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4610C">
      <w:pPr>
        <w:rPr>
          <w:rFonts w:hint="eastAsia" w:ascii="宋体" w:hAnsi="宋体" w:eastAsia="宋体" w:cs="宋体"/>
          <w:color w:val="auto"/>
          <w:sz w:val="24"/>
          <w:highlight w:val="none"/>
          <w:shd w:val="clear" w:color="auto" w:fill="auto"/>
        </w:rPr>
      </w:pPr>
      <w:bookmarkStart w:id="403" w:name="_GoBack"/>
      <w:r>
        <w:drawing>
          <wp:anchor distT="0" distB="0" distL="114300" distR="114300" simplePos="0" relativeHeight="251659264" behindDoc="0" locked="0" layoutInCell="1" allowOverlap="1">
            <wp:simplePos x="0" y="0"/>
            <wp:positionH relativeFrom="column">
              <wp:posOffset>-1036955</wp:posOffset>
            </wp:positionH>
            <wp:positionV relativeFrom="paragraph">
              <wp:posOffset>-814705</wp:posOffset>
            </wp:positionV>
            <wp:extent cx="7392670" cy="10414635"/>
            <wp:effectExtent l="0" t="0" r="17780" b="571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7392670" cy="10414635"/>
                    </a:xfrm>
                    <a:prstGeom prst="rect">
                      <a:avLst/>
                    </a:prstGeom>
                    <a:noFill/>
                    <a:ln>
                      <a:noFill/>
                    </a:ln>
                  </pic:spPr>
                </pic:pic>
              </a:graphicData>
            </a:graphic>
          </wp:anchor>
        </w:drawing>
      </w:r>
      <w:bookmarkEnd w:id="403"/>
      <w:r>
        <w:rPr>
          <w:rFonts w:hint="eastAsia" w:ascii="宋体" w:hAnsi="宋体" w:eastAsia="宋体" w:cs="宋体"/>
          <w:color w:val="auto"/>
          <w:sz w:val="24"/>
          <w:highlight w:val="none"/>
          <w:shd w:val="clear" w:color="auto" w:fill="auto"/>
        </w:rPr>
        <w:br w:type="page"/>
      </w:r>
    </w:p>
    <w:p w14:paraId="244EF407">
      <w:pPr>
        <w:pageBreakBefore w:val="0"/>
        <w:kinsoku/>
        <w:overflowPunct/>
        <w:topLinePunct w:val="0"/>
        <w:bidi w:val="0"/>
        <w:spacing w:line="360" w:lineRule="auto"/>
        <w:rPr>
          <w:rFonts w:hint="eastAsia" w:ascii="宋体" w:hAnsi="宋体" w:eastAsia="宋体" w:cs="宋体"/>
          <w:b/>
          <w:color w:val="auto"/>
          <w:sz w:val="44"/>
          <w:highlight w:val="none"/>
          <w:shd w:val="clear" w:color="auto" w:fill="auto"/>
        </w:rPr>
      </w:pPr>
      <w:r>
        <w:rPr>
          <w:rFonts w:hint="eastAsia" w:ascii="宋体" w:hAnsi="宋体" w:eastAsia="宋体" w:cs="宋体"/>
          <w:color w:val="auto"/>
          <w:sz w:val="24"/>
          <w:highlight w:val="none"/>
          <w:shd w:val="clear" w:color="auto" w:fill="auto"/>
        </w:rPr>
        <w:drawing>
          <wp:inline distT="0" distB="0" distL="114300" distR="114300">
            <wp:extent cx="1049020" cy="993140"/>
            <wp:effectExtent l="0" t="0" r="17780" b="16510"/>
            <wp:docPr id="2" name="图片 1" descr="19a9c0e900479c854e488a4f6f1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9a9c0e900479c854e488a4f6f14205"/>
                    <pic:cNvPicPr>
                      <a:picLocks noChangeAspect="1"/>
                    </pic:cNvPicPr>
                  </pic:nvPicPr>
                  <pic:blipFill>
                    <a:blip r:embed="rId13"/>
                    <a:stretch>
                      <a:fillRect/>
                    </a:stretch>
                  </pic:blipFill>
                  <pic:spPr>
                    <a:xfrm>
                      <a:off x="0" y="0"/>
                      <a:ext cx="1049020" cy="993140"/>
                    </a:xfrm>
                    <a:prstGeom prst="rect">
                      <a:avLst/>
                    </a:prstGeom>
                    <a:noFill/>
                    <a:ln>
                      <a:noFill/>
                    </a:ln>
                  </pic:spPr>
                </pic:pic>
              </a:graphicData>
            </a:graphic>
          </wp:inline>
        </w:drawing>
      </w:r>
    </w:p>
    <w:p w14:paraId="40763F01">
      <w:pPr>
        <w:pageBreakBefore w:val="0"/>
        <w:kinsoku/>
        <w:overflowPunct/>
        <w:topLinePunct w:val="0"/>
        <w:bidi w:val="0"/>
        <w:spacing w:line="360" w:lineRule="auto"/>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44"/>
          <w:highlight w:val="none"/>
          <w:shd w:val="clear" w:color="auto" w:fill="auto"/>
        </w:rPr>
        <w:t xml:space="preserve"> </w:t>
      </w:r>
    </w:p>
    <w:p w14:paraId="6542965D">
      <w:pPr>
        <w:pageBreakBefore w:val="0"/>
        <w:kinsoku/>
        <w:overflowPunct/>
        <w:topLinePunct w:val="0"/>
        <w:bidi w:val="0"/>
        <w:spacing w:line="360" w:lineRule="auto"/>
        <w:jc w:val="center"/>
        <w:rPr>
          <w:rFonts w:hint="eastAsia" w:ascii="宋体" w:hAnsi="宋体" w:eastAsia="宋体" w:cs="宋体"/>
          <w:b/>
          <w:color w:val="auto"/>
          <w:sz w:val="36"/>
          <w:szCs w:val="36"/>
          <w:highlight w:val="none"/>
          <w:shd w:val="clear" w:color="auto" w:fill="auto"/>
        </w:rPr>
      </w:pPr>
    </w:p>
    <w:p w14:paraId="7E530B10">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黑体" w:hAnsi="黑体" w:eastAsia="黑体" w:cs="黑体"/>
          <w:b/>
          <w:color w:val="auto"/>
          <w:sz w:val="72"/>
          <w:szCs w:val="72"/>
          <w:highlight w:val="none"/>
          <w:shd w:val="clear" w:color="auto" w:fill="auto"/>
        </w:rPr>
      </w:pPr>
      <w:bookmarkStart w:id="0" w:name="_Toc7363"/>
      <w:bookmarkStart w:id="1" w:name="_Toc17915"/>
      <w:bookmarkStart w:id="2" w:name="_Toc18014"/>
      <w:r>
        <w:rPr>
          <w:rFonts w:hint="eastAsia" w:ascii="黑体" w:hAnsi="黑体" w:eastAsia="黑体" w:cs="黑体"/>
          <w:b/>
          <w:color w:val="auto"/>
          <w:sz w:val="72"/>
          <w:szCs w:val="72"/>
          <w:highlight w:val="none"/>
          <w:shd w:val="clear" w:color="auto" w:fill="auto"/>
        </w:rPr>
        <w:t>公开</w:t>
      </w:r>
      <w:r>
        <w:rPr>
          <w:rFonts w:hint="eastAsia" w:ascii="黑体" w:hAnsi="黑体" w:eastAsia="黑体" w:cs="黑体"/>
          <w:b/>
          <w:color w:val="auto"/>
          <w:sz w:val="72"/>
          <w:szCs w:val="72"/>
          <w:highlight w:val="none"/>
          <w:shd w:val="clear" w:color="auto" w:fill="auto"/>
          <w:lang w:val="en-US" w:eastAsia="zh-CN"/>
        </w:rPr>
        <w:t>招标</w:t>
      </w:r>
      <w:r>
        <w:rPr>
          <w:rFonts w:hint="eastAsia" w:ascii="黑体" w:hAnsi="黑体" w:eastAsia="黑体" w:cs="黑体"/>
          <w:b/>
          <w:color w:val="auto"/>
          <w:sz w:val="72"/>
          <w:szCs w:val="72"/>
          <w:highlight w:val="none"/>
          <w:shd w:val="clear" w:color="auto" w:fill="auto"/>
        </w:rPr>
        <w:t>采购文件</w:t>
      </w:r>
      <w:bookmarkEnd w:id="0"/>
      <w:bookmarkEnd w:id="1"/>
      <w:bookmarkEnd w:id="2"/>
    </w:p>
    <w:p w14:paraId="75BFB5E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color w:val="auto"/>
          <w:sz w:val="30"/>
          <w:szCs w:val="72"/>
          <w:highlight w:val="none"/>
          <w:shd w:val="clear" w:color="auto" w:fill="auto"/>
        </w:rPr>
      </w:pPr>
      <w:r>
        <w:rPr>
          <w:rFonts w:hint="eastAsia" w:ascii="宋体" w:hAnsi="宋体"/>
          <w:color w:val="auto"/>
          <w:sz w:val="30"/>
          <w:szCs w:val="72"/>
          <w:highlight w:val="none"/>
          <w:shd w:val="clear" w:color="auto" w:fill="auto"/>
        </w:rPr>
        <w:t>（电子招投标版）</w:t>
      </w:r>
    </w:p>
    <w:p w14:paraId="480A9B13">
      <w:pPr>
        <w:pageBreakBefore w:val="0"/>
        <w:kinsoku/>
        <w:overflowPunct/>
        <w:topLinePunct w:val="0"/>
        <w:bidi w:val="0"/>
        <w:spacing w:line="360" w:lineRule="auto"/>
        <w:jc w:val="center"/>
        <w:rPr>
          <w:rFonts w:hint="eastAsia" w:ascii="宋体" w:hAnsi="宋体" w:eastAsia="宋体" w:cs="宋体"/>
          <w:b/>
          <w:color w:val="auto"/>
          <w:sz w:val="44"/>
          <w:highlight w:val="none"/>
          <w:shd w:val="clear" w:color="auto" w:fill="auto"/>
        </w:rPr>
      </w:pPr>
    </w:p>
    <w:p w14:paraId="549E4689">
      <w:pPr>
        <w:pStyle w:val="60"/>
        <w:pageBreakBefore w:val="0"/>
        <w:kinsoku/>
        <w:overflowPunct/>
        <w:topLinePunct w:val="0"/>
        <w:bidi w:val="0"/>
        <w:ind w:firstLine="883"/>
        <w:rPr>
          <w:rFonts w:hint="eastAsia" w:ascii="宋体" w:hAnsi="宋体" w:eastAsia="宋体" w:cs="宋体"/>
          <w:b/>
          <w:color w:val="auto"/>
          <w:sz w:val="44"/>
          <w:highlight w:val="none"/>
          <w:shd w:val="clear" w:color="auto" w:fill="auto"/>
        </w:rPr>
      </w:pPr>
    </w:p>
    <w:p w14:paraId="43112EA5">
      <w:pPr>
        <w:pageBreakBefore w:val="0"/>
        <w:kinsoku/>
        <w:overflowPunct/>
        <w:topLinePunct w:val="0"/>
        <w:bidi w:val="0"/>
        <w:spacing w:line="360" w:lineRule="auto"/>
        <w:rPr>
          <w:rFonts w:hint="eastAsia" w:ascii="宋体" w:hAnsi="宋体" w:eastAsia="宋体" w:cs="宋体"/>
          <w:b/>
          <w:color w:val="auto"/>
          <w:sz w:val="44"/>
          <w:highlight w:val="none"/>
          <w:shd w:val="clear" w:color="auto" w:fill="auto"/>
        </w:rPr>
      </w:pPr>
    </w:p>
    <w:tbl>
      <w:tblPr>
        <w:tblStyle w:val="39"/>
        <w:tblW w:w="8656" w:type="dxa"/>
        <w:jc w:val="center"/>
        <w:tblLayout w:type="fixed"/>
        <w:tblCellMar>
          <w:top w:w="0" w:type="dxa"/>
          <w:left w:w="108" w:type="dxa"/>
          <w:bottom w:w="0" w:type="dxa"/>
          <w:right w:w="108" w:type="dxa"/>
        </w:tblCellMar>
      </w:tblPr>
      <w:tblGrid>
        <w:gridCol w:w="1902"/>
        <w:gridCol w:w="6754"/>
      </w:tblGrid>
      <w:tr w14:paraId="64D56592">
        <w:tblPrEx>
          <w:tblCellMar>
            <w:top w:w="0" w:type="dxa"/>
            <w:left w:w="108" w:type="dxa"/>
            <w:bottom w:w="0" w:type="dxa"/>
            <w:right w:w="108" w:type="dxa"/>
          </w:tblCellMar>
        </w:tblPrEx>
        <w:trPr>
          <w:trHeight w:val="886" w:hRule="atLeast"/>
          <w:jc w:val="center"/>
        </w:trPr>
        <w:tc>
          <w:tcPr>
            <w:tcW w:w="1902" w:type="dxa"/>
            <w:noWrap w:val="0"/>
            <w:vAlign w:val="center"/>
          </w:tcPr>
          <w:p w14:paraId="3BCF4374">
            <w:pPr>
              <w:pageBreakBefore w:val="0"/>
              <w:kinsoku/>
              <w:overflowPunct/>
              <w:topLinePunct w:val="0"/>
              <w:bidi w:val="0"/>
              <w:spacing w:line="240" w:lineRule="auto"/>
              <w:jc w:val="center"/>
              <w:rPr>
                <w:rFonts w:hint="eastAsia" w:ascii="宋体" w:hAnsi="宋体" w:eastAsia="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lang w:val="en-US" w:eastAsia="zh-CN"/>
              </w:rPr>
              <w:t>项目</w:t>
            </w:r>
            <w:r>
              <w:rPr>
                <w:rFonts w:hint="eastAsia" w:ascii="宋体" w:hAnsi="宋体" w:eastAsia="宋体" w:cs="宋体"/>
                <w:b/>
                <w:color w:val="auto"/>
                <w:sz w:val="32"/>
                <w:szCs w:val="32"/>
                <w:highlight w:val="none"/>
                <w:shd w:val="clear" w:color="auto" w:fill="auto"/>
              </w:rPr>
              <w:t>编号：</w:t>
            </w:r>
          </w:p>
        </w:tc>
        <w:tc>
          <w:tcPr>
            <w:tcW w:w="6754" w:type="dxa"/>
            <w:noWrap w:val="0"/>
            <w:vAlign w:val="center"/>
          </w:tcPr>
          <w:p w14:paraId="034C058C">
            <w:pPr>
              <w:pageBreakBefore w:val="0"/>
              <w:kinsoku/>
              <w:overflowPunct/>
              <w:topLinePunct w:val="0"/>
              <w:bidi w:val="0"/>
              <w:spacing w:line="240" w:lineRule="auto"/>
              <w:jc w:val="left"/>
              <w:rPr>
                <w:rFonts w:hint="eastAsia" w:ascii="宋体" w:hAnsi="宋体" w:eastAsia="宋体" w:cs="宋体"/>
                <w:b/>
                <w:color w:val="auto"/>
                <w:sz w:val="32"/>
                <w:szCs w:val="32"/>
                <w:highlight w:val="none"/>
                <w:shd w:val="clear" w:color="auto" w:fill="auto"/>
                <w:lang w:val="en-US" w:eastAsia="zh-CN"/>
              </w:rPr>
            </w:pPr>
            <w:r>
              <w:rPr>
                <w:rFonts w:hint="eastAsia" w:ascii="宋体" w:hAnsi="宋体" w:cs="宋体"/>
                <w:b/>
                <w:color w:val="auto"/>
                <w:sz w:val="32"/>
                <w:szCs w:val="32"/>
                <w:highlight w:val="none"/>
                <w:shd w:val="clear" w:color="auto" w:fill="auto"/>
                <w:lang w:eastAsia="zh-CN"/>
              </w:rPr>
              <w:t>NBSD2025-047</w:t>
            </w:r>
            <w:r>
              <w:rPr>
                <w:rFonts w:hint="eastAsia" w:ascii="宋体" w:hAnsi="宋体" w:eastAsia="宋体" w:cs="宋体"/>
                <w:b/>
                <w:color w:val="auto"/>
                <w:sz w:val="32"/>
                <w:szCs w:val="32"/>
                <w:highlight w:val="none"/>
                <w:shd w:val="clear" w:color="auto" w:fill="auto"/>
                <w:lang w:val="en-US" w:eastAsia="zh-CN"/>
              </w:rPr>
              <w:t xml:space="preserve"> </w:t>
            </w:r>
          </w:p>
        </w:tc>
      </w:tr>
      <w:tr w14:paraId="5D9E53F0">
        <w:tblPrEx>
          <w:tblCellMar>
            <w:top w:w="0" w:type="dxa"/>
            <w:left w:w="108" w:type="dxa"/>
            <w:bottom w:w="0" w:type="dxa"/>
            <w:right w:w="108" w:type="dxa"/>
          </w:tblCellMar>
        </w:tblPrEx>
        <w:trPr>
          <w:trHeight w:val="908" w:hRule="atLeast"/>
          <w:jc w:val="center"/>
        </w:trPr>
        <w:tc>
          <w:tcPr>
            <w:tcW w:w="1902" w:type="dxa"/>
            <w:noWrap w:val="0"/>
            <w:vAlign w:val="center"/>
          </w:tcPr>
          <w:p w14:paraId="0E842A62">
            <w:pPr>
              <w:pageBreakBefore w:val="0"/>
              <w:kinsoku/>
              <w:overflowPunct/>
              <w:topLinePunct w:val="0"/>
              <w:bidi w:val="0"/>
              <w:spacing w:line="24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项目名称：</w:t>
            </w:r>
          </w:p>
        </w:tc>
        <w:tc>
          <w:tcPr>
            <w:tcW w:w="6754" w:type="dxa"/>
            <w:noWrap w:val="0"/>
            <w:vAlign w:val="center"/>
          </w:tcPr>
          <w:p w14:paraId="7E8AE1C1">
            <w:pPr>
              <w:pageBreakBefore w:val="0"/>
              <w:kinsoku/>
              <w:overflowPunct/>
              <w:topLinePunct w:val="0"/>
              <w:bidi w:val="0"/>
              <w:spacing w:line="240" w:lineRule="auto"/>
              <w:jc w:val="left"/>
              <w:rPr>
                <w:rFonts w:hint="eastAsia" w:ascii="宋体" w:hAnsi="宋体" w:eastAsia="宋体" w:cs="宋体"/>
                <w:b/>
                <w:color w:val="auto"/>
                <w:sz w:val="32"/>
                <w:szCs w:val="32"/>
                <w:highlight w:val="none"/>
                <w:shd w:val="clear" w:color="auto" w:fill="auto"/>
                <w:lang w:eastAsia="zh-CN"/>
              </w:rPr>
            </w:pPr>
            <w:r>
              <w:rPr>
                <w:rFonts w:hint="eastAsia" w:ascii="宋体" w:hAnsi="宋体" w:cs="宋体"/>
                <w:b/>
                <w:color w:val="auto"/>
                <w:sz w:val="32"/>
                <w:szCs w:val="32"/>
                <w:highlight w:val="none"/>
                <w:shd w:val="clear" w:color="auto" w:fill="auto"/>
                <w:lang w:val="en-US" w:eastAsia="zh-CN"/>
              </w:rPr>
              <w:t>洪塘街道垃圾收集清运服务项目</w:t>
            </w:r>
          </w:p>
        </w:tc>
      </w:tr>
      <w:tr w14:paraId="4285F388">
        <w:tblPrEx>
          <w:tblCellMar>
            <w:top w:w="0" w:type="dxa"/>
            <w:left w:w="108" w:type="dxa"/>
            <w:bottom w:w="0" w:type="dxa"/>
            <w:right w:w="108" w:type="dxa"/>
          </w:tblCellMar>
        </w:tblPrEx>
        <w:trPr>
          <w:trHeight w:val="886" w:hRule="atLeast"/>
          <w:jc w:val="center"/>
        </w:trPr>
        <w:tc>
          <w:tcPr>
            <w:tcW w:w="1902" w:type="dxa"/>
            <w:noWrap w:val="0"/>
            <w:vAlign w:val="center"/>
          </w:tcPr>
          <w:p w14:paraId="60B5A61F">
            <w:pPr>
              <w:pageBreakBefore w:val="0"/>
              <w:kinsoku/>
              <w:overflowPunct/>
              <w:topLinePunct w:val="0"/>
              <w:bidi w:val="0"/>
              <w:spacing w:line="24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采购单位：</w:t>
            </w:r>
          </w:p>
        </w:tc>
        <w:tc>
          <w:tcPr>
            <w:tcW w:w="6754" w:type="dxa"/>
            <w:noWrap w:val="0"/>
            <w:vAlign w:val="center"/>
          </w:tcPr>
          <w:p w14:paraId="5241BE6A">
            <w:pPr>
              <w:pageBreakBefore w:val="0"/>
              <w:kinsoku/>
              <w:overflowPunct/>
              <w:topLinePunct w:val="0"/>
              <w:bidi w:val="0"/>
              <w:spacing w:line="240" w:lineRule="auto"/>
              <w:jc w:val="left"/>
              <w:rPr>
                <w:rFonts w:hint="eastAsia" w:ascii="宋体" w:hAnsi="宋体" w:eastAsia="宋体" w:cs="宋体"/>
                <w:b/>
                <w:color w:val="auto"/>
                <w:sz w:val="32"/>
                <w:szCs w:val="32"/>
                <w:highlight w:val="none"/>
                <w:shd w:val="clear" w:color="auto" w:fill="auto"/>
              </w:rPr>
            </w:pPr>
            <w:r>
              <w:rPr>
                <w:rFonts w:hint="eastAsia" w:ascii="宋体" w:hAnsi="宋体" w:cs="宋体"/>
                <w:b/>
                <w:bCs/>
                <w:color w:val="auto"/>
                <w:w w:val="95"/>
                <w:sz w:val="32"/>
                <w:szCs w:val="32"/>
                <w:highlight w:val="none"/>
                <w:shd w:val="clear" w:color="auto" w:fill="auto"/>
                <w:lang w:eastAsia="zh-CN"/>
              </w:rPr>
              <w:t>宁波市江北区人民政府洪塘街道办事处</w:t>
            </w:r>
            <w:r>
              <w:rPr>
                <w:rFonts w:hint="eastAsia" w:ascii="宋体" w:hAnsi="宋体" w:eastAsia="宋体" w:cs="宋体"/>
                <w:b/>
                <w:color w:val="auto"/>
                <w:sz w:val="32"/>
                <w:szCs w:val="32"/>
                <w:highlight w:val="none"/>
                <w:shd w:val="clear" w:color="auto" w:fill="auto"/>
                <w:lang w:eastAsia="zh-CN"/>
              </w:rPr>
              <w:t>（盖章）</w:t>
            </w:r>
          </w:p>
        </w:tc>
      </w:tr>
      <w:tr w14:paraId="044EF61E">
        <w:tblPrEx>
          <w:tblCellMar>
            <w:top w:w="0" w:type="dxa"/>
            <w:left w:w="108" w:type="dxa"/>
            <w:bottom w:w="0" w:type="dxa"/>
            <w:right w:w="108" w:type="dxa"/>
          </w:tblCellMar>
        </w:tblPrEx>
        <w:trPr>
          <w:trHeight w:val="886" w:hRule="atLeast"/>
          <w:jc w:val="center"/>
        </w:trPr>
        <w:tc>
          <w:tcPr>
            <w:tcW w:w="1902" w:type="dxa"/>
            <w:noWrap w:val="0"/>
            <w:vAlign w:val="center"/>
          </w:tcPr>
          <w:p w14:paraId="201C5B5D">
            <w:pPr>
              <w:pageBreakBefore w:val="0"/>
              <w:kinsoku/>
              <w:overflowPunct/>
              <w:topLinePunct w:val="0"/>
              <w:bidi w:val="0"/>
              <w:spacing w:line="24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代理机构：</w:t>
            </w:r>
          </w:p>
        </w:tc>
        <w:tc>
          <w:tcPr>
            <w:tcW w:w="6754" w:type="dxa"/>
            <w:noWrap w:val="0"/>
            <w:vAlign w:val="center"/>
          </w:tcPr>
          <w:p w14:paraId="4A199410">
            <w:pPr>
              <w:pageBreakBefore w:val="0"/>
              <w:kinsoku/>
              <w:overflowPunct/>
              <w:topLinePunct w:val="0"/>
              <w:bidi w:val="0"/>
              <w:spacing w:line="240" w:lineRule="auto"/>
              <w:jc w:val="left"/>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宁波市盛达工程管理咨询有限公司（盖章）</w:t>
            </w:r>
          </w:p>
        </w:tc>
      </w:tr>
      <w:tr w14:paraId="137D12A6">
        <w:tblPrEx>
          <w:tblCellMar>
            <w:top w:w="0" w:type="dxa"/>
            <w:left w:w="108" w:type="dxa"/>
            <w:bottom w:w="0" w:type="dxa"/>
            <w:right w:w="108" w:type="dxa"/>
          </w:tblCellMar>
        </w:tblPrEx>
        <w:trPr>
          <w:trHeight w:val="886" w:hRule="atLeast"/>
          <w:jc w:val="center"/>
        </w:trPr>
        <w:tc>
          <w:tcPr>
            <w:tcW w:w="8656" w:type="dxa"/>
            <w:gridSpan w:val="2"/>
            <w:noWrap w:val="0"/>
            <w:vAlign w:val="center"/>
          </w:tcPr>
          <w:p w14:paraId="5933BB69">
            <w:pPr>
              <w:pageBreakBefore w:val="0"/>
              <w:kinsoku/>
              <w:overflowPunct/>
              <w:topLinePunct w:val="0"/>
              <w:bidi w:val="0"/>
              <w:spacing w:line="24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lang w:val="en-US" w:eastAsia="zh-CN"/>
              </w:rPr>
              <w:t>2025</w:t>
            </w:r>
            <w:r>
              <w:rPr>
                <w:rFonts w:hint="eastAsia" w:ascii="宋体" w:hAnsi="宋体" w:eastAsia="宋体" w:cs="宋体"/>
                <w:b/>
                <w:color w:val="auto"/>
                <w:sz w:val="32"/>
                <w:szCs w:val="32"/>
                <w:highlight w:val="none"/>
                <w:shd w:val="clear" w:color="auto" w:fill="auto"/>
              </w:rPr>
              <w:t>年</w:t>
            </w:r>
            <w:r>
              <w:rPr>
                <w:rFonts w:hint="eastAsia" w:ascii="宋体" w:hAnsi="宋体" w:eastAsia="宋体" w:cs="宋体"/>
                <w:b/>
                <w:color w:val="auto"/>
                <w:sz w:val="32"/>
                <w:szCs w:val="32"/>
                <w:highlight w:val="none"/>
                <w:shd w:val="clear" w:color="auto" w:fill="auto"/>
                <w:lang w:val="en-US" w:eastAsia="zh-CN"/>
              </w:rPr>
              <w:t>0</w:t>
            </w:r>
            <w:r>
              <w:rPr>
                <w:rFonts w:hint="eastAsia" w:ascii="宋体" w:hAnsi="宋体" w:cs="宋体"/>
                <w:b/>
                <w:color w:val="auto"/>
                <w:sz w:val="32"/>
                <w:szCs w:val="32"/>
                <w:highlight w:val="none"/>
                <w:shd w:val="clear" w:color="auto" w:fill="auto"/>
                <w:lang w:val="en-US" w:eastAsia="zh-CN"/>
              </w:rPr>
              <w:t>6</w:t>
            </w:r>
            <w:r>
              <w:rPr>
                <w:rFonts w:hint="eastAsia" w:ascii="宋体" w:hAnsi="宋体" w:eastAsia="宋体" w:cs="宋体"/>
                <w:b/>
                <w:color w:val="auto"/>
                <w:sz w:val="32"/>
                <w:szCs w:val="32"/>
                <w:highlight w:val="none"/>
                <w:shd w:val="clear" w:color="auto" w:fill="auto"/>
              </w:rPr>
              <w:t>月</w:t>
            </w:r>
          </w:p>
        </w:tc>
      </w:tr>
    </w:tbl>
    <w:p w14:paraId="4A587332">
      <w:pPr>
        <w:pStyle w:val="21"/>
        <w:pageBreakBefore w:val="0"/>
        <w:kinsoku/>
        <w:overflowPunct/>
        <w:topLinePunct w:val="0"/>
        <w:bidi w:val="0"/>
        <w:spacing w:before="0" w:beforeLines="0" w:after="0" w:afterLines="0" w:line="240" w:lineRule="auto"/>
        <w:jc w:val="center"/>
        <w:rPr>
          <w:rFonts w:hint="eastAsia" w:ascii="宋体" w:hAnsi="宋体" w:eastAsia="宋体" w:cs="宋体"/>
          <w:color w:val="auto"/>
          <w:sz w:val="44"/>
          <w:szCs w:val="44"/>
          <w:highlight w:val="none"/>
          <w:shd w:val="clear" w:color="auto" w:fill="auto"/>
          <w:lang w:eastAsia="zh-CN"/>
        </w:rPr>
        <w:sectPr>
          <w:footerReference r:id="rId3" w:type="default"/>
          <w:footerReference r:id="rId4" w:type="even"/>
          <w:pgSz w:w="11905" w:h="16838"/>
          <w:pgMar w:top="1417" w:right="1701" w:bottom="1417" w:left="1701"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5E70D0AF">
      <w:pPr>
        <w:pStyle w:val="21"/>
        <w:pageBreakBefore w:val="0"/>
        <w:kinsoku/>
        <w:overflowPunct/>
        <w:topLinePunct w:val="0"/>
        <w:bidi w:val="0"/>
        <w:spacing w:before="0" w:beforeLines="0" w:after="0" w:afterLines="0" w:line="360" w:lineRule="auto"/>
        <w:jc w:val="center"/>
        <w:outlineLvl w:val="0"/>
        <w:rPr>
          <w:rFonts w:hint="eastAsia" w:ascii="黑体" w:hAnsi="黑体" w:eastAsia="黑体" w:cs="黑体"/>
          <w:b/>
          <w:bCs/>
          <w:color w:val="auto"/>
          <w:sz w:val="36"/>
          <w:szCs w:val="36"/>
          <w:highlight w:val="none"/>
          <w:shd w:val="clear" w:color="auto" w:fill="auto"/>
        </w:rPr>
      </w:pPr>
      <w:bookmarkStart w:id="3" w:name="_Toc7740"/>
      <w:bookmarkStart w:id="4" w:name="_Toc11078"/>
      <w:bookmarkStart w:id="5" w:name="_Toc3864"/>
      <w:r>
        <w:rPr>
          <w:rFonts w:hint="eastAsia" w:ascii="黑体" w:hAnsi="黑体" w:eastAsia="黑体" w:cs="黑体"/>
          <w:b/>
          <w:bCs/>
          <w:color w:val="auto"/>
          <w:sz w:val="36"/>
          <w:szCs w:val="36"/>
          <w:highlight w:val="none"/>
          <w:shd w:val="clear" w:color="auto" w:fill="auto"/>
        </w:rPr>
        <w:t>目    录</w:t>
      </w:r>
      <w:bookmarkEnd w:id="3"/>
      <w:bookmarkEnd w:id="4"/>
      <w:bookmarkEnd w:id="5"/>
    </w:p>
    <w:sdt>
      <w:sdtPr>
        <w:rPr>
          <w:rFonts w:ascii="宋体" w:hAnsi="宋体" w:eastAsia="宋体" w:cs="Times New Roman"/>
          <w:color w:val="auto"/>
          <w:kern w:val="2"/>
          <w:sz w:val="21"/>
          <w:szCs w:val="24"/>
          <w:highlight w:val="none"/>
          <w:shd w:val="clear" w:color="auto" w:fill="auto"/>
          <w:lang w:val="en-US" w:eastAsia="zh-CN" w:bidi="ar-SA"/>
        </w:rPr>
        <w:id w:val="147459537"/>
        <w15:color w:val="DBDBDB"/>
        <w:docPartObj>
          <w:docPartGallery w:val="Table of Contents"/>
          <w:docPartUnique/>
        </w:docPartObj>
      </w:sdtPr>
      <w:sdtEndPr>
        <w:rPr>
          <w:rFonts w:hint="eastAsia" w:ascii="Times New Roman" w:hAnsi="Times New Roman" w:eastAsia="宋体" w:cs="Times New Roman"/>
          <w:color w:val="auto"/>
          <w:kern w:val="2"/>
          <w:sz w:val="21"/>
          <w:szCs w:val="24"/>
          <w:highlight w:val="none"/>
          <w:shd w:val="clear" w:color="auto" w:fill="auto"/>
          <w:lang w:val="en-US" w:eastAsia="zh-CN" w:bidi="ar-SA"/>
        </w:rPr>
      </w:sdtEndPr>
      <w:sdtContent>
        <w:p w14:paraId="365EFDBB">
          <w:pPr>
            <w:spacing w:before="0" w:beforeLines="0" w:after="0" w:afterLines="0" w:line="240" w:lineRule="auto"/>
            <w:ind w:left="0" w:leftChars="0" w:right="0" w:rightChars="0" w:firstLine="0" w:firstLineChars="0"/>
            <w:jc w:val="center"/>
            <w:rPr>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TOC \o "1-4" \h \u </w:instrText>
          </w:r>
          <w:r>
            <w:rPr>
              <w:color w:val="auto"/>
              <w:highlight w:val="none"/>
              <w:shd w:val="clear" w:color="auto" w:fill="auto"/>
            </w:rPr>
            <w:fldChar w:fldCharType="separate"/>
          </w:r>
        </w:p>
        <w:p w14:paraId="19CC1CF5">
          <w:pPr>
            <w:pStyle w:val="27"/>
            <w:keepNext w:val="0"/>
            <w:keepLines w:val="0"/>
            <w:pageBreakBefore w:val="0"/>
            <w:widowControl w:val="0"/>
            <w:tabs>
              <w:tab w:val="right" w:leader="dot" w:pos="8503"/>
            </w:tabs>
            <w:kinsoku/>
            <w:wordWrap/>
            <w:overflowPunct/>
            <w:topLinePunct w:val="0"/>
            <w:autoSpaceDE/>
            <w:autoSpaceDN/>
            <w:bidi w:val="0"/>
            <w:adjustRightInd/>
            <w:snapToGrid/>
            <w:spacing w:line="480" w:lineRule="auto"/>
            <w:textAlignment w:val="auto"/>
            <w:rPr>
              <w:color w:val="auto"/>
              <w:sz w:val="32"/>
              <w:szCs w:val="40"/>
              <w:highlight w:val="none"/>
              <w:shd w:val="clear" w:color="auto" w:fill="auto"/>
            </w:rPr>
          </w:pPr>
          <w:r>
            <w:rPr>
              <w:color w:val="auto"/>
              <w:sz w:val="32"/>
              <w:szCs w:val="40"/>
              <w:highlight w:val="none"/>
              <w:shd w:val="clear" w:color="auto" w:fill="auto"/>
            </w:rPr>
            <w:fldChar w:fldCharType="begin"/>
          </w:r>
          <w:r>
            <w:rPr>
              <w:color w:val="auto"/>
              <w:sz w:val="32"/>
              <w:szCs w:val="40"/>
              <w:highlight w:val="none"/>
              <w:shd w:val="clear" w:color="auto" w:fill="auto"/>
            </w:rPr>
            <w:instrText xml:space="preserve"> HYPERLINK \l _Toc11177 </w:instrText>
          </w:r>
          <w:r>
            <w:rPr>
              <w:color w:val="auto"/>
              <w:sz w:val="32"/>
              <w:szCs w:val="40"/>
              <w:highlight w:val="none"/>
              <w:shd w:val="clear" w:color="auto" w:fill="auto"/>
            </w:rPr>
            <w:fldChar w:fldCharType="separate"/>
          </w:r>
          <w:r>
            <w:rPr>
              <w:rFonts w:hint="eastAsia" w:ascii="黑体" w:hAnsi="黑体" w:eastAsia="黑体" w:cs="黑体"/>
              <w:color w:val="auto"/>
              <w:sz w:val="32"/>
              <w:szCs w:val="48"/>
              <w:highlight w:val="none"/>
              <w:shd w:val="clear" w:color="auto" w:fill="auto"/>
            </w:rPr>
            <w:t>第一章  公开招标采购公告</w:t>
          </w:r>
          <w:r>
            <w:rPr>
              <w:color w:val="auto"/>
              <w:sz w:val="32"/>
              <w:szCs w:val="40"/>
              <w:highlight w:val="none"/>
              <w:shd w:val="clear" w:color="auto" w:fill="auto"/>
            </w:rPr>
            <w:tab/>
          </w:r>
          <w:r>
            <w:rPr>
              <w:color w:val="auto"/>
              <w:sz w:val="32"/>
              <w:szCs w:val="40"/>
              <w:highlight w:val="none"/>
              <w:shd w:val="clear" w:color="auto" w:fill="auto"/>
            </w:rPr>
            <w:fldChar w:fldCharType="begin"/>
          </w:r>
          <w:r>
            <w:rPr>
              <w:color w:val="auto"/>
              <w:sz w:val="32"/>
              <w:szCs w:val="40"/>
              <w:highlight w:val="none"/>
              <w:shd w:val="clear" w:color="auto" w:fill="auto"/>
            </w:rPr>
            <w:instrText xml:space="preserve"> PAGEREF _Toc11177 \h </w:instrText>
          </w:r>
          <w:r>
            <w:rPr>
              <w:color w:val="auto"/>
              <w:sz w:val="32"/>
              <w:szCs w:val="40"/>
              <w:highlight w:val="none"/>
              <w:shd w:val="clear" w:color="auto" w:fill="auto"/>
            </w:rPr>
            <w:fldChar w:fldCharType="separate"/>
          </w:r>
          <w:r>
            <w:rPr>
              <w:color w:val="auto"/>
              <w:sz w:val="32"/>
              <w:szCs w:val="40"/>
              <w:highlight w:val="none"/>
              <w:shd w:val="clear" w:color="auto" w:fill="auto"/>
            </w:rPr>
            <w:t>1</w:t>
          </w:r>
          <w:r>
            <w:rPr>
              <w:color w:val="auto"/>
              <w:sz w:val="32"/>
              <w:szCs w:val="40"/>
              <w:highlight w:val="none"/>
              <w:shd w:val="clear" w:color="auto" w:fill="auto"/>
            </w:rPr>
            <w:fldChar w:fldCharType="end"/>
          </w:r>
          <w:r>
            <w:rPr>
              <w:color w:val="auto"/>
              <w:sz w:val="32"/>
              <w:szCs w:val="40"/>
              <w:highlight w:val="none"/>
              <w:shd w:val="clear" w:color="auto" w:fill="auto"/>
            </w:rPr>
            <w:fldChar w:fldCharType="end"/>
          </w:r>
        </w:p>
        <w:p w14:paraId="783FA690">
          <w:pPr>
            <w:pStyle w:val="27"/>
            <w:keepNext w:val="0"/>
            <w:keepLines w:val="0"/>
            <w:pageBreakBefore w:val="0"/>
            <w:widowControl w:val="0"/>
            <w:tabs>
              <w:tab w:val="right" w:leader="dot" w:pos="8503"/>
            </w:tabs>
            <w:kinsoku/>
            <w:wordWrap/>
            <w:overflowPunct/>
            <w:topLinePunct w:val="0"/>
            <w:autoSpaceDE/>
            <w:autoSpaceDN/>
            <w:bidi w:val="0"/>
            <w:adjustRightInd/>
            <w:snapToGrid/>
            <w:spacing w:line="480" w:lineRule="auto"/>
            <w:textAlignment w:val="auto"/>
            <w:rPr>
              <w:rFonts w:hint="eastAsia" w:eastAsia="宋体"/>
              <w:color w:val="auto"/>
              <w:sz w:val="32"/>
              <w:szCs w:val="40"/>
              <w:highlight w:val="none"/>
              <w:shd w:val="clear" w:color="auto" w:fill="auto"/>
              <w:lang w:val="en-US" w:eastAsia="zh-CN"/>
            </w:rPr>
          </w:pPr>
          <w:r>
            <w:rPr>
              <w:color w:val="auto"/>
              <w:sz w:val="32"/>
              <w:szCs w:val="40"/>
              <w:highlight w:val="none"/>
              <w:shd w:val="clear" w:color="auto" w:fill="auto"/>
            </w:rPr>
            <w:fldChar w:fldCharType="begin"/>
          </w:r>
          <w:r>
            <w:rPr>
              <w:color w:val="auto"/>
              <w:sz w:val="32"/>
              <w:szCs w:val="40"/>
              <w:highlight w:val="none"/>
              <w:shd w:val="clear" w:color="auto" w:fill="auto"/>
            </w:rPr>
            <w:instrText xml:space="preserve"> HYPERLINK \l _Toc28695 </w:instrText>
          </w:r>
          <w:r>
            <w:rPr>
              <w:color w:val="auto"/>
              <w:sz w:val="32"/>
              <w:szCs w:val="40"/>
              <w:highlight w:val="none"/>
              <w:shd w:val="clear" w:color="auto" w:fill="auto"/>
            </w:rPr>
            <w:fldChar w:fldCharType="separate"/>
          </w:r>
          <w:r>
            <w:rPr>
              <w:rFonts w:hint="eastAsia" w:ascii="黑体" w:hAnsi="黑体" w:eastAsia="黑体" w:cs="黑体"/>
              <w:color w:val="auto"/>
              <w:sz w:val="32"/>
              <w:szCs w:val="48"/>
              <w:highlight w:val="none"/>
              <w:shd w:val="clear" w:color="auto" w:fill="auto"/>
            </w:rPr>
            <w:t>第二章  采购需求</w:t>
          </w:r>
          <w:r>
            <w:rPr>
              <w:color w:val="auto"/>
              <w:sz w:val="32"/>
              <w:szCs w:val="40"/>
              <w:highlight w:val="none"/>
              <w:shd w:val="clear" w:color="auto" w:fill="auto"/>
            </w:rPr>
            <w:tab/>
          </w:r>
          <w:r>
            <w:rPr>
              <w:rFonts w:hint="eastAsia"/>
              <w:color w:val="auto"/>
              <w:sz w:val="32"/>
              <w:szCs w:val="40"/>
              <w:highlight w:val="none"/>
              <w:shd w:val="clear" w:color="auto" w:fill="auto"/>
              <w:lang w:val="en-US" w:eastAsia="zh-CN"/>
            </w:rPr>
            <w:t>6</w:t>
          </w:r>
          <w:r>
            <w:rPr>
              <w:color w:val="auto"/>
              <w:sz w:val="32"/>
              <w:szCs w:val="40"/>
              <w:highlight w:val="none"/>
              <w:shd w:val="clear" w:color="auto" w:fill="auto"/>
            </w:rPr>
            <w:fldChar w:fldCharType="end"/>
          </w:r>
        </w:p>
        <w:p w14:paraId="00D2C6C0">
          <w:pPr>
            <w:pStyle w:val="27"/>
            <w:keepNext w:val="0"/>
            <w:keepLines w:val="0"/>
            <w:pageBreakBefore w:val="0"/>
            <w:widowControl w:val="0"/>
            <w:tabs>
              <w:tab w:val="right" w:leader="dot" w:pos="8503"/>
            </w:tabs>
            <w:kinsoku/>
            <w:wordWrap/>
            <w:overflowPunct/>
            <w:topLinePunct w:val="0"/>
            <w:autoSpaceDE/>
            <w:autoSpaceDN/>
            <w:bidi w:val="0"/>
            <w:adjustRightInd/>
            <w:snapToGrid/>
            <w:spacing w:line="480" w:lineRule="auto"/>
            <w:textAlignment w:val="auto"/>
            <w:rPr>
              <w:rFonts w:hint="eastAsia" w:eastAsia="宋体"/>
              <w:color w:val="auto"/>
              <w:sz w:val="32"/>
              <w:szCs w:val="40"/>
              <w:highlight w:val="none"/>
              <w:shd w:val="clear" w:color="auto" w:fill="auto"/>
              <w:lang w:val="en-US" w:eastAsia="zh-CN"/>
            </w:rPr>
          </w:pPr>
          <w:r>
            <w:rPr>
              <w:color w:val="auto"/>
              <w:sz w:val="32"/>
              <w:szCs w:val="40"/>
              <w:highlight w:val="none"/>
              <w:shd w:val="clear" w:color="auto" w:fill="auto"/>
            </w:rPr>
            <w:fldChar w:fldCharType="begin"/>
          </w:r>
          <w:r>
            <w:rPr>
              <w:color w:val="auto"/>
              <w:sz w:val="32"/>
              <w:szCs w:val="40"/>
              <w:highlight w:val="none"/>
              <w:shd w:val="clear" w:color="auto" w:fill="auto"/>
            </w:rPr>
            <w:instrText xml:space="preserve"> HYPERLINK \l _Toc6891 </w:instrText>
          </w:r>
          <w:r>
            <w:rPr>
              <w:color w:val="auto"/>
              <w:sz w:val="32"/>
              <w:szCs w:val="40"/>
              <w:highlight w:val="none"/>
              <w:shd w:val="clear" w:color="auto" w:fill="auto"/>
            </w:rPr>
            <w:fldChar w:fldCharType="separate"/>
          </w:r>
          <w:r>
            <w:rPr>
              <w:rFonts w:hint="eastAsia" w:ascii="黑体" w:hAnsi="黑体" w:eastAsia="黑体" w:cs="黑体"/>
              <w:color w:val="auto"/>
              <w:sz w:val="32"/>
              <w:szCs w:val="48"/>
              <w:highlight w:val="none"/>
              <w:shd w:val="clear" w:color="auto" w:fill="auto"/>
              <w:lang w:val="en-US" w:eastAsia="zh-CN"/>
            </w:rPr>
            <w:t>第三章  供应商须知</w:t>
          </w:r>
          <w:r>
            <w:rPr>
              <w:color w:val="auto"/>
              <w:sz w:val="32"/>
              <w:szCs w:val="40"/>
              <w:highlight w:val="none"/>
              <w:shd w:val="clear" w:color="auto" w:fill="auto"/>
            </w:rPr>
            <w:tab/>
          </w:r>
          <w:r>
            <w:rPr>
              <w:rFonts w:hint="eastAsia"/>
              <w:color w:val="auto"/>
              <w:sz w:val="32"/>
              <w:szCs w:val="40"/>
              <w:highlight w:val="none"/>
              <w:shd w:val="clear" w:color="auto" w:fill="auto"/>
              <w:lang w:val="en-US" w:eastAsia="zh-CN"/>
            </w:rPr>
            <w:t>1</w:t>
          </w:r>
          <w:r>
            <w:rPr>
              <w:color w:val="auto"/>
              <w:sz w:val="32"/>
              <w:szCs w:val="40"/>
              <w:highlight w:val="none"/>
              <w:shd w:val="clear" w:color="auto" w:fill="auto"/>
            </w:rPr>
            <w:fldChar w:fldCharType="end"/>
          </w:r>
          <w:r>
            <w:rPr>
              <w:rFonts w:hint="eastAsia"/>
              <w:color w:val="auto"/>
              <w:sz w:val="32"/>
              <w:szCs w:val="40"/>
              <w:highlight w:val="none"/>
              <w:shd w:val="clear" w:color="auto" w:fill="auto"/>
              <w:lang w:val="en-US" w:eastAsia="zh-CN"/>
            </w:rPr>
            <w:t>7</w:t>
          </w:r>
        </w:p>
        <w:p w14:paraId="3FAFDCD7">
          <w:pPr>
            <w:pStyle w:val="27"/>
            <w:keepNext w:val="0"/>
            <w:keepLines w:val="0"/>
            <w:pageBreakBefore w:val="0"/>
            <w:widowControl w:val="0"/>
            <w:tabs>
              <w:tab w:val="right" w:leader="dot" w:pos="8503"/>
            </w:tabs>
            <w:kinsoku/>
            <w:wordWrap/>
            <w:overflowPunct/>
            <w:topLinePunct w:val="0"/>
            <w:autoSpaceDE/>
            <w:autoSpaceDN/>
            <w:bidi w:val="0"/>
            <w:adjustRightInd/>
            <w:snapToGrid/>
            <w:spacing w:line="480" w:lineRule="auto"/>
            <w:textAlignment w:val="auto"/>
            <w:rPr>
              <w:rFonts w:hint="eastAsia" w:eastAsia="宋体"/>
              <w:color w:val="auto"/>
              <w:sz w:val="32"/>
              <w:szCs w:val="40"/>
              <w:highlight w:val="none"/>
              <w:shd w:val="clear" w:color="auto" w:fill="auto"/>
              <w:lang w:val="en-US" w:eastAsia="zh-CN"/>
            </w:rPr>
          </w:pPr>
          <w:r>
            <w:rPr>
              <w:color w:val="auto"/>
              <w:sz w:val="32"/>
              <w:szCs w:val="40"/>
              <w:highlight w:val="none"/>
              <w:shd w:val="clear" w:color="auto" w:fill="auto"/>
            </w:rPr>
            <w:fldChar w:fldCharType="begin"/>
          </w:r>
          <w:r>
            <w:rPr>
              <w:color w:val="auto"/>
              <w:sz w:val="32"/>
              <w:szCs w:val="40"/>
              <w:highlight w:val="none"/>
              <w:shd w:val="clear" w:color="auto" w:fill="auto"/>
            </w:rPr>
            <w:instrText xml:space="preserve"> HYPERLINK \l _Toc29648 </w:instrText>
          </w:r>
          <w:r>
            <w:rPr>
              <w:color w:val="auto"/>
              <w:sz w:val="32"/>
              <w:szCs w:val="40"/>
              <w:highlight w:val="none"/>
              <w:shd w:val="clear" w:color="auto" w:fill="auto"/>
            </w:rPr>
            <w:fldChar w:fldCharType="separate"/>
          </w:r>
          <w:r>
            <w:rPr>
              <w:rFonts w:hint="eastAsia" w:ascii="黑体" w:hAnsi="黑体" w:eastAsia="黑体" w:cs="黑体"/>
              <w:color w:val="auto"/>
              <w:sz w:val="32"/>
              <w:szCs w:val="48"/>
              <w:highlight w:val="none"/>
              <w:shd w:val="clear" w:color="auto" w:fill="auto"/>
            </w:rPr>
            <w:t>第四章  评标办法及评分标准</w:t>
          </w:r>
          <w:r>
            <w:rPr>
              <w:color w:val="auto"/>
              <w:sz w:val="32"/>
              <w:szCs w:val="40"/>
              <w:highlight w:val="none"/>
              <w:shd w:val="clear" w:color="auto" w:fill="auto"/>
            </w:rPr>
            <w:tab/>
          </w:r>
          <w:r>
            <w:rPr>
              <w:rFonts w:hint="eastAsia"/>
              <w:color w:val="auto"/>
              <w:sz w:val="32"/>
              <w:szCs w:val="40"/>
              <w:highlight w:val="none"/>
              <w:shd w:val="clear" w:color="auto" w:fill="auto"/>
              <w:lang w:val="en-US" w:eastAsia="zh-CN"/>
            </w:rPr>
            <w:t>3</w:t>
          </w:r>
          <w:r>
            <w:rPr>
              <w:color w:val="auto"/>
              <w:sz w:val="32"/>
              <w:szCs w:val="40"/>
              <w:highlight w:val="none"/>
              <w:shd w:val="clear" w:color="auto" w:fill="auto"/>
            </w:rPr>
            <w:fldChar w:fldCharType="end"/>
          </w:r>
          <w:r>
            <w:rPr>
              <w:rFonts w:hint="eastAsia"/>
              <w:color w:val="auto"/>
              <w:sz w:val="32"/>
              <w:szCs w:val="40"/>
              <w:highlight w:val="none"/>
              <w:shd w:val="clear" w:color="auto" w:fill="auto"/>
              <w:lang w:val="en-US" w:eastAsia="zh-CN"/>
            </w:rPr>
            <w:t>3</w:t>
          </w:r>
        </w:p>
        <w:p w14:paraId="34DBD798">
          <w:pPr>
            <w:pStyle w:val="27"/>
            <w:keepNext w:val="0"/>
            <w:keepLines w:val="0"/>
            <w:pageBreakBefore w:val="0"/>
            <w:widowControl w:val="0"/>
            <w:tabs>
              <w:tab w:val="right" w:leader="dot" w:pos="8503"/>
            </w:tabs>
            <w:kinsoku/>
            <w:wordWrap/>
            <w:overflowPunct/>
            <w:topLinePunct w:val="0"/>
            <w:autoSpaceDE/>
            <w:autoSpaceDN/>
            <w:bidi w:val="0"/>
            <w:adjustRightInd/>
            <w:snapToGrid/>
            <w:spacing w:line="480" w:lineRule="auto"/>
            <w:textAlignment w:val="auto"/>
            <w:rPr>
              <w:rFonts w:hint="eastAsia" w:eastAsia="宋体"/>
              <w:color w:val="auto"/>
              <w:sz w:val="32"/>
              <w:szCs w:val="40"/>
              <w:highlight w:val="none"/>
              <w:shd w:val="clear" w:color="auto" w:fill="auto"/>
              <w:lang w:val="en-US" w:eastAsia="zh-CN"/>
            </w:rPr>
          </w:pPr>
          <w:r>
            <w:rPr>
              <w:color w:val="auto"/>
              <w:sz w:val="32"/>
              <w:szCs w:val="40"/>
              <w:highlight w:val="none"/>
              <w:shd w:val="clear" w:color="auto" w:fill="auto"/>
            </w:rPr>
            <w:fldChar w:fldCharType="begin"/>
          </w:r>
          <w:r>
            <w:rPr>
              <w:color w:val="auto"/>
              <w:sz w:val="32"/>
              <w:szCs w:val="40"/>
              <w:highlight w:val="none"/>
              <w:shd w:val="clear" w:color="auto" w:fill="auto"/>
            </w:rPr>
            <w:instrText xml:space="preserve"> HYPERLINK \l _Toc8917 </w:instrText>
          </w:r>
          <w:r>
            <w:rPr>
              <w:color w:val="auto"/>
              <w:sz w:val="32"/>
              <w:szCs w:val="40"/>
              <w:highlight w:val="none"/>
              <w:shd w:val="clear" w:color="auto" w:fill="auto"/>
            </w:rPr>
            <w:fldChar w:fldCharType="separate"/>
          </w:r>
          <w:r>
            <w:rPr>
              <w:rFonts w:hint="eastAsia" w:ascii="黑体" w:hAnsi="黑体" w:eastAsia="黑体" w:cs="黑体"/>
              <w:color w:val="auto"/>
              <w:sz w:val="32"/>
              <w:szCs w:val="48"/>
              <w:highlight w:val="none"/>
              <w:shd w:val="clear" w:color="auto" w:fill="auto"/>
            </w:rPr>
            <w:t>第五章  合同主要条款</w:t>
          </w:r>
          <w:r>
            <w:rPr>
              <w:color w:val="auto"/>
              <w:sz w:val="32"/>
              <w:szCs w:val="40"/>
              <w:highlight w:val="none"/>
              <w:shd w:val="clear" w:color="auto" w:fill="auto"/>
            </w:rPr>
            <w:tab/>
          </w:r>
          <w:r>
            <w:rPr>
              <w:rFonts w:hint="eastAsia"/>
              <w:color w:val="auto"/>
              <w:sz w:val="32"/>
              <w:szCs w:val="40"/>
              <w:highlight w:val="none"/>
              <w:shd w:val="clear" w:color="auto" w:fill="auto"/>
              <w:lang w:val="en-US" w:eastAsia="zh-CN"/>
            </w:rPr>
            <w:t>4</w:t>
          </w:r>
          <w:r>
            <w:rPr>
              <w:color w:val="auto"/>
              <w:sz w:val="32"/>
              <w:szCs w:val="40"/>
              <w:highlight w:val="none"/>
              <w:shd w:val="clear" w:color="auto" w:fill="auto"/>
            </w:rPr>
            <w:fldChar w:fldCharType="end"/>
          </w:r>
          <w:r>
            <w:rPr>
              <w:rFonts w:hint="eastAsia"/>
              <w:color w:val="auto"/>
              <w:sz w:val="32"/>
              <w:szCs w:val="40"/>
              <w:highlight w:val="none"/>
              <w:shd w:val="clear" w:color="auto" w:fill="auto"/>
              <w:lang w:val="en-US" w:eastAsia="zh-CN"/>
            </w:rPr>
            <w:t>2</w:t>
          </w:r>
        </w:p>
        <w:p w14:paraId="25042E5D">
          <w:pPr>
            <w:pStyle w:val="27"/>
            <w:keepNext w:val="0"/>
            <w:keepLines w:val="0"/>
            <w:pageBreakBefore w:val="0"/>
            <w:widowControl w:val="0"/>
            <w:tabs>
              <w:tab w:val="right" w:leader="dot" w:pos="8503"/>
            </w:tabs>
            <w:kinsoku/>
            <w:wordWrap/>
            <w:overflowPunct/>
            <w:topLinePunct w:val="0"/>
            <w:autoSpaceDE/>
            <w:autoSpaceDN/>
            <w:bidi w:val="0"/>
            <w:adjustRightInd/>
            <w:snapToGrid/>
            <w:spacing w:line="480" w:lineRule="auto"/>
            <w:textAlignment w:val="auto"/>
            <w:rPr>
              <w:rFonts w:hint="eastAsia" w:eastAsia="宋体"/>
              <w:color w:val="auto"/>
              <w:highlight w:val="none"/>
              <w:shd w:val="clear" w:color="auto" w:fill="auto"/>
              <w:lang w:val="en-US" w:eastAsia="zh-CN"/>
            </w:rPr>
          </w:pPr>
          <w:r>
            <w:rPr>
              <w:color w:val="auto"/>
              <w:sz w:val="32"/>
              <w:szCs w:val="40"/>
              <w:highlight w:val="none"/>
              <w:shd w:val="clear" w:color="auto" w:fill="auto"/>
            </w:rPr>
            <w:fldChar w:fldCharType="begin"/>
          </w:r>
          <w:r>
            <w:rPr>
              <w:color w:val="auto"/>
              <w:sz w:val="32"/>
              <w:szCs w:val="40"/>
              <w:highlight w:val="none"/>
              <w:shd w:val="clear" w:color="auto" w:fill="auto"/>
            </w:rPr>
            <w:instrText xml:space="preserve"> HYPERLINK \l _Toc31983 </w:instrText>
          </w:r>
          <w:r>
            <w:rPr>
              <w:color w:val="auto"/>
              <w:sz w:val="32"/>
              <w:szCs w:val="40"/>
              <w:highlight w:val="none"/>
              <w:shd w:val="clear" w:color="auto" w:fill="auto"/>
            </w:rPr>
            <w:fldChar w:fldCharType="separate"/>
          </w:r>
          <w:r>
            <w:rPr>
              <w:rFonts w:hint="eastAsia" w:ascii="黑体" w:hAnsi="黑体" w:eastAsia="黑体" w:cs="黑体"/>
              <w:color w:val="auto"/>
              <w:sz w:val="32"/>
              <w:szCs w:val="48"/>
              <w:highlight w:val="none"/>
              <w:shd w:val="clear" w:color="auto" w:fill="auto"/>
            </w:rPr>
            <w:t>第六章　投标文件格式</w:t>
          </w:r>
          <w:r>
            <w:rPr>
              <w:color w:val="auto"/>
              <w:sz w:val="32"/>
              <w:szCs w:val="40"/>
              <w:highlight w:val="none"/>
              <w:shd w:val="clear" w:color="auto" w:fill="auto"/>
            </w:rPr>
            <w:tab/>
          </w:r>
          <w:r>
            <w:rPr>
              <w:rFonts w:hint="eastAsia"/>
              <w:color w:val="auto"/>
              <w:sz w:val="32"/>
              <w:szCs w:val="40"/>
              <w:highlight w:val="none"/>
              <w:shd w:val="clear" w:color="auto" w:fill="auto"/>
              <w:lang w:val="en-US" w:eastAsia="zh-CN"/>
            </w:rPr>
            <w:t>4</w:t>
          </w:r>
          <w:r>
            <w:rPr>
              <w:color w:val="auto"/>
              <w:sz w:val="32"/>
              <w:szCs w:val="40"/>
              <w:highlight w:val="none"/>
              <w:shd w:val="clear" w:color="auto" w:fill="auto"/>
            </w:rPr>
            <w:fldChar w:fldCharType="end"/>
          </w:r>
          <w:r>
            <w:rPr>
              <w:rFonts w:hint="eastAsia"/>
              <w:color w:val="auto"/>
              <w:sz w:val="32"/>
              <w:szCs w:val="40"/>
              <w:highlight w:val="none"/>
              <w:shd w:val="clear" w:color="auto" w:fill="auto"/>
              <w:lang w:val="en-US" w:eastAsia="zh-CN"/>
            </w:rPr>
            <w:t>5</w:t>
          </w:r>
        </w:p>
        <w:p w14:paraId="19D84FD2">
          <w:pPr>
            <w:pStyle w:val="27"/>
            <w:tabs>
              <w:tab w:val="right" w:leader="dot" w:pos="8503"/>
            </w:tabs>
            <w:rPr>
              <w:color w:val="auto"/>
              <w:highlight w:val="none"/>
              <w:shd w:val="clear" w:color="auto" w:fill="auto"/>
            </w:rPr>
          </w:pPr>
        </w:p>
        <w:p w14:paraId="60DB144C">
          <w:pPr>
            <w:rPr>
              <w:rFonts w:hint="eastAsia" w:ascii="Times New Roman" w:hAnsi="Times New Roman" w:eastAsia="宋体" w:cs="Times New Roman"/>
              <w:color w:val="auto"/>
              <w:kern w:val="2"/>
              <w:sz w:val="21"/>
              <w:szCs w:val="24"/>
              <w:highlight w:val="none"/>
              <w:shd w:val="clear" w:color="auto" w:fill="auto"/>
              <w:lang w:val="en-US" w:eastAsia="zh-CN" w:bidi="ar-SA"/>
            </w:rPr>
          </w:pPr>
          <w:r>
            <w:rPr>
              <w:color w:val="auto"/>
              <w:highlight w:val="none"/>
              <w:shd w:val="clear" w:color="auto" w:fill="auto"/>
            </w:rPr>
            <w:fldChar w:fldCharType="end"/>
          </w:r>
        </w:p>
      </w:sdtContent>
    </w:sdt>
    <w:p w14:paraId="329D6207">
      <w:pPr>
        <w:rPr>
          <w:rFonts w:hint="eastAsia" w:ascii="Times New Roman" w:hAnsi="Times New Roman" w:eastAsia="宋体" w:cs="Times New Roman"/>
          <w:color w:val="auto"/>
          <w:kern w:val="2"/>
          <w:sz w:val="21"/>
          <w:szCs w:val="24"/>
          <w:highlight w:val="none"/>
          <w:shd w:val="clear" w:color="auto" w:fill="auto"/>
          <w:lang w:val="en-US" w:eastAsia="zh-CN" w:bidi="ar-SA"/>
        </w:rPr>
        <w:sectPr>
          <w:pgSz w:w="11905" w:h="16838"/>
          <w:pgMar w:top="1417" w:right="1701" w:bottom="1417" w:left="1701"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0143BF13">
      <w:pPr>
        <w:pStyle w:val="21"/>
        <w:pageBreakBefore w:val="0"/>
        <w:kinsoku/>
        <w:overflowPunct/>
        <w:topLinePunct w:val="0"/>
        <w:bidi w:val="0"/>
        <w:snapToGrid w:val="0"/>
        <w:spacing w:before="0" w:beforeLines="0" w:after="0" w:afterLines="0" w:line="440" w:lineRule="exact"/>
        <w:jc w:val="center"/>
        <w:outlineLvl w:val="0"/>
        <w:rPr>
          <w:rStyle w:val="55"/>
          <w:rFonts w:hint="eastAsia" w:ascii="黑体" w:hAnsi="黑体" w:eastAsia="黑体" w:cs="黑体"/>
          <w:color w:val="auto"/>
          <w:sz w:val="32"/>
          <w:szCs w:val="32"/>
          <w:highlight w:val="none"/>
          <w:shd w:val="clear" w:color="auto" w:fill="auto"/>
        </w:rPr>
      </w:pPr>
      <w:bookmarkStart w:id="6" w:name="_Toc11177"/>
      <w:bookmarkStart w:id="7" w:name="_Toc17570"/>
      <w:r>
        <w:rPr>
          <w:rStyle w:val="55"/>
          <w:rFonts w:hint="eastAsia" w:ascii="黑体" w:hAnsi="黑体" w:eastAsia="黑体" w:cs="黑体"/>
          <w:color w:val="auto"/>
          <w:sz w:val="32"/>
          <w:szCs w:val="32"/>
          <w:highlight w:val="none"/>
          <w:shd w:val="clear" w:color="auto" w:fill="auto"/>
        </w:rPr>
        <w:t>第一章  公开招标采购公告</w:t>
      </w:r>
      <w:bookmarkEnd w:id="6"/>
      <w:bookmarkEnd w:id="7"/>
    </w:p>
    <w:p w14:paraId="1A47FBBB">
      <w:pPr>
        <w:pageBreakBefore w:val="0"/>
        <w:kinsoku/>
        <w:overflowPunct/>
        <w:topLinePunct w:val="0"/>
        <w:bidi w:val="0"/>
        <w:snapToGrid w:val="0"/>
        <w:spacing w:line="360" w:lineRule="auto"/>
        <w:ind w:firstLine="411" w:firstLineChars="196"/>
        <w:rPr>
          <w:rFonts w:hint="eastAsia" w:ascii="宋体" w:hAnsi="宋体" w:eastAsia="宋体" w:cs="宋体"/>
          <w:color w:val="auto"/>
          <w:szCs w:val="21"/>
          <w:highlight w:val="none"/>
          <w:shd w:val="clear" w:color="auto" w:fill="auto"/>
        </w:rPr>
      </w:pPr>
    </w:p>
    <w:tbl>
      <w:tblPr>
        <w:tblStyle w:val="3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14:paraId="30D3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960" w:type="dxa"/>
            <w:noWrap w:val="0"/>
            <w:vAlign w:val="top"/>
          </w:tcPr>
          <w:p w14:paraId="7A78A059">
            <w:pPr>
              <w:pStyle w:val="4"/>
              <w:pageBreakBefore w:val="0"/>
              <w:kinsoku/>
              <w:overflowPunct/>
              <w:topLinePunct w:val="0"/>
              <w:bidi w:val="0"/>
              <w:spacing w:before="0" w:after="0"/>
              <w:rPr>
                <w:rFonts w:hint="eastAsia" w:ascii="宋体" w:hAnsi="宋体" w:eastAsia="宋体" w:cs="宋体"/>
                <w:color w:val="auto"/>
                <w:sz w:val="22"/>
                <w:szCs w:val="22"/>
                <w:highlight w:val="none"/>
                <w:shd w:val="clear" w:color="auto" w:fill="auto"/>
                <w:lang w:eastAsia="zh-CN"/>
              </w:rPr>
            </w:pPr>
            <w:bookmarkStart w:id="8" w:name="_Toc919"/>
            <w:bookmarkStart w:id="9" w:name="_Toc17516"/>
            <w:bookmarkStart w:id="10" w:name="_Toc18883"/>
            <w:r>
              <w:rPr>
                <w:rFonts w:hint="eastAsia" w:ascii="宋体" w:hAnsi="宋体" w:eastAsia="宋体" w:cs="宋体"/>
                <w:color w:val="auto"/>
                <w:sz w:val="22"/>
                <w:szCs w:val="22"/>
                <w:highlight w:val="none"/>
                <w:shd w:val="clear" w:color="auto" w:fill="auto"/>
              </w:rPr>
              <w:t>项目概况</w:t>
            </w:r>
            <w:r>
              <w:rPr>
                <w:rFonts w:hint="eastAsia" w:ascii="宋体" w:hAnsi="宋体" w:eastAsia="宋体" w:cs="宋体"/>
                <w:color w:val="auto"/>
                <w:sz w:val="22"/>
                <w:szCs w:val="22"/>
                <w:highlight w:val="none"/>
                <w:shd w:val="clear" w:color="auto" w:fill="auto"/>
                <w:lang w:eastAsia="zh-CN"/>
              </w:rPr>
              <w:t>：</w:t>
            </w:r>
            <w:bookmarkEnd w:id="8"/>
            <w:bookmarkEnd w:id="9"/>
            <w:bookmarkEnd w:id="10"/>
          </w:p>
          <w:p w14:paraId="58E4A6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2"/>
                <w:szCs w:val="22"/>
                <w:highlight w:val="none"/>
                <w:shd w:val="clear" w:color="auto" w:fill="auto"/>
              </w:rPr>
            </w:pPr>
            <w:r>
              <w:rPr>
                <w:rFonts w:hint="eastAsia" w:ascii="宋体" w:hAnsi="宋体" w:cs="宋体"/>
                <w:color w:val="auto"/>
                <w:kern w:val="0"/>
                <w:sz w:val="21"/>
                <w:szCs w:val="21"/>
                <w:highlight w:val="none"/>
                <w:u w:val="single"/>
                <w:shd w:val="clear" w:color="auto" w:fill="auto"/>
                <w:lang w:val="en-US" w:eastAsia="zh-CN"/>
              </w:rPr>
              <w:t>洪塘街道垃圾收集清运服务项目</w:t>
            </w:r>
            <w:r>
              <w:rPr>
                <w:rFonts w:hint="eastAsia" w:ascii="宋体" w:hAnsi="宋体" w:eastAsia="宋体" w:cs="宋体"/>
                <w:color w:val="auto"/>
                <w:kern w:val="0"/>
                <w:sz w:val="21"/>
                <w:szCs w:val="21"/>
                <w:highlight w:val="none"/>
                <w:shd w:val="clear" w:color="auto" w:fill="auto"/>
              </w:rPr>
              <w:t>的潜在</w:t>
            </w:r>
            <w:r>
              <w:rPr>
                <w:rFonts w:hint="eastAsia" w:ascii="宋体" w:hAnsi="宋体" w:cs="宋体"/>
                <w:color w:val="auto"/>
                <w:kern w:val="0"/>
                <w:sz w:val="21"/>
                <w:szCs w:val="21"/>
                <w:highlight w:val="none"/>
                <w:shd w:val="clear" w:color="auto" w:fill="auto"/>
                <w:lang w:eastAsia="zh-CN"/>
              </w:rPr>
              <w:t>供应商</w:t>
            </w:r>
            <w:r>
              <w:rPr>
                <w:rFonts w:hint="eastAsia" w:ascii="宋体" w:hAnsi="宋体" w:eastAsia="宋体" w:cs="宋体"/>
                <w:color w:val="auto"/>
                <w:kern w:val="0"/>
                <w:sz w:val="21"/>
                <w:szCs w:val="21"/>
                <w:highlight w:val="none"/>
                <w:shd w:val="clear" w:color="auto" w:fill="auto"/>
              </w:rPr>
              <w:t>应在政府采购云平台（www.zcygov.cn）获取（下载）</w:t>
            </w:r>
            <w:r>
              <w:rPr>
                <w:rFonts w:hint="eastAsia" w:ascii="宋体" w:hAnsi="宋体" w:cs="宋体"/>
                <w:color w:val="auto"/>
                <w:kern w:val="0"/>
                <w:sz w:val="21"/>
                <w:szCs w:val="21"/>
                <w:highlight w:val="none"/>
                <w:shd w:val="clear" w:color="auto" w:fill="auto"/>
                <w:lang w:eastAsia="zh-CN"/>
              </w:rPr>
              <w:t>采购文件</w:t>
            </w:r>
            <w:r>
              <w:rPr>
                <w:rFonts w:hint="eastAsia" w:ascii="宋体" w:hAnsi="宋体" w:eastAsia="宋体" w:cs="宋体"/>
                <w:color w:val="auto"/>
                <w:kern w:val="0"/>
                <w:sz w:val="21"/>
                <w:szCs w:val="21"/>
                <w:highlight w:val="none"/>
                <w:shd w:val="clear" w:color="auto" w:fill="auto"/>
              </w:rPr>
              <w:t>，并于</w:t>
            </w:r>
            <w:r>
              <w:rPr>
                <w:rFonts w:hint="eastAsia" w:ascii="宋体" w:hAnsi="宋体" w:eastAsia="宋体" w:cs="宋体"/>
                <w:color w:val="auto"/>
                <w:kern w:val="0"/>
                <w:sz w:val="21"/>
                <w:szCs w:val="21"/>
                <w:highlight w:val="none"/>
                <w:u w:val="single"/>
                <w:shd w:val="clear" w:color="auto" w:fill="auto"/>
                <w:lang w:eastAsia="zh-CN"/>
              </w:rPr>
              <w:t>20</w:t>
            </w:r>
            <w:r>
              <w:rPr>
                <w:rFonts w:hint="eastAsia" w:ascii="宋体" w:hAnsi="宋体" w:eastAsia="宋体" w:cs="宋体"/>
                <w:color w:val="auto"/>
                <w:kern w:val="0"/>
                <w:sz w:val="21"/>
                <w:szCs w:val="21"/>
                <w:highlight w:val="none"/>
                <w:u w:val="single"/>
                <w:shd w:val="clear" w:color="auto" w:fill="auto"/>
                <w:lang w:val="en-US" w:eastAsia="zh-CN"/>
              </w:rPr>
              <w:t>25</w:t>
            </w:r>
            <w:r>
              <w:rPr>
                <w:rFonts w:hint="eastAsia" w:ascii="宋体" w:hAnsi="宋体" w:eastAsia="宋体" w:cs="宋体"/>
                <w:color w:val="auto"/>
                <w:kern w:val="0"/>
                <w:sz w:val="21"/>
                <w:szCs w:val="21"/>
                <w:highlight w:val="none"/>
                <w:shd w:val="clear" w:color="auto" w:fill="auto"/>
              </w:rPr>
              <w:t>年</w:t>
            </w:r>
            <w:r>
              <w:rPr>
                <w:rFonts w:hint="eastAsia" w:ascii="宋体" w:hAnsi="宋体" w:cs="宋体"/>
                <w:color w:val="auto"/>
                <w:kern w:val="0"/>
                <w:sz w:val="21"/>
                <w:szCs w:val="21"/>
                <w:highlight w:val="none"/>
                <w:u w:val="single"/>
                <w:shd w:val="clear" w:color="auto" w:fill="auto"/>
                <w:lang w:val="en-US" w:eastAsia="zh-CN"/>
              </w:rPr>
              <w:t>07</w:t>
            </w:r>
            <w:r>
              <w:rPr>
                <w:rFonts w:hint="eastAsia" w:ascii="宋体" w:hAnsi="宋体" w:eastAsia="宋体" w:cs="宋体"/>
                <w:color w:val="auto"/>
                <w:kern w:val="0"/>
                <w:sz w:val="21"/>
                <w:szCs w:val="21"/>
                <w:highlight w:val="none"/>
                <w:shd w:val="clear" w:color="auto" w:fill="auto"/>
              </w:rPr>
              <w:t>月</w:t>
            </w:r>
            <w:r>
              <w:rPr>
                <w:rFonts w:hint="eastAsia" w:ascii="宋体" w:hAnsi="宋体" w:cs="宋体"/>
                <w:color w:val="auto"/>
                <w:kern w:val="0"/>
                <w:sz w:val="21"/>
                <w:szCs w:val="21"/>
                <w:highlight w:val="none"/>
                <w:u w:val="single"/>
                <w:shd w:val="clear" w:color="auto" w:fill="auto"/>
                <w:lang w:val="en-US" w:eastAsia="zh-CN"/>
              </w:rPr>
              <w:t>11</w:t>
            </w:r>
            <w:r>
              <w:rPr>
                <w:rFonts w:hint="eastAsia" w:ascii="宋体" w:hAnsi="宋体" w:eastAsia="宋体" w:cs="宋体"/>
                <w:color w:val="auto"/>
                <w:kern w:val="0"/>
                <w:sz w:val="21"/>
                <w:szCs w:val="21"/>
                <w:highlight w:val="none"/>
                <w:shd w:val="clear" w:color="auto" w:fill="auto"/>
              </w:rPr>
              <w:t>日</w:t>
            </w:r>
            <w:r>
              <w:rPr>
                <w:rFonts w:hint="eastAsia" w:ascii="宋体" w:hAnsi="宋体" w:eastAsia="宋体" w:cs="宋体"/>
                <w:color w:val="auto"/>
                <w:kern w:val="0"/>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shd w:val="clear" w:color="auto" w:fill="auto"/>
              </w:rPr>
              <w:t>时</w:t>
            </w:r>
            <w:r>
              <w:rPr>
                <w:rFonts w:hint="eastAsia" w:ascii="宋体" w:hAnsi="宋体" w:eastAsia="宋体" w:cs="宋体"/>
                <w:color w:val="auto"/>
                <w:sz w:val="21"/>
                <w:szCs w:val="21"/>
                <w:highlight w:val="none"/>
                <w:u w:val="single"/>
                <w:shd w:val="clear" w:color="auto" w:fill="auto"/>
                <w:lang w:val="en-US" w:eastAsia="zh-CN"/>
              </w:rPr>
              <w:t>00</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rPr>
              <w:t>（北京时间）前递交（上传）投标文件。</w:t>
            </w:r>
          </w:p>
        </w:tc>
      </w:tr>
    </w:tbl>
    <w:p w14:paraId="53503402">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2"/>
          <w:szCs w:val="22"/>
          <w:highlight w:val="none"/>
          <w:shd w:val="clear" w:color="auto" w:fill="auto"/>
        </w:rPr>
      </w:pPr>
    </w:p>
    <w:p w14:paraId="1280E268">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1"/>
          <w:szCs w:val="21"/>
          <w:highlight w:val="none"/>
          <w:shd w:val="clear" w:color="auto" w:fill="auto"/>
        </w:rPr>
      </w:pPr>
      <w:bookmarkStart w:id="11" w:name="_Toc12653"/>
      <w:bookmarkStart w:id="12" w:name="_Toc4940"/>
      <w:bookmarkStart w:id="13" w:name="_Toc23884"/>
      <w:r>
        <w:rPr>
          <w:rFonts w:hint="eastAsia" w:ascii="宋体" w:hAnsi="宋体" w:eastAsia="宋体" w:cs="宋体"/>
          <w:color w:val="auto"/>
          <w:sz w:val="21"/>
          <w:szCs w:val="21"/>
          <w:highlight w:val="none"/>
          <w:shd w:val="clear" w:color="auto" w:fill="auto"/>
        </w:rPr>
        <w:t>一、项目基本情况</w:t>
      </w:r>
      <w:bookmarkEnd w:id="11"/>
      <w:bookmarkEnd w:id="12"/>
      <w:bookmarkEnd w:id="13"/>
    </w:p>
    <w:p w14:paraId="21F3DA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项目编号：</w:t>
      </w:r>
      <w:r>
        <w:rPr>
          <w:rFonts w:hint="eastAsia" w:ascii="宋体" w:hAnsi="宋体" w:cs="宋体"/>
          <w:color w:val="auto"/>
          <w:sz w:val="21"/>
          <w:szCs w:val="21"/>
          <w:highlight w:val="none"/>
          <w:u w:val="single"/>
          <w:shd w:val="clear" w:color="auto" w:fill="auto"/>
          <w:lang w:eastAsia="zh-CN"/>
        </w:rPr>
        <w:t>NBSD2025-047</w:t>
      </w:r>
      <w:r>
        <w:rPr>
          <w:rFonts w:hint="eastAsia" w:ascii="宋体" w:hAnsi="宋体" w:eastAsia="宋体" w:cs="宋体"/>
          <w:color w:val="auto"/>
          <w:sz w:val="21"/>
          <w:szCs w:val="21"/>
          <w:highlight w:val="none"/>
          <w:shd w:val="clear" w:color="auto" w:fill="auto"/>
        </w:rPr>
        <w:t>（交易登记号：</w:t>
      </w:r>
      <w:r>
        <w:rPr>
          <w:rFonts w:hint="eastAsia" w:ascii="宋体" w:hAnsi="宋体" w:cs="宋体"/>
          <w:color w:val="auto"/>
          <w:sz w:val="21"/>
          <w:szCs w:val="21"/>
          <w:highlight w:val="none"/>
          <w:u w:val="single"/>
          <w:shd w:val="clear" w:color="auto" w:fill="auto"/>
          <w:lang w:val="en-US" w:eastAsia="zh-CN"/>
        </w:rPr>
        <w:t>FSCG2025099</w:t>
      </w:r>
      <w:r>
        <w:rPr>
          <w:rFonts w:hint="eastAsia" w:ascii="宋体" w:hAnsi="宋体" w:eastAsia="宋体" w:cs="宋体"/>
          <w:color w:val="auto"/>
          <w:sz w:val="21"/>
          <w:szCs w:val="21"/>
          <w:highlight w:val="none"/>
          <w:shd w:val="clear" w:color="auto" w:fill="auto"/>
        </w:rPr>
        <w:t>）</w:t>
      </w:r>
    </w:p>
    <w:p w14:paraId="1FFAAF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项目名称：</w:t>
      </w:r>
      <w:r>
        <w:rPr>
          <w:rFonts w:hint="eastAsia" w:ascii="宋体" w:hAnsi="宋体" w:cs="宋体"/>
          <w:color w:val="auto"/>
          <w:kern w:val="0"/>
          <w:sz w:val="21"/>
          <w:szCs w:val="21"/>
          <w:highlight w:val="none"/>
          <w:u w:val="single"/>
          <w:shd w:val="clear" w:color="auto" w:fill="auto"/>
          <w:lang w:val="en-US" w:eastAsia="zh-CN"/>
        </w:rPr>
        <w:t>洪塘街道垃圾收集清运服务项目</w:t>
      </w:r>
    </w:p>
    <w:p w14:paraId="572BFA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default"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shd w:val="clear" w:color="auto" w:fill="auto"/>
        </w:rPr>
        <w:t>预算金额（元）：</w:t>
      </w:r>
      <w:r>
        <w:rPr>
          <w:rFonts w:hint="eastAsia" w:ascii="宋体" w:hAnsi="宋体" w:cs="宋体"/>
          <w:color w:val="auto"/>
          <w:sz w:val="21"/>
          <w:szCs w:val="21"/>
          <w:highlight w:val="none"/>
          <w:u w:val="single"/>
          <w:shd w:val="clear" w:color="auto" w:fill="auto"/>
          <w:lang w:val="en-US" w:eastAsia="zh-CN"/>
        </w:rPr>
        <w:t>1566185元/年</w:t>
      </w:r>
    </w:p>
    <w:p w14:paraId="592D99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default"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最高限价（元）</w:t>
      </w:r>
      <w:r>
        <w:rPr>
          <w:rFonts w:hint="eastAsia" w:ascii="宋体" w:hAnsi="宋体" w:eastAsia="宋体" w:cs="宋体"/>
          <w:color w:val="auto"/>
          <w:sz w:val="21"/>
          <w:szCs w:val="21"/>
          <w:highlight w:val="none"/>
          <w:shd w:val="clear" w:color="auto" w:fill="auto"/>
        </w:rPr>
        <w:t>：</w:t>
      </w:r>
      <w:bookmarkStart w:id="14" w:name="_Toc28359080"/>
      <w:bookmarkStart w:id="15" w:name="_Toc35393622"/>
      <w:bookmarkStart w:id="16" w:name="_Toc28359003"/>
      <w:bookmarkStart w:id="17" w:name="_Toc35393791"/>
      <w:r>
        <w:rPr>
          <w:rFonts w:hint="eastAsia" w:ascii="宋体" w:hAnsi="宋体" w:cs="宋体"/>
          <w:color w:val="auto"/>
          <w:sz w:val="21"/>
          <w:szCs w:val="21"/>
          <w:highlight w:val="none"/>
          <w:u w:val="single"/>
          <w:shd w:val="clear" w:color="auto" w:fill="auto"/>
          <w:lang w:val="en-US" w:eastAsia="zh-CN"/>
        </w:rPr>
        <w:t>1566185元/年</w:t>
      </w:r>
    </w:p>
    <w:p w14:paraId="6155D6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采购需求：</w:t>
      </w:r>
    </w:p>
    <w:p w14:paraId="0B813163">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2" w:firstLineChars="200"/>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bCs/>
          <w:i w:val="0"/>
          <w:caps w:val="0"/>
          <w:color w:val="auto"/>
          <w:spacing w:val="0"/>
          <w:sz w:val="21"/>
          <w:szCs w:val="21"/>
          <w:highlight w:val="none"/>
          <w:shd w:val="clear" w:color="auto" w:fill="auto"/>
        </w:rPr>
        <w:t>标项</w:t>
      </w:r>
      <w:r>
        <w:rPr>
          <w:rFonts w:hint="eastAsia" w:ascii="宋体" w:hAnsi="宋体" w:eastAsia="宋体" w:cs="宋体"/>
          <w:b/>
          <w:bCs/>
          <w:i w:val="0"/>
          <w:caps w:val="0"/>
          <w:color w:val="auto"/>
          <w:spacing w:val="0"/>
          <w:sz w:val="21"/>
          <w:szCs w:val="21"/>
          <w:highlight w:val="none"/>
          <w:shd w:val="clear" w:color="auto" w:fill="auto"/>
          <w:lang w:eastAsia="zh-CN"/>
        </w:rPr>
        <w:t>一：</w:t>
      </w: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lang w:val="en-US" w:eastAsia="zh-CN"/>
        </w:rPr>
        <w:t xml:space="preserve">                                         </w:t>
      </w:r>
    </w:p>
    <w:p w14:paraId="257150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rPr>
        <w:t>标项名称</w:t>
      </w:r>
      <w:r>
        <w:rPr>
          <w:rFonts w:hint="eastAsia" w:ascii="宋体" w:hAnsi="宋体" w:eastAsia="宋体" w:cs="宋体"/>
          <w:color w:val="auto"/>
          <w:sz w:val="21"/>
          <w:szCs w:val="21"/>
          <w:highlight w:val="none"/>
          <w:shd w:val="clear" w:color="auto" w:fill="auto"/>
          <w:lang w:eastAsia="zh-CN"/>
        </w:rPr>
        <w:t>：</w:t>
      </w:r>
      <w:r>
        <w:rPr>
          <w:rFonts w:hint="eastAsia" w:ascii="宋体" w:hAnsi="宋体" w:cs="宋体"/>
          <w:color w:val="auto"/>
          <w:kern w:val="0"/>
          <w:sz w:val="21"/>
          <w:szCs w:val="21"/>
          <w:highlight w:val="none"/>
          <w:u w:val="single"/>
          <w:shd w:val="clear" w:color="auto" w:fill="auto"/>
          <w:lang w:val="en-US" w:eastAsia="zh-CN"/>
        </w:rPr>
        <w:t>洪塘街道垃圾收集清运服务项目</w:t>
      </w:r>
    </w:p>
    <w:p w14:paraId="76BCBF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数量</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 xml:space="preserve">1  </w:t>
      </w:r>
    </w:p>
    <w:p w14:paraId="53A2EC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lang w:val="en-US"/>
        </w:rPr>
      </w:pPr>
      <w:r>
        <w:rPr>
          <w:rFonts w:hint="eastAsia" w:ascii="宋体" w:hAnsi="宋体" w:eastAsia="宋体" w:cs="宋体"/>
          <w:color w:val="auto"/>
          <w:sz w:val="21"/>
          <w:szCs w:val="21"/>
          <w:highlight w:val="none"/>
          <w:shd w:val="clear" w:color="auto" w:fill="auto"/>
        </w:rPr>
        <w:t>预算金额（元）：</w:t>
      </w:r>
      <w:r>
        <w:rPr>
          <w:rFonts w:hint="eastAsia" w:ascii="宋体" w:hAnsi="宋体" w:cs="宋体"/>
          <w:color w:val="auto"/>
          <w:sz w:val="21"/>
          <w:szCs w:val="21"/>
          <w:highlight w:val="none"/>
          <w:u w:val="single"/>
          <w:shd w:val="clear" w:color="auto" w:fill="auto"/>
          <w:lang w:val="en-US" w:eastAsia="zh-CN"/>
        </w:rPr>
        <w:t>1566185元/年</w:t>
      </w:r>
    </w:p>
    <w:p w14:paraId="7501E03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u w:val="none"/>
          <w:shd w:val="clear" w:color="auto" w:fill="auto"/>
          <w:lang w:val="en-US" w:eastAsia="zh-CN"/>
        </w:rPr>
      </w:pPr>
      <w:r>
        <w:rPr>
          <w:rFonts w:hint="eastAsia" w:ascii="宋体" w:hAnsi="宋体" w:eastAsia="宋体" w:cs="宋体"/>
          <w:color w:val="auto"/>
          <w:sz w:val="21"/>
          <w:szCs w:val="21"/>
          <w:highlight w:val="none"/>
          <w:shd w:val="clear" w:color="auto" w:fill="auto"/>
        </w:rPr>
        <w:t>简要规格描述或项目基本概况介绍、用途：</w:t>
      </w:r>
      <w:r>
        <w:rPr>
          <w:rFonts w:hint="eastAsia" w:ascii="宋体" w:hAnsi="宋体" w:cs="宋体"/>
          <w:color w:val="auto"/>
          <w:kern w:val="0"/>
          <w:sz w:val="21"/>
          <w:szCs w:val="21"/>
          <w:highlight w:val="none"/>
          <w:u w:val="single"/>
          <w:shd w:val="clear" w:color="auto" w:fill="auto"/>
          <w:lang w:val="en-US" w:eastAsia="zh-CN"/>
        </w:rPr>
        <w:t>洪塘街道垃圾收集清运服务项目</w:t>
      </w:r>
      <w:r>
        <w:rPr>
          <w:rFonts w:hint="eastAsia" w:ascii="宋体" w:hAnsi="宋体" w:eastAsia="宋体" w:cs="宋体"/>
          <w:color w:val="auto"/>
          <w:kern w:val="0"/>
          <w:sz w:val="21"/>
          <w:szCs w:val="21"/>
          <w:highlight w:val="none"/>
          <w:u w:val="single"/>
          <w:shd w:val="clear" w:color="auto" w:fill="auto"/>
          <w:lang w:val="en-US" w:eastAsia="zh-CN"/>
        </w:rPr>
        <w:t>，具体详见“第二章 采购需求”</w:t>
      </w:r>
      <w:r>
        <w:rPr>
          <w:rFonts w:hint="eastAsia" w:ascii="宋体" w:hAnsi="宋体" w:eastAsia="宋体" w:cs="宋体"/>
          <w:color w:val="auto"/>
          <w:kern w:val="0"/>
          <w:sz w:val="21"/>
          <w:szCs w:val="21"/>
          <w:highlight w:val="none"/>
          <w:u w:val="none"/>
          <w:shd w:val="clear" w:color="auto" w:fill="auto"/>
          <w:lang w:val="en-US" w:eastAsia="zh-CN"/>
        </w:rPr>
        <w:t>。</w:t>
      </w:r>
    </w:p>
    <w:p w14:paraId="1E4F66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eastAsia="zh-CN"/>
        </w:rPr>
      </w:pPr>
      <w:r>
        <w:rPr>
          <w:rFonts w:hint="eastAsia" w:ascii="宋体" w:hAnsi="宋体" w:eastAsia="宋体" w:cs="宋体"/>
          <w:color w:val="auto"/>
          <w:sz w:val="21"/>
          <w:szCs w:val="21"/>
          <w:highlight w:val="none"/>
          <w:shd w:val="clear" w:color="auto" w:fill="auto"/>
        </w:rPr>
        <w:t>备注：</w:t>
      </w:r>
      <w:r>
        <w:rPr>
          <w:rFonts w:hint="eastAsia" w:ascii="宋体" w:hAnsi="宋体" w:eastAsia="宋体" w:cs="宋体"/>
          <w:color w:val="auto"/>
          <w:sz w:val="21"/>
          <w:szCs w:val="21"/>
          <w:highlight w:val="none"/>
          <w:u w:val="single"/>
          <w:shd w:val="clear" w:color="auto" w:fill="auto"/>
          <w:lang w:val="en-US" w:eastAsia="zh-CN"/>
        </w:rPr>
        <w:t xml:space="preserve">  / </w:t>
      </w:r>
      <w:r>
        <w:rPr>
          <w:rFonts w:hint="eastAsia" w:ascii="宋体" w:hAnsi="宋体" w:eastAsia="宋体" w:cs="宋体"/>
          <w:color w:val="auto"/>
          <w:sz w:val="21"/>
          <w:szCs w:val="21"/>
          <w:highlight w:val="none"/>
          <w:u w:val="none"/>
          <w:shd w:val="clear" w:color="auto" w:fill="auto"/>
          <w:lang w:eastAsia="zh-CN"/>
        </w:rPr>
        <w:t>。</w:t>
      </w:r>
    </w:p>
    <w:p w14:paraId="2ECF0D4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default" w:ascii="宋体" w:hAnsi="宋体" w:eastAsia="宋体" w:cs="宋体"/>
          <w:color w:val="auto"/>
          <w:sz w:val="21"/>
          <w:szCs w:val="21"/>
          <w:highlight w:val="none"/>
          <w:u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合同履约期限：标项1，总期限为两年。（合同一年一签。第一年自合同签订之日起计算。第二年采购单位根据中标单位在上一年度的合同履约情况及财政资金审批情况决定是否续签）。</w:t>
      </w:r>
    </w:p>
    <w:p w14:paraId="6C9A20DD">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w:t>
      </w:r>
      <w:r>
        <w:rPr>
          <w:rFonts w:hint="eastAsia" w:ascii="宋体" w:hAnsi="宋体" w:cs="宋体"/>
          <w:b/>
          <w:bCs/>
          <w:color w:val="auto"/>
          <w:sz w:val="21"/>
          <w:szCs w:val="21"/>
          <w:highlight w:val="none"/>
          <w:u w:val="single"/>
          <w:shd w:val="clear" w:color="auto" w:fill="auto"/>
          <w:lang w:val="en-US" w:eastAsia="zh-CN"/>
        </w:rPr>
        <w:t>不</w:t>
      </w:r>
      <w:r>
        <w:rPr>
          <w:rFonts w:hint="eastAsia" w:ascii="宋体" w:hAnsi="宋体" w:eastAsia="宋体" w:cs="宋体"/>
          <w:b/>
          <w:bCs/>
          <w:color w:val="auto"/>
          <w:sz w:val="21"/>
          <w:szCs w:val="21"/>
          <w:highlight w:val="none"/>
          <w:u w:val="single"/>
          <w:shd w:val="clear" w:color="auto" w:fill="auto"/>
        </w:rPr>
        <w:t>接受</w:t>
      </w:r>
      <w:r>
        <w:rPr>
          <w:rFonts w:hint="eastAsia" w:ascii="宋体" w:hAnsi="宋体" w:eastAsia="宋体" w:cs="宋体"/>
          <w:color w:val="auto"/>
          <w:sz w:val="21"/>
          <w:szCs w:val="21"/>
          <w:highlight w:val="none"/>
          <w:shd w:val="clear" w:color="auto" w:fill="auto"/>
        </w:rPr>
        <w:t>联合体投标。</w:t>
      </w:r>
    </w:p>
    <w:p w14:paraId="0CCC4620">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1"/>
          <w:szCs w:val="21"/>
          <w:highlight w:val="none"/>
          <w:shd w:val="clear" w:color="auto" w:fill="auto"/>
        </w:rPr>
      </w:pPr>
      <w:bookmarkStart w:id="18" w:name="_Toc26211"/>
      <w:bookmarkStart w:id="19" w:name="_Toc22065"/>
      <w:bookmarkStart w:id="20" w:name="_Toc2939"/>
      <w:r>
        <w:rPr>
          <w:rFonts w:hint="eastAsia" w:ascii="宋体" w:hAnsi="宋体" w:eastAsia="宋体" w:cs="宋体"/>
          <w:color w:val="auto"/>
          <w:sz w:val="21"/>
          <w:szCs w:val="21"/>
          <w:highlight w:val="none"/>
          <w:shd w:val="clear" w:color="auto" w:fill="auto"/>
        </w:rPr>
        <w:t>二、申请人的资格要求</w:t>
      </w:r>
      <w:bookmarkEnd w:id="14"/>
      <w:bookmarkEnd w:id="15"/>
      <w:bookmarkEnd w:id="16"/>
      <w:bookmarkEnd w:id="17"/>
      <w:bookmarkEnd w:id="18"/>
      <w:bookmarkEnd w:id="19"/>
      <w:bookmarkEnd w:id="20"/>
    </w:p>
    <w:p w14:paraId="50B1F73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bookmarkStart w:id="21" w:name="_Toc28359085"/>
      <w:bookmarkStart w:id="22" w:name="_Toc35393627"/>
      <w:bookmarkStart w:id="23" w:name="_Toc35393796"/>
      <w:bookmarkStart w:id="24" w:name="_Toc28359008"/>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1"/>
          <w:szCs w:val="21"/>
          <w:highlight w:val="none"/>
          <w:shd w:val="clear" w:color="auto" w:fill="auto"/>
          <w:lang w:eastAsia="zh-CN"/>
        </w:rPr>
        <w:t>。</w:t>
      </w:r>
    </w:p>
    <w:p w14:paraId="35DAF84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落实政府采购政策需满足的资格要求</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kern w:val="0"/>
          <w:sz w:val="21"/>
          <w:szCs w:val="21"/>
          <w:highlight w:val="none"/>
          <w:u w:val="single"/>
          <w:shd w:val="clear" w:color="auto" w:fill="auto"/>
          <w:lang w:val="en-US" w:eastAsia="zh-CN"/>
        </w:rPr>
        <w:t>标项 1</w:t>
      </w:r>
      <w:r>
        <w:rPr>
          <w:rFonts w:hint="eastAsia" w:ascii="宋体" w:hAnsi="宋体" w:eastAsia="宋体" w:cs="宋体"/>
          <w:color w:val="auto"/>
          <w:sz w:val="21"/>
          <w:szCs w:val="21"/>
          <w:highlight w:val="none"/>
          <w:u w:val="single"/>
          <w:shd w:val="clear" w:color="auto" w:fill="auto"/>
        </w:rPr>
        <w:t>本项目属于专门面向中小企业采购的项目，供应商应为符合《政府采购促进中小企业发展管理办法》（财库﹝2020﹞46 号）规定的中小企业（其中，小微企业包括视同为小型、微型企业的监狱企业、残疾人福利性单位）</w:t>
      </w:r>
      <w:r>
        <w:rPr>
          <w:rFonts w:hint="eastAsia" w:ascii="宋体" w:hAnsi="宋体" w:eastAsia="宋体" w:cs="宋体"/>
          <w:color w:val="auto"/>
          <w:sz w:val="21"/>
          <w:szCs w:val="21"/>
          <w:highlight w:val="none"/>
          <w:shd w:val="clear" w:color="auto" w:fill="auto"/>
          <w:lang w:eastAsia="zh-CN"/>
        </w:rPr>
        <w:t>。</w:t>
      </w:r>
    </w:p>
    <w:p w14:paraId="2CCA3D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bookmarkStart w:id="25" w:name="_Toc32756"/>
      <w:bookmarkStart w:id="26" w:name="_Toc19567"/>
      <w:bookmarkStart w:id="27" w:name="_Toc10129"/>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本项目的特定资格要求：</w:t>
      </w:r>
      <w:r>
        <w:rPr>
          <w:rFonts w:hint="eastAsia" w:ascii="宋体" w:hAnsi="宋体" w:cs="宋体"/>
          <w:color w:val="auto"/>
          <w:sz w:val="21"/>
          <w:szCs w:val="21"/>
          <w:highlight w:val="none"/>
          <w:u w:val="single"/>
          <w:shd w:val="clear" w:color="auto" w:fill="auto"/>
          <w:lang w:val="en-US" w:eastAsia="zh-CN"/>
        </w:rPr>
        <w:t>无</w:t>
      </w:r>
      <w:r>
        <w:rPr>
          <w:rFonts w:hint="eastAsia" w:ascii="宋体" w:hAnsi="宋体" w:eastAsia="宋体" w:cs="宋体"/>
          <w:color w:val="auto"/>
          <w:sz w:val="21"/>
          <w:szCs w:val="21"/>
          <w:highlight w:val="none"/>
          <w:shd w:val="clear" w:color="auto" w:fill="auto"/>
          <w:lang w:eastAsia="zh-CN"/>
        </w:rPr>
        <w:t>。</w:t>
      </w:r>
      <w:bookmarkEnd w:id="25"/>
      <w:bookmarkEnd w:id="26"/>
      <w:bookmarkEnd w:id="27"/>
    </w:p>
    <w:p w14:paraId="3770D077">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1"/>
          <w:szCs w:val="21"/>
          <w:highlight w:val="none"/>
          <w:shd w:val="clear" w:color="auto" w:fill="auto"/>
          <w:lang w:eastAsia="zh-CN"/>
        </w:rPr>
      </w:pPr>
      <w:bookmarkStart w:id="28" w:name="_Toc5571"/>
      <w:bookmarkStart w:id="29" w:name="_Toc30851"/>
      <w:bookmarkStart w:id="30" w:name="_Toc24837"/>
      <w:r>
        <w:rPr>
          <w:rFonts w:hint="eastAsia" w:ascii="宋体" w:hAnsi="宋体" w:eastAsia="宋体" w:cs="宋体"/>
          <w:color w:val="auto"/>
          <w:sz w:val="21"/>
          <w:szCs w:val="21"/>
          <w:highlight w:val="none"/>
          <w:shd w:val="clear" w:color="auto" w:fill="auto"/>
        </w:rPr>
        <w:t>三、获取（下载）</w:t>
      </w:r>
      <w:r>
        <w:rPr>
          <w:rFonts w:hint="eastAsia" w:ascii="宋体" w:hAnsi="宋体" w:eastAsia="宋体" w:cs="宋体"/>
          <w:color w:val="auto"/>
          <w:sz w:val="21"/>
          <w:szCs w:val="21"/>
          <w:highlight w:val="none"/>
          <w:shd w:val="clear" w:color="auto" w:fill="auto"/>
          <w:lang w:eastAsia="zh-CN"/>
        </w:rPr>
        <w:t>采购文件</w:t>
      </w:r>
      <w:bookmarkEnd w:id="28"/>
      <w:bookmarkEnd w:id="29"/>
      <w:bookmarkEnd w:id="30"/>
    </w:p>
    <w:p w14:paraId="5DBFE550">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时间：</w:t>
      </w:r>
      <w:r>
        <w:rPr>
          <w:rFonts w:hint="eastAsia" w:ascii="宋体" w:hAnsi="宋体" w:eastAsia="宋体" w:cs="宋体"/>
          <w:color w:val="auto"/>
          <w:sz w:val="21"/>
          <w:szCs w:val="21"/>
          <w:highlight w:val="none"/>
          <w:u w:val="single"/>
          <w:shd w:val="clear" w:color="auto" w:fill="auto"/>
          <w:lang w:val="en-US"/>
        </w:rPr>
        <w:t xml:space="preserve">  /  </w:t>
      </w:r>
      <w:r>
        <w:rPr>
          <w:rFonts w:hint="eastAsia" w:ascii="宋体" w:hAnsi="宋体" w:eastAsia="宋体" w:cs="宋体"/>
          <w:color w:val="auto"/>
          <w:sz w:val="21"/>
          <w:szCs w:val="21"/>
          <w:highlight w:val="none"/>
          <w:shd w:val="clear" w:color="auto" w:fill="auto"/>
        </w:rPr>
        <w:t>至</w:t>
      </w:r>
      <w:r>
        <w:rPr>
          <w:rFonts w:hint="eastAsia" w:ascii="宋体" w:hAnsi="宋体" w:eastAsia="宋体" w:cs="宋体"/>
          <w:color w:val="auto"/>
          <w:kern w:val="0"/>
          <w:sz w:val="21"/>
          <w:szCs w:val="21"/>
          <w:highlight w:val="none"/>
          <w:u w:val="single"/>
          <w:shd w:val="clear" w:color="auto" w:fill="auto"/>
          <w:lang w:eastAsia="zh-CN"/>
        </w:rPr>
        <w:t>20</w:t>
      </w:r>
      <w:r>
        <w:rPr>
          <w:rFonts w:hint="eastAsia" w:ascii="宋体" w:hAnsi="宋体" w:eastAsia="宋体" w:cs="宋体"/>
          <w:color w:val="auto"/>
          <w:kern w:val="0"/>
          <w:sz w:val="21"/>
          <w:szCs w:val="21"/>
          <w:highlight w:val="none"/>
          <w:u w:val="single"/>
          <w:shd w:val="clear" w:color="auto" w:fill="auto"/>
          <w:lang w:val="en-US" w:eastAsia="zh-CN"/>
        </w:rPr>
        <w:t>25</w:t>
      </w:r>
      <w:r>
        <w:rPr>
          <w:rFonts w:hint="eastAsia" w:ascii="宋体" w:hAnsi="宋体" w:eastAsia="宋体" w:cs="宋体"/>
          <w:color w:val="auto"/>
          <w:kern w:val="0"/>
          <w:sz w:val="21"/>
          <w:szCs w:val="21"/>
          <w:highlight w:val="none"/>
          <w:shd w:val="clear" w:color="auto" w:fill="auto"/>
        </w:rPr>
        <w:t>年</w:t>
      </w:r>
      <w:r>
        <w:rPr>
          <w:rFonts w:hint="eastAsia" w:ascii="宋体" w:hAnsi="宋体" w:cs="宋体"/>
          <w:color w:val="auto"/>
          <w:kern w:val="0"/>
          <w:sz w:val="21"/>
          <w:szCs w:val="21"/>
          <w:highlight w:val="none"/>
          <w:u w:val="single"/>
          <w:shd w:val="clear" w:color="auto" w:fill="auto"/>
          <w:lang w:val="en-US" w:eastAsia="zh-CN"/>
        </w:rPr>
        <w:t>07</w:t>
      </w:r>
      <w:r>
        <w:rPr>
          <w:rFonts w:hint="eastAsia" w:ascii="宋体" w:hAnsi="宋体" w:eastAsia="宋体" w:cs="宋体"/>
          <w:color w:val="auto"/>
          <w:kern w:val="0"/>
          <w:sz w:val="21"/>
          <w:szCs w:val="21"/>
          <w:highlight w:val="none"/>
          <w:shd w:val="clear" w:color="auto" w:fill="auto"/>
        </w:rPr>
        <w:t>月</w:t>
      </w:r>
      <w:r>
        <w:rPr>
          <w:rFonts w:hint="eastAsia" w:ascii="宋体" w:hAnsi="宋体" w:cs="宋体"/>
          <w:color w:val="auto"/>
          <w:kern w:val="0"/>
          <w:sz w:val="21"/>
          <w:szCs w:val="21"/>
          <w:highlight w:val="none"/>
          <w:u w:val="single"/>
          <w:shd w:val="clear" w:color="auto" w:fill="auto"/>
          <w:lang w:val="en-US" w:eastAsia="zh-CN"/>
        </w:rPr>
        <w:t>11</w:t>
      </w:r>
      <w:r>
        <w:rPr>
          <w:rFonts w:hint="eastAsia" w:ascii="宋体" w:hAnsi="宋体" w:eastAsia="宋体" w:cs="宋体"/>
          <w:color w:val="auto"/>
          <w:kern w:val="0"/>
          <w:sz w:val="21"/>
          <w:szCs w:val="21"/>
          <w:highlight w:val="none"/>
          <w:shd w:val="clear" w:color="auto" w:fill="auto"/>
        </w:rPr>
        <w:t>日</w:t>
      </w:r>
      <w:r>
        <w:rPr>
          <w:rFonts w:hint="eastAsia" w:ascii="宋体" w:hAnsi="宋体" w:eastAsia="宋体" w:cs="宋体"/>
          <w:color w:val="auto"/>
          <w:sz w:val="21"/>
          <w:szCs w:val="21"/>
          <w:highlight w:val="none"/>
          <w:shd w:val="clear" w:color="auto" w:fill="auto"/>
        </w:rPr>
        <w:t>，每天上午00:00至12:00，下午12:00至23:59（北京时间，线上获取法定节假日均可，线下获取文件法定节假日除外）</w:t>
      </w:r>
    </w:p>
    <w:p w14:paraId="62C7B336">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地点：政采云平台（http://zfcg.czt.zj.gov.cn）</w:t>
      </w:r>
    </w:p>
    <w:p w14:paraId="0B085F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方式：本项目采购文件于“政府采购云平台”在线获取。</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获取采购文件前应先完成“政府采购云平台”的账号注册，</w:t>
      </w:r>
      <w:r>
        <w:rPr>
          <w:rFonts w:hint="eastAsia" w:ascii="宋体" w:hAnsi="宋体" w:eastAsia="宋体" w:cs="宋体"/>
          <w:color w:val="auto"/>
          <w:sz w:val="21"/>
          <w:szCs w:val="21"/>
          <w:highlight w:val="none"/>
          <w:shd w:val="clear" w:color="auto" w:fill="auto"/>
          <w:lang w:eastAsia="zh-CN"/>
        </w:rPr>
        <w:t>登录</w:t>
      </w:r>
      <w:r>
        <w:rPr>
          <w:rFonts w:hint="eastAsia" w:ascii="宋体" w:hAnsi="宋体" w:eastAsia="宋体" w:cs="宋体"/>
          <w:color w:val="auto"/>
          <w:sz w:val="21"/>
          <w:szCs w:val="21"/>
          <w:highlight w:val="none"/>
          <w:shd w:val="clear" w:color="auto" w:fill="auto"/>
        </w:rPr>
        <w:t>政府采购云平台（www.zcygov.cn）在线申请获取采购文件（政府采购云平台→“政采云用户”登录→【项目采购】→【获取采购文件】），进入“项目采购”应用，在获取采购文件菜单中选择项目，申请获取采购文件，仅浏览采购文件的</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可点击“游客，浏览采购文件”下载采购文件浏览；招标公告附件内的采购文件仅供阅览，</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只有在“政府采购云平台”完成获取采购文件申请并下载了采购文件后方视作依法获取采购文件（法律、法规所指的获取采购文件时间以</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完成获取采购文件申请后下载采购文件的时间为准）。注：请</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按上述要求获取采购文件，如未在“政府采购云平台”完成相关流程引起的无效投标，责任自负。</w:t>
      </w:r>
    </w:p>
    <w:p w14:paraId="210C8E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bookmarkStart w:id="31" w:name="_Toc24832"/>
      <w:bookmarkStart w:id="32" w:name="_Toc21440"/>
      <w:bookmarkStart w:id="33" w:name="_Toc63"/>
      <w:r>
        <w:rPr>
          <w:rFonts w:hint="eastAsia" w:ascii="宋体" w:hAnsi="宋体" w:eastAsia="宋体" w:cs="宋体"/>
          <w:color w:val="auto"/>
          <w:sz w:val="21"/>
          <w:szCs w:val="21"/>
          <w:highlight w:val="none"/>
          <w:shd w:val="clear" w:color="auto" w:fill="auto"/>
          <w:lang w:val="en-US" w:eastAsia="zh-CN" w:bidi="ar-SA"/>
        </w:rPr>
        <w:t>4</w:t>
      </w:r>
      <w:r>
        <w:rPr>
          <w:rFonts w:hint="eastAsia" w:ascii="宋体" w:hAnsi="宋体" w:cs="宋体"/>
          <w:color w:val="auto"/>
          <w:sz w:val="21"/>
          <w:szCs w:val="21"/>
          <w:highlight w:val="none"/>
          <w:shd w:val="clear" w:color="auto" w:fill="auto"/>
          <w:lang w:val="en-US" w:eastAsia="zh-CN" w:bidi="ar-SA"/>
        </w:rPr>
        <w:t>.</w:t>
      </w:r>
      <w:r>
        <w:rPr>
          <w:rFonts w:hint="eastAsia" w:ascii="宋体" w:hAnsi="宋体" w:eastAsia="宋体" w:cs="宋体"/>
          <w:color w:val="auto"/>
          <w:sz w:val="21"/>
          <w:szCs w:val="21"/>
          <w:highlight w:val="none"/>
          <w:shd w:val="clear" w:color="auto" w:fill="auto"/>
          <w:lang w:val="en-US" w:eastAsia="zh-CN" w:bidi="ar-SA"/>
        </w:rPr>
        <w:t>采购文件</w:t>
      </w:r>
      <w:r>
        <w:rPr>
          <w:rFonts w:hint="eastAsia" w:ascii="宋体" w:hAnsi="宋体" w:eastAsia="宋体" w:cs="宋体"/>
          <w:color w:val="auto"/>
          <w:sz w:val="21"/>
          <w:szCs w:val="21"/>
          <w:highlight w:val="none"/>
          <w:shd w:val="clear" w:color="auto" w:fill="auto"/>
          <w:lang w:val="en-US" w:bidi="ar-SA"/>
        </w:rPr>
        <w:t>售价：免费。</w:t>
      </w:r>
      <w:bookmarkEnd w:id="31"/>
      <w:bookmarkEnd w:id="32"/>
      <w:bookmarkEnd w:id="33"/>
      <w:r>
        <w:rPr>
          <w:rFonts w:hint="eastAsia" w:ascii="宋体" w:hAnsi="宋体" w:eastAsia="宋体" w:cs="宋体"/>
          <w:color w:val="auto"/>
          <w:sz w:val="21"/>
          <w:szCs w:val="21"/>
          <w:highlight w:val="none"/>
          <w:shd w:val="clear" w:color="auto" w:fill="auto"/>
        </w:rPr>
        <w:t xml:space="preserve">  </w:t>
      </w:r>
    </w:p>
    <w:p w14:paraId="7671848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shd w:val="clear" w:color="auto" w:fill="auto"/>
          <w:lang w:val="en-US" w:eastAsia="zh-CN"/>
        </w:rPr>
      </w:pPr>
      <w:bookmarkStart w:id="34" w:name="_Toc12808"/>
      <w:bookmarkStart w:id="35" w:name="_Toc16376"/>
      <w:bookmarkStart w:id="36" w:name="_Toc27715"/>
      <w:r>
        <w:rPr>
          <w:rFonts w:hint="eastAsia" w:ascii="宋体" w:hAnsi="宋体" w:eastAsia="宋体" w:cs="宋体"/>
          <w:b/>
          <w:bCs/>
          <w:color w:val="auto"/>
          <w:sz w:val="21"/>
          <w:szCs w:val="21"/>
          <w:highlight w:val="none"/>
          <w:shd w:val="clear" w:color="auto" w:fill="auto"/>
          <w:lang w:val="en-US" w:eastAsia="zh-CN"/>
        </w:rPr>
        <w:t>四、投标文件提交（上传）截止时间及地点</w:t>
      </w:r>
      <w:bookmarkEnd w:id="34"/>
      <w:bookmarkEnd w:id="35"/>
      <w:bookmarkEnd w:id="36"/>
    </w:p>
    <w:p w14:paraId="2C5500DB">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提交投标文件截止时间：</w:t>
      </w:r>
      <w:r>
        <w:rPr>
          <w:rFonts w:hint="eastAsia" w:ascii="宋体" w:hAnsi="宋体" w:eastAsia="宋体" w:cs="宋体"/>
          <w:color w:val="auto"/>
          <w:kern w:val="0"/>
          <w:sz w:val="21"/>
          <w:szCs w:val="21"/>
          <w:highlight w:val="none"/>
          <w:u w:val="single"/>
          <w:shd w:val="clear" w:color="auto" w:fill="auto"/>
          <w:lang w:eastAsia="zh-CN"/>
        </w:rPr>
        <w:t>20</w:t>
      </w:r>
      <w:r>
        <w:rPr>
          <w:rFonts w:hint="eastAsia" w:ascii="宋体" w:hAnsi="宋体" w:eastAsia="宋体" w:cs="宋体"/>
          <w:color w:val="auto"/>
          <w:kern w:val="0"/>
          <w:sz w:val="21"/>
          <w:szCs w:val="21"/>
          <w:highlight w:val="none"/>
          <w:u w:val="single"/>
          <w:shd w:val="clear" w:color="auto" w:fill="auto"/>
          <w:lang w:val="en-US" w:eastAsia="zh-CN"/>
        </w:rPr>
        <w:t>25</w:t>
      </w:r>
      <w:r>
        <w:rPr>
          <w:rFonts w:hint="eastAsia" w:ascii="宋体" w:hAnsi="宋体" w:eastAsia="宋体" w:cs="宋体"/>
          <w:color w:val="auto"/>
          <w:kern w:val="0"/>
          <w:sz w:val="21"/>
          <w:szCs w:val="21"/>
          <w:highlight w:val="none"/>
          <w:shd w:val="clear" w:color="auto" w:fill="auto"/>
        </w:rPr>
        <w:t>年</w:t>
      </w:r>
      <w:r>
        <w:rPr>
          <w:rFonts w:hint="eastAsia" w:ascii="宋体" w:hAnsi="宋体" w:cs="宋体"/>
          <w:color w:val="auto"/>
          <w:kern w:val="0"/>
          <w:sz w:val="21"/>
          <w:szCs w:val="21"/>
          <w:highlight w:val="none"/>
          <w:u w:val="single"/>
          <w:shd w:val="clear" w:color="auto" w:fill="auto"/>
          <w:lang w:val="en-US" w:eastAsia="zh-CN"/>
        </w:rPr>
        <w:t>07</w:t>
      </w:r>
      <w:r>
        <w:rPr>
          <w:rFonts w:hint="eastAsia" w:ascii="宋体" w:hAnsi="宋体" w:eastAsia="宋体" w:cs="宋体"/>
          <w:color w:val="auto"/>
          <w:kern w:val="0"/>
          <w:sz w:val="21"/>
          <w:szCs w:val="21"/>
          <w:highlight w:val="none"/>
          <w:shd w:val="clear" w:color="auto" w:fill="auto"/>
        </w:rPr>
        <w:t>月</w:t>
      </w:r>
      <w:r>
        <w:rPr>
          <w:rFonts w:hint="eastAsia" w:ascii="宋体" w:hAnsi="宋体" w:cs="宋体"/>
          <w:color w:val="auto"/>
          <w:kern w:val="0"/>
          <w:sz w:val="21"/>
          <w:szCs w:val="21"/>
          <w:highlight w:val="none"/>
          <w:u w:val="single"/>
          <w:shd w:val="clear" w:color="auto" w:fill="auto"/>
          <w:lang w:val="en-US" w:eastAsia="zh-CN"/>
        </w:rPr>
        <w:t>11</w:t>
      </w:r>
      <w:r>
        <w:rPr>
          <w:rFonts w:hint="eastAsia" w:ascii="宋体" w:hAnsi="宋体" w:eastAsia="宋体" w:cs="宋体"/>
          <w:color w:val="auto"/>
          <w:kern w:val="0"/>
          <w:sz w:val="21"/>
          <w:szCs w:val="21"/>
          <w:highlight w:val="none"/>
          <w:shd w:val="clear" w:color="auto" w:fill="auto"/>
        </w:rPr>
        <w:t>日</w:t>
      </w:r>
      <w:r>
        <w:rPr>
          <w:rFonts w:hint="eastAsia" w:ascii="宋体" w:hAnsi="宋体" w:eastAsia="宋体" w:cs="宋体"/>
          <w:color w:val="auto"/>
          <w:kern w:val="0"/>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shd w:val="clear" w:color="auto" w:fill="auto"/>
        </w:rPr>
        <w:t>时</w:t>
      </w:r>
      <w:r>
        <w:rPr>
          <w:rFonts w:hint="eastAsia" w:ascii="宋体" w:hAnsi="宋体" w:eastAsia="宋体" w:cs="宋体"/>
          <w:color w:val="auto"/>
          <w:sz w:val="21"/>
          <w:szCs w:val="21"/>
          <w:highlight w:val="none"/>
          <w:u w:val="single"/>
          <w:shd w:val="clear" w:color="auto" w:fill="auto"/>
          <w:lang w:val="en-US" w:eastAsia="zh-CN"/>
        </w:rPr>
        <w:t>00</w:t>
      </w:r>
      <w:r>
        <w:rPr>
          <w:rFonts w:hint="eastAsia" w:ascii="宋体" w:hAnsi="宋体" w:eastAsia="宋体" w:cs="宋体"/>
          <w:color w:val="auto"/>
          <w:sz w:val="21"/>
          <w:szCs w:val="21"/>
          <w:highlight w:val="none"/>
          <w:shd w:val="clear" w:color="auto" w:fill="auto"/>
        </w:rPr>
        <w:t>分（北京时间） </w:t>
      </w:r>
    </w:p>
    <w:p w14:paraId="4D38AB69">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投标地点（网址）：</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通过“政府采购云平台（www.zcygov.cn）”在线制作、传输递交电子投标文件。 </w:t>
      </w:r>
    </w:p>
    <w:p w14:paraId="39418C1C">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开标时间：</w:t>
      </w:r>
      <w:r>
        <w:rPr>
          <w:rFonts w:hint="eastAsia" w:ascii="宋体" w:hAnsi="宋体" w:eastAsia="宋体" w:cs="宋体"/>
          <w:color w:val="auto"/>
          <w:kern w:val="0"/>
          <w:sz w:val="21"/>
          <w:szCs w:val="21"/>
          <w:highlight w:val="none"/>
          <w:u w:val="single"/>
          <w:shd w:val="clear" w:color="auto" w:fill="auto"/>
          <w:lang w:eastAsia="zh-CN"/>
        </w:rPr>
        <w:t>20</w:t>
      </w:r>
      <w:r>
        <w:rPr>
          <w:rFonts w:hint="eastAsia" w:ascii="宋体" w:hAnsi="宋体" w:eastAsia="宋体" w:cs="宋体"/>
          <w:color w:val="auto"/>
          <w:kern w:val="0"/>
          <w:sz w:val="21"/>
          <w:szCs w:val="21"/>
          <w:highlight w:val="none"/>
          <w:u w:val="single"/>
          <w:shd w:val="clear" w:color="auto" w:fill="auto"/>
          <w:lang w:val="en-US" w:eastAsia="zh-CN"/>
        </w:rPr>
        <w:t>25</w:t>
      </w:r>
      <w:r>
        <w:rPr>
          <w:rFonts w:hint="eastAsia" w:ascii="宋体" w:hAnsi="宋体" w:eastAsia="宋体" w:cs="宋体"/>
          <w:color w:val="auto"/>
          <w:kern w:val="0"/>
          <w:sz w:val="21"/>
          <w:szCs w:val="21"/>
          <w:highlight w:val="none"/>
          <w:shd w:val="clear" w:color="auto" w:fill="auto"/>
        </w:rPr>
        <w:t>年</w:t>
      </w:r>
      <w:r>
        <w:rPr>
          <w:rFonts w:hint="eastAsia" w:ascii="宋体" w:hAnsi="宋体" w:cs="宋体"/>
          <w:color w:val="auto"/>
          <w:kern w:val="0"/>
          <w:sz w:val="21"/>
          <w:szCs w:val="21"/>
          <w:highlight w:val="none"/>
          <w:u w:val="single"/>
          <w:shd w:val="clear" w:color="auto" w:fill="auto"/>
          <w:lang w:val="en-US" w:eastAsia="zh-CN"/>
        </w:rPr>
        <w:t>07</w:t>
      </w:r>
      <w:r>
        <w:rPr>
          <w:rFonts w:hint="eastAsia" w:ascii="宋体" w:hAnsi="宋体" w:eastAsia="宋体" w:cs="宋体"/>
          <w:color w:val="auto"/>
          <w:kern w:val="0"/>
          <w:sz w:val="21"/>
          <w:szCs w:val="21"/>
          <w:highlight w:val="none"/>
          <w:shd w:val="clear" w:color="auto" w:fill="auto"/>
        </w:rPr>
        <w:t>月</w:t>
      </w:r>
      <w:r>
        <w:rPr>
          <w:rFonts w:hint="eastAsia" w:ascii="宋体" w:hAnsi="宋体" w:cs="宋体"/>
          <w:color w:val="auto"/>
          <w:kern w:val="0"/>
          <w:sz w:val="21"/>
          <w:szCs w:val="21"/>
          <w:highlight w:val="none"/>
          <w:u w:val="single"/>
          <w:shd w:val="clear" w:color="auto" w:fill="auto"/>
          <w:lang w:val="en-US" w:eastAsia="zh-CN"/>
        </w:rPr>
        <w:t>11</w:t>
      </w:r>
      <w:r>
        <w:rPr>
          <w:rFonts w:hint="eastAsia" w:ascii="宋体" w:hAnsi="宋体" w:eastAsia="宋体" w:cs="宋体"/>
          <w:color w:val="auto"/>
          <w:kern w:val="0"/>
          <w:sz w:val="21"/>
          <w:szCs w:val="21"/>
          <w:highlight w:val="none"/>
          <w:shd w:val="clear" w:color="auto" w:fill="auto"/>
        </w:rPr>
        <w:t>日</w:t>
      </w:r>
      <w:r>
        <w:rPr>
          <w:rFonts w:hint="eastAsia" w:ascii="宋体" w:hAnsi="宋体" w:eastAsia="宋体" w:cs="宋体"/>
          <w:color w:val="auto"/>
          <w:kern w:val="0"/>
          <w:sz w:val="21"/>
          <w:szCs w:val="21"/>
          <w:highlight w:val="none"/>
          <w:u w:val="single"/>
          <w:shd w:val="clear" w:color="auto" w:fill="auto"/>
          <w:lang w:val="en-US" w:eastAsia="zh-CN"/>
        </w:rPr>
        <w:t>09</w:t>
      </w:r>
      <w:r>
        <w:rPr>
          <w:rFonts w:hint="eastAsia" w:ascii="宋体" w:hAnsi="宋体" w:eastAsia="宋体" w:cs="宋体"/>
          <w:color w:val="auto"/>
          <w:sz w:val="21"/>
          <w:szCs w:val="21"/>
          <w:highlight w:val="none"/>
          <w:shd w:val="clear" w:color="auto" w:fill="auto"/>
        </w:rPr>
        <w:t>时</w:t>
      </w:r>
      <w:r>
        <w:rPr>
          <w:rFonts w:hint="eastAsia" w:ascii="宋体" w:hAnsi="宋体" w:eastAsia="宋体" w:cs="宋体"/>
          <w:color w:val="auto"/>
          <w:sz w:val="21"/>
          <w:szCs w:val="21"/>
          <w:highlight w:val="none"/>
          <w:u w:val="single"/>
          <w:shd w:val="clear" w:color="auto" w:fill="auto"/>
          <w:lang w:val="en-US" w:eastAsia="zh-CN"/>
        </w:rPr>
        <w:t>00</w:t>
      </w:r>
      <w:r>
        <w:rPr>
          <w:rFonts w:hint="eastAsia" w:ascii="宋体" w:hAnsi="宋体" w:eastAsia="宋体" w:cs="宋体"/>
          <w:color w:val="auto"/>
          <w:sz w:val="21"/>
          <w:szCs w:val="21"/>
          <w:highlight w:val="none"/>
          <w:shd w:val="clear" w:color="auto" w:fill="auto"/>
        </w:rPr>
        <w:t>分（北京时间） </w:t>
      </w:r>
    </w:p>
    <w:p w14:paraId="491CA893">
      <w:pPr>
        <w:keepNext w:val="0"/>
        <w:keepLines w:val="0"/>
        <w:pageBreakBefore w:val="0"/>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开标地点（网址）：宁波市江北区政务服务中心开标室（江北区育才路138号北投大厦南楼7楼）。本项目通过“政府采购云平台”实行在线电子投标，</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应在线参加开标。 </w:t>
      </w:r>
    </w:p>
    <w:p w14:paraId="229B67C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shd w:val="clear" w:color="auto" w:fill="auto"/>
          <w:lang w:val="en-US" w:eastAsia="zh-CN"/>
        </w:rPr>
      </w:pPr>
      <w:bookmarkStart w:id="37" w:name="_Toc23416"/>
      <w:bookmarkStart w:id="38" w:name="_Toc1472"/>
      <w:bookmarkStart w:id="39" w:name="_Toc28020"/>
      <w:r>
        <w:rPr>
          <w:rFonts w:hint="eastAsia" w:ascii="宋体" w:hAnsi="宋体" w:eastAsia="宋体" w:cs="宋体"/>
          <w:b/>
          <w:bCs/>
          <w:color w:val="auto"/>
          <w:sz w:val="21"/>
          <w:szCs w:val="21"/>
          <w:highlight w:val="none"/>
          <w:shd w:val="clear" w:color="auto" w:fill="auto"/>
          <w:lang w:val="en-US" w:eastAsia="zh-CN"/>
        </w:rPr>
        <w:t>五、公告期限</w:t>
      </w:r>
      <w:bookmarkEnd w:id="37"/>
      <w:bookmarkEnd w:id="38"/>
      <w:bookmarkEnd w:id="39"/>
    </w:p>
    <w:p w14:paraId="26E220C0">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自本公告发布之日起5个工作日。</w:t>
      </w:r>
    </w:p>
    <w:p w14:paraId="349945F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b/>
          <w:bCs/>
          <w:color w:val="auto"/>
          <w:sz w:val="21"/>
          <w:szCs w:val="21"/>
          <w:highlight w:val="none"/>
          <w:shd w:val="clear" w:color="auto" w:fill="auto"/>
          <w:lang w:val="en-US" w:eastAsia="zh-CN"/>
        </w:rPr>
      </w:pPr>
      <w:bookmarkStart w:id="40" w:name="_Toc2901"/>
      <w:bookmarkStart w:id="41" w:name="_Toc6834"/>
      <w:bookmarkStart w:id="42" w:name="_Toc16602"/>
      <w:r>
        <w:rPr>
          <w:rFonts w:hint="eastAsia" w:ascii="宋体" w:hAnsi="宋体" w:eastAsia="宋体" w:cs="宋体"/>
          <w:b/>
          <w:bCs/>
          <w:color w:val="auto"/>
          <w:sz w:val="21"/>
          <w:szCs w:val="21"/>
          <w:highlight w:val="none"/>
          <w:shd w:val="clear" w:color="auto" w:fill="auto"/>
          <w:lang w:val="en-US" w:eastAsia="zh-CN"/>
        </w:rPr>
        <w:t>六、其他补充事宜</w:t>
      </w:r>
      <w:bookmarkEnd w:id="40"/>
      <w:bookmarkEnd w:id="41"/>
      <w:bookmarkEnd w:id="42"/>
    </w:p>
    <w:p w14:paraId="6EB34D28">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799CFC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64FDC7">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B9387B">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bookmarkStart w:id="43" w:name="_Toc28207"/>
      <w:bookmarkStart w:id="44" w:name="_Toc22601"/>
      <w:bookmarkStart w:id="45" w:name="_Toc20802"/>
      <w:r>
        <w:rPr>
          <w:rFonts w:hint="eastAsia" w:ascii="宋体" w:hAnsi="宋体" w:eastAsia="宋体" w:cs="宋体"/>
          <w:color w:val="auto"/>
          <w:sz w:val="21"/>
          <w:szCs w:val="21"/>
          <w:highlight w:val="none"/>
          <w:u w:val="none"/>
          <w:shd w:val="clear" w:color="auto" w:fill="auto"/>
          <w:lang w:val="en-US" w:eastAsia="zh-CN"/>
        </w:rPr>
        <w:t>4.其他事项：</w:t>
      </w:r>
      <w:bookmarkEnd w:id="43"/>
      <w:bookmarkEnd w:id="44"/>
      <w:bookmarkEnd w:id="45"/>
    </w:p>
    <w:p w14:paraId="11ECC71E">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3548D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4.2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p w14:paraId="3BF946DA">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4.3落实的政策：《政府采购促进中小企业发展管理办法》（财库〔2020〕46 号）、《财政部司法部关于政府采购支持监狱企业发展有关问题的通知》（财库〔2014〕68号）、《关于促进残疾人就业政府采购政策的通知》（财库[2017]141号）等。</w:t>
      </w:r>
    </w:p>
    <w:p w14:paraId="3EB2294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4.4参加投标的供应商应于投标前到“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w:t>
      </w:r>
    </w:p>
    <w:p w14:paraId="393F1BD6">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4.5投标与开标注意事项</w:t>
      </w:r>
    </w:p>
    <w:p w14:paraId="7AD310D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4.5.1本项目实行网上投标，采用电子投标文件。若供应商参与投标，自行承担投标一切费用。</w:t>
      </w:r>
    </w:p>
    <w:p w14:paraId="42BDB713">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4.5.2标前准备：各供应商应在投标截止时间前确保成为浙江政府采购网正式注册入库供应商，并完成CA数字证书办理。因未注册入库、未办理CA数字证书等原因造成无法投标或投标失败等后果由供应商自行承担（具体操作详见供应商-CA申领操作指南https://help.zcygov.cn/web/site_2/2018/11-29/2452.html），完成CA数字证书办理预计一周左右，请供应商自行把握时间。</w:t>
      </w:r>
    </w:p>
    <w:p w14:paraId="6E7627B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4.5.3投标文件制作：</w:t>
      </w:r>
    </w:p>
    <w:p w14:paraId="640194E1">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4.5.3.1应按照本项目采购文件和政府采购云平台的要求编制、加密并递交投标文件。供应商在使用系统进行投标的过程中遇到涉及平台使用的任何问题，可致电政府采购云平台技术支持热线咨询，联系方式：95763。</w:t>
      </w:r>
    </w:p>
    <w:p w14:paraId="10FB1149">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4.5.3.2供应商通过政府采购云平台电子投标工具制作投标文件，电子投标工具请供应商自行前往浙江政府采购网下载并安装，投标文件制作具体流程详见政采云供应商-政府采购项目电子交易操作指南。</w:t>
      </w:r>
    </w:p>
    <w:p w14:paraId="28782494">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4.5.3.3以U盘或光盘存储的电子备份投标文件1份，按政府采购云平台要求制作的电子备份文件，以用于异常情况处理。（如有）</w:t>
      </w:r>
    </w:p>
    <w:p w14:paraId="107209AA">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4.6 供应商应于投标截止时间前将电子投标文件上传到政府采购云平台www.zcygov.cn，未上传电子投标文件，视为供应商放弃投标。</w:t>
      </w:r>
    </w:p>
    <w:p w14:paraId="5CB7068A">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4.7供应商如提供备份投标文件的，应于提交投标文件截止时间前，将以U盘或光盘存储的电子备份投标文件密封后送至开标地点：宁波市江北区政务服务中心开标室（江北区育才路138号北投大厦南楼7楼）。供应商仅提供备份投标文件的，投标无效。</w:t>
      </w:r>
    </w:p>
    <w:p w14:paraId="19E04F7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4.8 采购代理机构将在采购文件规定的开标时间通过政府采购云平台组织开标、开启投标文件，所有供应商均应准时在线参加。开标时间后30分钟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如因系统或部分电子响应文件无法解密，供应商在截止时间前未提交电子备份响应文件的，视为供应商放弃投标。无论是否启用备份电子投标文件，均不退还供应商。</w:t>
      </w:r>
    </w:p>
    <w:p w14:paraId="2396EF60">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u w:val="none"/>
          <w:shd w:val="clear" w:color="auto" w:fill="auto"/>
          <w:lang w:val="en-US" w:eastAsia="zh-CN"/>
        </w:rPr>
        <w:t>5.发布本次招标公告、中标结果公告的媒体：浙江政府采购网、宁波市政府采购网、宁波市公共资源交易电子服务系统。</w:t>
      </w:r>
      <w:r>
        <w:rPr>
          <w:rFonts w:hint="eastAsia" w:ascii="宋体" w:hAnsi="宋体" w:eastAsia="宋体" w:cs="宋体"/>
          <w:color w:val="auto"/>
          <w:sz w:val="21"/>
          <w:szCs w:val="21"/>
          <w:highlight w:val="none"/>
          <w:shd w:val="clear" w:color="auto" w:fill="auto"/>
        </w:rPr>
        <w:t>参加投标的供应商有义务在采购活动期间浏览上述网站</w:t>
      </w:r>
      <w:r>
        <w:rPr>
          <w:rFonts w:hint="eastAsia" w:ascii="宋体" w:hAnsi="宋体" w:eastAsia="宋体" w:cs="宋体"/>
          <w:color w:val="auto"/>
          <w:sz w:val="21"/>
          <w:szCs w:val="21"/>
          <w:highlight w:val="none"/>
          <w:shd w:val="clear" w:color="auto" w:fill="auto"/>
          <w:lang w:eastAsia="zh-CN"/>
        </w:rPr>
        <w:t>。</w:t>
      </w:r>
    </w:p>
    <w:p w14:paraId="7EA280D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bookmarkStart w:id="46" w:name="_Toc18781"/>
      <w:bookmarkStart w:id="47" w:name="_Toc22902"/>
      <w:bookmarkStart w:id="48" w:name="_Toc5258"/>
      <w:r>
        <w:rPr>
          <w:rFonts w:hint="eastAsia" w:ascii="宋体" w:hAnsi="宋体" w:eastAsia="宋体" w:cs="宋体"/>
          <w:color w:val="auto"/>
          <w:sz w:val="21"/>
          <w:szCs w:val="21"/>
          <w:highlight w:val="none"/>
          <w:u w:val="none"/>
          <w:shd w:val="clear" w:color="auto" w:fill="auto"/>
          <w:lang w:val="en-US" w:eastAsia="zh-CN"/>
        </w:rPr>
        <w:t>6.本项目供应商的备份电子投标文件不予退还。</w:t>
      </w:r>
      <w:bookmarkEnd w:id="46"/>
      <w:bookmarkEnd w:id="47"/>
      <w:bookmarkEnd w:id="48"/>
    </w:p>
    <w:p w14:paraId="715565F9">
      <w:pPr>
        <w:pStyle w:val="4"/>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1"/>
          <w:szCs w:val="21"/>
          <w:highlight w:val="none"/>
          <w:shd w:val="clear" w:color="auto" w:fill="auto"/>
        </w:rPr>
      </w:pPr>
      <w:bookmarkStart w:id="49" w:name="_Toc16661"/>
      <w:bookmarkStart w:id="50" w:name="_Toc2744"/>
      <w:bookmarkStart w:id="51" w:name="_Toc23155"/>
      <w:r>
        <w:rPr>
          <w:rFonts w:hint="eastAsia" w:ascii="宋体" w:hAnsi="宋体" w:eastAsia="宋体" w:cs="宋体"/>
          <w:color w:val="auto"/>
          <w:sz w:val="21"/>
          <w:szCs w:val="21"/>
          <w:highlight w:val="none"/>
          <w:shd w:val="clear" w:color="auto" w:fill="auto"/>
        </w:rPr>
        <w:t>七、对本次采购提出询问、质疑、投诉，请按以下方式联系</w:t>
      </w:r>
      <w:bookmarkEnd w:id="49"/>
      <w:bookmarkEnd w:id="50"/>
      <w:bookmarkEnd w:id="51"/>
    </w:p>
    <w:p w14:paraId="1C3DC4A8">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bookmarkStart w:id="52" w:name="_Toc31013"/>
      <w:bookmarkStart w:id="53" w:name="_Toc18400"/>
      <w:bookmarkStart w:id="54" w:name="_Toc18764"/>
      <w:r>
        <w:rPr>
          <w:rFonts w:hint="eastAsia" w:ascii="宋体" w:hAnsi="宋体" w:eastAsia="宋体" w:cs="宋体"/>
          <w:color w:val="auto"/>
          <w:kern w:val="0"/>
          <w:sz w:val="21"/>
          <w:szCs w:val="21"/>
          <w:highlight w:val="none"/>
          <w:shd w:val="clear" w:color="auto" w:fill="auto"/>
          <w:lang w:val="en-US" w:eastAsia="zh-CN" w:bidi="ar-SA"/>
        </w:rPr>
        <w:t>1.采购人名称：</w:t>
      </w:r>
      <w:bookmarkEnd w:id="52"/>
      <w:bookmarkEnd w:id="53"/>
      <w:bookmarkEnd w:id="54"/>
      <w:r>
        <w:rPr>
          <w:rFonts w:hint="eastAsia" w:ascii="宋体" w:hAnsi="宋体" w:cs="宋体"/>
          <w:color w:val="auto"/>
          <w:sz w:val="21"/>
          <w:szCs w:val="21"/>
          <w:highlight w:val="none"/>
          <w:shd w:val="clear" w:color="auto" w:fill="auto"/>
          <w:lang w:eastAsia="zh-CN"/>
        </w:rPr>
        <w:t>宁波市江北区人民政府洪塘街道办事处</w:t>
      </w:r>
      <w:r>
        <w:rPr>
          <w:rFonts w:hint="eastAsia" w:ascii="宋体" w:hAnsi="宋体" w:eastAsia="宋体" w:cs="宋体"/>
          <w:color w:val="auto"/>
          <w:kern w:val="0"/>
          <w:sz w:val="21"/>
          <w:szCs w:val="21"/>
          <w:highlight w:val="none"/>
          <w:shd w:val="clear" w:color="auto" w:fill="auto"/>
          <w:lang w:val="en-US" w:eastAsia="zh-CN" w:bidi="ar-SA"/>
        </w:rPr>
        <w:t>　　　　</w:t>
      </w:r>
    </w:p>
    <w:p w14:paraId="4D3DDFF9">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 xml:space="preserve">项目联系人（询问）：王老师    </w:t>
      </w:r>
    </w:p>
    <w:p w14:paraId="3608EB61">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 xml:space="preserve">项目联系方式（询问）： 0574-87562585      </w:t>
      </w:r>
    </w:p>
    <w:p w14:paraId="50A57294">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 xml:space="preserve">质疑联系人：李老师            </w:t>
      </w:r>
    </w:p>
    <w:p w14:paraId="494AD078">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 xml:space="preserve">质疑联系方式：0574-87562585 </w:t>
      </w:r>
    </w:p>
    <w:p w14:paraId="54B173D0">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联系地址：</w:t>
      </w:r>
      <w:r>
        <w:rPr>
          <w:rFonts w:hint="eastAsia" w:ascii="宋体" w:hAnsi="宋体" w:cs="宋体"/>
          <w:color w:val="auto"/>
          <w:sz w:val="21"/>
          <w:szCs w:val="21"/>
          <w:highlight w:val="none"/>
          <w:shd w:val="clear" w:color="auto" w:fill="auto"/>
          <w:lang w:eastAsia="zh-CN"/>
        </w:rPr>
        <w:t>宁波江北洪塘街道洪塘南路东段1号</w:t>
      </w:r>
    </w:p>
    <w:p w14:paraId="1223E27A">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p>
    <w:p w14:paraId="54D80F4D">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bookmarkStart w:id="55" w:name="_Toc18091"/>
      <w:bookmarkStart w:id="56" w:name="_Toc27265"/>
      <w:bookmarkStart w:id="57" w:name="_Toc2467"/>
      <w:r>
        <w:rPr>
          <w:rFonts w:hint="eastAsia" w:ascii="宋体" w:hAnsi="宋体" w:eastAsia="宋体" w:cs="宋体"/>
          <w:color w:val="auto"/>
          <w:kern w:val="0"/>
          <w:sz w:val="21"/>
          <w:szCs w:val="21"/>
          <w:highlight w:val="none"/>
          <w:shd w:val="clear" w:color="auto" w:fill="auto"/>
          <w:lang w:val="en-US" w:eastAsia="zh-CN" w:bidi="ar-SA"/>
        </w:rPr>
        <w:t>2.采购代理机构信息：宁波市盛达工程管理咨询有限公司</w:t>
      </w:r>
      <w:bookmarkEnd w:id="55"/>
      <w:bookmarkEnd w:id="56"/>
      <w:bookmarkEnd w:id="57"/>
      <w:r>
        <w:rPr>
          <w:rFonts w:hint="eastAsia" w:ascii="宋体" w:hAnsi="宋体" w:eastAsia="宋体" w:cs="宋体"/>
          <w:color w:val="auto"/>
          <w:kern w:val="0"/>
          <w:sz w:val="21"/>
          <w:szCs w:val="21"/>
          <w:highlight w:val="none"/>
          <w:shd w:val="clear" w:color="auto" w:fill="auto"/>
          <w:lang w:val="en-US" w:eastAsia="zh-CN" w:bidi="ar-SA"/>
        </w:rPr>
        <w:t xml:space="preserve">  </w:t>
      </w:r>
    </w:p>
    <w:p w14:paraId="62C87BFB">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地址：宁波市江北区唐虞路319号（创富商业中心） 5楼</w:t>
      </w:r>
    </w:p>
    <w:p w14:paraId="4082D2C1">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项目联系人（询问）：蔡青青、徐乃昕、何周军、</w:t>
      </w:r>
      <w:r>
        <w:rPr>
          <w:rFonts w:hint="eastAsia" w:ascii="宋体" w:hAnsi="宋体" w:eastAsia="宋体" w:cs="宋体"/>
          <w:color w:val="auto"/>
          <w:sz w:val="21"/>
          <w:szCs w:val="21"/>
          <w:highlight w:val="none"/>
          <w:shd w:val="clear" w:color="auto" w:fill="auto"/>
          <w:lang w:val="en-US"/>
        </w:rPr>
        <w:t>郑梅英、吕玲卓、顾静芬、</w:t>
      </w:r>
      <w:r>
        <w:rPr>
          <w:rFonts w:hint="eastAsia" w:ascii="宋体" w:hAnsi="宋体" w:eastAsia="宋体" w:cs="宋体"/>
          <w:color w:val="auto"/>
          <w:kern w:val="0"/>
          <w:sz w:val="21"/>
          <w:szCs w:val="21"/>
          <w:highlight w:val="none"/>
          <w:shd w:val="clear" w:color="auto" w:fill="auto"/>
          <w:lang w:val="en-US" w:eastAsia="zh-CN" w:bidi="ar-SA"/>
        </w:rPr>
        <w:t xml:space="preserve">张琳玲       </w:t>
      </w:r>
    </w:p>
    <w:p w14:paraId="77C90F38">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项目联系方式（询问）：0574-87636525</w:t>
      </w:r>
    </w:p>
    <w:p w14:paraId="77AC2CE4">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 xml:space="preserve">质疑联系人：张琳玲           </w:t>
      </w:r>
    </w:p>
    <w:p w14:paraId="1E6A9C16">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质疑联系方式：0574-87631572</w:t>
      </w:r>
    </w:p>
    <w:p w14:paraId="73D3FBE1">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p>
    <w:p w14:paraId="5C7CC2EF">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bookmarkStart w:id="58" w:name="_Toc3564"/>
      <w:bookmarkStart w:id="59" w:name="_Toc15401"/>
      <w:bookmarkStart w:id="60" w:name="_Toc22213"/>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同级政府采购监督管理部门            </w:t>
      </w:r>
      <w:bookmarkEnd w:id="58"/>
      <w:bookmarkEnd w:id="59"/>
      <w:bookmarkEnd w:id="60"/>
    </w:p>
    <w:p w14:paraId="01F1497A">
      <w:pPr>
        <w:pageBreakBefore w:val="0"/>
        <w:kinsoku/>
        <w:wordWrap/>
        <w:overflowPunct/>
        <w:topLinePunct w:val="0"/>
        <w:autoSpaceDE/>
        <w:autoSpaceDN/>
        <w:bidi w:val="0"/>
        <w:adjustRightInd w:val="0"/>
        <w:snapToGrid w:val="0"/>
        <w:spacing w:before="0" w:after="0"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名称：宁波市江北区政府采购管理办公室             </w:t>
      </w:r>
    </w:p>
    <w:p w14:paraId="337A0B2C">
      <w:pPr>
        <w:pageBreakBefore w:val="0"/>
        <w:kinsoku/>
        <w:wordWrap/>
        <w:overflowPunct/>
        <w:topLinePunct w:val="0"/>
        <w:autoSpaceDE/>
        <w:autoSpaceDN/>
        <w:bidi w:val="0"/>
        <w:adjustRightInd w:val="0"/>
        <w:snapToGrid w:val="0"/>
        <w:spacing w:before="0" w:after="0"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地址：宁波市江北区大庆南路181号             </w:t>
      </w:r>
    </w:p>
    <w:p w14:paraId="308B2652">
      <w:pPr>
        <w:pageBreakBefore w:val="0"/>
        <w:kinsoku/>
        <w:wordWrap/>
        <w:overflowPunct/>
        <w:topLinePunct w:val="0"/>
        <w:autoSpaceDE/>
        <w:autoSpaceDN/>
        <w:bidi w:val="0"/>
        <w:adjustRightInd w:val="0"/>
        <w:snapToGrid w:val="0"/>
        <w:spacing w:before="0" w:after="0"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传真：/             </w:t>
      </w:r>
    </w:p>
    <w:p w14:paraId="263B6CE6">
      <w:pPr>
        <w:pageBreakBefore w:val="0"/>
        <w:kinsoku/>
        <w:wordWrap/>
        <w:overflowPunct/>
        <w:topLinePunct w:val="0"/>
        <w:autoSpaceDE/>
        <w:autoSpaceDN/>
        <w:bidi w:val="0"/>
        <w:adjustRightInd w:val="0"/>
        <w:snapToGrid w:val="0"/>
        <w:spacing w:before="0" w:after="0" w:line="360" w:lineRule="auto"/>
        <w:ind w:firstLine="420" w:firstLineChars="200"/>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联系人：张老师             </w:t>
      </w:r>
    </w:p>
    <w:p w14:paraId="007DF62E">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监督投诉电话：0574-87388062   </w:t>
      </w:r>
    </w:p>
    <w:p w14:paraId="2D1146BD">
      <w:pPr>
        <w:pStyle w:val="3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shd w:val="clear" w:color="auto" w:fill="auto"/>
        </w:rPr>
      </w:pPr>
    </w:p>
    <w:p w14:paraId="4CD41EE9">
      <w:pPr>
        <w:keepNext w:val="0"/>
        <w:keepLines w:val="0"/>
        <w:pageBreakBefore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若对项目采购电子交易系统操作有疑问，可登录政采云（https://www.zcygov.cn/），点击右侧咨询小采，获取采小蜜智能服务管家帮助，或拨打政采云服务热线400-881-7190获取热线服务帮助。</w:t>
      </w:r>
    </w:p>
    <w:p w14:paraId="01141888">
      <w:pPr>
        <w:pageBreakBefore w:val="0"/>
        <w:kinsoku/>
        <w:wordWrap/>
        <w:overflowPunct/>
        <w:topLinePunct w:val="0"/>
        <w:autoSpaceDE/>
        <w:autoSpaceDN/>
        <w:bidi w:val="0"/>
        <w:adjustRightInd/>
        <w:spacing w:line="360" w:lineRule="auto"/>
        <w:ind w:lef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CA问题联系电话（人工）：汇信CA 400-888-4636；天谷CA 400-087-8198。</w:t>
      </w:r>
    </w:p>
    <w:p w14:paraId="341DB3A1">
      <w:pPr>
        <w:rPr>
          <w:rStyle w:val="55"/>
          <w:rFonts w:hint="eastAsia" w:ascii="黑体" w:hAnsi="黑体" w:eastAsia="黑体" w:cs="黑体"/>
          <w:color w:val="auto"/>
          <w:sz w:val="32"/>
          <w:szCs w:val="32"/>
          <w:highlight w:val="none"/>
          <w:shd w:val="clear" w:color="auto" w:fill="auto"/>
        </w:rPr>
      </w:pPr>
      <w:r>
        <w:rPr>
          <w:rStyle w:val="55"/>
          <w:rFonts w:hint="eastAsia" w:ascii="黑体" w:hAnsi="黑体" w:eastAsia="黑体" w:cs="黑体"/>
          <w:color w:val="auto"/>
          <w:sz w:val="32"/>
          <w:szCs w:val="32"/>
          <w:highlight w:val="none"/>
          <w:shd w:val="clear" w:color="auto" w:fill="auto"/>
        </w:rPr>
        <w:br w:type="page"/>
      </w:r>
    </w:p>
    <w:p w14:paraId="5F195516">
      <w:pPr>
        <w:pStyle w:val="21"/>
        <w:pageBreakBefore w:val="0"/>
        <w:kinsoku/>
        <w:overflowPunct/>
        <w:topLinePunct w:val="0"/>
        <w:bidi w:val="0"/>
        <w:snapToGrid w:val="0"/>
        <w:spacing w:before="0" w:beforeLines="0" w:after="0" w:afterLines="0" w:line="440" w:lineRule="exact"/>
        <w:jc w:val="center"/>
        <w:outlineLvl w:val="0"/>
        <w:rPr>
          <w:rStyle w:val="55"/>
          <w:rFonts w:hint="eastAsia" w:ascii="黑体" w:hAnsi="黑体" w:eastAsia="黑体" w:cs="黑体"/>
          <w:color w:val="auto"/>
          <w:sz w:val="32"/>
          <w:szCs w:val="32"/>
          <w:highlight w:val="none"/>
          <w:shd w:val="clear" w:color="auto" w:fill="auto"/>
        </w:rPr>
      </w:pPr>
      <w:bookmarkStart w:id="61" w:name="_Toc28695"/>
      <w:bookmarkStart w:id="62" w:name="_Toc5856"/>
      <w:r>
        <w:rPr>
          <w:rStyle w:val="55"/>
          <w:rFonts w:hint="eastAsia" w:ascii="黑体" w:hAnsi="黑体" w:eastAsia="黑体" w:cs="黑体"/>
          <w:color w:val="auto"/>
          <w:sz w:val="32"/>
          <w:szCs w:val="32"/>
          <w:highlight w:val="none"/>
          <w:shd w:val="clear" w:color="auto" w:fill="auto"/>
        </w:rPr>
        <w:t>第二章  采购需求</w:t>
      </w:r>
      <w:bookmarkEnd w:id="61"/>
      <w:bookmarkEnd w:id="62"/>
    </w:p>
    <w:p w14:paraId="7DC4EBA7">
      <w:pPr>
        <w:pStyle w:val="19"/>
        <w:pageBreakBefore w:val="0"/>
        <w:kinsoku/>
        <w:overflowPunct/>
        <w:topLinePunct w:val="0"/>
        <w:bidi w:val="0"/>
        <w:spacing w:after="0"/>
        <w:ind w:left="0" w:leftChars="0" w:right="1470"/>
        <w:jc w:val="left"/>
        <w:rPr>
          <w:rFonts w:hint="eastAsia" w:ascii="宋体" w:hAnsi="宋体" w:eastAsia="宋体" w:cs="宋体"/>
          <w:color w:val="auto"/>
          <w:sz w:val="22"/>
          <w:szCs w:val="22"/>
          <w:highlight w:val="none"/>
          <w:shd w:val="clear" w:color="auto" w:fill="auto"/>
        </w:rPr>
      </w:pPr>
    </w:p>
    <w:bookmarkEnd w:id="21"/>
    <w:bookmarkEnd w:id="22"/>
    <w:bookmarkEnd w:id="23"/>
    <w:bookmarkEnd w:id="24"/>
    <w:p w14:paraId="327094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color w:val="auto"/>
          <w:highlight w:val="none"/>
          <w:shd w:val="clear" w:color="auto" w:fill="auto"/>
          <w:lang w:val="en-US" w:eastAsia="zh-CN"/>
        </w:rPr>
      </w:pPr>
      <w:bookmarkStart w:id="63" w:name="_Toc13837"/>
      <w:bookmarkStart w:id="64" w:name="_Toc6396"/>
      <w:r>
        <w:rPr>
          <w:rFonts w:hint="eastAsia" w:ascii="宋体" w:hAnsi="宋体" w:eastAsia="宋体" w:cs="宋体"/>
          <w:color w:val="auto"/>
          <w:highlight w:val="none"/>
          <w:shd w:val="clear" w:color="auto" w:fill="auto"/>
          <w:lang w:val="en-US" w:eastAsia="zh-CN"/>
        </w:rPr>
        <w:t>一、</w:t>
      </w:r>
      <w:r>
        <w:rPr>
          <w:rFonts w:hint="eastAsia" w:ascii="宋体" w:hAnsi="宋体" w:eastAsia="宋体" w:cs="宋体"/>
          <w:b/>
          <w:bCs/>
          <w:color w:val="auto"/>
          <w:szCs w:val="21"/>
          <w:highlight w:val="none"/>
          <w:shd w:val="clear" w:color="auto" w:fill="auto"/>
        </w:rPr>
        <w:t>商务要求</w:t>
      </w:r>
      <w:bookmarkEnd w:id="63"/>
      <w:bookmarkEnd w:id="64"/>
    </w:p>
    <w:tbl>
      <w:tblPr>
        <w:tblStyle w:val="39"/>
        <w:tblW w:w="546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8626"/>
      </w:tblGrid>
      <w:tr w14:paraId="5EE58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07C86387">
            <w:pPr>
              <w:pStyle w:val="21"/>
              <w:widowControl/>
              <w:spacing w:beforeLines="0" w:afterLines="0" w:line="240" w:lineRule="auto"/>
              <w:jc w:val="center"/>
              <w:outlineLvl w:val="0"/>
              <w:rPr>
                <w:rFonts w:hint="eastAsia" w:ascii="宋体" w:hAnsi="宋体" w:eastAsia="宋体" w:cs="宋体"/>
                <w:color w:val="auto"/>
                <w:sz w:val="21"/>
                <w:szCs w:val="21"/>
                <w:highlight w:val="none"/>
                <w:shd w:val="clear" w:color="auto" w:fill="auto"/>
              </w:rPr>
            </w:pPr>
            <w:bookmarkStart w:id="65" w:name="_Toc9660"/>
            <w:bookmarkStart w:id="66" w:name="_Toc7213"/>
            <w:bookmarkStart w:id="67" w:name="_Toc12154"/>
            <w:bookmarkStart w:id="68" w:name="_Toc6830"/>
            <w:r>
              <w:rPr>
                <w:rFonts w:hint="eastAsia" w:ascii="宋体" w:hAnsi="宋体" w:eastAsia="宋体" w:cs="宋体"/>
                <w:color w:val="auto"/>
                <w:sz w:val="21"/>
                <w:szCs w:val="21"/>
                <w:highlight w:val="none"/>
                <w:shd w:val="clear" w:color="auto" w:fill="auto"/>
              </w:rPr>
              <w:t>项目名称</w:t>
            </w:r>
            <w:bookmarkEnd w:id="65"/>
            <w:bookmarkEnd w:id="66"/>
            <w:bookmarkEnd w:id="67"/>
            <w:bookmarkEnd w:id="68"/>
          </w:p>
        </w:tc>
        <w:tc>
          <w:tcPr>
            <w:tcW w:w="4354" w:type="pct"/>
            <w:noWrap w:val="0"/>
            <w:vAlign w:val="center"/>
          </w:tcPr>
          <w:p w14:paraId="6C15A3A3">
            <w:pPr>
              <w:pStyle w:val="21"/>
              <w:keepNext w:val="0"/>
              <w:keepLines w:val="0"/>
              <w:pageBreakBefore w:val="0"/>
              <w:widowControl/>
              <w:kinsoku/>
              <w:wordWrap/>
              <w:overflowPunct/>
              <w:topLinePunct w:val="0"/>
              <w:autoSpaceDE/>
              <w:autoSpaceDN/>
              <w:bidi w:val="0"/>
              <w:adjustRightInd/>
              <w:spacing w:before="0" w:beforeLines="0" w:after="0" w:afterLines="0" w:line="240" w:lineRule="auto"/>
              <w:ind w:firstLine="0" w:firstLineChars="0"/>
              <w:jc w:val="left"/>
              <w:textAlignment w:val="auto"/>
              <w:outlineLvl w:val="0"/>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cs="宋体"/>
                <w:color w:val="auto"/>
                <w:sz w:val="21"/>
                <w:szCs w:val="21"/>
                <w:highlight w:val="none"/>
                <w:lang w:eastAsia="zh-CN"/>
              </w:rPr>
              <w:t>洪塘街道垃圾收集清运服务项目</w:t>
            </w:r>
          </w:p>
        </w:tc>
      </w:tr>
      <w:tr w14:paraId="66C15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3AA213E1">
            <w:pPr>
              <w:pStyle w:val="21"/>
              <w:widowControl/>
              <w:spacing w:beforeLines="0" w:afterLines="0" w:line="240" w:lineRule="auto"/>
              <w:jc w:val="center"/>
              <w:outlineLvl w:val="0"/>
              <w:rPr>
                <w:rFonts w:hint="eastAsia" w:ascii="宋体" w:hAnsi="宋体" w:eastAsia="宋体" w:cs="宋体"/>
                <w:color w:val="auto"/>
                <w:sz w:val="21"/>
                <w:szCs w:val="21"/>
                <w:highlight w:val="none"/>
                <w:shd w:val="clear" w:color="auto" w:fill="auto"/>
              </w:rPr>
            </w:pPr>
            <w:bookmarkStart w:id="69" w:name="_Toc14750"/>
            <w:bookmarkStart w:id="70" w:name="_Toc2704"/>
            <w:bookmarkStart w:id="71" w:name="_Toc25304"/>
            <w:bookmarkStart w:id="72" w:name="_Toc10495"/>
            <w:r>
              <w:rPr>
                <w:rFonts w:hint="eastAsia" w:ascii="宋体" w:hAnsi="宋体" w:eastAsia="宋体" w:cs="宋体"/>
                <w:color w:val="auto"/>
                <w:sz w:val="21"/>
                <w:szCs w:val="21"/>
                <w:highlight w:val="none"/>
                <w:shd w:val="clear" w:color="auto" w:fill="auto"/>
              </w:rPr>
              <w:t>采购人</w:t>
            </w:r>
            <w:bookmarkEnd w:id="69"/>
            <w:bookmarkEnd w:id="70"/>
            <w:bookmarkEnd w:id="71"/>
            <w:bookmarkEnd w:id="72"/>
          </w:p>
        </w:tc>
        <w:tc>
          <w:tcPr>
            <w:tcW w:w="4354" w:type="pct"/>
            <w:noWrap w:val="0"/>
            <w:vAlign w:val="center"/>
          </w:tcPr>
          <w:p w14:paraId="3DCF82E7">
            <w:pPr>
              <w:pStyle w:val="21"/>
              <w:keepNext w:val="0"/>
              <w:keepLines w:val="0"/>
              <w:pageBreakBefore w:val="0"/>
              <w:widowControl/>
              <w:kinsoku/>
              <w:wordWrap/>
              <w:overflowPunct/>
              <w:topLinePunct w:val="0"/>
              <w:autoSpaceDE/>
              <w:autoSpaceDN/>
              <w:bidi w:val="0"/>
              <w:adjustRightInd/>
              <w:spacing w:before="0" w:beforeLines="0" w:after="0" w:afterLines="0" w:line="240" w:lineRule="auto"/>
              <w:ind w:firstLine="0" w:firstLineChars="0"/>
              <w:jc w:val="left"/>
              <w:textAlignment w:val="auto"/>
              <w:outlineLvl w:val="0"/>
              <w:rPr>
                <w:rFonts w:hint="eastAsia" w:ascii="宋体" w:hAnsi="宋体" w:eastAsia="宋体" w:cs="宋体"/>
                <w:color w:val="auto"/>
                <w:kern w:val="2"/>
                <w:sz w:val="21"/>
                <w:szCs w:val="21"/>
                <w:highlight w:val="none"/>
                <w:u w:val="none"/>
                <w:shd w:val="clear" w:color="auto" w:fill="auto"/>
                <w:lang w:val="en-US" w:eastAsia="zh-CN" w:bidi="ar-SA"/>
              </w:rPr>
            </w:pPr>
            <w:bookmarkStart w:id="73" w:name="_Toc16432"/>
            <w:bookmarkStart w:id="74" w:name="_Toc1502"/>
            <w:bookmarkStart w:id="75" w:name="_Toc25953"/>
            <w:bookmarkStart w:id="76" w:name="_Toc8291"/>
            <w:r>
              <w:rPr>
                <w:rFonts w:hint="eastAsia" w:ascii="宋体" w:hAnsi="宋体" w:eastAsia="宋体" w:cs="宋体"/>
                <w:color w:val="auto"/>
                <w:kern w:val="2"/>
                <w:sz w:val="21"/>
                <w:szCs w:val="21"/>
                <w:highlight w:val="none"/>
                <w:u w:val="none"/>
                <w:shd w:val="clear" w:color="auto" w:fill="auto"/>
                <w:lang w:val="en-US" w:eastAsia="zh-CN" w:bidi="ar-SA"/>
              </w:rPr>
              <w:t>宁波市江北区人民政府洪塘街道办事处</w:t>
            </w:r>
            <w:bookmarkEnd w:id="73"/>
            <w:bookmarkEnd w:id="74"/>
            <w:bookmarkEnd w:id="75"/>
            <w:bookmarkEnd w:id="76"/>
          </w:p>
        </w:tc>
      </w:tr>
      <w:tr w14:paraId="2096F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0CEFBE41">
            <w:pPr>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采购内容</w:t>
            </w:r>
          </w:p>
        </w:tc>
        <w:tc>
          <w:tcPr>
            <w:tcW w:w="4354" w:type="pct"/>
            <w:noWrap w:val="0"/>
            <w:vAlign w:val="center"/>
          </w:tcPr>
          <w:p w14:paraId="180F71B5">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0" w:firstLineChars="0"/>
              <w:jc w:val="both"/>
              <w:textAlignment w:val="auto"/>
              <w:outlineLvl w:val="9"/>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洪塘街道垃圾收集清运服务项目，具体详见“采购需求”</w:t>
            </w:r>
          </w:p>
        </w:tc>
      </w:tr>
      <w:tr w14:paraId="1DE32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747F4466">
            <w:pPr>
              <w:spacing w:line="240" w:lineRule="auto"/>
              <w:jc w:val="center"/>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最高限价</w:t>
            </w:r>
          </w:p>
        </w:tc>
        <w:tc>
          <w:tcPr>
            <w:tcW w:w="4354" w:type="pct"/>
            <w:noWrap w:val="0"/>
            <w:vAlign w:val="center"/>
          </w:tcPr>
          <w:p w14:paraId="23E864F0">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本项目最高限价为</w:t>
            </w:r>
            <w:r>
              <w:rPr>
                <w:rFonts w:hint="eastAsia" w:ascii="宋体" w:hAnsi="宋体" w:cs="宋体"/>
                <w:color w:val="auto"/>
                <w:sz w:val="21"/>
                <w:szCs w:val="21"/>
                <w:highlight w:val="none"/>
                <w:u w:val="none"/>
                <w:lang w:val="en-US" w:eastAsia="zh-CN"/>
              </w:rPr>
              <w:t>1566185元/年，</w:t>
            </w:r>
            <w:r>
              <w:rPr>
                <w:rFonts w:hint="eastAsia" w:ascii="宋体" w:hAnsi="宋体" w:eastAsia="宋体" w:cs="宋体"/>
                <w:color w:val="auto"/>
                <w:sz w:val="21"/>
                <w:szCs w:val="21"/>
                <w:highlight w:val="none"/>
                <w:u w:val="none"/>
                <w:shd w:val="clear" w:color="auto" w:fill="auto"/>
                <w:lang w:val="en-US" w:eastAsia="zh-CN"/>
              </w:rPr>
              <w:t>超过最高限价的投标报价作无效标处理。</w:t>
            </w:r>
          </w:p>
        </w:tc>
      </w:tr>
      <w:tr w14:paraId="3B5DE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6D38FE1E">
            <w:pPr>
              <w:pStyle w:val="21"/>
              <w:widowControl/>
              <w:spacing w:beforeLines="0" w:afterLines="0" w:line="240" w:lineRule="auto"/>
              <w:jc w:val="center"/>
              <w:outlineLvl w:val="0"/>
              <w:rPr>
                <w:rFonts w:hint="eastAsia" w:ascii="宋体" w:hAnsi="宋体" w:eastAsia="宋体" w:cs="宋体"/>
                <w:color w:val="auto"/>
                <w:sz w:val="21"/>
                <w:szCs w:val="21"/>
                <w:highlight w:val="none"/>
                <w:shd w:val="clear" w:color="auto" w:fill="auto"/>
              </w:rPr>
            </w:pPr>
            <w:bookmarkStart w:id="77" w:name="_Toc147"/>
            <w:bookmarkStart w:id="78" w:name="_Toc31124"/>
            <w:bookmarkStart w:id="79" w:name="_Toc19755"/>
            <w:bookmarkStart w:id="80" w:name="_Toc32643"/>
            <w:r>
              <w:rPr>
                <w:rFonts w:hint="eastAsia" w:ascii="宋体" w:hAnsi="宋体" w:eastAsia="宋体" w:cs="宋体"/>
                <w:color w:val="auto"/>
                <w:sz w:val="21"/>
                <w:szCs w:val="21"/>
                <w:highlight w:val="none"/>
                <w:shd w:val="clear" w:color="auto" w:fill="auto"/>
              </w:rPr>
              <w:t>合同履约</w:t>
            </w:r>
            <w:bookmarkEnd w:id="77"/>
            <w:bookmarkEnd w:id="78"/>
            <w:bookmarkEnd w:id="79"/>
            <w:bookmarkEnd w:id="80"/>
          </w:p>
          <w:p w14:paraId="1C584592">
            <w:pPr>
              <w:pStyle w:val="21"/>
              <w:widowControl/>
              <w:spacing w:beforeLines="0" w:afterLines="0" w:line="240" w:lineRule="auto"/>
              <w:jc w:val="center"/>
              <w:outlineLvl w:val="0"/>
              <w:rPr>
                <w:rFonts w:hint="eastAsia" w:ascii="宋体" w:hAnsi="宋体" w:eastAsia="宋体" w:cs="宋体"/>
                <w:color w:val="auto"/>
                <w:sz w:val="21"/>
                <w:szCs w:val="21"/>
                <w:highlight w:val="none"/>
                <w:shd w:val="clear" w:color="auto" w:fill="auto"/>
              </w:rPr>
            </w:pPr>
            <w:bookmarkStart w:id="81" w:name="_Toc32228"/>
            <w:bookmarkStart w:id="82" w:name="_Toc31100"/>
            <w:bookmarkStart w:id="83" w:name="_Toc7229"/>
            <w:bookmarkStart w:id="84" w:name="_Toc22638"/>
            <w:r>
              <w:rPr>
                <w:rFonts w:hint="eastAsia" w:ascii="宋体" w:hAnsi="宋体" w:eastAsia="宋体" w:cs="宋体"/>
                <w:color w:val="auto"/>
                <w:sz w:val="21"/>
                <w:szCs w:val="21"/>
                <w:highlight w:val="none"/>
                <w:shd w:val="clear" w:color="auto" w:fill="auto"/>
              </w:rPr>
              <w:t>期限</w:t>
            </w:r>
            <w:bookmarkEnd w:id="81"/>
            <w:bookmarkEnd w:id="82"/>
            <w:bookmarkEnd w:id="83"/>
            <w:bookmarkEnd w:id="84"/>
          </w:p>
        </w:tc>
        <w:tc>
          <w:tcPr>
            <w:tcW w:w="4354" w:type="pct"/>
            <w:noWrap w:val="0"/>
            <w:vAlign w:val="center"/>
          </w:tcPr>
          <w:p w14:paraId="2D015A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总期限为两年。（合同一年一签。第一年自合同签订之日起计算。第二年采购单位根据中标单位在上一年度的合同履约情况及财政资金审批情况决定是否续签）。</w:t>
            </w:r>
          </w:p>
        </w:tc>
      </w:tr>
      <w:tr w14:paraId="1766F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0F81663D">
            <w:pPr>
              <w:pStyle w:val="21"/>
              <w:widowControl/>
              <w:spacing w:beforeLines="0" w:afterLines="0" w:line="240" w:lineRule="auto"/>
              <w:jc w:val="center"/>
              <w:outlineLvl w:val="0"/>
              <w:rPr>
                <w:rFonts w:hint="eastAsia" w:ascii="宋体" w:hAnsi="宋体" w:eastAsia="宋体" w:cs="宋体"/>
                <w:color w:val="auto"/>
                <w:sz w:val="21"/>
                <w:szCs w:val="21"/>
                <w:highlight w:val="none"/>
                <w:shd w:val="clear" w:color="auto" w:fill="auto"/>
              </w:rPr>
            </w:pPr>
            <w:bookmarkStart w:id="85" w:name="_Toc3404"/>
            <w:bookmarkStart w:id="86" w:name="_Toc26479"/>
            <w:bookmarkStart w:id="87" w:name="_Toc20419"/>
            <w:bookmarkStart w:id="88" w:name="_Toc20650"/>
            <w:r>
              <w:rPr>
                <w:rFonts w:hint="eastAsia" w:ascii="宋体" w:hAnsi="宋体" w:eastAsia="宋体" w:cs="宋体"/>
                <w:color w:val="auto"/>
                <w:sz w:val="21"/>
                <w:szCs w:val="21"/>
                <w:highlight w:val="none"/>
                <w:shd w:val="clear" w:color="auto" w:fill="auto"/>
              </w:rPr>
              <w:t>付款方式</w:t>
            </w:r>
            <w:bookmarkEnd w:id="85"/>
            <w:bookmarkEnd w:id="86"/>
            <w:bookmarkEnd w:id="87"/>
            <w:bookmarkEnd w:id="88"/>
          </w:p>
        </w:tc>
        <w:tc>
          <w:tcPr>
            <w:tcW w:w="4354" w:type="pct"/>
            <w:noWrap w:val="0"/>
            <w:vAlign w:val="center"/>
          </w:tcPr>
          <w:p w14:paraId="4C6BEE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kern w:val="0"/>
                <w:sz w:val="21"/>
                <w:szCs w:val="21"/>
                <w:highlight w:val="none"/>
                <w:u w:val="none"/>
                <w:lang w:val="en-US" w:eastAsia="zh-CN" w:bidi="ar-SA"/>
              </w:rPr>
            </w:pPr>
            <w:r>
              <w:rPr>
                <w:rFonts w:hint="eastAsia" w:ascii="宋体" w:hAnsi="宋体" w:eastAsia="宋体" w:cs="宋体"/>
                <w:bCs/>
                <w:color w:val="auto"/>
                <w:kern w:val="0"/>
                <w:sz w:val="21"/>
                <w:szCs w:val="21"/>
                <w:highlight w:val="none"/>
                <w:u w:val="none"/>
                <w:lang w:val="en-US" w:eastAsia="zh-CN" w:bidi="ar-SA"/>
              </w:rPr>
              <w:t>合同期内服务费根据中标人每月考核评分逐月计算，服务费每季度核拨一次，在次季度首月月末</w:t>
            </w:r>
            <w:r>
              <w:rPr>
                <w:rFonts w:hint="eastAsia" w:ascii="宋体" w:hAnsi="宋体" w:cs="宋体"/>
                <w:bCs/>
                <w:color w:val="auto"/>
                <w:kern w:val="0"/>
                <w:sz w:val="21"/>
                <w:szCs w:val="21"/>
                <w:highlight w:val="none"/>
                <w:u w:val="none"/>
                <w:lang w:val="en-US" w:eastAsia="zh-CN" w:bidi="ar-SA"/>
              </w:rPr>
              <w:t>前</w:t>
            </w:r>
            <w:r>
              <w:rPr>
                <w:rFonts w:hint="eastAsia" w:ascii="宋体" w:hAnsi="宋体" w:eastAsia="宋体" w:cs="宋体"/>
                <w:bCs/>
                <w:color w:val="auto"/>
                <w:kern w:val="0"/>
                <w:sz w:val="21"/>
                <w:szCs w:val="21"/>
                <w:highlight w:val="none"/>
                <w:u w:val="none"/>
                <w:lang w:val="en-US" w:eastAsia="zh-CN" w:bidi="ar-SA"/>
              </w:rPr>
              <w:t>进行支付，每月服务费用为年中标服务费/12个月。</w:t>
            </w:r>
          </w:p>
          <w:p w14:paraId="5B8D22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月考评分在95分以上（含95分），全额支付当月服务费；</w:t>
            </w:r>
          </w:p>
          <w:p w14:paraId="403F5F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月考评分在95分以下的，考评分每降低1分，则扣除月服务费的1%。</w:t>
            </w:r>
          </w:p>
          <w:p w14:paraId="7FD26D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[例如：服务费用根据总价折算为10万元/月，月考核成绩94分，则实际支付月服务费用为10万元-10万元×（95-94）%=9.9万元]。</w:t>
            </w:r>
          </w:p>
          <w:p w14:paraId="32E5CE0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备注：采购单位对于满足合同约定支付条件的，自收到符合采购单位要求的发票后7个工作日内容支付对应款项。</w:t>
            </w:r>
          </w:p>
        </w:tc>
      </w:tr>
      <w:tr w14:paraId="25850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pct"/>
            <w:noWrap w:val="0"/>
            <w:vAlign w:val="center"/>
          </w:tcPr>
          <w:p w14:paraId="25F9E8B7">
            <w:pPr>
              <w:pStyle w:val="21"/>
              <w:widowControl/>
              <w:spacing w:beforeLines="0" w:afterLines="0" w:line="240" w:lineRule="auto"/>
              <w:jc w:val="center"/>
              <w:outlineLvl w:val="0"/>
              <w:rPr>
                <w:rFonts w:hint="eastAsia" w:ascii="宋体" w:hAnsi="宋体" w:eastAsia="宋体" w:cs="宋体"/>
                <w:color w:val="auto"/>
                <w:sz w:val="21"/>
                <w:szCs w:val="21"/>
                <w:highlight w:val="none"/>
                <w:shd w:val="clear" w:color="auto" w:fill="auto"/>
              </w:rPr>
            </w:pPr>
            <w:bookmarkStart w:id="89" w:name="_Toc9652"/>
            <w:bookmarkStart w:id="90" w:name="_Toc2145"/>
            <w:bookmarkStart w:id="91" w:name="_Toc21892"/>
            <w:bookmarkStart w:id="92" w:name="_Toc14719"/>
            <w:r>
              <w:rPr>
                <w:rFonts w:hint="eastAsia" w:ascii="宋体" w:hAnsi="宋体" w:eastAsia="宋体" w:cs="宋体"/>
                <w:color w:val="auto"/>
                <w:sz w:val="21"/>
                <w:szCs w:val="21"/>
                <w:highlight w:val="none"/>
                <w:shd w:val="clear" w:color="auto" w:fill="auto"/>
              </w:rPr>
              <w:t>履约保</w:t>
            </w:r>
            <w:bookmarkEnd w:id="89"/>
            <w:bookmarkEnd w:id="90"/>
            <w:bookmarkEnd w:id="91"/>
            <w:bookmarkEnd w:id="92"/>
          </w:p>
          <w:p w14:paraId="5B44C3EB">
            <w:pPr>
              <w:pStyle w:val="21"/>
              <w:widowControl/>
              <w:spacing w:beforeLines="0" w:afterLines="0" w:line="240" w:lineRule="auto"/>
              <w:jc w:val="center"/>
              <w:outlineLvl w:val="0"/>
              <w:rPr>
                <w:rFonts w:hint="eastAsia" w:ascii="宋体" w:hAnsi="宋体" w:eastAsia="宋体" w:cs="宋体"/>
                <w:color w:val="auto"/>
                <w:sz w:val="21"/>
                <w:szCs w:val="21"/>
                <w:highlight w:val="none"/>
                <w:shd w:val="clear" w:color="auto" w:fill="auto"/>
              </w:rPr>
            </w:pPr>
            <w:bookmarkStart w:id="93" w:name="_Toc24642"/>
            <w:bookmarkStart w:id="94" w:name="_Toc15818"/>
            <w:bookmarkStart w:id="95" w:name="_Toc27379"/>
            <w:bookmarkStart w:id="96" w:name="_Toc2546"/>
            <w:r>
              <w:rPr>
                <w:rFonts w:hint="eastAsia" w:ascii="宋体" w:hAnsi="宋体" w:eastAsia="宋体" w:cs="宋体"/>
                <w:color w:val="auto"/>
                <w:sz w:val="21"/>
                <w:szCs w:val="21"/>
                <w:highlight w:val="none"/>
                <w:shd w:val="clear" w:color="auto" w:fill="auto"/>
              </w:rPr>
              <w:t>证金</w:t>
            </w:r>
            <w:bookmarkEnd w:id="93"/>
            <w:bookmarkEnd w:id="94"/>
            <w:bookmarkEnd w:id="95"/>
            <w:bookmarkEnd w:id="96"/>
          </w:p>
        </w:tc>
        <w:tc>
          <w:tcPr>
            <w:tcW w:w="4354" w:type="pct"/>
            <w:noWrap w:val="0"/>
            <w:vAlign w:val="center"/>
          </w:tcPr>
          <w:p w14:paraId="60932480">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履约保证金金额：年度签约合同价的0.5%。</w:t>
            </w:r>
          </w:p>
          <w:p w14:paraId="3B124E36">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履约保证金递交形式：电汇、网银、支票、</w:t>
            </w:r>
            <w:r>
              <w:rPr>
                <w:rFonts w:hint="eastAsia" w:ascii="宋体" w:hAnsi="宋体" w:cs="宋体"/>
                <w:color w:val="auto"/>
                <w:sz w:val="21"/>
                <w:szCs w:val="21"/>
                <w:highlight w:val="none"/>
                <w:shd w:val="clear" w:color="auto" w:fill="auto"/>
                <w:lang w:val="en-US" w:eastAsia="zh-CN"/>
              </w:rPr>
              <w:t>汇票、本票、</w:t>
            </w:r>
            <w:r>
              <w:rPr>
                <w:rFonts w:hint="eastAsia" w:ascii="宋体" w:hAnsi="宋体" w:eastAsia="宋体" w:cs="宋体"/>
                <w:color w:val="auto"/>
                <w:sz w:val="21"/>
                <w:szCs w:val="21"/>
                <w:highlight w:val="none"/>
                <w:shd w:val="clear" w:color="auto" w:fill="auto"/>
                <w:lang w:val="en-US" w:eastAsia="zh-CN"/>
              </w:rPr>
              <w:t>保险保单、银行保函等采购人认可的形式。</w:t>
            </w:r>
          </w:p>
          <w:p w14:paraId="4D7ADFEF">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履约保证金的收取：在合同签订后15个工作日内提交。</w:t>
            </w:r>
          </w:p>
          <w:p w14:paraId="37FA2CB8">
            <w:pPr>
              <w:keepNext w:val="0"/>
              <w:keepLines w:val="0"/>
              <w:pageBreakBefore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履约保证金的退取：服务期满后1个月内无息退还（如中标人未能履行合同规定的任何义务，采购人有权从履约保证金中进行扣除）。</w:t>
            </w:r>
          </w:p>
        </w:tc>
      </w:tr>
    </w:tbl>
    <w:p w14:paraId="3EC19B68">
      <w:pPr>
        <w:widowControl/>
        <w:spacing w:line="360" w:lineRule="auto"/>
        <w:jc w:val="left"/>
        <w:textAlignment w:val="center"/>
        <w:rPr>
          <w:rFonts w:hint="eastAsia" w:ascii="宋体" w:hAnsi="宋体" w:cs="宋体"/>
          <w:color w:val="auto"/>
          <w:kern w:val="0"/>
          <w:sz w:val="21"/>
          <w:szCs w:val="21"/>
          <w:highlight w:val="none"/>
          <w:lang w:val="en-US" w:eastAsia="zh-CN" w:bidi="ar-SA"/>
        </w:rPr>
      </w:pPr>
    </w:p>
    <w:p w14:paraId="7ED2A72D">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cs="宋体"/>
          <w:b/>
          <w:bCs/>
          <w:color w:val="auto"/>
          <w:kern w:val="0"/>
          <w:sz w:val="21"/>
          <w:szCs w:val="21"/>
          <w:highlight w:val="none"/>
          <w:lang w:val="en-US" w:eastAsia="zh-CN" w:bidi="ar-SA"/>
        </w:rPr>
        <w:t>二</w:t>
      </w:r>
      <w:r>
        <w:rPr>
          <w:rFonts w:hint="eastAsia" w:ascii="宋体" w:hAnsi="宋体" w:eastAsia="宋体" w:cs="宋体"/>
          <w:b/>
          <w:bCs/>
          <w:color w:val="auto"/>
          <w:kern w:val="0"/>
          <w:sz w:val="21"/>
          <w:szCs w:val="21"/>
          <w:highlight w:val="none"/>
          <w:lang w:bidi="ar-SA"/>
        </w:rPr>
        <w:t>、</w:t>
      </w:r>
      <w:bookmarkStart w:id="97" w:name="_Toc263083259"/>
      <w:bookmarkStart w:id="98" w:name="_Toc195098605"/>
      <w:r>
        <w:rPr>
          <w:rFonts w:hint="eastAsia" w:ascii="宋体" w:hAnsi="宋体" w:eastAsia="宋体" w:cs="宋体"/>
          <w:b/>
          <w:bCs/>
          <w:color w:val="auto"/>
          <w:kern w:val="0"/>
          <w:sz w:val="21"/>
          <w:szCs w:val="21"/>
          <w:highlight w:val="none"/>
          <w:lang w:bidi="ar-SA"/>
        </w:rPr>
        <w:t>招标内容</w:t>
      </w:r>
    </w:p>
    <w:p w14:paraId="46A859D0">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1、宁波市江北区洪塘街道区域内（含保荪区块）所有生活垃圾收集点的垃圾收集、垃圾从收集点到垃圾中转站的运输，具体要求为：</w:t>
      </w:r>
    </w:p>
    <w:p w14:paraId="1628838F">
      <w:pPr>
        <w:widowControl/>
        <w:spacing w:line="360" w:lineRule="auto"/>
        <w:ind w:firstLine="210" w:firstLineChars="1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在此范围内的垃圾清运为投标报价一次性包干的。工作内容包括：所有生活垃圾收集点的垃圾收集、垃圾从收集点到垃圾中转站的运输，垃圾清运必须日产日清。包干清单范围内实际垃圾桶数量无论增减，中标单位的服务费用均不做调整。包括各村、各住宅小区以及部分其他垃圾收集点，详见表1-1，表1-2，表1-3。</w:t>
      </w:r>
    </w:p>
    <w:p w14:paraId="4D86BB5F">
      <w:pPr>
        <w:widowControl/>
        <w:spacing w:line="360" w:lineRule="auto"/>
        <w:ind w:firstLine="210" w:firstLineChars="100"/>
        <w:jc w:val="left"/>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bidi="ar-SA"/>
        </w:rPr>
        <w:t>（2）在此范围内的垃圾清运为有偿服务的。工作内容包括：所有生活垃圾收集点的垃圾收集、垃圾从收集点到垃圾中转站的运输，垃圾清运必须日产日清。垃圾清运有偿服务费用由中标单位向服务对象收取，收费标准参考宁波市</w:t>
      </w:r>
      <w:r>
        <w:rPr>
          <w:rFonts w:hint="eastAsia" w:ascii="宋体" w:hAnsi="宋体" w:cs="宋体"/>
          <w:color w:val="auto"/>
          <w:kern w:val="0"/>
          <w:sz w:val="21"/>
          <w:szCs w:val="21"/>
          <w:highlight w:val="none"/>
          <w:lang w:val="en-US" w:eastAsia="zh-CN" w:bidi="ar-SA"/>
        </w:rPr>
        <w:t>发改委</w:t>
      </w:r>
      <w:r>
        <w:rPr>
          <w:rFonts w:hint="eastAsia" w:ascii="宋体" w:hAnsi="宋体" w:eastAsia="宋体" w:cs="宋体"/>
          <w:color w:val="auto"/>
          <w:kern w:val="0"/>
          <w:sz w:val="21"/>
          <w:szCs w:val="21"/>
          <w:highlight w:val="none"/>
          <w:lang w:bidi="ar-SA"/>
        </w:rPr>
        <w:t>文件“甬</w:t>
      </w:r>
      <w:r>
        <w:rPr>
          <w:rFonts w:hint="eastAsia" w:ascii="宋体" w:hAnsi="宋体" w:cs="宋体"/>
          <w:color w:val="auto"/>
          <w:kern w:val="0"/>
          <w:sz w:val="21"/>
          <w:szCs w:val="21"/>
          <w:highlight w:val="none"/>
          <w:lang w:val="en-US" w:eastAsia="zh-CN" w:bidi="ar-SA"/>
        </w:rPr>
        <w:t>发改价格</w:t>
      </w:r>
      <w:r>
        <w:rPr>
          <w:rFonts w:hint="eastAsia" w:ascii="宋体" w:hAnsi="宋体" w:eastAsia="宋体" w:cs="宋体"/>
          <w:color w:val="auto"/>
          <w:kern w:val="0"/>
          <w:sz w:val="21"/>
          <w:szCs w:val="21"/>
          <w:highlight w:val="none"/>
          <w:lang w:bidi="ar-SA"/>
        </w:rPr>
        <w:t>费</w:t>
      </w:r>
      <w:r>
        <w:rPr>
          <w:rFonts w:hint="eastAsia" w:ascii="宋体" w:hAnsi="宋体" w:cs="宋体"/>
          <w:color w:val="auto"/>
          <w:kern w:val="0"/>
          <w:sz w:val="21"/>
          <w:szCs w:val="21"/>
          <w:highlight w:val="none"/>
          <w:lang w:eastAsia="zh-CN" w:bidi="ar-SA"/>
        </w:rPr>
        <w:t>（</w:t>
      </w:r>
      <w:r>
        <w:rPr>
          <w:rFonts w:hint="eastAsia" w:ascii="宋体" w:hAnsi="宋体" w:cs="宋体"/>
          <w:color w:val="auto"/>
          <w:kern w:val="0"/>
          <w:sz w:val="21"/>
          <w:szCs w:val="21"/>
          <w:highlight w:val="none"/>
          <w:lang w:val="en-US" w:eastAsia="zh-CN" w:bidi="ar-SA"/>
        </w:rPr>
        <w:t>2021</w:t>
      </w:r>
      <w:r>
        <w:rPr>
          <w:rFonts w:hint="eastAsia" w:ascii="宋体" w:hAnsi="宋体" w:cs="宋体"/>
          <w:color w:val="auto"/>
          <w:kern w:val="0"/>
          <w:sz w:val="21"/>
          <w:szCs w:val="21"/>
          <w:highlight w:val="none"/>
          <w:lang w:eastAsia="zh-CN" w:bidi="ar-SA"/>
        </w:rPr>
        <w:t>）</w:t>
      </w:r>
      <w:r>
        <w:rPr>
          <w:rFonts w:hint="eastAsia" w:ascii="宋体" w:hAnsi="宋体" w:cs="宋体"/>
          <w:color w:val="auto"/>
          <w:kern w:val="0"/>
          <w:sz w:val="21"/>
          <w:szCs w:val="21"/>
          <w:highlight w:val="none"/>
          <w:lang w:val="en-US" w:eastAsia="zh-CN" w:bidi="ar-SA"/>
        </w:rPr>
        <w:t>569号文件</w:t>
      </w:r>
      <w:r>
        <w:rPr>
          <w:rFonts w:hint="eastAsia" w:ascii="宋体" w:hAnsi="宋体" w:eastAsia="宋体" w:cs="宋体"/>
          <w:color w:val="auto"/>
          <w:kern w:val="0"/>
          <w:sz w:val="21"/>
          <w:szCs w:val="21"/>
          <w:highlight w:val="none"/>
          <w:lang w:bidi="ar-SA"/>
        </w:rPr>
        <w:t>”，</w:t>
      </w:r>
      <w:r>
        <w:rPr>
          <w:rFonts w:hint="eastAsia" w:ascii="宋体" w:hAnsi="宋体" w:cs="宋体"/>
          <w:color w:val="auto"/>
          <w:kern w:val="0"/>
          <w:sz w:val="21"/>
          <w:szCs w:val="21"/>
          <w:highlight w:val="none"/>
          <w:lang w:val="en-US" w:eastAsia="zh-CN" w:bidi="ar-SA"/>
        </w:rPr>
        <w:t>按照平稳过渡原则，暂</w:t>
      </w:r>
      <w:r>
        <w:rPr>
          <w:rFonts w:hint="eastAsia" w:ascii="宋体" w:hAnsi="宋体" w:eastAsia="宋体" w:cs="宋体"/>
          <w:color w:val="auto"/>
          <w:kern w:val="0"/>
          <w:sz w:val="21"/>
          <w:szCs w:val="21"/>
          <w:highlight w:val="none"/>
          <w:lang w:bidi="ar-SA"/>
        </w:rPr>
        <w:t>定为每月每桶</w:t>
      </w:r>
      <w:r>
        <w:rPr>
          <w:rFonts w:hint="eastAsia" w:ascii="宋体" w:hAnsi="宋体" w:cs="宋体"/>
          <w:color w:val="auto"/>
          <w:kern w:val="0"/>
          <w:sz w:val="21"/>
          <w:szCs w:val="21"/>
          <w:highlight w:val="none"/>
          <w:lang w:val="en-US" w:eastAsia="zh-CN" w:bidi="ar-SA"/>
        </w:rPr>
        <w:t>360</w:t>
      </w:r>
      <w:r>
        <w:rPr>
          <w:rFonts w:hint="eastAsia" w:ascii="宋体" w:hAnsi="宋体" w:eastAsia="宋体" w:cs="宋体"/>
          <w:color w:val="auto"/>
          <w:kern w:val="0"/>
          <w:sz w:val="21"/>
          <w:szCs w:val="21"/>
          <w:highlight w:val="none"/>
          <w:lang w:bidi="ar-SA"/>
        </w:rPr>
        <w:t>元，此价格不在投标报价内</w:t>
      </w:r>
      <w:r>
        <w:rPr>
          <w:rFonts w:hint="eastAsia" w:ascii="宋体" w:hAnsi="宋体" w:eastAsia="宋体" w:cs="宋体"/>
          <w:color w:val="auto"/>
          <w:kern w:val="0"/>
          <w:sz w:val="21"/>
          <w:szCs w:val="21"/>
          <w:highlight w:val="none"/>
          <w:lang w:eastAsia="zh-CN" w:bidi="ar-SA"/>
        </w:rPr>
        <w:t>，最终结算需经采购单位审核。有偿服务的垃圾清运量大约为</w:t>
      </w:r>
      <w:r>
        <w:rPr>
          <w:rFonts w:hint="eastAsia" w:ascii="宋体" w:hAnsi="宋体" w:cs="宋体"/>
          <w:color w:val="auto"/>
          <w:kern w:val="0"/>
          <w:sz w:val="21"/>
          <w:szCs w:val="21"/>
          <w:highlight w:val="none"/>
          <w:lang w:val="en-US" w:eastAsia="zh-CN" w:bidi="ar-SA"/>
        </w:rPr>
        <w:t>270</w:t>
      </w:r>
      <w:r>
        <w:rPr>
          <w:rFonts w:hint="eastAsia" w:ascii="宋体" w:hAnsi="宋体" w:eastAsia="宋体" w:cs="宋体"/>
          <w:color w:val="auto"/>
          <w:kern w:val="0"/>
          <w:sz w:val="21"/>
          <w:szCs w:val="21"/>
          <w:highlight w:val="none"/>
          <w:lang w:val="en-US" w:eastAsia="zh-CN" w:bidi="ar-SA"/>
        </w:rPr>
        <w:t>桶/月，最终按实际的工作量向服务对象进行收取。</w:t>
      </w:r>
    </w:p>
    <w:p w14:paraId="1FF0D281">
      <w:pPr>
        <w:widowControl/>
        <w:spacing w:line="360" w:lineRule="auto"/>
        <w:ind w:firstLine="420" w:firstLineChars="200"/>
        <w:jc w:val="left"/>
        <w:textAlignment w:val="center"/>
        <w:rPr>
          <w:rFonts w:hint="default" w:ascii="宋体" w:hAnsi="宋体" w:eastAsia="宋体" w:cs="宋体"/>
          <w:color w:val="auto"/>
          <w:kern w:val="0"/>
          <w:sz w:val="21"/>
          <w:szCs w:val="21"/>
          <w:highlight w:val="none"/>
          <w:lang w:val="en-US" w:eastAsia="zh-CN" w:bidi="ar-SA"/>
        </w:rPr>
        <w:sectPr>
          <w:headerReference r:id="rId5" w:type="default"/>
          <w:footerReference r:id="rId6" w:type="default"/>
          <w:pgSz w:w="11907" w:h="16840"/>
          <w:pgMar w:top="1247" w:right="1531" w:bottom="1304" w:left="1531" w:header="426" w:footer="708" w:gutter="0"/>
          <w:pgNumType w:fmt="decimal" w:start="1"/>
          <w:cols w:space="720" w:num="1"/>
          <w:docGrid w:linePitch="285" w:charSpace="0"/>
        </w:sectPr>
      </w:pPr>
      <w:r>
        <w:rPr>
          <w:rFonts w:hint="eastAsia" w:ascii="宋体" w:hAnsi="宋体" w:eastAsia="宋体" w:cs="宋体"/>
          <w:color w:val="auto"/>
          <w:kern w:val="0"/>
          <w:sz w:val="21"/>
          <w:szCs w:val="21"/>
          <w:highlight w:val="none"/>
          <w:lang w:bidi="ar-SA"/>
        </w:rPr>
        <w:t>2、洪塘街道辖区（含保荪区块）粪便清运。工作内容包括：化粪池吸粪及粪便清运。其中表2-1所列明的公共厕所的吸粪及粪便清运在投标报价范围内一次性包干，除此之外的所有吸粪及粪便清运为有偿服务。吸粪及粪便清运有偿服务费用由中标单位向服务对象收取，此价格不在投标报价内。粪便处理程序为中标单位到各村、企业、公共厕所等地点进行收集，收集后运到存储点暂时存储，然后再运到宁波生化处理厂。</w:t>
      </w:r>
      <w:r>
        <w:rPr>
          <w:rFonts w:hint="eastAsia" w:ascii="宋体" w:hAnsi="宋体" w:eastAsia="宋体" w:cs="宋体"/>
          <w:color w:val="auto"/>
          <w:kern w:val="0"/>
          <w:sz w:val="21"/>
          <w:szCs w:val="21"/>
          <w:highlight w:val="none"/>
          <w:lang w:eastAsia="zh-CN" w:bidi="ar-SA"/>
        </w:rPr>
        <w:t>有偿服务的粪便清运工作量大约为</w:t>
      </w:r>
      <w:r>
        <w:rPr>
          <w:rFonts w:hint="eastAsia" w:ascii="宋体" w:hAnsi="宋体" w:eastAsia="宋体" w:cs="宋体"/>
          <w:color w:val="auto"/>
          <w:kern w:val="0"/>
          <w:sz w:val="21"/>
          <w:szCs w:val="21"/>
          <w:highlight w:val="none"/>
          <w:lang w:val="en-US" w:eastAsia="zh-CN" w:bidi="ar-SA"/>
        </w:rPr>
        <w:t>160吨/月，按小车100元/车，大车300元/车收取，中标单位需及时清运，做到即满即清，最终按实际的工作量向服务对象进行收取。</w:t>
      </w:r>
    </w:p>
    <w:p w14:paraId="4D967825">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表1-1：洪塘辖区各村垃圾收集点垃圾桶数量表(包括但不限于）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4"/>
        <w:gridCol w:w="1704"/>
        <w:gridCol w:w="1705"/>
        <w:gridCol w:w="1705"/>
      </w:tblGrid>
      <w:tr w14:paraId="0459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00B5656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24" w:type="dxa"/>
            <w:noWrap w:val="0"/>
            <w:vAlign w:val="top"/>
          </w:tcPr>
          <w:p w14:paraId="625584A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1704" w:type="dxa"/>
            <w:noWrap w:val="0"/>
            <w:vAlign w:val="top"/>
          </w:tcPr>
          <w:p w14:paraId="3F8CC69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1705" w:type="dxa"/>
            <w:noWrap w:val="0"/>
            <w:vAlign w:val="top"/>
          </w:tcPr>
          <w:p w14:paraId="637F4CC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桶数（只）</w:t>
            </w:r>
          </w:p>
        </w:tc>
        <w:tc>
          <w:tcPr>
            <w:tcW w:w="1705" w:type="dxa"/>
            <w:noWrap w:val="0"/>
            <w:vAlign w:val="top"/>
          </w:tcPr>
          <w:p w14:paraId="145FB59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AFB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84" w:type="dxa"/>
            <w:noWrap w:val="0"/>
            <w:vAlign w:val="top"/>
          </w:tcPr>
          <w:p w14:paraId="1ECDB1B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24" w:type="dxa"/>
            <w:noWrap w:val="0"/>
            <w:vAlign w:val="top"/>
          </w:tcPr>
          <w:p w14:paraId="6681AD6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鞍山村</w:t>
            </w:r>
          </w:p>
        </w:tc>
        <w:tc>
          <w:tcPr>
            <w:tcW w:w="1704" w:type="dxa"/>
            <w:noWrap w:val="0"/>
            <w:vAlign w:val="top"/>
          </w:tcPr>
          <w:p w14:paraId="7B073F2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5" w:type="dxa"/>
            <w:noWrap w:val="0"/>
            <w:vAlign w:val="top"/>
          </w:tcPr>
          <w:p w14:paraId="2F0AA689">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c>
        <w:tc>
          <w:tcPr>
            <w:tcW w:w="1705" w:type="dxa"/>
            <w:noWrap w:val="0"/>
            <w:vAlign w:val="top"/>
          </w:tcPr>
          <w:p w14:paraId="46ED6BD9">
            <w:pPr>
              <w:spacing w:line="440" w:lineRule="exact"/>
              <w:jc w:val="center"/>
              <w:rPr>
                <w:rFonts w:hint="eastAsia" w:ascii="宋体" w:hAnsi="宋体" w:eastAsia="宋体" w:cs="宋体"/>
                <w:color w:val="auto"/>
                <w:sz w:val="21"/>
                <w:szCs w:val="21"/>
                <w:highlight w:val="none"/>
              </w:rPr>
            </w:pPr>
          </w:p>
        </w:tc>
      </w:tr>
      <w:tr w14:paraId="036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48DE7FB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24" w:type="dxa"/>
            <w:noWrap w:val="0"/>
            <w:vAlign w:val="top"/>
          </w:tcPr>
          <w:p w14:paraId="226BDEE8">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荪湖村/</w:t>
            </w:r>
            <w:r>
              <w:rPr>
                <w:rFonts w:hint="eastAsia" w:ascii="宋体" w:hAnsi="宋体" w:cs="宋体"/>
                <w:color w:val="auto"/>
                <w:sz w:val="21"/>
                <w:szCs w:val="21"/>
                <w:highlight w:val="none"/>
                <w:lang w:val="en-US" w:eastAsia="zh-CN"/>
              </w:rPr>
              <w:t>荪湖公园/都市农业园区</w:t>
            </w:r>
          </w:p>
        </w:tc>
        <w:tc>
          <w:tcPr>
            <w:tcW w:w="1704" w:type="dxa"/>
            <w:noWrap w:val="0"/>
            <w:vAlign w:val="top"/>
          </w:tcPr>
          <w:p w14:paraId="0133F6E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5" w:type="dxa"/>
            <w:noWrap w:val="0"/>
            <w:vAlign w:val="top"/>
          </w:tcPr>
          <w:p w14:paraId="26BF32B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705" w:type="dxa"/>
            <w:noWrap w:val="0"/>
            <w:vAlign w:val="top"/>
          </w:tcPr>
          <w:p w14:paraId="317A780D">
            <w:pPr>
              <w:spacing w:line="440" w:lineRule="exact"/>
              <w:jc w:val="center"/>
              <w:rPr>
                <w:rFonts w:hint="eastAsia" w:ascii="宋体" w:hAnsi="宋体" w:eastAsia="宋体" w:cs="宋体"/>
                <w:color w:val="auto"/>
                <w:sz w:val="21"/>
                <w:szCs w:val="21"/>
                <w:highlight w:val="none"/>
              </w:rPr>
            </w:pPr>
          </w:p>
        </w:tc>
      </w:tr>
      <w:tr w14:paraId="5C97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10DB016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24" w:type="dxa"/>
            <w:noWrap w:val="0"/>
            <w:vAlign w:val="top"/>
          </w:tcPr>
          <w:p w14:paraId="3945A48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周陈村</w:t>
            </w:r>
          </w:p>
        </w:tc>
        <w:tc>
          <w:tcPr>
            <w:tcW w:w="1704" w:type="dxa"/>
            <w:noWrap w:val="0"/>
            <w:vAlign w:val="top"/>
          </w:tcPr>
          <w:p w14:paraId="673F843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5" w:type="dxa"/>
            <w:noWrap w:val="0"/>
            <w:vAlign w:val="top"/>
          </w:tcPr>
          <w:p w14:paraId="4F44571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705" w:type="dxa"/>
            <w:noWrap w:val="0"/>
            <w:vAlign w:val="top"/>
          </w:tcPr>
          <w:p w14:paraId="0AC04923">
            <w:pPr>
              <w:spacing w:line="440" w:lineRule="exact"/>
              <w:jc w:val="center"/>
              <w:rPr>
                <w:rFonts w:hint="eastAsia" w:ascii="宋体" w:hAnsi="宋体" w:eastAsia="宋体" w:cs="宋体"/>
                <w:color w:val="auto"/>
                <w:sz w:val="21"/>
                <w:szCs w:val="21"/>
                <w:highlight w:val="none"/>
              </w:rPr>
            </w:pPr>
          </w:p>
        </w:tc>
      </w:tr>
      <w:tr w14:paraId="5316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20BAA66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24" w:type="dxa"/>
            <w:noWrap w:val="0"/>
            <w:vAlign w:val="top"/>
          </w:tcPr>
          <w:p w14:paraId="7C72575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后张村</w:t>
            </w:r>
          </w:p>
        </w:tc>
        <w:tc>
          <w:tcPr>
            <w:tcW w:w="1704" w:type="dxa"/>
            <w:noWrap w:val="0"/>
            <w:vAlign w:val="top"/>
          </w:tcPr>
          <w:p w14:paraId="3BF9D0A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5" w:type="dxa"/>
            <w:noWrap w:val="0"/>
            <w:vAlign w:val="top"/>
          </w:tcPr>
          <w:p w14:paraId="4ED9CD4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705" w:type="dxa"/>
            <w:noWrap w:val="0"/>
            <w:vAlign w:val="top"/>
          </w:tcPr>
          <w:p w14:paraId="2D2DD750">
            <w:pPr>
              <w:spacing w:line="440" w:lineRule="exact"/>
              <w:jc w:val="center"/>
              <w:rPr>
                <w:rFonts w:hint="eastAsia" w:ascii="宋体" w:hAnsi="宋体" w:eastAsia="宋体" w:cs="宋体"/>
                <w:color w:val="auto"/>
                <w:sz w:val="21"/>
                <w:szCs w:val="21"/>
                <w:highlight w:val="none"/>
              </w:rPr>
            </w:pPr>
          </w:p>
        </w:tc>
      </w:tr>
      <w:tr w14:paraId="602E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6D939DF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24" w:type="dxa"/>
            <w:noWrap w:val="0"/>
            <w:vAlign w:val="top"/>
          </w:tcPr>
          <w:p w14:paraId="510D421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上沈村</w:t>
            </w:r>
          </w:p>
        </w:tc>
        <w:tc>
          <w:tcPr>
            <w:tcW w:w="1704" w:type="dxa"/>
            <w:noWrap w:val="0"/>
            <w:vAlign w:val="top"/>
          </w:tcPr>
          <w:p w14:paraId="2DE3F53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5" w:type="dxa"/>
            <w:noWrap w:val="0"/>
            <w:vAlign w:val="top"/>
          </w:tcPr>
          <w:p w14:paraId="246EF2EA">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705" w:type="dxa"/>
            <w:noWrap w:val="0"/>
            <w:vAlign w:val="top"/>
          </w:tcPr>
          <w:p w14:paraId="024D55A9">
            <w:pPr>
              <w:spacing w:line="440" w:lineRule="exact"/>
              <w:jc w:val="center"/>
              <w:rPr>
                <w:rFonts w:hint="eastAsia" w:ascii="宋体" w:hAnsi="宋体" w:eastAsia="宋体" w:cs="宋体"/>
                <w:color w:val="auto"/>
                <w:sz w:val="21"/>
                <w:szCs w:val="21"/>
                <w:highlight w:val="none"/>
              </w:rPr>
            </w:pPr>
          </w:p>
        </w:tc>
      </w:tr>
      <w:tr w14:paraId="391D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51BA1FFE">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2024" w:type="dxa"/>
            <w:noWrap w:val="0"/>
            <w:vAlign w:val="top"/>
          </w:tcPr>
          <w:p w14:paraId="3894E25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下沈村</w:t>
            </w:r>
          </w:p>
        </w:tc>
        <w:tc>
          <w:tcPr>
            <w:tcW w:w="1704" w:type="dxa"/>
            <w:noWrap w:val="0"/>
            <w:vAlign w:val="top"/>
          </w:tcPr>
          <w:p w14:paraId="12BC26B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5" w:type="dxa"/>
            <w:noWrap w:val="0"/>
            <w:vAlign w:val="top"/>
          </w:tcPr>
          <w:p w14:paraId="7295563F">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705" w:type="dxa"/>
            <w:noWrap w:val="0"/>
            <w:vAlign w:val="top"/>
          </w:tcPr>
          <w:p w14:paraId="26EC1C71">
            <w:pPr>
              <w:spacing w:line="440" w:lineRule="exact"/>
              <w:jc w:val="center"/>
              <w:rPr>
                <w:rFonts w:hint="eastAsia" w:ascii="宋体" w:hAnsi="宋体" w:eastAsia="宋体" w:cs="宋体"/>
                <w:color w:val="auto"/>
                <w:sz w:val="21"/>
                <w:szCs w:val="21"/>
                <w:highlight w:val="none"/>
              </w:rPr>
            </w:pPr>
          </w:p>
        </w:tc>
      </w:tr>
      <w:tr w14:paraId="4665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4C30E20C">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2024" w:type="dxa"/>
            <w:noWrap w:val="0"/>
            <w:vAlign w:val="top"/>
          </w:tcPr>
          <w:p w14:paraId="50F36BB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洪塘村</w:t>
            </w:r>
          </w:p>
        </w:tc>
        <w:tc>
          <w:tcPr>
            <w:tcW w:w="1704" w:type="dxa"/>
            <w:noWrap w:val="0"/>
            <w:vAlign w:val="top"/>
          </w:tcPr>
          <w:p w14:paraId="154BFB7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5" w:type="dxa"/>
            <w:noWrap w:val="0"/>
            <w:vAlign w:val="top"/>
          </w:tcPr>
          <w:p w14:paraId="29C048D4">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1705" w:type="dxa"/>
            <w:noWrap w:val="0"/>
            <w:vAlign w:val="top"/>
          </w:tcPr>
          <w:p w14:paraId="27E99D8D">
            <w:pPr>
              <w:spacing w:line="440" w:lineRule="exact"/>
              <w:jc w:val="center"/>
              <w:rPr>
                <w:rFonts w:hint="eastAsia" w:ascii="宋体" w:hAnsi="宋体" w:eastAsia="宋体" w:cs="宋体"/>
                <w:color w:val="auto"/>
                <w:sz w:val="21"/>
                <w:szCs w:val="21"/>
                <w:highlight w:val="none"/>
              </w:rPr>
            </w:pPr>
          </w:p>
        </w:tc>
      </w:tr>
      <w:tr w14:paraId="43EE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41843CA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2024" w:type="dxa"/>
            <w:noWrap w:val="0"/>
            <w:vAlign w:val="top"/>
          </w:tcPr>
          <w:p w14:paraId="1713CB92">
            <w:pPr>
              <w:spacing w:line="440" w:lineRule="exact"/>
              <w:jc w:val="center"/>
              <w:rPr>
                <w:rFonts w:hint="eastAsia" w:ascii="宋体" w:hAnsi="宋体" w:eastAsia="宋体" w:cs="宋体"/>
                <w:color w:val="auto"/>
                <w:sz w:val="21"/>
                <w:szCs w:val="21"/>
                <w:highlight w:val="none"/>
              </w:rPr>
            </w:pPr>
          </w:p>
        </w:tc>
        <w:tc>
          <w:tcPr>
            <w:tcW w:w="1704" w:type="dxa"/>
            <w:noWrap w:val="0"/>
            <w:vAlign w:val="top"/>
          </w:tcPr>
          <w:p w14:paraId="7CC8905D">
            <w:pPr>
              <w:spacing w:line="440" w:lineRule="exact"/>
              <w:jc w:val="center"/>
              <w:rPr>
                <w:rFonts w:hint="eastAsia" w:ascii="宋体" w:hAnsi="宋体" w:eastAsia="宋体" w:cs="宋体"/>
                <w:color w:val="auto"/>
                <w:sz w:val="21"/>
                <w:szCs w:val="21"/>
                <w:highlight w:val="none"/>
              </w:rPr>
            </w:pPr>
          </w:p>
        </w:tc>
        <w:tc>
          <w:tcPr>
            <w:tcW w:w="1705" w:type="dxa"/>
            <w:noWrap w:val="0"/>
            <w:vAlign w:val="top"/>
          </w:tcPr>
          <w:p w14:paraId="5FDDAC23">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205</w:t>
            </w:r>
          </w:p>
        </w:tc>
        <w:tc>
          <w:tcPr>
            <w:tcW w:w="1705" w:type="dxa"/>
            <w:noWrap w:val="0"/>
            <w:vAlign w:val="top"/>
          </w:tcPr>
          <w:p w14:paraId="6DB12BCC">
            <w:pPr>
              <w:spacing w:line="440" w:lineRule="exact"/>
              <w:jc w:val="center"/>
              <w:rPr>
                <w:rFonts w:hint="eastAsia" w:ascii="宋体" w:hAnsi="宋体" w:eastAsia="宋体" w:cs="宋体"/>
                <w:color w:val="auto"/>
                <w:sz w:val="21"/>
                <w:szCs w:val="21"/>
                <w:highlight w:val="none"/>
              </w:rPr>
            </w:pPr>
          </w:p>
        </w:tc>
      </w:tr>
    </w:tbl>
    <w:p w14:paraId="5BF07E8B">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说明：</w:t>
      </w:r>
    </w:p>
    <w:p w14:paraId="6EDA1826">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1、此部分服务内容属于投标报价一次性包干的范围，除整村拆迁的情况外，实际垃圾桶数量无论增减，中标单位的服务费用不做调整。</w:t>
      </w:r>
    </w:p>
    <w:p w14:paraId="5316591D">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2、服务期内如遇整村拆迁，相应收集点取消的情况，自取消下月起，对服务费用进行核减。具体核减金额按中标单价乘以整村垃圾桶数量。</w:t>
      </w:r>
    </w:p>
    <w:p w14:paraId="73F3E6FE">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上述表格统计垃圾桶数量为近似数量，仅供参考，与实际准确数量可能会有出入，各投标人在投标报价时应予以充分考虑，投标人如有需要自行组织现场踏勘，以充分了解项目实施位置、准确数量、周边情况及任何其他足以影响报价的情况，任何因忽视或误解现场情况而导致的索赔申请将不予受理。</w:t>
      </w:r>
    </w:p>
    <w:p w14:paraId="0DE23C7C">
      <w:pPr>
        <w:snapToGrid w:val="0"/>
        <w:ind w:right="21" w:rightChars="10"/>
        <w:rPr>
          <w:rFonts w:hint="eastAsia" w:ascii="宋体" w:hAnsi="宋体" w:eastAsia="宋体" w:cs="宋体"/>
          <w:color w:val="auto"/>
          <w:w w:val="80"/>
          <w:sz w:val="21"/>
          <w:szCs w:val="21"/>
          <w:highlight w:val="none"/>
          <w:lang w:bidi="ar-SA"/>
        </w:rPr>
        <w:sectPr>
          <w:pgSz w:w="11907" w:h="16840"/>
          <w:pgMar w:top="1247" w:right="1531" w:bottom="1304" w:left="1531" w:header="426" w:footer="708" w:gutter="0"/>
          <w:pgNumType w:fmt="decimal"/>
          <w:cols w:space="720" w:num="1"/>
          <w:docGrid w:linePitch="285" w:charSpace="0"/>
        </w:sectPr>
      </w:pPr>
    </w:p>
    <w:p w14:paraId="6885D715">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表1-2：洪塘辖区住宅小区垃圾收集点垃圾桶数量表(包括但不限于）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232"/>
        <w:gridCol w:w="1701"/>
        <w:gridCol w:w="1276"/>
        <w:gridCol w:w="1639"/>
      </w:tblGrid>
      <w:tr w14:paraId="3CC4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7E7C4C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32" w:type="dxa"/>
            <w:noWrap w:val="0"/>
            <w:vAlign w:val="center"/>
          </w:tcPr>
          <w:p w14:paraId="56908D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1701" w:type="dxa"/>
            <w:noWrap w:val="0"/>
            <w:vAlign w:val="center"/>
          </w:tcPr>
          <w:p w14:paraId="463DA0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1276" w:type="dxa"/>
            <w:noWrap w:val="0"/>
            <w:vAlign w:val="center"/>
          </w:tcPr>
          <w:p w14:paraId="633EF9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240L塑料桶数（个）</w:t>
            </w:r>
          </w:p>
        </w:tc>
        <w:tc>
          <w:tcPr>
            <w:tcW w:w="1639" w:type="dxa"/>
            <w:noWrap w:val="0"/>
            <w:vAlign w:val="center"/>
          </w:tcPr>
          <w:p w14:paraId="70F89D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15E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77C1ACA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32" w:type="dxa"/>
            <w:noWrap w:val="0"/>
            <w:vAlign w:val="center"/>
          </w:tcPr>
          <w:p w14:paraId="1A95B3F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欣欣家园</w:t>
            </w:r>
          </w:p>
        </w:tc>
        <w:tc>
          <w:tcPr>
            <w:tcW w:w="1701" w:type="dxa"/>
            <w:noWrap w:val="0"/>
            <w:vAlign w:val="center"/>
          </w:tcPr>
          <w:p w14:paraId="0FB6D2B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1B1A84D2">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w:t>
            </w:r>
          </w:p>
        </w:tc>
        <w:tc>
          <w:tcPr>
            <w:tcW w:w="1639" w:type="dxa"/>
            <w:noWrap w:val="0"/>
            <w:vAlign w:val="center"/>
          </w:tcPr>
          <w:p w14:paraId="2E46B35D">
            <w:pPr>
              <w:spacing w:line="440" w:lineRule="exact"/>
              <w:jc w:val="center"/>
              <w:rPr>
                <w:rFonts w:hint="eastAsia" w:ascii="宋体" w:hAnsi="宋体" w:eastAsia="宋体" w:cs="宋体"/>
                <w:color w:val="auto"/>
                <w:sz w:val="21"/>
                <w:szCs w:val="21"/>
                <w:highlight w:val="none"/>
              </w:rPr>
            </w:pPr>
          </w:p>
        </w:tc>
      </w:tr>
      <w:tr w14:paraId="285B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5193511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32" w:type="dxa"/>
            <w:noWrap w:val="0"/>
            <w:vAlign w:val="center"/>
          </w:tcPr>
          <w:p w14:paraId="68A4CB2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亲亲家园</w:t>
            </w:r>
          </w:p>
        </w:tc>
        <w:tc>
          <w:tcPr>
            <w:tcW w:w="1701" w:type="dxa"/>
            <w:noWrap w:val="0"/>
            <w:vAlign w:val="center"/>
          </w:tcPr>
          <w:p w14:paraId="35FD026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3BFEA466">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75</w:t>
            </w:r>
          </w:p>
        </w:tc>
        <w:tc>
          <w:tcPr>
            <w:tcW w:w="1639" w:type="dxa"/>
            <w:noWrap w:val="0"/>
            <w:vAlign w:val="center"/>
          </w:tcPr>
          <w:p w14:paraId="473ABA49">
            <w:pPr>
              <w:spacing w:line="440" w:lineRule="exact"/>
              <w:jc w:val="center"/>
              <w:rPr>
                <w:rFonts w:hint="eastAsia" w:ascii="宋体" w:hAnsi="宋体" w:eastAsia="宋体" w:cs="宋体"/>
                <w:color w:val="auto"/>
                <w:sz w:val="21"/>
                <w:szCs w:val="21"/>
                <w:highlight w:val="none"/>
              </w:rPr>
            </w:pPr>
          </w:p>
        </w:tc>
      </w:tr>
      <w:tr w14:paraId="5B31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23087AA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32" w:type="dxa"/>
            <w:noWrap w:val="0"/>
            <w:vAlign w:val="center"/>
          </w:tcPr>
          <w:p w14:paraId="1125CB5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北城春色</w:t>
            </w:r>
          </w:p>
        </w:tc>
        <w:tc>
          <w:tcPr>
            <w:tcW w:w="1701" w:type="dxa"/>
            <w:noWrap w:val="0"/>
            <w:vAlign w:val="center"/>
          </w:tcPr>
          <w:p w14:paraId="10CF5ED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624496E2">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45</w:t>
            </w:r>
          </w:p>
        </w:tc>
        <w:tc>
          <w:tcPr>
            <w:tcW w:w="1639" w:type="dxa"/>
            <w:noWrap w:val="0"/>
            <w:vAlign w:val="center"/>
          </w:tcPr>
          <w:p w14:paraId="62E3338E">
            <w:pPr>
              <w:spacing w:line="440" w:lineRule="exact"/>
              <w:jc w:val="center"/>
              <w:rPr>
                <w:rFonts w:hint="eastAsia" w:ascii="宋体" w:hAnsi="宋体" w:eastAsia="宋体" w:cs="宋体"/>
                <w:color w:val="auto"/>
                <w:sz w:val="21"/>
                <w:szCs w:val="21"/>
                <w:highlight w:val="none"/>
              </w:rPr>
            </w:pPr>
          </w:p>
        </w:tc>
      </w:tr>
      <w:tr w14:paraId="5BAB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4A76D58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32" w:type="dxa"/>
            <w:noWrap w:val="0"/>
            <w:vAlign w:val="center"/>
          </w:tcPr>
          <w:p w14:paraId="60872E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逸嘉新园南</w:t>
            </w:r>
          </w:p>
        </w:tc>
        <w:tc>
          <w:tcPr>
            <w:tcW w:w="1701" w:type="dxa"/>
            <w:noWrap w:val="0"/>
            <w:vAlign w:val="center"/>
          </w:tcPr>
          <w:p w14:paraId="49558F1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6B425F83">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55</w:t>
            </w:r>
          </w:p>
        </w:tc>
        <w:tc>
          <w:tcPr>
            <w:tcW w:w="1639" w:type="dxa"/>
            <w:noWrap w:val="0"/>
            <w:vAlign w:val="center"/>
          </w:tcPr>
          <w:p w14:paraId="6956C2C5">
            <w:pPr>
              <w:spacing w:line="440" w:lineRule="exact"/>
              <w:jc w:val="center"/>
              <w:rPr>
                <w:rFonts w:hint="eastAsia" w:ascii="宋体" w:hAnsi="宋体" w:eastAsia="宋体" w:cs="宋体"/>
                <w:color w:val="auto"/>
                <w:sz w:val="21"/>
                <w:szCs w:val="21"/>
                <w:highlight w:val="none"/>
              </w:rPr>
            </w:pPr>
          </w:p>
        </w:tc>
      </w:tr>
      <w:tr w14:paraId="4724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4AE9988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32" w:type="dxa"/>
            <w:noWrap w:val="0"/>
            <w:vAlign w:val="center"/>
          </w:tcPr>
          <w:p w14:paraId="504429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逸嘉新园北</w:t>
            </w:r>
          </w:p>
        </w:tc>
        <w:tc>
          <w:tcPr>
            <w:tcW w:w="1701" w:type="dxa"/>
            <w:noWrap w:val="0"/>
            <w:vAlign w:val="center"/>
          </w:tcPr>
          <w:p w14:paraId="4107F54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602ED6C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0</w:t>
            </w:r>
          </w:p>
        </w:tc>
        <w:tc>
          <w:tcPr>
            <w:tcW w:w="1639" w:type="dxa"/>
            <w:noWrap w:val="0"/>
            <w:vAlign w:val="center"/>
          </w:tcPr>
          <w:p w14:paraId="5B8A1FA3">
            <w:pPr>
              <w:spacing w:line="440" w:lineRule="exact"/>
              <w:jc w:val="center"/>
              <w:rPr>
                <w:rFonts w:hint="eastAsia" w:ascii="宋体" w:hAnsi="宋体" w:eastAsia="宋体" w:cs="宋体"/>
                <w:color w:val="auto"/>
                <w:sz w:val="21"/>
                <w:szCs w:val="21"/>
                <w:highlight w:val="none"/>
              </w:rPr>
            </w:pPr>
          </w:p>
        </w:tc>
      </w:tr>
      <w:tr w14:paraId="1654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3EDC7B6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32" w:type="dxa"/>
            <w:noWrap w:val="0"/>
            <w:vAlign w:val="center"/>
          </w:tcPr>
          <w:p w14:paraId="07825D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奥林80</w:t>
            </w:r>
          </w:p>
        </w:tc>
        <w:tc>
          <w:tcPr>
            <w:tcW w:w="1701" w:type="dxa"/>
            <w:noWrap w:val="0"/>
            <w:vAlign w:val="center"/>
          </w:tcPr>
          <w:p w14:paraId="5D10F52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5E07E6D7">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70</w:t>
            </w:r>
          </w:p>
        </w:tc>
        <w:tc>
          <w:tcPr>
            <w:tcW w:w="1639" w:type="dxa"/>
            <w:noWrap w:val="0"/>
            <w:vAlign w:val="center"/>
          </w:tcPr>
          <w:p w14:paraId="0091B9D7">
            <w:pPr>
              <w:spacing w:line="440" w:lineRule="exact"/>
              <w:jc w:val="center"/>
              <w:rPr>
                <w:rFonts w:hint="eastAsia" w:ascii="宋体" w:hAnsi="宋体" w:eastAsia="宋体" w:cs="宋体"/>
                <w:color w:val="auto"/>
                <w:sz w:val="21"/>
                <w:szCs w:val="21"/>
                <w:highlight w:val="none"/>
              </w:rPr>
            </w:pPr>
          </w:p>
        </w:tc>
      </w:tr>
      <w:tr w14:paraId="0D7E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3F901A3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32" w:type="dxa"/>
            <w:noWrap w:val="0"/>
            <w:vAlign w:val="center"/>
          </w:tcPr>
          <w:p w14:paraId="1B5DAE7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姚江花园</w:t>
            </w:r>
          </w:p>
        </w:tc>
        <w:tc>
          <w:tcPr>
            <w:tcW w:w="1701" w:type="dxa"/>
            <w:noWrap w:val="0"/>
            <w:vAlign w:val="center"/>
          </w:tcPr>
          <w:p w14:paraId="7D049A4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2BDAEEB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639" w:type="dxa"/>
            <w:noWrap w:val="0"/>
            <w:vAlign w:val="center"/>
          </w:tcPr>
          <w:p w14:paraId="2288BEAA">
            <w:pPr>
              <w:spacing w:line="440" w:lineRule="exact"/>
              <w:jc w:val="center"/>
              <w:rPr>
                <w:rFonts w:hint="eastAsia" w:ascii="宋体" w:hAnsi="宋体" w:eastAsia="宋体" w:cs="宋体"/>
                <w:color w:val="auto"/>
                <w:sz w:val="21"/>
                <w:szCs w:val="21"/>
                <w:highlight w:val="none"/>
              </w:rPr>
            </w:pPr>
          </w:p>
        </w:tc>
      </w:tr>
      <w:tr w14:paraId="6CD9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318B9F8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232" w:type="dxa"/>
            <w:noWrap w:val="0"/>
            <w:vAlign w:val="center"/>
          </w:tcPr>
          <w:p w14:paraId="639A1E7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宁沁家园</w:t>
            </w:r>
          </w:p>
        </w:tc>
        <w:tc>
          <w:tcPr>
            <w:tcW w:w="1701" w:type="dxa"/>
            <w:noWrap w:val="0"/>
            <w:vAlign w:val="center"/>
          </w:tcPr>
          <w:p w14:paraId="69974A4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38D2DF9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639" w:type="dxa"/>
            <w:noWrap w:val="0"/>
            <w:vAlign w:val="center"/>
          </w:tcPr>
          <w:p w14:paraId="41A049E6">
            <w:pPr>
              <w:spacing w:line="440" w:lineRule="exact"/>
              <w:jc w:val="center"/>
              <w:rPr>
                <w:rFonts w:hint="eastAsia" w:ascii="宋体" w:hAnsi="宋体" w:eastAsia="宋体" w:cs="宋体"/>
                <w:color w:val="auto"/>
                <w:sz w:val="21"/>
                <w:szCs w:val="21"/>
                <w:highlight w:val="none"/>
              </w:rPr>
            </w:pPr>
          </w:p>
        </w:tc>
      </w:tr>
      <w:tr w14:paraId="6773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141480F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232" w:type="dxa"/>
            <w:noWrap w:val="0"/>
            <w:vAlign w:val="center"/>
          </w:tcPr>
          <w:p w14:paraId="1DD9559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灵峰花园</w:t>
            </w:r>
          </w:p>
        </w:tc>
        <w:tc>
          <w:tcPr>
            <w:tcW w:w="1701" w:type="dxa"/>
            <w:noWrap w:val="0"/>
            <w:vAlign w:val="center"/>
          </w:tcPr>
          <w:p w14:paraId="23D95DF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194AB73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p>
        </w:tc>
        <w:tc>
          <w:tcPr>
            <w:tcW w:w="1639" w:type="dxa"/>
            <w:noWrap w:val="0"/>
            <w:vAlign w:val="center"/>
          </w:tcPr>
          <w:p w14:paraId="53172ED6">
            <w:pPr>
              <w:spacing w:line="440" w:lineRule="exact"/>
              <w:jc w:val="center"/>
              <w:rPr>
                <w:rFonts w:hint="eastAsia" w:ascii="宋体" w:hAnsi="宋体" w:eastAsia="宋体" w:cs="宋体"/>
                <w:color w:val="auto"/>
                <w:sz w:val="21"/>
                <w:szCs w:val="21"/>
                <w:highlight w:val="none"/>
              </w:rPr>
            </w:pPr>
          </w:p>
        </w:tc>
      </w:tr>
      <w:tr w14:paraId="255D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0515100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32" w:type="dxa"/>
            <w:noWrap w:val="0"/>
            <w:vAlign w:val="center"/>
          </w:tcPr>
          <w:p w14:paraId="1D02A13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宁静家园</w:t>
            </w:r>
          </w:p>
        </w:tc>
        <w:tc>
          <w:tcPr>
            <w:tcW w:w="1701" w:type="dxa"/>
            <w:noWrap w:val="0"/>
            <w:vAlign w:val="center"/>
          </w:tcPr>
          <w:p w14:paraId="512FE0F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15600CBA">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60</w:t>
            </w:r>
          </w:p>
        </w:tc>
        <w:tc>
          <w:tcPr>
            <w:tcW w:w="1639" w:type="dxa"/>
            <w:noWrap w:val="0"/>
            <w:vAlign w:val="center"/>
          </w:tcPr>
          <w:p w14:paraId="53ECE465">
            <w:pPr>
              <w:spacing w:line="440" w:lineRule="exact"/>
              <w:jc w:val="center"/>
              <w:rPr>
                <w:rFonts w:hint="eastAsia" w:ascii="宋体" w:hAnsi="宋体" w:eastAsia="宋体" w:cs="宋体"/>
                <w:color w:val="auto"/>
                <w:sz w:val="21"/>
                <w:szCs w:val="21"/>
                <w:highlight w:val="none"/>
              </w:rPr>
            </w:pPr>
          </w:p>
        </w:tc>
      </w:tr>
      <w:tr w14:paraId="13FF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6C84536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232" w:type="dxa"/>
            <w:noWrap w:val="0"/>
            <w:vAlign w:val="center"/>
          </w:tcPr>
          <w:p w14:paraId="7D26B26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海德花苑</w:t>
            </w:r>
          </w:p>
        </w:tc>
        <w:tc>
          <w:tcPr>
            <w:tcW w:w="1701" w:type="dxa"/>
            <w:noWrap w:val="0"/>
            <w:vAlign w:val="center"/>
          </w:tcPr>
          <w:p w14:paraId="4215FAB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3A845D9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639" w:type="dxa"/>
            <w:noWrap w:val="0"/>
            <w:vAlign w:val="center"/>
          </w:tcPr>
          <w:p w14:paraId="5C9889DF">
            <w:pPr>
              <w:spacing w:line="440" w:lineRule="exact"/>
              <w:jc w:val="center"/>
              <w:rPr>
                <w:rFonts w:hint="eastAsia" w:ascii="宋体" w:hAnsi="宋体" w:eastAsia="宋体" w:cs="宋体"/>
                <w:color w:val="auto"/>
                <w:sz w:val="21"/>
                <w:szCs w:val="21"/>
                <w:highlight w:val="none"/>
              </w:rPr>
            </w:pPr>
          </w:p>
        </w:tc>
      </w:tr>
      <w:tr w14:paraId="0D61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2448704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232" w:type="dxa"/>
            <w:noWrap w:val="0"/>
            <w:vAlign w:val="center"/>
          </w:tcPr>
          <w:p w14:paraId="25DAF23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洪都花园</w:t>
            </w:r>
          </w:p>
        </w:tc>
        <w:tc>
          <w:tcPr>
            <w:tcW w:w="1701" w:type="dxa"/>
            <w:noWrap w:val="0"/>
            <w:vAlign w:val="center"/>
          </w:tcPr>
          <w:p w14:paraId="319C1B8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1334C83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639" w:type="dxa"/>
            <w:noWrap w:val="0"/>
            <w:vAlign w:val="center"/>
          </w:tcPr>
          <w:p w14:paraId="461F4C8C">
            <w:pPr>
              <w:spacing w:line="440" w:lineRule="exact"/>
              <w:jc w:val="center"/>
              <w:rPr>
                <w:rFonts w:hint="eastAsia" w:ascii="宋体" w:hAnsi="宋体" w:eastAsia="宋体" w:cs="宋体"/>
                <w:color w:val="auto"/>
                <w:sz w:val="21"/>
                <w:szCs w:val="21"/>
                <w:highlight w:val="none"/>
              </w:rPr>
            </w:pPr>
          </w:p>
        </w:tc>
      </w:tr>
      <w:tr w14:paraId="4695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1E04507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232" w:type="dxa"/>
            <w:noWrap w:val="0"/>
            <w:vAlign w:val="center"/>
          </w:tcPr>
          <w:p w14:paraId="306A146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颐和名苑</w:t>
            </w:r>
          </w:p>
        </w:tc>
        <w:tc>
          <w:tcPr>
            <w:tcW w:w="1701" w:type="dxa"/>
            <w:noWrap w:val="0"/>
            <w:vAlign w:val="center"/>
          </w:tcPr>
          <w:p w14:paraId="04B7C26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3D10BA6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639" w:type="dxa"/>
            <w:noWrap w:val="0"/>
            <w:vAlign w:val="center"/>
          </w:tcPr>
          <w:p w14:paraId="13203E0A">
            <w:pPr>
              <w:spacing w:line="440" w:lineRule="exact"/>
              <w:jc w:val="center"/>
              <w:rPr>
                <w:rFonts w:hint="eastAsia" w:ascii="宋体" w:hAnsi="宋体" w:eastAsia="宋体" w:cs="宋体"/>
                <w:color w:val="auto"/>
                <w:sz w:val="21"/>
                <w:szCs w:val="21"/>
                <w:highlight w:val="none"/>
              </w:rPr>
            </w:pPr>
          </w:p>
        </w:tc>
      </w:tr>
      <w:tr w14:paraId="4B91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35B1670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232" w:type="dxa"/>
            <w:noWrap w:val="0"/>
            <w:vAlign w:val="center"/>
          </w:tcPr>
          <w:p w14:paraId="6D688F3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和塘雅苑</w:t>
            </w:r>
          </w:p>
        </w:tc>
        <w:tc>
          <w:tcPr>
            <w:tcW w:w="1701" w:type="dxa"/>
            <w:noWrap w:val="0"/>
            <w:vAlign w:val="center"/>
          </w:tcPr>
          <w:p w14:paraId="4CCA139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0124116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639" w:type="dxa"/>
            <w:noWrap w:val="0"/>
            <w:vAlign w:val="center"/>
          </w:tcPr>
          <w:p w14:paraId="49E5C022">
            <w:pPr>
              <w:spacing w:line="440" w:lineRule="exact"/>
              <w:jc w:val="center"/>
              <w:rPr>
                <w:rFonts w:hint="eastAsia" w:ascii="宋体" w:hAnsi="宋体" w:eastAsia="宋体" w:cs="宋体"/>
                <w:color w:val="auto"/>
                <w:sz w:val="21"/>
                <w:szCs w:val="21"/>
                <w:highlight w:val="none"/>
              </w:rPr>
            </w:pPr>
          </w:p>
        </w:tc>
      </w:tr>
      <w:tr w14:paraId="0315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6CBF7F1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32" w:type="dxa"/>
            <w:noWrap w:val="0"/>
            <w:vAlign w:val="center"/>
          </w:tcPr>
          <w:p w14:paraId="23E480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汇嘉新园南</w:t>
            </w:r>
          </w:p>
        </w:tc>
        <w:tc>
          <w:tcPr>
            <w:tcW w:w="1701" w:type="dxa"/>
            <w:noWrap w:val="0"/>
            <w:vAlign w:val="center"/>
          </w:tcPr>
          <w:p w14:paraId="2B10260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2DE5318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639" w:type="dxa"/>
            <w:noWrap w:val="0"/>
            <w:vAlign w:val="center"/>
          </w:tcPr>
          <w:p w14:paraId="5DD23A6B">
            <w:pPr>
              <w:spacing w:line="440" w:lineRule="exact"/>
              <w:jc w:val="center"/>
              <w:rPr>
                <w:rFonts w:hint="eastAsia" w:ascii="宋体" w:hAnsi="宋体" w:eastAsia="宋体" w:cs="宋体"/>
                <w:color w:val="auto"/>
                <w:sz w:val="21"/>
                <w:szCs w:val="21"/>
                <w:highlight w:val="none"/>
              </w:rPr>
            </w:pPr>
          </w:p>
        </w:tc>
      </w:tr>
      <w:tr w14:paraId="754B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155B7B0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232" w:type="dxa"/>
            <w:noWrap w:val="0"/>
            <w:vAlign w:val="center"/>
          </w:tcPr>
          <w:p w14:paraId="22A24F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汇嘉新园北</w:t>
            </w:r>
          </w:p>
        </w:tc>
        <w:tc>
          <w:tcPr>
            <w:tcW w:w="1701" w:type="dxa"/>
            <w:noWrap w:val="0"/>
            <w:vAlign w:val="center"/>
          </w:tcPr>
          <w:p w14:paraId="0382646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40E9881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639" w:type="dxa"/>
            <w:noWrap w:val="0"/>
            <w:vAlign w:val="center"/>
          </w:tcPr>
          <w:p w14:paraId="00AE20DF">
            <w:pPr>
              <w:spacing w:line="440" w:lineRule="exact"/>
              <w:jc w:val="center"/>
              <w:rPr>
                <w:rFonts w:hint="eastAsia" w:ascii="宋体" w:hAnsi="宋体" w:eastAsia="宋体" w:cs="宋体"/>
                <w:color w:val="auto"/>
                <w:sz w:val="21"/>
                <w:szCs w:val="21"/>
                <w:highlight w:val="none"/>
              </w:rPr>
            </w:pPr>
          </w:p>
        </w:tc>
      </w:tr>
      <w:tr w14:paraId="3857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59FB341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232" w:type="dxa"/>
            <w:noWrap w:val="0"/>
            <w:vAlign w:val="center"/>
          </w:tcPr>
          <w:p w14:paraId="79E5F22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鸿盛家园</w:t>
            </w:r>
          </w:p>
        </w:tc>
        <w:tc>
          <w:tcPr>
            <w:tcW w:w="1701" w:type="dxa"/>
            <w:noWrap w:val="0"/>
            <w:vAlign w:val="center"/>
          </w:tcPr>
          <w:p w14:paraId="3428D95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5AD24517">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50</w:t>
            </w:r>
          </w:p>
        </w:tc>
        <w:tc>
          <w:tcPr>
            <w:tcW w:w="1639" w:type="dxa"/>
            <w:noWrap w:val="0"/>
            <w:vAlign w:val="center"/>
          </w:tcPr>
          <w:p w14:paraId="6617BF0A">
            <w:pPr>
              <w:spacing w:line="440" w:lineRule="exact"/>
              <w:jc w:val="center"/>
              <w:rPr>
                <w:rFonts w:hint="eastAsia" w:ascii="宋体" w:hAnsi="宋体" w:eastAsia="宋体" w:cs="宋体"/>
                <w:color w:val="auto"/>
                <w:sz w:val="21"/>
                <w:szCs w:val="21"/>
                <w:highlight w:val="none"/>
              </w:rPr>
            </w:pPr>
          </w:p>
        </w:tc>
      </w:tr>
      <w:tr w14:paraId="5673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0044DC9B">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32" w:type="dxa"/>
            <w:noWrap w:val="0"/>
            <w:vAlign w:val="center"/>
          </w:tcPr>
          <w:p w14:paraId="6AC5142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洋墅名苑</w:t>
            </w:r>
          </w:p>
        </w:tc>
        <w:tc>
          <w:tcPr>
            <w:tcW w:w="1701" w:type="dxa"/>
            <w:noWrap w:val="0"/>
            <w:vAlign w:val="center"/>
          </w:tcPr>
          <w:p w14:paraId="78BDD1F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6F7A059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5</w:t>
            </w:r>
          </w:p>
        </w:tc>
        <w:tc>
          <w:tcPr>
            <w:tcW w:w="1639" w:type="dxa"/>
            <w:noWrap w:val="0"/>
            <w:vAlign w:val="center"/>
          </w:tcPr>
          <w:p w14:paraId="447065E2">
            <w:pPr>
              <w:spacing w:line="440" w:lineRule="exact"/>
              <w:jc w:val="center"/>
              <w:rPr>
                <w:rFonts w:hint="eastAsia" w:ascii="宋体" w:hAnsi="宋体" w:eastAsia="宋体" w:cs="宋体"/>
                <w:color w:val="auto"/>
                <w:sz w:val="21"/>
                <w:szCs w:val="21"/>
                <w:highlight w:val="none"/>
              </w:rPr>
            </w:pPr>
          </w:p>
        </w:tc>
      </w:tr>
      <w:tr w14:paraId="6EC4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014FCE7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232" w:type="dxa"/>
            <w:noWrap w:val="0"/>
            <w:vAlign w:val="center"/>
          </w:tcPr>
          <w:p w14:paraId="59DB5C4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颐和名郡</w:t>
            </w:r>
          </w:p>
        </w:tc>
        <w:tc>
          <w:tcPr>
            <w:tcW w:w="1701" w:type="dxa"/>
            <w:noWrap w:val="0"/>
            <w:vAlign w:val="center"/>
          </w:tcPr>
          <w:p w14:paraId="76EA690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3834605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639" w:type="dxa"/>
            <w:noWrap w:val="0"/>
            <w:vAlign w:val="center"/>
          </w:tcPr>
          <w:p w14:paraId="35761244">
            <w:pPr>
              <w:spacing w:line="440" w:lineRule="exact"/>
              <w:jc w:val="center"/>
              <w:rPr>
                <w:rFonts w:hint="eastAsia" w:ascii="宋体" w:hAnsi="宋体" w:eastAsia="宋体" w:cs="宋体"/>
                <w:color w:val="auto"/>
                <w:sz w:val="21"/>
                <w:szCs w:val="21"/>
                <w:highlight w:val="none"/>
              </w:rPr>
            </w:pPr>
          </w:p>
        </w:tc>
      </w:tr>
      <w:tr w14:paraId="2925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700E4DA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32" w:type="dxa"/>
            <w:noWrap w:val="0"/>
            <w:vAlign w:val="center"/>
          </w:tcPr>
          <w:p w14:paraId="5AC89CA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天赋苑</w:t>
            </w:r>
          </w:p>
        </w:tc>
        <w:tc>
          <w:tcPr>
            <w:tcW w:w="1701" w:type="dxa"/>
            <w:noWrap w:val="0"/>
            <w:vAlign w:val="center"/>
          </w:tcPr>
          <w:p w14:paraId="46ED26C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6" w:type="dxa"/>
            <w:noWrap w:val="0"/>
            <w:vAlign w:val="center"/>
          </w:tcPr>
          <w:p w14:paraId="4756430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39" w:type="dxa"/>
            <w:noWrap w:val="0"/>
            <w:vAlign w:val="center"/>
          </w:tcPr>
          <w:p w14:paraId="4E7B922A">
            <w:pPr>
              <w:spacing w:line="440" w:lineRule="exact"/>
              <w:jc w:val="center"/>
              <w:rPr>
                <w:rFonts w:hint="eastAsia" w:ascii="宋体" w:hAnsi="宋体" w:eastAsia="宋体" w:cs="宋体"/>
                <w:color w:val="auto"/>
                <w:sz w:val="21"/>
                <w:szCs w:val="21"/>
                <w:highlight w:val="none"/>
              </w:rPr>
            </w:pPr>
          </w:p>
        </w:tc>
      </w:tr>
      <w:tr w14:paraId="6F94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240A4A7A">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232" w:type="dxa"/>
            <w:noWrap w:val="0"/>
            <w:vAlign w:val="center"/>
          </w:tcPr>
          <w:p w14:paraId="6C98688E">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湖山一品</w:t>
            </w:r>
          </w:p>
        </w:tc>
        <w:tc>
          <w:tcPr>
            <w:tcW w:w="1701" w:type="dxa"/>
            <w:noWrap w:val="0"/>
            <w:vAlign w:val="center"/>
          </w:tcPr>
          <w:p w14:paraId="0EF36D8F">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76" w:type="dxa"/>
            <w:noWrap w:val="0"/>
            <w:vAlign w:val="center"/>
          </w:tcPr>
          <w:p w14:paraId="3FBB51C6">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w:t>
            </w:r>
          </w:p>
        </w:tc>
        <w:tc>
          <w:tcPr>
            <w:tcW w:w="1639" w:type="dxa"/>
            <w:noWrap w:val="0"/>
            <w:vAlign w:val="center"/>
          </w:tcPr>
          <w:p w14:paraId="79434D78">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18"/>
                <w:szCs w:val="18"/>
                <w:highlight w:val="none"/>
                <w:lang w:val="en-US" w:eastAsia="zh-CN"/>
              </w:rPr>
              <w:t>一期、二期、三期</w:t>
            </w:r>
          </w:p>
        </w:tc>
      </w:tr>
      <w:tr w14:paraId="2DE5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1CFEB302">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232" w:type="dxa"/>
            <w:noWrap w:val="0"/>
            <w:vAlign w:val="center"/>
          </w:tcPr>
          <w:p w14:paraId="7C0B4CF6">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湖栖云庐</w:t>
            </w:r>
          </w:p>
        </w:tc>
        <w:tc>
          <w:tcPr>
            <w:tcW w:w="1701" w:type="dxa"/>
            <w:noWrap w:val="0"/>
            <w:vAlign w:val="center"/>
          </w:tcPr>
          <w:p w14:paraId="4F90499C">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76" w:type="dxa"/>
            <w:noWrap w:val="0"/>
            <w:vAlign w:val="center"/>
          </w:tcPr>
          <w:p w14:paraId="2A2AC50D">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639" w:type="dxa"/>
            <w:noWrap w:val="0"/>
            <w:vAlign w:val="center"/>
          </w:tcPr>
          <w:p w14:paraId="69621C6E">
            <w:pPr>
              <w:spacing w:line="440" w:lineRule="exact"/>
              <w:jc w:val="center"/>
              <w:rPr>
                <w:rFonts w:hint="eastAsia" w:ascii="宋体" w:hAnsi="宋体" w:eastAsia="宋体" w:cs="宋体"/>
                <w:color w:val="auto"/>
                <w:sz w:val="21"/>
                <w:szCs w:val="21"/>
                <w:highlight w:val="none"/>
              </w:rPr>
            </w:pPr>
          </w:p>
        </w:tc>
      </w:tr>
      <w:tr w14:paraId="016A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1D70C301">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p>
        </w:tc>
        <w:tc>
          <w:tcPr>
            <w:tcW w:w="2232" w:type="dxa"/>
            <w:noWrap w:val="0"/>
            <w:vAlign w:val="center"/>
          </w:tcPr>
          <w:p w14:paraId="3E1FB19B">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下沈安置小区</w:t>
            </w:r>
          </w:p>
        </w:tc>
        <w:tc>
          <w:tcPr>
            <w:tcW w:w="1701" w:type="dxa"/>
            <w:noWrap w:val="0"/>
            <w:vAlign w:val="center"/>
          </w:tcPr>
          <w:p w14:paraId="3900E7D0">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76" w:type="dxa"/>
            <w:noWrap w:val="0"/>
            <w:vAlign w:val="center"/>
          </w:tcPr>
          <w:p w14:paraId="52C30B1C">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w:t>
            </w:r>
          </w:p>
        </w:tc>
        <w:tc>
          <w:tcPr>
            <w:tcW w:w="1639" w:type="dxa"/>
            <w:noWrap w:val="0"/>
            <w:vAlign w:val="center"/>
          </w:tcPr>
          <w:p w14:paraId="1295B779">
            <w:pPr>
              <w:spacing w:line="440" w:lineRule="exact"/>
              <w:jc w:val="center"/>
              <w:rPr>
                <w:rFonts w:hint="eastAsia" w:ascii="宋体" w:hAnsi="宋体" w:eastAsia="宋体" w:cs="宋体"/>
                <w:color w:val="auto"/>
                <w:sz w:val="21"/>
                <w:szCs w:val="21"/>
                <w:highlight w:val="none"/>
              </w:rPr>
            </w:pPr>
          </w:p>
        </w:tc>
      </w:tr>
      <w:tr w14:paraId="0E4D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20" w:type="dxa"/>
            <w:noWrap w:val="0"/>
            <w:vAlign w:val="center"/>
          </w:tcPr>
          <w:p w14:paraId="4D50640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232" w:type="dxa"/>
            <w:noWrap w:val="0"/>
            <w:vAlign w:val="center"/>
          </w:tcPr>
          <w:p w14:paraId="70F96329">
            <w:pPr>
              <w:spacing w:line="440" w:lineRule="exact"/>
              <w:jc w:val="center"/>
              <w:rPr>
                <w:rFonts w:hint="eastAsia" w:ascii="宋体" w:hAnsi="宋体" w:eastAsia="宋体" w:cs="宋体"/>
                <w:color w:val="auto"/>
                <w:sz w:val="21"/>
                <w:szCs w:val="21"/>
                <w:highlight w:val="none"/>
              </w:rPr>
            </w:pPr>
          </w:p>
        </w:tc>
        <w:tc>
          <w:tcPr>
            <w:tcW w:w="1701" w:type="dxa"/>
            <w:noWrap w:val="0"/>
            <w:vAlign w:val="center"/>
          </w:tcPr>
          <w:p w14:paraId="5783AE6E">
            <w:pPr>
              <w:spacing w:line="440" w:lineRule="exact"/>
              <w:jc w:val="center"/>
              <w:rPr>
                <w:rFonts w:hint="eastAsia" w:ascii="宋体" w:hAnsi="宋体" w:eastAsia="宋体" w:cs="宋体"/>
                <w:color w:val="auto"/>
                <w:sz w:val="21"/>
                <w:szCs w:val="21"/>
                <w:highlight w:val="none"/>
              </w:rPr>
            </w:pPr>
          </w:p>
        </w:tc>
        <w:tc>
          <w:tcPr>
            <w:tcW w:w="1276" w:type="dxa"/>
            <w:noWrap w:val="0"/>
            <w:vAlign w:val="center"/>
          </w:tcPr>
          <w:p w14:paraId="2846B61D">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1112</w:t>
            </w:r>
          </w:p>
        </w:tc>
        <w:tc>
          <w:tcPr>
            <w:tcW w:w="1639" w:type="dxa"/>
            <w:noWrap w:val="0"/>
            <w:vAlign w:val="center"/>
          </w:tcPr>
          <w:p w14:paraId="214BBFFC">
            <w:pPr>
              <w:spacing w:line="440" w:lineRule="exact"/>
              <w:jc w:val="center"/>
              <w:rPr>
                <w:rFonts w:hint="eastAsia" w:ascii="宋体" w:hAnsi="宋体" w:eastAsia="宋体" w:cs="宋体"/>
                <w:color w:val="auto"/>
                <w:sz w:val="21"/>
                <w:szCs w:val="21"/>
                <w:highlight w:val="none"/>
              </w:rPr>
            </w:pPr>
          </w:p>
        </w:tc>
      </w:tr>
    </w:tbl>
    <w:p w14:paraId="7E2819A8">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说明：</w:t>
      </w:r>
    </w:p>
    <w:p w14:paraId="0BEDC5AD">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1、此部分服务内容属于投标报价一次性包干的范围，实际垃圾桶数量无论增减，中标单位的服务费用不做调整。如有新的小区需清运生活垃圾的，列入此范围，中标单位的服务费用不做调整。</w:t>
      </w:r>
    </w:p>
    <w:p w14:paraId="11A30915">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上述表格统计垃圾桶数量为近似数量，仅供参考，与实际准确数量可能会有出入，各投标人在投标报价时应予以充分考虑，投标人如有需要自行组织现场踏勘，以充分了解项目实施位置、准确数量、周边情况及任何其他足以影响报价的情况，任何因忽视或误解现场情况而导致的索赔申请将不予受理。</w:t>
      </w:r>
    </w:p>
    <w:p w14:paraId="384F5EFC">
      <w:pPr>
        <w:snapToGrid w:val="0"/>
        <w:spacing w:line="360" w:lineRule="auto"/>
        <w:ind w:right="21" w:rightChars="10"/>
        <w:rPr>
          <w:rFonts w:hint="eastAsia" w:ascii="宋体" w:hAnsi="宋体" w:eastAsia="宋体" w:cs="宋体"/>
          <w:color w:val="auto"/>
          <w:w w:val="80"/>
          <w:sz w:val="21"/>
          <w:szCs w:val="21"/>
          <w:highlight w:val="none"/>
          <w:lang w:bidi="ar-SA"/>
        </w:rPr>
        <w:sectPr>
          <w:pgSz w:w="11907" w:h="16840"/>
          <w:pgMar w:top="1247" w:right="1531" w:bottom="1134" w:left="1531" w:header="426" w:footer="708" w:gutter="0"/>
          <w:pgNumType w:fmt="decimal"/>
          <w:cols w:space="720" w:num="1"/>
          <w:docGrid w:linePitch="285" w:charSpace="0"/>
        </w:sectPr>
      </w:pPr>
    </w:p>
    <w:p w14:paraId="3649B5E3">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表1-3：洪塘辖区公共场所及其他单位收集点垃圾桶数量表(包括但不限于）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95"/>
        <w:gridCol w:w="2016"/>
        <w:gridCol w:w="1276"/>
        <w:gridCol w:w="2410"/>
      </w:tblGrid>
      <w:tr w14:paraId="3170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14:paraId="7447A75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895" w:type="dxa"/>
            <w:noWrap w:val="0"/>
            <w:vAlign w:val="center"/>
          </w:tcPr>
          <w:p w14:paraId="1570B3A1">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tc>
        <w:tc>
          <w:tcPr>
            <w:tcW w:w="2016" w:type="dxa"/>
            <w:noWrap w:val="0"/>
            <w:vAlign w:val="center"/>
          </w:tcPr>
          <w:p w14:paraId="0675A21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tc>
        <w:tc>
          <w:tcPr>
            <w:tcW w:w="1276" w:type="dxa"/>
            <w:noWrap w:val="0"/>
            <w:vAlign w:val="center"/>
          </w:tcPr>
          <w:p w14:paraId="02811F6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240L塑料桶数（个）</w:t>
            </w:r>
          </w:p>
        </w:tc>
        <w:tc>
          <w:tcPr>
            <w:tcW w:w="2410" w:type="dxa"/>
            <w:noWrap w:val="0"/>
            <w:vAlign w:val="center"/>
          </w:tcPr>
          <w:p w14:paraId="1B4AA6E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2687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 w:type="dxa"/>
            <w:noWrap w:val="0"/>
            <w:vAlign w:val="center"/>
          </w:tcPr>
          <w:p w14:paraId="7F16A8B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895" w:type="dxa"/>
            <w:noWrap w:val="0"/>
            <w:vAlign w:val="center"/>
          </w:tcPr>
          <w:p w14:paraId="7A9CDFBA">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洪塘西路前进桥</w:t>
            </w:r>
          </w:p>
        </w:tc>
        <w:tc>
          <w:tcPr>
            <w:tcW w:w="2016" w:type="dxa"/>
            <w:noWrap w:val="0"/>
            <w:vAlign w:val="center"/>
          </w:tcPr>
          <w:p w14:paraId="6A4A871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5F87EC6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10" w:type="dxa"/>
            <w:noWrap w:val="0"/>
            <w:vAlign w:val="center"/>
          </w:tcPr>
          <w:p w14:paraId="000303BA">
            <w:pPr>
              <w:jc w:val="center"/>
              <w:rPr>
                <w:rFonts w:hint="eastAsia" w:ascii="宋体" w:hAnsi="宋体" w:eastAsia="宋体" w:cs="宋体"/>
                <w:color w:val="auto"/>
                <w:kern w:val="0"/>
                <w:sz w:val="21"/>
                <w:szCs w:val="21"/>
                <w:highlight w:val="none"/>
              </w:rPr>
            </w:pPr>
          </w:p>
        </w:tc>
      </w:tr>
      <w:tr w14:paraId="04D8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67" w:type="dxa"/>
            <w:noWrap w:val="0"/>
            <w:vAlign w:val="center"/>
          </w:tcPr>
          <w:p w14:paraId="52CE6C6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895" w:type="dxa"/>
            <w:noWrap w:val="0"/>
            <w:vAlign w:val="center"/>
          </w:tcPr>
          <w:p w14:paraId="0EE57DC6">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洪塘西路自来水公司旁</w:t>
            </w:r>
          </w:p>
        </w:tc>
        <w:tc>
          <w:tcPr>
            <w:tcW w:w="2016" w:type="dxa"/>
            <w:noWrap w:val="0"/>
            <w:vAlign w:val="center"/>
          </w:tcPr>
          <w:p w14:paraId="38A682B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429B210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10" w:type="dxa"/>
            <w:noWrap w:val="0"/>
            <w:vAlign w:val="center"/>
          </w:tcPr>
          <w:p w14:paraId="722323C1">
            <w:pPr>
              <w:jc w:val="center"/>
              <w:rPr>
                <w:rFonts w:hint="eastAsia" w:ascii="宋体" w:hAnsi="宋体" w:eastAsia="宋体" w:cs="宋体"/>
                <w:color w:val="auto"/>
                <w:kern w:val="0"/>
                <w:sz w:val="21"/>
                <w:szCs w:val="21"/>
                <w:highlight w:val="none"/>
              </w:rPr>
            </w:pPr>
          </w:p>
        </w:tc>
      </w:tr>
      <w:tr w14:paraId="273B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7" w:type="dxa"/>
            <w:noWrap w:val="0"/>
            <w:vAlign w:val="center"/>
          </w:tcPr>
          <w:p w14:paraId="0F9875F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895" w:type="dxa"/>
            <w:noWrap w:val="0"/>
            <w:vAlign w:val="center"/>
          </w:tcPr>
          <w:p w14:paraId="5271BFC3">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方槽弄口</w:t>
            </w:r>
          </w:p>
        </w:tc>
        <w:tc>
          <w:tcPr>
            <w:tcW w:w="2016" w:type="dxa"/>
            <w:noWrap w:val="0"/>
            <w:vAlign w:val="center"/>
          </w:tcPr>
          <w:p w14:paraId="0121231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6977DCB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410" w:type="dxa"/>
            <w:noWrap w:val="0"/>
            <w:vAlign w:val="center"/>
          </w:tcPr>
          <w:p w14:paraId="775511E0">
            <w:pPr>
              <w:jc w:val="center"/>
              <w:rPr>
                <w:rFonts w:hint="eastAsia" w:ascii="宋体" w:hAnsi="宋体" w:eastAsia="宋体" w:cs="宋体"/>
                <w:color w:val="auto"/>
                <w:kern w:val="0"/>
                <w:sz w:val="21"/>
                <w:szCs w:val="21"/>
                <w:highlight w:val="none"/>
              </w:rPr>
            </w:pPr>
          </w:p>
        </w:tc>
      </w:tr>
      <w:tr w14:paraId="7DEE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67" w:type="dxa"/>
            <w:noWrap w:val="0"/>
            <w:vAlign w:val="center"/>
          </w:tcPr>
          <w:p w14:paraId="158E323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895" w:type="dxa"/>
            <w:noWrap w:val="0"/>
            <w:vAlign w:val="center"/>
          </w:tcPr>
          <w:p w14:paraId="512F16AE">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洪塘中路大会堂</w:t>
            </w:r>
          </w:p>
        </w:tc>
        <w:tc>
          <w:tcPr>
            <w:tcW w:w="2016" w:type="dxa"/>
            <w:noWrap w:val="0"/>
            <w:vAlign w:val="center"/>
          </w:tcPr>
          <w:p w14:paraId="3F95094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74141B5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410" w:type="dxa"/>
            <w:noWrap w:val="0"/>
            <w:vAlign w:val="center"/>
          </w:tcPr>
          <w:p w14:paraId="2D3F4635">
            <w:pPr>
              <w:jc w:val="center"/>
              <w:rPr>
                <w:rFonts w:hint="eastAsia" w:ascii="宋体" w:hAnsi="宋体" w:eastAsia="宋体" w:cs="宋体"/>
                <w:color w:val="auto"/>
                <w:kern w:val="0"/>
                <w:sz w:val="21"/>
                <w:szCs w:val="21"/>
                <w:highlight w:val="none"/>
              </w:rPr>
            </w:pPr>
          </w:p>
        </w:tc>
      </w:tr>
      <w:tr w14:paraId="33A5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7" w:type="dxa"/>
            <w:noWrap w:val="0"/>
            <w:vAlign w:val="center"/>
          </w:tcPr>
          <w:p w14:paraId="6149EDF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895" w:type="dxa"/>
            <w:noWrap w:val="0"/>
            <w:vAlign w:val="center"/>
          </w:tcPr>
          <w:p w14:paraId="5BABA251">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洪塘中路72号</w:t>
            </w:r>
          </w:p>
        </w:tc>
        <w:tc>
          <w:tcPr>
            <w:tcW w:w="2016" w:type="dxa"/>
            <w:noWrap w:val="0"/>
            <w:vAlign w:val="center"/>
          </w:tcPr>
          <w:p w14:paraId="721BB6A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69FEAFE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410" w:type="dxa"/>
            <w:noWrap w:val="0"/>
            <w:vAlign w:val="center"/>
          </w:tcPr>
          <w:p w14:paraId="26E7E2A8">
            <w:pPr>
              <w:jc w:val="center"/>
              <w:rPr>
                <w:rFonts w:hint="eastAsia" w:ascii="宋体" w:hAnsi="宋体" w:eastAsia="宋体" w:cs="宋体"/>
                <w:color w:val="auto"/>
                <w:kern w:val="0"/>
                <w:sz w:val="21"/>
                <w:szCs w:val="21"/>
                <w:highlight w:val="none"/>
              </w:rPr>
            </w:pPr>
          </w:p>
        </w:tc>
      </w:tr>
      <w:tr w14:paraId="2F00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7" w:type="dxa"/>
            <w:noWrap w:val="0"/>
            <w:vAlign w:val="center"/>
          </w:tcPr>
          <w:p w14:paraId="76F6C261">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895" w:type="dxa"/>
            <w:noWrap w:val="0"/>
            <w:vAlign w:val="center"/>
          </w:tcPr>
          <w:p w14:paraId="187741F8">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洪塘中路57号</w:t>
            </w:r>
          </w:p>
        </w:tc>
        <w:tc>
          <w:tcPr>
            <w:tcW w:w="2016" w:type="dxa"/>
            <w:noWrap w:val="0"/>
            <w:vAlign w:val="center"/>
          </w:tcPr>
          <w:p w14:paraId="00CAC0B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1D4FC4E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410" w:type="dxa"/>
            <w:noWrap w:val="0"/>
            <w:vAlign w:val="center"/>
          </w:tcPr>
          <w:p w14:paraId="00A8FCCD">
            <w:pPr>
              <w:jc w:val="center"/>
              <w:rPr>
                <w:rFonts w:hint="eastAsia" w:ascii="宋体" w:hAnsi="宋体" w:eastAsia="宋体" w:cs="宋体"/>
                <w:color w:val="auto"/>
                <w:kern w:val="0"/>
                <w:sz w:val="21"/>
                <w:szCs w:val="21"/>
                <w:highlight w:val="none"/>
              </w:rPr>
            </w:pPr>
          </w:p>
        </w:tc>
      </w:tr>
      <w:tr w14:paraId="04B8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7" w:type="dxa"/>
            <w:noWrap w:val="0"/>
            <w:vAlign w:val="center"/>
          </w:tcPr>
          <w:p w14:paraId="6277CB7F">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895" w:type="dxa"/>
            <w:noWrap w:val="0"/>
            <w:vAlign w:val="center"/>
          </w:tcPr>
          <w:p w14:paraId="78B3C0EA">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中兴一路</w:t>
            </w:r>
          </w:p>
        </w:tc>
        <w:tc>
          <w:tcPr>
            <w:tcW w:w="2016" w:type="dxa"/>
            <w:noWrap w:val="0"/>
            <w:vAlign w:val="center"/>
          </w:tcPr>
          <w:p w14:paraId="139DA51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00065D0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410" w:type="dxa"/>
            <w:noWrap w:val="0"/>
            <w:vAlign w:val="center"/>
          </w:tcPr>
          <w:p w14:paraId="138BC3B3">
            <w:pPr>
              <w:jc w:val="center"/>
              <w:rPr>
                <w:rFonts w:hint="eastAsia" w:ascii="宋体" w:hAnsi="宋体" w:eastAsia="宋体" w:cs="宋体"/>
                <w:color w:val="auto"/>
                <w:kern w:val="0"/>
                <w:sz w:val="21"/>
                <w:szCs w:val="21"/>
                <w:highlight w:val="none"/>
              </w:rPr>
            </w:pPr>
          </w:p>
        </w:tc>
      </w:tr>
      <w:tr w14:paraId="4F4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7" w:type="dxa"/>
            <w:noWrap w:val="0"/>
            <w:vAlign w:val="center"/>
          </w:tcPr>
          <w:p w14:paraId="1F2E54F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895" w:type="dxa"/>
            <w:noWrap w:val="0"/>
            <w:vAlign w:val="center"/>
          </w:tcPr>
          <w:p w14:paraId="2037882D">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中兴二路</w:t>
            </w:r>
          </w:p>
        </w:tc>
        <w:tc>
          <w:tcPr>
            <w:tcW w:w="2016" w:type="dxa"/>
            <w:noWrap w:val="0"/>
            <w:vAlign w:val="center"/>
          </w:tcPr>
          <w:p w14:paraId="247254D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08ED327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410" w:type="dxa"/>
            <w:noWrap w:val="0"/>
            <w:vAlign w:val="center"/>
          </w:tcPr>
          <w:p w14:paraId="4DC1292C">
            <w:pPr>
              <w:jc w:val="center"/>
              <w:rPr>
                <w:rFonts w:hint="eastAsia" w:ascii="宋体" w:hAnsi="宋体" w:eastAsia="宋体" w:cs="宋体"/>
                <w:color w:val="auto"/>
                <w:kern w:val="0"/>
                <w:sz w:val="21"/>
                <w:szCs w:val="21"/>
                <w:highlight w:val="none"/>
              </w:rPr>
            </w:pPr>
          </w:p>
        </w:tc>
      </w:tr>
      <w:tr w14:paraId="29E8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7" w:type="dxa"/>
            <w:noWrap w:val="0"/>
            <w:vAlign w:val="center"/>
          </w:tcPr>
          <w:p w14:paraId="51A6A03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895" w:type="dxa"/>
            <w:noWrap w:val="0"/>
            <w:vAlign w:val="center"/>
          </w:tcPr>
          <w:p w14:paraId="264C14E7">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中兴三路</w:t>
            </w:r>
          </w:p>
        </w:tc>
        <w:tc>
          <w:tcPr>
            <w:tcW w:w="2016" w:type="dxa"/>
            <w:noWrap w:val="0"/>
            <w:vAlign w:val="center"/>
          </w:tcPr>
          <w:p w14:paraId="3F6FED8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7AA3EBF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10" w:type="dxa"/>
            <w:noWrap w:val="0"/>
            <w:vAlign w:val="center"/>
          </w:tcPr>
          <w:p w14:paraId="25A75448">
            <w:pPr>
              <w:jc w:val="center"/>
              <w:rPr>
                <w:rFonts w:hint="eastAsia" w:ascii="宋体" w:hAnsi="宋体" w:eastAsia="宋体" w:cs="宋体"/>
                <w:color w:val="auto"/>
                <w:kern w:val="0"/>
                <w:sz w:val="21"/>
                <w:szCs w:val="21"/>
                <w:highlight w:val="none"/>
              </w:rPr>
            </w:pPr>
          </w:p>
        </w:tc>
      </w:tr>
      <w:tr w14:paraId="409D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67" w:type="dxa"/>
            <w:noWrap w:val="0"/>
            <w:vAlign w:val="center"/>
          </w:tcPr>
          <w:p w14:paraId="1EEF2B0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895" w:type="dxa"/>
            <w:noWrap w:val="0"/>
            <w:vAlign w:val="center"/>
          </w:tcPr>
          <w:p w14:paraId="38A294C4">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步行街幼儿园旁</w:t>
            </w:r>
          </w:p>
        </w:tc>
        <w:tc>
          <w:tcPr>
            <w:tcW w:w="2016" w:type="dxa"/>
            <w:noWrap w:val="0"/>
            <w:vAlign w:val="center"/>
          </w:tcPr>
          <w:p w14:paraId="470C06B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113B5675">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410" w:type="dxa"/>
            <w:noWrap w:val="0"/>
            <w:vAlign w:val="center"/>
          </w:tcPr>
          <w:p w14:paraId="137E5E2A">
            <w:pPr>
              <w:jc w:val="center"/>
              <w:rPr>
                <w:rFonts w:hint="eastAsia" w:ascii="宋体" w:hAnsi="宋体" w:eastAsia="宋体" w:cs="宋体"/>
                <w:color w:val="auto"/>
                <w:kern w:val="0"/>
                <w:sz w:val="21"/>
                <w:szCs w:val="21"/>
                <w:highlight w:val="none"/>
              </w:rPr>
            </w:pPr>
          </w:p>
        </w:tc>
      </w:tr>
      <w:tr w14:paraId="7E9F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67" w:type="dxa"/>
            <w:noWrap w:val="0"/>
            <w:vAlign w:val="center"/>
          </w:tcPr>
          <w:p w14:paraId="2DC8727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895" w:type="dxa"/>
            <w:noWrap w:val="0"/>
            <w:vAlign w:val="center"/>
          </w:tcPr>
          <w:p w14:paraId="2DB276E2">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北市街74号</w:t>
            </w:r>
          </w:p>
        </w:tc>
        <w:tc>
          <w:tcPr>
            <w:tcW w:w="2016" w:type="dxa"/>
            <w:noWrap w:val="0"/>
            <w:vAlign w:val="center"/>
          </w:tcPr>
          <w:p w14:paraId="06AC7A3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698717D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410" w:type="dxa"/>
            <w:noWrap w:val="0"/>
            <w:vAlign w:val="center"/>
          </w:tcPr>
          <w:p w14:paraId="4C3E318B">
            <w:pPr>
              <w:jc w:val="center"/>
              <w:rPr>
                <w:rFonts w:hint="eastAsia" w:ascii="宋体" w:hAnsi="宋体" w:eastAsia="宋体" w:cs="宋体"/>
                <w:color w:val="auto"/>
                <w:kern w:val="0"/>
                <w:sz w:val="21"/>
                <w:szCs w:val="21"/>
                <w:highlight w:val="none"/>
              </w:rPr>
            </w:pPr>
          </w:p>
        </w:tc>
      </w:tr>
      <w:tr w14:paraId="0998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7" w:type="dxa"/>
            <w:noWrap w:val="0"/>
            <w:vAlign w:val="center"/>
          </w:tcPr>
          <w:p w14:paraId="196E270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2895" w:type="dxa"/>
            <w:noWrap w:val="0"/>
            <w:vAlign w:val="center"/>
          </w:tcPr>
          <w:p w14:paraId="0BD8C00F">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洪塘中路175弄36号</w:t>
            </w:r>
          </w:p>
        </w:tc>
        <w:tc>
          <w:tcPr>
            <w:tcW w:w="2016" w:type="dxa"/>
            <w:noWrap w:val="0"/>
            <w:vAlign w:val="center"/>
          </w:tcPr>
          <w:p w14:paraId="5DEF75C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5ABC74FD">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10" w:type="dxa"/>
            <w:noWrap w:val="0"/>
            <w:vAlign w:val="center"/>
          </w:tcPr>
          <w:p w14:paraId="1CA790E6">
            <w:pPr>
              <w:jc w:val="center"/>
              <w:rPr>
                <w:rFonts w:hint="eastAsia" w:ascii="宋体" w:hAnsi="宋体" w:eastAsia="宋体" w:cs="宋体"/>
                <w:color w:val="auto"/>
                <w:kern w:val="0"/>
                <w:sz w:val="21"/>
                <w:szCs w:val="21"/>
                <w:highlight w:val="none"/>
              </w:rPr>
            </w:pPr>
          </w:p>
        </w:tc>
      </w:tr>
      <w:tr w14:paraId="2BAC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7" w:type="dxa"/>
            <w:noWrap w:val="0"/>
            <w:vAlign w:val="center"/>
          </w:tcPr>
          <w:p w14:paraId="44CD5C5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2895" w:type="dxa"/>
            <w:noWrap w:val="0"/>
            <w:vAlign w:val="center"/>
          </w:tcPr>
          <w:p w14:paraId="6C518734">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文体路</w:t>
            </w:r>
          </w:p>
        </w:tc>
        <w:tc>
          <w:tcPr>
            <w:tcW w:w="2016" w:type="dxa"/>
            <w:noWrap w:val="0"/>
            <w:vAlign w:val="center"/>
          </w:tcPr>
          <w:p w14:paraId="659A456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76" w:type="dxa"/>
            <w:noWrap w:val="0"/>
            <w:vAlign w:val="center"/>
          </w:tcPr>
          <w:p w14:paraId="76A106F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410" w:type="dxa"/>
            <w:noWrap w:val="0"/>
            <w:vAlign w:val="center"/>
          </w:tcPr>
          <w:p w14:paraId="0873C674">
            <w:pPr>
              <w:jc w:val="center"/>
              <w:rPr>
                <w:rFonts w:hint="eastAsia" w:ascii="宋体" w:hAnsi="宋体" w:eastAsia="宋体" w:cs="宋体"/>
                <w:color w:val="auto"/>
                <w:kern w:val="0"/>
                <w:sz w:val="21"/>
                <w:szCs w:val="21"/>
                <w:highlight w:val="none"/>
              </w:rPr>
            </w:pPr>
          </w:p>
        </w:tc>
      </w:tr>
      <w:tr w14:paraId="4CD4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7" w:type="dxa"/>
            <w:noWrap w:val="0"/>
            <w:vAlign w:val="center"/>
          </w:tcPr>
          <w:p w14:paraId="4F6B2921">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2895" w:type="dxa"/>
            <w:noWrap w:val="0"/>
            <w:vAlign w:val="center"/>
          </w:tcPr>
          <w:p w14:paraId="2AB30EFD">
            <w:pPr>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派出所</w:t>
            </w:r>
          </w:p>
        </w:tc>
        <w:tc>
          <w:tcPr>
            <w:tcW w:w="2016" w:type="dxa"/>
            <w:noWrap w:val="0"/>
            <w:vAlign w:val="center"/>
          </w:tcPr>
          <w:p w14:paraId="3D0C4C26">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宁沁路</w:t>
            </w:r>
          </w:p>
        </w:tc>
        <w:tc>
          <w:tcPr>
            <w:tcW w:w="1276" w:type="dxa"/>
            <w:noWrap w:val="0"/>
            <w:vAlign w:val="center"/>
          </w:tcPr>
          <w:p w14:paraId="0FEA5E9E">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2410" w:type="dxa"/>
            <w:noWrap w:val="0"/>
            <w:vAlign w:val="center"/>
          </w:tcPr>
          <w:p w14:paraId="6409F1EC">
            <w:pPr>
              <w:jc w:val="center"/>
              <w:rPr>
                <w:rFonts w:hint="eastAsia" w:ascii="宋体" w:hAnsi="宋体" w:eastAsia="宋体" w:cs="宋体"/>
                <w:color w:val="auto"/>
                <w:kern w:val="0"/>
                <w:sz w:val="21"/>
                <w:szCs w:val="21"/>
                <w:highlight w:val="none"/>
                <w:lang w:val="en-US" w:eastAsia="zh-CN" w:bidi="ar-SA"/>
              </w:rPr>
            </w:pPr>
          </w:p>
        </w:tc>
      </w:tr>
      <w:tr w14:paraId="6FEF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7" w:type="dxa"/>
            <w:noWrap w:val="0"/>
            <w:vAlign w:val="center"/>
          </w:tcPr>
          <w:p w14:paraId="2F97B67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2895" w:type="dxa"/>
            <w:noWrap w:val="0"/>
            <w:vAlign w:val="center"/>
          </w:tcPr>
          <w:p w14:paraId="10B82802">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洪塘中心小学</w:t>
            </w:r>
          </w:p>
        </w:tc>
        <w:tc>
          <w:tcPr>
            <w:tcW w:w="2016" w:type="dxa"/>
            <w:noWrap w:val="0"/>
            <w:vAlign w:val="center"/>
          </w:tcPr>
          <w:p w14:paraId="4A115273">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洪塘中路</w:t>
            </w:r>
          </w:p>
        </w:tc>
        <w:tc>
          <w:tcPr>
            <w:tcW w:w="1276" w:type="dxa"/>
            <w:noWrap w:val="0"/>
            <w:vAlign w:val="center"/>
          </w:tcPr>
          <w:p w14:paraId="2A219DA1">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2410" w:type="dxa"/>
            <w:noWrap w:val="0"/>
            <w:vAlign w:val="center"/>
          </w:tcPr>
          <w:p w14:paraId="0B1B7474">
            <w:pPr>
              <w:jc w:val="center"/>
              <w:rPr>
                <w:rFonts w:hint="eastAsia" w:ascii="宋体" w:hAnsi="宋体" w:eastAsia="宋体" w:cs="宋体"/>
                <w:color w:val="auto"/>
                <w:kern w:val="0"/>
                <w:sz w:val="21"/>
                <w:szCs w:val="21"/>
                <w:highlight w:val="none"/>
                <w:lang w:val="en-US" w:eastAsia="zh-CN" w:bidi="ar-SA"/>
              </w:rPr>
            </w:pPr>
          </w:p>
        </w:tc>
      </w:tr>
      <w:tr w14:paraId="64BA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67" w:type="dxa"/>
            <w:noWrap w:val="0"/>
            <w:vAlign w:val="center"/>
          </w:tcPr>
          <w:p w14:paraId="0BE722D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2895" w:type="dxa"/>
            <w:noWrap w:val="0"/>
            <w:vAlign w:val="center"/>
          </w:tcPr>
          <w:p w14:paraId="45315AD3">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洪塘实验小学</w:t>
            </w:r>
          </w:p>
        </w:tc>
        <w:tc>
          <w:tcPr>
            <w:tcW w:w="2016" w:type="dxa"/>
            <w:noWrap w:val="0"/>
            <w:vAlign w:val="center"/>
          </w:tcPr>
          <w:p w14:paraId="49B70F13">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宁沁路</w:t>
            </w:r>
          </w:p>
        </w:tc>
        <w:tc>
          <w:tcPr>
            <w:tcW w:w="1276" w:type="dxa"/>
            <w:noWrap w:val="0"/>
            <w:vAlign w:val="center"/>
          </w:tcPr>
          <w:p w14:paraId="7694FC0E">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2410" w:type="dxa"/>
            <w:noWrap w:val="0"/>
            <w:vAlign w:val="center"/>
          </w:tcPr>
          <w:p w14:paraId="560A82FB">
            <w:pPr>
              <w:jc w:val="center"/>
              <w:rPr>
                <w:rFonts w:hint="eastAsia" w:ascii="宋体" w:hAnsi="宋体" w:eastAsia="宋体" w:cs="宋体"/>
                <w:color w:val="auto"/>
                <w:kern w:val="0"/>
                <w:sz w:val="21"/>
                <w:szCs w:val="21"/>
                <w:highlight w:val="none"/>
                <w:lang w:val="en-US" w:eastAsia="zh-CN" w:bidi="ar-SA"/>
              </w:rPr>
            </w:pPr>
          </w:p>
        </w:tc>
      </w:tr>
      <w:tr w14:paraId="7274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67" w:type="dxa"/>
            <w:noWrap w:val="0"/>
            <w:vAlign w:val="center"/>
          </w:tcPr>
          <w:p w14:paraId="69B2774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2895" w:type="dxa"/>
            <w:noWrap w:val="0"/>
            <w:vAlign w:val="center"/>
          </w:tcPr>
          <w:p w14:paraId="3D95B0AB">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洪塘中学</w:t>
            </w:r>
          </w:p>
        </w:tc>
        <w:tc>
          <w:tcPr>
            <w:tcW w:w="2016" w:type="dxa"/>
            <w:noWrap w:val="0"/>
            <w:vAlign w:val="center"/>
          </w:tcPr>
          <w:p w14:paraId="3EF05EAC">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文体路</w:t>
            </w:r>
          </w:p>
        </w:tc>
        <w:tc>
          <w:tcPr>
            <w:tcW w:w="1276" w:type="dxa"/>
            <w:noWrap w:val="0"/>
            <w:vAlign w:val="center"/>
          </w:tcPr>
          <w:p w14:paraId="2799366D">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2410" w:type="dxa"/>
            <w:noWrap w:val="0"/>
            <w:vAlign w:val="center"/>
          </w:tcPr>
          <w:p w14:paraId="239C7C0A">
            <w:pPr>
              <w:jc w:val="center"/>
              <w:rPr>
                <w:rFonts w:hint="eastAsia" w:ascii="宋体" w:hAnsi="宋体" w:eastAsia="宋体" w:cs="宋体"/>
                <w:color w:val="auto"/>
                <w:kern w:val="0"/>
                <w:sz w:val="21"/>
                <w:szCs w:val="21"/>
                <w:highlight w:val="none"/>
                <w:lang w:val="en-US" w:eastAsia="zh-CN" w:bidi="ar-SA"/>
              </w:rPr>
            </w:pPr>
          </w:p>
        </w:tc>
      </w:tr>
      <w:tr w14:paraId="3C66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7" w:type="dxa"/>
            <w:noWrap w:val="0"/>
            <w:vAlign w:val="center"/>
          </w:tcPr>
          <w:p w14:paraId="54FD323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2895" w:type="dxa"/>
            <w:noWrap w:val="0"/>
            <w:vAlign w:val="center"/>
          </w:tcPr>
          <w:p w14:paraId="34BC0D2C">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洪恩教堂</w:t>
            </w:r>
          </w:p>
        </w:tc>
        <w:tc>
          <w:tcPr>
            <w:tcW w:w="2016" w:type="dxa"/>
            <w:noWrap w:val="0"/>
            <w:vAlign w:val="center"/>
          </w:tcPr>
          <w:p w14:paraId="22725627">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宁慈公路</w:t>
            </w:r>
          </w:p>
        </w:tc>
        <w:tc>
          <w:tcPr>
            <w:tcW w:w="1276" w:type="dxa"/>
            <w:noWrap w:val="0"/>
            <w:vAlign w:val="center"/>
          </w:tcPr>
          <w:p w14:paraId="3128D340">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2410" w:type="dxa"/>
            <w:noWrap w:val="0"/>
            <w:vAlign w:val="center"/>
          </w:tcPr>
          <w:p w14:paraId="39F78A8E">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只需每星期一清运1次</w:t>
            </w:r>
          </w:p>
        </w:tc>
      </w:tr>
      <w:tr w14:paraId="229F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7" w:type="dxa"/>
            <w:noWrap w:val="0"/>
            <w:vAlign w:val="center"/>
          </w:tcPr>
          <w:p w14:paraId="419CBEA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2895" w:type="dxa"/>
            <w:noWrap w:val="0"/>
            <w:vAlign w:val="center"/>
          </w:tcPr>
          <w:p w14:paraId="16CBABC4">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公共服务中心</w:t>
            </w:r>
          </w:p>
        </w:tc>
        <w:tc>
          <w:tcPr>
            <w:tcW w:w="2016" w:type="dxa"/>
            <w:noWrap w:val="0"/>
            <w:vAlign w:val="center"/>
          </w:tcPr>
          <w:p w14:paraId="6F7B2C2B">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宁沁路</w:t>
            </w:r>
          </w:p>
        </w:tc>
        <w:tc>
          <w:tcPr>
            <w:tcW w:w="1276" w:type="dxa"/>
            <w:noWrap w:val="0"/>
            <w:vAlign w:val="center"/>
          </w:tcPr>
          <w:p w14:paraId="32BFD27F">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2410" w:type="dxa"/>
            <w:noWrap w:val="0"/>
            <w:vAlign w:val="center"/>
          </w:tcPr>
          <w:p w14:paraId="5C3AB3B8">
            <w:pPr>
              <w:jc w:val="center"/>
              <w:rPr>
                <w:rFonts w:hint="eastAsia" w:ascii="宋体" w:hAnsi="宋体" w:eastAsia="宋体" w:cs="宋体"/>
                <w:color w:val="auto"/>
                <w:kern w:val="0"/>
                <w:sz w:val="21"/>
                <w:szCs w:val="21"/>
                <w:highlight w:val="none"/>
                <w:lang w:val="en-US" w:eastAsia="zh-CN" w:bidi="ar-SA"/>
              </w:rPr>
            </w:pPr>
          </w:p>
        </w:tc>
      </w:tr>
      <w:tr w14:paraId="5578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7" w:type="dxa"/>
            <w:noWrap w:val="0"/>
            <w:vAlign w:val="center"/>
          </w:tcPr>
          <w:p w14:paraId="5DF8B78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2895" w:type="dxa"/>
            <w:noWrap w:val="0"/>
            <w:vAlign w:val="center"/>
          </w:tcPr>
          <w:p w14:paraId="431F3C46">
            <w:pPr>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洪塘湾</w:t>
            </w:r>
          </w:p>
        </w:tc>
        <w:tc>
          <w:tcPr>
            <w:tcW w:w="2016" w:type="dxa"/>
            <w:noWrap w:val="0"/>
            <w:vAlign w:val="center"/>
          </w:tcPr>
          <w:p w14:paraId="696FDDC5">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洪塘西路45弄</w:t>
            </w:r>
          </w:p>
        </w:tc>
        <w:tc>
          <w:tcPr>
            <w:tcW w:w="1276" w:type="dxa"/>
            <w:noWrap w:val="0"/>
            <w:vAlign w:val="center"/>
          </w:tcPr>
          <w:p w14:paraId="117B904A">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2410" w:type="dxa"/>
            <w:noWrap w:val="0"/>
            <w:vAlign w:val="center"/>
          </w:tcPr>
          <w:p w14:paraId="6ED354AA">
            <w:pPr>
              <w:jc w:val="center"/>
              <w:rPr>
                <w:rFonts w:hint="eastAsia" w:ascii="宋体" w:hAnsi="宋体" w:eastAsia="宋体" w:cs="宋体"/>
                <w:color w:val="auto"/>
                <w:kern w:val="0"/>
                <w:sz w:val="21"/>
                <w:szCs w:val="21"/>
                <w:highlight w:val="none"/>
                <w:lang w:val="en-US" w:eastAsia="zh-CN" w:bidi="ar-SA"/>
              </w:rPr>
            </w:pPr>
          </w:p>
        </w:tc>
      </w:tr>
      <w:tr w14:paraId="3C34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7" w:type="dxa"/>
            <w:noWrap w:val="0"/>
            <w:vAlign w:val="center"/>
          </w:tcPr>
          <w:p w14:paraId="095FA2A4">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2895" w:type="dxa"/>
            <w:noWrap w:val="0"/>
            <w:vAlign w:val="center"/>
          </w:tcPr>
          <w:p w14:paraId="7B03D8CE">
            <w:pPr>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街道大院</w:t>
            </w:r>
          </w:p>
        </w:tc>
        <w:tc>
          <w:tcPr>
            <w:tcW w:w="2016" w:type="dxa"/>
            <w:noWrap w:val="0"/>
            <w:vAlign w:val="center"/>
          </w:tcPr>
          <w:p w14:paraId="506D7236">
            <w:pPr>
              <w:jc w:val="center"/>
              <w:rPr>
                <w:rFonts w:hint="eastAsia" w:ascii="宋体" w:hAnsi="宋体" w:eastAsia="宋体" w:cs="宋体"/>
                <w:color w:val="auto"/>
                <w:kern w:val="0"/>
                <w:sz w:val="21"/>
                <w:szCs w:val="21"/>
                <w:highlight w:val="none"/>
              </w:rPr>
            </w:pPr>
          </w:p>
        </w:tc>
        <w:tc>
          <w:tcPr>
            <w:tcW w:w="1276" w:type="dxa"/>
            <w:noWrap w:val="0"/>
            <w:vAlign w:val="center"/>
          </w:tcPr>
          <w:p w14:paraId="2380C71D">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2410" w:type="dxa"/>
            <w:noWrap w:val="0"/>
            <w:vAlign w:val="center"/>
          </w:tcPr>
          <w:p w14:paraId="69E18458">
            <w:pPr>
              <w:jc w:val="center"/>
              <w:rPr>
                <w:rFonts w:hint="eastAsia" w:ascii="宋体" w:hAnsi="宋体" w:eastAsia="宋体" w:cs="宋体"/>
                <w:color w:val="auto"/>
                <w:kern w:val="0"/>
                <w:sz w:val="21"/>
                <w:szCs w:val="21"/>
                <w:highlight w:val="none"/>
                <w:lang w:val="en-US" w:eastAsia="zh-CN" w:bidi="ar-SA"/>
              </w:rPr>
            </w:pPr>
          </w:p>
        </w:tc>
      </w:tr>
      <w:tr w14:paraId="5F95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14:paraId="77376E2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2895" w:type="dxa"/>
            <w:noWrap w:val="0"/>
            <w:vAlign w:val="center"/>
          </w:tcPr>
          <w:p w14:paraId="39A20F57">
            <w:pPr>
              <w:jc w:val="center"/>
              <w:rPr>
                <w:rFonts w:hint="eastAsia" w:ascii="宋体" w:hAnsi="宋体" w:eastAsia="宋体" w:cs="宋体"/>
                <w:color w:val="auto"/>
                <w:kern w:val="0"/>
                <w:sz w:val="21"/>
                <w:szCs w:val="21"/>
                <w:highlight w:val="none"/>
              </w:rPr>
            </w:pPr>
          </w:p>
        </w:tc>
        <w:tc>
          <w:tcPr>
            <w:tcW w:w="2016" w:type="dxa"/>
            <w:noWrap w:val="0"/>
            <w:vAlign w:val="center"/>
          </w:tcPr>
          <w:p w14:paraId="393675F0">
            <w:pPr>
              <w:jc w:val="center"/>
              <w:rPr>
                <w:rFonts w:hint="eastAsia" w:ascii="宋体" w:hAnsi="宋体" w:eastAsia="宋体" w:cs="宋体"/>
                <w:color w:val="auto"/>
                <w:kern w:val="0"/>
                <w:sz w:val="21"/>
                <w:szCs w:val="21"/>
                <w:highlight w:val="none"/>
              </w:rPr>
            </w:pPr>
          </w:p>
        </w:tc>
        <w:tc>
          <w:tcPr>
            <w:tcW w:w="1276" w:type="dxa"/>
            <w:noWrap w:val="0"/>
            <w:vAlign w:val="center"/>
          </w:tcPr>
          <w:p w14:paraId="46C243AB">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100</w:t>
            </w:r>
          </w:p>
        </w:tc>
        <w:tc>
          <w:tcPr>
            <w:tcW w:w="2410" w:type="dxa"/>
            <w:noWrap w:val="0"/>
            <w:vAlign w:val="center"/>
          </w:tcPr>
          <w:p w14:paraId="60F568ED">
            <w:pPr>
              <w:jc w:val="center"/>
              <w:rPr>
                <w:rFonts w:hint="eastAsia" w:ascii="宋体" w:hAnsi="宋体" w:eastAsia="宋体" w:cs="宋体"/>
                <w:color w:val="auto"/>
                <w:kern w:val="0"/>
                <w:sz w:val="21"/>
                <w:szCs w:val="21"/>
                <w:highlight w:val="none"/>
              </w:rPr>
            </w:pPr>
          </w:p>
        </w:tc>
      </w:tr>
    </w:tbl>
    <w:p w14:paraId="79A21904">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说明：（注：公共区域、学校、幼儿园、福利院单位是否有收取垃圾清运费均与中标单位无关）</w:t>
      </w:r>
    </w:p>
    <w:p w14:paraId="17D314F5">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此部分服务内容属于投标报价一次性包干的范围，实际垃圾桶数量无论增减，中标单位的服务费用不做调整。如有新的公共场所垃圾收集点需清运生活垃圾的，列入此范围，无论采购单位是否向新增服务对象收取费用均与中标单位无关，中标单位的服务费用均不做调整。</w:t>
      </w:r>
    </w:p>
    <w:p w14:paraId="22E87B18">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上述表格统计垃圾桶数量为近似数量，仅供参考，与实际准确数量可能会有出入，各投标人在投标报价时应予以充分考虑，投标人如有需要自行组织现场踏勘，以充分了解项目实施位置、准确数量、周边情况及任何其他足以影响报价的情况，任何因忽视或误解现场情况而导致的索赔申请将不予受理。</w:t>
      </w:r>
    </w:p>
    <w:p w14:paraId="35B616B2">
      <w:pPr>
        <w:widowControl/>
        <w:spacing w:line="360" w:lineRule="auto"/>
        <w:jc w:val="left"/>
        <w:textAlignment w:val="center"/>
        <w:rPr>
          <w:rFonts w:hint="eastAsia" w:ascii="宋体" w:hAnsi="宋体" w:eastAsia="宋体" w:cs="宋体"/>
          <w:color w:val="auto"/>
          <w:kern w:val="0"/>
          <w:sz w:val="21"/>
          <w:szCs w:val="21"/>
          <w:highlight w:val="none"/>
          <w:lang w:bidi="ar-SA"/>
        </w:rPr>
      </w:pPr>
    </w:p>
    <w:p w14:paraId="66683178">
      <w:pP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br w:type="page"/>
      </w:r>
    </w:p>
    <w:p w14:paraId="721DA161">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表</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bidi="ar-SA"/>
        </w:rPr>
        <w:t>-1：洪塘辖区公共厕所数量表(包括但不限于）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80"/>
        <w:gridCol w:w="3886"/>
      </w:tblGrid>
      <w:tr w14:paraId="5F32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141FD79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80" w:type="dxa"/>
            <w:noWrap w:val="0"/>
            <w:vAlign w:val="center"/>
          </w:tcPr>
          <w:p w14:paraId="08913C0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886" w:type="dxa"/>
            <w:noWrap w:val="0"/>
            <w:vAlign w:val="center"/>
          </w:tcPr>
          <w:p w14:paraId="32CBA2E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02DD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79505CD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80" w:type="dxa"/>
            <w:noWrap w:val="0"/>
            <w:vAlign w:val="center"/>
          </w:tcPr>
          <w:p w14:paraId="0F40963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颐和名郡公厕</w:t>
            </w:r>
          </w:p>
        </w:tc>
        <w:tc>
          <w:tcPr>
            <w:tcW w:w="3886" w:type="dxa"/>
            <w:noWrap w:val="0"/>
            <w:vAlign w:val="center"/>
          </w:tcPr>
          <w:p w14:paraId="79CC7A2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洪塘中路（颐和名郡西面）</w:t>
            </w:r>
          </w:p>
        </w:tc>
      </w:tr>
      <w:tr w14:paraId="0EFA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39613B8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80" w:type="dxa"/>
            <w:noWrap w:val="0"/>
            <w:vAlign w:val="center"/>
          </w:tcPr>
          <w:p w14:paraId="4769565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宁沁公厕</w:t>
            </w:r>
          </w:p>
        </w:tc>
        <w:tc>
          <w:tcPr>
            <w:tcW w:w="3886" w:type="dxa"/>
            <w:noWrap w:val="0"/>
            <w:vAlign w:val="center"/>
          </w:tcPr>
          <w:p w14:paraId="2F3185D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通惠路与宁沁路口</w:t>
            </w:r>
          </w:p>
        </w:tc>
      </w:tr>
      <w:tr w14:paraId="1E7F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397CF0A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80" w:type="dxa"/>
            <w:noWrap w:val="0"/>
            <w:vAlign w:val="center"/>
          </w:tcPr>
          <w:p w14:paraId="523A312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姚江花园公厕</w:t>
            </w:r>
          </w:p>
        </w:tc>
        <w:tc>
          <w:tcPr>
            <w:tcW w:w="3886" w:type="dxa"/>
            <w:noWrap w:val="0"/>
            <w:vAlign w:val="center"/>
          </w:tcPr>
          <w:p w14:paraId="76EE6A4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洪塘中路延伸段</w:t>
            </w:r>
          </w:p>
        </w:tc>
      </w:tr>
      <w:tr w14:paraId="5CB9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7651C0D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480" w:type="dxa"/>
            <w:noWrap w:val="0"/>
            <w:vAlign w:val="center"/>
          </w:tcPr>
          <w:p w14:paraId="515653A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洪塘公园公厕</w:t>
            </w:r>
          </w:p>
        </w:tc>
        <w:tc>
          <w:tcPr>
            <w:tcW w:w="3886" w:type="dxa"/>
            <w:noWrap w:val="0"/>
            <w:vAlign w:val="center"/>
          </w:tcPr>
          <w:p w14:paraId="00F77F7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洪塘中路</w:t>
            </w:r>
          </w:p>
        </w:tc>
      </w:tr>
      <w:tr w14:paraId="476C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64428F2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480" w:type="dxa"/>
            <w:noWrap w:val="0"/>
            <w:vAlign w:val="center"/>
          </w:tcPr>
          <w:p w14:paraId="0B99FD3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北市街公厕</w:t>
            </w:r>
          </w:p>
        </w:tc>
        <w:tc>
          <w:tcPr>
            <w:tcW w:w="3886" w:type="dxa"/>
            <w:noWrap w:val="0"/>
            <w:vAlign w:val="center"/>
          </w:tcPr>
          <w:p w14:paraId="3482B29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鞍山机站</w:t>
            </w:r>
          </w:p>
        </w:tc>
      </w:tr>
      <w:tr w14:paraId="71B9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1FB80D9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480" w:type="dxa"/>
            <w:noWrap w:val="0"/>
            <w:vAlign w:val="center"/>
          </w:tcPr>
          <w:p w14:paraId="0AF7466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洪塘菜场公厕</w:t>
            </w:r>
          </w:p>
        </w:tc>
        <w:tc>
          <w:tcPr>
            <w:tcW w:w="3886" w:type="dxa"/>
            <w:noWrap w:val="0"/>
            <w:vAlign w:val="center"/>
          </w:tcPr>
          <w:p w14:paraId="2C053EF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菜场内</w:t>
            </w:r>
          </w:p>
        </w:tc>
      </w:tr>
      <w:tr w14:paraId="4E84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4438D85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480" w:type="dxa"/>
            <w:noWrap w:val="0"/>
            <w:vAlign w:val="center"/>
          </w:tcPr>
          <w:p w14:paraId="7E67EC9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步行街公厕</w:t>
            </w:r>
          </w:p>
        </w:tc>
        <w:tc>
          <w:tcPr>
            <w:tcW w:w="3886" w:type="dxa"/>
            <w:noWrap w:val="0"/>
            <w:vAlign w:val="center"/>
          </w:tcPr>
          <w:p w14:paraId="057126A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步行街</w:t>
            </w:r>
          </w:p>
        </w:tc>
      </w:tr>
      <w:tr w14:paraId="29FF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74C221C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480" w:type="dxa"/>
            <w:noWrap w:val="0"/>
            <w:vAlign w:val="center"/>
          </w:tcPr>
          <w:p w14:paraId="709AFB4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外新屋路公厕</w:t>
            </w:r>
          </w:p>
        </w:tc>
        <w:tc>
          <w:tcPr>
            <w:tcW w:w="3886" w:type="dxa"/>
            <w:noWrap w:val="0"/>
            <w:vAlign w:val="center"/>
          </w:tcPr>
          <w:p w14:paraId="00F3498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外新屋路</w:t>
            </w:r>
          </w:p>
        </w:tc>
      </w:tr>
      <w:tr w14:paraId="1068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1562D91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480" w:type="dxa"/>
            <w:noWrap w:val="0"/>
            <w:vAlign w:val="center"/>
          </w:tcPr>
          <w:p w14:paraId="37A30FB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洪塘西路公厕</w:t>
            </w:r>
          </w:p>
        </w:tc>
        <w:tc>
          <w:tcPr>
            <w:tcW w:w="3886" w:type="dxa"/>
            <w:noWrap w:val="0"/>
            <w:vAlign w:val="center"/>
          </w:tcPr>
          <w:p w14:paraId="7753DBD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洪塘西路</w:t>
            </w:r>
          </w:p>
        </w:tc>
      </w:tr>
      <w:tr w14:paraId="26B3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3AA456F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480" w:type="dxa"/>
            <w:noWrap w:val="0"/>
            <w:vAlign w:val="center"/>
          </w:tcPr>
          <w:p w14:paraId="2E479FD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北市街</w:t>
            </w:r>
            <w:r>
              <w:rPr>
                <w:rFonts w:hint="eastAsia" w:ascii="宋体" w:hAnsi="宋体" w:cs="宋体"/>
                <w:color w:val="auto"/>
                <w:sz w:val="21"/>
                <w:szCs w:val="21"/>
                <w:highlight w:val="none"/>
                <w:lang w:val="en-US" w:eastAsia="zh-CN"/>
              </w:rPr>
              <w:t>东</w:t>
            </w:r>
            <w:r>
              <w:rPr>
                <w:rFonts w:hint="eastAsia" w:ascii="宋体" w:hAnsi="宋体" w:eastAsia="宋体" w:cs="宋体"/>
                <w:color w:val="auto"/>
                <w:sz w:val="21"/>
                <w:szCs w:val="21"/>
                <w:highlight w:val="none"/>
              </w:rPr>
              <w:t>公厕</w:t>
            </w:r>
          </w:p>
        </w:tc>
        <w:tc>
          <w:tcPr>
            <w:tcW w:w="3886" w:type="dxa"/>
            <w:noWrap w:val="0"/>
            <w:vAlign w:val="center"/>
          </w:tcPr>
          <w:p w14:paraId="4B21179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振兴桥旁</w:t>
            </w:r>
          </w:p>
        </w:tc>
      </w:tr>
      <w:tr w14:paraId="7DC0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54204AE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480" w:type="dxa"/>
            <w:noWrap w:val="0"/>
            <w:vAlign w:val="center"/>
          </w:tcPr>
          <w:p w14:paraId="5A8161A0">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北市街</w:t>
            </w:r>
            <w:r>
              <w:rPr>
                <w:rFonts w:hint="eastAsia" w:ascii="宋体" w:hAnsi="宋体" w:cs="宋体"/>
                <w:color w:val="auto"/>
                <w:sz w:val="21"/>
                <w:szCs w:val="21"/>
                <w:highlight w:val="none"/>
                <w:lang w:val="en-US" w:eastAsia="zh-CN"/>
              </w:rPr>
              <w:t>西</w:t>
            </w:r>
            <w:r>
              <w:rPr>
                <w:rFonts w:hint="eastAsia" w:ascii="宋体" w:hAnsi="宋体" w:eastAsia="宋体" w:cs="宋体"/>
                <w:color w:val="auto"/>
                <w:sz w:val="21"/>
                <w:szCs w:val="21"/>
                <w:highlight w:val="none"/>
              </w:rPr>
              <w:t>公厕</w:t>
            </w:r>
          </w:p>
        </w:tc>
        <w:tc>
          <w:tcPr>
            <w:tcW w:w="3886" w:type="dxa"/>
            <w:noWrap w:val="0"/>
            <w:vAlign w:val="center"/>
          </w:tcPr>
          <w:p w14:paraId="0BD9B7F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福寿桥旁</w:t>
            </w:r>
          </w:p>
        </w:tc>
      </w:tr>
      <w:tr w14:paraId="4A60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14D14F73">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480" w:type="dxa"/>
            <w:noWrap w:val="0"/>
            <w:vAlign w:val="center"/>
          </w:tcPr>
          <w:p w14:paraId="46CA28A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陈家弄公厕</w:t>
            </w:r>
          </w:p>
        </w:tc>
        <w:tc>
          <w:tcPr>
            <w:tcW w:w="3886" w:type="dxa"/>
            <w:noWrap w:val="0"/>
            <w:vAlign w:val="center"/>
          </w:tcPr>
          <w:p w14:paraId="7177A58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陈家弄</w:t>
            </w:r>
          </w:p>
        </w:tc>
      </w:tr>
      <w:tr w14:paraId="7A9F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171CBE7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480" w:type="dxa"/>
            <w:noWrap w:val="0"/>
            <w:vAlign w:val="center"/>
          </w:tcPr>
          <w:p w14:paraId="3216A643">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赵家洋</w:t>
            </w:r>
            <w:r>
              <w:rPr>
                <w:rFonts w:hint="eastAsia" w:ascii="宋体" w:hAnsi="宋体" w:eastAsia="宋体" w:cs="宋体"/>
                <w:color w:val="auto"/>
                <w:sz w:val="21"/>
                <w:szCs w:val="21"/>
                <w:highlight w:val="none"/>
              </w:rPr>
              <w:t>公厕</w:t>
            </w:r>
          </w:p>
        </w:tc>
        <w:tc>
          <w:tcPr>
            <w:tcW w:w="3886" w:type="dxa"/>
            <w:noWrap w:val="0"/>
            <w:vAlign w:val="center"/>
          </w:tcPr>
          <w:p w14:paraId="2D8A845C">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赵家村东升河旁</w:t>
            </w:r>
          </w:p>
        </w:tc>
      </w:tr>
      <w:tr w14:paraId="5555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55098F4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480" w:type="dxa"/>
            <w:noWrap w:val="0"/>
            <w:vAlign w:val="center"/>
          </w:tcPr>
          <w:p w14:paraId="575AFC6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金娃娃公厕</w:t>
            </w:r>
          </w:p>
        </w:tc>
        <w:tc>
          <w:tcPr>
            <w:tcW w:w="3886" w:type="dxa"/>
            <w:noWrap w:val="0"/>
            <w:vAlign w:val="center"/>
          </w:tcPr>
          <w:p w14:paraId="5568E04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方槽路</w:t>
            </w:r>
          </w:p>
        </w:tc>
      </w:tr>
      <w:tr w14:paraId="0A53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77894BA8">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480" w:type="dxa"/>
            <w:noWrap w:val="0"/>
            <w:vAlign w:val="center"/>
          </w:tcPr>
          <w:p w14:paraId="64EB67B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文化广场公厕</w:t>
            </w:r>
          </w:p>
        </w:tc>
        <w:tc>
          <w:tcPr>
            <w:tcW w:w="3886" w:type="dxa"/>
            <w:noWrap w:val="0"/>
            <w:vAlign w:val="center"/>
          </w:tcPr>
          <w:p w14:paraId="621842B7">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宁沁路</w:t>
            </w:r>
          </w:p>
        </w:tc>
      </w:tr>
      <w:tr w14:paraId="0BEE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576A485F">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3480" w:type="dxa"/>
            <w:noWrap w:val="0"/>
            <w:vAlign w:val="center"/>
          </w:tcPr>
          <w:p w14:paraId="7A99D0B5">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体育文化公园公厕</w:t>
            </w:r>
          </w:p>
        </w:tc>
        <w:tc>
          <w:tcPr>
            <w:tcW w:w="3886" w:type="dxa"/>
            <w:noWrap w:val="0"/>
            <w:vAlign w:val="center"/>
          </w:tcPr>
          <w:p w14:paraId="12B8F12A">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长兴东路</w:t>
            </w:r>
          </w:p>
        </w:tc>
      </w:tr>
      <w:tr w14:paraId="6A74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noWrap w:val="0"/>
            <w:vAlign w:val="center"/>
          </w:tcPr>
          <w:p w14:paraId="0434C714">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3480" w:type="dxa"/>
            <w:noWrap w:val="0"/>
            <w:vAlign w:val="center"/>
          </w:tcPr>
          <w:p w14:paraId="4F0299F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交警队南公厕</w:t>
            </w:r>
          </w:p>
        </w:tc>
        <w:tc>
          <w:tcPr>
            <w:tcW w:w="3886" w:type="dxa"/>
            <w:noWrap w:val="0"/>
            <w:vAlign w:val="center"/>
          </w:tcPr>
          <w:p w14:paraId="6C13D80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洪塘南路东段</w:t>
            </w:r>
          </w:p>
        </w:tc>
      </w:tr>
    </w:tbl>
    <w:p w14:paraId="12E99DA1">
      <w:pPr>
        <w:widowControl/>
        <w:spacing w:line="360" w:lineRule="auto"/>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说明：</w:t>
      </w:r>
    </w:p>
    <w:p w14:paraId="1DEEBF72">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1、此表所列服务内容属于投标报价一次性包干的范围，实际洪塘辖区的公共厕所数量无论增减，中标单位的服务费用不做调整。除此之外的所有化粪池吸粪及粪便清运为有偿服务。</w:t>
      </w:r>
    </w:p>
    <w:p w14:paraId="5B2BDDA4">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2、除所有公共厕所以外的吸粪及粪便清运工作，由中标单位直接</w:t>
      </w:r>
      <w:r>
        <w:rPr>
          <w:rFonts w:hint="eastAsia" w:ascii="宋体" w:hAnsi="宋体" w:eastAsia="宋体" w:cs="宋体"/>
          <w:color w:val="auto"/>
          <w:kern w:val="0"/>
          <w:sz w:val="21"/>
          <w:szCs w:val="21"/>
          <w:highlight w:val="none"/>
          <w:lang w:eastAsia="zh-CN" w:bidi="ar-SA"/>
        </w:rPr>
        <w:t>向服务对象</w:t>
      </w:r>
      <w:r>
        <w:rPr>
          <w:rFonts w:hint="eastAsia" w:ascii="宋体" w:hAnsi="宋体" w:eastAsia="宋体" w:cs="宋体"/>
          <w:color w:val="auto"/>
          <w:kern w:val="0"/>
          <w:sz w:val="21"/>
          <w:szCs w:val="21"/>
          <w:highlight w:val="none"/>
          <w:lang w:bidi="ar-SA"/>
        </w:rPr>
        <w:t>收取费用，此价格不参与投标竞争，不在投标报价内。</w:t>
      </w:r>
    </w:p>
    <w:p w14:paraId="351C489A">
      <w:pPr>
        <w:widowControl/>
        <w:spacing w:line="360" w:lineRule="auto"/>
        <w:ind w:firstLine="420" w:firstLineChars="200"/>
        <w:jc w:val="left"/>
        <w:textAlignment w:val="center"/>
        <w:rPr>
          <w:rFonts w:hint="eastAsia" w:ascii="宋体" w:hAnsi="宋体" w:eastAsia="宋体" w:cs="宋体"/>
          <w:color w:val="auto"/>
          <w:w w:val="80"/>
          <w:sz w:val="21"/>
          <w:szCs w:val="21"/>
          <w:highlight w:val="none"/>
          <w:lang w:bidi="ar-SA"/>
        </w:rPr>
      </w:pPr>
      <w:r>
        <w:rPr>
          <w:rFonts w:hint="eastAsia" w:ascii="宋体" w:hAnsi="宋体" w:eastAsia="宋体" w:cs="宋体"/>
          <w:color w:val="auto"/>
          <w:kern w:val="0"/>
          <w:sz w:val="21"/>
          <w:szCs w:val="21"/>
          <w:highlight w:val="none"/>
          <w:lang w:bidi="ar-SA"/>
        </w:rPr>
        <w:t>3、上述表格统计数量为近似数量，仅供参考，与实际准确数量可能会有出入，各投标人在投标报价时应予以充分考虑，投标人如有需要自行组织现场踏勘，以充分了解项目实施位置、准确数量、周边情况及任何其他足以影响报价的情况，任何因忽视或误解现场情况而导致的索赔申请将不予受理。</w:t>
      </w:r>
    </w:p>
    <w:p w14:paraId="1A1B595B">
      <w:pPr>
        <w:snapToGrid w:val="0"/>
        <w:spacing w:line="360" w:lineRule="auto"/>
        <w:ind w:right="21" w:rightChars="10"/>
        <w:rPr>
          <w:rFonts w:hint="eastAsia" w:ascii="宋体" w:hAnsi="宋体" w:eastAsia="宋体" w:cs="宋体"/>
          <w:color w:val="auto"/>
          <w:w w:val="80"/>
          <w:sz w:val="21"/>
          <w:szCs w:val="21"/>
          <w:highlight w:val="none"/>
          <w:lang w:bidi="ar-SA"/>
        </w:rPr>
        <w:sectPr>
          <w:pgSz w:w="11907" w:h="16840"/>
          <w:pgMar w:top="1247" w:right="1531" w:bottom="1304" w:left="1531" w:header="426" w:footer="708" w:gutter="0"/>
          <w:pgNumType w:fmt="decimal"/>
          <w:cols w:space="720" w:num="1"/>
          <w:docGrid w:linePitch="285" w:charSpace="0"/>
        </w:sectPr>
      </w:pPr>
    </w:p>
    <w:p w14:paraId="6656680E">
      <w:pPr>
        <w:widowControl/>
        <w:spacing w:line="360" w:lineRule="auto"/>
        <w:jc w:val="left"/>
        <w:rPr>
          <w:rFonts w:hint="eastAsia" w:ascii="宋体" w:hAnsi="宋体" w:eastAsia="宋体" w:cs="宋体"/>
          <w:b/>
          <w:bCs/>
          <w:color w:val="auto"/>
          <w:kern w:val="0"/>
          <w:sz w:val="21"/>
          <w:szCs w:val="21"/>
          <w:highlight w:val="none"/>
          <w:lang w:bidi="ar-SA"/>
        </w:rPr>
      </w:pP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bidi="ar-SA"/>
        </w:rPr>
        <w:t>、资产及人员要求：（设备、设施）</w:t>
      </w:r>
    </w:p>
    <w:p w14:paraId="277B470A">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1、采购单位将管辖范围内的垃圾收集清运服务进行招标发包后，中标单位需承担服务项目的所有设备设施，包括且不限于</w:t>
      </w:r>
      <w:r>
        <w:rPr>
          <w:rFonts w:hint="eastAsia" w:ascii="宋体" w:hAnsi="宋体" w:eastAsia="宋体" w:cs="宋体"/>
          <w:color w:val="auto"/>
          <w:kern w:val="0"/>
          <w:sz w:val="21"/>
          <w:szCs w:val="21"/>
          <w:highlight w:val="none"/>
          <w:lang w:eastAsia="zh-CN" w:bidi="ar-SA"/>
        </w:rPr>
        <w:t>场地租赁、</w:t>
      </w:r>
      <w:r>
        <w:rPr>
          <w:rFonts w:hint="eastAsia" w:ascii="宋体" w:hAnsi="宋体" w:eastAsia="宋体" w:cs="宋体"/>
          <w:color w:val="auto"/>
          <w:kern w:val="0"/>
          <w:sz w:val="21"/>
          <w:szCs w:val="21"/>
          <w:highlight w:val="none"/>
          <w:lang w:bidi="ar-SA"/>
        </w:rPr>
        <w:t>运输车辆等，所有设备设施、工作的安全生产责任由中标单位负责，日常的管养及一切事故损失及赔偿等所有责任和费用均由</w:t>
      </w:r>
      <w:r>
        <w:rPr>
          <w:rFonts w:hint="eastAsia" w:ascii="宋体" w:hAnsi="宋体" w:eastAsia="宋体" w:cs="宋体"/>
          <w:color w:val="auto"/>
          <w:kern w:val="0"/>
          <w:sz w:val="21"/>
          <w:szCs w:val="21"/>
          <w:highlight w:val="none"/>
          <w:lang w:eastAsia="zh-CN" w:bidi="ar-SA"/>
        </w:rPr>
        <w:t>中标单位</w:t>
      </w:r>
      <w:r>
        <w:rPr>
          <w:rFonts w:hint="eastAsia" w:ascii="宋体" w:hAnsi="宋体" w:eastAsia="宋体" w:cs="宋体"/>
          <w:color w:val="auto"/>
          <w:kern w:val="0"/>
          <w:sz w:val="21"/>
          <w:szCs w:val="21"/>
          <w:highlight w:val="none"/>
          <w:lang w:bidi="ar-SA"/>
        </w:rPr>
        <w:t>自行承担，需新增设备、设施、车辆等，由中标单位自行解决，确保本区域日常垃圾收集中转工作正常运转。</w:t>
      </w:r>
    </w:p>
    <w:bookmarkEnd w:id="97"/>
    <w:bookmarkEnd w:id="98"/>
    <w:p w14:paraId="4E7E87D7">
      <w:pPr>
        <w:widowControl/>
        <w:spacing w:line="360" w:lineRule="auto"/>
        <w:jc w:val="left"/>
        <w:rPr>
          <w:rFonts w:hint="eastAsia" w:ascii="宋体" w:hAnsi="宋体" w:eastAsia="宋体" w:cs="宋体"/>
          <w:b/>
          <w:bCs/>
          <w:color w:val="auto"/>
          <w:kern w:val="0"/>
          <w:sz w:val="21"/>
          <w:szCs w:val="21"/>
          <w:highlight w:val="none"/>
          <w:lang w:bidi="ar-SA"/>
        </w:rPr>
      </w:pPr>
      <w:bookmarkStart w:id="99" w:name="_Toc195098608"/>
      <w:bookmarkStart w:id="100" w:name="_Toc428792849"/>
      <w:bookmarkStart w:id="101" w:name="_Toc263083260"/>
      <w:r>
        <w:rPr>
          <w:rFonts w:hint="eastAsia" w:ascii="宋体" w:hAnsi="宋体" w:cs="宋体"/>
          <w:b/>
          <w:bCs/>
          <w:color w:val="auto"/>
          <w:kern w:val="0"/>
          <w:sz w:val="21"/>
          <w:szCs w:val="21"/>
          <w:highlight w:val="none"/>
          <w:lang w:val="en-US" w:eastAsia="zh-CN" w:bidi="ar-SA"/>
        </w:rPr>
        <w:t>四</w:t>
      </w:r>
      <w:r>
        <w:rPr>
          <w:rFonts w:hint="eastAsia" w:ascii="宋体" w:hAnsi="宋体" w:eastAsia="宋体" w:cs="宋体"/>
          <w:b/>
          <w:bCs/>
          <w:color w:val="auto"/>
          <w:kern w:val="0"/>
          <w:sz w:val="21"/>
          <w:szCs w:val="21"/>
          <w:highlight w:val="none"/>
          <w:lang w:bidi="ar-SA"/>
        </w:rPr>
        <w:t>、标书编制要求</w:t>
      </w:r>
      <w:bookmarkEnd w:id="99"/>
      <w:bookmarkEnd w:id="100"/>
      <w:bookmarkEnd w:id="101"/>
    </w:p>
    <w:p w14:paraId="371682EC">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1、投标人须应根据招标文件要求以及本项目的特点，详细描述实施方案，投标人未递交招标文件要求的资料，是投标人的投标风险。</w:t>
      </w:r>
    </w:p>
    <w:p w14:paraId="3B6A9E2E">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2、投标人须制定完整、可行、详细的清运组织实施方案，明确组织机构、车辆人员配备、质量要求、质量标准、内部检查考核制度、安全措施、奖惩措施、应急预案等。</w:t>
      </w:r>
    </w:p>
    <w:p w14:paraId="6293D99A">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3、投标人必须按实际情况进行经费测算，并按实际配足各类车辆及人员，确保本区域日常垃圾收集中转工作正常运转。</w:t>
      </w:r>
    </w:p>
    <w:p w14:paraId="5D2422D7">
      <w:pPr>
        <w:widowControl/>
        <w:spacing w:line="360" w:lineRule="auto"/>
        <w:jc w:val="left"/>
        <w:rPr>
          <w:rFonts w:hint="eastAsia" w:ascii="宋体" w:hAnsi="宋体" w:eastAsia="宋体" w:cs="宋体"/>
          <w:b/>
          <w:bCs/>
          <w:color w:val="auto"/>
          <w:kern w:val="0"/>
          <w:sz w:val="21"/>
          <w:szCs w:val="21"/>
          <w:highlight w:val="none"/>
          <w:lang w:bidi="ar-SA"/>
        </w:rPr>
      </w:pPr>
      <w:bookmarkStart w:id="102" w:name="_Toc195098610"/>
      <w:bookmarkStart w:id="103" w:name="_Toc428792850"/>
      <w:bookmarkStart w:id="104" w:name="_Toc263083262"/>
      <w:r>
        <w:rPr>
          <w:rFonts w:hint="eastAsia" w:ascii="宋体" w:hAnsi="宋体" w:cs="宋体"/>
          <w:b/>
          <w:bCs/>
          <w:color w:val="auto"/>
          <w:kern w:val="0"/>
          <w:sz w:val="21"/>
          <w:szCs w:val="21"/>
          <w:highlight w:val="none"/>
          <w:lang w:val="en-US" w:eastAsia="zh-CN" w:bidi="ar-SA"/>
        </w:rPr>
        <w:t>五</w:t>
      </w:r>
      <w:r>
        <w:rPr>
          <w:rFonts w:hint="eastAsia" w:ascii="宋体" w:hAnsi="宋体" w:eastAsia="宋体" w:cs="宋体"/>
          <w:b/>
          <w:bCs/>
          <w:color w:val="auto"/>
          <w:kern w:val="0"/>
          <w:sz w:val="21"/>
          <w:szCs w:val="21"/>
          <w:highlight w:val="none"/>
          <w:lang w:bidi="ar-SA"/>
        </w:rPr>
        <w:t>、付款</w:t>
      </w:r>
      <w:bookmarkEnd w:id="102"/>
      <w:r>
        <w:rPr>
          <w:rFonts w:hint="eastAsia" w:ascii="宋体" w:hAnsi="宋体" w:eastAsia="宋体" w:cs="宋体"/>
          <w:b/>
          <w:bCs/>
          <w:color w:val="auto"/>
          <w:kern w:val="0"/>
          <w:sz w:val="21"/>
          <w:szCs w:val="21"/>
          <w:highlight w:val="none"/>
          <w:lang w:bidi="ar-SA"/>
        </w:rPr>
        <w:t>要求</w:t>
      </w:r>
      <w:bookmarkEnd w:id="103"/>
      <w:bookmarkEnd w:id="104"/>
    </w:p>
    <w:p w14:paraId="115CF6F1">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1、付款方式：采购单位对中标人的作业情况根据《清运生活垃圾作业的质量标准及考核办法》进行考核评价，服务费每季度核拨一次，在次季度首月月末</w:t>
      </w:r>
      <w:r>
        <w:rPr>
          <w:rFonts w:hint="eastAsia" w:ascii="宋体" w:hAnsi="宋体" w:cs="宋体"/>
          <w:color w:val="auto"/>
          <w:kern w:val="0"/>
          <w:sz w:val="21"/>
          <w:szCs w:val="21"/>
          <w:highlight w:val="none"/>
          <w:lang w:val="en-US" w:eastAsia="zh-CN" w:bidi="ar-SA"/>
        </w:rPr>
        <w:t>前</w:t>
      </w:r>
      <w:r>
        <w:rPr>
          <w:rFonts w:hint="eastAsia" w:ascii="宋体" w:hAnsi="宋体" w:eastAsia="宋体" w:cs="宋体"/>
          <w:color w:val="auto"/>
          <w:kern w:val="0"/>
          <w:sz w:val="21"/>
          <w:szCs w:val="21"/>
          <w:highlight w:val="none"/>
          <w:lang w:bidi="ar-SA"/>
        </w:rPr>
        <w:t>进行支付。</w:t>
      </w:r>
    </w:p>
    <w:p w14:paraId="53BF3052">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cs="宋体"/>
          <w:color w:val="auto"/>
          <w:kern w:val="0"/>
          <w:sz w:val="21"/>
          <w:szCs w:val="21"/>
          <w:highlight w:val="none"/>
          <w:lang w:val="en-US" w:eastAsia="zh-CN" w:bidi="ar-SA"/>
        </w:rPr>
        <w:t>备注：</w:t>
      </w:r>
      <w:r>
        <w:rPr>
          <w:rFonts w:hint="eastAsia" w:ascii="宋体" w:hAnsi="宋体" w:eastAsia="宋体" w:cs="宋体"/>
          <w:color w:val="auto"/>
          <w:kern w:val="0"/>
          <w:sz w:val="21"/>
          <w:szCs w:val="21"/>
          <w:highlight w:val="none"/>
          <w:lang w:val="en-US" w:eastAsia="zh-CN" w:bidi="ar-SA"/>
        </w:rPr>
        <w:t>采购单位对于满足合同约定支付条件的，自收到符合采购单位要求的发票后7个工作日内容支付对应款项。</w:t>
      </w:r>
    </w:p>
    <w:p w14:paraId="6F711D61">
      <w:pPr>
        <w:widowControl/>
        <w:spacing w:line="360" w:lineRule="auto"/>
        <w:ind w:firstLine="420" w:firstLineChars="200"/>
        <w:jc w:val="left"/>
        <w:textAlignment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2、最高限价为</w:t>
      </w:r>
      <w:r>
        <w:rPr>
          <w:rFonts w:hint="eastAsia" w:ascii="宋体" w:hAnsi="宋体" w:cs="宋体"/>
          <w:color w:val="auto"/>
          <w:kern w:val="0"/>
          <w:sz w:val="21"/>
          <w:szCs w:val="21"/>
          <w:highlight w:val="none"/>
          <w:lang w:val="en-US" w:eastAsia="zh-CN" w:bidi="ar-SA"/>
        </w:rPr>
        <w:t>156.6185</w:t>
      </w:r>
      <w:r>
        <w:rPr>
          <w:rFonts w:hint="eastAsia" w:ascii="宋体" w:hAnsi="宋体" w:eastAsia="宋体" w:cs="宋体"/>
          <w:color w:val="auto"/>
          <w:kern w:val="0"/>
          <w:sz w:val="21"/>
          <w:szCs w:val="21"/>
          <w:highlight w:val="none"/>
          <w:lang w:bidi="ar-SA"/>
        </w:rPr>
        <w:t>万元/年（仅指包干部分价格，不含有偿服务部分价格），超过此限价做无效标处理。</w:t>
      </w:r>
    </w:p>
    <w:p w14:paraId="04507C23">
      <w:pPr>
        <w:widowControl/>
        <w:spacing w:line="360" w:lineRule="auto"/>
        <w:jc w:val="left"/>
        <w:rPr>
          <w:rFonts w:hint="eastAsia" w:ascii="宋体" w:hAnsi="宋体" w:eastAsia="宋体" w:cs="宋体"/>
          <w:b/>
          <w:bCs/>
          <w:color w:val="auto"/>
          <w:kern w:val="0"/>
          <w:sz w:val="21"/>
          <w:szCs w:val="21"/>
          <w:highlight w:val="none"/>
          <w:lang w:bidi="ar-SA"/>
        </w:rPr>
      </w:pPr>
      <w:r>
        <w:rPr>
          <w:rFonts w:hint="eastAsia" w:ascii="宋体" w:hAnsi="宋体" w:cs="宋体"/>
          <w:b/>
          <w:bCs/>
          <w:color w:val="auto"/>
          <w:kern w:val="0"/>
          <w:sz w:val="21"/>
          <w:szCs w:val="21"/>
          <w:highlight w:val="none"/>
          <w:lang w:val="en-US" w:eastAsia="zh-CN" w:bidi="ar-SA"/>
        </w:rPr>
        <w:t>六</w:t>
      </w:r>
      <w:r>
        <w:rPr>
          <w:rFonts w:hint="eastAsia" w:ascii="宋体" w:hAnsi="宋体" w:eastAsia="宋体" w:cs="宋体"/>
          <w:b/>
          <w:bCs/>
          <w:color w:val="auto"/>
          <w:kern w:val="0"/>
          <w:sz w:val="21"/>
          <w:szCs w:val="21"/>
          <w:highlight w:val="none"/>
          <w:lang w:bidi="ar-SA"/>
        </w:rPr>
        <w:t>、其它要求：</w:t>
      </w:r>
    </w:p>
    <w:p w14:paraId="70CC7584">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1、中标单位清运垃圾必须做到日产日清。清运装车后，垃圾桶摆放整齐，桶外无垃圾散落，桶内无厚积杂物。中标单位须积极做好垃圾分类收集清运工作。</w:t>
      </w:r>
    </w:p>
    <w:p w14:paraId="05DC6741">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2、若遇如突击检查、上级部门考核、各类创建活动、台风恶劣天气、应急服务等特殊情况，需要临时增加运力的情况，中标单位须无条件做好该区域范围内的相关工作，服从采购单位指挥，积极配合街道工作。</w:t>
      </w:r>
    </w:p>
    <w:p w14:paraId="0683710A">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中标单位应按照采购单位的规定和要求做好垃圾清运工作，如果出现垃圾清运工作未做到位，有行政村、企事业单位、个人反映情况和问题，经调查核实后情况属实的，多次提出整改意见不服从的，采购单位有权随时终止协议，其产生的损失与采购单位无涉，均由中标单位承担。</w:t>
      </w:r>
    </w:p>
    <w:p w14:paraId="2CC28C12">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4、中标服务经费内已经包括清运一切费用，当每年最低工资标准出现变化时，中标人应在此项目投标报价范围内，根据实际情况对人员费用进行调整。</w:t>
      </w:r>
    </w:p>
    <w:p w14:paraId="32C43AF7">
      <w:pPr>
        <w:widowControl/>
        <w:spacing w:line="360" w:lineRule="auto"/>
        <w:ind w:firstLine="420" w:firstLineChars="200"/>
        <w:jc w:val="left"/>
        <w:rPr>
          <w:rFonts w:hint="eastAsia" w:ascii="宋体" w:hAnsi="宋体" w:eastAsia="宋体" w:cs="宋体"/>
          <w:color w:val="auto"/>
          <w:kern w:val="0"/>
          <w:sz w:val="21"/>
          <w:szCs w:val="21"/>
          <w:highlight w:val="none"/>
          <w:lang w:eastAsia="zh-CN" w:bidi="ar-SA"/>
        </w:rPr>
      </w:pPr>
      <w:r>
        <w:rPr>
          <w:rFonts w:hint="eastAsia" w:ascii="宋体" w:hAnsi="宋体" w:eastAsia="宋体" w:cs="宋体"/>
          <w:color w:val="auto"/>
          <w:kern w:val="0"/>
          <w:sz w:val="21"/>
          <w:szCs w:val="21"/>
          <w:highlight w:val="none"/>
          <w:lang w:bidi="ar-SA"/>
        </w:rPr>
        <w:t>5、公共区域、学校、幼儿园、福利院等单位是否有收取垃圾清运费，均与中标人无关，中标人须无条件配合</w:t>
      </w:r>
      <w:r>
        <w:rPr>
          <w:rFonts w:hint="eastAsia" w:ascii="宋体" w:hAnsi="宋体" w:eastAsia="宋体" w:cs="宋体"/>
          <w:color w:val="auto"/>
          <w:kern w:val="0"/>
          <w:sz w:val="21"/>
          <w:szCs w:val="21"/>
          <w:highlight w:val="none"/>
          <w:lang w:eastAsia="zh-CN" w:bidi="ar-SA"/>
        </w:rPr>
        <w:t>服务对象做好垃圾清运工作</w:t>
      </w:r>
      <w:r>
        <w:rPr>
          <w:rFonts w:hint="eastAsia" w:ascii="宋体" w:hAnsi="宋体" w:eastAsia="宋体" w:cs="宋体"/>
          <w:color w:val="auto"/>
          <w:kern w:val="0"/>
          <w:sz w:val="21"/>
          <w:szCs w:val="21"/>
          <w:highlight w:val="none"/>
          <w:lang w:bidi="ar-SA"/>
        </w:rPr>
        <w:t>，</w:t>
      </w:r>
      <w:r>
        <w:rPr>
          <w:rFonts w:hint="eastAsia" w:ascii="宋体" w:hAnsi="宋体" w:eastAsia="宋体" w:cs="宋体"/>
          <w:color w:val="auto"/>
          <w:kern w:val="0"/>
          <w:sz w:val="21"/>
          <w:szCs w:val="21"/>
          <w:highlight w:val="none"/>
          <w:lang w:eastAsia="zh-CN" w:bidi="ar-SA"/>
        </w:rPr>
        <w:t>该</w:t>
      </w:r>
      <w:r>
        <w:rPr>
          <w:rFonts w:hint="eastAsia" w:ascii="宋体" w:hAnsi="宋体" w:eastAsia="宋体" w:cs="宋体"/>
          <w:color w:val="auto"/>
          <w:kern w:val="0"/>
          <w:sz w:val="21"/>
          <w:szCs w:val="21"/>
          <w:highlight w:val="none"/>
          <w:lang w:bidi="ar-SA"/>
        </w:rPr>
        <w:t>费用</w:t>
      </w:r>
      <w:r>
        <w:rPr>
          <w:rFonts w:hint="eastAsia" w:ascii="宋体" w:hAnsi="宋体" w:eastAsia="宋体" w:cs="宋体"/>
          <w:color w:val="auto"/>
          <w:kern w:val="0"/>
          <w:sz w:val="21"/>
          <w:szCs w:val="21"/>
          <w:highlight w:val="none"/>
          <w:lang w:eastAsia="zh-CN" w:bidi="ar-SA"/>
        </w:rPr>
        <w:t>已包</w:t>
      </w:r>
      <w:r>
        <w:rPr>
          <w:rFonts w:hint="eastAsia" w:ascii="宋体" w:hAnsi="宋体" w:eastAsia="宋体" w:cs="宋体"/>
          <w:color w:val="auto"/>
          <w:kern w:val="0"/>
          <w:sz w:val="21"/>
          <w:szCs w:val="21"/>
          <w:highlight w:val="none"/>
          <w:lang w:bidi="ar-SA"/>
        </w:rPr>
        <w:t>含在投标报价中</w:t>
      </w:r>
      <w:r>
        <w:rPr>
          <w:rFonts w:hint="eastAsia" w:ascii="宋体" w:hAnsi="宋体" w:eastAsia="宋体" w:cs="宋体"/>
          <w:color w:val="auto"/>
          <w:kern w:val="0"/>
          <w:sz w:val="21"/>
          <w:szCs w:val="21"/>
          <w:highlight w:val="none"/>
          <w:lang w:eastAsia="zh-CN" w:bidi="ar-SA"/>
        </w:rPr>
        <w:t>，中标人不得另外收取额外费用。</w:t>
      </w:r>
    </w:p>
    <w:p w14:paraId="65FF6275">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6、环卫车队场地变迁，投标人需充分考虑运距及相关费用，中标价不变。</w:t>
      </w:r>
    </w:p>
    <w:p w14:paraId="295DB887">
      <w:pPr>
        <w:widowControl/>
        <w:spacing w:line="360" w:lineRule="auto"/>
        <w:ind w:firstLine="420" w:firstLineChars="200"/>
        <w:jc w:val="left"/>
        <w:rPr>
          <w:rFonts w:hint="eastAsia" w:ascii="宋体" w:hAnsi="宋体" w:eastAsia="宋体" w:cs="宋体"/>
          <w:color w:val="auto"/>
          <w:kern w:val="0"/>
          <w:sz w:val="21"/>
          <w:szCs w:val="21"/>
          <w:highlight w:val="none"/>
          <w:lang w:bidi="ar-SA"/>
        </w:rPr>
        <w:sectPr>
          <w:pgSz w:w="11907" w:h="16840"/>
          <w:pgMar w:top="1247" w:right="1531" w:bottom="1304" w:left="1531" w:header="426" w:footer="708" w:gutter="0"/>
          <w:pgNumType w:fmt="decimal"/>
          <w:cols w:space="720" w:num="1"/>
          <w:docGrid w:linePitch="285" w:charSpace="0"/>
        </w:sectPr>
      </w:pPr>
      <w:r>
        <w:rPr>
          <w:rFonts w:hint="eastAsia" w:ascii="宋体" w:hAnsi="宋体" w:eastAsia="宋体" w:cs="宋体"/>
          <w:color w:val="auto"/>
          <w:kern w:val="0"/>
          <w:sz w:val="21"/>
          <w:szCs w:val="21"/>
          <w:highlight w:val="none"/>
          <w:lang w:bidi="ar-SA"/>
        </w:rPr>
        <w:t>7、中标人须将每月清运台账（含日报表等）于次月5日前递交给招标人。</w:t>
      </w:r>
    </w:p>
    <w:p w14:paraId="14F00352">
      <w:pPr>
        <w:snapToGrid w:val="0"/>
        <w:spacing w:before="120" w:beforeLines="50" w:after="120" w:afterLines="50" w:line="440" w:lineRule="exact"/>
        <w:jc w:val="center"/>
        <w:rPr>
          <w:rFonts w:hint="eastAsia" w:ascii="宋体" w:hAnsi="宋体" w:eastAsia="宋体" w:cs="宋体"/>
          <w:b/>
          <w:bCs/>
          <w:color w:val="auto"/>
          <w:kern w:val="0"/>
          <w:sz w:val="21"/>
          <w:szCs w:val="21"/>
          <w:highlight w:val="none"/>
          <w:lang w:bidi="ar-SA"/>
        </w:rPr>
      </w:pPr>
      <w:r>
        <w:rPr>
          <w:rFonts w:hint="eastAsia" w:ascii="宋体" w:hAnsi="宋体" w:eastAsia="宋体" w:cs="宋体"/>
          <w:b/>
          <w:bCs/>
          <w:color w:val="auto"/>
          <w:kern w:val="0"/>
          <w:sz w:val="21"/>
          <w:szCs w:val="21"/>
          <w:highlight w:val="none"/>
          <w:lang w:bidi="ar-SA"/>
        </w:rPr>
        <w:t>清运生活垃圾作业的质量标准及考核办法</w:t>
      </w:r>
    </w:p>
    <w:p w14:paraId="348205A8">
      <w:pPr>
        <w:widowControl/>
        <w:spacing w:line="360" w:lineRule="auto"/>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一、质量标准</w:t>
      </w:r>
    </w:p>
    <w:p w14:paraId="03DA2B28">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1、垃圾、粪便清运作业车辆必须按规定办理好各种运行手续，车辆标志清晰，严禁无证无照行驶作业，严格遵守道路交通法规、行业操作及安全规程，确保交通和人身安全。</w:t>
      </w:r>
    </w:p>
    <w:p w14:paraId="1B97E8BA">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2、垃圾、粪便清运车辆，按规定做好日常清运、清洗、保养和维修工作，不得私自外借，不得移做它用，确保完成清运工作。</w:t>
      </w:r>
    </w:p>
    <w:p w14:paraId="318304F7">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各收集点的垃圾清运必须做到日产日清，不得漏桶，桶内无剩余垃圾。垃圾装车后，垃圾桶应在原位摆放整齐，桶外无垃圾散落，桶内无厚积杂物。垃圾装运量应以车辆的核定载荷和有效容积为限，不得超重，超高运输（不得超过车辆箱体）。车体外无拖挂物、散落物。行驶中垃圾无散落。</w:t>
      </w:r>
    </w:p>
    <w:p w14:paraId="4D3AB0AE">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4、垃圾、粪便清运必须到指定的中转站或垃圾填埋场进行处理，不得乱倒垃圾、不准中途倒掉，不得焚烧垃圾。</w:t>
      </w:r>
    </w:p>
    <w:p w14:paraId="2655BE2D">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5、车队和垃圾中转站必须做到制度、人员等上墙。</w:t>
      </w:r>
    </w:p>
    <w:p w14:paraId="17A30882">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6、由于未按上述质量标准操作而引发的问题，未及时整改的并经过多次劝告整改不力的，发包方有权终止合同，所造成的一切损失，由承包方承担责任。</w:t>
      </w:r>
    </w:p>
    <w:p w14:paraId="59A4A6BE">
      <w:pPr>
        <w:widowControl/>
        <w:spacing w:line="360" w:lineRule="auto"/>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二、考核办法</w:t>
      </w:r>
    </w:p>
    <w:p w14:paraId="28C4A6C4">
      <w:pPr>
        <w:widowControl/>
        <w:spacing w:line="360" w:lineRule="auto"/>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（一）日常考核</w:t>
      </w:r>
    </w:p>
    <w:p w14:paraId="76BC8376">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主要是对日常的作业操作，安全生产等进行考核，采用百分制评分标准，采用日常抽查的形式。</w:t>
      </w:r>
    </w:p>
    <w:p w14:paraId="1911EC30">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每月1至2次，各由业主或者业主联合相关人员负责抽查，发现问题及时签发目标管理工作联系单，整改期限根据具体情况，一般为当天，整改期限内完成整改的不扣分，逾期未整改或整改后再次出现同样问题的则计入当月考核表扣分，并列入月考评分。如遇确实难以整改处，需书面形式报至业主，并经书面同意后暂不扣除当月考评分。</w:t>
      </w:r>
    </w:p>
    <w:p w14:paraId="12C2CF87">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2、每月考评后的情况汇总经相关领导签字后生效，如有异议，请自接收月考评报告后三个工作日内以书面或图片形式说明原因。</w:t>
      </w:r>
    </w:p>
    <w:p w14:paraId="3A905A3A">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月考评分在95分以上（含95分），全额支付当月服务费；月考评分在95分以下的，考评分每降低1分，则扣除月服务费的1%。[例如：服务费用根据总价折算为10万元/月，月考核成绩94分，则实际支付月服务费用为10万元-10万元×（95-94）%=9.9万元]。</w:t>
      </w:r>
    </w:p>
    <w:p w14:paraId="147FC20D">
      <w:pPr>
        <w:widowControl/>
        <w:spacing w:line="360" w:lineRule="auto"/>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（二）其他奖罚规定</w:t>
      </w:r>
    </w:p>
    <w:p w14:paraId="06DA500D">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1、被街道相关部门、区、及以上相关部门通报，或被各种媒体曝光的，每次扣除服务费2000元。同时承包方必须限期整改，限期未能完成整改的加倍扣除。</w:t>
      </w:r>
    </w:p>
    <w:p w14:paraId="2811FA20">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2、因作业原因导致信访投诉的，承包方应立即进行整改，如未整改及第二次同样原因发生信访投诉的，每件扣除服务费500元。</w:t>
      </w:r>
    </w:p>
    <w:p w14:paraId="534E0055">
      <w:pPr>
        <w:widowControl/>
        <w:spacing w:line="360" w:lineRule="auto"/>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（三）经费拨付</w:t>
      </w:r>
    </w:p>
    <w:p w14:paraId="05269315">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服务费每季度核拨一次，在次季度首月月末</w:t>
      </w:r>
      <w:r>
        <w:rPr>
          <w:rFonts w:hint="eastAsia" w:ascii="宋体" w:hAnsi="宋体" w:cs="宋体"/>
          <w:color w:val="auto"/>
          <w:kern w:val="0"/>
          <w:sz w:val="21"/>
          <w:szCs w:val="21"/>
          <w:highlight w:val="none"/>
          <w:lang w:val="en-US" w:eastAsia="zh-CN" w:bidi="ar-SA"/>
        </w:rPr>
        <w:t>前</w:t>
      </w:r>
      <w:r>
        <w:rPr>
          <w:rFonts w:hint="eastAsia" w:ascii="宋体" w:hAnsi="宋体" w:eastAsia="宋体" w:cs="宋体"/>
          <w:color w:val="auto"/>
          <w:kern w:val="0"/>
          <w:sz w:val="21"/>
          <w:szCs w:val="21"/>
          <w:highlight w:val="none"/>
          <w:lang w:bidi="ar-SA"/>
        </w:rPr>
        <w:t>进行支付。</w:t>
      </w:r>
    </w:p>
    <w:p w14:paraId="6F001A08">
      <w:pPr>
        <w:widowControl/>
        <w:spacing w:line="360" w:lineRule="auto"/>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(四)相关事项：</w:t>
      </w:r>
    </w:p>
    <w:p w14:paraId="13AD6D66">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1、管理考核工作人员应凭着公正、公平的立场上给予考核评分，禁止以权谋利，营私舞弊。</w:t>
      </w:r>
    </w:p>
    <w:p w14:paraId="1FEE6CF2">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2、被考核单位及工作人员应积极配合考核，严禁出现谩骂、侮辱管理考核工作人员现象，一经发现加倍处罚。</w:t>
      </w:r>
    </w:p>
    <w:p w14:paraId="34C5AF7E">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3、若遇重大迎检或是重大活动时，应积极配合街道做好临时突击工作。</w:t>
      </w:r>
    </w:p>
    <w:p w14:paraId="2E01E146">
      <w:pPr>
        <w:widowControl/>
        <w:spacing w:line="360" w:lineRule="auto"/>
        <w:ind w:firstLine="420" w:firstLineChars="200"/>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4、日常收运中，承包方需加强桶内垃圾的分类管理，如发现混投或混收现象，应第一时间制止，并上报到各村、社区，同时根据相关要求报送至街道相关单位。</w:t>
      </w:r>
    </w:p>
    <w:p w14:paraId="130EA344">
      <w:pPr>
        <w:widowControl/>
        <w:spacing w:line="360" w:lineRule="auto"/>
        <w:jc w:val="left"/>
        <w:rPr>
          <w:rFonts w:hint="eastAsia" w:ascii="宋体" w:hAnsi="宋体" w:eastAsia="宋体" w:cs="宋体"/>
          <w:color w:val="auto"/>
          <w:kern w:val="0"/>
          <w:sz w:val="21"/>
          <w:szCs w:val="21"/>
          <w:highlight w:val="none"/>
          <w:lang w:bidi="ar-SA"/>
        </w:rPr>
        <w:sectPr>
          <w:pgSz w:w="11907" w:h="16840"/>
          <w:pgMar w:top="1440" w:right="1797" w:bottom="1440" w:left="1797" w:header="851" w:footer="851" w:gutter="0"/>
          <w:pgNumType w:fmt="decimal"/>
          <w:cols w:space="720" w:num="1"/>
          <w:docGrid w:linePitch="285" w:charSpace="0"/>
        </w:sectPr>
      </w:pPr>
      <w:r>
        <w:rPr>
          <w:rFonts w:hint="eastAsia" w:ascii="宋体" w:hAnsi="宋体" w:eastAsia="宋体" w:cs="宋体"/>
          <w:color w:val="auto"/>
          <w:kern w:val="0"/>
          <w:sz w:val="21"/>
          <w:szCs w:val="21"/>
          <w:highlight w:val="none"/>
          <w:lang w:bidi="ar-SA"/>
        </w:rPr>
        <w:t>（五）日常考核月考评表</w:t>
      </w:r>
    </w:p>
    <w:p w14:paraId="374842A5">
      <w:pPr>
        <w:snapToGrid w:val="0"/>
        <w:spacing w:before="120" w:after="120" w:line="440" w:lineRule="exact"/>
        <w:jc w:val="center"/>
        <w:rPr>
          <w:rFonts w:hint="eastAsia" w:ascii="宋体" w:hAnsi="宋体" w:eastAsia="宋体" w:cs="宋体"/>
          <w:b/>
          <w:bCs/>
          <w:color w:val="auto"/>
          <w:kern w:val="0"/>
          <w:sz w:val="21"/>
          <w:szCs w:val="21"/>
          <w:highlight w:val="none"/>
          <w:lang w:bidi="ar-SA"/>
        </w:rPr>
      </w:pPr>
      <w:r>
        <w:rPr>
          <w:rFonts w:hint="eastAsia" w:ascii="宋体" w:hAnsi="宋体" w:eastAsia="宋体" w:cs="宋体"/>
          <w:b/>
          <w:bCs/>
          <w:color w:val="auto"/>
          <w:kern w:val="0"/>
          <w:sz w:val="21"/>
          <w:szCs w:val="21"/>
          <w:highlight w:val="none"/>
          <w:lang w:bidi="ar-SA"/>
        </w:rPr>
        <w:t>日常考核月考评表</w:t>
      </w:r>
    </w:p>
    <w:tbl>
      <w:tblPr>
        <w:tblStyle w:val="39"/>
        <w:tblW w:w="0" w:type="auto"/>
        <w:tblInd w:w="93" w:type="dxa"/>
        <w:tblLayout w:type="fixed"/>
        <w:tblCellMar>
          <w:top w:w="0" w:type="dxa"/>
          <w:left w:w="108" w:type="dxa"/>
          <w:bottom w:w="0" w:type="dxa"/>
          <w:right w:w="108" w:type="dxa"/>
        </w:tblCellMar>
      </w:tblPr>
      <w:tblGrid>
        <w:gridCol w:w="734"/>
        <w:gridCol w:w="1611"/>
        <w:gridCol w:w="613"/>
        <w:gridCol w:w="1609"/>
        <w:gridCol w:w="3955"/>
        <w:gridCol w:w="423"/>
        <w:gridCol w:w="1309"/>
        <w:gridCol w:w="3794"/>
      </w:tblGrid>
      <w:tr w14:paraId="1220C68A">
        <w:tblPrEx>
          <w:tblCellMar>
            <w:top w:w="0" w:type="dxa"/>
            <w:left w:w="108" w:type="dxa"/>
            <w:bottom w:w="0" w:type="dxa"/>
            <w:right w:w="108" w:type="dxa"/>
          </w:tblCellMar>
        </w:tblPrEx>
        <w:trPr>
          <w:trHeight w:val="232" w:hRule="atLeast"/>
          <w:tblHeader/>
        </w:trPr>
        <w:tc>
          <w:tcPr>
            <w:tcW w:w="734" w:type="dxa"/>
            <w:tcBorders>
              <w:top w:val="single" w:color="auto" w:sz="8" w:space="0"/>
              <w:left w:val="single" w:color="auto" w:sz="8" w:space="0"/>
              <w:bottom w:val="single" w:color="auto" w:sz="4" w:space="0"/>
              <w:right w:val="single" w:color="auto" w:sz="4" w:space="0"/>
            </w:tcBorders>
            <w:noWrap w:val="0"/>
            <w:vAlign w:val="center"/>
          </w:tcPr>
          <w:p w14:paraId="03EF9341">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序号</w:t>
            </w:r>
          </w:p>
        </w:tc>
        <w:tc>
          <w:tcPr>
            <w:tcW w:w="1611" w:type="dxa"/>
            <w:tcBorders>
              <w:top w:val="single" w:color="auto" w:sz="8" w:space="0"/>
              <w:left w:val="nil"/>
              <w:bottom w:val="single" w:color="auto" w:sz="4" w:space="0"/>
              <w:right w:val="single" w:color="auto" w:sz="4" w:space="0"/>
            </w:tcBorders>
            <w:noWrap w:val="0"/>
            <w:vAlign w:val="center"/>
          </w:tcPr>
          <w:p w14:paraId="178B4353">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项目</w:t>
            </w:r>
          </w:p>
        </w:tc>
        <w:tc>
          <w:tcPr>
            <w:tcW w:w="613" w:type="dxa"/>
            <w:tcBorders>
              <w:top w:val="single" w:color="auto" w:sz="8" w:space="0"/>
              <w:left w:val="nil"/>
              <w:bottom w:val="single" w:color="auto" w:sz="4" w:space="0"/>
              <w:right w:val="single" w:color="auto" w:sz="4" w:space="0"/>
            </w:tcBorders>
            <w:noWrap w:val="0"/>
            <w:vAlign w:val="center"/>
          </w:tcPr>
          <w:p w14:paraId="45691C85">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分值</w:t>
            </w:r>
          </w:p>
        </w:tc>
        <w:tc>
          <w:tcPr>
            <w:tcW w:w="1609" w:type="dxa"/>
            <w:tcBorders>
              <w:top w:val="single" w:color="auto" w:sz="8" w:space="0"/>
              <w:left w:val="nil"/>
              <w:bottom w:val="single" w:color="auto" w:sz="4" w:space="0"/>
              <w:right w:val="single" w:color="auto" w:sz="4" w:space="0"/>
            </w:tcBorders>
            <w:noWrap w:val="0"/>
            <w:vAlign w:val="center"/>
          </w:tcPr>
          <w:p w14:paraId="0EB1F319">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考核标准</w:t>
            </w:r>
          </w:p>
        </w:tc>
        <w:tc>
          <w:tcPr>
            <w:tcW w:w="3955" w:type="dxa"/>
            <w:tcBorders>
              <w:top w:val="single" w:color="auto" w:sz="8" w:space="0"/>
              <w:left w:val="nil"/>
              <w:bottom w:val="single" w:color="auto" w:sz="4" w:space="0"/>
              <w:right w:val="single" w:color="auto" w:sz="4" w:space="0"/>
            </w:tcBorders>
            <w:noWrap w:val="0"/>
            <w:vAlign w:val="center"/>
          </w:tcPr>
          <w:p w14:paraId="5ED35414">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扣分</w:t>
            </w:r>
          </w:p>
        </w:tc>
        <w:tc>
          <w:tcPr>
            <w:tcW w:w="423" w:type="dxa"/>
            <w:tcBorders>
              <w:top w:val="single" w:color="auto" w:sz="8" w:space="0"/>
              <w:left w:val="nil"/>
              <w:bottom w:val="single" w:color="auto" w:sz="4" w:space="0"/>
              <w:right w:val="single" w:color="auto" w:sz="4" w:space="0"/>
            </w:tcBorders>
            <w:noWrap w:val="0"/>
            <w:vAlign w:val="center"/>
          </w:tcPr>
          <w:p w14:paraId="2864B918">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得分</w:t>
            </w:r>
          </w:p>
        </w:tc>
        <w:tc>
          <w:tcPr>
            <w:tcW w:w="1309" w:type="dxa"/>
            <w:tcBorders>
              <w:top w:val="single" w:color="auto" w:sz="8" w:space="0"/>
              <w:left w:val="nil"/>
              <w:bottom w:val="single" w:color="auto" w:sz="4" w:space="0"/>
              <w:right w:val="single" w:color="auto" w:sz="8" w:space="0"/>
            </w:tcBorders>
            <w:noWrap w:val="0"/>
            <w:vAlign w:val="center"/>
          </w:tcPr>
          <w:p w14:paraId="12A1EDCF">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扣分依据</w:t>
            </w:r>
          </w:p>
        </w:tc>
        <w:tc>
          <w:tcPr>
            <w:tcW w:w="3794" w:type="dxa"/>
            <w:tcBorders>
              <w:top w:val="single" w:color="auto" w:sz="8" w:space="0"/>
              <w:left w:val="nil"/>
              <w:bottom w:val="single" w:color="auto" w:sz="4" w:space="0"/>
              <w:right w:val="single" w:color="auto" w:sz="8" w:space="0"/>
            </w:tcBorders>
            <w:noWrap w:val="0"/>
            <w:vAlign w:val="center"/>
          </w:tcPr>
          <w:p w14:paraId="3C40C598">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扣分时间（照片）</w:t>
            </w:r>
          </w:p>
        </w:tc>
      </w:tr>
      <w:tr w14:paraId="667FA0F8">
        <w:tblPrEx>
          <w:tblCellMar>
            <w:top w:w="0" w:type="dxa"/>
            <w:left w:w="108" w:type="dxa"/>
            <w:bottom w:w="0" w:type="dxa"/>
            <w:right w:w="108" w:type="dxa"/>
          </w:tblCellMar>
        </w:tblPrEx>
        <w:trPr>
          <w:trHeight w:val="496" w:hRule="atLeast"/>
        </w:trPr>
        <w:tc>
          <w:tcPr>
            <w:tcW w:w="734" w:type="dxa"/>
            <w:tcBorders>
              <w:top w:val="nil"/>
              <w:left w:val="single" w:color="auto" w:sz="8" w:space="0"/>
              <w:bottom w:val="single" w:color="auto" w:sz="4" w:space="0"/>
              <w:right w:val="single" w:color="auto" w:sz="4" w:space="0"/>
            </w:tcBorders>
            <w:noWrap w:val="0"/>
            <w:vAlign w:val="center"/>
          </w:tcPr>
          <w:p w14:paraId="1B97BC7E">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w:t>
            </w:r>
          </w:p>
        </w:tc>
        <w:tc>
          <w:tcPr>
            <w:tcW w:w="1611" w:type="dxa"/>
            <w:tcBorders>
              <w:top w:val="nil"/>
              <w:left w:val="nil"/>
              <w:bottom w:val="single" w:color="auto" w:sz="4" w:space="0"/>
              <w:right w:val="single" w:color="auto" w:sz="4" w:space="0"/>
            </w:tcBorders>
            <w:noWrap w:val="0"/>
            <w:vAlign w:val="center"/>
          </w:tcPr>
          <w:p w14:paraId="0F6D1CD4">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运营车辆管理</w:t>
            </w:r>
          </w:p>
        </w:tc>
        <w:tc>
          <w:tcPr>
            <w:tcW w:w="613" w:type="dxa"/>
            <w:tcBorders>
              <w:top w:val="nil"/>
              <w:left w:val="nil"/>
              <w:bottom w:val="single" w:color="auto" w:sz="4" w:space="0"/>
              <w:right w:val="single" w:color="auto" w:sz="4" w:space="0"/>
            </w:tcBorders>
            <w:noWrap w:val="0"/>
            <w:vAlign w:val="center"/>
          </w:tcPr>
          <w:p w14:paraId="68181F0E">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30</w:t>
            </w:r>
          </w:p>
        </w:tc>
        <w:tc>
          <w:tcPr>
            <w:tcW w:w="1609" w:type="dxa"/>
            <w:tcBorders>
              <w:top w:val="nil"/>
              <w:left w:val="nil"/>
              <w:bottom w:val="single" w:color="auto" w:sz="4" w:space="0"/>
              <w:right w:val="single" w:color="auto" w:sz="4" w:space="0"/>
            </w:tcBorders>
            <w:noWrap w:val="0"/>
            <w:vAlign w:val="center"/>
          </w:tcPr>
          <w:p w14:paraId="44F9E18F">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生活垃圾清运作业标准</w:t>
            </w:r>
          </w:p>
        </w:tc>
        <w:tc>
          <w:tcPr>
            <w:tcW w:w="3955" w:type="dxa"/>
            <w:tcBorders>
              <w:top w:val="nil"/>
              <w:left w:val="nil"/>
              <w:bottom w:val="single" w:color="auto" w:sz="4" w:space="0"/>
              <w:right w:val="single" w:color="auto" w:sz="4" w:space="0"/>
            </w:tcBorders>
            <w:noWrap w:val="0"/>
            <w:vAlign w:val="center"/>
          </w:tcPr>
          <w:p w14:paraId="6D70DB85">
            <w:pPr>
              <w:widowControl/>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未做好车辆日常清洗、保养、维修工作及标识不明显的每辆每次扣0.2分；车辆私自外借或移做他用的每辆每次扣0.5分；其他未按作业标准的，发现一次扣0.1分</w:t>
            </w:r>
          </w:p>
        </w:tc>
        <w:tc>
          <w:tcPr>
            <w:tcW w:w="423" w:type="dxa"/>
            <w:tcBorders>
              <w:top w:val="nil"/>
              <w:left w:val="nil"/>
              <w:bottom w:val="single" w:color="auto" w:sz="4" w:space="0"/>
              <w:right w:val="single" w:color="auto" w:sz="4" w:space="0"/>
            </w:tcBorders>
            <w:noWrap w:val="0"/>
            <w:vAlign w:val="center"/>
          </w:tcPr>
          <w:p w14:paraId="1B620A75">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1309" w:type="dxa"/>
            <w:tcBorders>
              <w:top w:val="nil"/>
              <w:left w:val="nil"/>
              <w:bottom w:val="single" w:color="auto" w:sz="4" w:space="0"/>
              <w:right w:val="single" w:color="auto" w:sz="8" w:space="0"/>
            </w:tcBorders>
            <w:noWrap w:val="0"/>
            <w:vAlign w:val="center"/>
          </w:tcPr>
          <w:p w14:paraId="52141F82">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3794" w:type="dxa"/>
            <w:tcBorders>
              <w:top w:val="nil"/>
              <w:left w:val="nil"/>
              <w:bottom w:val="single" w:color="auto" w:sz="4" w:space="0"/>
              <w:right w:val="single" w:color="auto" w:sz="8" w:space="0"/>
            </w:tcBorders>
            <w:noWrap w:val="0"/>
            <w:vAlign w:val="center"/>
          </w:tcPr>
          <w:p w14:paraId="482AEBFE">
            <w:pPr>
              <w:widowControl/>
              <w:jc w:val="center"/>
              <w:rPr>
                <w:rFonts w:hint="eastAsia" w:ascii="宋体" w:hAnsi="宋体" w:eastAsia="宋体" w:cs="宋体"/>
                <w:color w:val="auto"/>
                <w:kern w:val="0"/>
                <w:sz w:val="21"/>
                <w:szCs w:val="21"/>
                <w:highlight w:val="none"/>
                <w:lang w:bidi="ar-SA"/>
              </w:rPr>
            </w:pPr>
          </w:p>
        </w:tc>
      </w:tr>
      <w:tr w14:paraId="6CE96153">
        <w:tblPrEx>
          <w:tblCellMar>
            <w:top w:w="0" w:type="dxa"/>
            <w:left w:w="108" w:type="dxa"/>
            <w:bottom w:w="0" w:type="dxa"/>
            <w:right w:w="108" w:type="dxa"/>
          </w:tblCellMar>
        </w:tblPrEx>
        <w:trPr>
          <w:trHeight w:val="863" w:hRule="atLeast"/>
        </w:trPr>
        <w:tc>
          <w:tcPr>
            <w:tcW w:w="734" w:type="dxa"/>
            <w:tcBorders>
              <w:top w:val="nil"/>
              <w:left w:val="single" w:color="auto" w:sz="8" w:space="0"/>
              <w:bottom w:val="single" w:color="auto" w:sz="4" w:space="0"/>
              <w:right w:val="single" w:color="auto" w:sz="4" w:space="0"/>
            </w:tcBorders>
            <w:noWrap w:val="0"/>
            <w:vAlign w:val="center"/>
          </w:tcPr>
          <w:p w14:paraId="57D98793">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w:t>
            </w:r>
          </w:p>
        </w:tc>
        <w:tc>
          <w:tcPr>
            <w:tcW w:w="1611" w:type="dxa"/>
            <w:tcBorders>
              <w:top w:val="nil"/>
              <w:left w:val="nil"/>
              <w:bottom w:val="single" w:color="auto" w:sz="4" w:space="0"/>
              <w:right w:val="single" w:color="auto" w:sz="4" w:space="0"/>
            </w:tcBorders>
            <w:noWrap w:val="0"/>
            <w:vAlign w:val="center"/>
          </w:tcPr>
          <w:p w14:paraId="31CDF247">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垃圾清运</w:t>
            </w:r>
          </w:p>
        </w:tc>
        <w:tc>
          <w:tcPr>
            <w:tcW w:w="613" w:type="dxa"/>
            <w:tcBorders>
              <w:top w:val="nil"/>
              <w:left w:val="nil"/>
              <w:bottom w:val="single" w:color="auto" w:sz="4" w:space="0"/>
              <w:right w:val="single" w:color="auto" w:sz="4" w:space="0"/>
            </w:tcBorders>
            <w:noWrap w:val="0"/>
            <w:vAlign w:val="center"/>
          </w:tcPr>
          <w:p w14:paraId="6B7155AA">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35</w:t>
            </w:r>
          </w:p>
        </w:tc>
        <w:tc>
          <w:tcPr>
            <w:tcW w:w="1609" w:type="dxa"/>
            <w:tcBorders>
              <w:top w:val="nil"/>
              <w:left w:val="nil"/>
              <w:bottom w:val="single" w:color="auto" w:sz="4" w:space="0"/>
              <w:right w:val="single" w:color="auto" w:sz="4" w:space="0"/>
            </w:tcBorders>
            <w:noWrap w:val="0"/>
            <w:vAlign w:val="center"/>
          </w:tcPr>
          <w:p w14:paraId="2DE751AA">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生活垃圾清运作业标准</w:t>
            </w:r>
          </w:p>
        </w:tc>
        <w:tc>
          <w:tcPr>
            <w:tcW w:w="3955" w:type="dxa"/>
            <w:tcBorders>
              <w:top w:val="nil"/>
              <w:left w:val="nil"/>
              <w:bottom w:val="single" w:color="auto" w:sz="4" w:space="0"/>
              <w:right w:val="single" w:color="auto" w:sz="4" w:space="0"/>
            </w:tcBorders>
            <w:noWrap w:val="0"/>
            <w:vAlign w:val="center"/>
          </w:tcPr>
          <w:p w14:paraId="356152A3">
            <w:pPr>
              <w:widowControl/>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垃圾日产日清，出现一个漏桶的扣0.1分；出现一个未清运干净的垃圾桶扣0.1分；垃圾桶摆放未到位的，发现一处扣0.1分；车辆超重、超高运输的，每辆每次扣0.2分；中途偷倒、焚烧垃圾出现一次扣1分；行驶中垃圾散落，造成二次污染的每次扣0.2分。其他未按作业标准的，发现一次扣0.1分</w:t>
            </w:r>
          </w:p>
        </w:tc>
        <w:tc>
          <w:tcPr>
            <w:tcW w:w="423" w:type="dxa"/>
            <w:tcBorders>
              <w:top w:val="nil"/>
              <w:left w:val="nil"/>
              <w:bottom w:val="single" w:color="auto" w:sz="4" w:space="0"/>
              <w:right w:val="single" w:color="auto" w:sz="4" w:space="0"/>
            </w:tcBorders>
            <w:noWrap w:val="0"/>
            <w:vAlign w:val="center"/>
          </w:tcPr>
          <w:p w14:paraId="2D770C2B">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1309" w:type="dxa"/>
            <w:tcBorders>
              <w:top w:val="nil"/>
              <w:left w:val="nil"/>
              <w:bottom w:val="single" w:color="auto" w:sz="4" w:space="0"/>
              <w:right w:val="single" w:color="auto" w:sz="8" w:space="0"/>
            </w:tcBorders>
            <w:noWrap w:val="0"/>
            <w:vAlign w:val="center"/>
          </w:tcPr>
          <w:p w14:paraId="24049BE5">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3794" w:type="dxa"/>
            <w:tcBorders>
              <w:top w:val="nil"/>
              <w:left w:val="nil"/>
              <w:bottom w:val="single" w:color="auto" w:sz="4" w:space="0"/>
              <w:right w:val="single" w:color="auto" w:sz="8" w:space="0"/>
            </w:tcBorders>
            <w:noWrap w:val="0"/>
            <w:vAlign w:val="center"/>
          </w:tcPr>
          <w:p w14:paraId="0939424E">
            <w:pPr>
              <w:widowControl/>
              <w:jc w:val="center"/>
              <w:rPr>
                <w:rFonts w:hint="eastAsia" w:ascii="宋体" w:hAnsi="宋体" w:eastAsia="宋体" w:cs="宋体"/>
                <w:color w:val="auto"/>
                <w:kern w:val="0"/>
                <w:sz w:val="21"/>
                <w:szCs w:val="21"/>
                <w:highlight w:val="none"/>
                <w:lang w:bidi="ar-SA"/>
              </w:rPr>
            </w:pPr>
          </w:p>
        </w:tc>
      </w:tr>
      <w:tr w14:paraId="4D2C247F">
        <w:tblPrEx>
          <w:tblCellMar>
            <w:top w:w="0" w:type="dxa"/>
            <w:left w:w="108" w:type="dxa"/>
            <w:bottom w:w="0" w:type="dxa"/>
            <w:right w:w="108" w:type="dxa"/>
          </w:tblCellMar>
        </w:tblPrEx>
        <w:trPr>
          <w:trHeight w:val="618" w:hRule="atLeast"/>
        </w:trPr>
        <w:tc>
          <w:tcPr>
            <w:tcW w:w="734" w:type="dxa"/>
            <w:tcBorders>
              <w:top w:val="nil"/>
              <w:left w:val="single" w:color="auto" w:sz="8" w:space="0"/>
              <w:bottom w:val="single" w:color="auto" w:sz="4" w:space="0"/>
              <w:right w:val="single" w:color="auto" w:sz="4" w:space="0"/>
            </w:tcBorders>
            <w:noWrap w:val="0"/>
            <w:vAlign w:val="center"/>
          </w:tcPr>
          <w:p w14:paraId="7169182D">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3</w:t>
            </w:r>
          </w:p>
        </w:tc>
        <w:tc>
          <w:tcPr>
            <w:tcW w:w="1611" w:type="dxa"/>
            <w:tcBorders>
              <w:top w:val="nil"/>
              <w:left w:val="nil"/>
              <w:bottom w:val="single" w:color="auto" w:sz="4" w:space="0"/>
              <w:right w:val="single" w:color="auto" w:sz="4" w:space="0"/>
            </w:tcBorders>
            <w:noWrap w:val="0"/>
            <w:vAlign w:val="center"/>
          </w:tcPr>
          <w:p w14:paraId="41CF1B83">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安全生产</w:t>
            </w:r>
          </w:p>
        </w:tc>
        <w:tc>
          <w:tcPr>
            <w:tcW w:w="613" w:type="dxa"/>
            <w:tcBorders>
              <w:top w:val="nil"/>
              <w:left w:val="nil"/>
              <w:bottom w:val="single" w:color="auto" w:sz="4" w:space="0"/>
              <w:right w:val="single" w:color="auto" w:sz="4" w:space="0"/>
            </w:tcBorders>
            <w:noWrap w:val="0"/>
            <w:vAlign w:val="center"/>
          </w:tcPr>
          <w:p w14:paraId="7446A55A">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25</w:t>
            </w:r>
          </w:p>
        </w:tc>
        <w:tc>
          <w:tcPr>
            <w:tcW w:w="1609" w:type="dxa"/>
            <w:tcBorders>
              <w:top w:val="nil"/>
              <w:left w:val="nil"/>
              <w:bottom w:val="single" w:color="auto" w:sz="4" w:space="0"/>
              <w:right w:val="single" w:color="auto" w:sz="4" w:space="0"/>
            </w:tcBorders>
            <w:noWrap w:val="0"/>
            <w:vAlign w:val="center"/>
          </w:tcPr>
          <w:p w14:paraId="00CCA8AE">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行业安全保准</w:t>
            </w:r>
          </w:p>
        </w:tc>
        <w:tc>
          <w:tcPr>
            <w:tcW w:w="3955" w:type="dxa"/>
            <w:tcBorders>
              <w:top w:val="nil"/>
              <w:left w:val="nil"/>
              <w:bottom w:val="single" w:color="auto" w:sz="4" w:space="0"/>
              <w:right w:val="single" w:color="auto" w:sz="4" w:space="0"/>
            </w:tcBorders>
            <w:noWrap w:val="0"/>
            <w:vAlign w:val="center"/>
          </w:tcPr>
          <w:p w14:paraId="027F7599">
            <w:pPr>
              <w:widowControl/>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运营车辆无证无照行驶的每次每辆扣5分；违反交通标志的每次每辆扣0.5分，造成交通事故的每次视情况扣1-5分。垃圾中转站每发生一次安全事故的视情况扣1—5分。其他未按行业标准的每次扣1分。</w:t>
            </w:r>
          </w:p>
        </w:tc>
        <w:tc>
          <w:tcPr>
            <w:tcW w:w="423" w:type="dxa"/>
            <w:tcBorders>
              <w:top w:val="nil"/>
              <w:left w:val="nil"/>
              <w:bottom w:val="single" w:color="auto" w:sz="4" w:space="0"/>
              <w:right w:val="single" w:color="auto" w:sz="4" w:space="0"/>
            </w:tcBorders>
            <w:noWrap w:val="0"/>
            <w:vAlign w:val="center"/>
          </w:tcPr>
          <w:p w14:paraId="406E3912">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1309" w:type="dxa"/>
            <w:tcBorders>
              <w:top w:val="nil"/>
              <w:left w:val="nil"/>
              <w:bottom w:val="single" w:color="auto" w:sz="4" w:space="0"/>
              <w:right w:val="single" w:color="auto" w:sz="8" w:space="0"/>
            </w:tcBorders>
            <w:noWrap w:val="0"/>
            <w:vAlign w:val="center"/>
          </w:tcPr>
          <w:p w14:paraId="73192B7D">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3794" w:type="dxa"/>
            <w:tcBorders>
              <w:top w:val="nil"/>
              <w:left w:val="nil"/>
              <w:bottom w:val="single" w:color="auto" w:sz="4" w:space="0"/>
              <w:right w:val="single" w:color="auto" w:sz="8" w:space="0"/>
            </w:tcBorders>
            <w:noWrap w:val="0"/>
            <w:vAlign w:val="center"/>
          </w:tcPr>
          <w:p w14:paraId="28340DEE">
            <w:pPr>
              <w:widowControl/>
              <w:jc w:val="center"/>
              <w:rPr>
                <w:rFonts w:hint="eastAsia" w:ascii="宋体" w:hAnsi="宋体" w:eastAsia="宋体" w:cs="宋体"/>
                <w:color w:val="auto"/>
                <w:kern w:val="0"/>
                <w:sz w:val="21"/>
                <w:szCs w:val="21"/>
                <w:highlight w:val="none"/>
                <w:lang w:bidi="ar-SA"/>
              </w:rPr>
            </w:pPr>
          </w:p>
        </w:tc>
      </w:tr>
      <w:tr w14:paraId="708384AF">
        <w:tblPrEx>
          <w:tblCellMar>
            <w:top w:w="0" w:type="dxa"/>
            <w:left w:w="108" w:type="dxa"/>
            <w:bottom w:w="0" w:type="dxa"/>
            <w:right w:w="108" w:type="dxa"/>
          </w:tblCellMar>
        </w:tblPrEx>
        <w:trPr>
          <w:trHeight w:val="866" w:hRule="atLeast"/>
        </w:trPr>
        <w:tc>
          <w:tcPr>
            <w:tcW w:w="734" w:type="dxa"/>
            <w:tcBorders>
              <w:top w:val="nil"/>
              <w:left w:val="single" w:color="auto" w:sz="8" w:space="0"/>
              <w:bottom w:val="single" w:color="auto" w:sz="8" w:space="0"/>
              <w:right w:val="single" w:color="auto" w:sz="4" w:space="0"/>
            </w:tcBorders>
            <w:noWrap w:val="0"/>
            <w:vAlign w:val="center"/>
          </w:tcPr>
          <w:p w14:paraId="255CE441">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4</w:t>
            </w:r>
          </w:p>
        </w:tc>
        <w:tc>
          <w:tcPr>
            <w:tcW w:w="1611" w:type="dxa"/>
            <w:tcBorders>
              <w:top w:val="nil"/>
              <w:left w:val="nil"/>
              <w:bottom w:val="single" w:color="auto" w:sz="8" w:space="0"/>
              <w:right w:val="single" w:color="auto" w:sz="4" w:space="0"/>
            </w:tcBorders>
            <w:noWrap w:val="0"/>
            <w:vAlign w:val="center"/>
          </w:tcPr>
          <w:p w14:paraId="36E13D62">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重大活动或应急配合</w:t>
            </w:r>
          </w:p>
        </w:tc>
        <w:tc>
          <w:tcPr>
            <w:tcW w:w="613" w:type="dxa"/>
            <w:tcBorders>
              <w:top w:val="nil"/>
              <w:left w:val="nil"/>
              <w:bottom w:val="single" w:color="auto" w:sz="8" w:space="0"/>
              <w:right w:val="single" w:color="auto" w:sz="4" w:space="0"/>
            </w:tcBorders>
            <w:noWrap w:val="0"/>
            <w:vAlign w:val="center"/>
          </w:tcPr>
          <w:p w14:paraId="519570C6">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10</w:t>
            </w:r>
          </w:p>
        </w:tc>
        <w:tc>
          <w:tcPr>
            <w:tcW w:w="1609" w:type="dxa"/>
            <w:tcBorders>
              <w:top w:val="nil"/>
              <w:left w:val="nil"/>
              <w:bottom w:val="single" w:color="auto" w:sz="8" w:space="0"/>
              <w:right w:val="single" w:color="auto" w:sz="4" w:space="0"/>
            </w:tcBorders>
            <w:noWrap w:val="0"/>
            <w:vAlign w:val="center"/>
          </w:tcPr>
          <w:p w14:paraId="72FE6443">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3955" w:type="dxa"/>
            <w:tcBorders>
              <w:top w:val="nil"/>
              <w:left w:val="nil"/>
              <w:bottom w:val="single" w:color="auto" w:sz="8" w:space="0"/>
              <w:right w:val="single" w:color="auto" w:sz="4" w:space="0"/>
            </w:tcBorders>
            <w:noWrap w:val="0"/>
            <w:vAlign w:val="center"/>
          </w:tcPr>
          <w:p w14:paraId="1CB72B0A">
            <w:pPr>
              <w:widowControl/>
              <w:jc w:val="left"/>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未按照业主要求,配合重大活动不力或应急情况不到位的,每次扣2分</w:t>
            </w:r>
          </w:p>
        </w:tc>
        <w:tc>
          <w:tcPr>
            <w:tcW w:w="423" w:type="dxa"/>
            <w:tcBorders>
              <w:top w:val="nil"/>
              <w:left w:val="nil"/>
              <w:bottom w:val="single" w:color="auto" w:sz="8" w:space="0"/>
              <w:right w:val="single" w:color="auto" w:sz="4" w:space="0"/>
            </w:tcBorders>
            <w:noWrap w:val="0"/>
            <w:vAlign w:val="center"/>
          </w:tcPr>
          <w:p w14:paraId="588F837B">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1309" w:type="dxa"/>
            <w:tcBorders>
              <w:top w:val="nil"/>
              <w:left w:val="nil"/>
              <w:bottom w:val="single" w:color="auto" w:sz="8" w:space="0"/>
              <w:right w:val="single" w:color="auto" w:sz="8" w:space="0"/>
            </w:tcBorders>
            <w:noWrap w:val="0"/>
            <w:vAlign w:val="center"/>
          </w:tcPr>
          <w:p w14:paraId="78C79119">
            <w:pPr>
              <w:widowControl/>
              <w:jc w:val="center"/>
              <w:rPr>
                <w:rFonts w:hint="eastAsia" w:ascii="宋体" w:hAnsi="宋体" w:eastAsia="宋体" w:cs="宋体"/>
                <w:color w:val="auto"/>
                <w:kern w:val="0"/>
                <w:sz w:val="21"/>
                <w:szCs w:val="21"/>
                <w:highlight w:val="none"/>
                <w:lang w:bidi="ar-SA"/>
              </w:rPr>
            </w:pPr>
            <w:r>
              <w:rPr>
                <w:rFonts w:hint="eastAsia" w:ascii="宋体" w:hAnsi="宋体" w:eastAsia="宋体" w:cs="宋体"/>
                <w:color w:val="auto"/>
                <w:kern w:val="0"/>
                <w:sz w:val="21"/>
                <w:szCs w:val="21"/>
                <w:highlight w:val="none"/>
                <w:lang w:bidi="ar-SA"/>
              </w:rPr>
              <w:t>　</w:t>
            </w:r>
          </w:p>
        </w:tc>
        <w:tc>
          <w:tcPr>
            <w:tcW w:w="3794" w:type="dxa"/>
            <w:tcBorders>
              <w:top w:val="nil"/>
              <w:left w:val="nil"/>
              <w:bottom w:val="single" w:color="auto" w:sz="8" w:space="0"/>
              <w:right w:val="single" w:color="auto" w:sz="8" w:space="0"/>
            </w:tcBorders>
            <w:noWrap w:val="0"/>
            <w:vAlign w:val="center"/>
          </w:tcPr>
          <w:p w14:paraId="43FF7596">
            <w:pPr>
              <w:widowControl/>
              <w:jc w:val="center"/>
              <w:rPr>
                <w:rFonts w:hint="eastAsia" w:ascii="宋体" w:hAnsi="宋体" w:eastAsia="宋体" w:cs="宋体"/>
                <w:color w:val="auto"/>
                <w:kern w:val="0"/>
                <w:sz w:val="21"/>
                <w:szCs w:val="21"/>
                <w:highlight w:val="none"/>
                <w:lang w:bidi="ar-SA"/>
              </w:rPr>
            </w:pPr>
          </w:p>
        </w:tc>
      </w:tr>
    </w:tbl>
    <w:p w14:paraId="58610BCB">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Style w:val="55"/>
          <w:rFonts w:hint="eastAsia" w:ascii="宋体" w:hAnsi="宋体" w:eastAsia="宋体" w:cs="宋体"/>
          <w:color w:val="auto"/>
          <w:sz w:val="21"/>
          <w:szCs w:val="21"/>
          <w:highlight w:val="none"/>
          <w:shd w:val="clear" w:color="auto" w:fill="auto"/>
          <w:lang w:val="en-US" w:eastAsia="zh-CN" w:bidi="ar-SA"/>
        </w:rPr>
      </w:pPr>
    </w:p>
    <w:p w14:paraId="469598C3">
      <w:pPr>
        <w:rPr>
          <w:rStyle w:val="55"/>
          <w:rFonts w:hint="eastAsia" w:ascii="黑体" w:hAnsi="黑体" w:eastAsia="黑体" w:cs="黑体"/>
          <w:color w:val="auto"/>
          <w:sz w:val="32"/>
          <w:szCs w:val="32"/>
          <w:highlight w:val="none"/>
          <w:shd w:val="clear" w:color="auto" w:fill="auto"/>
          <w:lang w:val="en-US" w:eastAsia="zh-CN"/>
        </w:rPr>
      </w:pPr>
      <w:r>
        <w:rPr>
          <w:rStyle w:val="55"/>
          <w:rFonts w:hint="eastAsia" w:ascii="黑体" w:hAnsi="黑体" w:eastAsia="黑体" w:cs="黑体"/>
          <w:color w:val="auto"/>
          <w:sz w:val="32"/>
          <w:szCs w:val="32"/>
          <w:highlight w:val="none"/>
          <w:shd w:val="clear" w:color="auto" w:fill="auto"/>
          <w:lang w:val="en-US" w:eastAsia="zh-CN"/>
        </w:rPr>
        <w:br w:type="page"/>
      </w:r>
    </w:p>
    <w:p w14:paraId="6812D787">
      <w:pPr>
        <w:pStyle w:val="21"/>
        <w:pageBreakBefore w:val="0"/>
        <w:kinsoku/>
        <w:overflowPunct/>
        <w:topLinePunct w:val="0"/>
        <w:bidi w:val="0"/>
        <w:snapToGrid w:val="0"/>
        <w:spacing w:before="0" w:beforeLines="0" w:after="0" w:afterLines="0" w:line="360" w:lineRule="auto"/>
        <w:jc w:val="center"/>
        <w:outlineLvl w:val="0"/>
        <w:rPr>
          <w:rStyle w:val="55"/>
          <w:rFonts w:hint="eastAsia" w:ascii="黑体" w:hAnsi="黑体" w:eastAsia="黑体" w:cs="黑体"/>
          <w:color w:val="auto"/>
          <w:sz w:val="32"/>
          <w:szCs w:val="32"/>
          <w:highlight w:val="none"/>
          <w:shd w:val="clear" w:color="auto" w:fill="auto"/>
          <w:lang w:val="en-US" w:eastAsia="zh-CN"/>
        </w:rPr>
        <w:sectPr>
          <w:headerReference r:id="rId7" w:type="default"/>
          <w:footerReference r:id="rId8" w:type="default"/>
          <w:footnotePr>
            <w:numFmt w:val="decimalEnclosedCircleChinese"/>
          </w:footnotePr>
          <w:pgSz w:w="16838" w:h="11906" w:orient="landscape"/>
          <w:pgMar w:top="1134" w:right="1701" w:bottom="1134" w:left="1304" w:header="964" w:footer="567" w:gutter="567"/>
          <w:pgNumType w:fmt="decimal"/>
          <w:cols w:space="0" w:num="1"/>
          <w:rtlGutter w:val="0"/>
          <w:docGrid w:type="lines" w:linePitch="321" w:charSpace="0"/>
        </w:sectPr>
      </w:pPr>
      <w:bookmarkStart w:id="105" w:name="_Toc1281"/>
      <w:bookmarkStart w:id="106" w:name="_Toc6891"/>
    </w:p>
    <w:p w14:paraId="10AFF6CA">
      <w:pPr>
        <w:pStyle w:val="21"/>
        <w:pageBreakBefore w:val="0"/>
        <w:kinsoku/>
        <w:overflowPunct/>
        <w:topLinePunct w:val="0"/>
        <w:bidi w:val="0"/>
        <w:snapToGrid w:val="0"/>
        <w:spacing w:before="0" w:beforeLines="0" w:after="0" w:afterLines="0" w:line="360" w:lineRule="auto"/>
        <w:jc w:val="center"/>
        <w:outlineLvl w:val="0"/>
        <w:rPr>
          <w:rStyle w:val="55"/>
          <w:rFonts w:hint="eastAsia" w:ascii="黑体" w:hAnsi="黑体" w:eastAsia="黑体" w:cs="黑体"/>
          <w:color w:val="auto"/>
          <w:sz w:val="32"/>
          <w:szCs w:val="32"/>
          <w:highlight w:val="none"/>
          <w:shd w:val="clear" w:color="auto" w:fill="auto"/>
          <w:lang w:val="en-US" w:eastAsia="zh-CN"/>
        </w:rPr>
      </w:pPr>
      <w:r>
        <w:rPr>
          <w:rStyle w:val="55"/>
          <w:rFonts w:hint="eastAsia" w:ascii="黑体" w:hAnsi="黑体" w:eastAsia="黑体" w:cs="黑体"/>
          <w:color w:val="auto"/>
          <w:sz w:val="32"/>
          <w:szCs w:val="32"/>
          <w:highlight w:val="none"/>
          <w:shd w:val="clear" w:color="auto" w:fill="auto"/>
          <w:lang w:val="en-US" w:eastAsia="zh-CN"/>
        </w:rPr>
        <w:t>第三章  供应商须知</w:t>
      </w:r>
      <w:bookmarkEnd w:id="105"/>
      <w:bookmarkEnd w:id="106"/>
    </w:p>
    <w:p w14:paraId="11AE1DA2">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color w:val="auto"/>
          <w:highlight w:val="none"/>
          <w:shd w:val="clear" w:color="auto" w:fill="auto"/>
        </w:rPr>
      </w:pPr>
      <w:bookmarkStart w:id="107" w:name="_Toc8410"/>
      <w:bookmarkStart w:id="108" w:name="_Toc4987"/>
      <w:bookmarkStart w:id="109" w:name="_Toc1910"/>
      <w:r>
        <w:rPr>
          <w:rFonts w:hint="eastAsia" w:ascii="宋体" w:hAnsi="宋体" w:eastAsia="宋体" w:cs="宋体"/>
          <w:color w:val="auto"/>
          <w:highlight w:val="none"/>
          <w:shd w:val="clear" w:color="auto" w:fill="auto"/>
        </w:rPr>
        <w:t>前附表</w:t>
      </w:r>
      <w:bookmarkEnd w:id="107"/>
      <w:bookmarkEnd w:id="108"/>
      <w:bookmarkEnd w:id="109"/>
    </w:p>
    <w:tbl>
      <w:tblPr>
        <w:tblStyle w:val="40"/>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798"/>
        <w:gridCol w:w="7380"/>
      </w:tblGrid>
      <w:tr w14:paraId="4339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1A6DBDF7">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b/>
                <w:bCs/>
                <w:color w:val="auto"/>
                <w:sz w:val="21"/>
                <w:szCs w:val="21"/>
                <w:highlight w:val="none"/>
                <w:shd w:val="clear" w:color="auto" w:fill="auto"/>
                <w:vertAlign w:val="baseline"/>
                <w:lang w:val="en-US" w:eastAsia="zh-CN"/>
              </w:rPr>
              <w:t>序号</w:t>
            </w:r>
          </w:p>
        </w:tc>
        <w:tc>
          <w:tcPr>
            <w:tcW w:w="9178" w:type="dxa"/>
            <w:gridSpan w:val="2"/>
            <w:noWrap w:val="0"/>
            <w:vAlign w:val="center"/>
          </w:tcPr>
          <w:p w14:paraId="403563BE">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b/>
                <w:bCs/>
                <w:color w:val="auto"/>
                <w:sz w:val="21"/>
                <w:szCs w:val="21"/>
                <w:highlight w:val="none"/>
                <w:shd w:val="clear" w:color="auto" w:fill="auto"/>
                <w:vertAlign w:val="baseline"/>
                <w:lang w:val="en-US" w:eastAsia="zh-CN"/>
              </w:rPr>
              <w:t>条款及内容</w:t>
            </w:r>
          </w:p>
        </w:tc>
      </w:tr>
      <w:tr w14:paraId="298A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25E8D93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rPr>
              <w:t>1</w:t>
            </w:r>
          </w:p>
        </w:tc>
        <w:tc>
          <w:tcPr>
            <w:tcW w:w="1798" w:type="dxa"/>
            <w:noWrap w:val="0"/>
            <w:vAlign w:val="center"/>
          </w:tcPr>
          <w:p w14:paraId="0FC251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采购人</w:t>
            </w:r>
          </w:p>
        </w:tc>
        <w:tc>
          <w:tcPr>
            <w:tcW w:w="7380" w:type="dxa"/>
            <w:noWrap w:val="0"/>
            <w:vAlign w:val="center"/>
          </w:tcPr>
          <w:p w14:paraId="2C73FC8E">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采购人名称：</w:t>
            </w:r>
            <w:r>
              <w:rPr>
                <w:rFonts w:hint="eastAsia" w:ascii="宋体" w:hAnsi="宋体" w:cs="宋体"/>
                <w:color w:val="auto"/>
                <w:sz w:val="21"/>
                <w:szCs w:val="21"/>
                <w:highlight w:val="none"/>
                <w:shd w:val="clear" w:color="auto" w:fill="auto"/>
                <w:lang w:eastAsia="zh-CN"/>
              </w:rPr>
              <w:t>宁波市江北区人民政府洪塘街道办事处</w:t>
            </w:r>
            <w:r>
              <w:rPr>
                <w:rFonts w:hint="eastAsia" w:ascii="宋体" w:hAnsi="宋体" w:eastAsia="宋体" w:cs="宋体"/>
                <w:color w:val="auto"/>
                <w:sz w:val="21"/>
                <w:szCs w:val="21"/>
                <w:highlight w:val="none"/>
                <w:u w:val="none"/>
                <w:shd w:val="clear" w:color="auto" w:fill="auto"/>
                <w:lang w:val="en-US" w:eastAsia="zh-CN"/>
              </w:rPr>
              <w:t xml:space="preserve">  　　　　　</w:t>
            </w:r>
          </w:p>
          <w:p w14:paraId="12F7C59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lang w:val="en-US" w:eastAsia="zh-CN"/>
              </w:rPr>
              <w:t>项目联系人：</w:t>
            </w:r>
            <w:r>
              <w:rPr>
                <w:rFonts w:hint="eastAsia" w:ascii="宋体" w:hAnsi="宋体" w:cs="宋体"/>
                <w:color w:val="auto"/>
                <w:kern w:val="0"/>
                <w:sz w:val="21"/>
                <w:szCs w:val="21"/>
                <w:highlight w:val="none"/>
                <w:shd w:val="clear" w:color="auto" w:fill="auto"/>
                <w:lang w:val="en-US" w:eastAsia="zh-CN" w:bidi="ar-SA"/>
              </w:rPr>
              <w:t>王老师</w:t>
            </w:r>
          </w:p>
          <w:p w14:paraId="4A6ABEF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项目联系方式：</w:t>
            </w:r>
            <w:r>
              <w:rPr>
                <w:rFonts w:hint="eastAsia" w:ascii="宋体" w:hAnsi="宋体" w:cs="宋体"/>
                <w:color w:val="auto"/>
                <w:sz w:val="21"/>
                <w:szCs w:val="21"/>
                <w:highlight w:val="none"/>
                <w:shd w:val="clear" w:color="auto" w:fill="auto"/>
                <w:lang w:eastAsia="zh-CN"/>
              </w:rPr>
              <w:t>0574-87562585</w:t>
            </w:r>
            <w:r>
              <w:rPr>
                <w:rFonts w:hint="eastAsia" w:ascii="宋体" w:hAnsi="宋体" w:eastAsia="宋体" w:cs="宋体"/>
                <w:color w:val="auto"/>
                <w:sz w:val="21"/>
                <w:szCs w:val="21"/>
                <w:highlight w:val="none"/>
                <w:u w:val="none"/>
                <w:shd w:val="clear" w:color="auto" w:fill="auto"/>
                <w:lang w:val="en-US" w:eastAsia="zh-CN"/>
              </w:rPr>
              <w:t xml:space="preserve"> </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u w:val="none"/>
                <w:shd w:val="clear" w:color="auto" w:fill="auto"/>
                <w:lang w:val="en-US" w:eastAsia="zh-CN"/>
              </w:rPr>
              <w:t xml:space="preserve">       </w:t>
            </w:r>
          </w:p>
          <w:p w14:paraId="56F8973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联系地址：</w:t>
            </w:r>
            <w:r>
              <w:rPr>
                <w:rFonts w:hint="eastAsia" w:ascii="宋体" w:hAnsi="宋体" w:cs="宋体"/>
                <w:color w:val="auto"/>
                <w:sz w:val="21"/>
                <w:szCs w:val="21"/>
                <w:highlight w:val="none"/>
                <w:shd w:val="clear" w:color="auto" w:fill="auto"/>
                <w:lang w:eastAsia="zh-CN"/>
              </w:rPr>
              <w:t>宁波江北洪塘街道洪塘南路东段1号</w:t>
            </w:r>
          </w:p>
        </w:tc>
      </w:tr>
      <w:tr w14:paraId="157D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69BA041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rPr>
              <w:t>2</w:t>
            </w:r>
          </w:p>
        </w:tc>
        <w:tc>
          <w:tcPr>
            <w:tcW w:w="1798" w:type="dxa"/>
            <w:noWrap w:val="0"/>
            <w:vAlign w:val="center"/>
          </w:tcPr>
          <w:p w14:paraId="4B541D5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代理机构</w:t>
            </w:r>
          </w:p>
        </w:tc>
        <w:tc>
          <w:tcPr>
            <w:tcW w:w="7380" w:type="dxa"/>
            <w:noWrap w:val="0"/>
            <w:vAlign w:val="center"/>
          </w:tcPr>
          <w:p w14:paraId="7A371800">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采购代理机构：宁波市盛达工程管理咨询有限公司</w:t>
            </w:r>
          </w:p>
          <w:p w14:paraId="40D953A5">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lang w:eastAsia="zh-CN"/>
              </w:rPr>
            </w:pPr>
            <w:r>
              <w:rPr>
                <w:rFonts w:hint="eastAsia" w:ascii="宋体" w:hAnsi="宋体" w:eastAsia="宋体" w:cs="宋体"/>
                <w:color w:val="auto"/>
                <w:sz w:val="21"/>
                <w:szCs w:val="21"/>
                <w:highlight w:val="none"/>
                <w:u w:val="none"/>
                <w:shd w:val="clear" w:color="auto" w:fill="auto"/>
              </w:rPr>
              <w:t>地址：</w:t>
            </w:r>
            <w:r>
              <w:rPr>
                <w:rFonts w:hint="eastAsia" w:ascii="宋体" w:hAnsi="宋体" w:eastAsia="宋体" w:cs="宋体"/>
                <w:color w:val="auto"/>
                <w:sz w:val="21"/>
                <w:szCs w:val="21"/>
                <w:highlight w:val="none"/>
                <w:u w:val="none"/>
                <w:shd w:val="clear" w:color="auto" w:fill="auto"/>
                <w:lang w:eastAsia="zh-CN"/>
              </w:rPr>
              <w:t>宁波市江北区唐虞路319号（创富商业中心）</w:t>
            </w:r>
            <w:r>
              <w:rPr>
                <w:rFonts w:hint="eastAsia" w:ascii="宋体" w:hAnsi="宋体" w:eastAsia="宋体" w:cs="宋体"/>
                <w:color w:val="auto"/>
                <w:sz w:val="21"/>
                <w:szCs w:val="21"/>
                <w:highlight w:val="none"/>
                <w:u w:val="none"/>
                <w:shd w:val="clear" w:color="auto" w:fill="auto"/>
                <w:lang w:val="en-US" w:eastAsia="zh-CN"/>
              </w:rPr>
              <w:t>A座</w:t>
            </w:r>
            <w:r>
              <w:rPr>
                <w:rFonts w:hint="eastAsia" w:ascii="宋体" w:hAnsi="宋体" w:eastAsia="宋体" w:cs="宋体"/>
                <w:color w:val="auto"/>
                <w:sz w:val="21"/>
                <w:szCs w:val="21"/>
                <w:highlight w:val="none"/>
                <w:u w:val="none"/>
                <w:shd w:val="clear" w:color="auto" w:fill="auto"/>
                <w:lang w:eastAsia="zh-CN"/>
              </w:rPr>
              <w:t xml:space="preserve"> 5楼</w:t>
            </w:r>
          </w:p>
          <w:p w14:paraId="45CB4438">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联系人：</w:t>
            </w:r>
            <w:r>
              <w:rPr>
                <w:rFonts w:hint="eastAsia" w:ascii="宋体" w:hAnsi="宋体" w:eastAsia="宋体" w:cs="宋体"/>
                <w:color w:val="auto"/>
                <w:kern w:val="0"/>
                <w:sz w:val="21"/>
                <w:szCs w:val="21"/>
                <w:highlight w:val="none"/>
                <w:shd w:val="clear" w:color="auto" w:fill="auto"/>
                <w:lang w:val="en-US" w:eastAsia="zh-CN" w:bidi="ar-SA"/>
              </w:rPr>
              <w:t>蔡青青、徐乃昕、何周军、郑梅英、吕玲卓、顾静芬、张琳玲</w:t>
            </w:r>
          </w:p>
          <w:p w14:paraId="6100869B">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bCs/>
                <w:color w:val="auto"/>
                <w:sz w:val="21"/>
                <w:szCs w:val="21"/>
                <w:highlight w:val="none"/>
                <w:u w:val="none"/>
                <w:shd w:val="clear" w:color="auto" w:fill="auto"/>
                <w:vertAlign w:val="baseline"/>
                <w:lang w:val="en-US" w:eastAsia="zh-CN"/>
              </w:rPr>
            </w:pPr>
            <w:r>
              <w:rPr>
                <w:rFonts w:hint="eastAsia" w:ascii="宋体" w:hAnsi="宋体" w:eastAsia="宋体" w:cs="宋体"/>
                <w:color w:val="auto"/>
                <w:sz w:val="21"/>
                <w:szCs w:val="21"/>
                <w:highlight w:val="none"/>
                <w:u w:val="none"/>
                <w:shd w:val="clear" w:color="auto" w:fill="auto"/>
              </w:rPr>
              <w:t>联系电话：</w:t>
            </w:r>
            <w:r>
              <w:rPr>
                <w:rFonts w:hint="eastAsia" w:ascii="宋体" w:hAnsi="宋体" w:eastAsia="宋体" w:cs="宋体"/>
                <w:color w:val="auto"/>
                <w:sz w:val="21"/>
                <w:szCs w:val="21"/>
                <w:highlight w:val="none"/>
                <w:u w:val="none"/>
                <w:shd w:val="clear" w:color="auto" w:fill="auto"/>
                <w:lang w:val="en-US" w:eastAsia="zh-CN"/>
              </w:rPr>
              <w:t>0</w:t>
            </w:r>
            <w:r>
              <w:rPr>
                <w:rFonts w:hint="eastAsia" w:ascii="宋体" w:hAnsi="宋体" w:eastAsia="宋体" w:cs="宋体"/>
                <w:color w:val="auto"/>
                <w:sz w:val="21"/>
                <w:szCs w:val="21"/>
                <w:highlight w:val="none"/>
                <w:u w:val="none"/>
                <w:shd w:val="clear" w:color="auto" w:fill="auto"/>
              </w:rPr>
              <w:t>574-87636525</w:t>
            </w:r>
          </w:p>
        </w:tc>
      </w:tr>
      <w:tr w14:paraId="1C83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10D4F4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rPr>
              <w:t>3</w:t>
            </w:r>
          </w:p>
        </w:tc>
        <w:tc>
          <w:tcPr>
            <w:tcW w:w="1798" w:type="dxa"/>
            <w:noWrap w:val="0"/>
            <w:vAlign w:val="center"/>
          </w:tcPr>
          <w:p w14:paraId="63FD111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highlight w:val="none"/>
                <w:shd w:val="clear" w:color="auto" w:fill="auto"/>
                <w:vertAlign w:val="baseline"/>
                <w:lang w:val="en-US" w:eastAsia="zh-CN"/>
              </w:rPr>
            </w:pPr>
            <w:r>
              <w:rPr>
                <w:rFonts w:hint="eastAsia" w:ascii="宋体" w:hAnsi="宋体" w:eastAsia="宋体" w:cs="宋体"/>
                <w:color w:val="auto"/>
                <w:sz w:val="21"/>
                <w:szCs w:val="21"/>
                <w:highlight w:val="none"/>
                <w:shd w:val="clear" w:color="auto" w:fill="auto"/>
                <w:lang w:val="en-US" w:eastAsia="zh-CN"/>
              </w:rPr>
              <w:t>发布媒体</w:t>
            </w:r>
          </w:p>
        </w:tc>
        <w:tc>
          <w:tcPr>
            <w:tcW w:w="7380" w:type="dxa"/>
            <w:noWrap w:val="0"/>
            <w:vAlign w:val="center"/>
          </w:tcPr>
          <w:p w14:paraId="1353370B">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kern w:val="0"/>
                <w:sz w:val="21"/>
                <w:szCs w:val="21"/>
                <w:highlight w:val="none"/>
                <w:u w:val="none"/>
                <w:shd w:val="clear" w:color="auto" w:fill="auto"/>
                <w:lang w:val="en"/>
              </w:rPr>
            </w:pPr>
            <w:r>
              <w:rPr>
                <w:rFonts w:hint="eastAsia" w:ascii="宋体" w:hAnsi="宋体" w:eastAsia="宋体" w:cs="宋体"/>
                <w:color w:val="auto"/>
                <w:kern w:val="0"/>
                <w:sz w:val="21"/>
                <w:szCs w:val="21"/>
                <w:highlight w:val="none"/>
                <w:u w:val="none"/>
                <w:shd w:val="clear" w:color="auto" w:fill="auto"/>
                <w:lang w:val="en"/>
              </w:rPr>
              <w:t xml:space="preserve">浙江政府采购网                   </w:t>
            </w:r>
            <w:r>
              <w:rPr>
                <w:rFonts w:hint="eastAsia" w:ascii="宋体" w:hAnsi="宋体" w:eastAsia="宋体" w:cs="宋体"/>
                <w:color w:val="auto"/>
                <w:kern w:val="0"/>
                <w:sz w:val="21"/>
                <w:szCs w:val="21"/>
                <w:highlight w:val="none"/>
                <w:u w:val="none"/>
                <w:shd w:val="clear" w:color="auto" w:fill="auto"/>
                <w:lang w:val="en"/>
              </w:rPr>
              <w:fldChar w:fldCharType="begin"/>
            </w:r>
            <w:r>
              <w:rPr>
                <w:rFonts w:hint="eastAsia" w:ascii="宋体" w:hAnsi="宋体" w:eastAsia="宋体" w:cs="宋体"/>
                <w:color w:val="auto"/>
                <w:kern w:val="0"/>
                <w:sz w:val="21"/>
                <w:szCs w:val="21"/>
                <w:highlight w:val="none"/>
                <w:u w:val="none"/>
                <w:shd w:val="clear" w:color="auto" w:fill="auto"/>
                <w:lang w:val="en"/>
              </w:rPr>
              <w:instrText xml:space="preserve"> HYPERLINK "http://zfcg.czt.zj.gov.cn/" </w:instrText>
            </w:r>
            <w:r>
              <w:rPr>
                <w:rFonts w:hint="eastAsia" w:ascii="宋体" w:hAnsi="宋体" w:eastAsia="宋体" w:cs="宋体"/>
                <w:color w:val="auto"/>
                <w:kern w:val="0"/>
                <w:sz w:val="21"/>
                <w:szCs w:val="21"/>
                <w:highlight w:val="none"/>
                <w:u w:val="none"/>
                <w:shd w:val="clear" w:color="auto" w:fill="auto"/>
                <w:lang w:val="en"/>
              </w:rPr>
              <w:fldChar w:fldCharType="separate"/>
            </w:r>
            <w:r>
              <w:rPr>
                <w:rFonts w:hint="eastAsia" w:ascii="宋体" w:hAnsi="宋体" w:eastAsia="宋体" w:cs="宋体"/>
                <w:color w:val="auto"/>
                <w:kern w:val="0"/>
                <w:sz w:val="21"/>
                <w:szCs w:val="21"/>
                <w:highlight w:val="none"/>
                <w:u w:val="none"/>
                <w:shd w:val="clear" w:color="auto" w:fill="auto"/>
                <w:lang w:val="en"/>
              </w:rPr>
              <w:t>http://zfcg.czt.zj.gov.cn/</w:t>
            </w:r>
            <w:r>
              <w:rPr>
                <w:rFonts w:hint="eastAsia" w:ascii="宋体" w:hAnsi="宋体" w:eastAsia="宋体" w:cs="宋体"/>
                <w:color w:val="auto"/>
                <w:kern w:val="0"/>
                <w:sz w:val="21"/>
                <w:szCs w:val="21"/>
                <w:highlight w:val="none"/>
                <w:u w:val="none"/>
                <w:shd w:val="clear" w:color="auto" w:fill="auto"/>
                <w:lang w:val="en"/>
              </w:rPr>
              <w:fldChar w:fldCharType="end"/>
            </w:r>
          </w:p>
          <w:p w14:paraId="21D4A3DE">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kern w:val="0"/>
                <w:sz w:val="21"/>
                <w:szCs w:val="21"/>
                <w:highlight w:val="none"/>
                <w:u w:val="none"/>
                <w:shd w:val="clear" w:color="auto" w:fill="auto"/>
                <w:lang w:val="en"/>
              </w:rPr>
            </w:pPr>
            <w:r>
              <w:rPr>
                <w:rFonts w:hint="eastAsia" w:ascii="宋体" w:hAnsi="宋体" w:eastAsia="宋体" w:cs="宋体"/>
                <w:color w:val="auto"/>
                <w:kern w:val="0"/>
                <w:sz w:val="21"/>
                <w:szCs w:val="21"/>
                <w:highlight w:val="none"/>
                <w:u w:val="none"/>
                <w:shd w:val="clear" w:color="auto" w:fill="auto"/>
                <w:lang w:val="en"/>
              </w:rPr>
              <w:t>宁波政府采购网                   https://zfcg.czj.ningbo.gov.cn/</w:t>
            </w:r>
          </w:p>
          <w:p w14:paraId="6AB7B7D9">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bCs/>
                <w:color w:val="auto"/>
                <w:sz w:val="21"/>
                <w:szCs w:val="21"/>
                <w:highlight w:val="none"/>
                <w:u w:val="none"/>
                <w:shd w:val="clear" w:color="auto" w:fill="auto"/>
                <w:vertAlign w:val="baseline"/>
                <w:lang w:val="en-US" w:eastAsia="zh-CN"/>
              </w:rPr>
            </w:pPr>
            <w:r>
              <w:rPr>
                <w:rFonts w:hint="eastAsia" w:ascii="宋体" w:hAnsi="宋体" w:eastAsia="宋体" w:cs="宋体"/>
                <w:color w:val="auto"/>
                <w:sz w:val="21"/>
                <w:szCs w:val="21"/>
                <w:highlight w:val="none"/>
                <w:u w:val="none"/>
                <w:shd w:val="clear" w:color="auto" w:fill="auto"/>
              </w:rPr>
              <w:t>宁波市公共资源交易电子服务系统</w:t>
            </w:r>
            <w:r>
              <w:rPr>
                <w:rFonts w:hint="eastAsia" w:ascii="宋体" w:hAnsi="宋体" w:eastAsia="宋体" w:cs="宋体"/>
                <w:color w:val="auto"/>
                <w:kern w:val="0"/>
                <w:sz w:val="21"/>
                <w:szCs w:val="21"/>
                <w:highlight w:val="none"/>
                <w:u w:val="none"/>
                <w:shd w:val="clear" w:color="auto" w:fill="auto"/>
                <w:lang w:val="en-US" w:eastAsia="zh-CN"/>
              </w:rPr>
              <w:t xml:space="preserve">   http://jyxt.zwb.ningbo.gov.cn:4011/</w:t>
            </w:r>
          </w:p>
        </w:tc>
      </w:tr>
      <w:tr w14:paraId="7E82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05E70A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sz w:val="21"/>
                <w:szCs w:val="21"/>
                <w:highlight w:val="none"/>
                <w:shd w:val="clear" w:color="auto" w:fill="auto"/>
                <w:vertAlign w:val="baseline"/>
                <w:lang w:val="en-US" w:eastAsia="zh-CN"/>
              </w:rPr>
            </w:pPr>
            <w:r>
              <w:rPr>
                <w:rFonts w:hint="eastAsia" w:ascii="宋体" w:hAnsi="宋体" w:eastAsia="宋体" w:cs="宋体"/>
                <w:b w:val="0"/>
                <w:bCs w:val="0"/>
                <w:color w:val="auto"/>
                <w:sz w:val="21"/>
                <w:szCs w:val="21"/>
                <w:highlight w:val="none"/>
                <w:shd w:val="clear" w:color="auto" w:fill="auto"/>
                <w:lang w:val="en-US" w:eastAsia="zh-CN"/>
              </w:rPr>
              <w:t>4</w:t>
            </w:r>
          </w:p>
        </w:tc>
        <w:tc>
          <w:tcPr>
            <w:tcW w:w="1798" w:type="dxa"/>
            <w:noWrap w:val="0"/>
            <w:vAlign w:val="center"/>
          </w:tcPr>
          <w:p w14:paraId="2B5F835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shd w:val="clear" w:color="auto" w:fill="auto"/>
                <w:vertAlign w:val="baseline"/>
                <w:lang w:val="en-US" w:eastAsia="zh-CN"/>
              </w:rPr>
            </w:pPr>
            <w:r>
              <w:rPr>
                <w:rFonts w:hint="eastAsia" w:ascii="宋体" w:hAnsi="宋体" w:eastAsia="宋体" w:cs="宋体"/>
                <w:b w:val="0"/>
                <w:bCs w:val="0"/>
                <w:color w:val="auto"/>
                <w:sz w:val="21"/>
                <w:szCs w:val="21"/>
                <w:highlight w:val="none"/>
                <w:shd w:val="clear" w:color="auto" w:fill="auto"/>
                <w:lang w:val="en-US" w:eastAsia="zh-CN"/>
              </w:rPr>
              <w:t>项目名称</w:t>
            </w:r>
          </w:p>
        </w:tc>
        <w:tc>
          <w:tcPr>
            <w:tcW w:w="7380" w:type="dxa"/>
            <w:noWrap w:val="0"/>
            <w:vAlign w:val="center"/>
          </w:tcPr>
          <w:p w14:paraId="63504F6A">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val="0"/>
                <w:bCs w:val="0"/>
                <w:color w:val="auto"/>
                <w:sz w:val="21"/>
                <w:szCs w:val="21"/>
                <w:highlight w:val="none"/>
                <w:u w:val="none"/>
                <w:shd w:val="clear" w:color="auto" w:fill="auto"/>
                <w:vertAlign w:val="baseline"/>
                <w:lang w:val="en-US" w:eastAsia="zh-CN"/>
              </w:rPr>
            </w:pPr>
            <w:r>
              <w:rPr>
                <w:rFonts w:hint="eastAsia" w:ascii="宋体" w:hAnsi="宋体" w:cs="宋体"/>
                <w:b w:val="0"/>
                <w:bCs w:val="0"/>
                <w:color w:val="auto"/>
                <w:sz w:val="21"/>
                <w:szCs w:val="21"/>
                <w:highlight w:val="none"/>
                <w:u w:val="none"/>
                <w:shd w:val="clear" w:color="auto" w:fill="auto"/>
                <w:vertAlign w:val="baseline"/>
                <w:lang w:val="en-US" w:eastAsia="zh-CN"/>
              </w:rPr>
              <w:t>洪塘街道垃圾收集清运服务项目</w:t>
            </w:r>
          </w:p>
        </w:tc>
      </w:tr>
      <w:tr w14:paraId="410C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961A48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color w:val="auto"/>
                <w:sz w:val="21"/>
                <w:szCs w:val="21"/>
                <w:highlight w:val="none"/>
                <w:shd w:val="clear" w:color="auto" w:fill="auto"/>
                <w:lang w:val="en-US" w:eastAsia="zh-CN"/>
              </w:rPr>
              <w:t>5</w:t>
            </w:r>
          </w:p>
        </w:tc>
        <w:tc>
          <w:tcPr>
            <w:tcW w:w="1798" w:type="dxa"/>
            <w:noWrap w:val="0"/>
            <w:vAlign w:val="center"/>
          </w:tcPr>
          <w:p w14:paraId="5854157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资金来源</w:t>
            </w:r>
          </w:p>
        </w:tc>
        <w:tc>
          <w:tcPr>
            <w:tcW w:w="7380" w:type="dxa"/>
            <w:noWrap w:val="0"/>
            <w:vAlign w:val="center"/>
          </w:tcPr>
          <w:p w14:paraId="1486A8F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val="0"/>
                <w:bCs w:val="0"/>
                <w:color w:val="auto"/>
                <w:sz w:val="21"/>
                <w:szCs w:val="21"/>
                <w:highlight w:val="none"/>
                <w:u w:val="none"/>
                <w:shd w:val="clear" w:color="auto" w:fill="auto"/>
                <w:lang w:val="en-US" w:eastAsia="zh-CN"/>
              </w:rPr>
            </w:pPr>
            <w:r>
              <w:rPr>
                <w:rFonts w:hint="eastAsia" w:ascii="宋体" w:hAnsi="宋体" w:eastAsia="宋体" w:cs="宋体"/>
                <w:b w:val="0"/>
                <w:bCs w:val="0"/>
                <w:color w:val="auto"/>
                <w:sz w:val="21"/>
                <w:szCs w:val="21"/>
                <w:highlight w:val="none"/>
                <w:u w:val="none"/>
                <w:shd w:val="clear" w:color="auto" w:fill="auto"/>
                <w:lang w:val="en-US" w:eastAsia="zh-CN"/>
              </w:rPr>
              <w:t>财政预算资金</w:t>
            </w:r>
          </w:p>
        </w:tc>
      </w:tr>
      <w:tr w14:paraId="230C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56C5F76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08" w:leftChars="0" w:right="-113" w:rightChars="0" w:firstLine="0" w:firstLineChars="0"/>
              <w:jc w:val="center"/>
              <w:textAlignment w:val="auto"/>
              <w:rPr>
                <w:rFonts w:hint="eastAsia" w:ascii="宋体" w:hAnsi="宋体" w:eastAsia="宋体" w:cs="宋体"/>
                <w:b w:val="0"/>
                <w:b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color w:val="auto"/>
                <w:sz w:val="21"/>
                <w:szCs w:val="21"/>
                <w:highlight w:val="none"/>
                <w:shd w:val="clear" w:color="auto" w:fill="auto"/>
                <w:lang w:val="en-US" w:eastAsia="zh-CN"/>
              </w:rPr>
              <w:t>6</w:t>
            </w:r>
          </w:p>
        </w:tc>
        <w:tc>
          <w:tcPr>
            <w:tcW w:w="1798" w:type="dxa"/>
            <w:noWrap w:val="0"/>
            <w:vAlign w:val="center"/>
          </w:tcPr>
          <w:p w14:paraId="626BE4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▲服务期限</w:t>
            </w:r>
          </w:p>
        </w:tc>
        <w:tc>
          <w:tcPr>
            <w:tcW w:w="7380" w:type="dxa"/>
            <w:noWrap w:val="0"/>
            <w:vAlign w:val="center"/>
          </w:tcPr>
          <w:p w14:paraId="099EB9BC">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color w:val="auto"/>
                <w:sz w:val="21"/>
                <w:szCs w:val="21"/>
                <w:highlight w:val="none"/>
                <w:u w:val="none"/>
                <w:shd w:val="clear" w:color="auto" w:fill="auto"/>
                <w:lang w:val="en-US" w:eastAsia="zh-CN"/>
              </w:rPr>
            </w:pPr>
            <w:r>
              <w:rPr>
                <w:rFonts w:hint="eastAsia" w:ascii="宋体" w:hAnsi="宋体" w:cs="宋体"/>
                <w:b w:val="0"/>
                <w:bCs w:val="0"/>
                <w:color w:val="auto"/>
                <w:sz w:val="21"/>
                <w:szCs w:val="21"/>
                <w:highlight w:val="none"/>
                <w:u w:val="none"/>
                <w:shd w:val="clear" w:color="auto" w:fill="auto"/>
                <w:lang w:val="en-US" w:eastAsia="zh-CN"/>
              </w:rPr>
              <w:t>总期限为两年。（合同一年一签。第一年自合同签订之日起计算。第二年采购单位根据中标单位在上一年度的合同履约情况及财政资金审批情况决定是否续签）。</w:t>
            </w:r>
          </w:p>
        </w:tc>
      </w:tr>
      <w:tr w14:paraId="6999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349F2BA6">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vertAlign w:val="baseline"/>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7</w:t>
            </w:r>
          </w:p>
        </w:tc>
        <w:tc>
          <w:tcPr>
            <w:tcW w:w="1798" w:type="dxa"/>
            <w:noWrap w:val="0"/>
            <w:vAlign w:val="center"/>
          </w:tcPr>
          <w:p w14:paraId="3C8E665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highlight w:val="none"/>
                <w:shd w:val="clear" w:color="auto" w:fill="auto"/>
                <w:vertAlign w:val="baseline"/>
                <w:lang w:val="en-US" w:eastAsia="zh-CN" w:bidi="ar-SA"/>
              </w:rPr>
            </w:pPr>
            <w:r>
              <w:rPr>
                <w:rFonts w:hint="eastAsia" w:ascii="宋体" w:hAnsi="宋体" w:eastAsia="宋体" w:cs="宋体"/>
                <w:b w:val="0"/>
                <w:bCs w:val="0"/>
                <w:color w:val="auto"/>
                <w:sz w:val="21"/>
                <w:szCs w:val="21"/>
                <w:highlight w:val="none"/>
                <w:shd w:val="clear" w:color="auto" w:fill="auto"/>
                <w:lang w:val="en-US" w:eastAsia="zh-CN"/>
              </w:rPr>
              <w:t>采购方式</w:t>
            </w:r>
          </w:p>
        </w:tc>
        <w:tc>
          <w:tcPr>
            <w:tcW w:w="7380" w:type="dxa"/>
            <w:noWrap w:val="0"/>
            <w:vAlign w:val="center"/>
          </w:tcPr>
          <w:p w14:paraId="6FAC78A6">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 w:val="0"/>
                <w:bCs w:val="0"/>
                <w:color w:val="auto"/>
                <w:sz w:val="21"/>
                <w:szCs w:val="21"/>
                <w:highlight w:val="none"/>
                <w:u w:val="none"/>
                <w:shd w:val="clear" w:color="auto" w:fill="auto"/>
                <w:lang w:val="en-US" w:eastAsia="zh-CN"/>
              </w:rPr>
            </w:pPr>
            <w:r>
              <w:rPr>
                <w:rFonts w:hint="eastAsia" w:ascii="宋体" w:hAnsi="宋体" w:eastAsia="宋体" w:cs="宋体"/>
                <w:b w:val="0"/>
                <w:bCs w:val="0"/>
                <w:color w:val="auto"/>
                <w:sz w:val="21"/>
                <w:szCs w:val="21"/>
                <w:highlight w:val="none"/>
                <w:u w:val="none"/>
                <w:shd w:val="clear" w:color="auto" w:fill="auto"/>
              </w:rPr>
              <w:t>公开</w:t>
            </w:r>
            <w:r>
              <w:rPr>
                <w:rFonts w:hint="eastAsia" w:ascii="宋体" w:hAnsi="宋体" w:eastAsia="宋体" w:cs="宋体"/>
                <w:b w:val="0"/>
                <w:bCs w:val="0"/>
                <w:color w:val="auto"/>
                <w:sz w:val="21"/>
                <w:szCs w:val="21"/>
                <w:highlight w:val="none"/>
                <w:u w:val="none"/>
                <w:shd w:val="clear" w:color="auto" w:fill="auto"/>
                <w:lang w:val="en-US" w:eastAsia="zh-CN"/>
              </w:rPr>
              <w:t>招标</w:t>
            </w:r>
          </w:p>
        </w:tc>
      </w:tr>
      <w:tr w14:paraId="4E06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5C3101A8">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8</w:t>
            </w:r>
          </w:p>
        </w:tc>
        <w:tc>
          <w:tcPr>
            <w:tcW w:w="1798" w:type="dxa"/>
            <w:noWrap w:val="0"/>
            <w:vAlign w:val="center"/>
          </w:tcPr>
          <w:p w14:paraId="5C01E6F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highlight w:val="none"/>
                <w:shd w:val="clear" w:color="auto" w:fill="auto"/>
                <w:vertAlign w:val="baseline"/>
                <w:lang w:val="en-US" w:eastAsia="zh-CN"/>
              </w:rPr>
            </w:pPr>
            <w:r>
              <w:rPr>
                <w:rFonts w:hint="eastAsia" w:ascii="宋体" w:hAnsi="宋体" w:eastAsia="宋体" w:cs="宋体"/>
                <w:b w:val="0"/>
                <w:bCs w:val="0"/>
                <w:color w:val="auto"/>
                <w:sz w:val="21"/>
                <w:szCs w:val="21"/>
                <w:highlight w:val="none"/>
                <w:shd w:val="clear" w:color="auto" w:fill="auto"/>
              </w:rPr>
              <w:t>现场踏勘</w:t>
            </w:r>
          </w:p>
        </w:tc>
        <w:tc>
          <w:tcPr>
            <w:tcW w:w="7380" w:type="dxa"/>
            <w:noWrap w:val="0"/>
            <w:vAlign w:val="center"/>
          </w:tcPr>
          <w:p w14:paraId="692A215A">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auto"/>
                <w:sz w:val="21"/>
                <w:szCs w:val="21"/>
                <w:highlight w:val="none"/>
                <w:u w:val="none"/>
                <w:shd w:val="clear" w:color="auto" w:fill="auto"/>
                <w:vertAlign w:val="baseline"/>
                <w:lang w:val="en-US" w:eastAsia="zh-CN"/>
              </w:rPr>
            </w:pPr>
            <w:r>
              <w:rPr>
                <w:rFonts w:hint="eastAsia" w:ascii="宋体" w:hAnsi="宋体" w:eastAsia="宋体" w:cs="宋体"/>
                <w:b w:val="0"/>
                <w:bCs w:val="0"/>
                <w:color w:val="auto"/>
                <w:sz w:val="21"/>
                <w:szCs w:val="21"/>
                <w:highlight w:val="none"/>
                <w:u w:val="none"/>
                <w:shd w:val="clear" w:color="auto" w:fill="auto"/>
              </w:rPr>
              <w:t>本项目不统一组织现场勘察，</w:t>
            </w:r>
            <w:r>
              <w:rPr>
                <w:rFonts w:hint="eastAsia" w:ascii="宋体" w:hAnsi="宋体" w:eastAsia="宋体" w:cs="宋体"/>
                <w:b w:val="0"/>
                <w:bCs w:val="0"/>
                <w:color w:val="auto"/>
                <w:sz w:val="21"/>
                <w:szCs w:val="21"/>
                <w:highlight w:val="none"/>
                <w:u w:val="none"/>
                <w:shd w:val="clear" w:color="auto" w:fill="auto"/>
                <w:lang w:val="en-US" w:eastAsia="zh-CN"/>
              </w:rPr>
              <w:t>供应商</w:t>
            </w:r>
            <w:r>
              <w:rPr>
                <w:rFonts w:hint="eastAsia" w:ascii="宋体" w:hAnsi="宋体" w:eastAsia="宋体" w:cs="宋体"/>
                <w:b w:val="0"/>
                <w:bCs w:val="0"/>
                <w:color w:val="auto"/>
                <w:sz w:val="21"/>
                <w:szCs w:val="21"/>
                <w:highlight w:val="none"/>
                <w:u w:val="none"/>
                <w:shd w:val="clear" w:color="auto" w:fill="auto"/>
              </w:rPr>
              <w:t>可自行对本项目现场和周围环境进行勘察。勘察现场所发生的费用由</w:t>
            </w:r>
            <w:r>
              <w:rPr>
                <w:rFonts w:hint="eastAsia" w:ascii="宋体" w:hAnsi="宋体" w:eastAsia="宋体" w:cs="宋体"/>
                <w:b w:val="0"/>
                <w:bCs w:val="0"/>
                <w:color w:val="auto"/>
                <w:sz w:val="21"/>
                <w:szCs w:val="21"/>
                <w:highlight w:val="none"/>
                <w:u w:val="none"/>
                <w:shd w:val="clear" w:color="auto" w:fill="auto"/>
                <w:lang w:val="en-US" w:eastAsia="zh-CN"/>
              </w:rPr>
              <w:t>供应商</w:t>
            </w:r>
            <w:r>
              <w:rPr>
                <w:rFonts w:hint="eastAsia" w:ascii="宋体" w:hAnsi="宋体" w:eastAsia="宋体" w:cs="宋体"/>
                <w:b w:val="0"/>
                <w:bCs w:val="0"/>
                <w:color w:val="auto"/>
                <w:sz w:val="21"/>
                <w:szCs w:val="21"/>
                <w:highlight w:val="none"/>
                <w:u w:val="none"/>
                <w:shd w:val="clear" w:color="auto" w:fill="auto"/>
              </w:rPr>
              <w:t>自己承担。不论何种原因所造成，在勘察过程中，</w:t>
            </w:r>
            <w:r>
              <w:rPr>
                <w:rFonts w:hint="eastAsia" w:ascii="宋体" w:hAnsi="宋体" w:eastAsia="宋体" w:cs="宋体"/>
                <w:b w:val="0"/>
                <w:bCs w:val="0"/>
                <w:color w:val="auto"/>
                <w:sz w:val="21"/>
                <w:szCs w:val="21"/>
                <w:highlight w:val="none"/>
                <w:u w:val="none"/>
                <w:shd w:val="clear" w:color="auto" w:fill="auto"/>
                <w:lang w:val="en-US" w:eastAsia="zh-CN"/>
              </w:rPr>
              <w:t>供应商</w:t>
            </w:r>
            <w:r>
              <w:rPr>
                <w:rFonts w:hint="eastAsia" w:ascii="宋体" w:hAnsi="宋体" w:eastAsia="宋体" w:cs="宋体"/>
                <w:b w:val="0"/>
                <w:bCs w:val="0"/>
                <w:color w:val="auto"/>
                <w:sz w:val="21"/>
                <w:szCs w:val="21"/>
                <w:highlight w:val="none"/>
                <w:u w:val="none"/>
                <w:shd w:val="clear" w:color="auto" w:fill="auto"/>
              </w:rPr>
              <w:t>自行对由此次踏勘现场而造成的死亡、人身伤害、财产损失、损害以及任何其它损失、损害和引起的费用和开支承担责任。</w:t>
            </w:r>
          </w:p>
        </w:tc>
      </w:tr>
      <w:tr w14:paraId="1928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8C89A67">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9</w:t>
            </w:r>
          </w:p>
        </w:tc>
        <w:tc>
          <w:tcPr>
            <w:tcW w:w="1798" w:type="dxa"/>
            <w:noWrap w:val="0"/>
            <w:vAlign w:val="center"/>
          </w:tcPr>
          <w:p w14:paraId="5A481C65">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sz w:val="21"/>
                <w:szCs w:val="21"/>
                <w:highlight w:val="none"/>
                <w:shd w:val="clear" w:color="auto" w:fill="auto"/>
                <w:vertAlign w:val="baseline"/>
                <w:lang w:val="en-US" w:eastAsia="zh-CN"/>
              </w:rPr>
            </w:pPr>
            <w:r>
              <w:rPr>
                <w:rFonts w:hint="eastAsia" w:ascii="宋体" w:hAnsi="宋体" w:eastAsia="宋体" w:cs="宋体"/>
                <w:b w:val="0"/>
                <w:bCs w:val="0"/>
                <w:color w:val="auto"/>
                <w:sz w:val="21"/>
                <w:szCs w:val="21"/>
                <w:highlight w:val="none"/>
                <w:shd w:val="clear" w:color="auto" w:fill="auto"/>
              </w:rPr>
              <w:t>▲投标报价及费用</w:t>
            </w:r>
          </w:p>
        </w:tc>
        <w:tc>
          <w:tcPr>
            <w:tcW w:w="7380" w:type="dxa"/>
            <w:noWrap w:val="0"/>
            <w:vAlign w:val="center"/>
          </w:tcPr>
          <w:p w14:paraId="50E959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val="0"/>
                <w:color w:val="auto"/>
                <w:sz w:val="21"/>
                <w:szCs w:val="21"/>
                <w:highlight w:val="none"/>
                <w:u w:val="none"/>
                <w:shd w:val="clear" w:color="auto" w:fill="auto"/>
                <w:lang w:val="en-US" w:eastAsia="zh-CN"/>
              </w:rPr>
            </w:pPr>
            <w:r>
              <w:rPr>
                <w:rFonts w:hint="eastAsia" w:ascii="宋体" w:hAnsi="宋体" w:eastAsia="宋体" w:cs="宋体"/>
                <w:b/>
                <w:bCs w:val="0"/>
                <w:color w:val="auto"/>
                <w:kern w:val="0"/>
                <w:sz w:val="21"/>
                <w:szCs w:val="21"/>
                <w:highlight w:val="none"/>
                <w:shd w:val="clear" w:color="auto" w:fill="auto"/>
                <w:lang w:val="en-US" w:eastAsia="zh-CN" w:bidi="ar-SA"/>
              </w:rPr>
              <w:t>1.本项目设置</w:t>
            </w:r>
            <w:r>
              <w:rPr>
                <w:rFonts w:hint="eastAsia" w:ascii="宋体" w:hAnsi="宋体" w:eastAsia="宋体" w:cs="宋体"/>
                <w:b/>
                <w:bCs w:val="0"/>
                <w:color w:val="auto"/>
                <w:kern w:val="0"/>
                <w:sz w:val="21"/>
                <w:szCs w:val="21"/>
                <w:highlight w:val="none"/>
                <w:u w:val="none"/>
                <w:shd w:val="clear" w:color="auto" w:fill="auto"/>
                <w:lang w:val="en-US" w:eastAsia="zh-CN" w:bidi="ar-SA"/>
              </w:rPr>
              <w:t>最高限价</w:t>
            </w:r>
            <w:r>
              <w:rPr>
                <w:rFonts w:hint="eastAsia" w:ascii="宋体" w:hAnsi="宋体" w:cs="宋体"/>
                <w:b/>
                <w:bCs w:val="0"/>
                <w:color w:val="auto"/>
                <w:kern w:val="0"/>
                <w:sz w:val="21"/>
                <w:szCs w:val="21"/>
                <w:highlight w:val="none"/>
                <w:u w:val="none"/>
                <w:shd w:val="clear" w:color="auto" w:fill="auto"/>
                <w:lang w:val="en-US" w:eastAsia="zh-CN" w:bidi="ar-SA"/>
              </w:rPr>
              <w:t>，</w:t>
            </w:r>
            <w:r>
              <w:rPr>
                <w:rFonts w:hint="eastAsia" w:ascii="宋体" w:hAnsi="宋体" w:eastAsia="宋体" w:cs="宋体"/>
                <w:b/>
                <w:bCs w:val="0"/>
                <w:color w:val="auto"/>
                <w:kern w:val="0"/>
                <w:sz w:val="21"/>
                <w:szCs w:val="21"/>
                <w:highlight w:val="none"/>
                <w:u w:val="none"/>
                <w:shd w:val="clear" w:color="auto" w:fill="auto"/>
                <w:lang w:val="en-US" w:eastAsia="zh-CN" w:bidi="ar-SA"/>
              </w:rPr>
              <w:t>最高限价金额为</w:t>
            </w:r>
            <w:r>
              <w:rPr>
                <w:rFonts w:hint="eastAsia" w:ascii="宋体" w:hAnsi="宋体" w:cs="宋体"/>
                <w:b/>
                <w:bCs w:val="0"/>
                <w:color w:val="auto"/>
                <w:kern w:val="0"/>
                <w:sz w:val="21"/>
                <w:szCs w:val="21"/>
                <w:highlight w:val="none"/>
                <w:u w:val="none"/>
                <w:shd w:val="clear" w:color="auto" w:fill="auto"/>
                <w:lang w:val="en-US" w:eastAsia="zh-CN" w:bidi="ar-SA"/>
              </w:rPr>
              <w:t>1566185元/年，</w:t>
            </w:r>
            <w:r>
              <w:rPr>
                <w:rFonts w:hint="eastAsia" w:ascii="宋体" w:hAnsi="宋体" w:eastAsia="宋体" w:cs="宋体"/>
                <w:b/>
                <w:bCs w:val="0"/>
                <w:color w:val="auto"/>
                <w:kern w:val="0"/>
                <w:sz w:val="21"/>
                <w:szCs w:val="21"/>
                <w:highlight w:val="none"/>
                <w:u w:val="none"/>
                <w:shd w:val="clear" w:color="auto" w:fill="auto"/>
                <w:lang w:val="en-US" w:eastAsia="zh-CN" w:bidi="ar-SA"/>
              </w:rPr>
              <w:t>投标报价超过最高限价的，作无效标处理。</w:t>
            </w:r>
          </w:p>
          <w:p w14:paraId="4750355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bCs/>
                <w:color w:val="auto"/>
                <w:kern w:val="0"/>
                <w:sz w:val="21"/>
                <w:szCs w:val="21"/>
                <w:highlight w:val="none"/>
                <w:u w:val="none"/>
                <w:lang w:val="en-US" w:eastAsia="zh-CN" w:bidi="ar-SA"/>
              </w:rPr>
            </w:pPr>
            <w:r>
              <w:rPr>
                <w:rFonts w:hint="eastAsia" w:ascii="宋体" w:hAnsi="宋体" w:eastAsia="宋体" w:cs="宋体"/>
                <w:bCs/>
                <w:color w:val="auto"/>
                <w:kern w:val="0"/>
                <w:sz w:val="21"/>
                <w:szCs w:val="21"/>
                <w:highlight w:val="none"/>
                <w:u w:val="none"/>
                <w:shd w:val="clear" w:color="auto" w:fill="auto"/>
                <w:lang w:val="en-US" w:eastAsia="zh-CN" w:bidi="ar-SA"/>
              </w:rPr>
              <w:t>2.</w:t>
            </w:r>
            <w:r>
              <w:rPr>
                <w:rFonts w:hint="eastAsia" w:ascii="宋体" w:hAnsi="宋体" w:eastAsia="宋体" w:cs="宋体"/>
                <w:bCs/>
                <w:color w:val="auto"/>
                <w:kern w:val="0"/>
                <w:sz w:val="21"/>
                <w:szCs w:val="21"/>
                <w:highlight w:val="none"/>
                <w:u w:val="none"/>
                <w:lang w:val="en-US" w:eastAsia="zh-CN" w:bidi="ar-SA"/>
              </w:rPr>
              <w:t>本项目采用固定总价合同，该合同总价包括</w:t>
            </w:r>
            <w:r>
              <w:rPr>
                <w:rFonts w:hint="eastAsia"/>
                <w:color w:val="auto"/>
                <w:highlight w:val="none"/>
              </w:rPr>
              <w:t>人员基本工资、</w:t>
            </w:r>
            <w:r>
              <w:rPr>
                <w:rFonts w:hint="eastAsia"/>
                <w:color w:val="auto"/>
                <w:highlight w:val="none"/>
                <w:lang w:eastAsia="zh-CN"/>
              </w:rPr>
              <w:t>材料费、</w:t>
            </w:r>
            <w:r>
              <w:rPr>
                <w:rFonts w:hint="eastAsia"/>
                <w:color w:val="auto"/>
                <w:highlight w:val="none"/>
              </w:rPr>
              <w:t>各类福利和补贴（如加班补贴、高温补贴、早餐补贴等）、社保（五金）的缴纳，暂住费、各种保险及处理一切伤亡事故等的支付，人员各季节工作服（含帽、衣、裤、鞋、雨衣、雨裤，雨鞋）的配置，人员所使用作业工具等各类耗材费，设施设备管理维护费用，税金、利润及其他与本次采购相关的一切费用。</w:t>
            </w:r>
          </w:p>
          <w:p w14:paraId="1AED7EC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kern w:val="0"/>
                <w:sz w:val="21"/>
                <w:szCs w:val="21"/>
                <w:highlight w:val="none"/>
                <w:u w:val="none"/>
                <w:lang w:val="en-US" w:eastAsia="zh-CN" w:bidi="ar-SA"/>
              </w:rPr>
            </w:pPr>
            <w:r>
              <w:rPr>
                <w:rFonts w:hint="eastAsia" w:ascii="宋体" w:hAnsi="宋体" w:eastAsia="宋体" w:cs="宋体"/>
                <w:bCs/>
                <w:color w:val="auto"/>
                <w:kern w:val="0"/>
                <w:sz w:val="21"/>
                <w:szCs w:val="21"/>
                <w:highlight w:val="none"/>
                <w:u w:val="none"/>
                <w:lang w:val="en-US" w:eastAsia="zh-CN" w:bidi="ar-SA"/>
              </w:rPr>
              <w:t>如遇政府最低工资标准、社保基数调整等情况，投标人应自行考虑风险，合同总价不作调整，由投标人在原合同总价范围内自行调整人员工资或社保基数等。</w:t>
            </w:r>
          </w:p>
          <w:p w14:paraId="5158FC58">
            <w:pPr>
              <w:pStyle w:val="101"/>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kern w:val="0"/>
                <w:sz w:val="21"/>
                <w:szCs w:val="21"/>
                <w:highlight w:val="none"/>
                <w:u w:val="none"/>
                <w:lang w:val="en-US" w:eastAsia="zh-CN" w:bidi="ar-SA"/>
              </w:rPr>
            </w:pPr>
            <w:r>
              <w:rPr>
                <w:rFonts w:hint="eastAsia" w:ascii="宋体" w:hAnsi="宋体" w:eastAsia="宋体" w:cs="宋体"/>
                <w:bCs/>
                <w:color w:val="auto"/>
                <w:kern w:val="0"/>
                <w:sz w:val="21"/>
                <w:szCs w:val="21"/>
                <w:highlight w:val="none"/>
                <w:u w:val="none"/>
                <w:lang w:val="en-US" w:eastAsia="zh-CN" w:bidi="ar-SA"/>
              </w:rPr>
              <w:t>3.投标人应考虑投标及服务期间的因市场因素或政策因素等实施过程中可能遇到的各种风险，事后不得以任何理由要求增加合同费用；</w:t>
            </w:r>
          </w:p>
          <w:p w14:paraId="3D2EA634">
            <w:pPr>
              <w:pStyle w:val="94"/>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firstLineChars="0"/>
              <w:jc w:val="both"/>
              <w:textAlignment w:val="auto"/>
              <w:outlineLvl w:val="9"/>
              <w:rPr>
                <w:rFonts w:hint="eastAsia" w:ascii="宋体" w:hAnsi="宋体" w:eastAsia="宋体" w:cs="宋体"/>
                <w:bCs/>
                <w:color w:val="auto"/>
                <w:kern w:val="0"/>
                <w:sz w:val="21"/>
                <w:szCs w:val="21"/>
                <w:highlight w:val="none"/>
                <w:u w:val="none"/>
                <w:lang w:val="en-US" w:eastAsia="zh-CN" w:bidi="ar-SA"/>
              </w:rPr>
            </w:pPr>
            <w:r>
              <w:rPr>
                <w:rFonts w:hint="eastAsia" w:ascii="宋体" w:hAnsi="宋体" w:cs="宋体"/>
                <w:bCs/>
                <w:color w:val="auto"/>
                <w:kern w:val="0"/>
                <w:sz w:val="21"/>
                <w:szCs w:val="21"/>
                <w:highlight w:val="none"/>
                <w:u w:val="none"/>
                <w:lang w:val="en-US" w:eastAsia="zh-CN" w:bidi="ar-SA"/>
              </w:rPr>
              <w:t>4</w:t>
            </w:r>
            <w:r>
              <w:rPr>
                <w:rFonts w:hint="eastAsia" w:ascii="宋体" w:hAnsi="宋体" w:eastAsia="宋体" w:cs="宋体"/>
                <w:bCs/>
                <w:color w:val="auto"/>
                <w:kern w:val="0"/>
                <w:sz w:val="21"/>
                <w:szCs w:val="21"/>
                <w:highlight w:val="none"/>
                <w:u w:val="none"/>
                <w:lang w:val="en-US" w:eastAsia="zh-CN" w:bidi="ar-SA"/>
              </w:rPr>
              <w:t>.中标人不得发生无故克扣、拖欠人工工资等事故，如若发生，与采购人无涉，一切后果由中标人承担。</w:t>
            </w:r>
          </w:p>
          <w:p w14:paraId="26E39590">
            <w:pPr>
              <w:pStyle w:val="94"/>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firstLineChars="0"/>
              <w:jc w:val="both"/>
              <w:textAlignment w:val="auto"/>
              <w:outlineLvl w:val="9"/>
              <w:rPr>
                <w:rFonts w:hint="eastAsia" w:ascii="宋体" w:hAnsi="宋体" w:eastAsia="宋体" w:cs="宋体"/>
                <w:bCs/>
                <w:color w:val="auto"/>
                <w:kern w:val="0"/>
                <w:sz w:val="21"/>
                <w:szCs w:val="21"/>
                <w:highlight w:val="none"/>
                <w:u w:val="none"/>
                <w:lang w:val="en-US" w:eastAsia="zh-CN" w:bidi="ar-SA"/>
              </w:rPr>
            </w:pPr>
            <w:r>
              <w:rPr>
                <w:rFonts w:hint="eastAsia" w:cs="宋体"/>
                <w:bCs/>
                <w:color w:val="auto"/>
                <w:kern w:val="0"/>
                <w:sz w:val="21"/>
                <w:szCs w:val="21"/>
                <w:highlight w:val="none"/>
                <w:u w:val="none"/>
                <w:lang w:val="en-US" w:eastAsia="zh-CN" w:bidi="ar-SA"/>
              </w:rPr>
              <w:t>5</w:t>
            </w:r>
            <w:r>
              <w:rPr>
                <w:rFonts w:hint="eastAsia" w:ascii="宋体" w:hAnsi="宋体" w:eastAsia="宋体" w:cs="宋体"/>
                <w:bCs/>
                <w:color w:val="auto"/>
                <w:kern w:val="0"/>
                <w:sz w:val="21"/>
                <w:szCs w:val="21"/>
                <w:highlight w:val="none"/>
                <w:u w:val="none"/>
                <w:lang w:val="en-US" w:eastAsia="zh-CN" w:bidi="ar-SA"/>
              </w:rPr>
              <w:t>.报价货币：一律以人民币计算。</w:t>
            </w:r>
          </w:p>
          <w:p w14:paraId="30E56348">
            <w:pPr>
              <w:pStyle w:val="94"/>
              <w:keepNext w:val="0"/>
              <w:keepLines w:val="0"/>
              <w:pageBreakBefore w:val="0"/>
              <w:widowControl w:val="0"/>
              <w:shd w:val="clear" w:color="auto" w:fill="auto"/>
              <w:kinsoku/>
              <w:wordWrap/>
              <w:overflowPunct/>
              <w:topLinePunct w:val="0"/>
              <w:autoSpaceDE/>
              <w:autoSpaceDN/>
              <w:bidi w:val="0"/>
              <w:adjustRightInd/>
              <w:snapToGrid/>
              <w:spacing w:line="400" w:lineRule="exact"/>
              <w:ind w:left="0" w:right="0" w:firstLine="0" w:firstLineChars="0"/>
              <w:jc w:val="both"/>
              <w:textAlignment w:val="auto"/>
              <w:outlineLvl w:val="9"/>
              <w:rPr>
                <w:rFonts w:hint="eastAsia" w:ascii="宋体" w:hAnsi="宋体" w:eastAsia="宋体" w:cs="宋体"/>
                <w:bCs/>
                <w:color w:val="auto"/>
                <w:kern w:val="0"/>
                <w:sz w:val="21"/>
                <w:szCs w:val="21"/>
                <w:highlight w:val="none"/>
                <w:u w:val="none"/>
                <w:shd w:val="clear" w:color="auto" w:fill="auto"/>
                <w:lang w:val="en-US" w:eastAsia="zh-CN" w:bidi="ar-SA"/>
              </w:rPr>
            </w:pPr>
            <w:r>
              <w:rPr>
                <w:rFonts w:hint="eastAsia" w:cs="宋体"/>
                <w:bCs/>
                <w:color w:val="auto"/>
                <w:kern w:val="0"/>
                <w:sz w:val="21"/>
                <w:szCs w:val="21"/>
                <w:highlight w:val="none"/>
                <w:u w:val="none"/>
                <w:lang w:val="en-US" w:eastAsia="zh-CN" w:bidi="ar-SA"/>
              </w:rPr>
              <w:t>6.</w:t>
            </w:r>
            <w:r>
              <w:rPr>
                <w:rFonts w:hint="eastAsia" w:ascii="宋体" w:hAnsi="宋体" w:eastAsia="宋体" w:cs="宋体"/>
                <w:bCs/>
                <w:color w:val="auto"/>
                <w:kern w:val="0"/>
                <w:sz w:val="21"/>
                <w:szCs w:val="21"/>
                <w:highlight w:val="none"/>
                <w:u w:val="none"/>
                <w:lang w:val="en-US" w:eastAsia="zh-CN" w:bidi="ar-SA"/>
              </w:rPr>
              <w:t>投标报价为一次性报价且只允许一个报价，不接受两个及两个以上的投标报价，不接受选择性报价或者具有附加条件的报价。</w:t>
            </w:r>
          </w:p>
        </w:tc>
      </w:tr>
      <w:tr w14:paraId="063F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01EF1661">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10</w:t>
            </w:r>
          </w:p>
        </w:tc>
        <w:tc>
          <w:tcPr>
            <w:tcW w:w="1798" w:type="dxa"/>
            <w:noWrap w:val="0"/>
            <w:vAlign w:val="center"/>
          </w:tcPr>
          <w:p w14:paraId="55804961">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付款方式</w:t>
            </w:r>
          </w:p>
        </w:tc>
        <w:tc>
          <w:tcPr>
            <w:tcW w:w="7380" w:type="dxa"/>
            <w:noWrap w:val="0"/>
            <w:vAlign w:val="center"/>
          </w:tcPr>
          <w:p w14:paraId="02A61EB9">
            <w:pPr>
              <w:pStyle w:val="9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bCs/>
                <w:color w:val="auto"/>
                <w:kern w:val="0"/>
                <w:sz w:val="21"/>
                <w:szCs w:val="21"/>
                <w:highlight w:val="none"/>
                <w:u w:val="none"/>
                <w:shd w:val="clear" w:color="auto" w:fill="auto"/>
                <w:lang w:val="en-US" w:eastAsia="zh-CN" w:bidi="ar-SA"/>
              </w:rPr>
            </w:pPr>
            <w:r>
              <w:rPr>
                <w:rFonts w:hint="eastAsia" w:ascii="宋体" w:hAnsi="宋体" w:eastAsia="宋体" w:cs="宋体"/>
                <w:bCs/>
                <w:color w:val="auto"/>
                <w:kern w:val="0"/>
                <w:sz w:val="21"/>
                <w:szCs w:val="21"/>
                <w:highlight w:val="none"/>
                <w:u w:val="none"/>
                <w:lang w:val="en-US" w:eastAsia="zh-CN" w:bidi="ar-SA"/>
              </w:rPr>
              <w:t>合同期内服务费用结合考核情况按季度拨付，详见第二章《采购需求》。</w:t>
            </w:r>
          </w:p>
        </w:tc>
      </w:tr>
      <w:tr w14:paraId="618C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03B4253C">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11</w:t>
            </w:r>
          </w:p>
        </w:tc>
        <w:tc>
          <w:tcPr>
            <w:tcW w:w="1798" w:type="dxa"/>
            <w:noWrap w:val="0"/>
            <w:vAlign w:val="center"/>
          </w:tcPr>
          <w:p w14:paraId="792C854D">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val="0"/>
                <w:bCs w:val="0"/>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rPr>
              <w:t>履约保证金</w:t>
            </w:r>
          </w:p>
        </w:tc>
        <w:tc>
          <w:tcPr>
            <w:tcW w:w="7380" w:type="dxa"/>
            <w:noWrap w:val="0"/>
            <w:vAlign w:val="center"/>
          </w:tcPr>
          <w:p w14:paraId="1CC8AC7C">
            <w:pPr>
              <w:pStyle w:val="1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bCs/>
                <w:color w:val="auto"/>
                <w:kern w:val="0"/>
                <w:sz w:val="21"/>
                <w:szCs w:val="21"/>
                <w:highlight w:val="none"/>
                <w:u w:val="none"/>
                <w:shd w:val="clear" w:color="auto" w:fill="auto"/>
                <w:lang w:val="en-US" w:eastAsia="zh-CN" w:bidi="ar-SA"/>
              </w:rPr>
            </w:pPr>
            <w:r>
              <w:rPr>
                <w:rFonts w:hint="eastAsia" w:ascii="宋体" w:hAnsi="宋体" w:eastAsia="宋体" w:cs="宋体"/>
                <w:bCs/>
                <w:color w:val="auto"/>
                <w:kern w:val="0"/>
                <w:sz w:val="21"/>
                <w:szCs w:val="21"/>
                <w:highlight w:val="none"/>
                <w:u w:val="none"/>
                <w:shd w:val="clear" w:color="auto" w:fill="auto"/>
                <w:lang w:val="en-US" w:eastAsia="zh-CN" w:bidi="ar-SA"/>
              </w:rPr>
              <w:t>履约保证金金额：年度签约合同价的0.5%。</w:t>
            </w:r>
          </w:p>
          <w:p w14:paraId="65250784">
            <w:pPr>
              <w:pStyle w:val="1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bCs/>
                <w:color w:val="auto"/>
                <w:kern w:val="0"/>
                <w:sz w:val="21"/>
                <w:szCs w:val="21"/>
                <w:highlight w:val="none"/>
                <w:u w:val="none"/>
                <w:shd w:val="clear" w:color="auto" w:fill="auto"/>
                <w:lang w:val="en-US" w:eastAsia="zh-CN" w:bidi="ar-SA"/>
              </w:rPr>
            </w:pPr>
            <w:r>
              <w:rPr>
                <w:rFonts w:hint="eastAsia" w:ascii="宋体" w:hAnsi="宋体" w:eastAsia="宋体" w:cs="宋体"/>
                <w:bCs/>
                <w:color w:val="auto"/>
                <w:kern w:val="0"/>
                <w:sz w:val="21"/>
                <w:szCs w:val="21"/>
                <w:highlight w:val="none"/>
                <w:u w:val="none"/>
                <w:shd w:val="clear" w:color="auto" w:fill="auto"/>
                <w:lang w:val="en-US" w:eastAsia="zh-CN" w:bidi="ar-SA"/>
              </w:rPr>
              <w:t>履约保证金递交形式：电汇、网银、支票、</w:t>
            </w:r>
            <w:r>
              <w:rPr>
                <w:rFonts w:hint="eastAsia" w:ascii="宋体" w:hAnsi="宋体" w:cs="宋体"/>
                <w:bCs/>
                <w:color w:val="auto"/>
                <w:kern w:val="0"/>
                <w:sz w:val="21"/>
                <w:szCs w:val="21"/>
                <w:highlight w:val="none"/>
                <w:u w:val="none"/>
                <w:shd w:val="clear" w:color="auto" w:fill="auto"/>
                <w:lang w:val="en-US" w:eastAsia="zh-CN" w:bidi="ar-SA"/>
              </w:rPr>
              <w:t>本票、汇票、</w:t>
            </w:r>
            <w:r>
              <w:rPr>
                <w:rFonts w:hint="eastAsia" w:ascii="宋体" w:hAnsi="宋体" w:eastAsia="宋体" w:cs="宋体"/>
                <w:bCs/>
                <w:color w:val="auto"/>
                <w:kern w:val="0"/>
                <w:sz w:val="21"/>
                <w:szCs w:val="21"/>
                <w:highlight w:val="none"/>
                <w:u w:val="none"/>
                <w:shd w:val="clear" w:color="auto" w:fill="auto"/>
                <w:lang w:val="en-US" w:eastAsia="zh-CN" w:bidi="ar-SA"/>
              </w:rPr>
              <w:t>保险保单、银行保函等采购人认可的形式。</w:t>
            </w:r>
          </w:p>
          <w:p w14:paraId="7E1A0CE8">
            <w:pPr>
              <w:pStyle w:val="1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bCs/>
                <w:color w:val="auto"/>
                <w:kern w:val="0"/>
                <w:sz w:val="21"/>
                <w:szCs w:val="21"/>
                <w:highlight w:val="none"/>
                <w:u w:val="none"/>
                <w:shd w:val="clear" w:color="auto" w:fill="auto"/>
                <w:lang w:val="en-US" w:eastAsia="zh-CN" w:bidi="ar-SA"/>
              </w:rPr>
            </w:pPr>
            <w:r>
              <w:rPr>
                <w:rFonts w:hint="eastAsia" w:ascii="宋体" w:hAnsi="宋体" w:eastAsia="宋体" w:cs="宋体"/>
                <w:bCs/>
                <w:color w:val="auto"/>
                <w:kern w:val="0"/>
                <w:sz w:val="21"/>
                <w:szCs w:val="21"/>
                <w:highlight w:val="none"/>
                <w:u w:val="none"/>
                <w:shd w:val="clear" w:color="auto" w:fill="auto"/>
                <w:lang w:val="en-US" w:eastAsia="zh-CN" w:bidi="ar-SA"/>
              </w:rPr>
              <w:t>履约保证金的收取：在合同签订后15个工作日内提交。</w:t>
            </w:r>
          </w:p>
          <w:p w14:paraId="016A5E4C">
            <w:pPr>
              <w:pStyle w:val="1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bCs/>
                <w:color w:val="auto"/>
                <w:kern w:val="0"/>
                <w:sz w:val="21"/>
                <w:szCs w:val="21"/>
                <w:highlight w:val="none"/>
                <w:u w:val="none"/>
                <w:shd w:val="clear" w:color="auto" w:fill="auto"/>
                <w:lang w:val="en-US" w:eastAsia="zh-CN" w:bidi="ar-SA"/>
              </w:rPr>
            </w:pPr>
            <w:r>
              <w:rPr>
                <w:rFonts w:hint="eastAsia" w:ascii="宋体" w:hAnsi="宋体" w:eastAsia="宋体" w:cs="宋体"/>
                <w:bCs/>
                <w:color w:val="auto"/>
                <w:kern w:val="0"/>
                <w:sz w:val="21"/>
                <w:szCs w:val="21"/>
                <w:highlight w:val="none"/>
                <w:u w:val="none"/>
                <w:shd w:val="clear" w:color="auto" w:fill="auto"/>
                <w:lang w:val="en-US" w:eastAsia="zh-CN" w:bidi="ar-SA"/>
              </w:rPr>
              <w:t>履约保证金的退取：服务期满后1个月内无息退还（如中标人未能履行合同规定的任何义务，采购人有权从履约保证金中进行扣除）。</w:t>
            </w:r>
          </w:p>
        </w:tc>
      </w:tr>
      <w:tr w14:paraId="14BF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4062BAF4">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12</w:t>
            </w:r>
          </w:p>
        </w:tc>
        <w:tc>
          <w:tcPr>
            <w:tcW w:w="1798" w:type="dxa"/>
            <w:noWrap w:val="0"/>
            <w:vAlign w:val="center"/>
          </w:tcPr>
          <w:p w14:paraId="05A92F4A">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▲投标有效期</w:t>
            </w:r>
          </w:p>
        </w:tc>
        <w:tc>
          <w:tcPr>
            <w:tcW w:w="7380" w:type="dxa"/>
            <w:noWrap w:val="0"/>
            <w:vAlign w:val="center"/>
          </w:tcPr>
          <w:p w14:paraId="5AC1F3CC">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rPr>
              <w:t>投标截止日起90天</w:t>
            </w:r>
            <w:r>
              <w:rPr>
                <w:rFonts w:hint="eastAsia" w:ascii="宋体" w:hAnsi="宋体" w:eastAsia="宋体" w:cs="宋体"/>
                <w:color w:val="auto"/>
                <w:sz w:val="21"/>
                <w:szCs w:val="21"/>
                <w:highlight w:val="none"/>
                <w:u w:val="none"/>
                <w:shd w:val="clear" w:color="auto" w:fill="auto"/>
                <w:lang w:eastAsia="zh-CN"/>
              </w:rPr>
              <w:t>。</w:t>
            </w:r>
          </w:p>
        </w:tc>
      </w:tr>
      <w:tr w14:paraId="7957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noWrap w:val="0"/>
            <w:vAlign w:val="center"/>
          </w:tcPr>
          <w:p w14:paraId="58FA1E91">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13</w:t>
            </w:r>
          </w:p>
        </w:tc>
        <w:tc>
          <w:tcPr>
            <w:tcW w:w="1798" w:type="dxa"/>
            <w:noWrap w:val="0"/>
            <w:vAlign w:val="center"/>
          </w:tcPr>
          <w:p w14:paraId="2DD51CB1">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kern w:val="2"/>
                <w:sz w:val="21"/>
                <w:szCs w:val="21"/>
                <w:highlight w:val="none"/>
                <w:shd w:val="clear" w:color="auto" w:fill="auto"/>
                <w:lang w:val="en-US" w:eastAsia="zh-CN" w:bidi="ar-SA"/>
              </w:rPr>
              <w:t>投标保证金</w:t>
            </w:r>
          </w:p>
        </w:tc>
        <w:tc>
          <w:tcPr>
            <w:tcW w:w="7380" w:type="dxa"/>
            <w:noWrap w:val="0"/>
            <w:vAlign w:val="center"/>
          </w:tcPr>
          <w:p w14:paraId="2DE9D9B4">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rPr>
              <w:t>不适用（本项目所有涉及保证金内容的条款均不适用）</w:t>
            </w:r>
          </w:p>
        </w:tc>
      </w:tr>
      <w:tr w14:paraId="2D3F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1DB8C3A0">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14</w:t>
            </w:r>
          </w:p>
        </w:tc>
        <w:tc>
          <w:tcPr>
            <w:tcW w:w="1798" w:type="dxa"/>
            <w:noWrap w:val="0"/>
            <w:vAlign w:val="center"/>
          </w:tcPr>
          <w:p w14:paraId="569666F9">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rPr>
              <w:t>文件</w:t>
            </w:r>
            <w:r>
              <w:rPr>
                <w:rFonts w:hint="eastAsia" w:ascii="宋体" w:hAnsi="宋体" w:eastAsia="宋体" w:cs="宋体"/>
                <w:color w:val="auto"/>
                <w:sz w:val="21"/>
                <w:szCs w:val="21"/>
                <w:highlight w:val="none"/>
                <w:shd w:val="clear" w:color="auto" w:fill="auto"/>
                <w:lang w:val="en-US" w:eastAsia="zh-CN"/>
              </w:rPr>
              <w:t>要求</w:t>
            </w:r>
          </w:p>
        </w:tc>
        <w:tc>
          <w:tcPr>
            <w:tcW w:w="7380" w:type="dxa"/>
            <w:noWrap w:val="0"/>
            <w:vAlign w:val="center"/>
          </w:tcPr>
          <w:p w14:paraId="3EDE7946">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本项目实行网上投标，供应商应准备以下投标文件：</w:t>
            </w:r>
          </w:p>
          <w:p w14:paraId="46F2C4A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▲（1）上传到政府采购云平台的电子投标文件（含</w:t>
            </w:r>
            <w:r>
              <w:rPr>
                <w:rFonts w:hint="eastAsia" w:ascii="宋体" w:hAnsi="宋体" w:eastAsia="宋体" w:cs="宋体"/>
                <w:color w:val="auto"/>
                <w:sz w:val="21"/>
                <w:szCs w:val="21"/>
                <w:highlight w:val="none"/>
                <w:u w:val="none"/>
                <w:shd w:val="clear" w:color="auto" w:fill="auto"/>
                <w:lang w:eastAsia="zh-CN"/>
              </w:rPr>
              <w:t>资格审查文件</w:t>
            </w:r>
            <w:r>
              <w:rPr>
                <w:rFonts w:hint="eastAsia" w:ascii="宋体" w:hAnsi="宋体" w:eastAsia="宋体" w:cs="宋体"/>
                <w:color w:val="auto"/>
                <w:sz w:val="21"/>
                <w:szCs w:val="21"/>
                <w:highlight w:val="none"/>
                <w:u w:val="none"/>
                <w:shd w:val="clear" w:color="auto" w:fill="auto"/>
              </w:rPr>
              <w:t>、商务和技术文件、报价文件）1份。</w:t>
            </w:r>
          </w:p>
          <w:p w14:paraId="4166942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rPr>
              <w:t>（2）以U盘存储的电子备份投标文件（含</w:t>
            </w:r>
            <w:r>
              <w:rPr>
                <w:rFonts w:hint="eastAsia" w:ascii="宋体" w:hAnsi="宋体" w:eastAsia="宋体" w:cs="宋体"/>
                <w:color w:val="auto"/>
                <w:sz w:val="21"/>
                <w:szCs w:val="21"/>
                <w:highlight w:val="none"/>
                <w:u w:val="none"/>
                <w:shd w:val="clear" w:color="auto" w:fill="auto"/>
                <w:lang w:eastAsia="zh-CN"/>
              </w:rPr>
              <w:t>资格审查文件</w:t>
            </w:r>
            <w:r>
              <w:rPr>
                <w:rFonts w:hint="eastAsia" w:ascii="宋体" w:hAnsi="宋体" w:eastAsia="宋体" w:cs="宋体"/>
                <w:color w:val="auto"/>
                <w:sz w:val="21"/>
                <w:szCs w:val="21"/>
                <w:highlight w:val="none"/>
                <w:u w:val="none"/>
                <w:shd w:val="clear" w:color="auto" w:fill="auto"/>
              </w:rPr>
              <w:t>、商务和技术文件、报价文件）1份（电子备份投标文件不作实质性要求</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none"/>
                <w:shd w:val="clear" w:color="auto" w:fill="auto"/>
              </w:rPr>
              <w:t>是否提交由</w:t>
            </w:r>
            <w:r>
              <w:rPr>
                <w:rFonts w:hint="eastAsia" w:ascii="宋体" w:hAnsi="宋体" w:eastAsia="宋体" w:cs="宋体"/>
                <w:color w:val="auto"/>
                <w:sz w:val="21"/>
                <w:szCs w:val="21"/>
                <w:highlight w:val="none"/>
                <w:u w:val="none"/>
                <w:shd w:val="clear" w:color="auto" w:fill="auto"/>
                <w:lang w:eastAsia="zh-CN"/>
              </w:rPr>
              <w:t>供应商</w:t>
            </w:r>
            <w:r>
              <w:rPr>
                <w:rFonts w:hint="eastAsia" w:ascii="宋体" w:hAnsi="宋体" w:eastAsia="宋体" w:cs="宋体"/>
                <w:color w:val="auto"/>
                <w:sz w:val="21"/>
                <w:szCs w:val="21"/>
                <w:highlight w:val="none"/>
                <w:u w:val="none"/>
                <w:shd w:val="clear" w:color="auto" w:fill="auto"/>
              </w:rPr>
              <w:t>自行决定，用于异常情况处理）。</w:t>
            </w:r>
          </w:p>
          <w:p w14:paraId="02A36C7D">
            <w:pPr>
              <w:pStyle w:val="14"/>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rPr>
              <w:t>（3）纸质备份文件：中标人须在中标后3个工作日内提供</w:t>
            </w:r>
            <w:r>
              <w:rPr>
                <w:rFonts w:hint="eastAsia" w:ascii="宋体" w:hAnsi="宋体" w:eastAsia="宋体" w:cs="宋体"/>
                <w:color w:val="auto"/>
                <w:sz w:val="21"/>
                <w:szCs w:val="21"/>
                <w:highlight w:val="none"/>
                <w:u w:val="none"/>
                <w:shd w:val="clear" w:color="auto" w:fill="auto"/>
                <w:lang w:eastAsia="zh-CN"/>
              </w:rPr>
              <w:t>资格审查文件</w:t>
            </w:r>
            <w:r>
              <w:rPr>
                <w:rFonts w:hint="eastAsia" w:ascii="宋体" w:hAnsi="宋体" w:eastAsia="宋体" w:cs="宋体"/>
                <w:color w:val="auto"/>
                <w:sz w:val="21"/>
                <w:szCs w:val="21"/>
                <w:highlight w:val="none"/>
                <w:u w:val="none"/>
                <w:shd w:val="clear" w:color="auto" w:fill="auto"/>
              </w:rPr>
              <w:t>、商务和技术文件、报价文件正副本各1份，纸质投标文件需与电子投标文件一致。</w:t>
            </w:r>
          </w:p>
        </w:tc>
      </w:tr>
      <w:tr w14:paraId="08C2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274D704E">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15</w:t>
            </w:r>
          </w:p>
        </w:tc>
        <w:tc>
          <w:tcPr>
            <w:tcW w:w="1798" w:type="dxa"/>
            <w:noWrap w:val="0"/>
            <w:vAlign w:val="center"/>
          </w:tcPr>
          <w:p w14:paraId="660FF4D7">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投标截止时间及地点</w:t>
            </w:r>
          </w:p>
        </w:tc>
        <w:tc>
          <w:tcPr>
            <w:tcW w:w="7380" w:type="dxa"/>
            <w:noWrap w:val="0"/>
            <w:vAlign w:val="center"/>
          </w:tcPr>
          <w:p w14:paraId="3CA2DBE7">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详见采购文件第一章《公开招标采购公告》。</w:t>
            </w:r>
          </w:p>
        </w:tc>
      </w:tr>
      <w:tr w14:paraId="2E40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2F321429">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16</w:t>
            </w:r>
          </w:p>
        </w:tc>
        <w:tc>
          <w:tcPr>
            <w:tcW w:w="1798" w:type="dxa"/>
            <w:noWrap w:val="0"/>
            <w:vAlign w:val="center"/>
          </w:tcPr>
          <w:p w14:paraId="7D68F733">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开标时间及地点</w:t>
            </w:r>
          </w:p>
        </w:tc>
        <w:tc>
          <w:tcPr>
            <w:tcW w:w="7380" w:type="dxa"/>
            <w:noWrap w:val="0"/>
            <w:vAlign w:val="center"/>
          </w:tcPr>
          <w:p w14:paraId="2E7C11A0">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kern w:val="2"/>
                <w:sz w:val="21"/>
                <w:szCs w:val="21"/>
                <w:highlight w:val="none"/>
                <w:u w:val="none"/>
                <w:shd w:val="clear" w:color="auto" w:fill="auto"/>
                <w:lang w:val="en-US" w:eastAsia="zh-CN" w:bidi="ar-SA"/>
              </w:rPr>
              <w:t>详见采购文件第一章《公开招标采购公告》。</w:t>
            </w:r>
          </w:p>
        </w:tc>
      </w:tr>
      <w:tr w14:paraId="506D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31C84272">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17</w:t>
            </w:r>
          </w:p>
        </w:tc>
        <w:tc>
          <w:tcPr>
            <w:tcW w:w="1798" w:type="dxa"/>
            <w:noWrap w:val="0"/>
            <w:vAlign w:val="center"/>
          </w:tcPr>
          <w:p w14:paraId="7A05AE91">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评标办法及评分标准</w:t>
            </w:r>
          </w:p>
        </w:tc>
        <w:tc>
          <w:tcPr>
            <w:tcW w:w="7380" w:type="dxa"/>
            <w:noWrap w:val="0"/>
            <w:vAlign w:val="center"/>
          </w:tcPr>
          <w:p w14:paraId="2C53051E">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rPr>
              <w:t>详见</w:t>
            </w:r>
            <w:r>
              <w:rPr>
                <w:rFonts w:hint="eastAsia" w:ascii="宋体" w:hAnsi="宋体" w:eastAsia="宋体" w:cs="宋体"/>
                <w:color w:val="auto"/>
                <w:sz w:val="21"/>
                <w:szCs w:val="21"/>
                <w:highlight w:val="none"/>
                <w:u w:val="none"/>
                <w:shd w:val="clear" w:color="auto" w:fill="auto"/>
                <w:lang w:val="en-US" w:eastAsia="zh-CN"/>
              </w:rPr>
              <w:t>采购文件</w:t>
            </w:r>
            <w:r>
              <w:rPr>
                <w:rFonts w:hint="eastAsia" w:ascii="宋体" w:hAnsi="宋体" w:eastAsia="宋体" w:cs="宋体"/>
                <w:color w:val="auto"/>
                <w:sz w:val="21"/>
                <w:szCs w:val="21"/>
                <w:highlight w:val="none"/>
                <w:u w:val="none"/>
                <w:shd w:val="clear" w:color="auto" w:fill="auto"/>
              </w:rPr>
              <w:t>第四章</w:t>
            </w:r>
            <w:r>
              <w:rPr>
                <w:rFonts w:hint="eastAsia" w:ascii="宋体" w:hAnsi="宋体" w:eastAsia="宋体" w:cs="宋体"/>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none"/>
                <w:shd w:val="clear" w:color="auto" w:fill="auto"/>
              </w:rPr>
              <w:t>评标办法及评分标准</w:t>
            </w:r>
            <w:r>
              <w:rPr>
                <w:rFonts w:hint="eastAsia" w:ascii="宋体" w:hAnsi="宋体" w:eastAsia="宋体" w:cs="宋体"/>
                <w:color w:val="auto"/>
                <w:sz w:val="21"/>
                <w:szCs w:val="21"/>
                <w:highlight w:val="none"/>
                <w:u w:val="none"/>
                <w:shd w:val="clear" w:color="auto" w:fill="auto"/>
                <w:lang w:eastAsia="zh-CN"/>
              </w:rPr>
              <w:t>》。</w:t>
            </w:r>
          </w:p>
        </w:tc>
      </w:tr>
      <w:tr w14:paraId="7C71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1185FD77">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18</w:t>
            </w:r>
          </w:p>
        </w:tc>
        <w:tc>
          <w:tcPr>
            <w:tcW w:w="1798" w:type="dxa"/>
            <w:noWrap w:val="0"/>
            <w:vAlign w:val="center"/>
          </w:tcPr>
          <w:p w14:paraId="65FA2823">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签订合同时间</w:t>
            </w:r>
          </w:p>
        </w:tc>
        <w:tc>
          <w:tcPr>
            <w:tcW w:w="7380" w:type="dxa"/>
            <w:noWrap w:val="0"/>
            <w:vAlign w:val="center"/>
          </w:tcPr>
          <w:p w14:paraId="53F365BA">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rPr>
              <w:t>中标通知书发出后30日内</w:t>
            </w:r>
          </w:p>
        </w:tc>
      </w:tr>
      <w:tr w14:paraId="4FE8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26FD9A30">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19</w:t>
            </w:r>
          </w:p>
        </w:tc>
        <w:tc>
          <w:tcPr>
            <w:tcW w:w="1798" w:type="dxa"/>
            <w:noWrap w:val="0"/>
            <w:vAlign w:val="center"/>
          </w:tcPr>
          <w:p w14:paraId="48E46DF3">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中标服务费</w:t>
            </w:r>
          </w:p>
        </w:tc>
        <w:tc>
          <w:tcPr>
            <w:tcW w:w="7380" w:type="dxa"/>
            <w:noWrap w:val="0"/>
            <w:vAlign w:val="center"/>
          </w:tcPr>
          <w:p w14:paraId="4C1AF89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招标代理机构按照《宁波市招标（采购）代理服务收费标准指引》，并结合中介超市中选费率80%向中标人收取招标代理服务费，此费用在中标通知书发出前一次性缴纳。</w:t>
            </w:r>
          </w:p>
        </w:tc>
      </w:tr>
      <w:tr w14:paraId="0B91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1CEAB7FD">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20</w:t>
            </w:r>
          </w:p>
        </w:tc>
        <w:tc>
          <w:tcPr>
            <w:tcW w:w="1798" w:type="dxa"/>
            <w:noWrap w:val="0"/>
            <w:vAlign w:val="center"/>
          </w:tcPr>
          <w:p w14:paraId="2D741CEA">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中小企业划分标准</w:t>
            </w:r>
          </w:p>
        </w:tc>
        <w:tc>
          <w:tcPr>
            <w:tcW w:w="7380" w:type="dxa"/>
            <w:noWrap w:val="0"/>
            <w:vAlign w:val="center"/>
          </w:tcPr>
          <w:p w14:paraId="3E319E67">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firstLine="0" w:firstLineChars="0"/>
              <w:jc w:val="both"/>
              <w:textAlignment w:val="auto"/>
              <w:outlineLvl w:val="9"/>
              <w:rPr>
                <w:rFonts w:hint="eastAsia" w:ascii="宋体" w:hAnsi="宋体" w:eastAsia="宋体" w:cs="宋体"/>
                <w:b w:val="0"/>
                <w:b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color w:val="auto"/>
                <w:kern w:val="2"/>
                <w:sz w:val="21"/>
                <w:szCs w:val="21"/>
                <w:highlight w:val="none"/>
                <w:u w:val="none"/>
                <w:shd w:val="clear" w:color="auto" w:fill="auto"/>
                <w:lang w:val="en-US" w:eastAsia="zh-CN" w:bidi="ar-SA"/>
              </w:rPr>
              <w:t>本项目对应的中小企业划分标准所属行业：</w:t>
            </w:r>
            <w:r>
              <w:rPr>
                <w:rFonts w:hint="eastAsia" w:ascii="宋体" w:hAnsi="宋体" w:eastAsia="宋体" w:cs="宋体"/>
                <w:b/>
                <w:bCs/>
                <w:color w:val="auto"/>
                <w:kern w:val="2"/>
                <w:sz w:val="21"/>
                <w:szCs w:val="21"/>
                <w:highlight w:val="none"/>
                <w:u w:val="single"/>
                <w:shd w:val="clear" w:color="auto" w:fill="auto"/>
                <w:lang w:val="en-US" w:eastAsia="zh-CN" w:bidi="ar-SA"/>
              </w:rPr>
              <w:t>其他未列明行业</w:t>
            </w:r>
            <w:r>
              <w:rPr>
                <w:rFonts w:hint="eastAsia" w:ascii="宋体" w:hAnsi="宋体" w:eastAsia="宋体" w:cs="宋体"/>
                <w:b w:val="0"/>
                <w:bCs w:val="0"/>
                <w:color w:val="auto"/>
                <w:kern w:val="2"/>
                <w:sz w:val="21"/>
                <w:szCs w:val="21"/>
                <w:highlight w:val="none"/>
                <w:u w:val="none"/>
                <w:shd w:val="clear" w:color="auto" w:fill="auto"/>
                <w:lang w:val="en-US" w:eastAsia="zh-CN" w:bidi="ar-SA"/>
              </w:rPr>
              <w:t>。</w:t>
            </w:r>
          </w:p>
        </w:tc>
      </w:tr>
      <w:tr w14:paraId="7E9D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0814A6CB">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21</w:t>
            </w:r>
          </w:p>
        </w:tc>
        <w:tc>
          <w:tcPr>
            <w:tcW w:w="1798" w:type="dxa"/>
            <w:noWrap w:val="0"/>
            <w:vAlign w:val="center"/>
          </w:tcPr>
          <w:p w14:paraId="73A4E11B">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▲合同履约期限</w:t>
            </w:r>
          </w:p>
        </w:tc>
        <w:tc>
          <w:tcPr>
            <w:tcW w:w="7380" w:type="dxa"/>
            <w:noWrap w:val="0"/>
            <w:vAlign w:val="center"/>
          </w:tcPr>
          <w:p w14:paraId="589E8CB3">
            <w:pPr>
              <w:pStyle w:val="14"/>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rPr>
            </w:pPr>
            <w:r>
              <w:rPr>
                <w:rFonts w:hint="eastAsia" w:ascii="宋体" w:hAnsi="宋体" w:cs="宋体"/>
                <w:color w:val="auto"/>
                <w:sz w:val="21"/>
                <w:szCs w:val="21"/>
                <w:highlight w:val="none"/>
                <w:u w:val="none"/>
                <w:shd w:val="clear" w:color="auto" w:fill="auto"/>
                <w:lang w:val="en-US" w:eastAsia="zh-CN"/>
              </w:rPr>
              <w:t>总期限为两年。（合同一年一签。第一年自合同签订之日起计算。第二年采购单位根据中标单位在上一年度的合同履约情况及财政资金审批情况决定是否续签）。</w:t>
            </w:r>
          </w:p>
        </w:tc>
      </w:tr>
      <w:tr w14:paraId="0C07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103F276D">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22</w:t>
            </w:r>
          </w:p>
        </w:tc>
        <w:tc>
          <w:tcPr>
            <w:tcW w:w="1798" w:type="dxa"/>
            <w:noWrap w:val="0"/>
            <w:vAlign w:val="center"/>
          </w:tcPr>
          <w:p w14:paraId="1C696B0C">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解释</w:t>
            </w:r>
          </w:p>
        </w:tc>
        <w:tc>
          <w:tcPr>
            <w:tcW w:w="7380" w:type="dxa"/>
            <w:noWrap w:val="0"/>
            <w:vAlign w:val="center"/>
          </w:tcPr>
          <w:p w14:paraId="48BB393B">
            <w:pPr>
              <w:pStyle w:val="1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auto"/>
                <w:kern w:val="2"/>
                <w:sz w:val="21"/>
                <w:szCs w:val="21"/>
                <w:highlight w:val="none"/>
                <w:u w:val="none"/>
                <w:shd w:val="clear" w:color="auto" w:fill="auto"/>
                <w:lang w:val="en-US" w:eastAsia="zh-CN" w:bidi="ar-SA"/>
              </w:rPr>
            </w:pPr>
            <w:r>
              <w:rPr>
                <w:rFonts w:hint="eastAsia" w:ascii="宋体" w:hAnsi="宋体" w:eastAsia="宋体" w:cs="宋体"/>
                <w:color w:val="auto"/>
                <w:sz w:val="21"/>
                <w:szCs w:val="21"/>
                <w:highlight w:val="none"/>
                <w:u w:val="none"/>
                <w:shd w:val="clear" w:color="auto" w:fill="auto"/>
              </w:rPr>
              <w:t>本</w:t>
            </w:r>
            <w:r>
              <w:rPr>
                <w:rFonts w:hint="eastAsia" w:ascii="宋体" w:hAnsi="宋体" w:eastAsia="宋体" w:cs="宋体"/>
                <w:color w:val="auto"/>
                <w:sz w:val="21"/>
                <w:szCs w:val="21"/>
                <w:highlight w:val="none"/>
                <w:u w:val="none"/>
                <w:shd w:val="clear" w:color="auto" w:fill="auto"/>
                <w:lang w:eastAsia="zh-CN"/>
              </w:rPr>
              <w:t>采购文件</w:t>
            </w:r>
            <w:r>
              <w:rPr>
                <w:rFonts w:hint="eastAsia" w:ascii="宋体" w:hAnsi="宋体" w:eastAsia="宋体" w:cs="宋体"/>
                <w:color w:val="auto"/>
                <w:sz w:val="21"/>
                <w:szCs w:val="21"/>
                <w:highlight w:val="none"/>
                <w:u w:val="none"/>
                <w:shd w:val="clear" w:color="auto" w:fill="auto"/>
              </w:rPr>
              <w:t>的解释权属于招标采购单位</w:t>
            </w:r>
          </w:p>
        </w:tc>
      </w:tr>
      <w:tr w14:paraId="3245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shd w:val="clear" w:color="auto" w:fill="auto"/>
            <w:noWrap w:val="0"/>
            <w:vAlign w:val="center"/>
          </w:tcPr>
          <w:p w14:paraId="6A000763">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23</w:t>
            </w:r>
          </w:p>
        </w:tc>
        <w:tc>
          <w:tcPr>
            <w:tcW w:w="1798" w:type="dxa"/>
            <w:noWrap w:val="0"/>
            <w:vAlign w:val="center"/>
          </w:tcPr>
          <w:p w14:paraId="53C2820D">
            <w:pPr>
              <w:pStyle w:val="15"/>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其他</w:t>
            </w:r>
          </w:p>
        </w:tc>
        <w:tc>
          <w:tcPr>
            <w:tcW w:w="7380" w:type="dxa"/>
            <w:noWrap w:val="0"/>
            <w:vAlign w:val="center"/>
          </w:tcPr>
          <w:p w14:paraId="1137F6C1">
            <w:pPr>
              <w:pStyle w:val="15"/>
              <w:keepNext w:val="0"/>
              <w:keepLines w:val="0"/>
              <w:pageBreakBefore w:val="0"/>
              <w:widowControl w:val="0"/>
              <w:shd w:val="clear" w:color="auto" w:fill="auto"/>
              <w:kinsoku/>
              <w:wordWrap/>
              <w:overflowPunct/>
              <w:topLinePunct w:val="0"/>
              <w:autoSpaceDE/>
              <w:autoSpaceDN/>
              <w:bidi w:val="0"/>
              <w:adjustRightInd/>
              <w:snapToGrid/>
              <w:spacing w:after="0" w:line="400" w:lineRule="exact"/>
              <w:ind w:left="0" w:firstLine="0" w:firstLineChars="0"/>
              <w:jc w:val="both"/>
              <w:textAlignment w:val="auto"/>
              <w:outlineLvl w:val="9"/>
              <w:rPr>
                <w:rFonts w:hint="eastAsia" w:ascii="宋体" w:hAnsi="宋体" w:eastAsia="宋体" w:cs="宋体"/>
                <w:color w:val="auto"/>
                <w:sz w:val="21"/>
                <w:szCs w:val="21"/>
                <w:highlight w:val="none"/>
                <w:u w:val="none"/>
                <w:shd w:val="clear" w:color="auto" w:fill="auto"/>
              </w:rPr>
            </w:pPr>
            <w:r>
              <w:rPr>
                <w:rFonts w:hint="eastAsia" w:ascii="宋体" w:hAnsi="宋体" w:eastAsia="宋体" w:cs="宋体"/>
                <w:color w:val="auto"/>
                <w:sz w:val="21"/>
                <w:szCs w:val="21"/>
                <w:highlight w:val="none"/>
                <w:u w:val="none"/>
                <w:shd w:val="clear" w:color="auto" w:fill="auto"/>
                <w:lang w:eastAsia="zh-CN"/>
              </w:rPr>
              <w:t>“供应商</w:t>
            </w:r>
            <w:r>
              <w:rPr>
                <w:rFonts w:hint="eastAsia" w:ascii="宋体" w:hAnsi="宋体" w:eastAsia="宋体" w:cs="宋体"/>
                <w:color w:val="auto"/>
                <w:sz w:val="21"/>
                <w:szCs w:val="21"/>
                <w:highlight w:val="none"/>
                <w:u w:val="none"/>
                <w:shd w:val="clear" w:color="auto" w:fill="auto"/>
              </w:rPr>
              <w:t>须知前附表”是</w:t>
            </w:r>
            <w:r>
              <w:rPr>
                <w:rFonts w:hint="eastAsia" w:ascii="宋体" w:hAnsi="宋体" w:eastAsia="宋体" w:cs="宋体"/>
                <w:color w:val="auto"/>
                <w:sz w:val="21"/>
                <w:szCs w:val="21"/>
                <w:highlight w:val="none"/>
                <w:u w:val="none"/>
                <w:shd w:val="clear" w:color="auto" w:fill="auto"/>
                <w:lang w:eastAsia="zh-CN"/>
              </w:rPr>
              <w:t>供应商</w:t>
            </w:r>
            <w:r>
              <w:rPr>
                <w:rFonts w:hint="eastAsia" w:ascii="宋体" w:hAnsi="宋体" w:eastAsia="宋体" w:cs="宋体"/>
                <w:color w:val="auto"/>
                <w:sz w:val="21"/>
                <w:szCs w:val="21"/>
                <w:highlight w:val="none"/>
                <w:u w:val="none"/>
                <w:shd w:val="clear" w:color="auto" w:fill="auto"/>
              </w:rPr>
              <w:t>须知正文内容的补充和细化，如本前附表与正文内容表述不一致的，以“</w:t>
            </w:r>
            <w:r>
              <w:rPr>
                <w:rFonts w:hint="eastAsia" w:ascii="宋体" w:hAnsi="宋体" w:eastAsia="宋体" w:cs="宋体"/>
                <w:color w:val="auto"/>
                <w:sz w:val="21"/>
                <w:szCs w:val="21"/>
                <w:highlight w:val="none"/>
                <w:u w:val="none"/>
                <w:shd w:val="clear" w:color="auto" w:fill="auto"/>
                <w:lang w:eastAsia="zh-CN"/>
              </w:rPr>
              <w:t>供应商</w:t>
            </w:r>
            <w:r>
              <w:rPr>
                <w:rFonts w:hint="eastAsia" w:ascii="宋体" w:hAnsi="宋体" w:eastAsia="宋体" w:cs="宋体"/>
                <w:color w:val="auto"/>
                <w:sz w:val="21"/>
                <w:szCs w:val="21"/>
                <w:highlight w:val="none"/>
                <w:u w:val="none"/>
                <w:shd w:val="clear" w:color="auto" w:fill="auto"/>
              </w:rPr>
              <w:t>须知前附表”为准。</w:t>
            </w:r>
          </w:p>
        </w:tc>
      </w:tr>
    </w:tbl>
    <w:p w14:paraId="7AE9F8E9">
      <w:pPr>
        <w:pStyle w:val="16"/>
        <w:pageBreakBefore w:val="0"/>
        <w:kinsoku/>
        <w:overflowPunct/>
        <w:topLinePunct w:val="0"/>
        <w:bidi w:val="0"/>
        <w:ind w:left="0" w:leftChars="0" w:firstLine="0" w:firstLineChars="0"/>
        <w:rPr>
          <w:rFonts w:hint="eastAsia" w:ascii="宋体" w:hAnsi="宋体" w:eastAsia="宋体" w:cs="宋体"/>
          <w:color w:val="auto"/>
          <w:highlight w:val="none"/>
          <w:shd w:val="clear" w:color="auto" w:fill="auto"/>
        </w:rPr>
      </w:pPr>
    </w:p>
    <w:p w14:paraId="01BD78B3">
      <w:pPr>
        <w:pStyle w:val="21"/>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1"/>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br w:type="page"/>
      </w:r>
      <w:bookmarkStart w:id="110" w:name="_Toc23485"/>
      <w:bookmarkStart w:id="111" w:name="_Toc68"/>
      <w:bookmarkStart w:id="112" w:name="_Toc27082"/>
      <w:bookmarkStart w:id="113" w:name="_Toc485712536"/>
      <w:r>
        <w:rPr>
          <w:rFonts w:hint="eastAsia" w:ascii="宋体" w:hAnsi="宋体" w:eastAsia="宋体" w:cs="宋体"/>
          <w:b/>
          <w:bCs/>
          <w:color w:val="auto"/>
          <w:kern w:val="2"/>
          <w:sz w:val="21"/>
          <w:szCs w:val="21"/>
          <w:highlight w:val="none"/>
          <w:shd w:val="clear" w:color="auto" w:fill="auto"/>
          <w:lang w:val="en-US" w:eastAsia="zh-CN" w:bidi="ar-SA"/>
        </w:rPr>
        <w:t>一、总则</w:t>
      </w:r>
      <w:bookmarkEnd w:id="110"/>
      <w:bookmarkEnd w:id="111"/>
      <w:bookmarkEnd w:id="112"/>
    </w:p>
    <w:p w14:paraId="0555357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2"/>
        <w:rPr>
          <w:rFonts w:hint="eastAsia" w:ascii="宋体" w:hAnsi="宋体" w:eastAsia="宋体" w:cs="宋体"/>
          <w:color w:val="auto"/>
          <w:sz w:val="21"/>
          <w:szCs w:val="21"/>
          <w:highlight w:val="none"/>
          <w:shd w:val="clear" w:color="auto" w:fill="auto"/>
        </w:rPr>
      </w:pPr>
      <w:bookmarkStart w:id="114" w:name="_Toc485712529"/>
      <w:bookmarkStart w:id="115" w:name="_Toc32555"/>
      <w:bookmarkStart w:id="116" w:name="_Toc23590"/>
      <w:bookmarkStart w:id="117" w:name="_Toc17587"/>
      <w:r>
        <w:rPr>
          <w:rFonts w:hint="eastAsia" w:ascii="宋体" w:hAnsi="宋体" w:eastAsia="宋体" w:cs="宋体"/>
          <w:b/>
          <w:color w:val="auto"/>
          <w:sz w:val="21"/>
          <w:szCs w:val="21"/>
          <w:highlight w:val="none"/>
          <w:shd w:val="clear" w:color="auto" w:fill="auto"/>
        </w:rPr>
        <w:t>（一） 适用范围</w:t>
      </w:r>
      <w:bookmarkEnd w:id="114"/>
      <w:bookmarkEnd w:id="115"/>
      <w:bookmarkEnd w:id="116"/>
      <w:bookmarkEnd w:id="117"/>
    </w:p>
    <w:p w14:paraId="0636F70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适用于</w:t>
      </w:r>
      <w:r>
        <w:rPr>
          <w:rFonts w:hint="eastAsia" w:ascii="宋体" w:hAnsi="宋体" w:eastAsia="宋体" w:cs="宋体"/>
          <w:color w:val="auto"/>
          <w:sz w:val="21"/>
          <w:szCs w:val="21"/>
          <w:highlight w:val="none"/>
          <w:shd w:val="clear" w:color="auto" w:fill="auto"/>
          <w:lang w:val="en-US" w:eastAsia="zh-CN"/>
        </w:rPr>
        <w:t>本项目</w:t>
      </w:r>
      <w:r>
        <w:rPr>
          <w:rFonts w:hint="eastAsia" w:ascii="宋体" w:hAnsi="宋体" w:eastAsia="宋体" w:cs="宋体"/>
          <w:color w:val="auto"/>
          <w:sz w:val="21"/>
          <w:szCs w:val="21"/>
          <w:highlight w:val="none"/>
          <w:shd w:val="clear" w:color="auto" w:fill="auto"/>
        </w:rPr>
        <w:t>的招标、投标、评标、定标、验收、合同履约、付款等行为（法律、法规另有规定的，从其规定）。</w:t>
      </w:r>
    </w:p>
    <w:p w14:paraId="700D75F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18" w:name="_Toc7355"/>
      <w:bookmarkStart w:id="119" w:name="_Toc29347"/>
      <w:bookmarkStart w:id="120" w:name="_Toc485712530"/>
      <w:bookmarkStart w:id="121" w:name="_Toc6307"/>
      <w:r>
        <w:rPr>
          <w:rFonts w:hint="eastAsia" w:ascii="宋体" w:hAnsi="宋体" w:eastAsia="宋体" w:cs="宋体"/>
          <w:b/>
          <w:color w:val="auto"/>
          <w:sz w:val="21"/>
          <w:szCs w:val="21"/>
          <w:highlight w:val="none"/>
          <w:shd w:val="clear" w:color="auto" w:fill="auto"/>
        </w:rPr>
        <w:t>（二）定义</w:t>
      </w:r>
      <w:bookmarkEnd w:id="118"/>
      <w:bookmarkEnd w:id="119"/>
      <w:bookmarkEnd w:id="120"/>
      <w:bookmarkEnd w:id="121"/>
    </w:p>
    <w:p w14:paraId="186DE9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1.“采购人”系指招标公告中载明的本项目的采购人。</w:t>
      </w:r>
    </w:p>
    <w:p w14:paraId="0114B9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2.“采购代理机构”系指招标公告中载明的本项目的采购代理机构。</w:t>
      </w:r>
    </w:p>
    <w:p w14:paraId="539E00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w:t>
      </w:r>
      <w:r>
        <w:rPr>
          <w:rFonts w:hint="eastAsia" w:ascii="宋体" w:hAnsi="宋体" w:eastAsia="宋体" w:cs="宋体"/>
          <w:color w:val="auto"/>
          <w:sz w:val="21"/>
          <w:szCs w:val="21"/>
          <w:highlight w:val="none"/>
          <w:shd w:val="clear" w:color="auto" w:fill="auto"/>
        </w:rPr>
        <w:t>供应商（</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kern w:val="2"/>
          <w:sz w:val="21"/>
          <w:szCs w:val="21"/>
          <w:highlight w:val="none"/>
          <w:shd w:val="clear" w:color="auto" w:fill="auto"/>
          <w:lang w:val="en-US" w:eastAsia="zh-CN" w:bidi="ar-SA"/>
        </w:rPr>
        <w:t>”系指是指响应招标、参加投标竞争的法人、其他组织或者自然人。</w:t>
      </w:r>
    </w:p>
    <w:p w14:paraId="0A4FC0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4.“负责人”系指法人企业的法定负责人，或其他组织为法律、行政法规规定代表单位行使职权的主要负责人，或自然人本人。</w:t>
      </w:r>
    </w:p>
    <w:p w14:paraId="55ABF5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color w:val="auto"/>
          <w:kern w:val="2"/>
          <w:sz w:val="21"/>
          <w:szCs w:val="21"/>
          <w:highlight w:val="none"/>
          <w:shd w:val="clear" w:color="auto" w:fill="auto"/>
          <w:lang w:val="en-US" w:eastAsia="zh-CN" w:bidi="ar-SA"/>
        </w:rPr>
        <w:t>（格式自拟）</w:t>
      </w:r>
      <w:r>
        <w:rPr>
          <w:rFonts w:hint="eastAsia" w:ascii="宋体" w:hAnsi="宋体" w:eastAsia="宋体" w:cs="宋体"/>
          <w:color w:val="auto"/>
          <w:kern w:val="2"/>
          <w:sz w:val="21"/>
          <w:szCs w:val="21"/>
          <w:highlight w:val="none"/>
          <w:shd w:val="clear" w:color="auto" w:fill="auto"/>
          <w:lang w:val="en-US" w:eastAsia="zh-CN" w:bidi="ar-SA"/>
        </w:rPr>
        <w:t>。</w:t>
      </w:r>
    </w:p>
    <w:p w14:paraId="0110EB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6.“电子交易平台”系指本项目政府采购活动所依托的政府采购云平台。</w:t>
      </w:r>
    </w:p>
    <w:p w14:paraId="3CC1D49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7.</w:t>
      </w:r>
      <w:r>
        <w:rPr>
          <w:rFonts w:hint="eastAsia" w:ascii="宋体" w:hAnsi="宋体" w:eastAsia="宋体" w:cs="宋体"/>
          <w:color w:val="auto"/>
          <w:sz w:val="21"/>
          <w:szCs w:val="21"/>
          <w:highlight w:val="none"/>
          <w:shd w:val="clear" w:color="auto" w:fill="auto"/>
        </w:rPr>
        <w:t>“书面形式”包括信函、传真、电报等。</w:t>
      </w:r>
    </w:p>
    <w:p w14:paraId="495EDF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“▲”系指实质性要求条款，供应商的投标对任何带“▲”号的重要商务和技术条款的负偏离和未作实质性响应都将直接导致投标无效。</w:t>
      </w:r>
    </w:p>
    <w:p w14:paraId="43291FF7">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22" w:name="_Toc31155"/>
      <w:bookmarkStart w:id="123" w:name="_Toc485712531"/>
      <w:bookmarkStart w:id="124" w:name="_Toc19619"/>
      <w:bookmarkStart w:id="125" w:name="_Toc31882"/>
      <w:r>
        <w:rPr>
          <w:rFonts w:hint="eastAsia" w:ascii="宋体" w:hAnsi="宋体" w:eastAsia="宋体" w:cs="宋体"/>
          <w:b/>
          <w:color w:val="auto"/>
          <w:sz w:val="21"/>
          <w:szCs w:val="21"/>
          <w:highlight w:val="none"/>
          <w:shd w:val="clear" w:color="auto" w:fill="auto"/>
        </w:rPr>
        <w:t>（三）</w:t>
      </w:r>
      <w:r>
        <w:rPr>
          <w:rFonts w:hint="eastAsia" w:ascii="宋体" w:hAnsi="宋体" w:eastAsia="宋体" w:cs="宋体"/>
          <w:b/>
          <w:color w:val="auto"/>
          <w:sz w:val="21"/>
          <w:szCs w:val="21"/>
          <w:highlight w:val="none"/>
          <w:shd w:val="clear" w:color="auto" w:fill="auto"/>
          <w:lang w:val="en-US" w:eastAsia="zh-CN"/>
        </w:rPr>
        <w:t>招标方式</w:t>
      </w:r>
      <w:bookmarkEnd w:id="122"/>
      <w:bookmarkEnd w:id="123"/>
      <w:bookmarkEnd w:id="124"/>
      <w:bookmarkEnd w:id="125"/>
    </w:p>
    <w:p w14:paraId="3F49EA78">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本次招标采用公开</w:t>
      </w:r>
      <w:r>
        <w:rPr>
          <w:rFonts w:hint="eastAsia" w:ascii="宋体" w:hAnsi="宋体" w:eastAsia="宋体" w:cs="宋体"/>
          <w:color w:val="auto"/>
          <w:sz w:val="21"/>
          <w:szCs w:val="21"/>
          <w:highlight w:val="none"/>
          <w:shd w:val="clear" w:color="auto" w:fill="auto"/>
          <w:lang w:val="en-US" w:eastAsia="zh-CN"/>
        </w:rPr>
        <w:t>招标方式</w:t>
      </w:r>
      <w:r>
        <w:rPr>
          <w:rFonts w:hint="eastAsia" w:ascii="宋体" w:hAnsi="宋体" w:eastAsia="宋体" w:cs="宋体"/>
          <w:color w:val="auto"/>
          <w:sz w:val="21"/>
          <w:szCs w:val="21"/>
          <w:highlight w:val="none"/>
          <w:shd w:val="clear" w:color="auto" w:fill="auto"/>
        </w:rPr>
        <w:t>进行。</w:t>
      </w:r>
    </w:p>
    <w:p w14:paraId="6297060A">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26" w:name="_Toc5786"/>
      <w:bookmarkStart w:id="127" w:name="_Toc32471"/>
      <w:bookmarkStart w:id="128" w:name="_Toc4064"/>
      <w:bookmarkStart w:id="129" w:name="_Toc485712532"/>
      <w:r>
        <w:rPr>
          <w:rFonts w:hint="eastAsia" w:ascii="宋体" w:hAnsi="宋体" w:eastAsia="宋体" w:cs="宋体"/>
          <w:b/>
          <w:color w:val="auto"/>
          <w:sz w:val="21"/>
          <w:szCs w:val="21"/>
          <w:highlight w:val="none"/>
          <w:shd w:val="clear" w:color="auto" w:fill="auto"/>
        </w:rPr>
        <w:t>（四）投标委托</w:t>
      </w:r>
      <w:bookmarkEnd w:id="126"/>
      <w:bookmarkEnd w:id="127"/>
      <w:bookmarkEnd w:id="128"/>
      <w:bookmarkEnd w:id="129"/>
    </w:p>
    <w:p w14:paraId="00BE5A0B">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lang w:eastAsia="zh-CN"/>
        </w:rPr>
      </w:pPr>
      <w:bookmarkStart w:id="130" w:name="_Toc485712533"/>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rPr>
        <w:t>投标文件的签署人应当为</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的法定代表人或其授权的代表。投标文件的签署人为</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的法定代表人时，投标文件中必须提供与营业执照相符合的法定代表人身份证明；投标文件的签署人非</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的法定代表人时，投标文件中必须提供</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的法定代表人出具的授权委托书及法定代表人授权代表的身份证复印件</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或《组织授权书》（适用非法人的其它组织，格式参照《法定代表人授权委托书》）</w:t>
      </w:r>
      <w:r>
        <w:rPr>
          <w:rFonts w:hint="eastAsia" w:ascii="宋体" w:hAnsi="宋体" w:eastAsia="宋体" w:cs="宋体"/>
          <w:color w:val="auto"/>
          <w:sz w:val="21"/>
          <w:szCs w:val="21"/>
          <w:highlight w:val="none"/>
          <w:shd w:val="clear" w:color="auto" w:fill="auto"/>
          <w:lang w:eastAsia="zh-CN"/>
        </w:rPr>
        <w:t>。</w:t>
      </w:r>
    </w:p>
    <w:p w14:paraId="3F45B10B">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2.</w:t>
      </w:r>
      <w:r>
        <w:rPr>
          <w:rFonts w:hint="eastAsia" w:ascii="宋体" w:hAnsi="宋体" w:eastAsia="宋体" w:cs="宋体"/>
          <w:color w:val="auto"/>
          <w:sz w:val="21"/>
          <w:szCs w:val="21"/>
          <w:highlight w:val="none"/>
          <w:shd w:val="clear" w:color="auto" w:fill="auto"/>
        </w:rPr>
        <w:t>根据政府采购相关法律、法规、规章、文件规定并满足</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规定资格条件的区域性分支机构、个体工商户、个人独资企业、合伙企业参加本项目投标并由单位负责人签署的相关投标资料与</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规定由法定代表人签署的文件材料具有同等效力。</w:t>
      </w:r>
    </w:p>
    <w:p w14:paraId="234C4C76">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31" w:name="_Toc16626"/>
      <w:bookmarkStart w:id="132" w:name="_Toc18038"/>
      <w:bookmarkStart w:id="133" w:name="_Toc27246"/>
      <w:r>
        <w:rPr>
          <w:rFonts w:hint="eastAsia" w:ascii="宋体" w:hAnsi="宋体" w:eastAsia="宋体" w:cs="宋体"/>
          <w:b/>
          <w:color w:val="auto"/>
          <w:sz w:val="21"/>
          <w:szCs w:val="21"/>
          <w:highlight w:val="none"/>
          <w:shd w:val="clear" w:color="auto" w:fill="auto"/>
        </w:rPr>
        <w:t>（五）投标费用</w:t>
      </w:r>
      <w:bookmarkEnd w:id="130"/>
      <w:bookmarkEnd w:id="131"/>
      <w:bookmarkEnd w:id="132"/>
      <w:bookmarkEnd w:id="133"/>
    </w:p>
    <w:p w14:paraId="247F820E">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不论投标结果如何，</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均应自行承担所有与投标有关的全部费用（</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有相反规定除外）。</w:t>
      </w:r>
    </w:p>
    <w:p w14:paraId="547084A2">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34" w:name="_Toc10491"/>
      <w:bookmarkStart w:id="135" w:name="_Toc9824"/>
      <w:bookmarkStart w:id="136" w:name="_Toc26098"/>
      <w:r>
        <w:rPr>
          <w:rFonts w:hint="eastAsia" w:ascii="宋体" w:hAnsi="宋体" w:eastAsia="宋体" w:cs="宋体"/>
          <w:b/>
          <w:color w:val="auto"/>
          <w:sz w:val="21"/>
          <w:szCs w:val="21"/>
          <w:highlight w:val="none"/>
          <w:shd w:val="clear" w:color="auto" w:fill="auto"/>
        </w:rPr>
        <w:t>（六）联合体投标</w:t>
      </w:r>
      <w:bookmarkEnd w:id="134"/>
      <w:bookmarkEnd w:id="135"/>
      <w:bookmarkEnd w:id="136"/>
    </w:p>
    <w:p w14:paraId="43E71122">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本项目联合体投标</w:t>
      </w:r>
      <w:r>
        <w:rPr>
          <w:rFonts w:hint="eastAsia" w:ascii="宋体" w:hAnsi="宋体" w:eastAsia="宋体" w:cs="宋体"/>
          <w:color w:val="auto"/>
          <w:sz w:val="21"/>
          <w:szCs w:val="21"/>
          <w:highlight w:val="none"/>
          <w:shd w:val="clear" w:color="auto" w:fill="auto"/>
          <w:lang w:val="en-US" w:eastAsia="zh-CN"/>
        </w:rPr>
        <w:t>要求详见第一章《公开招标采购公告》</w:t>
      </w:r>
      <w:r>
        <w:rPr>
          <w:rFonts w:hint="eastAsia" w:ascii="宋体" w:hAnsi="宋体" w:eastAsia="宋体" w:cs="宋体"/>
          <w:color w:val="auto"/>
          <w:sz w:val="21"/>
          <w:szCs w:val="21"/>
          <w:highlight w:val="none"/>
          <w:shd w:val="clear" w:color="auto" w:fill="auto"/>
        </w:rPr>
        <w:t>。</w:t>
      </w:r>
    </w:p>
    <w:p w14:paraId="7FBC61B5">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37" w:name="_Toc9843"/>
      <w:bookmarkStart w:id="138" w:name="_Toc4385"/>
      <w:bookmarkStart w:id="139" w:name="_Toc27276"/>
      <w:r>
        <w:rPr>
          <w:rFonts w:hint="eastAsia" w:ascii="宋体" w:hAnsi="宋体" w:eastAsia="宋体" w:cs="宋体"/>
          <w:b/>
          <w:color w:val="auto"/>
          <w:sz w:val="21"/>
          <w:szCs w:val="21"/>
          <w:highlight w:val="none"/>
          <w:shd w:val="clear" w:color="auto" w:fill="auto"/>
        </w:rPr>
        <w:t>（七）转包与分包</w:t>
      </w:r>
      <w:bookmarkEnd w:id="137"/>
      <w:bookmarkEnd w:id="138"/>
      <w:bookmarkEnd w:id="139"/>
    </w:p>
    <w:p w14:paraId="43886F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rPr>
        <w:t>本项目不允许转包。</w:t>
      </w:r>
    </w:p>
    <w:p w14:paraId="69F9E139">
      <w:pPr>
        <w:pageBreakBefore w:val="0"/>
        <w:numPr>
          <w:ilvl w:val="0"/>
          <w:numId w:val="0"/>
        </w:numPr>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2.</w:t>
      </w:r>
      <w:r>
        <w:rPr>
          <w:rFonts w:hint="eastAsia" w:ascii="宋体" w:hAnsi="宋体" w:eastAsia="宋体" w:cs="宋体"/>
          <w:color w:val="auto"/>
          <w:sz w:val="21"/>
          <w:szCs w:val="21"/>
          <w:highlight w:val="none"/>
          <w:shd w:val="clear" w:color="auto" w:fill="auto"/>
        </w:rPr>
        <w:t>若</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rPr>
        <w:t>需要分包的须经</w:t>
      </w:r>
      <w:r>
        <w:rPr>
          <w:rFonts w:hint="eastAsia" w:ascii="宋体" w:hAnsi="宋体" w:eastAsia="宋体" w:cs="宋体"/>
          <w:color w:val="auto"/>
          <w:sz w:val="21"/>
          <w:szCs w:val="21"/>
          <w:highlight w:val="none"/>
          <w:shd w:val="clear" w:color="auto" w:fill="auto"/>
          <w:lang w:val="en-US" w:eastAsia="zh-CN"/>
        </w:rPr>
        <w:t>采购人书面</w:t>
      </w:r>
      <w:r>
        <w:rPr>
          <w:rFonts w:hint="eastAsia" w:ascii="宋体" w:hAnsi="宋体" w:eastAsia="宋体" w:cs="宋体"/>
          <w:color w:val="auto"/>
          <w:sz w:val="21"/>
          <w:szCs w:val="21"/>
          <w:highlight w:val="none"/>
          <w:shd w:val="clear" w:color="auto" w:fill="auto"/>
        </w:rPr>
        <w:t>同意，同时</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rPr>
        <w:t>应确保分包人具有相应服务能力。分包不减轻或免除</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rPr>
        <w:t>的责任和义务，</w:t>
      </w:r>
      <w:r>
        <w:rPr>
          <w:rFonts w:hint="eastAsia" w:ascii="宋体" w:hAnsi="宋体" w:eastAsia="宋体" w:cs="宋体"/>
          <w:color w:val="auto"/>
          <w:sz w:val="21"/>
          <w:szCs w:val="21"/>
          <w:highlight w:val="none"/>
          <w:shd w:val="clear" w:color="auto" w:fill="auto"/>
          <w:lang w:val="en-US" w:eastAsia="zh-CN"/>
        </w:rPr>
        <w:t>供应商</w:t>
      </w:r>
      <w:r>
        <w:rPr>
          <w:rFonts w:hint="eastAsia" w:ascii="宋体" w:hAnsi="宋体" w:eastAsia="宋体" w:cs="宋体"/>
          <w:color w:val="auto"/>
          <w:sz w:val="21"/>
          <w:szCs w:val="21"/>
          <w:highlight w:val="none"/>
          <w:shd w:val="clear" w:color="auto" w:fill="auto"/>
        </w:rPr>
        <w:t>和分包人就分包工程向</w:t>
      </w:r>
      <w:r>
        <w:rPr>
          <w:rFonts w:hint="eastAsia" w:ascii="宋体" w:hAnsi="宋体" w:eastAsia="宋体" w:cs="宋体"/>
          <w:color w:val="auto"/>
          <w:sz w:val="21"/>
          <w:szCs w:val="21"/>
          <w:highlight w:val="none"/>
          <w:shd w:val="clear" w:color="auto" w:fill="auto"/>
          <w:lang w:val="en-US" w:eastAsia="zh-CN"/>
        </w:rPr>
        <w:t>采购人</w:t>
      </w:r>
      <w:r>
        <w:rPr>
          <w:rFonts w:hint="eastAsia" w:ascii="宋体" w:hAnsi="宋体" w:eastAsia="宋体" w:cs="宋体"/>
          <w:color w:val="auto"/>
          <w:sz w:val="21"/>
          <w:szCs w:val="21"/>
          <w:highlight w:val="none"/>
          <w:shd w:val="clear" w:color="auto" w:fill="auto"/>
        </w:rPr>
        <w:t>承担连带责任。</w:t>
      </w:r>
    </w:p>
    <w:p w14:paraId="4080D101">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40" w:name="_Toc27968"/>
      <w:bookmarkStart w:id="141" w:name="_Toc26223"/>
      <w:bookmarkStart w:id="142" w:name="_Toc2915"/>
      <w:bookmarkStart w:id="143" w:name="_Toc485712534"/>
      <w:r>
        <w:rPr>
          <w:rFonts w:hint="eastAsia" w:ascii="宋体" w:hAnsi="宋体" w:eastAsia="宋体" w:cs="宋体"/>
          <w:b/>
          <w:color w:val="auto"/>
          <w:sz w:val="21"/>
          <w:szCs w:val="21"/>
          <w:highlight w:val="none"/>
          <w:shd w:val="clear" w:color="auto" w:fill="auto"/>
        </w:rPr>
        <w:t>（八）特别说明</w:t>
      </w:r>
      <w:bookmarkEnd w:id="140"/>
      <w:bookmarkEnd w:id="141"/>
      <w:bookmarkEnd w:id="142"/>
      <w:bookmarkEnd w:id="143"/>
    </w:p>
    <w:p w14:paraId="79397146">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使用综合评分法的采购项目，提供相同品牌产品且通过资格审查、符合性审查的不同</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参加同一合同项下投标的，按一家</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计算，评审后得分最高的同品牌</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获得中标人推荐资格；评审得分相同的，由采购人或者采购人委托评标委员会按照</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规定的方式确定一个</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获得中标人推荐资格，</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未规定的采取随机抽取方式确定，其他同品牌</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不作为中标候选人。</w:t>
      </w:r>
    </w:p>
    <w:p w14:paraId="31D175D0">
      <w:pPr>
        <w:pageBreakBefore w:val="0"/>
        <w:widowControl/>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非单一产品采购项目，多家</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提供的核心产品品牌相同的，按前款处理。</w:t>
      </w:r>
    </w:p>
    <w:p w14:paraId="59F700E8">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应仔细阅读</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的所有内容，按照</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的要求提交投标文件，并对所提供的全部资料的真实性承担法律责任。</w:t>
      </w:r>
    </w:p>
    <w:p w14:paraId="717124F1">
      <w:pPr>
        <w:pStyle w:val="21"/>
        <w:pageBreakBefore w:val="0"/>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rPr>
        <w:t>3</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在投标活动中提供任何虚假材料,其投标无效，并报监管部门查处。</w:t>
      </w:r>
    </w:p>
    <w:p w14:paraId="4C842EED">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lang w:val="en-US" w:eastAsia="zh-CN"/>
        </w:rPr>
      </w:pPr>
      <w:bookmarkStart w:id="144" w:name="_Toc4557"/>
      <w:bookmarkStart w:id="145" w:name="_Toc12735"/>
      <w:bookmarkStart w:id="146" w:name="_Toc7998"/>
      <w:bookmarkStart w:id="147" w:name="_Toc485712535"/>
      <w:r>
        <w:rPr>
          <w:rFonts w:hint="eastAsia" w:ascii="宋体" w:hAnsi="宋体" w:eastAsia="宋体" w:cs="宋体"/>
          <w:b/>
          <w:color w:val="auto"/>
          <w:sz w:val="21"/>
          <w:szCs w:val="21"/>
          <w:highlight w:val="none"/>
          <w:shd w:val="clear" w:color="auto" w:fill="auto"/>
        </w:rPr>
        <w:t>（九）</w:t>
      </w:r>
      <w:r>
        <w:rPr>
          <w:rFonts w:hint="eastAsia" w:ascii="宋体" w:hAnsi="宋体" w:eastAsia="宋体" w:cs="宋体"/>
          <w:b/>
          <w:color w:val="auto"/>
          <w:sz w:val="21"/>
          <w:szCs w:val="21"/>
          <w:highlight w:val="none"/>
          <w:shd w:val="clear" w:color="auto" w:fill="auto"/>
          <w:lang w:val="en-US" w:eastAsia="zh-CN"/>
        </w:rPr>
        <w:t>关于分公司投标</w:t>
      </w:r>
      <w:bookmarkEnd w:id="144"/>
      <w:bookmarkEnd w:id="145"/>
      <w:bookmarkEnd w:id="146"/>
    </w:p>
    <w:p w14:paraId="74B3F379">
      <w:pPr>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法人的分支机构由于其不能独立承担民事责任，不能以分支机构的身份参加政府采购，只能以法人身份参加。分公司为法人的分支机构，以分公司名义参与投标的为无效投标。</w:t>
      </w:r>
    </w:p>
    <w:p w14:paraId="2F6F0A66">
      <w:pPr>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公开招标采购活动。</w:t>
      </w:r>
    </w:p>
    <w:p w14:paraId="28EE6DE0">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48" w:name="_Toc17303"/>
      <w:bookmarkStart w:id="149" w:name="_Toc19354"/>
      <w:bookmarkStart w:id="150" w:name="_Toc2645"/>
      <w:r>
        <w:rPr>
          <w:rFonts w:hint="eastAsia" w:ascii="宋体" w:hAnsi="宋体" w:eastAsia="宋体" w:cs="宋体"/>
          <w:b/>
          <w:color w:val="auto"/>
          <w:sz w:val="21"/>
          <w:szCs w:val="21"/>
          <w:highlight w:val="none"/>
          <w:shd w:val="clear" w:color="auto" w:fill="auto"/>
        </w:rPr>
        <w:t>（十）关于知识产权</w:t>
      </w:r>
      <w:bookmarkEnd w:id="148"/>
      <w:bookmarkEnd w:id="149"/>
      <w:bookmarkEnd w:id="150"/>
    </w:p>
    <w:p w14:paraId="5B8DE469">
      <w:pPr>
        <w:pageBreakBefore w:val="0"/>
        <w:numPr>
          <w:ilvl w:val="0"/>
          <w:numId w:val="0"/>
        </w:numPr>
        <w:shd w:val="clear" w:color="auto" w:fill="auto"/>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必须保证，采购人在中华人民共和国境内使用投标、资料、技术、服务或其任何一部分时，享有不受限制的无偿使用权，如有第三方向采购人提出侵犯其专利权、商标权或其它知识产权的主张，该责任应由</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承担。</w:t>
      </w:r>
    </w:p>
    <w:p w14:paraId="0D196A67">
      <w:pPr>
        <w:pageBreakBefore w:val="0"/>
        <w:numPr>
          <w:ilvl w:val="0"/>
          <w:numId w:val="0"/>
        </w:numPr>
        <w:shd w:val="clear" w:color="auto" w:fill="auto"/>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投标报价应包含所有应向所有权人支付的专利权、商标权或其它知识产权的一切相关费用。</w:t>
      </w:r>
    </w:p>
    <w:p w14:paraId="74812B42">
      <w:pPr>
        <w:pageBreakBefore w:val="0"/>
        <w:numPr>
          <w:ilvl w:val="0"/>
          <w:numId w:val="0"/>
        </w:numPr>
        <w:shd w:val="clear" w:color="auto" w:fill="auto"/>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系统软件、通用软件必须是具有在中国境内的合法使用权或版权的正版软件，涉及到第三方提出侵权或知识产权的起诉及支付版税等费用由</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承担所有责任及费用。</w:t>
      </w:r>
    </w:p>
    <w:p w14:paraId="1B0439D9">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51" w:name="_Toc16109"/>
      <w:bookmarkStart w:id="152" w:name="_Toc8090"/>
      <w:bookmarkStart w:id="153" w:name="_Toc15477"/>
      <w:r>
        <w:rPr>
          <w:rFonts w:hint="eastAsia" w:ascii="宋体" w:hAnsi="宋体" w:eastAsia="宋体" w:cs="宋体"/>
          <w:b/>
          <w:color w:val="auto"/>
          <w:sz w:val="21"/>
          <w:szCs w:val="21"/>
          <w:highlight w:val="none"/>
          <w:shd w:val="clear" w:color="auto" w:fill="auto"/>
        </w:rPr>
        <w:t>（</w:t>
      </w:r>
      <w:r>
        <w:rPr>
          <w:rFonts w:hint="eastAsia" w:ascii="宋体" w:hAnsi="宋体" w:eastAsia="宋体" w:cs="宋体"/>
          <w:b/>
          <w:color w:val="auto"/>
          <w:sz w:val="21"/>
          <w:szCs w:val="21"/>
          <w:highlight w:val="none"/>
          <w:shd w:val="clear" w:color="auto" w:fill="auto"/>
          <w:lang w:val="en-US" w:eastAsia="zh-CN"/>
        </w:rPr>
        <w:t>十一</w:t>
      </w:r>
      <w:r>
        <w:rPr>
          <w:rFonts w:hint="eastAsia" w:ascii="宋体" w:hAnsi="宋体" w:eastAsia="宋体" w:cs="宋体"/>
          <w:b/>
          <w:color w:val="auto"/>
          <w:sz w:val="21"/>
          <w:szCs w:val="21"/>
          <w:highlight w:val="none"/>
          <w:shd w:val="clear" w:color="auto" w:fill="auto"/>
        </w:rPr>
        <w:t>）质疑和投诉</w:t>
      </w:r>
      <w:bookmarkEnd w:id="147"/>
      <w:bookmarkEnd w:id="151"/>
      <w:bookmarkEnd w:id="152"/>
      <w:bookmarkEnd w:id="153"/>
    </w:p>
    <w:p w14:paraId="65A1A816">
      <w:pPr>
        <w:pStyle w:val="21"/>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认为招标过程或中标结果使自己的合法权益受到损害的，应当在知道或者应知其权益受到损害之日起七个工作日内，以书面形式向采购单位、采购代理机构提出质疑。</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对招标采购单位的质疑答复不满意或者招标采购单位未在规定时间内作出答复的，可以在答复期满后十五个工作日内向同级采购监管部门投诉。</w:t>
      </w:r>
    </w:p>
    <w:p w14:paraId="29C3449F">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2.</w:t>
      </w:r>
      <w:r>
        <w:rPr>
          <w:rFonts w:hint="eastAsia" w:ascii="宋体" w:hAnsi="宋体" w:eastAsia="宋体" w:cs="宋体"/>
          <w:color w:val="auto"/>
          <w:sz w:val="21"/>
          <w:szCs w:val="21"/>
          <w:highlight w:val="none"/>
          <w:shd w:val="clear" w:color="auto" w:fill="auto"/>
        </w:rPr>
        <w:t>质疑、投诉应当采用书面形式，质疑书、投诉书均应明确阐述</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、招标过程或中标结果中使自己合法权益受到损害的实质性内容，提供相关事实、依据和证据及其来源或线索，便于有关单位调查、答复和处理。</w:t>
      </w:r>
    </w:p>
    <w:p w14:paraId="742B4529">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3.</w:t>
      </w:r>
      <w:r>
        <w:rPr>
          <w:rFonts w:hint="eastAsia" w:ascii="宋体" w:hAnsi="宋体" w:eastAsia="宋体" w:cs="宋体"/>
          <w:color w:val="auto"/>
          <w:sz w:val="21"/>
          <w:szCs w:val="21"/>
          <w:highlight w:val="none"/>
          <w:shd w:val="clear" w:color="auto" w:fill="auto"/>
        </w:rPr>
        <w:t>提出质疑的供应商应当是参与所质疑项目采购活动的供应商。</w:t>
      </w:r>
    </w:p>
    <w:p w14:paraId="57385D05">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根据中国人民共和国财政部令第94号——政府采购质疑和投诉办法第二章第十条规定，</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在法定质疑期内针对同一采购程序环节的质疑只能一次性提出。</w:t>
      </w:r>
    </w:p>
    <w:p w14:paraId="0739118F">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154" w:name="_Toc2146"/>
      <w:bookmarkStart w:id="155" w:name="_Toc28697"/>
      <w:bookmarkStart w:id="156" w:name="_Toc11059"/>
      <w:r>
        <w:rPr>
          <w:rFonts w:hint="eastAsia" w:ascii="宋体" w:hAnsi="宋体" w:eastAsia="宋体" w:cs="宋体"/>
          <w:b/>
          <w:bCs/>
          <w:color w:val="auto"/>
          <w:kern w:val="2"/>
          <w:sz w:val="21"/>
          <w:szCs w:val="21"/>
          <w:highlight w:val="none"/>
          <w:shd w:val="clear" w:color="auto" w:fill="auto"/>
          <w:lang w:val="en-US" w:eastAsia="zh-CN" w:bidi="ar-SA"/>
        </w:rPr>
        <w:t>二、</w:t>
      </w:r>
      <w:bookmarkEnd w:id="113"/>
      <w:r>
        <w:rPr>
          <w:rFonts w:hint="eastAsia" w:ascii="宋体" w:hAnsi="宋体" w:eastAsia="宋体" w:cs="宋体"/>
          <w:b/>
          <w:bCs/>
          <w:color w:val="auto"/>
          <w:kern w:val="2"/>
          <w:sz w:val="21"/>
          <w:szCs w:val="21"/>
          <w:highlight w:val="none"/>
          <w:shd w:val="clear" w:color="auto" w:fill="auto"/>
          <w:lang w:val="en-US" w:eastAsia="zh-CN" w:bidi="ar-SA"/>
        </w:rPr>
        <w:t>采购文件</w:t>
      </w:r>
      <w:bookmarkEnd w:id="154"/>
      <w:bookmarkEnd w:id="155"/>
      <w:bookmarkEnd w:id="156"/>
    </w:p>
    <w:p w14:paraId="2D82F8DB">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57" w:name="_Toc9412"/>
      <w:bookmarkStart w:id="158" w:name="_Toc17742"/>
      <w:bookmarkStart w:id="159" w:name="_Toc15887"/>
      <w:r>
        <w:rPr>
          <w:rFonts w:hint="eastAsia" w:ascii="宋体" w:hAnsi="宋体" w:eastAsia="宋体" w:cs="宋体"/>
          <w:b/>
          <w:color w:val="auto"/>
          <w:sz w:val="21"/>
          <w:szCs w:val="21"/>
          <w:highlight w:val="none"/>
          <w:shd w:val="clear" w:color="auto" w:fill="auto"/>
        </w:rPr>
        <w:t>（一）</w:t>
      </w:r>
      <w:r>
        <w:rPr>
          <w:rFonts w:hint="eastAsia" w:ascii="宋体" w:hAnsi="宋体" w:eastAsia="宋体" w:cs="宋体"/>
          <w:b/>
          <w:color w:val="auto"/>
          <w:sz w:val="21"/>
          <w:szCs w:val="21"/>
          <w:highlight w:val="none"/>
          <w:shd w:val="clear" w:color="auto" w:fill="auto"/>
          <w:lang w:eastAsia="zh-CN"/>
        </w:rPr>
        <w:t>采购文件</w:t>
      </w:r>
      <w:r>
        <w:rPr>
          <w:rFonts w:hint="eastAsia" w:ascii="宋体" w:hAnsi="宋体" w:eastAsia="宋体" w:cs="宋体"/>
          <w:b/>
          <w:color w:val="auto"/>
          <w:sz w:val="21"/>
          <w:szCs w:val="21"/>
          <w:highlight w:val="none"/>
          <w:shd w:val="clear" w:color="auto" w:fill="auto"/>
        </w:rPr>
        <w:t>的构成</w:t>
      </w:r>
      <w:bookmarkEnd w:id="157"/>
      <w:bookmarkEnd w:id="158"/>
      <w:bookmarkEnd w:id="159"/>
    </w:p>
    <w:p w14:paraId="72CA344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本</w:t>
      </w:r>
      <w:r>
        <w:rPr>
          <w:rFonts w:hint="eastAsia" w:ascii="宋体" w:hAnsi="宋体" w:eastAsia="宋体" w:cs="宋体"/>
          <w:b/>
          <w:color w:val="auto"/>
          <w:sz w:val="21"/>
          <w:szCs w:val="21"/>
          <w:highlight w:val="none"/>
          <w:shd w:val="clear" w:color="auto" w:fill="auto"/>
          <w:lang w:eastAsia="zh-CN"/>
        </w:rPr>
        <w:t>采购文件</w:t>
      </w:r>
      <w:r>
        <w:rPr>
          <w:rFonts w:hint="eastAsia" w:ascii="宋体" w:hAnsi="宋体" w:eastAsia="宋体" w:cs="宋体"/>
          <w:b/>
          <w:color w:val="auto"/>
          <w:sz w:val="21"/>
          <w:szCs w:val="21"/>
          <w:highlight w:val="none"/>
          <w:shd w:val="clear" w:color="auto" w:fill="auto"/>
        </w:rPr>
        <w:t>由以下部</w:t>
      </w:r>
      <w:r>
        <w:rPr>
          <w:rFonts w:hint="eastAsia" w:ascii="宋体" w:hAnsi="宋体" w:eastAsia="宋体" w:cs="宋体"/>
          <w:b/>
          <w:color w:val="auto"/>
          <w:sz w:val="21"/>
          <w:szCs w:val="21"/>
          <w:highlight w:val="none"/>
          <w:shd w:val="clear" w:color="auto" w:fill="auto"/>
          <w:lang w:val="en-US"/>
        </w:rPr>
        <w:t>分</w:t>
      </w:r>
      <w:r>
        <w:rPr>
          <w:rFonts w:hint="eastAsia" w:ascii="宋体" w:hAnsi="宋体" w:eastAsia="宋体" w:cs="宋体"/>
          <w:b/>
          <w:color w:val="auto"/>
          <w:sz w:val="21"/>
          <w:szCs w:val="21"/>
          <w:highlight w:val="none"/>
          <w:shd w:val="clear" w:color="auto" w:fill="auto"/>
        </w:rPr>
        <w:t>组成</w:t>
      </w:r>
    </w:p>
    <w:p w14:paraId="13502D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1.公开</w:t>
      </w:r>
      <w:r>
        <w:rPr>
          <w:rFonts w:hint="eastAsia" w:ascii="宋体" w:hAnsi="宋体" w:eastAsia="宋体" w:cs="宋体"/>
          <w:color w:val="auto"/>
          <w:sz w:val="21"/>
          <w:szCs w:val="21"/>
          <w:highlight w:val="none"/>
          <w:shd w:val="clear" w:color="auto" w:fill="auto"/>
        </w:rPr>
        <w:t>招标</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rPr>
        <w:t>公告</w:t>
      </w:r>
    </w:p>
    <w:p w14:paraId="48D9DB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2.采购</w:t>
      </w:r>
      <w:r>
        <w:rPr>
          <w:rFonts w:hint="eastAsia" w:ascii="宋体" w:hAnsi="宋体" w:eastAsia="宋体" w:cs="宋体"/>
          <w:color w:val="auto"/>
          <w:sz w:val="21"/>
          <w:szCs w:val="21"/>
          <w:highlight w:val="none"/>
          <w:shd w:val="clear" w:color="auto" w:fill="auto"/>
        </w:rPr>
        <w:t>需求</w:t>
      </w:r>
    </w:p>
    <w:p w14:paraId="35073A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3.</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须知</w:t>
      </w:r>
    </w:p>
    <w:p w14:paraId="72DAFE7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4.</w:t>
      </w:r>
      <w:r>
        <w:rPr>
          <w:rFonts w:hint="eastAsia" w:ascii="宋体" w:hAnsi="宋体" w:eastAsia="宋体" w:cs="宋体"/>
          <w:color w:val="auto"/>
          <w:sz w:val="21"/>
          <w:szCs w:val="21"/>
          <w:highlight w:val="none"/>
          <w:shd w:val="clear" w:color="auto" w:fill="auto"/>
        </w:rPr>
        <w:t>评标办法及</w:t>
      </w:r>
      <w:r>
        <w:rPr>
          <w:rFonts w:hint="eastAsia" w:ascii="宋体" w:hAnsi="宋体" w:eastAsia="宋体" w:cs="宋体"/>
          <w:color w:val="auto"/>
          <w:sz w:val="21"/>
          <w:szCs w:val="21"/>
          <w:highlight w:val="none"/>
          <w:shd w:val="clear" w:color="auto" w:fill="auto"/>
          <w:lang w:val="en-US" w:eastAsia="zh-CN"/>
        </w:rPr>
        <w:t>评分</w:t>
      </w:r>
      <w:r>
        <w:rPr>
          <w:rFonts w:hint="eastAsia" w:ascii="宋体" w:hAnsi="宋体" w:eastAsia="宋体" w:cs="宋体"/>
          <w:color w:val="auto"/>
          <w:sz w:val="21"/>
          <w:szCs w:val="21"/>
          <w:highlight w:val="none"/>
          <w:shd w:val="clear" w:color="auto" w:fill="auto"/>
        </w:rPr>
        <w:t>标准</w:t>
      </w:r>
    </w:p>
    <w:p w14:paraId="4592E5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5.</w:t>
      </w:r>
      <w:r>
        <w:rPr>
          <w:rFonts w:hint="eastAsia" w:ascii="宋体" w:hAnsi="宋体" w:eastAsia="宋体" w:cs="宋体"/>
          <w:color w:val="auto"/>
          <w:sz w:val="21"/>
          <w:szCs w:val="21"/>
          <w:highlight w:val="none"/>
          <w:shd w:val="clear" w:color="auto" w:fill="auto"/>
        </w:rPr>
        <w:t>合同主要条款</w:t>
      </w:r>
    </w:p>
    <w:p w14:paraId="15A7EA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6.</w:t>
      </w:r>
      <w:r>
        <w:rPr>
          <w:rFonts w:hint="eastAsia" w:ascii="宋体" w:hAnsi="宋体" w:eastAsia="宋体" w:cs="宋体"/>
          <w:color w:val="auto"/>
          <w:sz w:val="21"/>
          <w:szCs w:val="21"/>
          <w:highlight w:val="none"/>
          <w:shd w:val="clear" w:color="auto" w:fill="auto"/>
        </w:rPr>
        <w:t>投标文件格式</w:t>
      </w:r>
    </w:p>
    <w:p w14:paraId="67658C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7.</w:t>
      </w:r>
      <w:r>
        <w:rPr>
          <w:rFonts w:hint="eastAsia" w:ascii="宋体" w:hAnsi="宋体" w:eastAsia="宋体" w:cs="宋体"/>
          <w:color w:val="auto"/>
          <w:sz w:val="21"/>
          <w:szCs w:val="21"/>
          <w:highlight w:val="none"/>
          <w:shd w:val="clear" w:color="auto" w:fill="auto"/>
        </w:rPr>
        <w:t>本项目</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的澄清、答复、修改、补充的内容</w:t>
      </w:r>
    </w:p>
    <w:p w14:paraId="6E3E13EC">
      <w:pPr>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60" w:name="_Toc1317"/>
      <w:bookmarkStart w:id="161" w:name="_Toc1211"/>
      <w:bookmarkStart w:id="162" w:name="_Toc9179"/>
      <w:r>
        <w:rPr>
          <w:rFonts w:hint="eastAsia" w:ascii="宋体" w:hAnsi="宋体" w:eastAsia="宋体" w:cs="宋体"/>
          <w:b/>
          <w:color w:val="auto"/>
          <w:sz w:val="21"/>
          <w:szCs w:val="21"/>
          <w:highlight w:val="none"/>
          <w:shd w:val="clear" w:color="auto" w:fill="auto"/>
        </w:rPr>
        <w:t>（二）</w:t>
      </w:r>
      <w:r>
        <w:rPr>
          <w:rFonts w:hint="eastAsia" w:ascii="宋体" w:hAnsi="宋体" w:eastAsia="宋体" w:cs="宋体"/>
          <w:b/>
          <w:color w:val="auto"/>
          <w:sz w:val="21"/>
          <w:szCs w:val="21"/>
          <w:highlight w:val="none"/>
          <w:shd w:val="clear" w:color="auto" w:fill="auto"/>
          <w:lang w:eastAsia="zh-CN"/>
        </w:rPr>
        <w:t>供应商</w:t>
      </w:r>
      <w:r>
        <w:rPr>
          <w:rFonts w:hint="eastAsia" w:ascii="宋体" w:hAnsi="宋体" w:eastAsia="宋体" w:cs="宋体"/>
          <w:b/>
          <w:color w:val="auto"/>
          <w:sz w:val="21"/>
          <w:szCs w:val="21"/>
          <w:highlight w:val="none"/>
          <w:shd w:val="clear" w:color="auto" w:fill="auto"/>
        </w:rPr>
        <w:t>的风险</w:t>
      </w:r>
      <w:bookmarkEnd w:id="160"/>
      <w:bookmarkEnd w:id="161"/>
      <w:bookmarkEnd w:id="162"/>
    </w:p>
    <w:p w14:paraId="71D5D48B">
      <w:pPr>
        <w:pStyle w:val="32"/>
        <w:pageBreakBefore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没有按照</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要求提供全部资料，或者</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没有对</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在各方面作出实质性响应是</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的风险，并可能导致其投标被拒绝。</w:t>
      </w:r>
    </w:p>
    <w:p w14:paraId="0AE27D0B">
      <w:pPr>
        <w:pStyle w:val="9"/>
        <w:pageBreakBefore w:val="0"/>
        <w:numPr>
          <w:ilvl w:val="0"/>
          <w:numId w:val="0"/>
        </w:numPr>
        <w:shd w:val="clear" w:color="auto" w:fill="auto"/>
        <w:tabs>
          <w:tab w:val="left" w:pos="900"/>
        </w:tabs>
        <w:kinsoku/>
        <w:wordWrap/>
        <w:overflowPunct/>
        <w:topLinePunct w:val="0"/>
        <w:autoSpaceDE/>
        <w:autoSpaceDN/>
        <w:bidi w:val="0"/>
        <w:adjustRightInd/>
        <w:spacing w:after="0" w:afterLines="0"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63" w:name="_Toc24716"/>
      <w:bookmarkStart w:id="164" w:name="_Toc23134"/>
      <w:bookmarkStart w:id="165" w:name="_Toc7552"/>
      <w:r>
        <w:rPr>
          <w:rFonts w:hint="eastAsia" w:ascii="宋体" w:hAnsi="宋体" w:eastAsia="宋体" w:cs="宋体"/>
          <w:b/>
          <w:color w:val="auto"/>
          <w:sz w:val="21"/>
          <w:szCs w:val="21"/>
          <w:highlight w:val="none"/>
          <w:shd w:val="clear" w:color="auto" w:fill="auto"/>
        </w:rPr>
        <w:t>（三）</w:t>
      </w:r>
      <w:r>
        <w:rPr>
          <w:rFonts w:hint="eastAsia" w:ascii="宋体" w:hAnsi="宋体" w:eastAsia="宋体" w:cs="宋体"/>
          <w:b/>
          <w:color w:val="auto"/>
          <w:sz w:val="21"/>
          <w:szCs w:val="21"/>
          <w:highlight w:val="none"/>
          <w:shd w:val="clear" w:color="auto" w:fill="auto"/>
          <w:lang w:eastAsia="zh-CN"/>
        </w:rPr>
        <w:t>采购文件</w:t>
      </w:r>
      <w:r>
        <w:rPr>
          <w:rFonts w:hint="eastAsia" w:ascii="宋体" w:hAnsi="宋体" w:eastAsia="宋体" w:cs="宋体"/>
          <w:b/>
          <w:color w:val="auto"/>
          <w:sz w:val="21"/>
          <w:szCs w:val="21"/>
          <w:highlight w:val="none"/>
          <w:shd w:val="clear" w:color="auto" w:fill="auto"/>
        </w:rPr>
        <w:t>的澄清与修改</w:t>
      </w:r>
      <w:bookmarkEnd w:id="163"/>
      <w:bookmarkEnd w:id="164"/>
      <w:bookmarkEnd w:id="165"/>
      <w:r>
        <w:rPr>
          <w:rFonts w:hint="eastAsia" w:ascii="宋体" w:hAnsi="宋体" w:eastAsia="宋体" w:cs="宋体"/>
          <w:b/>
          <w:color w:val="auto"/>
          <w:sz w:val="21"/>
          <w:szCs w:val="21"/>
          <w:highlight w:val="none"/>
          <w:shd w:val="clear" w:color="auto" w:fill="auto"/>
        </w:rPr>
        <w:t xml:space="preserve"> </w:t>
      </w:r>
    </w:p>
    <w:p w14:paraId="399EED9B">
      <w:pPr>
        <w:pStyle w:val="21"/>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bookmarkStart w:id="166" w:name="_Toc485712539"/>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rPr>
        <w:t>采购人或者采购代理机构可以对已发出的</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、资格预审文件、投标邀请书进行必要的澄清或者修改，但不得改变采购标的和资格条件。澄清或者修改应当在原公告发布媒体上发布澄清公告。澄清或者修改的内容为</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、资格预审文件、投标邀请书的组成部分。</w:t>
      </w:r>
    </w:p>
    <w:p w14:paraId="5DEF2314">
      <w:pPr>
        <w:pStyle w:val="21"/>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2.</w:t>
      </w:r>
      <w:r>
        <w:rPr>
          <w:rFonts w:hint="eastAsia" w:ascii="宋体" w:hAnsi="宋体" w:eastAsia="宋体" w:cs="宋体"/>
          <w:color w:val="auto"/>
          <w:sz w:val="21"/>
          <w:szCs w:val="21"/>
          <w:highlight w:val="none"/>
          <w:shd w:val="clear" w:color="auto" w:fill="auto"/>
        </w:rPr>
        <w:t>澄清或者修改的内容可能影响投标文件编制的，采购人或者采购代理机构应当在投标截止时间至少15日前，以书面形式通知所有获取</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的潜在</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；不足15日的，采购人或者采购代理机构应当顺延提交投标文件的截止时间。</w:t>
      </w:r>
    </w:p>
    <w:p w14:paraId="43AEBA1C">
      <w:pPr>
        <w:pStyle w:val="21"/>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3.</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澄清、答复、修改、补充的内容为</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的组成部分。当</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与</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的答复、澄清、修改、补充通知就同一内容的表述不一致时，以最后发出的书面文件为准</w:t>
      </w:r>
    </w:p>
    <w:p w14:paraId="111A39FA">
      <w:pPr>
        <w:pStyle w:val="21"/>
        <w:pageBreakBefore w:val="0"/>
        <w:numPr>
          <w:ilvl w:val="0"/>
          <w:numId w:val="0"/>
        </w:numPr>
        <w:shd w:val="clear" w:color="auto" w:fill="auto"/>
        <w:kinsoku/>
        <w:wordWrap/>
        <w:overflowPunct/>
        <w:topLinePunct w:val="0"/>
        <w:autoSpaceDE/>
        <w:autoSpaceDN/>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4.</w:t>
      </w:r>
      <w:r>
        <w:rPr>
          <w:rFonts w:hint="eastAsia" w:ascii="宋体" w:hAnsi="宋体" w:eastAsia="宋体" w:cs="宋体"/>
          <w:color w:val="auto"/>
          <w:sz w:val="21"/>
          <w:szCs w:val="21"/>
          <w:highlight w:val="none"/>
          <w:shd w:val="clear" w:color="auto" w:fill="auto"/>
        </w:rPr>
        <w:t>澄清或者修改的内容可能影响资格预审申请文件编制的，采购人或者采购代理机构应当在提交资格预审申请文件截止时间至少3日前，以书面形式通知所有获取资格预审文件的潜在</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；不足3日的，采购人或者采购代理机构应当顺延提交资格预审申请文件的截止时间。</w:t>
      </w:r>
    </w:p>
    <w:p w14:paraId="221FC97E">
      <w:pPr>
        <w:pStyle w:val="21"/>
        <w:pageBreakBefore w:val="0"/>
        <w:shd w:val="clear" w:color="auto" w:fill="auto"/>
        <w:kinsoku/>
        <w:wordWrap/>
        <w:overflowPunct/>
        <w:topLinePunct w:val="0"/>
        <w:autoSpaceDE/>
        <w:autoSpaceDN/>
        <w:bidi w:val="0"/>
        <w:adjustRightIn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67" w:name="_Toc20867"/>
      <w:bookmarkStart w:id="168" w:name="_Toc7913"/>
      <w:bookmarkStart w:id="169" w:name="_Toc6279"/>
      <w:r>
        <w:rPr>
          <w:rFonts w:hint="eastAsia" w:ascii="宋体" w:hAnsi="宋体" w:eastAsia="宋体" w:cs="宋体"/>
          <w:b/>
          <w:color w:val="auto"/>
          <w:sz w:val="21"/>
          <w:szCs w:val="21"/>
          <w:highlight w:val="none"/>
          <w:shd w:val="clear" w:color="auto" w:fill="auto"/>
        </w:rPr>
        <w:t>（四）对</w:t>
      </w:r>
      <w:r>
        <w:rPr>
          <w:rFonts w:hint="eastAsia" w:ascii="宋体" w:hAnsi="宋体" w:eastAsia="宋体" w:cs="宋体"/>
          <w:b/>
          <w:color w:val="auto"/>
          <w:sz w:val="21"/>
          <w:szCs w:val="21"/>
          <w:highlight w:val="none"/>
          <w:shd w:val="clear" w:color="auto" w:fill="auto"/>
          <w:lang w:eastAsia="zh-CN"/>
        </w:rPr>
        <w:t>采购文件</w:t>
      </w:r>
      <w:r>
        <w:rPr>
          <w:rFonts w:hint="eastAsia" w:ascii="宋体" w:hAnsi="宋体" w:eastAsia="宋体" w:cs="宋体"/>
          <w:b/>
          <w:color w:val="auto"/>
          <w:sz w:val="21"/>
          <w:szCs w:val="21"/>
          <w:highlight w:val="none"/>
          <w:shd w:val="clear" w:color="auto" w:fill="auto"/>
        </w:rPr>
        <w:t>的异议</w:t>
      </w:r>
      <w:bookmarkEnd w:id="167"/>
      <w:bookmarkEnd w:id="168"/>
      <w:bookmarkEnd w:id="169"/>
    </w:p>
    <w:p w14:paraId="6017BEA8">
      <w:pPr>
        <w:pStyle w:val="21"/>
        <w:pageBreakBefore w:val="0"/>
        <w:shd w:val="clear" w:color="auto" w:fill="auto"/>
        <w:kinsoku/>
        <w:wordWrap/>
        <w:overflowPunct/>
        <w:topLinePunct w:val="0"/>
        <w:autoSpaceDE/>
        <w:autoSpaceDN/>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认为招标过程或中标结果使自己的合法权益受到损害的，应当在知道或者应知其权益受到损害之日起七个工作日内，以书面形式向采购单位、采购代理机构提出质疑。</w:t>
      </w:r>
    </w:p>
    <w:p w14:paraId="243591C7">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170" w:name="_Toc15699"/>
      <w:bookmarkStart w:id="171" w:name="_Toc4766"/>
      <w:bookmarkStart w:id="172" w:name="_Toc11376"/>
      <w:r>
        <w:rPr>
          <w:rFonts w:hint="eastAsia" w:ascii="宋体" w:hAnsi="宋体" w:eastAsia="宋体" w:cs="宋体"/>
          <w:b/>
          <w:bCs/>
          <w:color w:val="auto"/>
          <w:kern w:val="2"/>
          <w:sz w:val="21"/>
          <w:szCs w:val="21"/>
          <w:highlight w:val="none"/>
          <w:shd w:val="clear" w:color="auto" w:fill="auto"/>
          <w:lang w:val="en-US" w:eastAsia="zh-CN" w:bidi="ar-SA"/>
        </w:rPr>
        <w:t>三、投标文件的编制</w:t>
      </w:r>
      <w:bookmarkEnd w:id="170"/>
      <w:bookmarkEnd w:id="171"/>
      <w:bookmarkEnd w:id="172"/>
    </w:p>
    <w:p w14:paraId="5800DC3D">
      <w:pPr>
        <w:keepNext w:val="0"/>
        <w:keepLines w:val="0"/>
        <w:pageBreakBefore w:val="0"/>
        <w:shd w:val="clear" w:color="auto" w:fill="auto"/>
        <w:tabs>
          <w:tab w:val="left" w:pos="440"/>
        </w:tabs>
        <w:kinsoku/>
        <w:wordWrap/>
        <w:overflowPunct/>
        <w:topLinePunct w:val="0"/>
        <w:autoSpaceDE/>
        <w:autoSpaceDN/>
        <w:bidi w:val="0"/>
        <w:adjustRightInd/>
        <w:snapToGrid w:val="0"/>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73" w:name="_Toc8444"/>
      <w:bookmarkStart w:id="174" w:name="_Toc14771"/>
      <w:bookmarkStart w:id="175" w:name="_Toc13280"/>
      <w:r>
        <w:rPr>
          <w:rFonts w:hint="eastAsia" w:ascii="宋体" w:hAnsi="宋体" w:eastAsia="宋体" w:cs="宋体"/>
          <w:b/>
          <w:color w:val="auto"/>
          <w:sz w:val="21"/>
          <w:szCs w:val="21"/>
          <w:highlight w:val="none"/>
          <w:shd w:val="clear" w:color="auto" w:fill="auto"/>
        </w:rPr>
        <w:t>（一）投标文件的组成</w:t>
      </w:r>
      <w:bookmarkEnd w:id="173"/>
      <w:bookmarkEnd w:id="174"/>
      <w:bookmarkEnd w:id="175"/>
    </w:p>
    <w:p w14:paraId="25427F45">
      <w:pPr>
        <w:keepNext w:val="0"/>
        <w:keepLines w:val="0"/>
        <w:pageBreakBefore w:val="0"/>
        <w:widowControl w:val="0"/>
        <w:shd w:val="clear" w:color="auto" w:fill="auto"/>
        <w:tabs>
          <w:tab w:val="left" w:pos="440"/>
        </w:tabs>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b/>
          <w:bCs/>
          <w:color w:val="auto"/>
          <w:sz w:val="21"/>
          <w:szCs w:val="21"/>
          <w:highlight w:val="none"/>
          <w:u w:val="single"/>
          <w:shd w:val="clear" w:color="auto" w:fill="auto"/>
          <w:lang w:eastAsia="zh-CN"/>
        </w:rPr>
      </w:pPr>
      <w:r>
        <w:rPr>
          <w:rFonts w:hint="eastAsia" w:ascii="宋体" w:hAnsi="宋体" w:eastAsia="宋体" w:cs="宋体"/>
          <w:color w:val="auto"/>
          <w:sz w:val="21"/>
          <w:szCs w:val="21"/>
          <w:highlight w:val="none"/>
          <w:shd w:val="clear" w:color="auto" w:fill="auto"/>
        </w:rPr>
        <w:t>投标文件由</w:t>
      </w:r>
      <w:r>
        <w:rPr>
          <w:rFonts w:hint="eastAsia" w:ascii="宋体" w:hAnsi="宋体" w:eastAsia="宋体" w:cs="宋体"/>
          <w:b/>
          <w:bCs/>
          <w:color w:val="auto"/>
          <w:sz w:val="21"/>
          <w:szCs w:val="21"/>
          <w:highlight w:val="none"/>
          <w:u w:val="single"/>
          <w:shd w:val="clear" w:color="auto" w:fill="auto"/>
        </w:rPr>
        <w:t>资格审查文件、技术商务文件、报价文件</w:t>
      </w:r>
      <w:r>
        <w:rPr>
          <w:rFonts w:hint="eastAsia" w:ascii="宋体" w:hAnsi="宋体" w:eastAsia="宋体" w:cs="宋体"/>
          <w:b w:val="0"/>
          <w:bCs w:val="0"/>
          <w:color w:val="auto"/>
          <w:sz w:val="21"/>
          <w:szCs w:val="21"/>
          <w:highlight w:val="none"/>
          <w:u w:val="none"/>
          <w:shd w:val="clear" w:color="auto" w:fill="auto"/>
          <w:lang w:val="en-US" w:eastAsia="zh-CN"/>
        </w:rPr>
        <w:t>三部分</w:t>
      </w:r>
      <w:r>
        <w:rPr>
          <w:rFonts w:hint="eastAsia" w:ascii="宋体" w:hAnsi="宋体" w:eastAsia="宋体" w:cs="宋体"/>
          <w:b w:val="0"/>
          <w:bCs w:val="0"/>
          <w:color w:val="auto"/>
          <w:sz w:val="21"/>
          <w:szCs w:val="21"/>
          <w:highlight w:val="none"/>
          <w:u w:val="none"/>
          <w:shd w:val="clear" w:color="auto" w:fill="auto"/>
        </w:rPr>
        <w:t>组成</w:t>
      </w:r>
      <w:r>
        <w:rPr>
          <w:rFonts w:hint="eastAsia" w:ascii="宋体" w:hAnsi="宋体" w:eastAsia="宋体" w:cs="宋体"/>
          <w:b w:val="0"/>
          <w:bCs w:val="0"/>
          <w:color w:val="auto"/>
          <w:sz w:val="21"/>
          <w:szCs w:val="21"/>
          <w:highlight w:val="none"/>
          <w:u w:val="none"/>
          <w:shd w:val="clear" w:color="auto" w:fill="auto"/>
          <w:lang w:eastAsia="zh-CN"/>
        </w:rPr>
        <w:t>。</w:t>
      </w:r>
    </w:p>
    <w:p w14:paraId="310D00F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1.资格审查文件组成：</w:t>
      </w:r>
    </w:p>
    <w:p w14:paraId="7559AFB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（1）资格条件自查表；</w:t>
      </w:r>
    </w:p>
    <w:p w14:paraId="7C2AAF3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（2）投标声明书；</w:t>
      </w:r>
    </w:p>
    <w:p w14:paraId="0B16965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（3）法定代表人身份证明或法定代表人授权委托书；</w:t>
      </w:r>
    </w:p>
    <w:p w14:paraId="12B66B0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（4）具备《中华人民共和国政府采购法》第二十二条规定的资格条件的承诺函；</w:t>
      </w:r>
    </w:p>
    <w:p w14:paraId="5A659D8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（5）提供具有履行合同所必需的设备和专业技术能力的声明；</w:t>
      </w:r>
    </w:p>
    <w:p w14:paraId="3AD8C0F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（6）提供参加政府采购活动前3年内在经营活动中没有重大违法记录的声明；</w:t>
      </w:r>
    </w:p>
    <w:p w14:paraId="4D05E1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b w:val="0"/>
          <w:bCs w:val="0"/>
          <w:color w:val="auto"/>
          <w:sz w:val="21"/>
          <w:szCs w:val="21"/>
          <w:highlight w:val="none"/>
          <w:u w:val="none"/>
          <w:shd w:val="clear" w:color="auto" w:fill="auto"/>
          <w:lang w:eastAsia="zh-CN"/>
        </w:rPr>
        <w:t>（</w:t>
      </w:r>
      <w:r>
        <w:rPr>
          <w:rFonts w:hint="eastAsia" w:ascii="宋体" w:hAnsi="宋体" w:eastAsia="宋体" w:cs="宋体"/>
          <w:b w:val="0"/>
          <w:bCs w:val="0"/>
          <w:color w:val="auto"/>
          <w:sz w:val="21"/>
          <w:szCs w:val="21"/>
          <w:highlight w:val="none"/>
          <w:u w:val="none"/>
          <w:shd w:val="clear" w:color="auto" w:fill="auto"/>
          <w:lang w:val="en-US" w:eastAsia="zh-CN"/>
        </w:rPr>
        <w:t>7</w:t>
      </w:r>
      <w:r>
        <w:rPr>
          <w:rFonts w:hint="eastAsia" w:ascii="宋体" w:hAnsi="宋体" w:eastAsia="宋体" w:cs="宋体"/>
          <w:b w:val="0"/>
          <w:bCs w:val="0"/>
          <w:color w:val="auto"/>
          <w:sz w:val="21"/>
          <w:szCs w:val="21"/>
          <w:highlight w:val="none"/>
          <w:u w:val="none"/>
          <w:shd w:val="clear" w:color="auto" w:fill="auto"/>
          <w:lang w:eastAsia="zh-CN"/>
        </w:rPr>
        <w:t>）</w:t>
      </w:r>
      <w:r>
        <w:rPr>
          <w:rFonts w:hint="eastAsia" w:ascii="宋体" w:hAnsi="宋体" w:eastAsia="宋体" w:cs="宋体"/>
          <w:color w:val="auto"/>
          <w:sz w:val="21"/>
          <w:szCs w:val="21"/>
          <w:highlight w:val="none"/>
          <w:u w:val="none"/>
          <w:shd w:val="clear" w:color="auto" w:fill="auto"/>
          <w:lang w:val="en-US" w:eastAsia="zh-CN"/>
        </w:rPr>
        <w:t>中小企业声明函；</w:t>
      </w:r>
    </w:p>
    <w:p w14:paraId="63C2713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（8）残疾人福利性单位声明函（如有）；</w:t>
      </w:r>
    </w:p>
    <w:p w14:paraId="10F7BB8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（9）由省级以上监狱管理局、戒毒管理局（含新疆生产建设兵团）出具的属于监狱企业的证明文件（如有，须提供）；</w:t>
      </w:r>
    </w:p>
    <w:p w14:paraId="4D52FB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sz w:val="21"/>
          <w:szCs w:val="21"/>
          <w:highlight w:val="none"/>
          <w:u w:val="none"/>
          <w:shd w:val="clear" w:color="auto" w:fill="auto"/>
          <w:lang w:val="en-US" w:eastAsia="zh-CN"/>
        </w:rPr>
      </w:pPr>
      <w:r>
        <w:rPr>
          <w:rFonts w:hint="eastAsia" w:ascii="宋体" w:hAnsi="宋体" w:eastAsia="宋体" w:cs="宋体"/>
          <w:b w:val="0"/>
          <w:bCs w:val="0"/>
          <w:color w:val="auto"/>
          <w:sz w:val="21"/>
          <w:szCs w:val="21"/>
          <w:highlight w:val="none"/>
          <w:u w:val="none"/>
          <w:shd w:val="clear" w:color="auto" w:fill="auto"/>
          <w:lang w:val="en-US" w:eastAsia="zh-CN"/>
        </w:rPr>
        <w:t>（10）</w:t>
      </w:r>
      <w:r>
        <w:rPr>
          <w:rFonts w:hint="eastAsia" w:ascii="宋体" w:hAnsi="宋体" w:eastAsia="宋体" w:cs="宋体"/>
          <w:b w:val="0"/>
          <w:bCs w:val="0"/>
          <w:color w:val="auto"/>
          <w:sz w:val="21"/>
          <w:szCs w:val="21"/>
          <w:highlight w:val="none"/>
          <w:u w:val="none"/>
          <w:shd w:val="clear" w:color="auto" w:fill="auto"/>
          <w:lang w:eastAsia="zh-CN"/>
        </w:rPr>
        <w:t>供应商认为有必要说明的其他资料</w:t>
      </w:r>
      <w:r>
        <w:rPr>
          <w:rFonts w:hint="eastAsia" w:ascii="宋体" w:hAnsi="宋体" w:eastAsia="宋体" w:cs="宋体"/>
          <w:b w:val="0"/>
          <w:bCs w:val="0"/>
          <w:color w:val="auto"/>
          <w:sz w:val="21"/>
          <w:szCs w:val="21"/>
          <w:highlight w:val="none"/>
          <w:u w:val="none"/>
          <w:shd w:val="clear" w:color="auto" w:fill="auto"/>
          <w:lang w:val="en-US" w:eastAsia="zh-CN"/>
        </w:rPr>
        <w:t>。</w:t>
      </w:r>
    </w:p>
    <w:p w14:paraId="522FB4A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 xml:space="preserve">2.技术商务文件组成： </w:t>
      </w:r>
    </w:p>
    <w:p w14:paraId="5B6D5B6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（1）符合性自查表；</w:t>
      </w:r>
    </w:p>
    <w:p w14:paraId="3F3A419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（2）投标承诺函；</w:t>
      </w:r>
    </w:p>
    <w:p w14:paraId="7901155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（3）供应商评标索引；</w:t>
      </w:r>
    </w:p>
    <w:p w14:paraId="73EB170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（4）商务条款偏离表；</w:t>
      </w:r>
    </w:p>
    <w:p w14:paraId="13D8D6C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（5）技术条款偏离表；</w:t>
      </w:r>
    </w:p>
    <w:p w14:paraId="01670FC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（6）供应商基本情况表；</w:t>
      </w:r>
    </w:p>
    <w:p w14:paraId="02784EA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（7）拟投入本项目服务人员情况表；</w:t>
      </w:r>
    </w:p>
    <w:p w14:paraId="73223A8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（8）拟投入本项目机械设备配置表</w:t>
      </w:r>
      <w:r>
        <w:rPr>
          <w:rFonts w:hint="eastAsia" w:ascii="宋体" w:hAnsi="宋体" w:cs="宋体"/>
          <w:color w:val="auto"/>
          <w:sz w:val="21"/>
          <w:szCs w:val="21"/>
          <w:highlight w:val="none"/>
          <w:u w:val="none"/>
          <w:shd w:val="clear" w:color="auto" w:fill="auto"/>
          <w:lang w:val="en-US" w:eastAsia="zh-CN"/>
        </w:rPr>
        <w:t>；</w:t>
      </w:r>
    </w:p>
    <w:p w14:paraId="191E09D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cs="宋体"/>
          <w:color w:val="auto"/>
          <w:sz w:val="21"/>
          <w:szCs w:val="21"/>
          <w:highlight w:val="none"/>
          <w:u w:val="none"/>
          <w:shd w:val="clear" w:color="auto" w:fill="auto"/>
          <w:lang w:val="en-US" w:eastAsia="zh-CN"/>
        </w:rPr>
        <w:t>（9）</w:t>
      </w:r>
      <w:r>
        <w:rPr>
          <w:rFonts w:hint="eastAsia" w:ascii="宋体" w:hAnsi="宋体" w:eastAsia="宋体" w:cs="宋体"/>
          <w:color w:val="auto"/>
          <w:sz w:val="21"/>
          <w:szCs w:val="21"/>
          <w:highlight w:val="none"/>
          <w:u w:val="none"/>
          <w:shd w:val="clear" w:color="auto" w:fill="auto"/>
          <w:lang w:val="en-US" w:eastAsia="zh-CN"/>
        </w:rPr>
        <w:t>同类项目业绩表（如有）；</w:t>
      </w:r>
    </w:p>
    <w:p w14:paraId="0E28BAD5">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w:t>
      </w:r>
      <w:r>
        <w:rPr>
          <w:rFonts w:hint="eastAsia" w:ascii="宋体" w:hAnsi="宋体" w:cs="宋体"/>
          <w:color w:val="auto"/>
          <w:sz w:val="21"/>
          <w:szCs w:val="21"/>
          <w:highlight w:val="none"/>
          <w:u w:val="none"/>
          <w:shd w:val="clear" w:color="auto" w:fill="auto"/>
          <w:lang w:val="en-US" w:eastAsia="zh-CN"/>
        </w:rPr>
        <w:t>10</w:t>
      </w:r>
      <w:r>
        <w:rPr>
          <w:rFonts w:hint="eastAsia" w:ascii="宋体" w:hAnsi="宋体" w:eastAsia="宋体" w:cs="宋体"/>
          <w:color w:val="auto"/>
          <w:sz w:val="21"/>
          <w:szCs w:val="21"/>
          <w:highlight w:val="none"/>
          <w:u w:val="none"/>
          <w:shd w:val="clear" w:color="auto" w:fill="auto"/>
          <w:lang w:val="en-US" w:eastAsia="zh-CN"/>
        </w:rPr>
        <w:t>）针对本项目第四章《评标办法及评标标准》中的条款拟定各种方案；</w:t>
      </w:r>
    </w:p>
    <w:p w14:paraId="785BB92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w:t>
      </w:r>
      <w:r>
        <w:rPr>
          <w:rFonts w:hint="eastAsia" w:ascii="宋体" w:hAnsi="宋体" w:cs="宋体"/>
          <w:color w:val="auto"/>
          <w:sz w:val="21"/>
          <w:szCs w:val="21"/>
          <w:highlight w:val="none"/>
          <w:u w:val="none"/>
          <w:shd w:val="clear" w:color="auto" w:fill="auto"/>
          <w:lang w:val="en-US" w:eastAsia="zh-CN"/>
        </w:rPr>
        <w:t>1</w:t>
      </w:r>
      <w:r>
        <w:rPr>
          <w:rFonts w:hint="eastAsia" w:ascii="宋体" w:hAnsi="宋体" w:eastAsia="宋体" w:cs="宋体"/>
          <w:color w:val="auto"/>
          <w:sz w:val="21"/>
          <w:szCs w:val="21"/>
          <w:highlight w:val="none"/>
          <w:u w:val="none"/>
          <w:shd w:val="clear" w:color="auto" w:fill="auto"/>
          <w:lang w:val="en-US" w:eastAsia="zh-CN"/>
        </w:rPr>
        <w:t xml:space="preserve">）第四章《评标办法及评标标准》中需提供的其他相关证书及合同等复印件加盖公章（如有）； </w:t>
      </w:r>
    </w:p>
    <w:p w14:paraId="3F0D4DB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w:t>
      </w:r>
      <w:r>
        <w:rPr>
          <w:rFonts w:hint="eastAsia" w:ascii="宋体" w:hAnsi="宋体" w:cs="宋体"/>
          <w:color w:val="auto"/>
          <w:sz w:val="21"/>
          <w:szCs w:val="21"/>
          <w:highlight w:val="none"/>
          <w:u w:val="none"/>
          <w:shd w:val="clear" w:color="auto" w:fill="auto"/>
          <w:lang w:val="en-US" w:eastAsia="zh-CN"/>
        </w:rPr>
        <w:t>2</w:t>
      </w:r>
      <w:r>
        <w:rPr>
          <w:rFonts w:hint="eastAsia" w:ascii="宋体" w:hAnsi="宋体" w:eastAsia="宋体" w:cs="宋体"/>
          <w:color w:val="auto"/>
          <w:sz w:val="21"/>
          <w:szCs w:val="21"/>
          <w:highlight w:val="none"/>
          <w:u w:val="none"/>
          <w:shd w:val="clear" w:color="auto" w:fill="auto"/>
          <w:lang w:val="en-US" w:eastAsia="zh-CN"/>
        </w:rPr>
        <w:t>）供应商认为有必要提交的其他资料及说明。</w:t>
      </w:r>
    </w:p>
    <w:p w14:paraId="232F1BE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2" w:firstLineChars="200"/>
        <w:jc w:val="both"/>
        <w:textAlignment w:val="auto"/>
        <w:outlineLvl w:val="9"/>
        <w:rPr>
          <w:rFonts w:hint="eastAsia" w:ascii="宋体" w:hAnsi="宋体" w:eastAsia="宋体" w:cs="宋体"/>
          <w:b/>
          <w:bCs/>
          <w:color w:val="auto"/>
          <w:sz w:val="21"/>
          <w:szCs w:val="21"/>
          <w:highlight w:val="none"/>
          <w:u w:val="none"/>
          <w:shd w:val="clear" w:color="auto" w:fill="auto"/>
          <w:lang w:val="en-US" w:eastAsia="zh-CN"/>
        </w:rPr>
      </w:pPr>
      <w:r>
        <w:rPr>
          <w:rFonts w:hint="eastAsia" w:ascii="宋体" w:hAnsi="宋体" w:eastAsia="宋体" w:cs="宋体"/>
          <w:b/>
          <w:bCs/>
          <w:color w:val="auto"/>
          <w:sz w:val="21"/>
          <w:szCs w:val="21"/>
          <w:highlight w:val="none"/>
          <w:u w:val="none"/>
          <w:shd w:val="clear" w:color="auto" w:fill="auto"/>
          <w:lang w:val="en-US" w:eastAsia="zh-CN"/>
        </w:rPr>
        <w:t>▲注：资格审查文件、技术商务文件中不能出现报价。</w:t>
      </w:r>
    </w:p>
    <w:p w14:paraId="42BD345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3.投标报价文件组成：</w:t>
      </w:r>
    </w:p>
    <w:p w14:paraId="4F69839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（1）投标函；</w:t>
      </w:r>
    </w:p>
    <w:p w14:paraId="294947A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（2）开标一览表；</w:t>
      </w:r>
    </w:p>
    <w:p w14:paraId="0E8AD96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（3）投标分项报价表；</w:t>
      </w:r>
    </w:p>
    <w:p w14:paraId="0066CBE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sz w:val="21"/>
          <w:szCs w:val="21"/>
          <w:highlight w:val="none"/>
          <w:u w:val="none"/>
          <w:shd w:val="clear" w:color="auto" w:fill="auto"/>
          <w:lang w:val="en-US" w:eastAsia="zh-CN"/>
        </w:rPr>
        <w:t>（4）供应商认为有必要提供的其他资料及说明</w:t>
      </w:r>
    </w:p>
    <w:p w14:paraId="629CED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sz w:val="21"/>
          <w:szCs w:val="21"/>
          <w:highlight w:val="none"/>
          <w:u w:val="none"/>
          <w:shd w:val="clear" w:color="auto" w:fill="auto"/>
          <w:lang w:val="en-US" w:eastAsia="zh-CN"/>
        </w:rPr>
        <w:t>以上格式详见第六章《投标文件格式》，若未提供格式的由供应商自行编制。</w:t>
      </w:r>
    </w:p>
    <w:p w14:paraId="2412D46F">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76" w:name="_Toc21021"/>
      <w:bookmarkStart w:id="177" w:name="_Toc22795"/>
      <w:bookmarkStart w:id="178" w:name="_Toc13523"/>
      <w:r>
        <w:rPr>
          <w:rFonts w:hint="eastAsia" w:ascii="宋体" w:hAnsi="宋体" w:eastAsia="宋体" w:cs="宋体"/>
          <w:b/>
          <w:color w:val="auto"/>
          <w:sz w:val="21"/>
          <w:szCs w:val="21"/>
          <w:highlight w:val="none"/>
          <w:shd w:val="clear" w:color="auto" w:fill="auto"/>
        </w:rPr>
        <w:t>（二）投标文件的语言及计量</w:t>
      </w:r>
      <w:bookmarkEnd w:id="166"/>
      <w:bookmarkEnd w:id="176"/>
      <w:bookmarkEnd w:id="177"/>
      <w:bookmarkEnd w:id="178"/>
    </w:p>
    <w:p w14:paraId="76D57389">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投标文件以及</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与采购人就有关投标事宜的所有来往函电，均应以中文汉语书写。除签名、盖章、专用名称等特殊情形外，以中文汉语以外的文字表述的投标文件视同未提供。</w:t>
      </w:r>
    </w:p>
    <w:p w14:paraId="155FB044">
      <w:pPr>
        <w:pageBreakBefore w:val="0"/>
        <w:shd w:val="clear" w:color="auto" w:fill="auto"/>
        <w:kinsoku/>
        <w:wordWrap/>
        <w:overflowPunct/>
        <w:topLinePunct w:val="0"/>
        <w:autoSpaceDE/>
        <w:autoSpaceDN/>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投标计量单位，</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已有明确规定的，使用</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规定的计量单位；</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没有规定的，应采用中华人民共和国法定计量单位（货币单位：人民币元），否则视同未响应。</w:t>
      </w:r>
    </w:p>
    <w:p w14:paraId="7E9A8889">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79" w:name="_Toc24715"/>
      <w:bookmarkStart w:id="180" w:name="_Toc5252"/>
      <w:bookmarkStart w:id="181" w:name="_Toc14036"/>
      <w:bookmarkStart w:id="182" w:name="_Toc485712540"/>
      <w:r>
        <w:rPr>
          <w:rFonts w:hint="eastAsia" w:ascii="宋体" w:hAnsi="宋体" w:eastAsia="宋体" w:cs="宋体"/>
          <w:b/>
          <w:color w:val="auto"/>
          <w:sz w:val="21"/>
          <w:szCs w:val="21"/>
          <w:highlight w:val="none"/>
          <w:shd w:val="clear" w:color="auto" w:fill="auto"/>
        </w:rPr>
        <w:t>（三）投标报价</w:t>
      </w:r>
      <w:bookmarkEnd w:id="179"/>
      <w:bookmarkEnd w:id="180"/>
      <w:bookmarkEnd w:id="181"/>
      <w:bookmarkEnd w:id="182"/>
    </w:p>
    <w:p w14:paraId="459CC00D">
      <w:pPr>
        <w:pStyle w:val="9"/>
        <w:keepNext w:val="0"/>
        <w:keepLines w:val="0"/>
        <w:pageBreakBefore w:val="0"/>
        <w:numPr>
          <w:ilvl w:val="0"/>
          <w:numId w:val="0"/>
        </w:numPr>
        <w:shd w:val="clear" w:color="auto" w:fill="auto"/>
        <w:tabs>
          <w:tab w:val="left" w:pos="900"/>
        </w:tabs>
        <w:kinsoku/>
        <w:wordWrap/>
        <w:overflowPunct/>
        <w:topLinePunct w:val="0"/>
        <w:autoSpaceDE/>
        <w:autoSpaceDN/>
        <w:bidi w:val="0"/>
        <w:adjustRightInd/>
        <w:snapToGrid/>
        <w:spacing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投标报价应按</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中相关附表格式填写。</w:t>
      </w:r>
    </w:p>
    <w:p w14:paraId="36C72131">
      <w:pPr>
        <w:pStyle w:val="9"/>
        <w:keepNext w:val="0"/>
        <w:keepLines w:val="0"/>
        <w:pageBreakBefore w:val="0"/>
        <w:numPr>
          <w:ilvl w:val="0"/>
          <w:numId w:val="0"/>
        </w:numPr>
        <w:shd w:val="clear" w:color="auto" w:fill="auto"/>
        <w:tabs>
          <w:tab w:val="left" w:pos="900"/>
        </w:tabs>
        <w:kinsoku/>
        <w:wordWrap/>
        <w:overflowPunct/>
        <w:topLinePunct w:val="0"/>
        <w:autoSpaceDE/>
        <w:autoSpaceDN/>
        <w:bidi w:val="0"/>
        <w:adjustRightInd/>
        <w:snapToGrid/>
        <w:spacing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报价要求：详见招标文第三章《</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须知》前附表。</w:t>
      </w:r>
    </w:p>
    <w:p w14:paraId="0B7D206A">
      <w:pPr>
        <w:pStyle w:val="21"/>
        <w:keepNext w:val="0"/>
        <w:keepLines w:val="0"/>
        <w:pageBreakBefore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投标文件只允许有一个报价，有选择的或有条件的报价将不予接受。</w:t>
      </w:r>
    </w:p>
    <w:p w14:paraId="34BEAF8D">
      <w:pPr>
        <w:pStyle w:val="9"/>
        <w:keepNext w:val="0"/>
        <w:keepLines w:val="0"/>
        <w:pageBreakBefore w:val="0"/>
        <w:numPr>
          <w:ilvl w:val="0"/>
          <w:numId w:val="0"/>
        </w:numPr>
        <w:shd w:val="clear" w:color="auto" w:fill="auto"/>
        <w:tabs>
          <w:tab w:val="left" w:pos="900"/>
        </w:tabs>
        <w:kinsoku/>
        <w:wordWrap/>
        <w:overflowPunct/>
        <w:topLinePunct w:val="0"/>
        <w:autoSpaceDE/>
        <w:autoSpaceDN/>
        <w:bidi w:val="0"/>
        <w:adjustRightInd/>
        <w:spacing w:after="0" w:afterLines="0"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83" w:name="_Toc13463"/>
      <w:bookmarkStart w:id="184" w:name="_Toc20703"/>
      <w:bookmarkStart w:id="185" w:name="_Toc14847"/>
      <w:r>
        <w:rPr>
          <w:rFonts w:hint="eastAsia" w:ascii="宋体" w:hAnsi="宋体" w:eastAsia="宋体" w:cs="宋体"/>
          <w:b/>
          <w:color w:val="auto"/>
          <w:sz w:val="21"/>
          <w:szCs w:val="21"/>
          <w:highlight w:val="none"/>
          <w:shd w:val="clear" w:color="auto" w:fill="auto"/>
        </w:rPr>
        <w:t>（四）投标文件的有效期</w:t>
      </w:r>
      <w:bookmarkEnd w:id="183"/>
      <w:bookmarkEnd w:id="184"/>
      <w:bookmarkEnd w:id="185"/>
    </w:p>
    <w:p w14:paraId="4CA370DF">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自投标截止日起</w:t>
      </w:r>
      <w:r>
        <w:rPr>
          <w:rFonts w:hint="eastAsia" w:ascii="宋体" w:hAnsi="宋体" w:eastAsia="宋体" w:cs="宋体"/>
          <w:color w:val="auto"/>
          <w:sz w:val="21"/>
          <w:szCs w:val="21"/>
          <w:highlight w:val="none"/>
          <w:u w:val="single"/>
          <w:shd w:val="clear" w:color="auto" w:fill="auto"/>
        </w:rPr>
        <w:t xml:space="preserve"> 90 </w:t>
      </w:r>
      <w:r>
        <w:rPr>
          <w:rFonts w:hint="eastAsia" w:ascii="宋体" w:hAnsi="宋体" w:eastAsia="宋体" w:cs="宋体"/>
          <w:color w:val="auto"/>
          <w:sz w:val="21"/>
          <w:szCs w:val="21"/>
          <w:highlight w:val="none"/>
          <w:shd w:val="clear" w:color="auto" w:fill="auto"/>
        </w:rPr>
        <w:t>天投标文件应保持有效。有效期不足的投标文件将被拒绝。</w:t>
      </w:r>
    </w:p>
    <w:p w14:paraId="1110E910">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rPr>
        <w:t>在特殊情况下，采购人可与</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协商延长投标书的有效期，这种要求和答复均以书面形式进行。</w:t>
      </w:r>
    </w:p>
    <w:p w14:paraId="6E87D177">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bookmarkStart w:id="186" w:name="_Toc485712541"/>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可拒绝接受延期要求而不会导致投标保证金被没收。同意延长有效期的</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需要相应延长投标保证金的有效期，但不能修改投标文件。</w:t>
      </w:r>
      <w:bookmarkEnd w:id="186"/>
      <w:r>
        <w:rPr>
          <w:rFonts w:hint="eastAsia" w:ascii="宋体" w:hAnsi="宋体" w:eastAsia="宋体" w:cs="宋体"/>
          <w:color w:val="auto"/>
          <w:sz w:val="21"/>
          <w:szCs w:val="21"/>
          <w:highlight w:val="none"/>
          <w:shd w:val="clear" w:color="auto" w:fill="auto"/>
        </w:rPr>
        <w:t xml:space="preserve"> </w:t>
      </w:r>
    </w:p>
    <w:p w14:paraId="63B1DC69">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87" w:name="_Toc16489"/>
      <w:bookmarkStart w:id="188" w:name="_Toc11002"/>
      <w:bookmarkStart w:id="189" w:name="_Toc485712543"/>
      <w:bookmarkStart w:id="190" w:name="_Toc19462"/>
      <w:r>
        <w:rPr>
          <w:rFonts w:hint="eastAsia" w:ascii="宋体" w:hAnsi="宋体" w:eastAsia="宋体" w:cs="宋体"/>
          <w:b/>
          <w:color w:val="auto"/>
          <w:sz w:val="21"/>
          <w:szCs w:val="21"/>
          <w:highlight w:val="none"/>
          <w:shd w:val="clear" w:color="auto" w:fill="auto"/>
        </w:rPr>
        <w:t>（五）投标保证金</w:t>
      </w:r>
      <w:bookmarkEnd w:id="187"/>
      <w:bookmarkEnd w:id="188"/>
      <w:bookmarkEnd w:id="189"/>
      <w:bookmarkEnd w:id="190"/>
    </w:p>
    <w:p w14:paraId="0A50E71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rPr>
          <w:rFonts w:hint="eastAsia" w:ascii="宋体" w:hAnsi="宋体" w:eastAsia="宋体" w:cs="宋体"/>
          <w:b/>
          <w:color w:val="auto"/>
          <w:sz w:val="21"/>
          <w:szCs w:val="21"/>
          <w:highlight w:val="none"/>
          <w:shd w:val="clear" w:color="auto" w:fill="auto"/>
          <w:lang w:val="en-US" w:eastAsia="zh-CN"/>
        </w:rPr>
      </w:pPr>
      <w:r>
        <w:rPr>
          <w:rFonts w:hint="eastAsia" w:ascii="宋体" w:hAnsi="宋体" w:eastAsia="宋体" w:cs="宋体"/>
          <w:b/>
          <w:color w:val="auto"/>
          <w:sz w:val="21"/>
          <w:szCs w:val="21"/>
          <w:highlight w:val="none"/>
          <w:u w:val="single"/>
          <w:shd w:val="clear" w:color="auto" w:fill="auto"/>
          <w:lang w:val="en-US"/>
        </w:rPr>
        <w:t>本项目投标保证金</w:t>
      </w:r>
      <w:r>
        <w:rPr>
          <w:rFonts w:hint="eastAsia" w:ascii="宋体" w:hAnsi="宋体" w:eastAsia="宋体" w:cs="宋体"/>
          <w:b/>
          <w:color w:val="auto"/>
          <w:sz w:val="21"/>
          <w:szCs w:val="21"/>
          <w:highlight w:val="none"/>
          <w:u w:val="single"/>
          <w:shd w:val="clear" w:color="auto" w:fill="auto"/>
          <w:lang w:val="en-US" w:eastAsia="zh-CN"/>
        </w:rPr>
        <w:t>不作要求</w:t>
      </w:r>
      <w:r>
        <w:rPr>
          <w:rFonts w:hint="eastAsia" w:ascii="宋体" w:hAnsi="宋体" w:eastAsia="宋体" w:cs="宋体"/>
          <w:b/>
          <w:color w:val="auto"/>
          <w:sz w:val="21"/>
          <w:szCs w:val="21"/>
          <w:highlight w:val="none"/>
          <w:u w:val="none"/>
          <w:shd w:val="clear" w:color="auto" w:fill="auto"/>
          <w:lang w:val="en-US" w:eastAsia="zh-CN"/>
        </w:rPr>
        <w:t>。</w:t>
      </w:r>
    </w:p>
    <w:p w14:paraId="689DE2EA">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91" w:name="_Toc485712544"/>
      <w:bookmarkStart w:id="192" w:name="_Toc32067"/>
      <w:bookmarkStart w:id="193" w:name="_Toc28973"/>
      <w:bookmarkStart w:id="194" w:name="_Toc16241"/>
      <w:r>
        <w:rPr>
          <w:rFonts w:hint="eastAsia" w:ascii="宋体" w:hAnsi="宋体" w:eastAsia="宋体" w:cs="宋体"/>
          <w:b/>
          <w:color w:val="auto"/>
          <w:sz w:val="21"/>
          <w:szCs w:val="21"/>
          <w:highlight w:val="none"/>
          <w:shd w:val="clear" w:color="auto" w:fill="auto"/>
        </w:rPr>
        <w:t>（六）投标文件的签署和份数</w:t>
      </w:r>
      <w:bookmarkEnd w:id="191"/>
      <w:bookmarkEnd w:id="192"/>
      <w:bookmarkEnd w:id="193"/>
      <w:bookmarkEnd w:id="194"/>
    </w:p>
    <w:p w14:paraId="43FC8E56">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1.投标人应按本采购文件规定的格式和顺序编制投标文件，投标文件内容不完整、编排混乱导致投标文件被误读、漏读或者查找不到相关内容的，是投标人的责任。</w:t>
      </w:r>
    </w:p>
    <w:p w14:paraId="438854F2">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2.投标文件的份数：</w:t>
      </w:r>
    </w:p>
    <w:p w14:paraId="6B87C239">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本项目实行网上投标，供应商应准备以下投标文件：</w:t>
      </w:r>
    </w:p>
    <w:p w14:paraId="05ADC578">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（1）上传到政采云平台的“电子加密投标文件”（含资格文件、</w:t>
      </w:r>
      <w:r>
        <w:rPr>
          <w:rFonts w:hint="eastAsia" w:ascii="宋体" w:hAnsi="宋体" w:eastAsia="宋体" w:cs="宋体"/>
          <w:color w:val="auto"/>
          <w:sz w:val="21"/>
          <w:szCs w:val="21"/>
          <w:highlight w:val="none"/>
          <w:shd w:val="clear" w:color="auto" w:fill="auto"/>
          <w:lang w:eastAsia="zh-CN"/>
        </w:rPr>
        <w:t>技术商务文件</w:t>
      </w:r>
      <w:r>
        <w:rPr>
          <w:rFonts w:hint="eastAsia" w:ascii="宋体" w:hAnsi="宋体" w:eastAsia="宋体" w:cs="宋体"/>
          <w:color w:val="auto"/>
          <w:sz w:val="21"/>
          <w:szCs w:val="21"/>
          <w:highlight w:val="none"/>
          <w:shd w:val="clear" w:color="auto" w:fill="auto"/>
        </w:rPr>
        <w:t>、报价文件）1份</w:t>
      </w:r>
      <w:r>
        <w:rPr>
          <w:rFonts w:hint="eastAsia" w:ascii="宋体" w:hAnsi="宋体" w:eastAsia="宋体" w:cs="宋体"/>
          <w:color w:val="auto"/>
          <w:sz w:val="21"/>
          <w:szCs w:val="21"/>
          <w:highlight w:val="none"/>
          <w:shd w:val="clear" w:color="auto" w:fill="auto"/>
          <w:lang w:eastAsia="zh-CN"/>
        </w:rPr>
        <w:t>；</w:t>
      </w:r>
    </w:p>
    <w:p w14:paraId="4096A236">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（2）以U盘或光盘存储的电子备份投标文件（含资格文件、</w:t>
      </w:r>
      <w:r>
        <w:rPr>
          <w:rFonts w:hint="eastAsia" w:ascii="宋体" w:hAnsi="宋体" w:eastAsia="宋体" w:cs="宋体"/>
          <w:color w:val="auto"/>
          <w:sz w:val="21"/>
          <w:szCs w:val="21"/>
          <w:highlight w:val="none"/>
          <w:shd w:val="clear" w:color="auto" w:fill="auto"/>
          <w:lang w:eastAsia="zh-CN"/>
        </w:rPr>
        <w:t>技术商务文件</w:t>
      </w:r>
      <w:r>
        <w:rPr>
          <w:rFonts w:hint="eastAsia" w:ascii="宋体" w:hAnsi="宋体" w:eastAsia="宋体" w:cs="宋体"/>
          <w:color w:val="auto"/>
          <w:sz w:val="21"/>
          <w:szCs w:val="21"/>
          <w:highlight w:val="none"/>
          <w:shd w:val="clear" w:color="auto" w:fill="auto"/>
        </w:rPr>
        <w:t>、报价文件）1份。（如有）</w:t>
      </w:r>
    </w:p>
    <w:p w14:paraId="75B57A40">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（3）中标人中标后3个工作日内</w:t>
      </w:r>
      <w:r>
        <w:rPr>
          <w:rFonts w:hint="eastAsia" w:ascii="宋体" w:hAnsi="宋体" w:eastAsia="宋体" w:cs="宋体"/>
          <w:color w:val="auto"/>
          <w:sz w:val="21"/>
          <w:szCs w:val="21"/>
          <w:highlight w:val="none"/>
          <w:shd w:val="clear" w:color="auto" w:fill="auto"/>
          <w:lang w:val="en-US" w:eastAsia="zh-CN"/>
        </w:rPr>
        <w:t>根据采购人要求</w:t>
      </w:r>
      <w:r>
        <w:rPr>
          <w:rFonts w:hint="eastAsia" w:ascii="宋体" w:hAnsi="宋体" w:eastAsia="宋体" w:cs="宋体"/>
          <w:color w:val="auto"/>
          <w:sz w:val="21"/>
          <w:szCs w:val="21"/>
          <w:highlight w:val="none"/>
          <w:shd w:val="clear" w:color="auto" w:fill="auto"/>
        </w:rPr>
        <w:t>另行提供纸质投标文件：资格文件、</w:t>
      </w:r>
      <w:r>
        <w:rPr>
          <w:rFonts w:hint="eastAsia" w:ascii="宋体" w:hAnsi="宋体" w:eastAsia="宋体" w:cs="宋体"/>
          <w:color w:val="auto"/>
          <w:sz w:val="21"/>
          <w:szCs w:val="21"/>
          <w:highlight w:val="none"/>
          <w:shd w:val="clear" w:color="auto" w:fill="auto"/>
          <w:lang w:eastAsia="zh-CN"/>
        </w:rPr>
        <w:t>技术商务文件</w:t>
      </w:r>
      <w:r>
        <w:rPr>
          <w:rFonts w:hint="eastAsia" w:ascii="宋体" w:hAnsi="宋体" w:eastAsia="宋体" w:cs="宋体"/>
          <w:color w:val="auto"/>
          <w:sz w:val="21"/>
          <w:szCs w:val="21"/>
          <w:highlight w:val="none"/>
          <w:shd w:val="clear" w:color="auto" w:fill="auto"/>
        </w:rPr>
        <w:t xml:space="preserve">和报价文件，纸质投标文件需与电子投标文件一致。 </w:t>
      </w:r>
    </w:p>
    <w:p w14:paraId="31F9763D">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3.“电子加密投标文件”</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是指通过“政采云电子交易客户端”完成投标文件编制后生成并加密的数据电文形式的投标文件。</w:t>
      </w:r>
    </w:p>
    <w:p w14:paraId="1D638353">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3.1投标人应根据政府采购云平台的要求及本采购文件规定的格式和顺序编制电子加密投标文件并进行关联定位。并在投标截止时间前将电子投标文件上传“政采云”平台</w:t>
      </w:r>
      <w:r>
        <w:rPr>
          <w:rFonts w:hint="eastAsia" w:ascii="宋体" w:hAnsi="宋体" w:eastAsia="宋体" w:cs="宋体"/>
          <w:color w:val="auto"/>
          <w:sz w:val="21"/>
          <w:szCs w:val="21"/>
          <w:highlight w:val="none"/>
          <w:shd w:val="clear" w:color="auto" w:fill="auto"/>
          <w:lang w:eastAsia="zh-CN"/>
        </w:rPr>
        <w:t>。</w:t>
      </w:r>
    </w:p>
    <w:p w14:paraId="56E9CB26">
      <w:pPr>
        <w:keepNext w:val="0"/>
        <w:keepLines w:val="0"/>
        <w:pageBreakBefore w:val="0"/>
        <w:shd w:val="clear" w:color="auto" w:fill="auto"/>
        <w:kinsoku/>
        <w:wordWrap/>
        <w:overflowPunct/>
        <w:topLinePunct w:val="0"/>
        <w:autoSpaceDE/>
        <w:autoSpaceDN/>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195" w:name="_Toc22823"/>
      <w:bookmarkStart w:id="196" w:name="_Toc6319"/>
      <w:bookmarkStart w:id="197" w:name="_Toc6838"/>
      <w:r>
        <w:rPr>
          <w:rFonts w:hint="eastAsia" w:ascii="宋体" w:hAnsi="宋体" w:eastAsia="宋体" w:cs="宋体"/>
          <w:b/>
          <w:color w:val="auto"/>
          <w:sz w:val="21"/>
          <w:szCs w:val="21"/>
          <w:highlight w:val="none"/>
          <w:shd w:val="clear" w:color="auto" w:fill="auto"/>
        </w:rPr>
        <w:t>（七）投标文件的包装、递交、修改和撤回</w:t>
      </w:r>
      <w:bookmarkEnd w:id="195"/>
      <w:bookmarkEnd w:id="196"/>
      <w:bookmarkEnd w:id="197"/>
    </w:p>
    <w:p w14:paraId="2010E2D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rPr>
        <w:t>以U盘</w:t>
      </w:r>
      <w:r>
        <w:rPr>
          <w:rFonts w:hint="eastAsia" w:ascii="宋体" w:hAnsi="宋体" w:eastAsia="宋体" w:cs="宋体"/>
          <w:color w:val="auto"/>
          <w:sz w:val="21"/>
          <w:szCs w:val="21"/>
          <w:highlight w:val="none"/>
          <w:shd w:val="clear" w:color="auto" w:fill="auto"/>
          <w:lang w:val="en-US"/>
        </w:rPr>
        <w:t>或光盘</w:t>
      </w:r>
      <w:r>
        <w:rPr>
          <w:rFonts w:hint="eastAsia" w:ascii="宋体" w:hAnsi="宋体" w:eastAsia="宋体" w:cs="宋体"/>
          <w:color w:val="auto"/>
          <w:sz w:val="21"/>
          <w:szCs w:val="21"/>
          <w:highlight w:val="none"/>
          <w:shd w:val="clear" w:color="auto" w:fill="auto"/>
        </w:rPr>
        <w:t>存储的电子备份投标文件用封袋密封后递交。</w:t>
      </w:r>
    </w:p>
    <w:p w14:paraId="52F8EF9E">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2.</w:t>
      </w:r>
      <w:r>
        <w:rPr>
          <w:rFonts w:hint="eastAsia" w:ascii="宋体" w:hAnsi="宋体" w:eastAsia="宋体" w:cs="宋体"/>
          <w:color w:val="auto"/>
          <w:sz w:val="21"/>
          <w:szCs w:val="21"/>
          <w:highlight w:val="none"/>
          <w:shd w:val="clear" w:color="auto" w:fill="auto"/>
        </w:rPr>
        <w:t>电子备份投标文件的的包装封面上应注明供应商名称、供应商地址、电子备份投标文件名称</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bidi="ar-SA"/>
        </w:rPr>
        <w:t>资格审查文件</w:t>
      </w:r>
      <w:r>
        <w:rPr>
          <w:rFonts w:hint="eastAsia" w:ascii="宋体" w:hAnsi="宋体" w:eastAsia="宋体" w:cs="宋体"/>
          <w:color w:val="auto"/>
          <w:sz w:val="21"/>
          <w:szCs w:val="21"/>
          <w:highlight w:val="none"/>
          <w:shd w:val="clear" w:color="auto" w:fill="auto"/>
          <w:lang w:val="en-US" w:bidi="ar-SA"/>
        </w:rPr>
        <w:t>审查/报价文件/技术商务文件</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、项目名称、项目编号、子包</w:t>
      </w:r>
      <w:r>
        <w:rPr>
          <w:rFonts w:hint="eastAsia" w:ascii="宋体" w:hAnsi="宋体" w:eastAsia="宋体" w:cs="宋体"/>
          <w:color w:val="auto"/>
          <w:sz w:val="21"/>
          <w:szCs w:val="21"/>
          <w:highlight w:val="none"/>
          <w:shd w:val="clear" w:color="auto" w:fill="auto"/>
          <w:lang w:val="en-US" w:eastAsia="zh-CN"/>
        </w:rPr>
        <w:t>/标项</w:t>
      </w:r>
      <w:r>
        <w:rPr>
          <w:rFonts w:hint="eastAsia" w:ascii="宋体" w:hAnsi="宋体" w:eastAsia="宋体" w:cs="宋体"/>
          <w:color w:val="auto"/>
          <w:sz w:val="21"/>
          <w:szCs w:val="21"/>
          <w:highlight w:val="none"/>
          <w:shd w:val="clear" w:color="auto" w:fill="auto"/>
        </w:rPr>
        <w:t>号</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供应商名称</w:t>
      </w:r>
      <w:r>
        <w:rPr>
          <w:rFonts w:hint="eastAsia" w:ascii="宋体" w:hAnsi="宋体" w:eastAsia="宋体" w:cs="宋体"/>
          <w:color w:val="auto"/>
          <w:sz w:val="21"/>
          <w:szCs w:val="21"/>
          <w:highlight w:val="none"/>
          <w:shd w:val="clear" w:color="auto" w:fill="auto"/>
        </w:rPr>
        <w:t>，并加盖供应商公章。</w:t>
      </w:r>
    </w:p>
    <w:p w14:paraId="2E8FB7B4">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3.</w:t>
      </w:r>
      <w:r>
        <w:rPr>
          <w:rFonts w:hint="eastAsia" w:ascii="宋体" w:hAnsi="宋体" w:eastAsia="宋体" w:cs="宋体"/>
          <w:color w:val="auto"/>
          <w:sz w:val="21"/>
          <w:szCs w:val="21"/>
          <w:highlight w:val="none"/>
          <w:shd w:val="clear" w:color="auto" w:fill="auto"/>
        </w:rPr>
        <w:t>未按规定密封或标记的电子备份投标文件将被拒绝，由此造成电子备份投标文件被误投或提前拆封的风险由供应商承担。</w:t>
      </w:r>
    </w:p>
    <w:p w14:paraId="52E5DE08">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4.</w:t>
      </w:r>
      <w:r>
        <w:rPr>
          <w:rFonts w:hint="eastAsia" w:ascii="宋体" w:hAnsi="宋体" w:eastAsia="宋体" w:cs="宋体"/>
          <w:color w:val="auto"/>
          <w:sz w:val="21"/>
          <w:szCs w:val="21"/>
          <w:highlight w:val="none"/>
          <w:shd w:val="clear" w:color="auto" w:fill="auto"/>
        </w:rPr>
        <w:t>供应商在投标截止时间之前，可以对已提交的电子备份投标文件进行修改或撤回，并书面通知采购</w:t>
      </w:r>
      <w:r>
        <w:rPr>
          <w:rFonts w:hint="eastAsia" w:ascii="宋体" w:hAnsi="宋体" w:eastAsia="宋体" w:cs="宋体"/>
          <w:color w:val="auto"/>
          <w:sz w:val="21"/>
          <w:szCs w:val="21"/>
          <w:highlight w:val="none"/>
          <w:shd w:val="clear" w:color="auto" w:fill="auto"/>
          <w:lang w:val="en-US" w:eastAsia="zh-CN"/>
        </w:rPr>
        <w:t>人</w:t>
      </w:r>
      <w:r>
        <w:rPr>
          <w:rFonts w:hint="eastAsia" w:ascii="宋体" w:hAnsi="宋体" w:eastAsia="宋体" w:cs="宋体"/>
          <w:color w:val="auto"/>
          <w:sz w:val="21"/>
          <w:szCs w:val="21"/>
          <w:highlight w:val="none"/>
          <w:shd w:val="clear" w:color="auto" w:fill="auto"/>
        </w:rPr>
        <w:t>；投标截止时间后，供应商不得撤回、修改投标文件。修改后重新递交的电子备份投标文件应当按本采购文件的要求签署、盖章和密封。</w:t>
      </w:r>
    </w:p>
    <w:p w14:paraId="6157539B">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5.</w:t>
      </w:r>
      <w:r>
        <w:rPr>
          <w:rFonts w:hint="eastAsia" w:ascii="宋体" w:hAnsi="宋体" w:eastAsia="宋体" w:cs="宋体"/>
          <w:color w:val="auto"/>
          <w:sz w:val="21"/>
          <w:szCs w:val="21"/>
          <w:highlight w:val="none"/>
          <w:shd w:val="clear" w:color="auto" w:fill="auto"/>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政采云系统拒收。</w:t>
      </w:r>
    </w:p>
    <w:p w14:paraId="41432397">
      <w:pPr>
        <w:pStyle w:val="21"/>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auto"/>
          <w:kern w:val="2"/>
          <w:sz w:val="21"/>
          <w:szCs w:val="21"/>
          <w:highlight w:val="none"/>
          <w:shd w:val="clear" w:color="auto" w:fill="auto"/>
          <w:lang w:val="en-US" w:eastAsia="zh-CN" w:bidi="ar-SA"/>
        </w:rPr>
      </w:pPr>
      <w:bookmarkStart w:id="198" w:name="_Toc72"/>
      <w:bookmarkStart w:id="199" w:name="_Toc18880"/>
      <w:bookmarkStart w:id="200" w:name="_Toc2328"/>
      <w:r>
        <w:rPr>
          <w:rFonts w:hint="eastAsia" w:ascii="宋体" w:hAnsi="宋体" w:eastAsia="宋体" w:cs="宋体"/>
          <w:b/>
          <w:color w:val="auto"/>
          <w:kern w:val="2"/>
          <w:sz w:val="21"/>
          <w:szCs w:val="21"/>
          <w:highlight w:val="none"/>
          <w:shd w:val="clear" w:color="auto" w:fill="auto"/>
          <w:lang w:val="en-US" w:eastAsia="zh-CN" w:bidi="ar-SA"/>
        </w:rPr>
        <w:t>（八）投标文件的形式和效力</w:t>
      </w:r>
      <w:bookmarkEnd w:id="198"/>
      <w:bookmarkEnd w:id="199"/>
      <w:bookmarkEnd w:id="200"/>
    </w:p>
    <w:p w14:paraId="5EFA91ED">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投标文件分为电子投标文件以及备份投标文件，备份文件为以</w:t>
      </w:r>
      <w:r>
        <w:rPr>
          <w:rFonts w:hint="eastAsia" w:ascii="宋体" w:hAnsi="宋体" w:eastAsia="宋体" w:cs="宋体"/>
          <w:bCs/>
          <w:color w:val="auto"/>
          <w:sz w:val="21"/>
          <w:szCs w:val="21"/>
          <w:highlight w:val="none"/>
          <w:shd w:val="clear" w:color="auto" w:fill="auto"/>
          <w:lang w:val="en-US"/>
        </w:rPr>
        <w:t>U盘或光盘</w:t>
      </w:r>
      <w:r>
        <w:rPr>
          <w:rFonts w:hint="eastAsia" w:ascii="宋体" w:hAnsi="宋体" w:eastAsia="宋体" w:cs="宋体"/>
          <w:bCs/>
          <w:color w:val="auto"/>
          <w:sz w:val="21"/>
          <w:szCs w:val="21"/>
          <w:highlight w:val="none"/>
          <w:shd w:val="clear" w:color="auto" w:fill="auto"/>
        </w:rPr>
        <w:t>存储的数据电文形式的备份投标文件</w:t>
      </w:r>
      <w:r>
        <w:rPr>
          <w:rFonts w:hint="eastAsia" w:ascii="宋体" w:hAnsi="宋体" w:eastAsia="宋体" w:cs="宋体"/>
          <w:bCs/>
          <w:color w:val="auto"/>
          <w:sz w:val="21"/>
          <w:szCs w:val="21"/>
          <w:highlight w:val="none"/>
          <w:shd w:val="clear" w:color="auto" w:fill="auto"/>
          <w:lang w:eastAsia="zh-CN"/>
        </w:rPr>
        <w:t>。</w:t>
      </w:r>
    </w:p>
    <w:p w14:paraId="43B41978">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电子投标文件，按“政采云供应商项目采购-电子招投标操作指南”及本采购文件要求制作、加密并递交。</w:t>
      </w:r>
    </w:p>
    <w:p w14:paraId="0CEEB4B8">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以U盘或光盘存储的数据电文形式的备份投标文件，即电子投标文件按“政采云供应商项目采购-电子招投标操作指南”制作的备份文件。</w:t>
      </w:r>
    </w:p>
    <w:p w14:paraId="0D010626">
      <w:pPr>
        <w:pStyle w:val="2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投标文件的效力</w:t>
      </w:r>
    </w:p>
    <w:p w14:paraId="0E99F9DD">
      <w:pPr>
        <w:pStyle w:val="21"/>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投标文件的启用，按先后顺位分别为电子投标文件、以</w:t>
      </w:r>
      <w:r>
        <w:rPr>
          <w:rFonts w:hint="eastAsia" w:ascii="宋体" w:hAnsi="宋体" w:eastAsia="宋体" w:cs="宋体"/>
          <w:bCs/>
          <w:color w:val="auto"/>
          <w:sz w:val="21"/>
          <w:szCs w:val="21"/>
          <w:highlight w:val="none"/>
          <w:shd w:val="clear" w:color="auto" w:fill="auto"/>
          <w:lang w:val="en-US"/>
        </w:rPr>
        <w:t>U盘或光盘</w:t>
      </w:r>
      <w:r>
        <w:rPr>
          <w:rFonts w:hint="eastAsia" w:ascii="宋体" w:hAnsi="宋体" w:eastAsia="宋体" w:cs="宋体"/>
          <w:bCs/>
          <w:color w:val="auto"/>
          <w:sz w:val="21"/>
          <w:szCs w:val="21"/>
          <w:highlight w:val="none"/>
          <w:shd w:val="clear" w:color="auto" w:fill="auto"/>
        </w:rPr>
        <w:t>存储的数据电文形式的备份投标文件。在下一顺位的投标文件启用时，前一顺位的投标文件自动失效。</w:t>
      </w:r>
    </w:p>
    <w:p w14:paraId="431FCD9C">
      <w:pPr>
        <w:pStyle w:val="21"/>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投标、响应文件未按时解密，供应商提供了备份投标、响应文件的，以备份投标、响应文件作为依据，否则视为投标、响应文件撤回。投标、响应文件已按时解密的，备份投标、响应文件自动失效。</w:t>
      </w:r>
    </w:p>
    <w:p w14:paraId="08845EF9">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01" w:name="_Toc32153"/>
      <w:bookmarkStart w:id="202" w:name="_Toc24994"/>
      <w:bookmarkStart w:id="203" w:name="_Toc15869"/>
      <w:r>
        <w:rPr>
          <w:rFonts w:hint="eastAsia" w:ascii="宋体" w:hAnsi="宋体" w:eastAsia="宋体" w:cs="宋体"/>
          <w:b/>
          <w:bCs/>
          <w:color w:val="auto"/>
          <w:kern w:val="2"/>
          <w:sz w:val="21"/>
          <w:szCs w:val="21"/>
          <w:highlight w:val="none"/>
          <w:shd w:val="clear" w:color="auto" w:fill="auto"/>
          <w:lang w:val="en-US" w:eastAsia="zh-CN" w:bidi="ar-SA"/>
        </w:rPr>
        <w:t>四、开标</w:t>
      </w:r>
      <w:bookmarkEnd w:id="201"/>
      <w:bookmarkEnd w:id="202"/>
      <w:bookmarkEnd w:id="203"/>
    </w:p>
    <w:p w14:paraId="5E19E8FE">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04" w:name="_Toc24278"/>
      <w:bookmarkStart w:id="205" w:name="_Toc22185"/>
      <w:bookmarkStart w:id="206" w:name="_Toc8008"/>
      <w:r>
        <w:rPr>
          <w:rFonts w:hint="eastAsia" w:ascii="宋体" w:hAnsi="宋体" w:eastAsia="宋体" w:cs="宋体"/>
          <w:b/>
          <w:color w:val="auto"/>
          <w:sz w:val="21"/>
          <w:szCs w:val="21"/>
          <w:highlight w:val="none"/>
          <w:shd w:val="clear" w:color="auto" w:fill="auto"/>
          <w:lang w:eastAsia="zh-CN"/>
        </w:rPr>
        <w:t>（</w:t>
      </w:r>
      <w:r>
        <w:rPr>
          <w:rFonts w:hint="eastAsia" w:ascii="宋体" w:hAnsi="宋体" w:eastAsia="宋体" w:cs="宋体"/>
          <w:b/>
          <w:color w:val="auto"/>
          <w:sz w:val="21"/>
          <w:szCs w:val="21"/>
          <w:highlight w:val="none"/>
          <w:shd w:val="clear" w:color="auto" w:fill="auto"/>
          <w:lang w:val="en-US" w:eastAsia="zh-CN"/>
        </w:rPr>
        <w:t>一</w:t>
      </w:r>
      <w:r>
        <w:rPr>
          <w:rFonts w:hint="eastAsia" w:ascii="宋体" w:hAnsi="宋体" w:eastAsia="宋体" w:cs="宋体"/>
          <w:b/>
          <w:color w:val="auto"/>
          <w:sz w:val="21"/>
          <w:szCs w:val="21"/>
          <w:highlight w:val="none"/>
          <w:shd w:val="clear" w:color="auto" w:fill="auto"/>
          <w:lang w:eastAsia="zh-CN"/>
        </w:rPr>
        <w:t>）</w:t>
      </w:r>
      <w:r>
        <w:rPr>
          <w:rFonts w:hint="eastAsia" w:ascii="宋体" w:hAnsi="宋体" w:eastAsia="宋体" w:cs="宋体"/>
          <w:b/>
          <w:color w:val="auto"/>
          <w:sz w:val="21"/>
          <w:szCs w:val="21"/>
          <w:highlight w:val="none"/>
          <w:shd w:val="clear" w:color="auto" w:fill="auto"/>
        </w:rPr>
        <w:t>接收投标文件</w:t>
      </w:r>
      <w:bookmarkEnd w:id="204"/>
      <w:bookmarkEnd w:id="205"/>
      <w:bookmarkEnd w:id="206"/>
    </w:p>
    <w:p w14:paraId="1D3CE58C">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采购代理机构将于投标截止时间前30分钟内安排工作人员在采购文件规定的投标地点接收投标文件。</w:t>
      </w:r>
    </w:p>
    <w:p w14:paraId="3B3CC531">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有下列情形之一的电子备份投标文件拒绝接收：</w:t>
      </w:r>
    </w:p>
    <w:p w14:paraId="6AC1425E">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（1）逾期送达的电子备份投标文件；</w:t>
      </w:r>
    </w:p>
    <w:p w14:paraId="7FF89068">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（2）未按照采购文件要求密封的电子备份投标文件；</w:t>
      </w:r>
    </w:p>
    <w:p w14:paraId="1975BF23">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（3）未购买采购文件的投标人的电子备份投标文件。</w:t>
      </w:r>
    </w:p>
    <w:p w14:paraId="5CDB42E4">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07" w:name="_Toc18796"/>
      <w:bookmarkStart w:id="208" w:name="_Toc22555"/>
      <w:bookmarkStart w:id="209" w:name="_Toc15650"/>
      <w:r>
        <w:rPr>
          <w:rFonts w:hint="eastAsia" w:ascii="宋体" w:hAnsi="宋体" w:eastAsia="宋体" w:cs="宋体"/>
          <w:b/>
          <w:color w:val="auto"/>
          <w:sz w:val="21"/>
          <w:szCs w:val="21"/>
          <w:highlight w:val="none"/>
          <w:shd w:val="clear" w:color="auto" w:fill="auto"/>
        </w:rPr>
        <w:t>（</w:t>
      </w:r>
      <w:r>
        <w:rPr>
          <w:rFonts w:hint="eastAsia" w:ascii="宋体" w:hAnsi="宋体" w:eastAsia="宋体" w:cs="宋体"/>
          <w:b/>
          <w:color w:val="auto"/>
          <w:sz w:val="21"/>
          <w:szCs w:val="21"/>
          <w:highlight w:val="none"/>
          <w:shd w:val="clear" w:color="auto" w:fill="auto"/>
          <w:lang w:val="en-US" w:eastAsia="zh-CN"/>
        </w:rPr>
        <w:t>二</w:t>
      </w:r>
      <w:r>
        <w:rPr>
          <w:rFonts w:hint="eastAsia" w:ascii="宋体" w:hAnsi="宋体" w:eastAsia="宋体" w:cs="宋体"/>
          <w:b/>
          <w:color w:val="auto"/>
          <w:sz w:val="21"/>
          <w:szCs w:val="21"/>
          <w:highlight w:val="none"/>
          <w:shd w:val="clear" w:color="auto" w:fill="auto"/>
        </w:rPr>
        <w:t>）开标准备</w:t>
      </w:r>
      <w:bookmarkEnd w:id="207"/>
      <w:bookmarkEnd w:id="208"/>
      <w:bookmarkEnd w:id="209"/>
    </w:p>
    <w:p w14:paraId="59D591BD">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采购代理机构按照招标文件规定的时间通过电子交易平台组织开标，所有投标人均应当准时在线参加。投标人不足3家的，不得开标</w:t>
      </w:r>
      <w:r>
        <w:rPr>
          <w:rFonts w:hint="eastAsia" w:ascii="宋体" w:hAnsi="宋体" w:eastAsia="宋体" w:cs="宋体"/>
          <w:bCs/>
          <w:color w:val="auto"/>
          <w:sz w:val="21"/>
          <w:szCs w:val="21"/>
          <w:highlight w:val="none"/>
          <w:shd w:val="clear" w:color="auto" w:fill="auto"/>
          <w:lang w:eastAsia="zh-CN"/>
        </w:rPr>
        <w:t>。</w:t>
      </w:r>
    </w:p>
    <w:p w14:paraId="5E1A0A7E">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10" w:name="_Toc9210"/>
      <w:bookmarkStart w:id="211" w:name="_Toc16818"/>
      <w:bookmarkStart w:id="212" w:name="_Toc13174"/>
      <w:r>
        <w:rPr>
          <w:rFonts w:hint="eastAsia" w:ascii="宋体" w:hAnsi="宋体" w:eastAsia="宋体" w:cs="宋体"/>
          <w:b/>
          <w:color w:val="auto"/>
          <w:sz w:val="21"/>
          <w:szCs w:val="21"/>
          <w:highlight w:val="none"/>
          <w:shd w:val="clear" w:color="auto" w:fill="auto"/>
        </w:rPr>
        <w:t>（</w:t>
      </w:r>
      <w:r>
        <w:rPr>
          <w:rFonts w:hint="eastAsia" w:ascii="宋体" w:hAnsi="宋体" w:eastAsia="宋体" w:cs="宋体"/>
          <w:b/>
          <w:color w:val="auto"/>
          <w:sz w:val="21"/>
          <w:szCs w:val="21"/>
          <w:highlight w:val="none"/>
          <w:shd w:val="clear" w:color="auto" w:fill="auto"/>
          <w:lang w:val="en-US" w:eastAsia="zh-CN"/>
        </w:rPr>
        <w:t>三</w:t>
      </w:r>
      <w:r>
        <w:rPr>
          <w:rFonts w:hint="eastAsia" w:ascii="宋体" w:hAnsi="宋体" w:eastAsia="宋体" w:cs="宋体"/>
          <w:b/>
          <w:color w:val="auto"/>
          <w:sz w:val="21"/>
          <w:szCs w:val="21"/>
          <w:highlight w:val="none"/>
          <w:shd w:val="clear" w:color="auto" w:fill="auto"/>
        </w:rPr>
        <w:t>）开标程序</w:t>
      </w:r>
      <w:bookmarkEnd w:id="210"/>
      <w:bookmarkEnd w:id="211"/>
      <w:bookmarkEnd w:id="212"/>
    </w:p>
    <w:p w14:paraId="368AE71C">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outlineLvl w:val="3"/>
        <w:rPr>
          <w:rFonts w:hint="eastAsia" w:ascii="宋体" w:hAnsi="宋体" w:eastAsia="宋体" w:cs="宋体"/>
          <w:bCs/>
          <w:color w:val="auto"/>
          <w:sz w:val="21"/>
          <w:szCs w:val="21"/>
          <w:highlight w:val="none"/>
          <w:shd w:val="clear" w:color="auto" w:fill="auto"/>
        </w:rPr>
      </w:pPr>
      <w:bookmarkStart w:id="213" w:name="_Toc9217"/>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电子招投标开标程序：</w:t>
      </w:r>
      <w:bookmarkEnd w:id="213"/>
    </w:p>
    <w:p w14:paraId="11B06BF7">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第一阶段：</w:t>
      </w:r>
    </w:p>
    <w:p w14:paraId="116FCE9E">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（1）投标截止时间后，供应商登录政府采购云平台，用“项目采购-开标评标”功能对电子投标文件进行在线解密，在线解密电子投标文件时间为开标时间后30分钟内。</w:t>
      </w:r>
    </w:p>
    <w:p w14:paraId="0BD27EF1">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（2）在政府采购云平台开启已解密供应商的“技术商务文件”，并做开标记录；</w:t>
      </w:r>
    </w:p>
    <w:p w14:paraId="6B4B1C6B">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第二阶段：</w:t>
      </w:r>
    </w:p>
    <w:p w14:paraId="6FB75D03">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（1）在政府采购云平台宣告第一阶段评审无效供应商名单及理由；</w:t>
      </w:r>
    </w:p>
    <w:p w14:paraId="36C2F736">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（2）公布经第一阶段评审符合采购文件要求的供应商的技术商务得分情况；</w:t>
      </w:r>
    </w:p>
    <w:p w14:paraId="2364C383">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（3）在政府采购云平台开启除第一阶段无效标外的供应商的“报价文件”，并做开标记录；</w:t>
      </w:r>
    </w:p>
    <w:p w14:paraId="3DF078BB">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（4）在政府采购云平台公布评审结果。</w:t>
      </w:r>
    </w:p>
    <w:p w14:paraId="4D895AE4">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（5）开标会议结束。</w:t>
      </w:r>
    </w:p>
    <w:p w14:paraId="57FD96CD">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outlineLvl w:val="3"/>
        <w:rPr>
          <w:rFonts w:hint="eastAsia" w:ascii="宋体" w:hAnsi="宋体" w:eastAsia="宋体" w:cs="宋体"/>
          <w:bCs/>
          <w:color w:val="auto"/>
          <w:sz w:val="21"/>
          <w:szCs w:val="21"/>
          <w:highlight w:val="none"/>
          <w:shd w:val="clear" w:color="auto" w:fill="auto"/>
        </w:rPr>
      </w:pPr>
      <w:bookmarkStart w:id="214" w:name="_Toc568"/>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线下开标程序：</w:t>
      </w:r>
      <w:bookmarkEnd w:id="214"/>
    </w:p>
    <w:p w14:paraId="3B6B583F">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第一阶段：</w:t>
      </w:r>
    </w:p>
    <w:p w14:paraId="086095AE">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（1）开标会由采购代理机构主持，主持人宣布开标会议开始；</w:t>
      </w:r>
    </w:p>
    <w:p w14:paraId="6B2DD7BD">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 xml:space="preserve">（2）主持人介绍参加开标会的人员名单； </w:t>
      </w:r>
    </w:p>
    <w:p w14:paraId="3E3F0B04">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（3）主持人宣布评标期间的有关事项，告知应当回避的情形,提请有关人员回避；</w:t>
      </w:r>
    </w:p>
    <w:p w14:paraId="234F8713">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（4）由供应商或其当场推荐的代表检查</w:t>
      </w:r>
      <w:r>
        <w:rPr>
          <w:rFonts w:hint="eastAsia" w:ascii="宋体" w:hAnsi="宋体" w:eastAsia="宋体" w:cs="宋体"/>
          <w:color w:val="auto"/>
          <w:sz w:val="21"/>
          <w:szCs w:val="21"/>
          <w:highlight w:val="none"/>
          <w:shd w:val="clear" w:color="auto" w:fill="auto"/>
          <w:lang w:val="en-US" w:bidi="ar-SA"/>
        </w:rPr>
        <w:t>资格审查文件、报价文件、技术商务文件</w:t>
      </w:r>
      <w:r>
        <w:rPr>
          <w:rFonts w:hint="eastAsia" w:ascii="宋体" w:hAnsi="宋体" w:eastAsia="宋体" w:cs="宋体"/>
          <w:bCs/>
          <w:color w:val="auto"/>
          <w:sz w:val="21"/>
          <w:szCs w:val="21"/>
          <w:highlight w:val="none"/>
          <w:shd w:val="clear" w:color="auto" w:fill="auto"/>
        </w:rPr>
        <w:t>密封的完整性；</w:t>
      </w:r>
    </w:p>
    <w:p w14:paraId="0A97A7A5">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（5）开启供应商的</w:t>
      </w:r>
      <w:r>
        <w:rPr>
          <w:rFonts w:hint="eastAsia" w:ascii="宋体" w:hAnsi="宋体" w:eastAsia="宋体" w:cs="宋体"/>
          <w:color w:val="auto"/>
          <w:sz w:val="21"/>
          <w:szCs w:val="21"/>
          <w:highlight w:val="none"/>
          <w:shd w:val="clear" w:color="auto" w:fill="auto"/>
          <w:lang w:val="en-US" w:bidi="ar-SA"/>
        </w:rPr>
        <w:t>资格审查文件、技术商务文件</w:t>
      </w:r>
      <w:r>
        <w:rPr>
          <w:rFonts w:hint="eastAsia" w:ascii="宋体" w:hAnsi="宋体" w:eastAsia="宋体" w:cs="宋体"/>
          <w:bCs/>
          <w:color w:val="auto"/>
          <w:sz w:val="21"/>
          <w:szCs w:val="21"/>
          <w:highlight w:val="none"/>
          <w:shd w:val="clear" w:color="auto" w:fill="auto"/>
        </w:rPr>
        <w:t>外包装，清点投标文件正本、副本数量，并做开标记录；</w:t>
      </w:r>
    </w:p>
    <w:p w14:paraId="4503B590">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第二阶段：</w:t>
      </w:r>
    </w:p>
    <w:p w14:paraId="3EFF2337">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（1）由主持人公布第一阶段评审无效供应商名单及理由；</w:t>
      </w:r>
    </w:p>
    <w:p w14:paraId="627AC999">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（2）公布经第一阶段评审符合采购文件要求的供应商的技术商务得分情况；</w:t>
      </w:r>
    </w:p>
    <w:p w14:paraId="0E03CE20">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（3）再开启报价文件，由主持人宣读《开标一览表》中的供应商名称及在其投标文件中承诺的投标报价、交货期（服务期限）等投标内容，以及采购代理机构认为有必要宣读的其他内容；</w:t>
      </w:r>
    </w:p>
    <w:p w14:paraId="110815CD">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（4）采购代理机构做开标记录, 同时由记录人、监督人当场签字确认；</w:t>
      </w:r>
    </w:p>
    <w:p w14:paraId="04A27430">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（5）主持人公布评审结果。</w:t>
      </w:r>
    </w:p>
    <w:p w14:paraId="2C6F9CA6">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（6）开标会议结束。</w:t>
      </w:r>
    </w:p>
    <w:p w14:paraId="6A8BA5E3">
      <w:pPr>
        <w:pageBreakBefore w:val="0"/>
        <w:shd w:val="clear" w:color="auto" w:fill="auto"/>
        <w:kinsoku/>
        <w:wordWrap/>
        <w:overflowPunct/>
        <w:topLinePunct w:val="0"/>
        <w:bidi w:val="0"/>
        <w:adjustRightInd/>
        <w:snapToGrid w:val="0"/>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15" w:name="_Toc16299"/>
      <w:bookmarkStart w:id="216" w:name="_Toc60"/>
      <w:bookmarkStart w:id="217" w:name="_Toc6332"/>
      <w:r>
        <w:rPr>
          <w:rFonts w:hint="eastAsia" w:ascii="宋体" w:hAnsi="宋体" w:eastAsia="宋体" w:cs="宋体"/>
          <w:b/>
          <w:color w:val="auto"/>
          <w:sz w:val="21"/>
          <w:szCs w:val="21"/>
          <w:highlight w:val="none"/>
          <w:shd w:val="clear" w:color="auto" w:fill="auto"/>
        </w:rPr>
        <w:t>（三）特别说明</w:t>
      </w:r>
      <w:bookmarkEnd w:id="215"/>
      <w:bookmarkEnd w:id="216"/>
      <w:bookmarkEnd w:id="217"/>
    </w:p>
    <w:p w14:paraId="1ADFB573">
      <w:pPr>
        <w:pStyle w:val="21"/>
        <w:pageBreakBefore w:val="0"/>
        <w:numPr>
          <w:ilvl w:val="0"/>
          <w:numId w:val="0"/>
        </w:numPr>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本项目原则上采用政采云电子招投标开标及评审程序，但有下情形之一的，按以下情况处理：</w:t>
      </w:r>
    </w:p>
    <w:p w14:paraId="011D289C">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（1）若</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在规定时间内无法解密或解密失败，采购组织机构开启所有</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递交的以U盘或光盘存储的数据电文形式的备份投标文件，上传至政采云平台项目采购模块，以完成开标，电子投标文件自动失效。</w:t>
      </w:r>
    </w:p>
    <w:p w14:paraId="3990ECBE">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val="en-US"/>
        </w:rPr>
        <w:t>2</w:t>
      </w:r>
      <w:r>
        <w:rPr>
          <w:rFonts w:hint="eastAsia" w:ascii="宋体" w:hAnsi="宋体" w:eastAsia="宋体" w:cs="宋体"/>
          <w:bCs/>
          <w:color w:val="auto"/>
          <w:sz w:val="21"/>
          <w:szCs w:val="21"/>
          <w:highlight w:val="none"/>
          <w:shd w:val="clear" w:color="auto" w:fill="auto"/>
        </w:rPr>
        <w:t>）采购过程中出现以下情形，导致电子交易平台无法正常运行，或者无法保证电子交易的公平、公正和安全时，采购组织机构可中止电子交易活动：</w:t>
      </w:r>
    </w:p>
    <w:p w14:paraId="1EA009A1">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 xml:space="preserve">a.电子交易平台发生故障而无法登录访问的； </w:t>
      </w:r>
    </w:p>
    <w:p w14:paraId="6099DECC">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b.电子交易平台应用或数据库出现错误，不能进行正常操作的；</w:t>
      </w:r>
    </w:p>
    <w:p w14:paraId="5FD1A270">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c.电子交易平台发现严重安全漏洞，有潜在泄密危险的；</w:t>
      </w:r>
    </w:p>
    <w:p w14:paraId="76002C89">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 xml:space="preserve">d.病毒发作导致不能进行正常操作的； </w:t>
      </w:r>
    </w:p>
    <w:p w14:paraId="0E880491">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e.其他无法保证电子交易的公平、公正和安全的情况。</w:t>
      </w:r>
    </w:p>
    <w:p w14:paraId="25872F1C">
      <w:pPr>
        <w:pStyle w:val="21"/>
        <w:pageBreakBefore w:val="0"/>
        <w:shd w:val="clear" w:color="auto" w:fill="auto"/>
        <w:kinsoku/>
        <w:wordWrap/>
        <w:overflowPunct/>
        <w:topLinePunct w:val="0"/>
        <w:bidi w:val="0"/>
        <w:adjustRightInd/>
        <w:snapToGrid w:val="0"/>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出现前款规定情形，不影响采购公平、公正性的，采购组织机构可以待上述情形消除后继续组织电子交易活动。</w:t>
      </w:r>
    </w:p>
    <w:p w14:paraId="27704247">
      <w:pPr>
        <w:pageBreakBefore w:val="0"/>
        <w:kinsoku/>
        <w:wordWrap/>
        <w:overflowPunct/>
        <w:topLinePunct w:val="0"/>
        <w:bidi w:val="0"/>
        <w:adjustRightInd/>
        <w:spacing w:line="360" w:lineRule="auto"/>
        <w:ind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（3）若投标人在规定时间内无法解密或解密失败且未提供备份投标文件或所提供的备份投标文件无法读取的，视为投标文件撤回。</w:t>
      </w:r>
    </w:p>
    <w:p w14:paraId="23BF6AD4">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18" w:name="_Toc23136"/>
      <w:bookmarkStart w:id="219" w:name="_Toc28856"/>
      <w:bookmarkStart w:id="220" w:name="_Toc16300"/>
      <w:r>
        <w:rPr>
          <w:rFonts w:hint="eastAsia" w:ascii="宋体" w:hAnsi="宋体" w:eastAsia="宋体" w:cs="宋体"/>
          <w:b/>
          <w:bCs/>
          <w:color w:val="auto"/>
          <w:kern w:val="2"/>
          <w:sz w:val="21"/>
          <w:szCs w:val="21"/>
          <w:highlight w:val="none"/>
          <w:shd w:val="clear" w:color="auto" w:fill="auto"/>
          <w:lang w:val="en-US" w:eastAsia="zh-CN" w:bidi="ar-SA"/>
        </w:rPr>
        <w:t>五、评标</w:t>
      </w:r>
      <w:bookmarkEnd w:id="218"/>
      <w:bookmarkEnd w:id="219"/>
      <w:bookmarkEnd w:id="220"/>
    </w:p>
    <w:p w14:paraId="29092345">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21" w:name="_Toc10025"/>
      <w:bookmarkStart w:id="222" w:name="_Toc20888"/>
      <w:bookmarkStart w:id="223" w:name="_Toc2838"/>
      <w:r>
        <w:rPr>
          <w:rFonts w:hint="eastAsia" w:ascii="宋体" w:hAnsi="宋体" w:eastAsia="宋体" w:cs="宋体"/>
          <w:b/>
          <w:color w:val="auto"/>
          <w:sz w:val="21"/>
          <w:szCs w:val="21"/>
          <w:highlight w:val="none"/>
          <w:shd w:val="clear" w:color="auto" w:fill="auto"/>
        </w:rPr>
        <w:t>（一）组建评标委员会</w:t>
      </w:r>
      <w:bookmarkEnd w:id="221"/>
      <w:bookmarkEnd w:id="222"/>
      <w:bookmarkEnd w:id="223"/>
    </w:p>
    <w:p w14:paraId="74D58D84">
      <w:pPr>
        <w:pStyle w:val="21"/>
        <w:pageBreakBefore w:val="0"/>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受采购人的委托，采购代理机构根据《中华人民共和国政府采购法》、财政部第87号令的规定和有关的法律法规组建评标委员会，评标委员会负责评标工作。评标委员会由采购人代表和评审专家组成。评审专家将在开标日之前在管理部门的评审专家库中随机抽取。评标委员会成员名单在评标结果公告前应当保密。</w:t>
      </w:r>
    </w:p>
    <w:p w14:paraId="20BC00FE">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24" w:name="_Toc30561"/>
      <w:bookmarkStart w:id="225" w:name="_Toc26650"/>
      <w:bookmarkStart w:id="226" w:name="_Toc29964"/>
      <w:r>
        <w:rPr>
          <w:rFonts w:hint="eastAsia" w:ascii="宋体" w:hAnsi="宋体" w:eastAsia="宋体" w:cs="宋体"/>
          <w:b/>
          <w:color w:val="auto"/>
          <w:sz w:val="21"/>
          <w:szCs w:val="21"/>
          <w:highlight w:val="none"/>
          <w:shd w:val="clear" w:color="auto" w:fill="auto"/>
        </w:rPr>
        <w:t>（二）评标的方式</w:t>
      </w:r>
      <w:bookmarkEnd w:id="224"/>
      <w:bookmarkEnd w:id="225"/>
      <w:bookmarkEnd w:id="226"/>
    </w:p>
    <w:p w14:paraId="2951A1E6">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本项目采用不公开方式评标，评标的依据为</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和投标文件。</w:t>
      </w:r>
    </w:p>
    <w:p w14:paraId="17903F4B">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27" w:name="_Toc30386"/>
      <w:bookmarkStart w:id="228" w:name="_Toc28320"/>
      <w:bookmarkStart w:id="229" w:name="_Toc19055"/>
      <w:r>
        <w:rPr>
          <w:rFonts w:hint="eastAsia" w:ascii="宋体" w:hAnsi="宋体" w:eastAsia="宋体" w:cs="宋体"/>
          <w:b/>
          <w:color w:val="auto"/>
          <w:sz w:val="21"/>
          <w:szCs w:val="21"/>
          <w:highlight w:val="none"/>
          <w:shd w:val="clear" w:color="auto" w:fill="auto"/>
        </w:rPr>
        <w:t>（三）组织评标程序</w:t>
      </w:r>
      <w:bookmarkEnd w:id="227"/>
      <w:bookmarkEnd w:id="228"/>
      <w:bookmarkEnd w:id="229"/>
    </w:p>
    <w:p w14:paraId="6E1C3761">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采购代理机构将按照</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规定的时间、地点和程序组织评标，各评审专家及相关人员应参加评审活动并接受核验、签到，无关人员不得进入评审现场。</w:t>
      </w:r>
    </w:p>
    <w:p w14:paraId="5E55CD92">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核验出席评审活动现场的评审小组各成员和相关监督人员身份，并要求其分别登记、签到，按规定统一收缴、保存其通讯工具，无关人员一律拒绝其进入评审现场。</w:t>
      </w:r>
    </w:p>
    <w:p w14:paraId="4097FD92">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介绍评审现场的人员情况，宣布评审工作纪律，告知评审人员应当回避情形</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rPr>
        <w:t>组织推选评审小组组长。</w:t>
      </w:r>
    </w:p>
    <w:p w14:paraId="5645D092">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宣读提交投标文件的供应商名单，组织评审小组各位成员签订《政府采购评审人员廉洁自律承诺书》。</w:t>
      </w:r>
    </w:p>
    <w:p w14:paraId="7A812966">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根据需要简要介绍</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、投标文件的问题进行必要的说明、解释或讨论。</w:t>
      </w:r>
    </w:p>
    <w:p w14:paraId="764F1594">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5.</w:t>
      </w:r>
      <w:r>
        <w:rPr>
          <w:rFonts w:hint="eastAsia" w:ascii="宋体" w:hAnsi="宋体" w:eastAsia="宋体" w:cs="宋体"/>
          <w:bCs/>
          <w:color w:val="auto"/>
          <w:sz w:val="21"/>
          <w:szCs w:val="21"/>
          <w:highlight w:val="none"/>
          <w:shd w:val="clear" w:color="auto" w:fill="auto"/>
        </w:rPr>
        <w:t>评审小组组长组织评审人员独立评审。评审小组对拟认定为投标文件无效、供应商资格不符合的，应组织相关供应商代表进行陈述、澄清或申辩；采购代理机构可协助评审小组组长对打分结果进行校对、核对并汇总统计；对明显畸高、畸低的评分，评审小组组长应提醒相关评审人员进行复核或书面说明理由，评审人员拒绝说明的，由现场监督员据实记录；评审人员的评审、修改记录应保留原件，随项目其他资料一并存档。</w:t>
      </w:r>
    </w:p>
    <w:p w14:paraId="496274B9">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6.</w:t>
      </w:r>
      <w:r>
        <w:rPr>
          <w:rFonts w:hint="eastAsia" w:ascii="宋体" w:hAnsi="宋体" w:eastAsia="宋体" w:cs="宋体"/>
          <w:bCs/>
          <w:color w:val="auto"/>
          <w:sz w:val="21"/>
          <w:szCs w:val="21"/>
          <w:highlight w:val="none"/>
          <w:shd w:val="clear" w:color="auto" w:fill="auto"/>
        </w:rPr>
        <w:t>做好评审现场相关记录，协助评审小组组长做好评审报告起草、有关内容电脑文字录入等工作，并要求评审小组各成员签字确认。</w:t>
      </w:r>
    </w:p>
    <w:p w14:paraId="4C5592B9">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7.</w:t>
      </w:r>
      <w:r>
        <w:rPr>
          <w:rFonts w:hint="eastAsia" w:ascii="宋体" w:hAnsi="宋体" w:eastAsia="宋体" w:cs="宋体"/>
          <w:bCs/>
          <w:color w:val="auto"/>
          <w:sz w:val="21"/>
          <w:szCs w:val="21"/>
          <w:highlight w:val="none"/>
          <w:shd w:val="clear" w:color="auto" w:fill="auto"/>
        </w:rPr>
        <w:t>评审结束后，采购代理机构应对评审小组各成员的专业水平、职业道德、遵纪守法等情况进行评价；同时按规定向评审专家发放评审费，并交还评审人员及其他现场相关人员的通讯工具。</w:t>
      </w:r>
    </w:p>
    <w:p w14:paraId="7539C34B">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30" w:name="_Toc4050"/>
      <w:bookmarkStart w:id="231" w:name="_Toc1707"/>
      <w:bookmarkStart w:id="232" w:name="_Toc23692"/>
      <w:r>
        <w:rPr>
          <w:rFonts w:hint="eastAsia" w:ascii="宋体" w:hAnsi="宋体" w:eastAsia="宋体" w:cs="宋体"/>
          <w:b/>
          <w:color w:val="auto"/>
          <w:sz w:val="21"/>
          <w:szCs w:val="21"/>
          <w:highlight w:val="none"/>
          <w:shd w:val="clear" w:color="auto" w:fill="auto"/>
        </w:rPr>
        <w:t>（四）评标委员评审程序</w:t>
      </w:r>
      <w:bookmarkEnd w:id="230"/>
      <w:bookmarkEnd w:id="231"/>
      <w:bookmarkEnd w:id="232"/>
    </w:p>
    <w:p w14:paraId="36377EA9">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outlineLvl w:val="3"/>
        <w:rPr>
          <w:rFonts w:hint="eastAsia" w:ascii="宋体" w:hAnsi="宋体" w:eastAsia="宋体" w:cs="宋体"/>
          <w:bCs/>
          <w:color w:val="auto"/>
          <w:sz w:val="21"/>
          <w:szCs w:val="21"/>
          <w:highlight w:val="none"/>
          <w:shd w:val="clear" w:color="auto" w:fill="auto"/>
        </w:rPr>
      </w:pPr>
      <w:bookmarkStart w:id="233" w:name="_Toc19759"/>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在评审专家中推选评审小组组长。</w:t>
      </w:r>
      <w:bookmarkEnd w:id="233"/>
    </w:p>
    <w:p w14:paraId="05B3B899">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评审小组组长召集成员认真阅读</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以及相关补充、质疑、答复文件、项目书面说明等材料，熟悉采购项目的基本概况，采购项目的质量要求、数量、主要技术标准或服务需求，采购合同主要条款，投标文件无效情形，评审方法、评审依据、评审标准等。</w:t>
      </w:r>
    </w:p>
    <w:p w14:paraId="6680F91A">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评审人员对各供应商投标文件的有效性、完整性和响应程度进行审查，确定是否对</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作出实质性响应。</w:t>
      </w:r>
    </w:p>
    <w:p w14:paraId="2C5CD587">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评审人员按</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规定的评审方法和评审标准，依法独立对供应商投标文件进行评估、比较，并给予评价或打分，不受任何单位和个人的干预。</w:t>
      </w:r>
    </w:p>
    <w:p w14:paraId="47C22470">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5.</w:t>
      </w:r>
      <w:r>
        <w:rPr>
          <w:rFonts w:hint="eastAsia" w:ascii="宋体" w:hAnsi="宋体" w:eastAsia="宋体" w:cs="宋体"/>
          <w:bCs/>
          <w:color w:val="auto"/>
          <w:sz w:val="21"/>
          <w:szCs w:val="21"/>
          <w:highlight w:val="none"/>
          <w:shd w:val="clear" w:color="auto" w:fill="auto"/>
        </w:rPr>
        <w:t>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14:paraId="323C3AEC">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6.</w:t>
      </w:r>
      <w:r>
        <w:rPr>
          <w:rFonts w:hint="eastAsia" w:ascii="宋体" w:hAnsi="宋体" w:eastAsia="宋体" w:cs="宋体"/>
          <w:bCs/>
          <w:color w:val="auto"/>
          <w:sz w:val="21"/>
          <w:szCs w:val="21"/>
          <w:highlight w:val="none"/>
          <w:shd w:val="clear" w:color="auto" w:fill="auto"/>
        </w:rPr>
        <w:t>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974D1D4">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7．</w:t>
      </w:r>
      <w:r>
        <w:rPr>
          <w:rFonts w:hint="eastAsia" w:ascii="宋体" w:hAnsi="宋体" w:eastAsia="宋体" w:cs="宋体"/>
          <w:bCs/>
          <w:color w:val="auto"/>
          <w:sz w:val="21"/>
          <w:szCs w:val="21"/>
          <w:highlight w:val="none"/>
          <w:shd w:val="clear" w:color="auto" w:fill="auto"/>
        </w:rPr>
        <w:t>评审小组根据评审汇总情况和</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规定确定中标候选供应商排序名单。 采购单位、经其书面授权的采购单位代表或经其书面授权的评审小组按中标候选供应商排名</w:t>
      </w:r>
      <w:r>
        <w:rPr>
          <w:rFonts w:hint="eastAsia" w:ascii="宋体" w:hAnsi="宋体" w:eastAsia="宋体" w:cs="宋体"/>
          <w:bCs/>
          <w:color w:val="auto"/>
          <w:sz w:val="21"/>
          <w:szCs w:val="21"/>
          <w:highlight w:val="none"/>
          <w:shd w:val="clear" w:color="auto" w:fill="auto"/>
          <w:lang w:val="en-US" w:eastAsia="zh-CN"/>
        </w:rPr>
        <w:t>确定</w:t>
      </w:r>
      <w:r>
        <w:rPr>
          <w:rFonts w:hint="eastAsia" w:ascii="宋体" w:hAnsi="宋体" w:eastAsia="宋体" w:cs="宋体"/>
          <w:bCs/>
          <w:color w:val="auto"/>
          <w:sz w:val="21"/>
          <w:szCs w:val="21"/>
          <w:highlight w:val="none"/>
          <w:shd w:val="clear" w:color="auto" w:fill="auto"/>
        </w:rPr>
        <w:t>中标供应商。</w:t>
      </w:r>
    </w:p>
    <w:p w14:paraId="0FB94407">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outlineLvl w:val="3"/>
        <w:rPr>
          <w:rFonts w:hint="eastAsia" w:ascii="宋体" w:hAnsi="宋体" w:eastAsia="宋体" w:cs="宋体"/>
          <w:bCs/>
          <w:color w:val="auto"/>
          <w:sz w:val="21"/>
          <w:szCs w:val="21"/>
          <w:highlight w:val="none"/>
          <w:shd w:val="clear" w:color="auto" w:fill="auto"/>
        </w:rPr>
      </w:pPr>
      <w:bookmarkStart w:id="234" w:name="_Toc14028"/>
      <w:r>
        <w:rPr>
          <w:rFonts w:hint="eastAsia" w:ascii="宋体" w:hAnsi="宋体" w:eastAsia="宋体" w:cs="宋体"/>
          <w:bCs/>
          <w:color w:val="auto"/>
          <w:kern w:val="2"/>
          <w:sz w:val="21"/>
          <w:szCs w:val="21"/>
          <w:highlight w:val="none"/>
          <w:shd w:val="clear" w:color="auto" w:fill="auto"/>
          <w:lang w:val="en-US" w:eastAsia="zh-CN" w:bidi="ar-SA"/>
        </w:rPr>
        <w:t>8.</w:t>
      </w:r>
      <w:r>
        <w:rPr>
          <w:rFonts w:hint="eastAsia" w:ascii="宋体" w:hAnsi="宋体" w:eastAsia="宋体" w:cs="宋体"/>
          <w:bCs/>
          <w:color w:val="auto"/>
          <w:sz w:val="21"/>
          <w:szCs w:val="21"/>
          <w:highlight w:val="none"/>
          <w:shd w:val="clear" w:color="auto" w:fill="auto"/>
        </w:rPr>
        <w:t>起草评审报告，所有评审人员须在评审报告上签字确认。</w:t>
      </w:r>
      <w:bookmarkEnd w:id="234"/>
    </w:p>
    <w:p w14:paraId="40F81392">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35" w:name="_Toc16318"/>
      <w:bookmarkStart w:id="236" w:name="_Toc8492"/>
      <w:bookmarkStart w:id="237" w:name="_Toc9974"/>
      <w:r>
        <w:rPr>
          <w:rFonts w:hint="eastAsia" w:ascii="宋体" w:hAnsi="宋体" w:eastAsia="宋体" w:cs="宋体"/>
          <w:b/>
          <w:color w:val="auto"/>
          <w:sz w:val="21"/>
          <w:szCs w:val="21"/>
          <w:highlight w:val="none"/>
          <w:shd w:val="clear" w:color="auto" w:fill="auto"/>
        </w:rPr>
        <w:t>（</w:t>
      </w:r>
      <w:r>
        <w:rPr>
          <w:rFonts w:hint="eastAsia" w:ascii="宋体" w:hAnsi="宋体" w:eastAsia="宋体" w:cs="宋体"/>
          <w:b/>
          <w:color w:val="auto"/>
          <w:sz w:val="21"/>
          <w:szCs w:val="21"/>
          <w:highlight w:val="none"/>
          <w:shd w:val="clear" w:color="auto" w:fill="auto"/>
          <w:lang w:val="en-US" w:eastAsia="zh-CN"/>
        </w:rPr>
        <w:t>五</w:t>
      </w:r>
      <w:r>
        <w:rPr>
          <w:rFonts w:hint="eastAsia" w:ascii="宋体" w:hAnsi="宋体" w:eastAsia="宋体" w:cs="宋体"/>
          <w:b/>
          <w:color w:val="auto"/>
          <w:sz w:val="21"/>
          <w:szCs w:val="21"/>
          <w:highlight w:val="none"/>
          <w:shd w:val="clear" w:color="auto" w:fill="auto"/>
        </w:rPr>
        <w:t>）评标原则和评标办法</w:t>
      </w:r>
      <w:bookmarkEnd w:id="235"/>
      <w:bookmarkEnd w:id="236"/>
      <w:bookmarkEnd w:id="237"/>
    </w:p>
    <w:p w14:paraId="02AA060F">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接触。</w:t>
      </w:r>
    </w:p>
    <w:p w14:paraId="627A8285">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2C0B5569">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评审人员对有关</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、投标文件、样品、现场演示（如有）的说明、解释、要求、标准存在不同意见的，持不同意见的评审人员及其意见或理由应予以完整记录，并在评审过程中按照少数服从多数的原则表决执行。对</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本身不明确或存在歧义、矛盾的内容，应作对供应商而非采购单位有利的解释；对因</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中有关产品技术参数需求表述不清导致供应商实质性响应不一致时，应终止评审，重新组织采购。评审人员拒绝在评审报告中签字又不说明其不同意见或理由的，由现场监督员记录在案后，可视为同意评审结果。</w:t>
      </w:r>
    </w:p>
    <w:p w14:paraId="7B621C1B">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评标办法。本项目评标办法是</w:t>
      </w:r>
      <w:r>
        <w:rPr>
          <w:rFonts w:hint="eastAsia" w:ascii="宋体" w:hAnsi="宋体" w:eastAsia="宋体" w:cs="宋体"/>
          <w:b/>
          <w:bCs w:val="0"/>
          <w:color w:val="auto"/>
          <w:sz w:val="21"/>
          <w:szCs w:val="21"/>
          <w:highlight w:val="none"/>
          <w:u w:val="single"/>
          <w:shd w:val="clear" w:color="auto" w:fill="auto"/>
        </w:rPr>
        <w:t>综合评分法</w:t>
      </w:r>
      <w:r>
        <w:rPr>
          <w:rFonts w:hint="eastAsia" w:ascii="宋体" w:hAnsi="宋体" w:eastAsia="宋体" w:cs="宋体"/>
          <w:bCs/>
          <w:color w:val="auto"/>
          <w:sz w:val="21"/>
          <w:szCs w:val="21"/>
          <w:highlight w:val="none"/>
          <w:shd w:val="clear" w:color="auto" w:fill="auto"/>
        </w:rPr>
        <w:t>，具体评标内容及评分标准等详见《第四章评标办法及评分标准》。</w:t>
      </w:r>
    </w:p>
    <w:p w14:paraId="3CB93A9D">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38" w:name="_Toc4181"/>
      <w:bookmarkStart w:id="239" w:name="_Toc15092"/>
      <w:bookmarkStart w:id="240" w:name="_Toc724"/>
      <w:r>
        <w:rPr>
          <w:rFonts w:hint="eastAsia" w:ascii="宋体" w:hAnsi="宋体" w:eastAsia="宋体" w:cs="宋体"/>
          <w:b/>
          <w:color w:val="auto"/>
          <w:sz w:val="21"/>
          <w:szCs w:val="21"/>
          <w:highlight w:val="none"/>
          <w:shd w:val="clear" w:color="auto" w:fill="auto"/>
        </w:rPr>
        <w:t>（</w:t>
      </w:r>
      <w:r>
        <w:rPr>
          <w:rFonts w:hint="eastAsia" w:ascii="宋体" w:hAnsi="宋体" w:eastAsia="宋体" w:cs="宋体"/>
          <w:b/>
          <w:color w:val="auto"/>
          <w:sz w:val="21"/>
          <w:szCs w:val="21"/>
          <w:highlight w:val="none"/>
          <w:shd w:val="clear" w:color="auto" w:fill="auto"/>
          <w:lang w:val="en-US" w:eastAsia="zh-CN"/>
        </w:rPr>
        <w:t>六</w:t>
      </w:r>
      <w:r>
        <w:rPr>
          <w:rFonts w:hint="eastAsia" w:ascii="宋体" w:hAnsi="宋体" w:eastAsia="宋体" w:cs="宋体"/>
          <w:b/>
          <w:color w:val="auto"/>
          <w:sz w:val="21"/>
          <w:szCs w:val="21"/>
          <w:highlight w:val="none"/>
          <w:shd w:val="clear" w:color="auto" w:fill="auto"/>
        </w:rPr>
        <w:t>）评标过程的监控</w:t>
      </w:r>
      <w:bookmarkEnd w:id="238"/>
      <w:bookmarkEnd w:id="239"/>
      <w:bookmarkEnd w:id="240"/>
    </w:p>
    <w:p w14:paraId="3B82BDA4">
      <w:pPr>
        <w:pageBreakBefore w:val="0"/>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本项目评标过程实行全程录音、录像监控，</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在评标过程中所进行的试图影响评标结果的不公正活动，可能导致其投标被拒绝。</w:t>
      </w:r>
    </w:p>
    <w:p w14:paraId="765F4BA6">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41" w:name="_Toc17864"/>
      <w:bookmarkStart w:id="242" w:name="_Toc6113"/>
      <w:bookmarkStart w:id="243" w:name="_Toc3124"/>
      <w:r>
        <w:rPr>
          <w:rFonts w:hint="eastAsia" w:ascii="宋体" w:hAnsi="宋体" w:eastAsia="宋体" w:cs="宋体"/>
          <w:b/>
          <w:bCs/>
          <w:color w:val="auto"/>
          <w:kern w:val="2"/>
          <w:sz w:val="21"/>
          <w:szCs w:val="21"/>
          <w:highlight w:val="none"/>
          <w:shd w:val="clear" w:color="auto" w:fill="auto"/>
          <w:lang w:val="en-US" w:eastAsia="zh-CN" w:bidi="ar-SA"/>
        </w:rPr>
        <w:t>六、定标</w:t>
      </w:r>
      <w:bookmarkEnd w:id="241"/>
      <w:bookmarkEnd w:id="242"/>
      <w:bookmarkEnd w:id="243"/>
    </w:p>
    <w:p w14:paraId="0DFFFAA5">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采购代理机构应当在评标结束后2个工作日内将评标报告送采购人。采购人应当自收到评标报告之日起</w:t>
      </w:r>
      <w:r>
        <w:rPr>
          <w:rFonts w:hint="eastAsia" w:ascii="宋体" w:hAnsi="宋体" w:eastAsia="宋体" w:cs="宋体"/>
          <w:bCs/>
          <w:color w:val="auto"/>
          <w:sz w:val="21"/>
          <w:szCs w:val="21"/>
          <w:highlight w:val="none"/>
          <w:shd w:val="clear" w:color="auto" w:fill="auto"/>
          <w:lang w:val="en-US"/>
        </w:rPr>
        <w:t>5</w:t>
      </w:r>
      <w:r>
        <w:rPr>
          <w:rFonts w:hint="eastAsia" w:ascii="宋体" w:hAnsi="宋体" w:eastAsia="宋体" w:cs="宋体"/>
          <w:bCs/>
          <w:color w:val="auto"/>
          <w:sz w:val="21"/>
          <w:szCs w:val="21"/>
          <w:highlight w:val="none"/>
          <w:shd w:val="clear" w:color="auto" w:fill="auto"/>
        </w:rPr>
        <w:t>个工作日内，在评标报告确定的中标候选人名单中按顺序确定中标人。中标候选人并列的，由采购人或者采购人委托评标委员会按照</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规定的方式确定中标人；</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未规定的，采取随机抽取的方式确定。</w:t>
      </w:r>
    </w:p>
    <w:p w14:paraId="72F0EF61">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采购人自行组织招标的，应当在评标结束后5个工作日内确定中标人。</w:t>
      </w:r>
    </w:p>
    <w:p w14:paraId="6888B6F4">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采购人在收到评标报告5个工作日内未按评标报告推荐的中标候选人顺序确定中标人，又不能说明合法理由的，视同按评标报告推荐的顺序确定排名第一的中标候选人为中标人。</w:t>
      </w:r>
    </w:p>
    <w:p w14:paraId="2A2C32B9">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采购人或者采购代理机构应当自中标人确定之日起2个工作日内，在省级以上财政部门指定的媒体上公告中标结果，</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应当随中标结果同时公告。</w:t>
      </w:r>
    </w:p>
    <w:p w14:paraId="69B129D5">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outlineLvl w:val="2"/>
        <w:rPr>
          <w:rFonts w:hint="eastAsia" w:ascii="宋体" w:hAnsi="宋体" w:eastAsia="宋体" w:cs="宋体"/>
          <w:bCs/>
          <w:color w:val="auto"/>
          <w:sz w:val="21"/>
          <w:szCs w:val="21"/>
          <w:highlight w:val="none"/>
          <w:shd w:val="clear" w:color="auto" w:fill="auto"/>
        </w:rPr>
      </w:pPr>
      <w:bookmarkStart w:id="244" w:name="_Toc32760"/>
      <w:bookmarkStart w:id="245" w:name="_Toc7832"/>
      <w:bookmarkStart w:id="246" w:name="_Toc2551"/>
      <w:r>
        <w:rPr>
          <w:rFonts w:hint="eastAsia" w:ascii="宋体" w:hAnsi="宋体" w:eastAsia="宋体" w:cs="宋体"/>
          <w:bCs/>
          <w:color w:val="auto"/>
          <w:kern w:val="2"/>
          <w:sz w:val="21"/>
          <w:szCs w:val="21"/>
          <w:highlight w:val="none"/>
          <w:shd w:val="clear" w:color="auto" w:fill="auto"/>
          <w:lang w:val="en-US" w:eastAsia="zh-CN" w:bidi="ar-SA"/>
        </w:rPr>
        <w:t>5.</w:t>
      </w:r>
      <w:r>
        <w:rPr>
          <w:rFonts w:hint="eastAsia" w:ascii="宋体" w:hAnsi="宋体" w:eastAsia="宋体" w:cs="宋体"/>
          <w:bCs/>
          <w:color w:val="auto"/>
          <w:sz w:val="21"/>
          <w:szCs w:val="21"/>
          <w:highlight w:val="none"/>
          <w:shd w:val="clear" w:color="auto" w:fill="auto"/>
        </w:rPr>
        <w:t>中标公告期限为1个工作日。</w:t>
      </w:r>
      <w:bookmarkEnd w:id="244"/>
      <w:bookmarkEnd w:id="245"/>
      <w:bookmarkEnd w:id="246"/>
    </w:p>
    <w:p w14:paraId="31B97C7A">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6.</w:t>
      </w:r>
      <w:r>
        <w:rPr>
          <w:rFonts w:hint="eastAsia" w:ascii="宋体" w:hAnsi="宋体" w:eastAsia="宋体" w:cs="宋体"/>
          <w:bCs/>
          <w:color w:val="auto"/>
          <w:sz w:val="21"/>
          <w:szCs w:val="21"/>
          <w:highlight w:val="none"/>
          <w:shd w:val="clear" w:color="auto" w:fill="auto"/>
        </w:rPr>
        <w:t>在公告中标结果的同时，采购人或者采购代理机构应当向中标人发出中标通知书；对未通过资格审查的</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，应当告知其未通过的原因；采用综合评分法评审的，还应当告知未中标人本人的评审得分与排序。</w:t>
      </w:r>
    </w:p>
    <w:p w14:paraId="6B91FA14">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7.</w:t>
      </w:r>
      <w:r>
        <w:rPr>
          <w:rFonts w:hint="eastAsia" w:ascii="宋体" w:hAnsi="宋体" w:eastAsia="宋体" w:cs="宋体"/>
          <w:bCs/>
          <w:color w:val="auto"/>
          <w:sz w:val="21"/>
          <w:szCs w:val="21"/>
          <w:highlight w:val="none"/>
          <w:shd w:val="clear" w:color="auto" w:fill="auto"/>
        </w:rPr>
        <w:t>中标通知书发出后，采购人不得违法改变中标结果，中标人无正当理由不得放弃中标。</w:t>
      </w:r>
    </w:p>
    <w:p w14:paraId="2E064F34">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kern w:val="2"/>
          <w:sz w:val="21"/>
          <w:szCs w:val="21"/>
          <w:highlight w:val="none"/>
          <w:shd w:val="clear" w:color="auto" w:fill="auto"/>
          <w:lang w:val="en-US" w:eastAsia="zh-CN" w:bidi="ar-SA"/>
        </w:rPr>
        <w:t>8.</w:t>
      </w:r>
      <w:r>
        <w:rPr>
          <w:rFonts w:hint="eastAsia" w:ascii="宋体" w:hAnsi="宋体" w:eastAsia="宋体" w:cs="宋体"/>
          <w:color w:val="auto"/>
          <w:sz w:val="21"/>
          <w:szCs w:val="21"/>
          <w:highlight w:val="none"/>
          <w:shd w:val="clear" w:color="auto" w:fill="auto"/>
        </w:rPr>
        <w:t>若中标人被投诉有效以及其他原因导致中标无效，或者拒不签订合同的，采购人将在评标委员会推荐的中标候选人中确定排名其次的中标候选人为本项目的中标人或重新招标。</w:t>
      </w:r>
    </w:p>
    <w:p w14:paraId="14DBB7E2">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47" w:name="_Toc22121"/>
      <w:bookmarkStart w:id="248" w:name="_Toc25655"/>
      <w:bookmarkStart w:id="249" w:name="_Toc9274"/>
      <w:r>
        <w:rPr>
          <w:rFonts w:hint="eastAsia" w:ascii="宋体" w:hAnsi="宋体" w:eastAsia="宋体" w:cs="宋体"/>
          <w:b/>
          <w:bCs/>
          <w:color w:val="auto"/>
          <w:kern w:val="2"/>
          <w:sz w:val="21"/>
          <w:szCs w:val="21"/>
          <w:highlight w:val="none"/>
          <w:shd w:val="clear" w:color="auto" w:fill="auto"/>
          <w:lang w:val="en-US" w:eastAsia="zh-CN" w:bidi="ar-SA"/>
        </w:rPr>
        <w:t>七、合同授予</w:t>
      </w:r>
      <w:bookmarkEnd w:id="247"/>
      <w:bookmarkEnd w:id="248"/>
      <w:bookmarkEnd w:id="249"/>
    </w:p>
    <w:p w14:paraId="3E7135EB">
      <w:pPr>
        <w:pageBreakBefore w:val="0"/>
        <w:shd w:val="clear" w:color="auto" w:fill="auto"/>
        <w:kinsoku/>
        <w:wordWrap/>
        <w:overflowPunct/>
        <w:topLinePunct w:val="0"/>
        <w:bidi w:val="0"/>
        <w:adjustRightInd/>
        <w:spacing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rPr>
      </w:pPr>
      <w:bookmarkStart w:id="250" w:name="_Toc14130"/>
      <w:bookmarkStart w:id="251" w:name="_Toc7624"/>
      <w:bookmarkStart w:id="252" w:name="_Toc22473"/>
      <w:r>
        <w:rPr>
          <w:rFonts w:hint="eastAsia" w:ascii="宋体" w:hAnsi="宋体" w:eastAsia="宋体" w:cs="宋体"/>
          <w:b/>
          <w:color w:val="auto"/>
          <w:sz w:val="21"/>
          <w:szCs w:val="21"/>
          <w:highlight w:val="none"/>
          <w:shd w:val="clear" w:color="auto" w:fill="auto"/>
        </w:rPr>
        <w:t>（一）签订合同</w:t>
      </w:r>
      <w:bookmarkEnd w:id="250"/>
      <w:bookmarkEnd w:id="251"/>
      <w:bookmarkEnd w:id="252"/>
    </w:p>
    <w:p w14:paraId="18FD4E2B">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采购人应当自中标通知书发出之日起30日内，按照</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和中标人投标文件的规定，与中标人签订书面合同。所签订的合同不得对</w:t>
      </w:r>
      <w:r>
        <w:rPr>
          <w:rFonts w:hint="eastAsia" w:ascii="宋体" w:hAnsi="宋体" w:eastAsia="宋体" w:cs="宋体"/>
          <w:bCs/>
          <w:color w:val="auto"/>
          <w:sz w:val="21"/>
          <w:szCs w:val="21"/>
          <w:highlight w:val="none"/>
          <w:shd w:val="clear" w:color="auto" w:fill="auto"/>
          <w:lang w:eastAsia="zh-CN"/>
        </w:rPr>
        <w:t>采购文件</w:t>
      </w:r>
      <w:r>
        <w:rPr>
          <w:rFonts w:hint="eastAsia" w:ascii="宋体" w:hAnsi="宋体" w:eastAsia="宋体" w:cs="宋体"/>
          <w:bCs/>
          <w:color w:val="auto"/>
          <w:sz w:val="21"/>
          <w:szCs w:val="21"/>
          <w:highlight w:val="none"/>
          <w:shd w:val="clear" w:color="auto" w:fill="auto"/>
        </w:rPr>
        <w:t>确定的事项和中标人投标文件作实质性修改。</w:t>
      </w:r>
    </w:p>
    <w:p w14:paraId="5C32B46F">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采购人不得向中标人提出任何不合理的要求作为签订合同的条件。</w:t>
      </w:r>
    </w:p>
    <w:p w14:paraId="6C34782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采购人与中标人应当根据合同的约定依法履行合同义务。</w:t>
      </w:r>
    </w:p>
    <w:p w14:paraId="426E2C48">
      <w:pPr>
        <w:pStyle w:val="21"/>
        <w:pageBreakBefore w:val="0"/>
        <w:numPr>
          <w:ilvl w:val="0"/>
          <w:numId w:val="0"/>
        </w:numPr>
        <w:shd w:val="clear" w:color="auto" w:fill="auto"/>
        <w:kinsoku/>
        <w:wordWrap/>
        <w:overflowPunct/>
        <w:topLinePunct w:val="0"/>
        <w:bidi w:val="0"/>
        <w:adjustRightIn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政府采购合同的履行、违约责任和解决争议的方法等适用《中华人民共和国</w:t>
      </w:r>
      <w:r>
        <w:rPr>
          <w:rFonts w:hint="eastAsia" w:ascii="宋体" w:hAnsi="宋体" w:eastAsia="宋体" w:cs="宋体"/>
          <w:bCs/>
          <w:color w:val="auto"/>
          <w:sz w:val="21"/>
          <w:szCs w:val="21"/>
          <w:highlight w:val="none"/>
          <w:shd w:val="clear" w:color="auto" w:fill="auto"/>
          <w:lang w:val="en-US"/>
        </w:rPr>
        <w:t>民法典</w:t>
      </w:r>
      <w:r>
        <w:rPr>
          <w:rFonts w:hint="eastAsia" w:ascii="宋体" w:hAnsi="宋体" w:eastAsia="宋体" w:cs="宋体"/>
          <w:bCs/>
          <w:color w:val="auto"/>
          <w:sz w:val="21"/>
          <w:szCs w:val="21"/>
          <w:highlight w:val="none"/>
          <w:shd w:val="clear" w:color="auto" w:fill="auto"/>
        </w:rPr>
        <w:t>》。</w:t>
      </w:r>
    </w:p>
    <w:p w14:paraId="31608D90">
      <w:pPr>
        <w:pStyle w:val="2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2" w:firstLineChars="200"/>
        <w:jc w:val="both"/>
        <w:textAlignment w:val="auto"/>
        <w:outlineLvl w:val="2"/>
        <w:rPr>
          <w:rFonts w:hint="eastAsia" w:ascii="宋体" w:hAnsi="宋体" w:eastAsia="宋体" w:cs="宋体"/>
          <w:b/>
          <w:color w:val="auto"/>
          <w:sz w:val="21"/>
          <w:szCs w:val="21"/>
          <w:highlight w:val="none"/>
          <w:shd w:val="clear" w:color="auto" w:fill="auto"/>
          <w:lang w:val="en-US"/>
        </w:rPr>
      </w:pPr>
      <w:bookmarkStart w:id="253" w:name="_Toc17191"/>
      <w:bookmarkStart w:id="254" w:name="_Toc16212"/>
      <w:bookmarkStart w:id="255" w:name="_Toc22136"/>
      <w:r>
        <w:rPr>
          <w:rFonts w:hint="eastAsia" w:ascii="宋体" w:hAnsi="宋体" w:eastAsia="宋体" w:cs="宋体"/>
          <w:b/>
          <w:color w:val="auto"/>
          <w:sz w:val="21"/>
          <w:szCs w:val="21"/>
          <w:highlight w:val="none"/>
          <w:shd w:val="clear" w:color="auto" w:fill="auto"/>
          <w:lang w:eastAsia="zh-CN"/>
        </w:rPr>
        <w:t>（</w:t>
      </w:r>
      <w:r>
        <w:rPr>
          <w:rFonts w:hint="eastAsia" w:ascii="宋体" w:hAnsi="宋体" w:eastAsia="宋体" w:cs="宋体"/>
          <w:b/>
          <w:color w:val="auto"/>
          <w:sz w:val="21"/>
          <w:szCs w:val="21"/>
          <w:highlight w:val="none"/>
          <w:shd w:val="clear" w:color="auto" w:fill="auto"/>
          <w:lang w:val="en-US" w:eastAsia="zh-CN"/>
        </w:rPr>
        <w:t>二</w:t>
      </w:r>
      <w:r>
        <w:rPr>
          <w:rFonts w:hint="eastAsia" w:ascii="宋体" w:hAnsi="宋体" w:eastAsia="宋体" w:cs="宋体"/>
          <w:b/>
          <w:color w:val="auto"/>
          <w:sz w:val="21"/>
          <w:szCs w:val="21"/>
          <w:highlight w:val="none"/>
          <w:shd w:val="clear" w:color="auto" w:fill="auto"/>
          <w:lang w:eastAsia="zh-CN"/>
        </w:rPr>
        <w:t>）</w:t>
      </w:r>
      <w:r>
        <w:rPr>
          <w:rFonts w:hint="eastAsia" w:ascii="宋体" w:hAnsi="宋体" w:eastAsia="宋体" w:cs="宋体"/>
          <w:b/>
          <w:color w:val="auto"/>
          <w:sz w:val="21"/>
          <w:szCs w:val="21"/>
          <w:highlight w:val="none"/>
          <w:shd w:val="clear" w:color="auto" w:fill="auto"/>
        </w:rPr>
        <w:t>履约保证金</w:t>
      </w:r>
      <w:bookmarkEnd w:id="253"/>
      <w:bookmarkEnd w:id="254"/>
      <w:bookmarkEnd w:id="255"/>
    </w:p>
    <w:p w14:paraId="138A4485">
      <w:pPr>
        <w:pStyle w:val="21"/>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beforeLines="0" w:after="0" w:afterLines="0"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lang w:val="en-US" w:eastAsia="zh-CN" w:bidi="zh-CN"/>
        </w:rPr>
      </w:pPr>
      <w:r>
        <w:rPr>
          <w:rFonts w:hint="eastAsia" w:ascii="宋体" w:hAnsi="宋体" w:eastAsia="宋体" w:cs="宋体"/>
          <w:bCs/>
          <w:color w:val="auto"/>
          <w:sz w:val="21"/>
          <w:szCs w:val="21"/>
          <w:highlight w:val="none"/>
          <w:shd w:val="clear" w:color="auto" w:fill="auto"/>
          <w:lang w:val="en-US" w:eastAsia="zh-CN" w:bidi="zh-CN"/>
        </w:rPr>
        <w:t>详见第三章《供应商须知》前附表的规定。</w:t>
      </w:r>
    </w:p>
    <w:p w14:paraId="2724F10F">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56" w:name="_Toc18630"/>
      <w:bookmarkStart w:id="257" w:name="_Toc6235"/>
      <w:bookmarkStart w:id="258" w:name="_Toc14283"/>
      <w:r>
        <w:rPr>
          <w:rFonts w:hint="eastAsia" w:ascii="宋体" w:hAnsi="宋体" w:eastAsia="宋体" w:cs="宋体"/>
          <w:b/>
          <w:bCs/>
          <w:color w:val="auto"/>
          <w:kern w:val="2"/>
          <w:sz w:val="21"/>
          <w:szCs w:val="21"/>
          <w:highlight w:val="none"/>
          <w:shd w:val="clear" w:color="auto" w:fill="auto"/>
          <w:lang w:val="en-US" w:eastAsia="zh-CN" w:bidi="ar-SA"/>
        </w:rPr>
        <w:t>八、特别说明</w:t>
      </w:r>
      <w:bookmarkEnd w:id="256"/>
      <w:bookmarkEnd w:id="257"/>
      <w:bookmarkEnd w:id="258"/>
    </w:p>
    <w:p w14:paraId="6A894970">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1.</w:t>
      </w:r>
      <w:r>
        <w:rPr>
          <w:rFonts w:hint="eastAsia" w:ascii="宋体" w:hAnsi="宋体" w:eastAsia="宋体" w:cs="宋体"/>
          <w:bCs/>
          <w:color w:val="auto"/>
          <w:sz w:val="21"/>
          <w:szCs w:val="21"/>
          <w:highlight w:val="none"/>
          <w:shd w:val="clear" w:color="auto" w:fill="auto"/>
        </w:rPr>
        <w:t>采购单位与中标人应当在《中标通知书》发出之日起30日内签订政府采购合同。</w:t>
      </w:r>
    </w:p>
    <w:p w14:paraId="1EFC4F48">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本文件未及事项，在签订合同时供需及使用方友好商定。</w:t>
      </w:r>
    </w:p>
    <w:p w14:paraId="5ED50B47">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本采购文件解释权归采购单位。</w:t>
      </w:r>
    </w:p>
    <w:p w14:paraId="632B4C84">
      <w:pPr>
        <w:pageBreakBefore w:val="0"/>
        <w:numPr>
          <w:ilvl w:val="0"/>
          <w:numId w:val="0"/>
        </w:numPr>
        <w:shd w:val="clear" w:color="auto" w:fill="auto"/>
        <w:kinsoku/>
        <w:wordWrap/>
        <w:overflowPunct/>
        <w:topLinePunct w:val="0"/>
        <w:bidi w:val="0"/>
        <w:adjustRightIn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本次招标的招标代理服务费由中标人支付。</w:t>
      </w:r>
    </w:p>
    <w:p w14:paraId="5D0F98F8">
      <w:pPr>
        <w:keepNext/>
        <w:keepLines/>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59" w:name="_Toc16210"/>
      <w:bookmarkStart w:id="260" w:name="_Toc24103"/>
      <w:bookmarkStart w:id="261" w:name="_Toc6913"/>
      <w:r>
        <w:rPr>
          <w:rFonts w:hint="eastAsia" w:ascii="宋体" w:hAnsi="宋体" w:eastAsia="宋体" w:cs="宋体"/>
          <w:b/>
          <w:bCs/>
          <w:color w:val="auto"/>
          <w:kern w:val="2"/>
          <w:sz w:val="21"/>
          <w:szCs w:val="21"/>
          <w:highlight w:val="none"/>
          <w:shd w:val="clear" w:color="auto" w:fill="auto"/>
          <w:lang w:val="en-US" w:eastAsia="zh-CN" w:bidi="ar-SA"/>
        </w:rPr>
        <w:t>九、落实政府采购政策的特别说明</w:t>
      </w:r>
      <w:bookmarkEnd w:id="259"/>
      <w:bookmarkEnd w:id="260"/>
      <w:bookmarkEnd w:id="261"/>
    </w:p>
    <w:p w14:paraId="199569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bCs/>
          <w:color w:val="auto"/>
          <w:sz w:val="21"/>
          <w:szCs w:val="21"/>
          <w:highlight w:val="none"/>
          <w:shd w:val="clear" w:color="auto" w:fill="auto"/>
        </w:rPr>
        <w:t xml:space="preserve">国务院批准的中小企业划分标准：具体见工信部联企业[2011]300号。 </w:t>
      </w:r>
    </w:p>
    <w:p w14:paraId="36DDB3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en-US" w:eastAsia="zh-CN"/>
        </w:rPr>
        <w:t>本项目</w:t>
      </w:r>
      <w:r>
        <w:rPr>
          <w:rFonts w:hint="eastAsia" w:ascii="宋体" w:hAnsi="宋体" w:eastAsia="宋体" w:cs="宋体"/>
          <w:color w:val="auto"/>
          <w:sz w:val="21"/>
          <w:szCs w:val="21"/>
          <w:highlight w:val="none"/>
          <w:shd w:val="clear" w:color="auto" w:fill="auto"/>
        </w:rPr>
        <w:t>执行财政部、工业和信息化部《政府采购促进中小企业发展管理办法》（财库〔2020〕46号）</w:t>
      </w:r>
      <w:r>
        <w:rPr>
          <w:rFonts w:hint="eastAsia" w:ascii="宋体" w:hAnsi="宋体" w:eastAsia="宋体" w:cs="宋体"/>
          <w:color w:val="auto"/>
          <w:sz w:val="21"/>
          <w:szCs w:val="21"/>
          <w:highlight w:val="none"/>
          <w:shd w:val="clear" w:color="auto" w:fill="auto"/>
          <w:lang w:eastAsia="zh-CN"/>
        </w:rPr>
        <w:t>的</w:t>
      </w:r>
      <w:r>
        <w:rPr>
          <w:rFonts w:hint="eastAsia" w:ascii="宋体" w:hAnsi="宋体" w:eastAsia="宋体" w:cs="宋体"/>
          <w:color w:val="auto"/>
          <w:sz w:val="21"/>
          <w:szCs w:val="21"/>
          <w:highlight w:val="none"/>
          <w:shd w:val="clear" w:color="auto" w:fill="auto"/>
          <w:lang w:val="en-US" w:eastAsia="zh-CN"/>
        </w:rPr>
        <w:t>要求，</w:t>
      </w:r>
      <w:r>
        <w:rPr>
          <w:rFonts w:hint="eastAsia" w:ascii="宋体" w:hAnsi="宋体" w:eastAsia="宋体" w:cs="宋体"/>
          <w:color w:val="auto"/>
          <w:sz w:val="21"/>
          <w:szCs w:val="21"/>
          <w:highlight w:val="none"/>
          <w:shd w:val="clear" w:color="auto" w:fill="auto"/>
        </w:rPr>
        <w:t>政府采购活动中有关中小企业的相关规定如下：</w:t>
      </w:r>
    </w:p>
    <w:p w14:paraId="194623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中小企业，是指在中华人民共和国境内依法设立</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依据国务院批准的中小企业划分标准确定的中型企业、小型企业和微型企业，但与大企业的负责人为同一人，或者与大企业存在直接控股、管理关系的除外。</w:t>
      </w:r>
    </w:p>
    <w:p w14:paraId="3B9DD0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符合中小企业划分标准的个体工商户，在政府采购活动中视同中小企业。</w:t>
      </w:r>
    </w:p>
    <w:p w14:paraId="4984C4D8">
      <w:pPr>
        <w:pStyle w:val="59"/>
        <w:pageBreakBefore w:val="0"/>
        <w:kinsoku/>
        <w:wordWrap/>
        <w:overflowPunct/>
        <w:topLinePunct w:val="0"/>
        <w:bidi w:val="0"/>
        <w:adjustRightInd/>
        <w:spacing w:line="360" w:lineRule="auto"/>
        <w:ind w:left="0" w:leftChars="0" w:right="0" w:rightChars="0" w:firstLine="422" w:firstLineChars="200"/>
        <w:jc w:val="both"/>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3.</w:t>
      </w:r>
      <w:r>
        <w:rPr>
          <w:rFonts w:hint="eastAsia" w:ascii="宋体" w:hAnsi="宋体" w:eastAsia="宋体" w:cs="宋体"/>
          <w:b/>
          <w:bCs/>
          <w:color w:val="auto"/>
          <w:sz w:val="21"/>
          <w:szCs w:val="21"/>
          <w:highlight w:val="none"/>
          <w:shd w:val="clear" w:color="auto" w:fill="auto"/>
        </w:rPr>
        <w:t>本项目对应的中小企业划分标准所属行业：</w:t>
      </w:r>
      <w:r>
        <w:rPr>
          <w:rFonts w:hint="eastAsia" w:ascii="宋体" w:hAnsi="宋体" w:eastAsia="宋体" w:cs="宋体"/>
          <w:b/>
          <w:bCs/>
          <w:color w:val="auto"/>
          <w:sz w:val="21"/>
          <w:szCs w:val="21"/>
          <w:highlight w:val="none"/>
          <w:u w:val="single"/>
          <w:shd w:val="clear" w:color="auto" w:fill="auto"/>
          <w:lang w:val="en-US" w:eastAsia="zh-CN"/>
        </w:rPr>
        <w:t>详见第三章《供应商须知》前附表</w:t>
      </w:r>
      <w:r>
        <w:rPr>
          <w:rFonts w:hint="eastAsia" w:ascii="宋体" w:hAnsi="宋体" w:eastAsia="宋体" w:cs="宋体"/>
          <w:b/>
          <w:bCs/>
          <w:color w:val="auto"/>
          <w:sz w:val="21"/>
          <w:szCs w:val="21"/>
          <w:highlight w:val="none"/>
          <w:u w:val="none"/>
          <w:shd w:val="clear" w:color="auto" w:fill="auto"/>
          <w:lang w:val="en-US" w:eastAsia="zh-CN"/>
        </w:rPr>
        <w:t>。</w:t>
      </w:r>
    </w:p>
    <w:p w14:paraId="02735E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在政府采购活动中，供应商提供的货物、工程或者服务符合下列情形的，享受《政府采购促进中小企业发展管理办法》规定的中小企业扶持政策：</w:t>
      </w:r>
    </w:p>
    <w:p w14:paraId="2BF18F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（1）在货物采购项目中，货物由中小企业制造，即货物由中小企业生产且使用该中小企业商号或者注册商标；</w:t>
      </w:r>
    </w:p>
    <w:p w14:paraId="2FE618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（2）在工程采购项目中，工程由中小企业承建，即工程施工单位为中小企业；</w:t>
      </w:r>
    </w:p>
    <w:p w14:paraId="4694FF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（3）在服务采购项目中，服务由中小企业承接，即提供服务的人员为中小企业依照《中华人民共和国劳动合同法》订立劳动合同的从业人员。 </w:t>
      </w:r>
    </w:p>
    <w:p w14:paraId="7A3853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在货物采购项目中，供应商提供的货物既有中小企业制造货物，也有大型企业制造货物的，不享受《政府采购促进中小企业发展管理办法》规定的中小企业扶持政策。</w:t>
      </w:r>
    </w:p>
    <w:p w14:paraId="2B8B20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以联合体形式参加政府采购活动，联合体各方均为中小企业的，联合体视同中小企业。其中，联合体各方均为小微企业的，联合体视同小微企业。</w:t>
      </w:r>
    </w:p>
    <w:p w14:paraId="6086E3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中小企业参加政府采购活动，应当出具《政府采购促进中小企业发展管理办法》规定的《中小企业声明函》（格式见本</w:t>
      </w:r>
      <w:r>
        <w:rPr>
          <w:rFonts w:hint="eastAsia" w:ascii="宋体" w:hAnsi="宋体" w:eastAsia="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附件），否则不得享受相关中小企业扶持政策。</w:t>
      </w:r>
    </w:p>
    <w:p w14:paraId="325290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14812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供应商提供声明函内容不实的，属于提供虚假材料谋取中标、成交，依照《中华人民共和国政府采购法》等国家有关规定追究相应责任。</w:t>
      </w:r>
    </w:p>
    <w:p w14:paraId="710E04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适用招标投标法的政府采购工程建设项目，供应商提供声明函内容不实的，属于弄虚作假骗取中标，依照《中华人民共和国招标投标法》等国家有关规定追究相应责任。</w:t>
      </w:r>
    </w:p>
    <w:p w14:paraId="4ED8D2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7.《中小企业声明函》由参加投标的供应商提交，如供应商为代理商，须自行采集制造商的中小企业划分类型信息填入相应栏目并对其真实性负责。</w:t>
      </w:r>
    </w:p>
    <w:p w14:paraId="3671C0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符合《关于政府采购支持监狱企业发展有关问题的通知》（财库[2014]68号）的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108C6E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9.符合《关于促进残疾人就业政府采购政策的通知》（财库〔2017〕141号）规定的残疾人福利性单位视同小型、微型企业，享受评审中价格扣除等政府采购促进中小企业发展的政府采购政策，残疾人福利性单位参加政府采购活动时，应当提供《残疾人福利性单位声明函》（格式见本采购文件附件），并对声明的真实性负责，未能提供的不予认可。</w:t>
      </w:r>
    </w:p>
    <w:p w14:paraId="1F15B08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10.中小企业享受扶持政策获得政府采购合同的，小微企业不得将合同分包给大中型企业，中型企业不得将合同分包给大型企业。</w:t>
      </w:r>
      <w:r>
        <w:rPr>
          <w:rFonts w:hint="eastAsia" w:ascii="宋体" w:hAnsi="宋体" w:eastAsia="宋体" w:cs="宋体"/>
          <w:color w:val="auto"/>
          <w:sz w:val="21"/>
          <w:szCs w:val="21"/>
          <w:highlight w:val="none"/>
          <w:shd w:val="clear" w:color="auto" w:fill="auto"/>
        </w:rPr>
        <w:t xml:space="preserve"> </w:t>
      </w:r>
    </w:p>
    <w:p w14:paraId="6BB4E0AA">
      <w:pPr>
        <w:pStyle w:val="21"/>
        <w:pageBreakBefore w:val="0"/>
        <w:kinsoku/>
        <w:overflowPunct/>
        <w:topLinePunct w:val="0"/>
        <w:bidi w:val="0"/>
        <w:snapToGrid w:val="0"/>
        <w:spacing w:before="0" w:beforeLines="0" w:after="0" w:afterLines="0" w:line="360" w:lineRule="auto"/>
        <w:jc w:val="center"/>
        <w:outlineLvl w:val="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30"/>
          <w:szCs w:val="30"/>
          <w:highlight w:val="none"/>
          <w:shd w:val="clear" w:color="auto" w:fill="auto"/>
        </w:rPr>
        <w:br w:type="page"/>
      </w:r>
      <w:bookmarkStart w:id="262" w:name="_Toc11118"/>
      <w:bookmarkStart w:id="263" w:name="_Toc29648"/>
      <w:r>
        <w:rPr>
          <w:rStyle w:val="55"/>
          <w:rFonts w:hint="eastAsia" w:ascii="黑体" w:hAnsi="黑体" w:eastAsia="黑体" w:cs="黑体"/>
          <w:color w:val="auto"/>
          <w:sz w:val="32"/>
          <w:szCs w:val="32"/>
          <w:highlight w:val="none"/>
          <w:shd w:val="clear" w:color="auto" w:fill="auto"/>
        </w:rPr>
        <w:t>第四章  评标办法及评分标准</w:t>
      </w:r>
      <w:bookmarkEnd w:id="262"/>
      <w:bookmarkEnd w:id="263"/>
    </w:p>
    <w:p w14:paraId="061FBA18">
      <w:pPr>
        <w:keepNext/>
        <w:keepLines/>
        <w:pageBreakBefore w:val="0"/>
        <w:widowControl w:val="0"/>
        <w:shd w:val="clear" w:color="auto" w:fill="auto"/>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2"/>
          <w:sz w:val="21"/>
          <w:szCs w:val="21"/>
          <w:highlight w:val="none"/>
          <w:shd w:val="clear" w:color="auto" w:fill="auto"/>
          <w:lang w:val="en-US" w:eastAsia="zh-CN" w:bidi="ar-SA"/>
        </w:rPr>
      </w:pPr>
    </w:p>
    <w:p w14:paraId="29A0FA18">
      <w:pPr>
        <w:keepNext/>
        <w:keepLines/>
        <w:pageBreakBefore w:val="0"/>
        <w:widowControl w:val="0"/>
        <w:shd w:val="clear" w:color="auto" w:fill="auto"/>
        <w:kinsoku/>
        <w:wordWrap/>
        <w:overflowPunct/>
        <w:topLinePunct w:val="0"/>
        <w:autoSpaceDE/>
        <w:autoSpaceDN/>
        <w:bidi w:val="0"/>
        <w:adjustRightInd/>
        <w:snapToGrid/>
        <w:spacing w:line="360" w:lineRule="auto"/>
        <w:ind w:lef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64" w:name="_Toc3736"/>
      <w:bookmarkStart w:id="265" w:name="_Toc26957"/>
      <w:bookmarkStart w:id="266" w:name="_Toc3956"/>
      <w:r>
        <w:rPr>
          <w:rFonts w:hint="eastAsia" w:ascii="宋体" w:hAnsi="宋体" w:eastAsia="宋体" w:cs="宋体"/>
          <w:b/>
          <w:bCs/>
          <w:color w:val="auto"/>
          <w:kern w:val="2"/>
          <w:sz w:val="21"/>
          <w:szCs w:val="21"/>
          <w:highlight w:val="none"/>
          <w:shd w:val="clear" w:color="auto" w:fill="auto"/>
          <w:lang w:val="en-US" w:eastAsia="zh-CN" w:bidi="ar-SA"/>
        </w:rPr>
        <w:t>一、总则</w:t>
      </w:r>
      <w:bookmarkEnd w:id="264"/>
      <w:bookmarkEnd w:id="265"/>
      <w:bookmarkEnd w:id="266"/>
    </w:p>
    <w:p w14:paraId="1497034C">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招标活动遵循公平、公正、科学、择优的原则依法进行，招标活动及当事人接受依法实施的监督。</w:t>
      </w:r>
    </w:p>
    <w:p w14:paraId="43635D5B">
      <w:pPr>
        <w:keepNext w:val="0"/>
        <w:keepLines w:val="0"/>
        <w:pageBreakBefore w:val="0"/>
        <w:widowControl/>
        <w:shd w:val="clear" w:color="auto" w:fill="auto"/>
        <w:kinsoku/>
        <w:wordWrap/>
        <w:overflowPunct/>
        <w:topLinePunct w:val="0"/>
        <w:autoSpaceDE/>
        <w:autoSpaceDN/>
        <w:bidi w:val="0"/>
        <w:adjustRightInd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本项目评标采用</w:t>
      </w:r>
      <w:r>
        <w:rPr>
          <w:rFonts w:hint="eastAsia" w:ascii="宋体" w:hAnsi="宋体" w:eastAsia="宋体" w:cs="宋体"/>
          <w:b/>
          <w:bCs/>
          <w:color w:val="auto"/>
          <w:sz w:val="21"/>
          <w:szCs w:val="21"/>
          <w:highlight w:val="none"/>
          <w:u w:val="single"/>
          <w:shd w:val="clear" w:color="auto" w:fill="auto"/>
        </w:rPr>
        <w:t>综合评分法</w:t>
      </w:r>
      <w:r>
        <w:rPr>
          <w:rFonts w:hint="eastAsia" w:ascii="宋体" w:hAnsi="宋体" w:eastAsia="宋体" w:cs="宋体"/>
          <w:color w:val="auto"/>
          <w:sz w:val="21"/>
          <w:szCs w:val="21"/>
          <w:highlight w:val="none"/>
          <w:shd w:val="clear" w:color="auto" w:fill="auto"/>
        </w:rPr>
        <w:t>，采用百分制，总分100分。供应商的综合得分为技术商务得分与报价得分之和。按综合得分由高到低的排序，推荐中标候选人。</w:t>
      </w:r>
    </w:p>
    <w:p w14:paraId="1E192157">
      <w:pPr>
        <w:keepNext w:val="0"/>
        <w:keepLines w:val="0"/>
        <w:pageBreakBefore w:val="0"/>
        <w:kinsoku/>
        <w:wordWrap/>
        <w:overflowPunct/>
        <w:topLinePunct w:val="0"/>
        <w:autoSpaceDE/>
        <w:autoSpaceDN/>
        <w:bidi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评标委员会成员对需要共同认定的事项存在争议的，应当按照少数服从多数的原则作出结论。</w:t>
      </w:r>
    </w:p>
    <w:p w14:paraId="7FC89660">
      <w:pPr>
        <w:keepNext/>
        <w:keepLines/>
        <w:pageBreakBefore w:val="0"/>
        <w:widowControl w:val="0"/>
        <w:shd w:val="clear" w:color="auto" w:fill="auto"/>
        <w:kinsoku/>
        <w:wordWrap/>
        <w:overflowPunct/>
        <w:topLinePunct w:val="0"/>
        <w:autoSpaceDE/>
        <w:autoSpaceDN/>
        <w:bidi w:val="0"/>
        <w:adjustRightInd/>
        <w:snapToGrid/>
        <w:spacing w:line="360" w:lineRule="auto"/>
        <w:ind w:leftChars="0" w:firstLine="0" w:firstLineChars="0"/>
        <w:jc w:val="both"/>
        <w:textAlignment w:val="auto"/>
        <w:outlineLvl w:val="1"/>
        <w:rPr>
          <w:rFonts w:hint="eastAsia" w:ascii="宋体" w:hAnsi="宋体" w:eastAsia="宋体" w:cs="宋体"/>
          <w:b/>
          <w:bCs/>
          <w:color w:val="auto"/>
          <w:kern w:val="2"/>
          <w:sz w:val="21"/>
          <w:szCs w:val="21"/>
          <w:highlight w:val="none"/>
          <w:shd w:val="clear" w:color="auto" w:fill="auto"/>
          <w:lang w:val="en-US" w:eastAsia="zh-CN" w:bidi="ar-SA"/>
        </w:rPr>
      </w:pPr>
      <w:bookmarkStart w:id="267" w:name="_Toc32429"/>
      <w:bookmarkStart w:id="268" w:name="_Toc6399"/>
      <w:bookmarkStart w:id="269" w:name="_Toc25231"/>
      <w:r>
        <w:rPr>
          <w:rFonts w:hint="eastAsia" w:ascii="宋体" w:hAnsi="宋体" w:eastAsia="宋体" w:cs="宋体"/>
          <w:b/>
          <w:bCs/>
          <w:color w:val="auto"/>
          <w:kern w:val="2"/>
          <w:sz w:val="21"/>
          <w:szCs w:val="21"/>
          <w:highlight w:val="none"/>
          <w:shd w:val="clear" w:color="auto" w:fill="auto"/>
          <w:lang w:val="en-US" w:eastAsia="zh-CN" w:bidi="ar-SA"/>
        </w:rPr>
        <w:t>二、评标程序</w:t>
      </w:r>
      <w:bookmarkEnd w:id="267"/>
      <w:bookmarkEnd w:id="268"/>
      <w:bookmarkEnd w:id="269"/>
    </w:p>
    <w:p w14:paraId="6F0DE4D3">
      <w:pPr>
        <w:keepNext w:val="0"/>
        <w:keepLines w:val="0"/>
        <w:pageBreakBefore w:val="0"/>
        <w:kinsoku/>
        <w:wordWrap/>
        <w:overflowPunct/>
        <w:topLinePunct w:val="0"/>
        <w:autoSpaceDE/>
        <w:autoSpaceDN/>
        <w:bidi w:val="0"/>
        <w:adjustRightInd/>
        <w:snapToGrid/>
        <w:spacing w:line="360" w:lineRule="auto"/>
        <w:ind w:leftChars="0" w:firstLine="420" w:firstLineChars="200"/>
        <w:jc w:val="both"/>
        <w:textAlignment w:val="auto"/>
        <w:outlineLvl w:val="2"/>
        <w:rPr>
          <w:rFonts w:hint="eastAsia" w:ascii="宋体" w:hAnsi="宋体" w:eastAsia="宋体" w:cs="宋体"/>
          <w:color w:val="auto"/>
          <w:sz w:val="21"/>
          <w:szCs w:val="21"/>
          <w:highlight w:val="none"/>
          <w:shd w:val="clear" w:color="auto" w:fill="auto"/>
        </w:rPr>
      </w:pPr>
      <w:bookmarkStart w:id="270" w:name="_Toc7500"/>
      <w:bookmarkStart w:id="271" w:name="_Toc12802"/>
      <w:bookmarkStart w:id="272" w:name="_Toc3962"/>
      <w:r>
        <w:rPr>
          <w:rFonts w:hint="eastAsia" w:ascii="宋体" w:hAnsi="宋体" w:eastAsia="宋体" w:cs="宋体"/>
          <w:color w:val="auto"/>
          <w:sz w:val="21"/>
          <w:szCs w:val="21"/>
          <w:highlight w:val="none"/>
          <w:shd w:val="clear" w:color="auto" w:fill="auto"/>
          <w:lang w:val="en-US" w:eastAsia="zh-CN"/>
        </w:rPr>
        <w:t>（一）</w:t>
      </w:r>
      <w:r>
        <w:rPr>
          <w:rFonts w:hint="eastAsia" w:ascii="宋体" w:hAnsi="宋体" w:eastAsia="宋体" w:cs="宋体"/>
          <w:color w:val="auto"/>
          <w:sz w:val="21"/>
          <w:szCs w:val="21"/>
          <w:highlight w:val="none"/>
          <w:shd w:val="clear" w:color="auto" w:fill="auto"/>
        </w:rPr>
        <w:t>初步审查</w:t>
      </w:r>
      <w:bookmarkEnd w:id="270"/>
      <w:bookmarkEnd w:id="271"/>
      <w:bookmarkEnd w:id="272"/>
    </w:p>
    <w:p w14:paraId="38FC30D2">
      <w:pPr>
        <w:keepNext w:val="0"/>
        <w:keepLines w:val="0"/>
        <w:pageBreakBefore w:val="0"/>
        <w:kinsoku/>
        <w:wordWrap/>
        <w:overflowPunct/>
        <w:topLinePunct w:val="0"/>
        <w:autoSpaceDE/>
        <w:autoSpaceDN/>
        <w:bidi w:val="0"/>
        <w:snapToGrid/>
        <w:spacing w:line="360" w:lineRule="auto"/>
        <w:ind w:leftChars="0" w:firstLine="420" w:firstLineChars="200"/>
        <w:jc w:val="both"/>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包含资格性审查和符合性审查。资格性审查是指采购人或代理机构根据“附表1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资格审查表”的要求对投标文件逐一进行评审。符合性审查是指评标委员会根据“附表2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符合性审查表”的要求对投标文件逐一进行评审。</w:t>
      </w:r>
      <w:r>
        <w:rPr>
          <w:rFonts w:hint="eastAsia" w:ascii="宋体" w:hAnsi="宋体" w:eastAsia="宋体" w:cs="宋体"/>
          <w:b/>
          <w:color w:val="auto"/>
          <w:sz w:val="21"/>
          <w:szCs w:val="21"/>
          <w:highlight w:val="none"/>
          <w:shd w:val="clear" w:color="auto" w:fill="auto"/>
        </w:rPr>
        <w:t>资格性审查和符合性审查中，有任意一项审查结论不合格的，作无效标处理。</w:t>
      </w:r>
    </w:p>
    <w:p w14:paraId="27636DC4">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200"/>
        <w:jc w:val="both"/>
        <w:textAlignment w:val="auto"/>
        <w:outlineLvl w:val="2"/>
        <w:rPr>
          <w:rFonts w:hint="eastAsia" w:ascii="宋体" w:hAnsi="宋体" w:eastAsia="宋体" w:cs="宋体"/>
          <w:color w:val="auto"/>
          <w:sz w:val="21"/>
          <w:szCs w:val="21"/>
          <w:highlight w:val="none"/>
          <w:shd w:val="clear" w:color="auto" w:fill="auto"/>
          <w:lang w:val="zh-CN"/>
        </w:rPr>
      </w:pPr>
      <w:bookmarkStart w:id="273" w:name="_Toc15862"/>
      <w:bookmarkStart w:id="274" w:name="_Toc5862"/>
      <w:bookmarkStart w:id="275" w:name="_Toc7800"/>
      <w:r>
        <w:rPr>
          <w:rFonts w:hint="eastAsia" w:ascii="宋体" w:hAnsi="宋体" w:eastAsia="宋体" w:cs="宋体"/>
          <w:color w:val="auto"/>
          <w:kern w:val="2"/>
          <w:sz w:val="21"/>
          <w:szCs w:val="21"/>
          <w:highlight w:val="none"/>
          <w:shd w:val="clear" w:color="auto" w:fill="auto"/>
          <w:lang w:val="zh-CN" w:eastAsia="zh-CN" w:bidi="ar-SA"/>
        </w:rPr>
        <w:t>（二）</w:t>
      </w:r>
      <w:r>
        <w:rPr>
          <w:rFonts w:hint="eastAsia" w:ascii="宋体" w:hAnsi="宋体" w:eastAsia="宋体" w:cs="宋体"/>
          <w:color w:val="auto"/>
          <w:sz w:val="21"/>
          <w:szCs w:val="21"/>
          <w:highlight w:val="none"/>
          <w:shd w:val="clear" w:color="auto" w:fill="auto"/>
          <w:lang w:val="zh-CN"/>
        </w:rPr>
        <w:t>比较与评价</w:t>
      </w:r>
      <w:bookmarkEnd w:id="273"/>
      <w:bookmarkEnd w:id="274"/>
      <w:bookmarkEnd w:id="275"/>
    </w:p>
    <w:p w14:paraId="196E5B5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评标委员会对初步评审合格的投标文件，依照本办法对投标文件作进一步评审、比较。评标委员会成员经过阅标、审标和询标，根据“附表3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评分细则</w:t>
      </w:r>
      <w:r>
        <w:rPr>
          <w:rFonts w:hint="eastAsia" w:ascii="宋体" w:hAnsi="宋体" w:eastAsia="宋体" w:cs="宋体"/>
          <w:color w:val="auto"/>
          <w:sz w:val="21"/>
          <w:szCs w:val="21"/>
          <w:highlight w:val="none"/>
          <w:shd w:val="clear" w:color="auto" w:fill="auto"/>
        </w:rPr>
        <w:t>”的要求，对各</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进行打分</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评委打分采用记名方式进行独立打分，汇总所有评委会成员评分取算术平均值（小数点后保留二位数）为该</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的商务技术得分。报价文件经评标委员会评审后按</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附表3</w:t>
      </w:r>
      <w:r>
        <w:rPr>
          <w:rFonts w:hint="eastAsia" w:ascii="宋体" w:hAnsi="宋体" w:eastAsia="宋体" w:cs="宋体"/>
          <w:color w:val="auto"/>
          <w:sz w:val="21"/>
          <w:szCs w:val="21"/>
          <w:highlight w:val="none"/>
          <w:shd w:val="clear" w:color="auto" w:fill="auto"/>
          <w:lang w:val="en-US" w:eastAsia="zh-CN"/>
        </w:rPr>
        <w:t>评分细则</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进行统一计算（小数点后保留二位小数）。最终汇总商务技术得分和报价得分（小数点后保留二位小数）。</w:t>
      </w:r>
    </w:p>
    <w:p w14:paraId="179396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2"/>
        <w:rPr>
          <w:rFonts w:hint="eastAsia" w:ascii="宋体" w:hAnsi="宋体" w:eastAsia="宋体" w:cs="宋体"/>
          <w:b/>
          <w:bCs w:val="0"/>
          <w:color w:val="auto"/>
          <w:sz w:val="21"/>
          <w:szCs w:val="21"/>
          <w:highlight w:val="none"/>
          <w:shd w:val="clear" w:color="auto" w:fill="auto"/>
          <w:lang w:val="en-US" w:eastAsia="zh-CN"/>
        </w:rPr>
      </w:pPr>
      <w:bookmarkStart w:id="276" w:name="_Toc22067"/>
      <w:bookmarkStart w:id="277" w:name="_Toc4985"/>
      <w:bookmarkStart w:id="278" w:name="_Toc22525"/>
      <w:r>
        <w:rPr>
          <w:rFonts w:hint="eastAsia" w:ascii="宋体" w:hAnsi="宋体" w:eastAsia="宋体" w:cs="宋体"/>
          <w:b/>
          <w:bCs w:val="0"/>
          <w:color w:val="auto"/>
          <w:kern w:val="2"/>
          <w:sz w:val="21"/>
          <w:szCs w:val="21"/>
          <w:highlight w:val="none"/>
          <w:shd w:val="clear" w:color="auto" w:fill="auto"/>
          <w:lang w:val="en-US" w:eastAsia="zh-CN" w:bidi="ar-SA"/>
        </w:rPr>
        <w:t>（三）</w:t>
      </w:r>
      <w:r>
        <w:rPr>
          <w:rFonts w:hint="eastAsia" w:ascii="宋体" w:hAnsi="宋体" w:eastAsia="宋体" w:cs="宋体"/>
          <w:b/>
          <w:bCs w:val="0"/>
          <w:color w:val="auto"/>
          <w:sz w:val="21"/>
          <w:szCs w:val="21"/>
          <w:highlight w:val="none"/>
          <w:shd w:val="clear" w:color="auto" w:fill="auto"/>
          <w:lang w:val="en-US" w:eastAsia="zh-CN"/>
        </w:rPr>
        <w:t>错误修正原则</w:t>
      </w:r>
      <w:bookmarkEnd w:id="276"/>
      <w:bookmarkEnd w:id="277"/>
      <w:bookmarkEnd w:id="278"/>
    </w:p>
    <w:p w14:paraId="4E55C1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在评标过程中</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发现的价格计算错误按下述原则修正</w:t>
      </w:r>
      <w:r>
        <w:rPr>
          <w:rFonts w:hint="eastAsia" w:ascii="宋体" w:hAnsi="宋体" w:eastAsia="宋体" w:cs="宋体"/>
          <w:bCs/>
          <w:color w:val="auto"/>
          <w:sz w:val="21"/>
          <w:szCs w:val="21"/>
          <w:highlight w:val="none"/>
          <w:shd w:val="clear" w:color="auto" w:fill="auto"/>
        </w:rPr>
        <w:t>：</w:t>
      </w:r>
    </w:p>
    <w:p w14:paraId="45B9A2B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shd w:val="clear" w:color="auto" w:fill="auto"/>
          <w:lang w:val="en-US" w:eastAsia="zh-CN" w:bidi="ar-SA"/>
        </w:rPr>
        <w:t>1.</w:t>
      </w:r>
      <w:r>
        <w:rPr>
          <w:rFonts w:hint="eastAsia" w:ascii="宋体" w:hAnsi="宋体" w:eastAsia="宋体" w:cs="宋体"/>
          <w:color w:val="auto"/>
          <w:sz w:val="21"/>
          <w:szCs w:val="21"/>
          <w:highlight w:val="none"/>
          <w:shd w:val="clear" w:color="auto" w:fill="auto"/>
        </w:rPr>
        <w:t>投标文件中开标一览表内容与政采云系统“开标一览表”中录入的内容不一致的，以投标文件中开标一览表为准</w:t>
      </w:r>
      <w:r>
        <w:rPr>
          <w:rFonts w:hint="eastAsia" w:ascii="宋体" w:hAnsi="宋体" w:eastAsia="宋体" w:cs="宋体"/>
          <w:color w:val="auto"/>
          <w:sz w:val="21"/>
          <w:szCs w:val="21"/>
          <w:highlight w:val="none"/>
          <w:shd w:val="clear" w:color="auto" w:fill="auto"/>
          <w:lang w:eastAsia="zh-CN"/>
        </w:rPr>
        <w:t>；</w:t>
      </w:r>
    </w:p>
    <w:p w14:paraId="2104F7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2.</w:t>
      </w:r>
      <w:r>
        <w:rPr>
          <w:rFonts w:hint="eastAsia" w:ascii="宋体" w:hAnsi="宋体" w:eastAsia="宋体" w:cs="宋体"/>
          <w:bCs/>
          <w:color w:val="auto"/>
          <w:sz w:val="21"/>
          <w:szCs w:val="21"/>
          <w:highlight w:val="none"/>
          <w:shd w:val="clear" w:color="auto" w:fill="auto"/>
        </w:rPr>
        <w:t>投标文件中开标一览表（报价表）内容与投标文件中相应内容不一致的，以开标一览表（报价表）为准；</w:t>
      </w:r>
    </w:p>
    <w:p w14:paraId="03E397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3.</w:t>
      </w:r>
      <w:r>
        <w:rPr>
          <w:rFonts w:hint="eastAsia" w:ascii="宋体" w:hAnsi="宋体" w:eastAsia="宋体" w:cs="宋体"/>
          <w:bCs/>
          <w:color w:val="auto"/>
          <w:sz w:val="21"/>
          <w:szCs w:val="21"/>
          <w:highlight w:val="none"/>
          <w:shd w:val="clear" w:color="auto" w:fill="auto"/>
        </w:rPr>
        <w:t>投标文件的大写金额和小写金额不一致的，以大写金额为准；</w:t>
      </w:r>
    </w:p>
    <w:p w14:paraId="05D77B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bCs/>
          <w:color w:val="auto"/>
          <w:kern w:val="2"/>
          <w:sz w:val="21"/>
          <w:szCs w:val="21"/>
          <w:highlight w:val="none"/>
          <w:shd w:val="clear" w:color="auto" w:fill="auto"/>
          <w:lang w:val="en-US" w:eastAsia="zh-CN" w:bidi="ar-SA"/>
        </w:rPr>
        <w:t>4.</w:t>
      </w:r>
      <w:r>
        <w:rPr>
          <w:rFonts w:hint="eastAsia" w:ascii="宋体" w:hAnsi="宋体" w:eastAsia="宋体" w:cs="宋体"/>
          <w:bCs/>
          <w:color w:val="auto"/>
          <w:sz w:val="21"/>
          <w:szCs w:val="21"/>
          <w:highlight w:val="none"/>
          <w:shd w:val="clear" w:color="auto" w:fill="auto"/>
        </w:rPr>
        <w:t>总价金额与按单价汇总金额不一致的，以单价金额计算结果为准；</w:t>
      </w:r>
    </w:p>
    <w:p w14:paraId="78015C1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单价金额小数点或者百分比有明显错位的，以开标一览表的总价为准，并修改单价</w:t>
      </w:r>
      <w:r>
        <w:rPr>
          <w:rFonts w:hint="eastAsia" w:ascii="宋体" w:hAnsi="宋体" w:eastAsia="宋体" w:cs="宋体"/>
          <w:color w:val="auto"/>
          <w:sz w:val="21"/>
          <w:szCs w:val="21"/>
          <w:highlight w:val="none"/>
          <w:shd w:val="clear" w:color="auto" w:fill="auto"/>
          <w:lang w:eastAsia="zh-CN"/>
        </w:rPr>
        <w:t>；</w:t>
      </w:r>
    </w:p>
    <w:p w14:paraId="6E46E78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kern w:val="2"/>
          <w:sz w:val="21"/>
          <w:szCs w:val="21"/>
          <w:highlight w:val="none"/>
          <w:shd w:val="clear" w:color="auto" w:fill="auto"/>
          <w:lang w:val="en-US" w:eastAsia="zh-CN" w:bidi="ar-SA"/>
        </w:rPr>
        <w:t>6.</w:t>
      </w:r>
      <w:r>
        <w:rPr>
          <w:rFonts w:hint="eastAsia" w:ascii="宋体" w:hAnsi="宋体" w:eastAsia="宋体" w:cs="宋体"/>
          <w:bCs/>
          <w:color w:val="auto"/>
          <w:sz w:val="21"/>
          <w:szCs w:val="21"/>
          <w:highlight w:val="none"/>
          <w:shd w:val="clear" w:color="auto" w:fill="auto"/>
        </w:rPr>
        <w:t>对不同文字文本投标文件的解释发生异议的，以中文文本为准。</w:t>
      </w:r>
    </w:p>
    <w:p w14:paraId="4580631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同时出现两种以上不一致的，按照前款规定的顺序修正。修正后的报价经供应商确认后产生约束力</w:t>
      </w:r>
      <w:r>
        <w:rPr>
          <w:rFonts w:hint="eastAsia" w:ascii="宋体" w:hAnsi="宋体" w:eastAsia="宋体" w:cs="宋体"/>
          <w:bCs/>
          <w:color w:val="auto"/>
          <w:sz w:val="21"/>
          <w:szCs w:val="21"/>
          <w:highlight w:val="none"/>
          <w:shd w:val="clear" w:color="auto" w:fill="auto"/>
          <w:lang w:eastAsia="zh-CN"/>
        </w:rPr>
        <w:t>。</w:t>
      </w:r>
      <w:r>
        <w:rPr>
          <w:rFonts w:hint="eastAsia" w:ascii="宋体" w:hAnsi="宋体" w:eastAsia="宋体" w:cs="宋体"/>
          <w:bCs/>
          <w:color w:val="auto"/>
          <w:sz w:val="21"/>
          <w:szCs w:val="21"/>
          <w:highlight w:val="none"/>
          <w:shd w:val="clear" w:color="auto" w:fill="auto"/>
        </w:rPr>
        <w:t>如果</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不接受修正后的报价，则其投标将作为无效投标处理。</w:t>
      </w:r>
    </w:p>
    <w:p w14:paraId="7CBA709C">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422" w:firstLineChars="200"/>
        <w:jc w:val="both"/>
        <w:textAlignment w:val="auto"/>
        <w:outlineLvl w:val="2"/>
        <w:rPr>
          <w:rFonts w:hint="eastAsia" w:ascii="宋体" w:hAnsi="宋体" w:eastAsia="宋体" w:cs="宋体"/>
          <w:b/>
          <w:bCs/>
          <w:color w:val="auto"/>
          <w:sz w:val="21"/>
          <w:szCs w:val="21"/>
          <w:highlight w:val="none"/>
          <w:shd w:val="clear" w:color="auto" w:fill="auto"/>
          <w:lang w:val="en-US" w:eastAsia="zh-CN"/>
        </w:rPr>
      </w:pPr>
      <w:bookmarkStart w:id="279" w:name="_Toc16579"/>
      <w:bookmarkStart w:id="280" w:name="_Toc3941"/>
      <w:bookmarkStart w:id="281" w:name="_Toc10990"/>
      <w:r>
        <w:rPr>
          <w:rFonts w:hint="eastAsia" w:ascii="宋体" w:hAnsi="宋体" w:eastAsia="宋体" w:cs="宋体"/>
          <w:b/>
          <w:bCs/>
          <w:color w:val="auto"/>
          <w:sz w:val="21"/>
          <w:szCs w:val="21"/>
          <w:highlight w:val="none"/>
          <w:shd w:val="clear" w:color="auto" w:fill="auto"/>
          <w:lang w:val="en-US" w:eastAsia="zh-CN"/>
        </w:rPr>
        <w:t>（四）投标澄清</w:t>
      </w:r>
      <w:bookmarkEnd w:id="279"/>
      <w:bookmarkEnd w:id="280"/>
      <w:bookmarkEnd w:id="281"/>
    </w:p>
    <w:p w14:paraId="34ED5DB3">
      <w:pPr>
        <w:pageBreakBefore w:val="0"/>
        <w:kinsoku/>
        <w:wordWrap/>
        <w:overflowPunct/>
        <w:topLinePunct w:val="0"/>
        <w:autoSpaceDE/>
        <w:autoSpaceDN/>
        <w:bidi w:val="0"/>
        <w:snapToGrid/>
        <w:spacing w:line="360" w:lineRule="auto"/>
        <w:ind w:leftChars="0" w:firstLine="420" w:firstLineChars="200"/>
        <w:jc w:val="both"/>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评标委员会在对投标文件的有效性、完整性和响应程度进行审查时，可以要求供应商</w:t>
      </w:r>
      <w:r>
        <w:rPr>
          <w:rFonts w:hint="eastAsia" w:ascii="宋体" w:hAnsi="宋体" w:eastAsia="宋体" w:cs="宋体"/>
          <w:color w:val="auto"/>
          <w:sz w:val="21"/>
          <w:szCs w:val="21"/>
          <w:highlight w:val="none"/>
          <w:shd w:val="clear" w:color="auto" w:fill="auto"/>
        </w:rPr>
        <w:t>对投标文件中含义不明确、同类问题表述不一致或者有明显文字和计算错误的内容作出必要的澄清、说明或者纠正。</w:t>
      </w:r>
      <w:r>
        <w:rPr>
          <w:rFonts w:hint="eastAsia" w:ascii="宋体" w:hAnsi="宋体" w:eastAsia="宋体" w:cs="宋体"/>
          <w:color w:val="auto"/>
          <w:highlight w:val="none"/>
          <w:shd w:val="clear" w:color="auto" w:fill="auto"/>
        </w:rPr>
        <w:t>供应商的澄清不得超出投标文件的范围或者改变投标文件的实质性内容。</w:t>
      </w:r>
    </w:p>
    <w:p w14:paraId="2B5450DC">
      <w:pPr>
        <w:pageBreakBefore w:val="0"/>
        <w:kinsoku/>
        <w:wordWrap/>
        <w:overflowPunct/>
        <w:topLinePunct w:val="0"/>
        <w:autoSpaceDE/>
        <w:autoSpaceDN/>
        <w:bidi w:val="0"/>
        <w:snapToGrid/>
        <w:spacing w:line="360" w:lineRule="auto"/>
        <w:ind w:leftChars="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供应商未在截止时间前完成澄清，将被视作自动放弃。</w:t>
      </w:r>
    </w:p>
    <w:p w14:paraId="3E7DB8BB">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422" w:firstLineChars="200"/>
        <w:jc w:val="both"/>
        <w:textAlignment w:val="auto"/>
        <w:outlineLvl w:val="2"/>
        <w:rPr>
          <w:rFonts w:hint="eastAsia" w:ascii="宋体" w:hAnsi="宋体" w:eastAsia="宋体" w:cs="宋体"/>
          <w:b/>
          <w:bCs/>
          <w:color w:val="auto"/>
          <w:sz w:val="21"/>
          <w:szCs w:val="21"/>
          <w:highlight w:val="none"/>
          <w:shd w:val="clear" w:color="auto" w:fill="auto"/>
        </w:rPr>
      </w:pPr>
      <w:bookmarkStart w:id="282" w:name="_Toc24574"/>
      <w:bookmarkStart w:id="283" w:name="_Toc31620"/>
      <w:bookmarkStart w:id="284" w:name="_Toc11249"/>
      <w:r>
        <w:rPr>
          <w:rFonts w:hint="eastAsia" w:ascii="宋体" w:hAnsi="宋体" w:eastAsia="宋体" w:cs="宋体"/>
          <w:b/>
          <w:bCs/>
          <w:color w:val="auto"/>
          <w:sz w:val="21"/>
          <w:szCs w:val="21"/>
          <w:highlight w:val="none"/>
          <w:shd w:val="clear" w:color="auto" w:fill="auto"/>
          <w:lang w:val="en-US" w:eastAsia="zh-CN"/>
        </w:rPr>
        <w:t>（五）</w:t>
      </w:r>
      <w:r>
        <w:rPr>
          <w:rFonts w:hint="eastAsia" w:ascii="宋体" w:hAnsi="宋体" w:eastAsia="宋体" w:cs="宋体"/>
          <w:b/>
          <w:bCs/>
          <w:color w:val="auto"/>
          <w:sz w:val="21"/>
          <w:szCs w:val="21"/>
          <w:highlight w:val="none"/>
          <w:shd w:val="clear" w:color="auto" w:fill="auto"/>
        </w:rPr>
        <w:t>推荐中标候选人原则</w:t>
      </w:r>
      <w:bookmarkEnd w:id="282"/>
      <w:bookmarkEnd w:id="283"/>
      <w:bookmarkEnd w:id="284"/>
    </w:p>
    <w:p w14:paraId="15B32CEF">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420" w:firstLineChars="200"/>
        <w:jc w:val="both"/>
        <w:textAlignment w:val="auto"/>
        <w:outlineLvl w:val="9"/>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rPr>
        <w:t>评标委员会根据</w:t>
      </w:r>
      <w:r>
        <w:rPr>
          <w:rFonts w:hint="eastAsia" w:ascii="宋体" w:hAnsi="宋体" w:eastAsia="宋体" w:cs="宋体"/>
          <w:b w:val="0"/>
          <w:bCs w:val="0"/>
          <w:color w:val="auto"/>
          <w:sz w:val="21"/>
          <w:szCs w:val="21"/>
          <w:highlight w:val="none"/>
          <w:shd w:val="clear" w:color="auto" w:fill="auto"/>
          <w:lang w:eastAsia="zh-CN"/>
        </w:rPr>
        <w:t>供应商</w:t>
      </w:r>
      <w:r>
        <w:rPr>
          <w:rFonts w:hint="eastAsia" w:ascii="宋体" w:hAnsi="宋体" w:eastAsia="宋体" w:cs="宋体"/>
          <w:b w:val="0"/>
          <w:bCs w:val="0"/>
          <w:color w:val="auto"/>
          <w:sz w:val="21"/>
          <w:szCs w:val="21"/>
          <w:highlight w:val="none"/>
          <w:shd w:val="clear" w:color="auto" w:fill="auto"/>
        </w:rPr>
        <w:t>的综合得分由高到低的排序，推荐中标候选人。若</w:t>
      </w:r>
      <w:r>
        <w:rPr>
          <w:rFonts w:hint="eastAsia" w:ascii="宋体" w:hAnsi="宋体" w:eastAsia="宋体" w:cs="宋体"/>
          <w:b w:val="0"/>
          <w:bCs w:val="0"/>
          <w:color w:val="auto"/>
          <w:sz w:val="21"/>
          <w:szCs w:val="21"/>
          <w:highlight w:val="none"/>
          <w:shd w:val="clear" w:color="auto" w:fill="auto"/>
          <w:lang w:eastAsia="zh-CN"/>
        </w:rPr>
        <w:t>供应商</w:t>
      </w:r>
      <w:r>
        <w:rPr>
          <w:rFonts w:hint="eastAsia" w:ascii="宋体" w:hAnsi="宋体" w:eastAsia="宋体" w:cs="宋体"/>
          <w:b w:val="0"/>
          <w:bCs w:val="0"/>
          <w:color w:val="auto"/>
          <w:sz w:val="21"/>
          <w:szCs w:val="21"/>
          <w:highlight w:val="none"/>
          <w:shd w:val="clear" w:color="auto" w:fill="auto"/>
        </w:rPr>
        <w:t>的综合得分相等，则投标报价低者列前；若投标报价也相同时，采取随机抽签的方式确定排序。</w:t>
      </w:r>
    </w:p>
    <w:p w14:paraId="05189846">
      <w:pPr>
        <w:keepNext w:val="0"/>
        <w:keepLines w:val="0"/>
        <w:pageBreakBefore w:val="0"/>
        <w:widowControl/>
        <w:shd w:val="clear" w:color="auto" w:fill="auto"/>
        <w:kinsoku/>
        <w:wordWrap/>
        <w:overflowPunct/>
        <w:topLinePunct w:val="0"/>
        <w:autoSpaceDE/>
        <w:autoSpaceDN/>
        <w:bidi w:val="0"/>
        <w:adjustRightInd/>
        <w:snapToGrid/>
        <w:spacing w:line="360" w:lineRule="auto"/>
        <w:ind w:leftChars="0" w:firstLine="0" w:firstLineChars="0"/>
        <w:jc w:val="both"/>
        <w:textAlignment w:val="auto"/>
        <w:outlineLvl w:val="1"/>
        <w:rPr>
          <w:rFonts w:hint="eastAsia" w:ascii="宋体" w:hAnsi="宋体" w:eastAsia="宋体" w:cs="宋体"/>
          <w:b/>
          <w:bCs/>
          <w:color w:val="auto"/>
          <w:sz w:val="21"/>
          <w:szCs w:val="21"/>
          <w:highlight w:val="none"/>
          <w:shd w:val="clear" w:color="auto" w:fill="auto"/>
        </w:rPr>
      </w:pPr>
      <w:bookmarkStart w:id="285" w:name="_Toc22451"/>
      <w:bookmarkStart w:id="286" w:name="_Toc17904"/>
      <w:bookmarkStart w:id="287" w:name="_Toc13247"/>
      <w:r>
        <w:rPr>
          <w:rFonts w:hint="eastAsia" w:ascii="宋体" w:hAnsi="宋体" w:eastAsia="宋体" w:cs="宋体"/>
          <w:b/>
          <w:bCs/>
          <w:color w:val="auto"/>
          <w:sz w:val="21"/>
          <w:szCs w:val="21"/>
          <w:highlight w:val="none"/>
          <w:shd w:val="clear" w:color="auto" w:fill="auto"/>
          <w:lang w:val="en-US" w:eastAsia="zh-CN"/>
        </w:rPr>
        <w:t>三、</w:t>
      </w:r>
      <w:r>
        <w:rPr>
          <w:rFonts w:hint="eastAsia" w:ascii="宋体" w:hAnsi="宋体" w:eastAsia="宋体" w:cs="宋体"/>
          <w:b/>
          <w:bCs/>
          <w:color w:val="auto"/>
          <w:sz w:val="21"/>
          <w:szCs w:val="21"/>
          <w:highlight w:val="none"/>
          <w:shd w:val="clear" w:color="auto" w:fill="auto"/>
        </w:rPr>
        <w:t>中标结果</w:t>
      </w:r>
      <w:bookmarkEnd w:id="285"/>
      <w:bookmarkEnd w:id="286"/>
      <w:bookmarkEnd w:id="287"/>
    </w:p>
    <w:p w14:paraId="2949DD58">
      <w:pPr>
        <w:pStyle w:val="23"/>
        <w:keepNext w:val="0"/>
        <w:keepLines w:val="0"/>
        <w:pageBreakBefore w:val="0"/>
        <w:widowControl/>
        <w:shd w:val="clear" w:color="auto" w:fill="auto"/>
        <w:kinsoku/>
        <w:wordWrap/>
        <w:overflowPunct/>
        <w:topLinePunct w:val="0"/>
        <w:autoSpaceDE/>
        <w:autoSpaceDN/>
        <w:bidi w:val="0"/>
        <w:adjustRightInd/>
        <w:snapToGrid/>
        <w:spacing w:after="0" w:line="360" w:lineRule="auto"/>
        <w:ind w:left="0" w:leftChars="0" w:firstLine="420" w:firstLineChars="200"/>
        <w:jc w:val="both"/>
        <w:textAlignment w:val="auto"/>
        <w:outlineLvl w:val="9"/>
        <w:rPr>
          <w:rFonts w:hint="eastAsia"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候选人。中标候选人因不可抗力或者自身原因不能履行政府采购合同的，采购人可以按照评审报告推荐的下一中标候选人为中标候选人或重新招标。</w:t>
      </w:r>
    </w:p>
    <w:p w14:paraId="6C336A82">
      <w:pPr>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br w:type="page"/>
      </w:r>
    </w:p>
    <w:p w14:paraId="2BCFD5EB">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color w:val="auto"/>
          <w:highlight w:val="none"/>
          <w:shd w:val="clear" w:color="auto" w:fill="auto"/>
        </w:rPr>
      </w:pPr>
      <w:bookmarkStart w:id="288" w:name="_Toc14012"/>
      <w:bookmarkStart w:id="289" w:name="_Toc1869"/>
      <w:bookmarkStart w:id="290" w:name="_Toc27245"/>
      <w:r>
        <w:rPr>
          <w:rFonts w:hint="eastAsia" w:ascii="宋体" w:hAnsi="宋体" w:eastAsia="宋体" w:cs="宋体"/>
          <w:b/>
          <w:bCs/>
          <w:color w:val="auto"/>
          <w:highlight w:val="none"/>
          <w:shd w:val="clear" w:color="auto" w:fill="auto"/>
        </w:rPr>
        <w:t>附表1：资格审查表</w:t>
      </w:r>
      <w:bookmarkEnd w:id="288"/>
      <w:bookmarkEnd w:id="289"/>
      <w:bookmarkEnd w:id="290"/>
    </w:p>
    <w:p w14:paraId="3A86BD7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color w:val="auto"/>
          <w:highlight w:val="none"/>
          <w:shd w:val="clear" w:color="auto" w:fill="auto"/>
        </w:rPr>
      </w:pPr>
      <w:bookmarkStart w:id="291" w:name="_Toc24817"/>
      <w:bookmarkStart w:id="292" w:name="_Toc24985"/>
      <w:bookmarkStart w:id="293" w:name="_Toc8660"/>
      <w:r>
        <w:rPr>
          <w:rFonts w:hint="eastAsia" w:ascii="宋体" w:hAnsi="宋体" w:eastAsia="宋体" w:cs="宋体"/>
          <w:b/>
          <w:color w:val="auto"/>
          <w:highlight w:val="none"/>
          <w:shd w:val="clear" w:color="auto" w:fill="auto"/>
        </w:rPr>
        <w:t>（一）资格审查表</w:t>
      </w:r>
      <w:bookmarkEnd w:id="291"/>
      <w:bookmarkEnd w:id="292"/>
      <w:bookmarkEnd w:id="293"/>
    </w:p>
    <w:tbl>
      <w:tblPr>
        <w:tblStyle w:val="39"/>
        <w:tblW w:w="5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8094"/>
      </w:tblGrid>
      <w:tr w14:paraId="02FD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pct"/>
            <w:noWrap w:val="0"/>
            <w:vAlign w:val="center"/>
          </w:tcPr>
          <w:p w14:paraId="75AE2C3D">
            <w:pPr>
              <w:spacing w:line="240" w:lineRule="auto"/>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审查类别</w:t>
            </w:r>
          </w:p>
        </w:tc>
        <w:tc>
          <w:tcPr>
            <w:tcW w:w="4356" w:type="pct"/>
            <w:noWrap w:val="0"/>
            <w:vAlign w:val="center"/>
          </w:tcPr>
          <w:p w14:paraId="59B643C5">
            <w:pPr>
              <w:spacing w:line="400" w:lineRule="exact"/>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审查内容</w:t>
            </w:r>
          </w:p>
        </w:tc>
      </w:tr>
      <w:tr w14:paraId="6B66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pct"/>
            <w:vMerge w:val="restart"/>
            <w:noWrap w:val="0"/>
            <w:vAlign w:val="center"/>
          </w:tcPr>
          <w:p w14:paraId="60970B6A">
            <w:pPr>
              <w:spacing w:line="240" w:lineRule="auto"/>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资格条件审查</w:t>
            </w:r>
          </w:p>
        </w:tc>
        <w:tc>
          <w:tcPr>
            <w:tcW w:w="4356" w:type="pct"/>
            <w:noWrap w:val="0"/>
            <w:vAlign w:val="center"/>
          </w:tcPr>
          <w:p w14:paraId="35D75D95">
            <w:pPr>
              <w:keepNext w:val="0"/>
              <w:keepLines w:val="0"/>
              <w:pageBreakBefore w:val="0"/>
              <w:widowControl w:val="0"/>
              <w:numPr>
                <w:ilvl w:val="0"/>
                <w:numId w:val="5"/>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满足《中华人民共和国政府采购法》第二十二条规定；</w:t>
            </w:r>
          </w:p>
        </w:tc>
      </w:tr>
      <w:tr w14:paraId="4B83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pct"/>
            <w:vMerge w:val="continue"/>
            <w:noWrap w:val="0"/>
            <w:vAlign w:val="center"/>
          </w:tcPr>
          <w:p w14:paraId="3217E166">
            <w:pPr>
              <w:spacing w:line="400" w:lineRule="exact"/>
              <w:jc w:val="center"/>
              <w:rPr>
                <w:rFonts w:hint="eastAsia" w:ascii="宋体" w:hAnsi="宋体" w:eastAsia="宋体" w:cs="宋体"/>
                <w:color w:val="auto"/>
                <w:highlight w:val="none"/>
                <w:shd w:val="clear" w:color="auto" w:fill="auto"/>
              </w:rPr>
            </w:pPr>
          </w:p>
        </w:tc>
        <w:tc>
          <w:tcPr>
            <w:tcW w:w="4356" w:type="pct"/>
            <w:noWrap w:val="0"/>
            <w:vAlign w:val="center"/>
          </w:tcPr>
          <w:p w14:paraId="7A5A6A4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（二）落实政府采购政策需满足的资格要求：</w:t>
            </w:r>
            <w:r>
              <w:rPr>
                <w:rFonts w:hint="eastAsia" w:ascii="宋体" w:hAnsi="宋体" w:eastAsia="宋体" w:cs="宋体"/>
                <w:color w:val="auto"/>
                <w:sz w:val="22"/>
                <w:szCs w:val="22"/>
                <w:highlight w:val="none"/>
                <w:shd w:val="clear" w:color="auto" w:fill="auto"/>
                <w:lang w:val="en-US" w:eastAsia="zh-CN"/>
              </w:rPr>
              <w:t>详见第一章《公开招标采购公告》</w:t>
            </w:r>
            <w:r>
              <w:rPr>
                <w:rFonts w:hint="eastAsia" w:ascii="宋体" w:hAnsi="宋体" w:eastAsia="宋体" w:cs="宋体"/>
                <w:color w:val="auto"/>
                <w:highlight w:val="none"/>
                <w:shd w:val="clear" w:color="auto" w:fill="auto"/>
              </w:rPr>
              <w:t>。</w:t>
            </w:r>
          </w:p>
        </w:tc>
      </w:tr>
      <w:tr w14:paraId="319C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pct"/>
            <w:vMerge w:val="continue"/>
            <w:noWrap w:val="0"/>
            <w:vAlign w:val="top"/>
          </w:tcPr>
          <w:p w14:paraId="311DE59F">
            <w:pPr>
              <w:spacing w:line="400" w:lineRule="exact"/>
              <w:rPr>
                <w:rFonts w:hint="eastAsia" w:ascii="宋体" w:hAnsi="宋体" w:eastAsia="宋体" w:cs="宋体"/>
                <w:color w:val="auto"/>
                <w:highlight w:val="none"/>
                <w:shd w:val="clear" w:color="auto" w:fill="auto"/>
              </w:rPr>
            </w:pPr>
          </w:p>
        </w:tc>
        <w:tc>
          <w:tcPr>
            <w:tcW w:w="4356" w:type="pct"/>
            <w:noWrap w:val="0"/>
            <w:vAlign w:val="center"/>
          </w:tcPr>
          <w:p w14:paraId="56F72EB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（三）特定资格条件：</w:t>
            </w:r>
            <w:r>
              <w:rPr>
                <w:rFonts w:hint="eastAsia" w:ascii="宋体" w:hAnsi="宋体" w:eastAsia="宋体" w:cs="宋体"/>
                <w:color w:val="auto"/>
                <w:sz w:val="22"/>
                <w:szCs w:val="22"/>
                <w:highlight w:val="none"/>
                <w:shd w:val="clear" w:color="auto" w:fill="auto"/>
                <w:lang w:val="en-US" w:eastAsia="zh-CN"/>
              </w:rPr>
              <w:t>详见第一章《公开招标采购公告》</w:t>
            </w:r>
            <w:r>
              <w:rPr>
                <w:rFonts w:hint="eastAsia" w:ascii="宋体" w:hAnsi="宋体" w:eastAsia="宋体" w:cs="宋体"/>
                <w:color w:val="auto"/>
                <w:highlight w:val="none"/>
                <w:shd w:val="clear" w:color="auto" w:fill="auto"/>
              </w:rPr>
              <w:t>。</w:t>
            </w:r>
          </w:p>
        </w:tc>
      </w:tr>
      <w:tr w14:paraId="3B0B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pct"/>
            <w:vMerge w:val="continue"/>
            <w:noWrap w:val="0"/>
            <w:vAlign w:val="top"/>
          </w:tcPr>
          <w:p w14:paraId="3237105F">
            <w:pPr>
              <w:spacing w:line="400" w:lineRule="exact"/>
              <w:rPr>
                <w:rFonts w:hint="eastAsia" w:ascii="宋体" w:hAnsi="宋体" w:eastAsia="宋体" w:cs="宋体"/>
                <w:color w:val="auto"/>
                <w:highlight w:val="none"/>
                <w:shd w:val="clear" w:color="auto" w:fill="auto"/>
              </w:rPr>
            </w:pPr>
          </w:p>
        </w:tc>
        <w:tc>
          <w:tcPr>
            <w:tcW w:w="4356" w:type="pct"/>
            <w:noWrap w:val="0"/>
            <w:vAlign w:val="center"/>
          </w:tcPr>
          <w:p w14:paraId="1503402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（四）</w:t>
            </w:r>
            <w:r>
              <w:rPr>
                <w:rFonts w:hint="eastAsia" w:ascii="宋体" w:hAnsi="宋体" w:eastAsia="宋体" w:cs="宋体"/>
                <w:color w:val="auto"/>
                <w:sz w:val="22"/>
                <w:szCs w:val="22"/>
                <w:highlight w:val="none"/>
                <w:shd w:val="clear" w:color="auto" w:fill="auto"/>
              </w:rPr>
              <w:t>本项目联合体投标</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详见第一章《公开招标采购公告》</w:t>
            </w:r>
            <w:r>
              <w:rPr>
                <w:rFonts w:hint="eastAsia" w:ascii="宋体" w:hAnsi="宋体" w:eastAsia="宋体" w:cs="宋体"/>
                <w:color w:val="auto"/>
                <w:sz w:val="22"/>
                <w:szCs w:val="22"/>
                <w:highlight w:val="none"/>
                <w:shd w:val="clear" w:color="auto" w:fill="auto"/>
              </w:rPr>
              <w:t>。</w:t>
            </w:r>
          </w:p>
        </w:tc>
      </w:tr>
      <w:tr w14:paraId="620D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pct"/>
            <w:vMerge w:val="continue"/>
            <w:noWrap w:val="0"/>
            <w:vAlign w:val="top"/>
          </w:tcPr>
          <w:p w14:paraId="2F0583A0">
            <w:pPr>
              <w:spacing w:line="400" w:lineRule="exact"/>
              <w:rPr>
                <w:rFonts w:hint="eastAsia" w:ascii="宋体" w:hAnsi="宋体" w:eastAsia="宋体" w:cs="宋体"/>
                <w:color w:val="auto"/>
                <w:highlight w:val="none"/>
                <w:shd w:val="clear" w:color="auto" w:fill="auto"/>
              </w:rPr>
            </w:pPr>
          </w:p>
        </w:tc>
        <w:tc>
          <w:tcPr>
            <w:tcW w:w="4356" w:type="pct"/>
            <w:noWrap w:val="0"/>
            <w:vAlign w:val="center"/>
          </w:tcPr>
          <w:p w14:paraId="00B248A1">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kern w:val="2"/>
                <w:sz w:val="21"/>
                <w:szCs w:val="21"/>
                <w:highlight w:val="none"/>
                <w:shd w:val="clear" w:color="auto" w:fill="auto"/>
                <w:lang w:val="en-US" w:eastAsia="zh-CN" w:bidi="ar-SA"/>
              </w:rPr>
              <w:t>（五）</w:t>
            </w:r>
            <w:r>
              <w:rPr>
                <w:rFonts w:hint="eastAsia" w:ascii="宋体" w:hAnsi="宋体" w:eastAsia="宋体" w:cs="宋体"/>
                <w:color w:val="auto"/>
                <w:sz w:val="21"/>
                <w:szCs w:val="21"/>
                <w:highlight w:val="none"/>
                <w:u w:val="none"/>
                <w:shd w:val="clear" w:color="auto" w:fill="auto"/>
                <w:lang w:val="en-US" w:eastAsia="zh-CN"/>
              </w:rPr>
              <w:t>供应商未被列入“信用中国”网站(www.creditchina.gov.cn)中的“失信被执行人或重大税收违法案件当事人名单或政府采购严重违法失信名单”，不处于中国政府采购网(www.ccgp.gov.cn)“政府采购严重违法失信行为记录名单”处罚结果确定为禁止参加政府采购活动期间。</w:t>
            </w:r>
          </w:p>
          <w:p w14:paraId="7B12970B">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1"/>
                <w:szCs w:val="21"/>
                <w:highlight w:val="none"/>
                <w:u w:val="none"/>
                <w:shd w:val="clear" w:color="auto" w:fill="auto"/>
                <w:lang w:val="en-US" w:eastAsia="zh-CN"/>
              </w:rPr>
              <w:t>备注：以采购代理机构于投标截止日当天在信用中国网站及中国政府采购网查询结果为准；若在开标当天因不可抗力事件导致无法查询且一时无法恢复查询的，可在中标公告前对中标候选人进行事后查询。中标候选人被列入失信被执行人、重大税收违法案件当事人名单或政府采购严重违法失信名单、政府采购严重违法失信行为记录名单处罚结果确定为禁止参加政府采购活动期间的，采购人将依法取消其中标资格。</w:t>
            </w:r>
          </w:p>
        </w:tc>
      </w:tr>
      <w:tr w14:paraId="0008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3" w:type="pct"/>
            <w:vMerge w:val="continue"/>
            <w:noWrap w:val="0"/>
            <w:vAlign w:val="top"/>
          </w:tcPr>
          <w:p w14:paraId="1B236717">
            <w:pPr>
              <w:spacing w:line="400" w:lineRule="exact"/>
              <w:rPr>
                <w:rFonts w:hint="eastAsia" w:ascii="宋体" w:hAnsi="宋体" w:eastAsia="宋体" w:cs="宋体"/>
                <w:color w:val="auto"/>
                <w:highlight w:val="none"/>
                <w:shd w:val="clear" w:color="auto" w:fill="auto"/>
              </w:rPr>
            </w:pPr>
          </w:p>
        </w:tc>
        <w:tc>
          <w:tcPr>
            <w:tcW w:w="4356" w:type="pct"/>
            <w:noWrap w:val="0"/>
            <w:vAlign w:val="center"/>
          </w:tcPr>
          <w:p w14:paraId="2B16490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六</w:t>
            </w:r>
            <w:r>
              <w:rPr>
                <w:rFonts w:hint="eastAsia" w:ascii="宋体" w:hAnsi="宋体" w:eastAsia="宋体" w:cs="宋体"/>
                <w:color w:val="auto"/>
                <w:highlight w:val="none"/>
                <w:shd w:val="clear" w:color="auto" w:fill="auto"/>
              </w:rPr>
              <w:t>）采购文件要求的其他资格条件：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bl>
    <w:p w14:paraId="14A70BD3">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br w:type="page"/>
      </w:r>
    </w:p>
    <w:p w14:paraId="4EB6F9F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highlight w:val="none"/>
          <w:shd w:val="clear" w:color="auto" w:fill="auto"/>
        </w:rPr>
      </w:pPr>
      <w:bookmarkStart w:id="294" w:name="_Toc15994"/>
      <w:bookmarkStart w:id="295" w:name="_Toc6392"/>
      <w:bookmarkStart w:id="296" w:name="_Toc20568"/>
      <w:r>
        <w:rPr>
          <w:rFonts w:hint="eastAsia" w:ascii="宋体" w:hAnsi="宋体" w:eastAsia="宋体" w:cs="宋体"/>
          <w:b/>
          <w:bCs/>
          <w:color w:val="auto"/>
          <w:highlight w:val="none"/>
          <w:shd w:val="clear" w:color="auto" w:fill="auto"/>
        </w:rPr>
        <w:t>附表2：符合性审查表</w:t>
      </w:r>
      <w:bookmarkEnd w:id="294"/>
      <w:bookmarkEnd w:id="295"/>
      <w:bookmarkEnd w:id="296"/>
    </w:p>
    <w:p w14:paraId="52A3EDC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b/>
          <w:color w:val="auto"/>
          <w:highlight w:val="none"/>
          <w:shd w:val="clear" w:color="auto" w:fill="auto"/>
        </w:rPr>
      </w:pPr>
      <w:bookmarkStart w:id="297" w:name="_Toc15542"/>
      <w:bookmarkStart w:id="298" w:name="_Toc27930"/>
      <w:bookmarkStart w:id="299" w:name="_Toc12123"/>
      <w:r>
        <w:rPr>
          <w:rFonts w:hint="eastAsia" w:ascii="宋体" w:hAnsi="宋体" w:eastAsia="宋体" w:cs="宋体"/>
          <w:b/>
          <w:color w:val="auto"/>
          <w:highlight w:val="none"/>
          <w:shd w:val="clear" w:color="auto" w:fill="auto"/>
        </w:rPr>
        <w:t>（二）符合性审查表</w:t>
      </w:r>
      <w:bookmarkEnd w:id="297"/>
      <w:bookmarkEnd w:id="298"/>
      <w:bookmarkEnd w:id="299"/>
    </w:p>
    <w:tbl>
      <w:tblPr>
        <w:tblStyle w:val="39"/>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7336"/>
      </w:tblGrid>
      <w:tr w14:paraId="5FF5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noWrap w:val="0"/>
            <w:vAlign w:val="center"/>
          </w:tcPr>
          <w:p w14:paraId="0674B115">
            <w:pPr>
              <w:spacing w:line="400" w:lineRule="exact"/>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序号</w:t>
            </w:r>
          </w:p>
        </w:tc>
        <w:tc>
          <w:tcPr>
            <w:tcW w:w="4005" w:type="pct"/>
            <w:noWrap w:val="0"/>
            <w:vAlign w:val="center"/>
          </w:tcPr>
          <w:p w14:paraId="491A624B">
            <w:pPr>
              <w:spacing w:line="400" w:lineRule="exact"/>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审查内容</w:t>
            </w:r>
          </w:p>
        </w:tc>
      </w:tr>
      <w:tr w14:paraId="52BB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restart"/>
            <w:noWrap w:val="0"/>
            <w:vAlign w:val="center"/>
          </w:tcPr>
          <w:p w14:paraId="0D75B36A">
            <w:pPr>
              <w:widowControl/>
              <w:spacing w:line="400" w:lineRule="exact"/>
              <w:jc w:val="center"/>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符合性审查</w:t>
            </w:r>
          </w:p>
          <w:p w14:paraId="70064D98">
            <w:pPr>
              <w:widowControl/>
              <w:spacing w:line="400" w:lineRule="exact"/>
              <w:jc w:val="center"/>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rPr>
              <w:t>（商务技术文件）</w:t>
            </w:r>
          </w:p>
        </w:tc>
        <w:tc>
          <w:tcPr>
            <w:tcW w:w="4005" w:type="pct"/>
            <w:noWrap w:val="0"/>
            <w:vAlign w:val="center"/>
          </w:tcPr>
          <w:p w14:paraId="3732C5DA">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1.</w:t>
            </w:r>
            <w:r>
              <w:rPr>
                <w:rFonts w:hint="eastAsia" w:ascii="宋体" w:hAnsi="宋体" w:eastAsia="宋体" w:cs="宋体"/>
                <w:color w:val="auto"/>
                <w:kern w:val="0"/>
                <w:highlight w:val="none"/>
                <w:shd w:val="clear" w:color="auto" w:fill="auto"/>
              </w:rPr>
              <w:t>投标函</w:t>
            </w:r>
            <w:r>
              <w:rPr>
                <w:rFonts w:hint="eastAsia" w:ascii="宋体" w:hAnsi="宋体" w:cs="宋体"/>
                <w:color w:val="auto"/>
                <w:kern w:val="0"/>
                <w:highlight w:val="none"/>
                <w:shd w:val="clear" w:color="auto" w:fill="auto"/>
                <w:lang w:eastAsia="zh-CN"/>
              </w:rPr>
              <w:t>（</w:t>
            </w:r>
            <w:r>
              <w:rPr>
                <w:rFonts w:hint="eastAsia" w:ascii="宋体" w:hAnsi="宋体" w:cs="宋体"/>
                <w:color w:val="auto"/>
                <w:kern w:val="0"/>
                <w:highlight w:val="none"/>
                <w:shd w:val="clear" w:color="auto" w:fill="auto"/>
                <w:lang w:val="en-US" w:eastAsia="zh-CN"/>
              </w:rPr>
              <w:t>如有</w:t>
            </w:r>
            <w:r>
              <w:rPr>
                <w:rFonts w:hint="eastAsia" w:ascii="宋体" w:hAnsi="宋体" w:cs="宋体"/>
                <w:color w:val="auto"/>
                <w:kern w:val="0"/>
                <w:highlight w:val="none"/>
                <w:shd w:val="clear" w:color="auto" w:fill="auto"/>
                <w:lang w:eastAsia="zh-CN"/>
              </w:rPr>
              <w:t>）</w:t>
            </w:r>
            <w:r>
              <w:rPr>
                <w:rFonts w:hint="eastAsia" w:ascii="宋体" w:hAnsi="宋体" w:eastAsia="宋体" w:cs="宋体"/>
                <w:color w:val="auto"/>
                <w:kern w:val="0"/>
                <w:highlight w:val="none"/>
                <w:shd w:val="clear" w:color="auto" w:fill="auto"/>
              </w:rPr>
              <w:t>已提交并符合采购文件要求；</w:t>
            </w:r>
          </w:p>
        </w:tc>
      </w:tr>
      <w:tr w14:paraId="2F4C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B9002F9">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2FD824A9">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2.</w:t>
            </w:r>
            <w:r>
              <w:rPr>
                <w:rFonts w:hint="eastAsia" w:ascii="宋体" w:hAnsi="宋体" w:eastAsia="宋体" w:cs="宋体"/>
                <w:color w:val="auto"/>
                <w:kern w:val="0"/>
                <w:highlight w:val="none"/>
                <w:shd w:val="clear" w:color="auto" w:fill="auto"/>
              </w:rPr>
              <w:t>按照采购文件规定要求的签署或盖章；</w:t>
            </w:r>
          </w:p>
        </w:tc>
      </w:tr>
      <w:tr w14:paraId="4398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7699F58">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65B11258">
            <w:pPr>
              <w:keepNext w:val="0"/>
              <w:keepLines w:val="0"/>
              <w:pageBreakBefore w:val="0"/>
              <w:widowControl/>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投标文件有法定代表人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签署本人姓名（或印盖本人姓名章），或签署人提供有效的法定代表人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授权委托书且授权委托书填写项目齐全的；</w:t>
            </w:r>
          </w:p>
        </w:tc>
      </w:tr>
      <w:tr w14:paraId="5ECD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587295A4">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7F766DF8">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4.</w:t>
            </w:r>
            <w:r>
              <w:rPr>
                <w:rFonts w:hint="eastAsia" w:ascii="宋体" w:hAnsi="宋体" w:eastAsia="宋体" w:cs="宋体"/>
                <w:color w:val="auto"/>
                <w:kern w:val="0"/>
                <w:highlight w:val="none"/>
                <w:shd w:val="clear" w:color="auto" w:fill="auto"/>
              </w:rPr>
              <w:t>投标文件内容齐全；</w:t>
            </w:r>
          </w:p>
        </w:tc>
      </w:tr>
      <w:tr w14:paraId="1ACC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3069E65">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759FFB9B">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5.</w:t>
            </w:r>
            <w:r>
              <w:rPr>
                <w:rFonts w:hint="eastAsia" w:ascii="宋体" w:hAnsi="宋体" w:eastAsia="宋体" w:cs="宋体"/>
                <w:color w:val="auto"/>
                <w:kern w:val="0"/>
                <w:highlight w:val="none"/>
                <w:shd w:val="clear" w:color="auto" w:fill="auto"/>
              </w:rPr>
              <w:t>投标文件标明的响应或偏离与事实相符且无虚假投标的；</w:t>
            </w:r>
          </w:p>
        </w:tc>
      </w:tr>
      <w:tr w14:paraId="7DF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3CD412AB">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53E06E25">
            <w:pPr>
              <w:keepNext w:val="0"/>
              <w:keepLines w:val="0"/>
              <w:pageBreakBefore w:val="0"/>
              <w:widowControl/>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rPr>
              <w:t>投标文件的实质性内容未使用中文表述、意思表述不明确、前后矛盾或者使用计量单位不符合采购文件要求的；</w:t>
            </w:r>
          </w:p>
        </w:tc>
      </w:tr>
      <w:tr w14:paraId="7893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55645C6B">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4A888FC0">
            <w:pPr>
              <w:keepNext w:val="0"/>
              <w:keepLines w:val="0"/>
              <w:pageBreakBefore w:val="0"/>
              <w:widowControl/>
              <w:tabs>
                <w:tab w:val="left" w:pos="612"/>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7.</w:t>
            </w:r>
            <w:r>
              <w:rPr>
                <w:rFonts w:hint="eastAsia" w:ascii="宋体" w:hAnsi="宋体" w:eastAsia="宋体" w:cs="宋体"/>
                <w:color w:val="auto"/>
                <w:kern w:val="0"/>
                <w:highlight w:val="none"/>
                <w:shd w:val="clear" w:color="auto" w:fill="auto"/>
              </w:rPr>
              <w:t>带“▲”的条款满足采购文件要求、已实质性响应采购文件要求且投标文件无采购人不能接受的附加条件的；</w:t>
            </w:r>
          </w:p>
        </w:tc>
      </w:tr>
      <w:tr w14:paraId="6304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5B96B47D">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59586B73">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8.</w:t>
            </w:r>
            <w:r>
              <w:rPr>
                <w:rFonts w:hint="eastAsia" w:ascii="宋体" w:hAnsi="宋体" w:eastAsia="宋体" w:cs="宋体"/>
                <w:color w:val="auto"/>
                <w:kern w:val="0"/>
                <w:highlight w:val="none"/>
                <w:shd w:val="clear" w:color="auto" w:fill="auto"/>
              </w:rPr>
              <w:t>投标技术方案明确，不存在一个或一个以上备选（替代）投标方案的；</w:t>
            </w:r>
          </w:p>
        </w:tc>
      </w:tr>
      <w:tr w14:paraId="7DC5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45A5233">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4E22B1D9">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9.</w:t>
            </w:r>
            <w:r>
              <w:rPr>
                <w:rFonts w:hint="eastAsia" w:ascii="宋体" w:hAnsi="宋体" w:eastAsia="宋体" w:cs="宋体"/>
                <w:color w:val="auto"/>
                <w:kern w:val="0"/>
                <w:highlight w:val="none"/>
                <w:shd w:val="clear" w:color="auto" w:fill="auto"/>
              </w:rPr>
              <w:t>商务技术文件中未出现报价或单价的；</w:t>
            </w:r>
          </w:p>
        </w:tc>
      </w:tr>
      <w:tr w14:paraId="6AF0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6DD62A1">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4DB9EAD2">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10.</w:t>
            </w:r>
            <w:r>
              <w:rPr>
                <w:rFonts w:hint="eastAsia" w:ascii="宋体" w:hAnsi="宋体" w:eastAsia="宋体" w:cs="宋体"/>
                <w:color w:val="auto"/>
                <w:kern w:val="0"/>
                <w:highlight w:val="none"/>
                <w:shd w:val="clear" w:color="auto" w:fill="auto"/>
              </w:rPr>
              <w:t>不存在投标文件的有效期不满足采购文件要求情形；</w:t>
            </w:r>
          </w:p>
        </w:tc>
      </w:tr>
      <w:tr w14:paraId="6A57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10A2E41C">
            <w:pPr>
              <w:widowControl/>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7B76A0C5">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highlight w:val="none"/>
                <w:shd w:val="clear" w:color="auto" w:fill="auto"/>
                <w:lang w:val="en-US" w:eastAsia="zh-CN"/>
              </w:rPr>
            </w:pPr>
            <w:r>
              <w:rPr>
                <w:rFonts w:hint="eastAsia" w:ascii="宋体" w:hAnsi="宋体" w:eastAsia="宋体" w:cs="宋体"/>
                <w:color w:val="auto"/>
                <w:kern w:val="0"/>
                <w:highlight w:val="none"/>
                <w:shd w:val="clear" w:color="auto" w:fill="auto"/>
                <w:lang w:val="en-US" w:eastAsia="zh-CN"/>
              </w:rPr>
              <w:t>11.</w:t>
            </w:r>
            <w:r>
              <w:rPr>
                <w:rFonts w:hint="eastAsia" w:ascii="宋体" w:hAnsi="宋体" w:eastAsia="宋体" w:cs="宋体"/>
                <w:color w:val="auto"/>
                <w:kern w:val="0"/>
                <w:highlight w:val="none"/>
                <w:shd w:val="clear" w:color="auto" w:fill="auto"/>
              </w:rPr>
              <w:t>不存在法律、法规和采购文件规定的其他无效情形</w:t>
            </w:r>
            <w:r>
              <w:rPr>
                <w:rFonts w:hint="eastAsia" w:ascii="宋体" w:hAnsi="宋体" w:eastAsia="宋体" w:cs="宋体"/>
                <w:color w:val="auto"/>
                <w:kern w:val="0"/>
                <w:highlight w:val="none"/>
                <w:shd w:val="clear" w:color="auto" w:fill="auto"/>
                <w:lang w:eastAsia="zh-CN"/>
              </w:rPr>
              <w:t>；</w:t>
            </w:r>
          </w:p>
        </w:tc>
      </w:tr>
      <w:tr w14:paraId="46F3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196F7FE5">
            <w:pPr>
              <w:spacing w:line="400" w:lineRule="exact"/>
              <w:jc w:val="center"/>
              <w:rPr>
                <w:rFonts w:hint="eastAsia" w:ascii="宋体" w:hAnsi="宋体" w:eastAsia="宋体" w:cs="宋体"/>
                <w:color w:val="auto"/>
                <w:highlight w:val="none"/>
                <w:shd w:val="clear" w:color="auto" w:fill="auto"/>
              </w:rPr>
            </w:pPr>
          </w:p>
        </w:tc>
        <w:tc>
          <w:tcPr>
            <w:tcW w:w="4005" w:type="pct"/>
            <w:noWrap w:val="0"/>
            <w:vAlign w:val="center"/>
          </w:tcPr>
          <w:p w14:paraId="34FD9D36">
            <w:pPr>
              <w:keepNext w:val="0"/>
              <w:keepLines w:val="0"/>
              <w:pageBreakBefore w:val="0"/>
              <w:widowControl/>
              <w:tabs>
                <w:tab w:val="left" w:pos="6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12.</w:t>
            </w:r>
            <w:r>
              <w:rPr>
                <w:rFonts w:hint="eastAsia" w:ascii="宋体" w:hAnsi="宋体" w:eastAsia="宋体" w:cs="宋体"/>
                <w:color w:val="auto"/>
                <w:sz w:val="21"/>
                <w:szCs w:val="21"/>
                <w:highlight w:val="none"/>
                <w:shd w:val="clear" w:color="auto" w:fill="auto"/>
              </w:rPr>
              <w:t>技术商务文件不存在采购文件所规定的其它无效投标条款要求。</w:t>
            </w:r>
          </w:p>
        </w:tc>
      </w:tr>
      <w:tr w14:paraId="4B2A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restart"/>
            <w:noWrap w:val="0"/>
            <w:vAlign w:val="center"/>
          </w:tcPr>
          <w:p w14:paraId="3A1A2F2A">
            <w:pPr>
              <w:widowControl/>
              <w:spacing w:line="400" w:lineRule="exact"/>
              <w:jc w:val="center"/>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符合性审查</w:t>
            </w:r>
          </w:p>
          <w:p w14:paraId="3ECE97C7">
            <w:pPr>
              <w:spacing w:line="400" w:lineRule="exact"/>
              <w:jc w:val="center"/>
              <w:rPr>
                <w:rFonts w:hint="eastAsia" w:ascii="宋体" w:hAnsi="宋体" w:eastAsia="宋体" w:cs="宋体"/>
                <w:b/>
                <w:color w:val="auto"/>
                <w:highlight w:val="none"/>
                <w:shd w:val="clear" w:color="auto" w:fill="auto"/>
              </w:rPr>
            </w:pPr>
            <w:r>
              <w:rPr>
                <w:rFonts w:hint="eastAsia" w:ascii="宋体" w:hAnsi="宋体" w:eastAsia="宋体" w:cs="宋体"/>
                <w:color w:val="auto"/>
                <w:kern w:val="0"/>
                <w:highlight w:val="none"/>
                <w:shd w:val="clear" w:color="auto" w:fill="auto"/>
              </w:rPr>
              <w:t>（报价文件）</w:t>
            </w:r>
          </w:p>
        </w:tc>
        <w:tc>
          <w:tcPr>
            <w:tcW w:w="4005" w:type="pct"/>
            <w:noWrap w:val="0"/>
            <w:vAlign w:val="center"/>
          </w:tcPr>
          <w:p w14:paraId="3975540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1.</w:t>
            </w:r>
            <w:r>
              <w:rPr>
                <w:rFonts w:hint="eastAsia" w:ascii="宋体" w:hAnsi="宋体" w:eastAsia="宋体" w:cs="宋体"/>
                <w:color w:val="auto"/>
                <w:kern w:val="0"/>
                <w:highlight w:val="none"/>
                <w:shd w:val="clear" w:color="auto" w:fill="auto"/>
              </w:rPr>
              <w:t>按照采购文件规定要求签署或盖章；</w:t>
            </w:r>
          </w:p>
        </w:tc>
      </w:tr>
      <w:tr w14:paraId="5C6A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82B24EA">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6A97AFD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2.</w:t>
            </w:r>
            <w:r>
              <w:rPr>
                <w:rFonts w:hint="eastAsia" w:ascii="宋体" w:hAnsi="宋体" w:eastAsia="宋体" w:cs="宋体"/>
                <w:color w:val="auto"/>
                <w:kern w:val="0"/>
                <w:highlight w:val="none"/>
                <w:shd w:val="clear" w:color="auto" w:fill="auto"/>
              </w:rPr>
              <w:t>投标文件内容齐全；</w:t>
            </w:r>
          </w:p>
        </w:tc>
      </w:tr>
      <w:tr w14:paraId="6F78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934EB3D">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3848F81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3.</w:t>
            </w:r>
            <w:r>
              <w:rPr>
                <w:rFonts w:hint="eastAsia" w:ascii="宋体" w:hAnsi="宋体" w:eastAsia="宋体" w:cs="宋体"/>
                <w:color w:val="auto"/>
                <w:kern w:val="0"/>
                <w:highlight w:val="none"/>
                <w:shd w:val="clear" w:color="auto" w:fill="auto"/>
              </w:rPr>
              <w:t>采用人民币报价或者按照采购文件标明的币种报价的；</w:t>
            </w:r>
          </w:p>
        </w:tc>
      </w:tr>
      <w:tr w14:paraId="7DA2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C390F1C">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4B34A1F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4.</w:t>
            </w:r>
            <w:r>
              <w:rPr>
                <w:rFonts w:hint="eastAsia" w:ascii="宋体" w:hAnsi="宋体" w:eastAsia="宋体" w:cs="宋体"/>
                <w:color w:val="auto"/>
                <w:kern w:val="0"/>
                <w:highlight w:val="none"/>
                <w:shd w:val="clear" w:color="auto" w:fill="auto"/>
              </w:rPr>
              <w:t>不存在报价超出最高限价，或者超出采购预算金额，采购人不能支付的情形；</w:t>
            </w:r>
          </w:p>
        </w:tc>
      </w:tr>
      <w:tr w14:paraId="289C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CFCFC1A">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2C1CF7E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5.</w:t>
            </w:r>
            <w:r>
              <w:rPr>
                <w:rFonts w:hint="eastAsia" w:ascii="宋体" w:hAnsi="宋体" w:eastAsia="宋体" w:cs="宋体"/>
                <w:color w:val="auto"/>
                <w:kern w:val="0"/>
                <w:highlight w:val="none"/>
                <w:shd w:val="clear" w:color="auto" w:fill="auto"/>
              </w:rPr>
              <w:t>不存在投标报价具有选择性的情形；</w:t>
            </w:r>
          </w:p>
        </w:tc>
      </w:tr>
      <w:tr w14:paraId="57E6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40D92FF4">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40BCFB4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6.</w:t>
            </w:r>
            <w:r>
              <w:rPr>
                <w:rFonts w:hint="eastAsia" w:ascii="宋体" w:hAnsi="宋体" w:eastAsia="宋体" w:cs="宋体"/>
                <w:color w:val="auto"/>
                <w:kern w:val="0"/>
                <w:highlight w:val="none"/>
                <w:shd w:val="clear" w:color="auto" w:fill="auto"/>
              </w:rPr>
              <w:t>投标报价中未出现重大缺项、漏项；</w:t>
            </w:r>
          </w:p>
        </w:tc>
      </w:tr>
      <w:tr w14:paraId="5003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3082442">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68D6DCB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kern w:val="0"/>
                <w:highlight w:val="none"/>
                <w:shd w:val="clear" w:color="auto" w:fill="auto"/>
                <w:lang w:val="en-US" w:eastAsia="zh-CN"/>
              </w:rPr>
              <w:t>7.</w:t>
            </w:r>
            <w:r>
              <w:rPr>
                <w:rFonts w:hint="eastAsia" w:ascii="宋体" w:hAnsi="宋体" w:eastAsia="宋体" w:cs="宋体"/>
                <w:color w:val="auto"/>
                <w:kern w:val="0"/>
                <w:highlight w:val="none"/>
                <w:shd w:val="clear" w:color="auto" w:fill="auto"/>
              </w:rPr>
              <w:t>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14:paraId="7D7F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6F35C658">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7EDF939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lang w:val="en-US" w:eastAsia="zh-CN"/>
              </w:rPr>
              <w:t>8.</w:t>
            </w:r>
            <w:r>
              <w:rPr>
                <w:rFonts w:hint="eastAsia" w:ascii="宋体" w:hAnsi="宋体" w:eastAsia="宋体" w:cs="宋体"/>
                <w:color w:val="auto"/>
                <w:sz w:val="21"/>
                <w:szCs w:val="21"/>
                <w:highlight w:val="none"/>
                <w:shd w:val="clear" w:color="auto" w:fill="auto"/>
              </w:rPr>
              <w:t>投标文件（报价文件）内容与投标文件（技术商务文件）内容不存在重大差异的；</w:t>
            </w:r>
          </w:p>
        </w:tc>
      </w:tr>
      <w:tr w14:paraId="095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16F1D7C">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25939D8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highlight w:val="none"/>
                <w:shd w:val="clear" w:color="auto" w:fill="auto"/>
                <w:lang w:val="en-US" w:eastAsia="zh-CN"/>
              </w:rPr>
            </w:pPr>
            <w:r>
              <w:rPr>
                <w:rFonts w:hint="eastAsia" w:ascii="宋体" w:hAnsi="宋体" w:eastAsia="宋体" w:cs="宋体"/>
                <w:color w:val="auto"/>
                <w:kern w:val="0"/>
                <w:highlight w:val="none"/>
                <w:shd w:val="clear" w:color="auto" w:fill="auto"/>
                <w:lang w:val="en-US" w:eastAsia="zh-CN"/>
              </w:rPr>
              <w:t>9.</w:t>
            </w:r>
            <w:r>
              <w:rPr>
                <w:rFonts w:hint="eastAsia" w:ascii="宋体" w:hAnsi="宋体" w:eastAsia="宋体" w:cs="宋体"/>
                <w:color w:val="auto"/>
                <w:kern w:val="0"/>
                <w:highlight w:val="none"/>
                <w:shd w:val="clear" w:color="auto" w:fill="auto"/>
              </w:rPr>
              <w:t>不存在法律、法规和采购文件规定的其他无效情形</w:t>
            </w:r>
            <w:r>
              <w:rPr>
                <w:rFonts w:hint="eastAsia" w:ascii="宋体" w:hAnsi="宋体" w:eastAsia="宋体" w:cs="宋体"/>
                <w:color w:val="auto"/>
                <w:kern w:val="0"/>
                <w:highlight w:val="none"/>
                <w:shd w:val="clear" w:color="auto" w:fill="auto"/>
                <w:lang w:eastAsia="zh-CN"/>
              </w:rPr>
              <w:t>；</w:t>
            </w:r>
          </w:p>
        </w:tc>
      </w:tr>
      <w:tr w14:paraId="3BD8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 w:type="pct"/>
            <w:vMerge w:val="continue"/>
            <w:noWrap w:val="0"/>
            <w:vAlign w:val="center"/>
          </w:tcPr>
          <w:p w14:paraId="0CE886D6">
            <w:pPr>
              <w:spacing w:line="400" w:lineRule="exact"/>
              <w:jc w:val="center"/>
              <w:rPr>
                <w:rFonts w:hint="eastAsia" w:ascii="宋体" w:hAnsi="宋体" w:eastAsia="宋体" w:cs="宋体"/>
                <w:b/>
                <w:color w:val="auto"/>
                <w:highlight w:val="none"/>
                <w:shd w:val="clear" w:color="auto" w:fill="auto"/>
              </w:rPr>
            </w:pPr>
          </w:p>
        </w:tc>
        <w:tc>
          <w:tcPr>
            <w:tcW w:w="4005" w:type="pct"/>
            <w:noWrap w:val="0"/>
            <w:vAlign w:val="center"/>
          </w:tcPr>
          <w:p w14:paraId="493E9AF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报价文件不存在采购文件所规定的其它无效投标条款要求。</w:t>
            </w:r>
          </w:p>
        </w:tc>
      </w:tr>
    </w:tbl>
    <w:p w14:paraId="0E24B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highlight w:val="none"/>
          <w:shd w:val="clear" w:color="auto" w:fill="auto"/>
        </w:rPr>
      </w:pPr>
    </w:p>
    <w:p w14:paraId="45291E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color w:val="auto"/>
          <w:highlight w:val="none"/>
          <w:shd w:val="clear" w:color="auto" w:fill="auto"/>
        </w:rPr>
      </w:pPr>
      <w:bookmarkStart w:id="300" w:name="_Toc31049"/>
      <w:bookmarkStart w:id="301" w:name="_Toc6684"/>
      <w:bookmarkStart w:id="302" w:name="_Toc13505"/>
      <w:r>
        <w:rPr>
          <w:rFonts w:hint="eastAsia" w:ascii="宋体" w:hAnsi="宋体" w:eastAsia="宋体" w:cs="宋体"/>
          <w:b/>
          <w:color w:val="auto"/>
          <w:highlight w:val="none"/>
          <w:shd w:val="clear" w:color="auto" w:fill="auto"/>
        </w:rPr>
        <w:t>（三）投标无效的情形</w:t>
      </w:r>
      <w:bookmarkEnd w:id="300"/>
      <w:bookmarkEnd w:id="301"/>
      <w:bookmarkEnd w:id="302"/>
    </w:p>
    <w:p w14:paraId="3E4EE7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实质上没有响应招标文件要求的投标将被视为无效投标。</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不得通过修正或撤消不合要求的偏离或保留从而使其投标成为实质上响应的投标，但经评标委员会认定属于</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疏忽、笔误所造成的差错，应当允许其在评标结束之前进行修改或者补正。修改或者补正投标文件必须以书面形式进行，限期内不补正或经补正后仍不符合招标文件要求的，应认定其投标无效。</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修改、补正投标文件后，不影响评标委员会对其投标文件所作的评价和评分结果。</w:t>
      </w:r>
    </w:p>
    <w:p w14:paraId="0638C0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A、在符合性审查（技术商务文件）时，如发现下列情形之一的，将被视为无效投标文件：</w:t>
      </w:r>
    </w:p>
    <w:p w14:paraId="0561BB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资格证明文件不全的或者不符合采购文件标明的资格要求的；</w:t>
      </w:r>
    </w:p>
    <w:p w14:paraId="57AF51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未按照采购文件规定要求签署或盖章；</w:t>
      </w:r>
    </w:p>
    <w:p w14:paraId="670AF7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投标文件无法定代表人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签署本人姓名（或印盖本人姓名章），或签署人未提供有效的法定代表人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授权委托书或授权委托书填写项目不齐全的；</w:t>
      </w:r>
    </w:p>
    <w:p w14:paraId="7CB7F16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highlight w:val="none"/>
          <w:shd w:val="clear" w:color="auto" w:fill="auto"/>
        </w:rPr>
        <w:t>投标文件组成不符合采购文件要求的</w:t>
      </w:r>
      <w:r>
        <w:rPr>
          <w:rFonts w:hint="eastAsia" w:ascii="宋体" w:hAnsi="宋体" w:eastAsia="宋体" w:cs="宋体"/>
          <w:color w:val="auto"/>
          <w:sz w:val="21"/>
          <w:szCs w:val="21"/>
          <w:highlight w:val="none"/>
          <w:shd w:val="clear" w:color="auto" w:fill="auto"/>
        </w:rPr>
        <w:t>；</w:t>
      </w:r>
    </w:p>
    <w:p w14:paraId="1C8B0D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投标文件标明的响应或偏离与事实不符或虚假投标的；</w:t>
      </w:r>
    </w:p>
    <w:p w14:paraId="00A306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投标文件的实质性内容未使用中文表述、意思表述不明确、前后矛盾或者使用计量单位不符合采购文件要求的（经评标委员会认定并允许其当场更正的笔误除外）；</w:t>
      </w:r>
    </w:p>
    <w:p w14:paraId="11E0B6C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带“▲”的条款不能满足采购文件要求、未实质性响应采购文件要求或者投标文件有采购人不能接受的附加条件的；</w:t>
      </w:r>
    </w:p>
    <w:p w14:paraId="0F0150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投标技术方案不明确，存在一个或一个以上备选（替代）投标方案的；</w:t>
      </w:r>
    </w:p>
    <w:p w14:paraId="464E08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shd w:val="clear" w:color="auto" w:fill="auto"/>
        </w:rPr>
      </w:pPr>
      <w:r>
        <w:rPr>
          <w:rFonts w:hint="eastAsia" w:ascii="宋体" w:hAnsi="宋体" w:eastAsia="宋体" w:cs="宋体"/>
          <w:color w:val="auto"/>
          <w:kern w:val="1"/>
          <w:sz w:val="21"/>
          <w:szCs w:val="21"/>
          <w:highlight w:val="none"/>
          <w:shd w:val="clear" w:color="auto" w:fill="auto"/>
        </w:rPr>
        <w:t>9</w:t>
      </w:r>
      <w:r>
        <w:rPr>
          <w:rFonts w:hint="eastAsia" w:ascii="宋体" w:hAnsi="宋体" w:eastAsia="宋体" w:cs="宋体"/>
          <w:color w:val="auto"/>
          <w:kern w:val="1"/>
          <w:sz w:val="21"/>
          <w:szCs w:val="21"/>
          <w:highlight w:val="none"/>
          <w:shd w:val="clear" w:color="auto" w:fill="auto"/>
          <w:lang w:eastAsia="zh-CN"/>
        </w:rPr>
        <w:t>.</w:t>
      </w:r>
      <w:r>
        <w:rPr>
          <w:rFonts w:hint="eastAsia" w:ascii="宋体" w:hAnsi="宋体" w:eastAsia="宋体" w:cs="宋体"/>
          <w:color w:val="auto"/>
          <w:kern w:val="1"/>
          <w:sz w:val="21"/>
          <w:szCs w:val="21"/>
          <w:highlight w:val="none"/>
          <w:shd w:val="clear" w:color="auto" w:fill="auto"/>
        </w:rPr>
        <w:t>技术商务文件中出现报价或单价的；</w:t>
      </w:r>
    </w:p>
    <w:p w14:paraId="1A1D6E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shd w:val="clear" w:color="auto" w:fill="auto"/>
        </w:rPr>
      </w:pPr>
      <w:r>
        <w:rPr>
          <w:rFonts w:hint="eastAsia" w:ascii="宋体" w:hAnsi="宋体" w:eastAsia="宋体" w:cs="宋体"/>
          <w:color w:val="auto"/>
          <w:kern w:val="1"/>
          <w:sz w:val="21"/>
          <w:szCs w:val="21"/>
          <w:highlight w:val="none"/>
          <w:shd w:val="clear" w:color="auto" w:fill="auto"/>
        </w:rPr>
        <w:t>10</w:t>
      </w:r>
      <w:r>
        <w:rPr>
          <w:rFonts w:hint="eastAsia" w:ascii="宋体" w:hAnsi="宋体" w:eastAsia="宋体" w:cs="宋体"/>
          <w:color w:val="auto"/>
          <w:kern w:val="1"/>
          <w:sz w:val="21"/>
          <w:szCs w:val="21"/>
          <w:highlight w:val="none"/>
          <w:shd w:val="clear" w:color="auto" w:fill="auto"/>
          <w:lang w:eastAsia="zh-CN"/>
        </w:rPr>
        <w:t>.</w:t>
      </w:r>
      <w:r>
        <w:rPr>
          <w:rFonts w:hint="eastAsia" w:ascii="宋体" w:hAnsi="宋体" w:eastAsia="宋体" w:cs="宋体"/>
          <w:color w:val="auto"/>
          <w:kern w:val="1"/>
          <w:sz w:val="21"/>
          <w:szCs w:val="21"/>
          <w:highlight w:val="none"/>
          <w:shd w:val="clear" w:color="auto" w:fill="auto"/>
        </w:rPr>
        <w:t>法律、法规和采购文件规定的其他无效情形；</w:t>
      </w:r>
    </w:p>
    <w:p w14:paraId="0B67FD6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shd w:val="clear" w:color="auto" w:fill="auto"/>
        </w:rPr>
      </w:pPr>
      <w:r>
        <w:rPr>
          <w:rFonts w:hint="eastAsia" w:ascii="宋体" w:hAnsi="宋体" w:eastAsia="宋体" w:cs="宋体"/>
          <w:color w:val="auto"/>
          <w:kern w:val="1"/>
          <w:sz w:val="21"/>
          <w:szCs w:val="21"/>
          <w:highlight w:val="none"/>
          <w:shd w:val="clear" w:color="auto" w:fill="auto"/>
        </w:rPr>
        <w:t>11</w:t>
      </w:r>
      <w:r>
        <w:rPr>
          <w:rFonts w:hint="eastAsia" w:ascii="宋体" w:hAnsi="宋体" w:eastAsia="宋体" w:cs="宋体"/>
          <w:color w:val="auto"/>
          <w:kern w:val="1"/>
          <w:sz w:val="21"/>
          <w:szCs w:val="21"/>
          <w:highlight w:val="none"/>
          <w:shd w:val="clear" w:color="auto" w:fill="auto"/>
          <w:lang w:eastAsia="zh-CN"/>
        </w:rPr>
        <w:t>.</w:t>
      </w:r>
      <w:r>
        <w:rPr>
          <w:rFonts w:hint="eastAsia" w:ascii="宋体" w:hAnsi="宋体" w:eastAsia="宋体" w:cs="宋体"/>
          <w:color w:val="auto"/>
          <w:kern w:val="1"/>
          <w:sz w:val="21"/>
          <w:szCs w:val="21"/>
          <w:highlight w:val="none"/>
          <w:shd w:val="clear" w:color="auto" w:fill="auto"/>
        </w:rPr>
        <w:t>投标文件的有效期不满足采购文件要求；</w:t>
      </w:r>
    </w:p>
    <w:p w14:paraId="56F297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shd w:val="clear" w:color="auto" w:fill="auto"/>
          <w:lang w:eastAsia="zh-CN"/>
        </w:rPr>
      </w:pPr>
      <w:r>
        <w:rPr>
          <w:rFonts w:hint="eastAsia" w:ascii="宋体" w:hAnsi="宋体" w:eastAsia="宋体" w:cs="宋体"/>
          <w:color w:val="auto"/>
          <w:kern w:val="1"/>
          <w:sz w:val="21"/>
          <w:szCs w:val="21"/>
          <w:highlight w:val="none"/>
          <w:shd w:val="clear" w:color="auto" w:fill="auto"/>
        </w:rPr>
        <w:t>12</w:t>
      </w:r>
      <w:r>
        <w:rPr>
          <w:rFonts w:hint="eastAsia" w:ascii="宋体" w:hAnsi="宋体" w:eastAsia="宋体" w:cs="宋体"/>
          <w:color w:val="auto"/>
          <w:kern w:val="1"/>
          <w:sz w:val="21"/>
          <w:szCs w:val="21"/>
          <w:highlight w:val="none"/>
          <w:shd w:val="clear" w:color="auto" w:fill="auto"/>
          <w:lang w:eastAsia="zh-CN"/>
        </w:rPr>
        <w:t>.</w:t>
      </w:r>
      <w:r>
        <w:rPr>
          <w:rFonts w:hint="eastAsia" w:ascii="宋体" w:hAnsi="宋体" w:eastAsia="宋体" w:cs="宋体"/>
          <w:color w:val="auto"/>
          <w:kern w:val="1"/>
          <w:sz w:val="21"/>
          <w:szCs w:val="21"/>
          <w:highlight w:val="none"/>
          <w:shd w:val="clear" w:color="auto" w:fill="auto"/>
        </w:rPr>
        <w:t>技术商务文件存在采购文件所规定的其它无效投标条款要求</w:t>
      </w:r>
      <w:r>
        <w:rPr>
          <w:rFonts w:hint="eastAsia" w:ascii="宋体" w:hAnsi="宋体" w:eastAsia="宋体" w:cs="宋体"/>
          <w:color w:val="auto"/>
          <w:kern w:val="1"/>
          <w:sz w:val="21"/>
          <w:szCs w:val="21"/>
          <w:highlight w:val="none"/>
          <w:shd w:val="clear" w:color="auto" w:fill="auto"/>
          <w:lang w:eastAsia="zh-CN"/>
        </w:rPr>
        <w:t>；</w:t>
      </w:r>
    </w:p>
    <w:p w14:paraId="122159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shd w:val="clear" w:color="auto" w:fill="auto"/>
          <w:lang w:eastAsia="zh-CN"/>
        </w:rPr>
      </w:pPr>
      <w:r>
        <w:rPr>
          <w:rFonts w:hint="eastAsia" w:ascii="宋体" w:hAnsi="宋体" w:eastAsia="宋体" w:cs="宋体"/>
          <w:color w:val="auto"/>
          <w:highlight w:val="none"/>
          <w:shd w:val="clear" w:color="auto" w:fill="auto"/>
          <w:lang w:val="en-US" w:eastAsia="zh-CN"/>
        </w:rPr>
        <w:t>13.</w:t>
      </w:r>
      <w:r>
        <w:rPr>
          <w:rFonts w:hint="eastAsia" w:ascii="宋体" w:hAnsi="宋体" w:eastAsia="宋体" w:cs="宋体"/>
          <w:color w:val="auto"/>
          <w:highlight w:val="none"/>
          <w:shd w:val="clear" w:color="auto" w:fill="auto"/>
        </w:rPr>
        <w:t>上传投标文件同一网卡地址、同一IP地址的情形</w:t>
      </w:r>
      <w:r>
        <w:rPr>
          <w:rFonts w:hint="eastAsia" w:ascii="宋体" w:hAnsi="宋体" w:eastAsia="宋体" w:cs="宋体"/>
          <w:color w:val="auto"/>
          <w:highlight w:val="none"/>
          <w:shd w:val="clear" w:color="auto" w:fill="auto"/>
          <w:lang w:eastAsia="zh-CN"/>
        </w:rPr>
        <w:t>。</w:t>
      </w:r>
    </w:p>
    <w:p w14:paraId="53D51B9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contextualSpacing/>
        <w:jc w:val="both"/>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B、在符合性审查（报价文件）时，如发现下列情形之一的，将被视为无效投标文件：</w:t>
      </w:r>
    </w:p>
    <w:p w14:paraId="16D6C83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未按照采购文件规定要求签署或盖章；</w:t>
      </w:r>
    </w:p>
    <w:p w14:paraId="66C14A5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highlight w:val="none"/>
          <w:shd w:val="clear" w:color="auto" w:fill="auto"/>
        </w:rPr>
        <w:t>投标文件组成不符合采购文件要求的</w:t>
      </w:r>
      <w:r>
        <w:rPr>
          <w:rFonts w:hint="eastAsia" w:ascii="宋体" w:hAnsi="宋体" w:eastAsia="宋体" w:cs="宋体"/>
          <w:color w:val="auto"/>
          <w:sz w:val="21"/>
          <w:szCs w:val="21"/>
          <w:highlight w:val="none"/>
          <w:shd w:val="clear" w:color="auto" w:fill="auto"/>
        </w:rPr>
        <w:t>；</w:t>
      </w:r>
    </w:p>
    <w:p w14:paraId="617288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未采用人民币报价或者未按照采购文件标明的币种报价的；</w:t>
      </w:r>
    </w:p>
    <w:p w14:paraId="4AE998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报价超出最高限价，或者超出采购预算金额，采购人不能支付的；</w:t>
      </w:r>
    </w:p>
    <w:p w14:paraId="7D0078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投标报价具有选择性的；</w:t>
      </w:r>
    </w:p>
    <w:p w14:paraId="21038EB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投标报价中出现重大缺项、漏项；</w:t>
      </w:r>
    </w:p>
    <w:p w14:paraId="4E97D4D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评标委员会认为</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的报价明显低于其他通过符合性审查</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的报价，有可能影响产品质量或者不能诚信履约的，且不能在评标现场合理时间内提供相关证明材料说明其报价的合理性的；</w:t>
      </w:r>
    </w:p>
    <w:p w14:paraId="4E78BDE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8</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投标文件（报价文件）内容与投标文件（技术商务文件）内容有重大差异的；</w:t>
      </w:r>
    </w:p>
    <w:p w14:paraId="4B6648F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9</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法律、法规和采购文件规定的其他无效情形；</w:t>
      </w:r>
    </w:p>
    <w:p w14:paraId="423FACF7">
      <w:pPr>
        <w:keepNext w:val="0"/>
        <w:keepLines w:val="0"/>
        <w:pageBreakBefore w:val="0"/>
        <w:widowControl w:val="0"/>
        <w:shd w:val="clear" w:color="auto" w:fill="auto"/>
        <w:tabs>
          <w:tab w:val="left" w:pos="0"/>
          <w:tab w:val="left" w:pos="723"/>
        </w:tabs>
        <w:kinsoku/>
        <w:wordWrap/>
        <w:overflowPunct/>
        <w:topLinePunct w:val="0"/>
        <w:autoSpaceDE/>
        <w:autoSpaceDN/>
        <w:bidi w:val="0"/>
        <w:adjustRightInd/>
        <w:snapToGrid/>
        <w:spacing w:line="360" w:lineRule="auto"/>
        <w:ind w:firstLine="420" w:firstLineChars="200"/>
        <w:contextualSpacing/>
        <w:jc w:val="both"/>
        <w:textAlignment w:val="auto"/>
        <w:rPr>
          <w:rFonts w:hint="eastAsia" w:ascii="宋体" w:hAnsi="宋体" w:eastAsia="宋体" w:cs="宋体"/>
          <w:color w:val="auto"/>
          <w:kern w:val="1"/>
          <w:sz w:val="21"/>
          <w:szCs w:val="21"/>
          <w:highlight w:val="none"/>
          <w:shd w:val="clear" w:color="auto" w:fill="auto"/>
        </w:rPr>
      </w:pPr>
      <w:r>
        <w:rPr>
          <w:rFonts w:hint="eastAsia" w:ascii="宋体" w:hAnsi="宋体" w:eastAsia="宋体" w:cs="宋体"/>
          <w:color w:val="auto"/>
          <w:kern w:val="1"/>
          <w:sz w:val="21"/>
          <w:szCs w:val="21"/>
          <w:highlight w:val="none"/>
          <w:shd w:val="clear" w:color="auto" w:fill="auto"/>
        </w:rPr>
        <w:t>10</w:t>
      </w:r>
      <w:r>
        <w:rPr>
          <w:rFonts w:hint="eastAsia" w:ascii="宋体" w:hAnsi="宋体" w:eastAsia="宋体" w:cs="宋体"/>
          <w:color w:val="auto"/>
          <w:kern w:val="1"/>
          <w:sz w:val="21"/>
          <w:szCs w:val="21"/>
          <w:highlight w:val="none"/>
          <w:shd w:val="clear" w:color="auto" w:fill="auto"/>
          <w:lang w:eastAsia="zh-CN"/>
        </w:rPr>
        <w:t>.</w:t>
      </w:r>
      <w:r>
        <w:rPr>
          <w:rFonts w:hint="eastAsia" w:ascii="宋体" w:hAnsi="宋体" w:eastAsia="宋体" w:cs="宋体"/>
          <w:color w:val="auto"/>
          <w:kern w:val="1"/>
          <w:sz w:val="21"/>
          <w:szCs w:val="21"/>
          <w:highlight w:val="none"/>
          <w:shd w:val="clear" w:color="auto" w:fill="auto"/>
        </w:rPr>
        <w:t>报价文件存在采购文件所规定的其它无效投标条款要求。</w:t>
      </w:r>
    </w:p>
    <w:p w14:paraId="7FDF51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11.</w:t>
      </w:r>
      <w:r>
        <w:rPr>
          <w:rFonts w:hint="eastAsia" w:ascii="宋体" w:hAnsi="宋体" w:eastAsia="宋体" w:cs="宋体"/>
          <w:color w:val="auto"/>
          <w:highlight w:val="none"/>
          <w:shd w:val="clear" w:color="auto" w:fill="auto"/>
        </w:rPr>
        <w:t>上传投标文件同一网卡地址、同一IP地址的情形</w:t>
      </w:r>
    </w:p>
    <w:p w14:paraId="35502C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color w:val="auto"/>
          <w:highlight w:val="none"/>
          <w:shd w:val="clear" w:color="auto" w:fill="auto"/>
        </w:rPr>
      </w:pPr>
      <w:bookmarkStart w:id="303" w:name="_Toc10133"/>
      <w:bookmarkStart w:id="304" w:name="_Toc16954"/>
      <w:bookmarkStart w:id="305" w:name="_Toc26077"/>
      <w:r>
        <w:rPr>
          <w:rFonts w:hint="eastAsia" w:ascii="宋体" w:hAnsi="宋体" w:eastAsia="宋体" w:cs="宋体"/>
          <w:b/>
          <w:color w:val="auto"/>
          <w:highlight w:val="none"/>
          <w:shd w:val="clear" w:color="auto" w:fill="auto"/>
        </w:rPr>
        <w:t>（四）有下列情形之一的，视为投标人串通投标，其投标无效：</w:t>
      </w:r>
      <w:bookmarkEnd w:id="303"/>
      <w:bookmarkEnd w:id="304"/>
      <w:bookmarkEnd w:id="305"/>
    </w:p>
    <w:p w14:paraId="2924F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（1）不同投标人的投标文件由同一单位或者个人编制；</w:t>
      </w:r>
    </w:p>
    <w:p w14:paraId="77C372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（2）不同投标人委托同一单位或者个人办理投标事宜；</w:t>
      </w:r>
    </w:p>
    <w:p w14:paraId="48CCE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（3）不同投标人的投标文件载明的项目管理成员或者联系人员为同一人；</w:t>
      </w:r>
    </w:p>
    <w:p w14:paraId="799158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（4）不同投标人的投标文件异常一致或者投标报价呈规律性差异；</w:t>
      </w:r>
    </w:p>
    <w:p w14:paraId="7E8C2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（5）不同投标人的投标文件相互混装。</w:t>
      </w:r>
    </w:p>
    <w:p w14:paraId="65A25F6F">
      <w:pPr>
        <w:rPr>
          <w:rFonts w:hint="eastAsia" w:ascii="宋体" w:hAnsi="宋体" w:eastAsia="宋体" w:cs="宋体"/>
          <w:b/>
          <w:bCs/>
          <w:color w:val="auto"/>
          <w:kern w:val="2"/>
          <w:sz w:val="21"/>
          <w:szCs w:val="21"/>
          <w:highlight w:val="none"/>
          <w:shd w:val="clear" w:color="auto" w:fill="auto"/>
          <w:lang w:val="en-US" w:eastAsia="zh-CN" w:bidi="ar-SA"/>
        </w:rPr>
      </w:pPr>
      <w:r>
        <w:rPr>
          <w:rFonts w:hint="eastAsia" w:ascii="宋体" w:hAnsi="宋体" w:eastAsia="宋体" w:cs="宋体"/>
          <w:b/>
          <w:bCs/>
          <w:color w:val="auto"/>
          <w:kern w:val="2"/>
          <w:sz w:val="21"/>
          <w:szCs w:val="21"/>
          <w:highlight w:val="none"/>
          <w:shd w:val="clear" w:color="auto" w:fill="auto"/>
          <w:lang w:val="en-US" w:eastAsia="zh-CN" w:bidi="ar-SA"/>
        </w:rPr>
        <w:br w:type="page"/>
      </w:r>
    </w:p>
    <w:p w14:paraId="3CFD8AD0">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highlight w:val="none"/>
          <w:shd w:val="clear" w:color="auto" w:fill="auto"/>
          <w:lang w:val="en-US" w:eastAsia="zh-CN"/>
        </w:rPr>
      </w:pPr>
      <w:bookmarkStart w:id="306" w:name="_Toc8283"/>
      <w:bookmarkStart w:id="307" w:name="_Toc28653"/>
      <w:bookmarkStart w:id="308" w:name="_Toc20984"/>
      <w:r>
        <w:rPr>
          <w:rFonts w:hint="eastAsia" w:ascii="宋体" w:hAnsi="宋体" w:eastAsia="宋体" w:cs="宋体"/>
          <w:b/>
          <w:bCs/>
          <w:color w:val="auto"/>
          <w:highlight w:val="none"/>
          <w:shd w:val="clear" w:color="auto" w:fill="auto"/>
        </w:rPr>
        <w:t>附表3</w:t>
      </w:r>
      <w:r>
        <w:rPr>
          <w:rFonts w:hint="eastAsia" w:ascii="宋体" w:hAnsi="宋体" w:eastAsia="宋体" w:cs="宋体"/>
          <w:b/>
          <w:bCs/>
          <w:color w:val="auto"/>
          <w:highlight w:val="none"/>
          <w:shd w:val="clear" w:color="auto" w:fill="auto"/>
          <w:lang w:eastAsia="zh-CN"/>
        </w:rPr>
        <w:t>：</w:t>
      </w:r>
      <w:r>
        <w:rPr>
          <w:rFonts w:hint="eastAsia" w:ascii="宋体" w:hAnsi="宋体" w:eastAsia="宋体" w:cs="宋体"/>
          <w:b/>
          <w:bCs/>
          <w:color w:val="auto"/>
          <w:highlight w:val="none"/>
          <w:shd w:val="clear" w:color="auto" w:fill="auto"/>
          <w:lang w:val="en-US" w:eastAsia="zh-CN"/>
        </w:rPr>
        <w:t>评分细则</w:t>
      </w:r>
      <w:bookmarkEnd w:id="306"/>
      <w:bookmarkEnd w:id="307"/>
      <w:bookmarkEnd w:id="308"/>
    </w:p>
    <w:p w14:paraId="5FC238B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宋体"/>
          <w:b/>
          <w:bCs/>
          <w:color w:val="auto"/>
          <w:highlight w:val="none"/>
          <w:shd w:val="clear" w:color="auto" w:fill="auto"/>
          <w:lang w:val="en-US" w:eastAsia="zh-CN"/>
        </w:rPr>
      </w:pPr>
      <w:bookmarkStart w:id="309" w:name="_Toc1343"/>
      <w:bookmarkStart w:id="310" w:name="_Toc31813"/>
      <w:bookmarkStart w:id="311" w:name="_Toc31197"/>
      <w:r>
        <w:rPr>
          <w:rFonts w:hint="eastAsia" w:ascii="宋体" w:hAnsi="宋体" w:eastAsia="宋体" w:cs="宋体"/>
          <w:b/>
          <w:bCs/>
          <w:color w:val="auto"/>
          <w:highlight w:val="none"/>
          <w:shd w:val="clear" w:color="auto" w:fill="auto"/>
          <w:lang w:val="en-US" w:eastAsia="zh-CN"/>
        </w:rPr>
        <w:t>评分细则表</w:t>
      </w:r>
      <w:bookmarkEnd w:id="309"/>
      <w:bookmarkEnd w:id="310"/>
      <w:bookmarkEnd w:id="311"/>
    </w:p>
    <w:tbl>
      <w:tblPr>
        <w:tblStyle w:val="39"/>
        <w:tblW w:w="0" w:type="auto"/>
        <w:tblInd w:w="-767" w:type="dxa"/>
        <w:tblLayout w:type="fixed"/>
        <w:tblCellMar>
          <w:top w:w="15" w:type="dxa"/>
          <w:left w:w="15" w:type="dxa"/>
          <w:bottom w:w="15" w:type="dxa"/>
          <w:right w:w="15" w:type="dxa"/>
        </w:tblCellMar>
      </w:tblPr>
      <w:tblGrid>
        <w:gridCol w:w="930"/>
        <w:gridCol w:w="8216"/>
        <w:gridCol w:w="708"/>
      </w:tblGrid>
      <w:tr w14:paraId="5701FB8F">
        <w:tblPrEx>
          <w:tblCellMar>
            <w:top w:w="15" w:type="dxa"/>
            <w:left w:w="15" w:type="dxa"/>
            <w:bottom w:w="15" w:type="dxa"/>
            <w:right w:w="15" w:type="dxa"/>
          </w:tblCellMar>
        </w:tblPrEx>
        <w:trPr>
          <w:trHeight w:val="454" w:hRule="atLeast"/>
        </w:trPr>
        <w:tc>
          <w:tcPr>
            <w:tcW w:w="930" w:type="dxa"/>
            <w:vMerge w:val="restart"/>
            <w:tcBorders>
              <w:top w:val="single" w:color="auto" w:sz="4" w:space="0"/>
              <w:left w:val="single" w:color="auto" w:sz="4" w:space="0"/>
              <w:right w:val="single" w:color="auto" w:sz="4" w:space="0"/>
            </w:tcBorders>
            <w:noWrap w:val="0"/>
            <w:vAlign w:val="center"/>
          </w:tcPr>
          <w:p w14:paraId="292CC017">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技术商务部分（</w:t>
            </w:r>
            <w:r>
              <w:rPr>
                <w:rFonts w:hint="eastAsia" w:ascii="宋体" w:hAnsi="宋体" w:cs="宋体"/>
                <w:color w:val="auto"/>
                <w:kern w:val="0"/>
                <w:szCs w:val="21"/>
                <w:highlight w:val="none"/>
                <w:lang w:val="en-US" w:eastAsia="zh-CN"/>
              </w:rPr>
              <w:t>85</w:t>
            </w:r>
            <w:r>
              <w:rPr>
                <w:rFonts w:hint="eastAsia" w:ascii="宋体" w:hAnsi="宋体" w:cs="宋体"/>
                <w:color w:val="auto"/>
                <w:kern w:val="0"/>
                <w:szCs w:val="21"/>
                <w:highlight w:val="none"/>
              </w:rPr>
              <w:t>分）</w:t>
            </w:r>
          </w:p>
        </w:tc>
        <w:tc>
          <w:tcPr>
            <w:tcW w:w="8216" w:type="dxa"/>
            <w:tcBorders>
              <w:top w:val="single" w:color="auto" w:sz="4" w:space="0"/>
              <w:left w:val="single" w:color="auto" w:sz="4" w:space="0"/>
              <w:bottom w:val="single" w:color="auto" w:sz="4" w:space="0"/>
              <w:right w:val="single" w:color="auto" w:sz="4" w:space="0"/>
            </w:tcBorders>
            <w:noWrap w:val="0"/>
            <w:vAlign w:val="center"/>
          </w:tcPr>
          <w:p w14:paraId="6ABF1F70">
            <w:pPr>
              <w:widowControl/>
              <w:spacing w:line="40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0488D40">
            <w:pPr>
              <w:widowControl/>
              <w:spacing w:line="40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62966F05">
        <w:tblPrEx>
          <w:tblCellMar>
            <w:top w:w="15" w:type="dxa"/>
            <w:left w:w="15" w:type="dxa"/>
            <w:bottom w:w="15" w:type="dxa"/>
            <w:right w:w="15" w:type="dxa"/>
          </w:tblCellMar>
        </w:tblPrEx>
        <w:trPr>
          <w:trHeight w:val="454" w:hRule="atLeast"/>
        </w:trPr>
        <w:tc>
          <w:tcPr>
            <w:tcW w:w="930" w:type="dxa"/>
            <w:vMerge w:val="continue"/>
            <w:tcBorders>
              <w:left w:val="single" w:color="auto" w:sz="4" w:space="0"/>
              <w:right w:val="single" w:color="auto" w:sz="4" w:space="0"/>
            </w:tcBorders>
            <w:noWrap w:val="0"/>
            <w:vAlign w:val="center"/>
          </w:tcPr>
          <w:p w14:paraId="03F5B11C">
            <w:pPr>
              <w:spacing w:line="360" w:lineRule="auto"/>
              <w:rPr>
                <w:rFonts w:hint="eastAsia" w:ascii="宋体" w:hAnsi="宋体" w:cs="宋体"/>
                <w:color w:val="auto"/>
                <w:szCs w:val="21"/>
                <w:highlight w:val="none"/>
              </w:rPr>
            </w:pPr>
          </w:p>
        </w:tc>
        <w:tc>
          <w:tcPr>
            <w:tcW w:w="8216" w:type="dxa"/>
            <w:tcBorders>
              <w:top w:val="single" w:color="auto" w:sz="4" w:space="0"/>
              <w:left w:val="single" w:color="auto" w:sz="4" w:space="0"/>
              <w:bottom w:val="single" w:color="auto" w:sz="4" w:space="0"/>
              <w:right w:val="single" w:color="auto" w:sz="4" w:space="0"/>
            </w:tcBorders>
            <w:noWrap w:val="0"/>
            <w:vAlign w:val="center"/>
          </w:tcPr>
          <w:p w14:paraId="0322AE66">
            <w:pPr>
              <w:spacing w:line="360" w:lineRule="auto"/>
              <w:rPr>
                <w:rFonts w:hint="default"/>
                <w:b/>
                <w:bCs/>
                <w:color w:val="auto"/>
                <w:highlight w:val="none"/>
                <w:lang w:val="en-US" w:eastAsia="zh-CN"/>
              </w:rPr>
            </w:pPr>
            <w:r>
              <w:rPr>
                <w:rFonts w:hint="eastAsia"/>
                <w:b/>
                <w:bCs/>
                <w:color w:val="auto"/>
                <w:highlight w:val="none"/>
                <w:lang w:val="en-US" w:eastAsia="zh-CN"/>
              </w:rPr>
              <w:t>总体实施方案（</w:t>
            </w:r>
            <w:r>
              <w:rPr>
                <w:rFonts w:hint="eastAsia" w:ascii="宋体" w:hAnsi="宋体" w:cs="宋体"/>
                <w:b/>
                <w:bCs/>
                <w:color w:val="auto"/>
                <w:highlight w:val="none"/>
                <w:lang w:val="en-US" w:eastAsia="zh-CN"/>
              </w:rPr>
              <w:t>9</w:t>
            </w:r>
            <w:r>
              <w:rPr>
                <w:rFonts w:hint="eastAsia"/>
                <w:b/>
                <w:bCs/>
                <w:color w:val="auto"/>
                <w:highlight w:val="none"/>
                <w:lang w:val="en-US" w:eastAsia="zh-CN"/>
              </w:rPr>
              <w:t>分）</w:t>
            </w:r>
          </w:p>
          <w:p w14:paraId="12DFF3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根据投标人针对本项目的总体实施方案的完整性、各分项配合、方案切实可行性进行评议：</w:t>
            </w:r>
          </w:p>
          <w:p w14:paraId="74EBF85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）方案全面完整、任务划分明确；进度计划、操作规程合理、具体作业流程可行；机构设置合理、管理模式先进、规章制度完善的，得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分。</w:t>
            </w:r>
          </w:p>
          <w:p w14:paraId="2C754DA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）方案</w:t>
            </w:r>
            <w:r>
              <w:rPr>
                <w:rFonts w:hint="eastAsia" w:ascii="宋体" w:hAnsi="宋体" w:cs="宋体"/>
                <w:color w:val="auto"/>
                <w:szCs w:val="21"/>
                <w:highlight w:val="none"/>
                <w:lang w:val="en-US" w:eastAsia="zh-CN"/>
              </w:rPr>
              <w:t>较</w:t>
            </w:r>
            <w:r>
              <w:rPr>
                <w:rFonts w:hint="eastAsia" w:ascii="宋体" w:hAnsi="宋体" w:eastAsia="宋体" w:cs="宋体"/>
                <w:color w:val="auto"/>
                <w:szCs w:val="21"/>
                <w:highlight w:val="none"/>
                <w:lang w:eastAsia="zh-CN"/>
              </w:rPr>
              <w:t>全面完整、任务划分较明确；进度计划、操作规程较合理、具体作业流程可行性尚可；机构设置较合理或管理模式较先进或规章制度较完善的，</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14:paraId="4BFC7AB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）方案基本全面完整、任务划分</w:t>
            </w:r>
            <w:r>
              <w:rPr>
                <w:rFonts w:hint="eastAsia" w:ascii="宋体" w:hAnsi="宋体" w:cs="宋体"/>
                <w:color w:val="auto"/>
                <w:szCs w:val="21"/>
                <w:highlight w:val="none"/>
                <w:lang w:val="en-US" w:eastAsia="zh-CN"/>
              </w:rPr>
              <w:t>基本</w:t>
            </w:r>
            <w:r>
              <w:rPr>
                <w:rFonts w:hint="eastAsia" w:ascii="宋体" w:hAnsi="宋体" w:eastAsia="宋体" w:cs="宋体"/>
                <w:color w:val="auto"/>
                <w:szCs w:val="21"/>
                <w:highlight w:val="none"/>
                <w:lang w:eastAsia="zh-CN"/>
              </w:rPr>
              <w:t>明确；进度计划、操作规程</w:t>
            </w:r>
            <w:r>
              <w:rPr>
                <w:rFonts w:hint="eastAsia" w:ascii="宋体" w:hAnsi="宋体" w:cs="宋体"/>
                <w:color w:val="auto"/>
                <w:szCs w:val="21"/>
                <w:highlight w:val="none"/>
                <w:lang w:val="en-US" w:eastAsia="zh-CN"/>
              </w:rPr>
              <w:t>基本</w:t>
            </w:r>
            <w:r>
              <w:rPr>
                <w:rFonts w:hint="eastAsia" w:ascii="宋体" w:hAnsi="宋体" w:eastAsia="宋体" w:cs="宋体"/>
                <w:color w:val="auto"/>
                <w:szCs w:val="21"/>
                <w:highlight w:val="none"/>
                <w:lang w:eastAsia="zh-CN"/>
              </w:rPr>
              <w:t>合理、具体作业流程</w:t>
            </w:r>
            <w:r>
              <w:rPr>
                <w:rFonts w:hint="eastAsia" w:ascii="宋体" w:hAnsi="宋体" w:cs="宋体"/>
                <w:color w:val="auto"/>
                <w:szCs w:val="21"/>
                <w:highlight w:val="none"/>
                <w:lang w:val="en-US" w:eastAsia="zh-CN"/>
              </w:rPr>
              <w:t>基本</w:t>
            </w:r>
            <w:r>
              <w:rPr>
                <w:rFonts w:hint="eastAsia" w:ascii="宋体" w:hAnsi="宋体" w:eastAsia="宋体" w:cs="宋体"/>
                <w:color w:val="auto"/>
                <w:szCs w:val="21"/>
                <w:highlight w:val="none"/>
                <w:lang w:eastAsia="zh-CN"/>
              </w:rPr>
              <w:t>可行；机构设置</w:t>
            </w:r>
            <w:r>
              <w:rPr>
                <w:rFonts w:hint="eastAsia" w:ascii="宋体" w:hAnsi="宋体" w:cs="宋体"/>
                <w:color w:val="auto"/>
                <w:szCs w:val="21"/>
                <w:highlight w:val="none"/>
                <w:lang w:val="en-US" w:eastAsia="zh-CN"/>
              </w:rPr>
              <w:t>基本</w:t>
            </w:r>
            <w:r>
              <w:rPr>
                <w:rFonts w:hint="eastAsia" w:ascii="宋体" w:hAnsi="宋体" w:eastAsia="宋体" w:cs="宋体"/>
                <w:color w:val="auto"/>
                <w:szCs w:val="21"/>
                <w:highlight w:val="none"/>
                <w:lang w:eastAsia="zh-CN"/>
              </w:rPr>
              <w:t>合理或管理模式</w:t>
            </w:r>
            <w:r>
              <w:rPr>
                <w:rFonts w:hint="eastAsia" w:ascii="宋体" w:hAnsi="宋体" w:cs="宋体"/>
                <w:color w:val="auto"/>
                <w:szCs w:val="21"/>
                <w:highlight w:val="none"/>
                <w:lang w:val="en-US" w:eastAsia="zh-CN"/>
              </w:rPr>
              <w:t>相对</w:t>
            </w:r>
            <w:r>
              <w:rPr>
                <w:rFonts w:hint="eastAsia" w:ascii="宋体" w:hAnsi="宋体" w:eastAsia="宋体" w:cs="宋体"/>
                <w:color w:val="auto"/>
                <w:szCs w:val="21"/>
                <w:highlight w:val="none"/>
                <w:lang w:eastAsia="zh-CN"/>
              </w:rPr>
              <w:t>先进或规章制度</w:t>
            </w:r>
            <w:r>
              <w:rPr>
                <w:rFonts w:hint="eastAsia" w:ascii="宋体" w:hAnsi="宋体" w:cs="宋体"/>
                <w:color w:val="auto"/>
                <w:szCs w:val="21"/>
                <w:highlight w:val="none"/>
                <w:lang w:val="en-US" w:eastAsia="zh-CN"/>
              </w:rPr>
              <w:t>基本</w:t>
            </w:r>
            <w:r>
              <w:rPr>
                <w:rFonts w:hint="eastAsia" w:ascii="宋体" w:hAnsi="宋体" w:eastAsia="宋体" w:cs="宋体"/>
                <w:color w:val="auto"/>
                <w:szCs w:val="21"/>
                <w:highlight w:val="none"/>
                <w:lang w:eastAsia="zh-CN"/>
              </w:rPr>
              <w:t>完善的，</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p w14:paraId="471CFAE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）方案</w:t>
            </w:r>
            <w:r>
              <w:rPr>
                <w:rFonts w:hint="eastAsia" w:ascii="宋体" w:hAnsi="宋体" w:cs="宋体"/>
                <w:color w:val="auto"/>
                <w:szCs w:val="21"/>
                <w:highlight w:val="none"/>
                <w:lang w:val="en-US" w:eastAsia="zh-CN"/>
              </w:rPr>
              <w:t>相对</w:t>
            </w:r>
            <w:r>
              <w:rPr>
                <w:rFonts w:hint="eastAsia" w:ascii="宋体" w:hAnsi="宋体" w:eastAsia="宋体" w:cs="宋体"/>
                <w:color w:val="auto"/>
                <w:szCs w:val="21"/>
                <w:highlight w:val="none"/>
                <w:lang w:eastAsia="zh-CN"/>
              </w:rPr>
              <w:t>完整、任务划分</w:t>
            </w:r>
            <w:r>
              <w:rPr>
                <w:rFonts w:hint="eastAsia" w:ascii="宋体" w:hAnsi="宋体" w:cs="宋体"/>
                <w:color w:val="auto"/>
                <w:szCs w:val="21"/>
                <w:highlight w:val="none"/>
                <w:lang w:val="en-US" w:eastAsia="zh-CN"/>
              </w:rPr>
              <w:t>相对</w:t>
            </w:r>
            <w:r>
              <w:rPr>
                <w:rFonts w:hint="eastAsia" w:ascii="宋体" w:hAnsi="宋体" w:eastAsia="宋体" w:cs="宋体"/>
                <w:color w:val="auto"/>
                <w:szCs w:val="21"/>
                <w:highlight w:val="none"/>
                <w:lang w:eastAsia="zh-CN"/>
              </w:rPr>
              <w:t>明确；进度计划、操作规程欠合理、具体作业流程</w:t>
            </w:r>
            <w:r>
              <w:rPr>
                <w:rFonts w:hint="eastAsia" w:ascii="宋体" w:hAnsi="宋体" w:cs="宋体"/>
                <w:color w:val="auto"/>
                <w:szCs w:val="21"/>
                <w:highlight w:val="none"/>
                <w:lang w:val="en-US" w:eastAsia="zh-CN"/>
              </w:rPr>
              <w:t>基本</w:t>
            </w:r>
            <w:r>
              <w:rPr>
                <w:rFonts w:hint="eastAsia" w:ascii="宋体" w:hAnsi="宋体" w:eastAsia="宋体" w:cs="宋体"/>
                <w:color w:val="auto"/>
                <w:szCs w:val="21"/>
                <w:highlight w:val="none"/>
                <w:lang w:eastAsia="zh-CN"/>
              </w:rPr>
              <w:t>可行；机构设置较不合理或管理模式</w:t>
            </w:r>
            <w:r>
              <w:rPr>
                <w:rFonts w:hint="eastAsia" w:ascii="宋体" w:hAnsi="宋体" w:cs="宋体"/>
                <w:color w:val="auto"/>
                <w:szCs w:val="21"/>
                <w:highlight w:val="none"/>
                <w:lang w:val="en-US" w:eastAsia="zh-CN"/>
              </w:rPr>
              <w:t>相对</w:t>
            </w:r>
            <w:r>
              <w:rPr>
                <w:rFonts w:hint="eastAsia" w:ascii="宋体" w:hAnsi="宋体" w:eastAsia="宋体" w:cs="宋体"/>
                <w:color w:val="auto"/>
                <w:szCs w:val="21"/>
                <w:highlight w:val="none"/>
                <w:lang w:eastAsia="zh-CN"/>
              </w:rPr>
              <w:t>落后或规章制度较不完善的</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6FF6294B">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方案</w:t>
            </w:r>
            <w:r>
              <w:rPr>
                <w:rFonts w:hint="eastAsia" w:ascii="宋体" w:hAnsi="宋体" w:cs="宋体"/>
                <w:color w:val="auto"/>
                <w:szCs w:val="21"/>
                <w:highlight w:val="none"/>
                <w:lang w:val="en-US" w:eastAsia="zh-CN"/>
              </w:rPr>
              <w:t>存在缺项</w:t>
            </w:r>
            <w:r>
              <w:rPr>
                <w:rFonts w:hint="eastAsia" w:ascii="宋体" w:hAnsi="宋体" w:eastAsia="宋体" w:cs="宋体"/>
                <w:color w:val="auto"/>
                <w:szCs w:val="21"/>
                <w:highlight w:val="none"/>
                <w:lang w:val="en-US" w:eastAsia="zh-CN"/>
              </w:rPr>
              <w:t>、任务划分</w:t>
            </w:r>
            <w:r>
              <w:rPr>
                <w:rFonts w:hint="eastAsia" w:ascii="宋体" w:hAnsi="宋体" w:cs="宋体"/>
                <w:color w:val="auto"/>
                <w:szCs w:val="21"/>
                <w:highlight w:val="none"/>
                <w:lang w:val="en-US" w:eastAsia="zh-CN"/>
              </w:rPr>
              <w:t>不明确</w:t>
            </w:r>
            <w:r>
              <w:rPr>
                <w:rFonts w:hint="eastAsia" w:ascii="宋体" w:hAnsi="宋体" w:eastAsia="宋体" w:cs="宋体"/>
                <w:color w:val="auto"/>
                <w:szCs w:val="21"/>
                <w:highlight w:val="none"/>
                <w:lang w:val="en-US" w:eastAsia="zh-CN"/>
              </w:rPr>
              <w:t>；进度计划、操作规程</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lang w:val="en-US" w:eastAsia="zh-CN"/>
              </w:rPr>
              <w:t>合理、具体作业流程不可行性；机构设置</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lang w:val="en-US" w:eastAsia="zh-CN"/>
              </w:rPr>
              <w:t>合理或管理模式落后或规章制度不完善的，得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p>
          <w:p w14:paraId="5EF7CA6A">
            <w:pPr>
              <w:spacing w:line="360" w:lineRule="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）未提供不得分。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DBFBB9D">
            <w:pPr>
              <w:widowControl/>
              <w:spacing w:line="400" w:lineRule="exact"/>
              <w:ind w:left="103" w:leftChars="49" w:firstLine="2"/>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r>
      <w:tr w14:paraId="5BF949BD">
        <w:tblPrEx>
          <w:tblCellMar>
            <w:top w:w="15" w:type="dxa"/>
            <w:left w:w="15" w:type="dxa"/>
            <w:bottom w:w="15" w:type="dxa"/>
            <w:right w:w="15" w:type="dxa"/>
          </w:tblCellMar>
        </w:tblPrEx>
        <w:trPr>
          <w:trHeight w:val="454" w:hRule="atLeast"/>
        </w:trPr>
        <w:tc>
          <w:tcPr>
            <w:tcW w:w="930" w:type="dxa"/>
            <w:vMerge w:val="continue"/>
            <w:tcBorders>
              <w:left w:val="single" w:color="auto" w:sz="4" w:space="0"/>
              <w:right w:val="single" w:color="auto" w:sz="4" w:space="0"/>
            </w:tcBorders>
            <w:noWrap w:val="0"/>
            <w:vAlign w:val="center"/>
          </w:tcPr>
          <w:p w14:paraId="0FA49452">
            <w:pPr>
              <w:widowControl/>
              <w:spacing w:line="400" w:lineRule="exact"/>
              <w:jc w:val="center"/>
              <w:textAlignment w:val="center"/>
              <w:rPr>
                <w:rFonts w:hint="eastAsia" w:ascii="宋体" w:hAnsi="宋体" w:cs="宋体"/>
                <w:color w:val="auto"/>
                <w:kern w:val="0"/>
                <w:szCs w:val="21"/>
                <w:highlight w:val="none"/>
              </w:rPr>
            </w:pPr>
          </w:p>
        </w:tc>
        <w:tc>
          <w:tcPr>
            <w:tcW w:w="8216" w:type="dxa"/>
            <w:tcBorders>
              <w:top w:val="single" w:color="auto" w:sz="4" w:space="0"/>
              <w:left w:val="single" w:color="auto" w:sz="4" w:space="0"/>
              <w:bottom w:val="single" w:color="auto" w:sz="4" w:space="0"/>
              <w:right w:val="single" w:color="auto" w:sz="4" w:space="0"/>
            </w:tcBorders>
            <w:noWrap w:val="0"/>
            <w:vAlign w:val="center"/>
          </w:tcPr>
          <w:p w14:paraId="73BE5B57">
            <w:pPr>
              <w:spacing w:line="360" w:lineRule="auto"/>
              <w:ind w:right="21" w:rightChars="10"/>
              <w:jc w:val="left"/>
              <w:rPr>
                <w:rFonts w:hint="eastAsia" w:ascii="宋体" w:hAnsi="宋体" w:cs="宋体"/>
                <w:color w:val="auto"/>
                <w:sz w:val="22"/>
                <w:szCs w:val="22"/>
                <w:highlight w:val="none"/>
              </w:rPr>
            </w:pPr>
            <w:r>
              <w:rPr>
                <w:rFonts w:hint="eastAsia" w:ascii="宋体" w:hAnsi="宋体" w:cs="宋体"/>
                <w:b/>
                <w:bCs/>
                <w:color w:val="auto"/>
                <w:szCs w:val="21"/>
                <w:highlight w:val="none"/>
                <w:lang w:eastAsia="zh-CN"/>
              </w:rPr>
              <w:t>对本项目需求的重点、难点分析以及针对重点、难点的解决措施方案</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9分</w:t>
            </w:r>
            <w:r>
              <w:rPr>
                <w:rFonts w:hint="eastAsia" w:ascii="宋体" w:hAnsi="宋体" w:cs="宋体"/>
                <w:b/>
                <w:bCs/>
                <w:color w:val="auto"/>
                <w:szCs w:val="21"/>
                <w:highlight w:val="none"/>
              </w:rPr>
              <w:t>）</w:t>
            </w:r>
          </w:p>
          <w:p w14:paraId="703BD669">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SA"/>
              </w:rPr>
              <w:t>根据投标人对项目范围内垃圾收集及清运等情况</w:t>
            </w:r>
            <w:r>
              <w:rPr>
                <w:rFonts w:hint="eastAsia" w:ascii="宋体" w:hAnsi="宋体" w:eastAsia="宋体" w:cs="宋体"/>
                <w:color w:val="auto"/>
                <w:sz w:val="21"/>
                <w:szCs w:val="21"/>
                <w:highlight w:val="none"/>
                <w:lang w:eastAsia="zh-CN" w:bidi="ar-SA"/>
              </w:rPr>
              <w:t>的重点、难点分析</w:t>
            </w:r>
            <w:r>
              <w:rPr>
                <w:rFonts w:hint="eastAsia" w:ascii="宋体" w:hAnsi="宋体" w:eastAsia="宋体" w:cs="宋体"/>
                <w:color w:val="auto"/>
                <w:sz w:val="21"/>
                <w:szCs w:val="21"/>
                <w:highlight w:val="none"/>
                <w:lang w:bidi="ar-SA"/>
              </w:rPr>
              <w:t>，并针对性的提出克服</w:t>
            </w:r>
            <w:r>
              <w:rPr>
                <w:rFonts w:hint="eastAsia" w:ascii="宋体" w:hAnsi="宋体" w:eastAsia="宋体" w:cs="宋体"/>
                <w:color w:val="auto"/>
                <w:sz w:val="21"/>
                <w:szCs w:val="21"/>
                <w:highlight w:val="none"/>
                <w:lang w:eastAsia="zh-CN" w:bidi="ar-SA"/>
              </w:rPr>
              <w:t>重点和难点的</w:t>
            </w:r>
            <w:r>
              <w:rPr>
                <w:rFonts w:hint="eastAsia" w:ascii="宋体" w:hAnsi="宋体" w:eastAsia="宋体" w:cs="宋体"/>
                <w:color w:val="auto"/>
                <w:sz w:val="21"/>
                <w:szCs w:val="21"/>
                <w:highlight w:val="none"/>
                <w:lang w:bidi="ar-SA"/>
              </w:rPr>
              <w:t>技术措施</w:t>
            </w:r>
            <w:r>
              <w:rPr>
                <w:rFonts w:hint="eastAsia" w:ascii="宋体" w:hAnsi="宋体" w:eastAsia="宋体" w:cs="宋体"/>
                <w:color w:val="auto"/>
                <w:sz w:val="21"/>
                <w:szCs w:val="21"/>
                <w:highlight w:val="none"/>
                <w:lang w:val="en-US" w:eastAsia="zh-CN" w:bidi="ar-SA"/>
              </w:rPr>
              <w:t>进行综合评议：</w:t>
            </w:r>
          </w:p>
          <w:p w14:paraId="4CEC1C43">
            <w:pPr>
              <w:numPr>
                <w:ilvl w:val="0"/>
                <w:numId w:val="0"/>
              </w:numPr>
              <w:spacing w:line="360" w:lineRule="auto"/>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w:t>
            </w:r>
            <w:r>
              <w:rPr>
                <w:rFonts w:hint="default" w:ascii="宋体" w:hAnsi="宋体" w:eastAsia="宋体" w:cs="宋体"/>
                <w:color w:val="auto"/>
                <w:sz w:val="21"/>
                <w:szCs w:val="21"/>
                <w:highlight w:val="none"/>
                <w:lang w:val="en-US" w:eastAsia="zh-CN" w:bidi="ar-SA"/>
              </w:rPr>
              <w:t>对本项目的重点难点的解决建议及需求情况分析的合理、有效、可操作性</w:t>
            </w:r>
            <w:r>
              <w:rPr>
                <w:rFonts w:hint="eastAsia" w:ascii="宋体" w:hAnsi="宋体" w:cs="宋体"/>
                <w:color w:val="auto"/>
                <w:sz w:val="21"/>
                <w:szCs w:val="21"/>
                <w:highlight w:val="none"/>
                <w:lang w:val="en-US" w:eastAsia="zh-CN" w:bidi="ar-SA"/>
              </w:rPr>
              <w:t>强</w:t>
            </w:r>
            <w:r>
              <w:rPr>
                <w:rFonts w:hint="default" w:ascii="宋体" w:hAnsi="宋体" w:eastAsia="宋体" w:cs="宋体"/>
                <w:color w:val="auto"/>
                <w:sz w:val="21"/>
                <w:szCs w:val="21"/>
                <w:highlight w:val="none"/>
                <w:lang w:val="en-US" w:eastAsia="zh-CN" w:bidi="ar-SA"/>
              </w:rPr>
              <w:t>的，得</w:t>
            </w:r>
            <w:r>
              <w:rPr>
                <w:rFonts w:hint="eastAsia" w:ascii="宋体" w:hAnsi="宋体" w:cs="宋体"/>
                <w:color w:val="auto"/>
                <w:sz w:val="21"/>
                <w:szCs w:val="21"/>
                <w:highlight w:val="none"/>
                <w:lang w:val="en-US" w:eastAsia="zh-CN" w:bidi="ar-SA"/>
              </w:rPr>
              <w:t>9</w:t>
            </w:r>
            <w:r>
              <w:rPr>
                <w:rFonts w:hint="default" w:ascii="宋体" w:hAnsi="宋体" w:eastAsia="宋体" w:cs="宋体"/>
                <w:color w:val="auto"/>
                <w:sz w:val="21"/>
                <w:szCs w:val="21"/>
                <w:highlight w:val="none"/>
                <w:lang w:val="en-US" w:eastAsia="zh-CN" w:bidi="ar-SA"/>
              </w:rPr>
              <w:t>分；</w:t>
            </w:r>
          </w:p>
          <w:p w14:paraId="66ED0B91">
            <w:pPr>
              <w:numPr>
                <w:ilvl w:val="0"/>
                <w:numId w:val="0"/>
              </w:numPr>
              <w:spacing w:line="360" w:lineRule="auto"/>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w:t>
            </w:r>
            <w:r>
              <w:rPr>
                <w:rFonts w:hint="default" w:ascii="宋体" w:hAnsi="宋体" w:eastAsia="宋体" w:cs="宋体"/>
                <w:color w:val="auto"/>
                <w:sz w:val="21"/>
                <w:szCs w:val="21"/>
                <w:highlight w:val="none"/>
                <w:lang w:val="en-US" w:eastAsia="zh-CN" w:bidi="ar-SA"/>
              </w:rPr>
              <w:t>）对本项目的重点难点的解决建议及需求情况分析的</w:t>
            </w:r>
            <w:r>
              <w:rPr>
                <w:rFonts w:hint="eastAsia" w:ascii="宋体" w:hAnsi="宋体" w:cs="宋体"/>
                <w:color w:val="auto"/>
                <w:sz w:val="21"/>
                <w:szCs w:val="21"/>
                <w:highlight w:val="none"/>
                <w:lang w:val="en-US" w:eastAsia="zh-CN" w:bidi="ar-SA"/>
              </w:rPr>
              <w:t>较</w:t>
            </w:r>
            <w:r>
              <w:rPr>
                <w:rFonts w:hint="default" w:ascii="宋体" w:hAnsi="宋体" w:eastAsia="宋体" w:cs="宋体"/>
                <w:color w:val="auto"/>
                <w:sz w:val="21"/>
                <w:szCs w:val="21"/>
                <w:highlight w:val="none"/>
                <w:lang w:val="en-US" w:eastAsia="zh-CN" w:bidi="ar-SA"/>
              </w:rPr>
              <w:t>合理、</w:t>
            </w:r>
            <w:r>
              <w:rPr>
                <w:rFonts w:hint="eastAsia" w:ascii="宋体" w:hAnsi="宋体" w:cs="宋体"/>
                <w:color w:val="auto"/>
                <w:sz w:val="21"/>
                <w:szCs w:val="21"/>
                <w:highlight w:val="none"/>
                <w:lang w:val="en-US" w:eastAsia="zh-CN" w:bidi="ar-SA"/>
              </w:rPr>
              <w:t>较</w:t>
            </w:r>
            <w:r>
              <w:rPr>
                <w:rFonts w:hint="default" w:ascii="宋体" w:hAnsi="宋体" w:eastAsia="宋体" w:cs="宋体"/>
                <w:color w:val="auto"/>
                <w:sz w:val="21"/>
                <w:szCs w:val="21"/>
                <w:highlight w:val="none"/>
                <w:lang w:val="en-US" w:eastAsia="zh-CN" w:bidi="ar-SA"/>
              </w:rPr>
              <w:t>有效、可操作性</w:t>
            </w:r>
            <w:r>
              <w:rPr>
                <w:rFonts w:hint="eastAsia" w:ascii="宋体" w:hAnsi="宋体" w:cs="宋体"/>
                <w:color w:val="auto"/>
                <w:sz w:val="21"/>
                <w:szCs w:val="21"/>
                <w:highlight w:val="none"/>
                <w:lang w:val="en-US" w:eastAsia="zh-CN" w:bidi="ar-SA"/>
              </w:rPr>
              <w:t>较</w:t>
            </w:r>
            <w:r>
              <w:rPr>
                <w:rFonts w:hint="default" w:ascii="宋体" w:hAnsi="宋体" w:eastAsia="宋体" w:cs="宋体"/>
                <w:color w:val="auto"/>
                <w:sz w:val="21"/>
                <w:szCs w:val="21"/>
                <w:highlight w:val="none"/>
                <w:lang w:val="en-US" w:eastAsia="zh-CN" w:bidi="ar-SA"/>
              </w:rPr>
              <w:t>高的，得</w:t>
            </w:r>
            <w:r>
              <w:rPr>
                <w:rFonts w:hint="eastAsia" w:ascii="宋体" w:hAnsi="宋体" w:cs="宋体"/>
                <w:color w:val="auto"/>
                <w:sz w:val="21"/>
                <w:szCs w:val="21"/>
                <w:highlight w:val="none"/>
                <w:lang w:val="en-US" w:eastAsia="zh-CN" w:bidi="ar-SA"/>
              </w:rPr>
              <w:t>7</w:t>
            </w:r>
            <w:r>
              <w:rPr>
                <w:rFonts w:hint="default" w:ascii="宋体" w:hAnsi="宋体" w:eastAsia="宋体" w:cs="宋体"/>
                <w:color w:val="auto"/>
                <w:sz w:val="21"/>
                <w:szCs w:val="21"/>
                <w:highlight w:val="none"/>
                <w:lang w:val="en-US" w:eastAsia="zh-CN" w:bidi="ar-SA"/>
              </w:rPr>
              <w:t>分；</w:t>
            </w:r>
          </w:p>
          <w:p w14:paraId="02233800">
            <w:pPr>
              <w:spacing w:line="360" w:lineRule="auto"/>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lang w:val="en-US" w:eastAsia="zh-CN" w:bidi="ar-SA"/>
              </w:rPr>
              <w:t>（</w:t>
            </w:r>
            <w:r>
              <w:rPr>
                <w:rFonts w:hint="eastAsia" w:ascii="宋体" w:hAnsi="宋体" w:cs="宋体"/>
                <w:color w:val="auto"/>
                <w:sz w:val="21"/>
                <w:szCs w:val="21"/>
                <w:highlight w:val="none"/>
                <w:lang w:val="en-US" w:eastAsia="zh-CN" w:bidi="ar-SA"/>
              </w:rPr>
              <w:t>3</w:t>
            </w:r>
            <w:r>
              <w:rPr>
                <w:rFonts w:hint="default" w:ascii="宋体" w:hAnsi="宋体" w:eastAsia="宋体" w:cs="宋体"/>
                <w:color w:val="auto"/>
                <w:sz w:val="21"/>
                <w:szCs w:val="21"/>
                <w:highlight w:val="none"/>
                <w:lang w:val="en-US" w:eastAsia="zh-CN" w:bidi="ar-SA"/>
              </w:rPr>
              <w:t>）对本项目的重点难点的解决建议及需求情况分析</w:t>
            </w:r>
            <w:r>
              <w:rPr>
                <w:rFonts w:hint="eastAsia" w:ascii="宋体" w:hAnsi="宋体" w:cs="宋体"/>
                <w:color w:val="auto"/>
                <w:sz w:val="21"/>
                <w:szCs w:val="21"/>
                <w:highlight w:val="none"/>
                <w:lang w:val="en-US" w:eastAsia="zh-CN" w:bidi="ar-SA"/>
              </w:rPr>
              <w:t>基本</w:t>
            </w:r>
            <w:r>
              <w:rPr>
                <w:rFonts w:hint="default" w:ascii="宋体" w:hAnsi="宋体" w:eastAsia="宋体" w:cs="宋体"/>
                <w:color w:val="auto"/>
                <w:sz w:val="21"/>
                <w:szCs w:val="21"/>
                <w:highlight w:val="none"/>
                <w:lang w:val="en-US" w:eastAsia="zh-CN" w:bidi="ar-SA"/>
              </w:rPr>
              <w:t>合理、</w:t>
            </w:r>
            <w:r>
              <w:rPr>
                <w:rFonts w:hint="eastAsia" w:ascii="宋体" w:hAnsi="宋体" w:cs="宋体"/>
                <w:color w:val="auto"/>
                <w:sz w:val="21"/>
                <w:szCs w:val="21"/>
                <w:highlight w:val="none"/>
                <w:lang w:val="en-US" w:eastAsia="zh-CN" w:bidi="ar-SA"/>
              </w:rPr>
              <w:t>基本</w:t>
            </w:r>
            <w:r>
              <w:rPr>
                <w:rFonts w:hint="default" w:ascii="宋体" w:hAnsi="宋体" w:eastAsia="宋体" w:cs="宋体"/>
                <w:color w:val="auto"/>
                <w:sz w:val="21"/>
                <w:szCs w:val="21"/>
                <w:highlight w:val="none"/>
                <w:lang w:val="en-US" w:eastAsia="zh-CN" w:bidi="ar-SA"/>
              </w:rPr>
              <w:t>有效、具有一定的可操作性的，得</w:t>
            </w:r>
            <w:r>
              <w:rPr>
                <w:rFonts w:hint="eastAsia" w:ascii="宋体" w:hAnsi="宋体" w:cs="宋体"/>
                <w:color w:val="auto"/>
                <w:sz w:val="21"/>
                <w:szCs w:val="21"/>
                <w:highlight w:val="none"/>
                <w:lang w:val="en-US" w:eastAsia="zh-CN" w:bidi="ar-SA"/>
              </w:rPr>
              <w:t>5</w:t>
            </w:r>
            <w:r>
              <w:rPr>
                <w:rFonts w:hint="default" w:ascii="宋体" w:hAnsi="宋体" w:eastAsia="宋体" w:cs="宋体"/>
                <w:color w:val="auto"/>
                <w:sz w:val="21"/>
                <w:szCs w:val="21"/>
                <w:highlight w:val="none"/>
                <w:lang w:val="en-US" w:eastAsia="zh-CN" w:bidi="ar-SA"/>
              </w:rPr>
              <w:t>分；</w:t>
            </w:r>
          </w:p>
          <w:p w14:paraId="293C7926">
            <w:pPr>
              <w:spacing w:line="360" w:lineRule="auto"/>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（4）</w:t>
            </w:r>
            <w:r>
              <w:rPr>
                <w:rFonts w:hint="default" w:ascii="宋体" w:hAnsi="宋体" w:eastAsia="宋体" w:cs="宋体"/>
                <w:color w:val="auto"/>
                <w:sz w:val="21"/>
                <w:szCs w:val="21"/>
                <w:highlight w:val="none"/>
                <w:lang w:val="en-US" w:eastAsia="zh-CN" w:bidi="ar-SA"/>
              </w:rPr>
              <w:t>对本项目的重点难点的解决建议及需求情况分析欠缺合理性</w:t>
            </w:r>
            <w:r>
              <w:rPr>
                <w:rFonts w:hint="eastAsia" w:ascii="宋体" w:hAnsi="宋体" w:cs="宋体"/>
                <w:color w:val="auto"/>
                <w:sz w:val="21"/>
                <w:szCs w:val="21"/>
                <w:highlight w:val="none"/>
                <w:lang w:val="en-US" w:eastAsia="zh-CN" w:bidi="ar-SA"/>
              </w:rPr>
              <w:t>、</w:t>
            </w:r>
            <w:r>
              <w:rPr>
                <w:rFonts w:hint="default" w:ascii="宋体" w:hAnsi="宋体" w:eastAsia="宋体" w:cs="宋体"/>
                <w:color w:val="auto"/>
                <w:sz w:val="21"/>
                <w:szCs w:val="21"/>
                <w:highlight w:val="none"/>
                <w:lang w:val="en-US" w:eastAsia="zh-CN" w:bidi="ar-SA"/>
              </w:rPr>
              <w:t>可操作性</w:t>
            </w:r>
            <w:r>
              <w:rPr>
                <w:rFonts w:hint="eastAsia" w:ascii="宋体" w:hAnsi="宋体" w:cs="宋体"/>
                <w:color w:val="auto"/>
                <w:sz w:val="21"/>
                <w:szCs w:val="21"/>
                <w:highlight w:val="none"/>
                <w:lang w:val="en-US" w:eastAsia="zh-CN" w:bidi="ar-SA"/>
              </w:rPr>
              <w:t>较低</w:t>
            </w:r>
            <w:r>
              <w:rPr>
                <w:rFonts w:hint="default" w:ascii="宋体" w:hAnsi="宋体" w:eastAsia="宋体" w:cs="宋体"/>
                <w:color w:val="auto"/>
                <w:sz w:val="21"/>
                <w:szCs w:val="21"/>
                <w:highlight w:val="none"/>
                <w:lang w:val="en-US" w:eastAsia="zh-CN" w:bidi="ar-SA"/>
              </w:rPr>
              <w:t>的，得</w:t>
            </w:r>
            <w:r>
              <w:rPr>
                <w:rFonts w:hint="eastAsia" w:ascii="宋体" w:hAnsi="宋体" w:cs="宋体"/>
                <w:color w:val="auto"/>
                <w:sz w:val="21"/>
                <w:szCs w:val="21"/>
                <w:highlight w:val="none"/>
                <w:lang w:val="en-US" w:eastAsia="zh-CN" w:bidi="ar-SA"/>
              </w:rPr>
              <w:t>3</w:t>
            </w:r>
            <w:r>
              <w:rPr>
                <w:rFonts w:hint="default" w:ascii="宋体" w:hAnsi="宋体" w:eastAsia="宋体" w:cs="宋体"/>
                <w:color w:val="auto"/>
                <w:sz w:val="21"/>
                <w:szCs w:val="21"/>
                <w:highlight w:val="none"/>
                <w:lang w:val="en-US" w:eastAsia="zh-CN" w:bidi="ar-SA"/>
              </w:rPr>
              <w:t>分；</w:t>
            </w:r>
          </w:p>
          <w:p w14:paraId="4E3FA52C">
            <w:pPr>
              <w:spacing w:line="360" w:lineRule="auto"/>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lang w:val="en-US" w:eastAsia="zh-CN" w:bidi="ar-SA"/>
              </w:rPr>
              <w:t>（</w:t>
            </w:r>
            <w:r>
              <w:rPr>
                <w:rFonts w:hint="eastAsia" w:ascii="宋体" w:hAnsi="宋体" w:cs="宋体"/>
                <w:color w:val="auto"/>
                <w:sz w:val="21"/>
                <w:szCs w:val="21"/>
                <w:highlight w:val="none"/>
                <w:lang w:val="en-US" w:eastAsia="zh-CN" w:bidi="ar-SA"/>
              </w:rPr>
              <w:t>5</w:t>
            </w:r>
            <w:r>
              <w:rPr>
                <w:rFonts w:hint="default" w:ascii="宋体" w:hAnsi="宋体" w:eastAsia="宋体" w:cs="宋体"/>
                <w:color w:val="auto"/>
                <w:sz w:val="21"/>
                <w:szCs w:val="21"/>
                <w:highlight w:val="none"/>
                <w:lang w:val="en-US" w:eastAsia="zh-CN" w:bidi="ar-SA"/>
              </w:rPr>
              <w:t>）对本项目的重点难点的解决建议及需求情况分析</w:t>
            </w:r>
            <w:r>
              <w:rPr>
                <w:rFonts w:hint="eastAsia" w:ascii="宋体" w:hAnsi="宋体" w:cs="宋体"/>
                <w:color w:val="auto"/>
                <w:sz w:val="21"/>
                <w:szCs w:val="21"/>
                <w:highlight w:val="none"/>
                <w:lang w:val="en-US" w:eastAsia="zh-CN" w:bidi="ar-SA"/>
              </w:rPr>
              <w:t>较为不</w:t>
            </w:r>
            <w:r>
              <w:rPr>
                <w:rFonts w:hint="default" w:ascii="宋体" w:hAnsi="宋体" w:eastAsia="宋体" w:cs="宋体"/>
                <w:color w:val="auto"/>
                <w:sz w:val="21"/>
                <w:szCs w:val="21"/>
                <w:highlight w:val="none"/>
                <w:lang w:val="en-US" w:eastAsia="zh-CN" w:bidi="ar-SA"/>
              </w:rPr>
              <w:t>合理、可操作性较差的，得</w:t>
            </w:r>
            <w:r>
              <w:rPr>
                <w:rFonts w:hint="eastAsia" w:ascii="宋体" w:hAnsi="宋体" w:cs="宋体"/>
                <w:color w:val="auto"/>
                <w:sz w:val="21"/>
                <w:szCs w:val="21"/>
                <w:highlight w:val="none"/>
                <w:lang w:val="en-US" w:eastAsia="zh-CN" w:bidi="ar-SA"/>
              </w:rPr>
              <w:t>1</w:t>
            </w:r>
            <w:r>
              <w:rPr>
                <w:rFonts w:hint="default" w:ascii="宋体" w:hAnsi="宋体" w:eastAsia="宋体" w:cs="宋体"/>
                <w:color w:val="auto"/>
                <w:sz w:val="21"/>
                <w:szCs w:val="21"/>
                <w:highlight w:val="none"/>
                <w:lang w:val="en-US" w:eastAsia="zh-CN" w:bidi="ar-SA"/>
              </w:rPr>
              <w:t>分。</w:t>
            </w:r>
          </w:p>
          <w:p w14:paraId="71D2400A">
            <w:pPr>
              <w:spacing w:line="360" w:lineRule="auto"/>
              <w:rPr>
                <w:rFonts w:hint="default" w:ascii="宋体" w:hAnsi="宋体" w:eastAsia="宋体" w:cs="宋体"/>
                <w:color w:val="auto"/>
                <w:sz w:val="21"/>
                <w:szCs w:val="21"/>
                <w:highlight w:val="none"/>
                <w:lang w:val="en-US" w:eastAsia="zh-CN" w:bidi="ar-SA"/>
              </w:rPr>
            </w:pPr>
            <w:r>
              <w:rPr>
                <w:rFonts w:hint="default" w:ascii="宋体" w:hAnsi="宋体" w:eastAsia="宋体" w:cs="宋体"/>
                <w:color w:val="auto"/>
                <w:sz w:val="21"/>
                <w:szCs w:val="21"/>
                <w:highlight w:val="none"/>
                <w:lang w:val="en-US" w:eastAsia="zh-CN" w:bidi="ar-SA"/>
              </w:rPr>
              <w:t>（</w:t>
            </w:r>
            <w:r>
              <w:rPr>
                <w:rFonts w:hint="eastAsia" w:ascii="宋体" w:hAnsi="宋体" w:cs="宋体"/>
                <w:color w:val="auto"/>
                <w:sz w:val="21"/>
                <w:szCs w:val="21"/>
                <w:highlight w:val="none"/>
                <w:lang w:val="en-US" w:eastAsia="zh-CN" w:bidi="ar-SA"/>
              </w:rPr>
              <w:t>6</w:t>
            </w:r>
            <w:r>
              <w:rPr>
                <w:rFonts w:hint="default" w:ascii="宋体" w:hAnsi="宋体" w:eastAsia="宋体" w:cs="宋体"/>
                <w:color w:val="auto"/>
                <w:sz w:val="21"/>
                <w:szCs w:val="21"/>
                <w:highlight w:val="none"/>
                <w:lang w:val="en-US" w:eastAsia="zh-CN" w:bidi="ar-SA"/>
              </w:rPr>
              <w:t>）未提供不得分。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CAF6519">
            <w:pPr>
              <w:widowControl/>
              <w:spacing w:line="400" w:lineRule="exact"/>
              <w:ind w:left="103" w:leftChars="49" w:firstLine="2"/>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r>
      <w:tr w14:paraId="2875189C">
        <w:tblPrEx>
          <w:tblCellMar>
            <w:top w:w="15" w:type="dxa"/>
            <w:left w:w="15" w:type="dxa"/>
            <w:bottom w:w="15" w:type="dxa"/>
            <w:right w:w="15" w:type="dxa"/>
          </w:tblCellMar>
        </w:tblPrEx>
        <w:trPr>
          <w:trHeight w:val="90" w:hRule="atLeast"/>
        </w:trPr>
        <w:tc>
          <w:tcPr>
            <w:tcW w:w="930" w:type="dxa"/>
            <w:vMerge w:val="continue"/>
            <w:tcBorders>
              <w:left w:val="single" w:color="auto" w:sz="4" w:space="0"/>
              <w:right w:val="single" w:color="auto" w:sz="4" w:space="0"/>
            </w:tcBorders>
            <w:noWrap w:val="0"/>
            <w:vAlign w:val="center"/>
          </w:tcPr>
          <w:p w14:paraId="69B2D061">
            <w:pPr>
              <w:spacing w:line="400" w:lineRule="exact"/>
              <w:jc w:val="center"/>
              <w:rPr>
                <w:rFonts w:ascii="宋体" w:hAnsi="宋体" w:cs="宋体"/>
                <w:color w:val="auto"/>
                <w:szCs w:val="21"/>
                <w:highlight w:val="none"/>
              </w:rPr>
            </w:pPr>
          </w:p>
        </w:tc>
        <w:tc>
          <w:tcPr>
            <w:tcW w:w="8216" w:type="dxa"/>
            <w:tcBorders>
              <w:top w:val="single" w:color="auto" w:sz="4" w:space="0"/>
              <w:left w:val="single" w:color="auto" w:sz="4" w:space="0"/>
              <w:right w:val="single" w:color="auto" w:sz="4" w:space="0"/>
            </w:tcBorders>
            <w:noWrap w:val="0"/>
            <w:vAlign w:val="center"/>
          </w:tcPr>
          <w:p w14:paraId="469950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highlight w:val="none"/>
                <w:shd w:val="clear" w:color="auto" w:fill="auto"/>
                <w:lang w:val="en-US" w:eastAsia="zh-CN"/>
              </w:rPr>
            </w:pPr>
            <w:r>
              <w:rPr>
                <w:rFonts w:hint="eastAsia" w:ascii="宋体" w:hAnsi="宋体" w:cs="宋体"/>
                <w:b/>
                <w:bCs/>
                <w:color w:val="auto"/>
                <w:kern w:val="0"/>
                <w:sz w:val="21"/>
                <w:szCs w:val="21"/>
                <w:highlight w:val="none"/>
                <w:shd w:val="clear" w:color="auto" w:fill="auto"/>
                <w:lang w:val="en-US" w:eastAsia="zh-CN" w:bidi="ar"/>
              </w:rPr>
              <w:t>服务团队</w:t>
            </w:r>
            <w:r>
              <w:rPr>
                <w:rFonts w:hint="eastAsia" w:ascii="宋体" w:hAnsi="宋体" w:eastAsia="宋体" w:cs="宋体"/>
                <w:b/>
                <w:bCs/>
                <w:color w:val="auto"/>
                <w:kern w:val="0"/>
                <w:sz w:val="21"/>
                <w:szCs w:val="21"/>
                <w:highlight w:val="none"/>
                <w:shd w:val="clear" w:color="auto" w:fill="auto"/>
                <w:lang w:val="en-US" w:eastAsia="zh-CN" w:bidi="ar"/>
              </w:rPr>
              <w:t>保障方案</w:t>
            </w:r>
            <w:r>
              <w:rPr>
                <w:rFonts w:hint="eastAsia" w:ascii="宋体" w:hAnsi="宋体" w:cs="宋体"/>
                <w:b/>
                <w:bCs/>
                <w:color w:val="auto"/>
                <w:kern w:val="0"/>
                <w:sz w:val="21"/>
                <w:szCs w:val="21"/>
                <w:highlight w:val="none"/>
                <w:shd w:val="clear" w:color="auto" w:fill="auto"/>
                <w:lang w:val="en-US" w:eastAsia="zh-CN" w:bidi="ar"/>
              </w:rPr>
              <w:t>（9分）</w:t>
            </w:r>
          </w:p>
          <w:p w14:paraId="564A4C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根据供应商拟派人员的岗位设置、人员层次、工作经验、技能水平、数量等内容进行综合评审：</w:t>
            </w:r>
          </w:p>
          <w:p w14:paraId="7ECF3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（1）岗位设置清晰、技能水平高、从业经验丰富的</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得9</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shd w:val="clear" w:color="auto" w:fill="auto"/>
                <w:lang w:val="en-US" w:eastAsia="zh-CN"/>
              </w:rPr>
              <w:t>；</w:t>
            </w:r>
          </w:p>
          <w:p w14:paraId="3918BE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（2）岗位设置</w:t>
            </w:r>
            <w:r>
              <w:rPr>
                <w:rFonts w:hint="eastAsia" w:ascii="宋体" w:hAnsi="宋体" w:cs="宋体"/>
                <w:b w:val="0"/>
                <w:bCs w:val="0"/>
                <w:color w:val="auto"/>
                <w:highlight w:val="none"/>
                <w:shd w:val="clear" w:color="auto" w:fill="auto"/>
                <w:lang w:val="en-US" w:eastAsia="zh-CN"/>
              </w:rPr>
              <w:t>较</w:t>
            </w:r>
            <w:r>
              <w:rPr>
                <w:rFonts w:hint="eastAsia" w:ascii="宋体" w:hAnsi="宋体" w:eastAsia="宋体" w:cs="宋体"/>
                <w:b w:val="0"/>
                <w:bCs w:val="0"/>
                <w:color w:val="auto"/>
                <w:highlight w:val="none"/>
                <w:shd w:val="clear" w:color="auto" w:fill="auto"/>
                <w:lang w:val="en-US" w:eastAsia="zh-CN"/>
              </w:rPr>
              <w:t>清晰、技能水平</w:t>
            </w:r>
            <w:r>
              <w:rPr>
                <w:rFonts w:hint="eastAsia" w:ascii="宋体" w:hAnsi="宋体" w:cs="宋体"/>
                <w:b w:val="0"/>
                <w:bCs w:val="0"/>
                <w:color w:val="auto"/>
                <w:highlight w:val="none"/>
                <w:shd w:val="clear" w:color="auto" w:fill="auto"/>
                <w:lang w:val="en-US" w:eastAsia="zh-CN"/>
              </w:rPr>
              <w:t>较高、</w:t>
            </w:r>
            <w:r>
              <w:rPr>
                <w:rFonts w:hint="eastAsia" w:ascii="宋体" w:hAnsi="宋体" w:eastAsia="宋体" w:cs="宋体"/>
                <w:b w:val="0"/>
                <w:bCs w:val="0"/>
                <w:color w:val="auto"/>
                <w:highlight w:val="none"/>
                <w:shd w:val="clear" w:color="auto" w:fill="auto"/>
                <w:lang w:val="en-US" w:eastAsia="zh-CN"/>
              </w:rPr>
              <w:t>从业经验</w:t>
            </w:r>
            <w:r>
              <w:rPr>
                <w:rFonts w:hint="eastAsia" w:ascii="宋体" w:hAnsi="宋体" w:cs="宋体"/>
                <w:b w:val="0"/>
                <w:bCs w:val="0"/>
                <w:color w:val="auto"/>
                <w:highlight w:val="none"/>
                <w:shd w:val="clear" w:color="auto" w:fill="auto"/>
                <w:lang w:val="en-US" w:eastAsia="zh-CN"/>
              </w:rPr>
              <w:t>较丰富</w:t>
            </w:r>
            <w:r>
              <w:rPr>
                <w:rFonts w:hint="eastAsia" w:ascii="宋体" w:hAnsi="宋体" w:eastAsia="宋体" w:cs="宋体"/>
                <w:b w:val="0"/>
                <w:bCs w:val="0"/>
                <w:color w:val="auto"/>
                <w:highlight w:val="none"/>
                <w:shd w:val="clear" w:color="auto" w:fill="auto"/>
                <w:lang w:val="en-US" w:eastAsia="zh-CN"/>
              </w:rPr>
              <w:t>的</w:t>
            </w:r>
            <w:r>
              <w:rPr>
                <w:rFonts w:hint="eastAsia" w:ascii="宋体" w:hAnsi="宋体" w:eastAsia="宋体" w:cs="宋体"/>
                <w:b w:val="0"/>
                <w:bCs w:val="0"/>
                <w:color w:val="auto"/>
                <w:highlight w:val="none"/>
              </w:rPr>
              <w:t>，得</w:t>
            </w:r>
            <w:r>
              <w:rPr>
                <w:rFonts w:hint="eastAsia" w:ascii="宋体" w:hAnsi="宋体" w:cs="宋体"/>
                <w:b w:val="0"/>
                <w:bCs w:val="0"/>
                <w:color w:val="auto"/>
                <w:highlight w:val="none"/>
                <w:lang w:val="en-US" w:eastAsia="zh-CN"/>
              </w:rPr>
              <w:t>7</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shd w:val="clear" w:color="auto" w:fill="auto"/>
                <w:lang w:val="en-US" w:eastAsia="zh-CN"/>
              </w:rPr>
              <w:t>；</w:t>
            </w:r>
          </w:p>
          <w:p w14:paraId="4D3C2B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（3）岗位设置</w:t>
            </w:r>
            <w:r>
              <w:rPr>
                <w:rFonts w:hint="eastAsia" w:ascii="宋体" w:hAnsi="宋体" w:cs="宋体"/>
                <w:b w:val="0"/>
                <w:bCs w:val="0"/>
                <w:color w:val="auto"/>
                <w:highlight w:val="none"/>
                <w:shd w:val="clear" w:color="auto" w:fill="auto"/>
                <w:lang w:val="en-US" w:eastAsia="zh-CN"/>
              </w:rPr>
              <w:t>基本</w:t>
            </w:r>
            <w:r>
              <w:rPr>
                <w:rFonts w:hint="eastAsia" w:ascii="宋体" w:hAnsi="宋体" w:eastAsia="宋体" w:cs="宋体"/>
                <w:b w:val="0"/>
                <w:bCs w:val="0"/>
                <w:color w:val="auto"/>
                <w:highlight w:val="none"/>
                <w:shd w:val="clear" w:color="auto" w:fill="auto"/>
                <w:lang w:val="en-US" w:eastAsia="zh-CN"/>
              </w:rPr>
              <w:t>清晰、技能水平及从业经验</w:t>
            </w:r>
            <w:r>
              <w:rPr>
                <w:rFonts w:hint="eastAsia" w:ascii="宋体" w:hAnsi="宋体" w:cs="宋体"/>
                <w:b w:val="0"/>
                <w:bCs w:val="0"/>
                <w:color w:val="auto"/>
                <w:highlight w:val="none"/>
                <w:shd w:val="clear" w:color="auto" w:fill="auto"/>
                <w:lang w:val="en-US" w:eastAsia="zh-CN"/>
              </w:rPr>
              <w:t>基本完善</w:t>
            </w:r>
            <w:r>
              <w:rPr>
                <w:rFonts w:hint="eastAsia" w:ascii="宋体" w:hAnsi="宋体" w:eastAsia="宋体" w:cs="宋体"/>
                <w:b w:val="0"/>
                <w:bCs w:val="0"/>
                <w:color w:val="auto"/>
                <w:highlight w:val="none"/>
                <w:shd w:val="clear" w:color="auto" w:fill="auto"/>
                <w:lang w:val="en-US" w:eastAsia="zh-CN"/>
              </w:rPr>
              <w:t>的</w:t>
            </w:r>
            <w:r>
              <w:rPr>
                <w:rFonts w:hint="eastAsia" w:ascii="宋体" w:hAnsi="宋体" w:eastAsia="宋体" w:cs="宋体"/>
                <w:b w:val="0"/>
                <w:bCs w:val="0"/>
                <w:color w:val="auto"/>
                <w:highlight w:val="none"/>
              </w:rPr>
              <w:t>，得</w:t>
            </w:r>
            <w:r>
              <w:rPr>
                <w:rFonts w:hint="eastAsia" w:ascii="宋体" w:hAnsi="宋体" w:cs="宋体"/>
                <w:b w:val="0"/>
                <w:bCs w:val="0"/>
                <w:color w:val="auto"/>
                <w:highlight w:val="none"/>
                <w:lang w:val="en-US" w:eastAsia="zh-CN"/>
              </w:rPr>
              <w:t>5</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shd w:val="clear" w:color="auto" w:fill="auto"/>
                <w:lang w:val="en-US" w:eastAsia="zh-CN"/>
              </w:rPr>
              <w:t>；</w:t>
            </w:r>
          </w:p>
          <w:p w14:paraId="084021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cs="宋体"/>
                <w:b w:val="0"/>
                <w:bCs w:val="0"/>
                <w:color w:val="auto"/>
                <w:highlight w:val="none"/>
                <w:shd w:val="clear" w:color="auto" w:fill="auto"/>
                <w:lang w:val="en-US" w:eastAsia="zh-CN"/>
              </w:rPr>
              <w:t>（4）</w:t>
            </w:r>
            <w:r>
              <w:rPr>
                <w:rFonts w:hint="eastAsia" w:ascii="宋体" w:hAnsi="宋体" w:eastAsia="宋体" w:cs="宋体"/>
                <w:b w:val="0"/>
                <w:bCs w:val="0"/>
                <w:color w:val="auto"/>
                <w:highlight w:val="none"/>
                <w:shd w:val="clear" w:color="auto" w:fill="auto"/>
                <w:lang w:val="en-US" w:eastAsia="zh-CN"/>
              </w:rPr>
              <w:t>岗位设置</w:t>
            </w:r>
            <w:r>
              <w:rPr>
                <w:rFonts w:hint="eastAsia" w:ascii="宋体" w:hAnsi="宋体" w:cs="宋体"/>
                <w:b w:val="0"/>
                <w:bCs w:val="0"/>
                <w:color w:val="auto"/>
                <w:highlight w:val="none"/>
                <w:shd w:val="clear" w:color="auto" w:fill="auto"/>
                <w:lang w:val="en-US" w:eastAsia="zh-CN"/>
              </w:rPr>
              <w:t>一般</w:t>
            </w:r>
            <w:r>
              <w:rPr>
                <w:rFonts w:hint="eastAsia" w:ascii="宋体" w:hAnsi="宋体" w:eastAsia="宋体" w:cs="宋体"/>
                <w:b w:val="0"/>
                <w:bCs w:val="0"/>
                <w:color w:val="auto"/>
                <w:highlight w:val="none"/>
                <w:shd w:val="clear" w:color="auto" w:fill="auto"/>
                <w:lang w:val="en-US" w:eastAsia="zh-CN"/>
              </w:rPr>
              <w:t>、技能水平</w:t>
            </w:r>
            <w:r>
              <w:rPr>
                <w:rFonts w:hint="eastAsia" w:ascii="宋体" w:hAnsi="宋体" w:cs="宋体"/>
                <w:b w:val="0"/>
                <w:bCs w:val="0"/>
                <w:color w:val="auto"/>
                <w:highlight w:val="none"/>
                <w:shd w:val="clear" w:color="auto" w:fill="auto"/>
                <w:lang w:val="en-US" w:eastAsia="zh-CN"/>
              </w:rPr>
              <w:t>一般、</w:t>
            </w:r>
            <w:r>
              <w:rPr>
                <w:rFonts w:hint="eastAsia" w:ascii="宋体" w:hAnsi="宋体" w:eastAsia="宋体" w:cs="宋体"/>
                <w:b w:val="0"/>
                <w:bCs w:val="0"/>
                <w:color w:val="auto"/>
                <w:highlight w:val="none"/>
                <w:shd w:val="clear" w:color="auto" w:fill="auto"/>
                <w:lang w:val="en-US" w:eastAsia="zh-CN"/>
              </w:rPr>
              <w:t>从业经验</w:t>
            </w:r>
            <w:r>
              <w:rPr>
                <w:rFonts w:hint="eastAsia" w:ascii="宋体" w:hAnsi="宋体" w:cs="宋体"/>
                <w:b w:val="0"/>
                <w:bCs w:val="0"/>
                <w:color w:val="auto"/>
                <w:highlight w:val="none"/>
                <w:shd w:val="clear" w:color="auto" w:fill="auto"/>
                <w:lang w:val="en-US" w:eastAsia="zh-CN"/>
              </w:rPr>
              <w:t>较为有限</w:t>
            </w:r>
            <w:r>
              <w:rPr>
                <w:rFonts w:hint="eastAsia" w:ascii="宋体" w:hAnsi="宋体" w:eastAsia="宋体" w:cs="宋体"/>
                <w:b w:val="0"/>
                <w:bCs w:val="0"/>
                <w:color w:val="auto"/>
                <w:highlight w:val="none"/>
                <w:shd w:val="clear" w:color="auto" w:fill="auto"/>
                <w:lang w:val="en-US" w:eastAsia="zh-CN"/>
              </w:rPr>
              <w:t>的</w:t>
            </w:r>
            <w:r>
              <w:rPr>
                <w:rFonts w:hint="eastAsia" w:ascii="宋体" w:hAnsi="宋体" w:eastAsia="宋体" w:cs="宋体"/>
                <w:b w:val="0"/>
                <w:bCs w:val="0"/>
                <w:color w:val="auto"/>
                <w:highlight w:val="none"/>
              </w:rPr>
              <w:t>，得</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分</w:t>
            </w:r>
            <w:r>
              <w:rPr>
                <w:rFonts w:hint="eastAsia" w:ascii="宋体" w:hAnsi="宋体" w:eastAsia="宋体" w:cs="宋体"/>
                <w:b w:val="0"/>
                <w:bCs w:val="0"/>
                <w:color w:val="auto"/>
                <w:highlight w:val="none"/>
                <w:shd w:val="clear" w:color="auto" w:fill="auto"/>
                <w:lang w:val="en-US" w:eastAsia="zh-CN"/>
              </w:rPr>
              <w:t>；</w:t>
            </w:r>
          </w:p>
          <w:p w14:paraId="72358A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cs="宋体"/>
                <w:b w:val="0"/>
                <w:bCs w:val="0"/>
                <w:color w:val="auto"/>
                <w:highlight w:val="none"/>
                <w:shd w:val="clear" w:color="auto" w:fill="auto"/>
                <w:lang w:val="en-US" w:eastAsia="zh-CN"/>
              </w:rPr>
              <w:t>（5）</w:t>
            </w:r>
            <w:r>
              <w:rPr>
                <w:rFonts w:hint="eastAsia" w:ascii="宋体" w:hAnsi="宋体" w:eastAsia="宋体" w:cs="宋体"/>
                <w:b w:val="0"/>
                <w:bCs w:val="0"/>
                <w:color w:val="auto"/>
                <w:highlight w:val="none"/>
                <w:shd w:val="clear" w:color="auto" w:fill="auto"/>
                <w:lang w:val="en-US" w:eastAsia="zh-CN"/>
              </w:rPr>
              <w:t>岗位设置</w:t>
            </w:r>
            <w:r>
              <w:rPr>
                <w:rFonts w:hint="eastAsia" w:ascii="宋体" w:hAnsi="宋体" w:cs="宋体"/>
                <w:b w:val="0"/>
                <w:bCs w:val="0"/>
                <w:color w:val="auto"/>
                <w:highlight w:val="none"/>
                <w:shd w:val="clear" w:color="auto" w:fill="auto"/>
                <w:lang w:val="en-US" w:eastAsia="zh-CN"/>
              </w:rPr>
              <w:t>存在缺项</w:t>
            </w:r>
            <w:r>
              <w:rPr>
                <w:rFonts w:hint="eastAsia" w:ascii="宋体" w:hAnsi="宋体" w:eastAsia="宋体" w:cs="宋体"/>
                <w:b w:val="0"/>
                <w:bCs w:val="0"/>
                <w:color w:val="auto"/>
                <w:highlight w:val="none"/>
                <w:shd w:val="clear" w:color="auto" w:fill="auto"/>
                <w:lang w:val="en-US" w:eastAsia="zh-CN"/>
              </w:rPr>
              <w:t>、技能水平</w:t>
            </w:r>
            <w:r>
              <w:rPr>
                <w:rFonts w:hint="eastAsia" w:ascii="宋体" w:hAnsi="宋体" w:cs="宋体"/>
                <w:b w:val="0"/>
                <w:bCs w:val="0"/>
                <w:color w:val="auto"/>
                <w:highlight w:val="none"/>
                <w:shd w:val="clear" w:color="auto" w:fill="auto"/>
                <w:lang w:val="en-US" w:eastAsia="zh-CN"/>
              </w:rPr>
              <w:t>较低、缺乏</w:t>
            </w:r>
            <w:r>
              <w:rPr>
                <w:rFonts w:hint="eastAsia" w:ascii="宋体" w:hAnsi="宋体" w:eastAsia="宋体" w:cs="宋体"/>
                <w:b w:val="0"/>
                <w:bCs w:val="0"/>
                <w:color w:val="auto"/>
                <w:highlight w:val="none"/>
                <w:shd w:val="clear" w:color="auto" w:fill="auto"/>
                <w:lang w:val="en-US" w:eastAsia="zh-CN"/>
              </w:rPr>
              <w:t>从业经验的，得</w:t>
            </w:r>
            <w:r>
              <w:rPr>
                <w:rFonts w:hint="eastAsia" w:ascii="宋体" w:hAnsi="宋体" w:cs="宋体"/>
                <w:b w:val="0"/>
                <w:bCs w:val="0"/>
                <w:color w:val="auto"/>
                <w:highlight w:val="none"/>
                <w:shd w:val="clear" w:color="auto" w:fill="auto"/>
                <w:lang w:val="en-US" w:eastAsia="zh-CN"/>
              </w:rPr>
              <w:t>1</w:t>
            </w:r>
            <w:r>
              <w:rPr>
                <w:rFonts w:hint="eastAsia" w:ascii="宋体" w:hAnsi="宋体" w:eastAsia="宋体" w:cs="宋体"/>
                <w:b w:val="0"/>
                <w:bCs w:val="0"/>
                <w:color w:val="auto"/>
                <w:highlight w:val="none"/>
                <w:shd w:val="clear" w:color="auto" w:fill="auto"/>
                <w:lang w:val="en-US" w:eastAsia="zh-CN"/>
              </w:rPr>
              <w:t>分；</w:t>
            </w:r>
          </w:p>
          <w:p w14:paraId="7A8057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w:t>
            </w:r>
            <w:r>
              <w:rPr>
                <w:rFonts w:hint="eastAsia" w:ascii="宋体" w:hAnsi="宋体" w:cs="宋体"/>
                <w:b w:val="0"/>
                <w:bCs w:val="0"/>
                <w:color w:val="auto"/>
                <w:highlight w:val="none"/>
                <w:shd w:val="clear" w:color="auto" w:fill="auto"/>
                <w:lang w:val="en-US" w:eastAsia="zh-CN"/>
              </w:rPr>
              <w:t>6</w:t>
            </w:r>
            <w:r>
              <w:rPr>
                <w:rFonts w:hint="eastAsia" w:ascii="宋体" w:hAnsi="宋体" w:eastAsia="宋体" w:cs="宋体"/>
                <w:b w:val="0"/>
                <w:bCs w:val="0"/>
                <w:color w:val="auto"/>
                <w:highlight w:val="none"/>
                <w:shd w:val="clear" w:color="auto" w:fill="auto"/>
                <w:lang w:val="en-US" w:eastAsia="zh-CN"/>
              </w:rPr>
              <w:t>）未提供的不得分。</w:t>
            </w:r>
          </w:p>
          <w:p w14:paraId="0EC2DC4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highlight w:val="none"/>
              </w:rPr>
            </w:pPr>
            <w:r>
              <w:rPr>
                <w:rFonts w:hint="eastAsia" w:ascii="宋体" w:hAnsi="宋体" w:eastAsia="宋体" w:cs="宋体"/>
                <w:b w:val="0"/>
                <w:bCs w:val="0"/>
                <w:color w:val="auto"/>
                <w:highlight w:val="none"/>
                <w:shd w:val="clear" w:color="auto" w:fill="auto"/>
                <w:lang w:val="en-US" w:eastAsia="zh-CN"/>
              </w:rPr>
              <w:t>备注：投标文件中提供供应商拟投入本项目的人员相关证书（如有）及</w:t>
            </w:r>
            <w:r>
              <w:rPr>
                <w:rFonts w:hint="eastAsia" w:ascii="宋体" w:hAnsi="宋体" w:cs="宋体"/>
                <w:b w:val="0"/>
                <w:bCs w:val="0"/>
                <w:color w:val="auto"/>
                <w:szCs w:val="21"/>
                <w:highlight w:val="none"/>
                <w:lang w:val="en-US" w:eastAsia="zh-CN"/>
              </w:rPr>
              <w:t>开标日前三个月</w:t>
            </w:r>
            <w:r>
              <w:rPr>
                <w:rFonts w:hint="eastAsia" w:ascii="宋体" w:hAnsi="宋体" w:eastAsia="宋体" w:cs="宋体"/>
                <w:b w:val="0"/>
                <w:bCs w:val="0"/>
                <w:color w:val="auto"/>
                <w:highlight w:val="none"/>
                <w:shd w:val="clear" w:color="auto" w:fill="auto"/>
                <w:lang w:val="en-US" w:eastAsia="zh-CN"/>
              </w:rPr>
              <w:t>供应商为其连续缴纳的社保证明</w:t>
            </w:r>
            <w:r>
              <w:rPr>
                <w:rFonts w:hint="eastAsia" w:ascii="宋体" w:hAnsi="宋体" w:cs="宋体"/>
                <w:b w:val="0"/>
                <w:bCs w:val="0"/>
                <w:color w:val="auto"/>
                <w:szCs w:val="21"/>
                <w:highlight w:val="none"/>
                <w:lang w:val="en-US" w:eastAsia="zh-CN"/>
              </w:rPr>
              <w:t>并加盖供应商单位公章</w:t>
            </w:r>
            <w:r>
              <w:rPr>
                <w:rFonts w:hint="eastAsia" w:ascii="宋体" w:hAnsi="宋体" w:eastAsia="宋体" w:cs="宋体"/>
                <w:b w:val="0"/>
                <w:bCs w:val="0"/>
                <w:color w:val="auto"/>
                <w:highlight w:val="none"/>
                <w:shd w:val="clear" w:color="auto" w:fill="auto"/>
                <w:lang w:val="en-US" w:eastAsia="zh-CN"/>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FCE6C9">
            <w:pPr>
              <w:pageBreakBefore w:val="0"/>
              <w:kinsoku/>
              <w:overflowPunct/>
              <w:topLinePunct w:val="0"/>
              <w:bidi w:val="0"/>
              <w:spacing w:line="240" w:lineRule="auto"/>
              <w:jc w:val="center"/>
              <w:rPr>
                <w:rFonts w:hint="eastAsia" w:ascii="宋体" w:hAnsi="宋体" w:eastAsia="宋体" w:cs="宋体"/>
                <w:color w:val="auto"/>
                <w:kern w:val="0"/>
                <w:szCs w:val="21"/>
                <w:highlight w:val="none"/>
                <w:lang w:eastAsia="zh-CN"/>
              </w:rPr>
            </w:pPr>
            <w:r>
              <w:rPr>
                <w:rFonts w:hint="eastAsia" w:ascii="宋体" w:hAnsi="宋体" w:cs="宋体"/>
                <w:b w:val="0"/>
                <w:bCs w:val="0"/>
                <w:color w:val="auto"/>
                <w:kern w:val="2"/>
                <w:sz w:val="21"/>
                <w:szCs w:val="21"/>
                <w:highlight w:val="none"/>
                <w:shd w:val="clear" w:color="auto" w:fill="auto"/>
                <w:lang w:val="en-US" w:eastAsia="zh-CN" w:bidi="ar-SA"/>
              </w:rPr>
              <w:t>9</w:t>
            </w:r>
          </w:p>
        </w:tc>
      </w:tr>
      <w:tr w14:paraId="1292A426">
        <w:tblPrEx>
          <w:tblCellMar>
            <w:top w:w="15" w:type="dxa"/>
            <w:left w:w="15" w:type="dxa"/>
            <w:bottom w:w="15" w:type="dxa"/>
            <w:right w:w="15" w:type="dxa"/>
          </w:tblCellMar>
        </w:tblPrEx>
        <w:trPr>
          <w:trHeight w:val="1620" w:hRule="atLeast"/>
        </w:trPr>
        <w:tc>
          <w:tcPr>
            <w:tcW w:w="930" w:type="dxa"/>
            <w:vMerge w:val="continue"/>
            <w:tcBorders>
              <w:left w:val="single" w:color="auto" w:sz="4" w:space="0"/>
              <w:right w:val="single" w:color="auto" w:sz="4" w:space="0"/>
            </w:tcBorders>
            <w:noWrap w:val="0"/>
            <w:vAlign w:val="center"/>
          </w:tcPr>
          <w:p w14:paraId="450AB449">
            <w:pPr>
              <w:spacing w:line="360" w:lineRule="auto"/>
              <w:rPr>
                <w:rFonts w:hint="eastAsia" w:ascii="宋体" w:hAnsi="宋体" w:cs="宋体"/>
                <w:color w:val="auto"/>
                <w:szCs w:val="21"/>
                <w:highlight w:val="none"/>
              </w:rPr>
            </w:pPr>
          </w:p>
        </w:tc>
        <w:tc>
          <w:tcPr>
            <w:tcW w:w="8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8470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rPr>
              <w:t>内部管理措施</w:t>
            </w:r>
            <w:r>
              <w:rPr>
                <w:rFonts w:hint="eastAsia" w:ascii="宋体" w:hAnsi="宋体" w:cs="宋体"/>
                <w:b/>
                <w:bCs/>
                <w:color w:val="auto"/>
                <w:sz w:val="21"/>
                <w:szCs w:val="21"/>
                <w:highlight w:val="none"/>
                <w:shd w:val="clear" w:color="auto" w:fill="auto"/>
                <w:lang w:eastAsia="zh-CN"/>
              </w:rPr>
              <w:t>（</w:t>
            </w:r>
            <w:r>
              <w:rPr>
                <w:rFonts w:hint="eastAsia" w:ascii="宋体" w:hAnsi="宋体" w:cs="宋体"/>
                <w:b/>
                <w:bCs/>
                <w:color w:val="auto"/>
                <w:sz w:val="21"/>
                <w:szCs w:val="21"/>
                <w:highlight w:val="none"/>
                <w:shd w:val="clear" w:color="auto" w:fill="auto"/>
                <w:lang w:val="en-US" w:eastAsia="zh-CN"/>
              </w:rPr>
              <w:t>18分</w:t>
            </w:r>
            <w:r>
              <w:rPr>
                <w:rFonts w:hint="eastAsia" w:ascii="宋体" w:hAnsi="宋体" w:cs="宋体"/>
                <w:b/>
                <w:bCs/>
                <w:color w:val="auto"/>
                <w:sz w:val="21"/>
                <w:szCs w:val="21"/>
                <w:highlight w:val="none"/>
                <w:shd w:val="clear" w:color="auto" w:fill="auto"/>
                <w:lang w:eastAsia="zh-CN"/>
              </w:rPr>
              <w:t>）</w:t>
            </w:r>
          </w:p>
          <w:p w14:paraId="14D8ED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评委根据供应商提供的针对本项目的人员管理方案，如人员考核方案、</w:t>
            </w:r>
            <w:r>
              <w:rPr>
                <w:rFonts w:hint="eastAsia" w:ascii="宋体" w:hAnsi="宋体" w:eastAsia="宋体" w:cs="宋体"/>
                <w:color w:val="auto"/>
                <w:highlight w:val="none"/>
              </w:rPr>
              <w:t>人员稳定性</w:t>
            </w:r>
            <w:r>
              <w:rPr>
                <w:rFonts w:hint="eastAsia" w:ascii="宋体" w:hAnsi="宋体" w:eastAsia="宋体" w:cs="宋体"/>
                <w:color w:val="auto"/>
                <w:highlight w:val="none"/>
                <w:lang w:eastAsia="zh-CN"/>
              </w:rPr>
              <w:t>、</w:t>
            </w:r>
            <w:r>
              <w:rPr>
                <w:rFonts w:hint="eastAsia" w:ascii="宋体" w:hAnsi="宋体" w:eastAsia="宋体" w:cs="宋体"/>
                <w:color w:val="auto"/>
                <w:highlight w:val="none"/>
                <w:shd w:val="clear" w:color="auto" w:fill="auto"/>
                <w:lang w:val="en-US" w:eastAsia="zh-CN"/>
              </w:rPr>
              <w:t>奖惩方案、人员培训方案、合同执行期间的人员数量保障方案、人员管理规范等制度完善性进行综合</w:t>
            </w:r>
            <w:r>
              <w:rPr>
                <w:rFonts w:hint="eastAsia" w:ascii="宋体" w:hAnsi="宋体" w:cs="宋体"/>
                <w:color w:val="auto"/>
                <w:highlight w:val="none"/>
                <w:shd w:val="clear" w:color="auto" w:fill="auto"/>
                <w:lang w:val="en-US" w:eastAsia="zh-CN"/>
              </w:rPr>
              <w:t>评审：</w:t>
            </w:r>
          </w:p>
          <w:p w14:paraId="65179C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（1）</w:t>
            </w:r>
            <w:r>
              <w:rPr>
                <w:rFonts w:hint="eastAsia" w:ascii="宋体" w:hAnsi="宋体" w:cs="宋体"/>
                <w:color w:val="auto"/>
                <w:highlight w:val="none"/>
                <w:shd w:val="clear" w:color="auto" w:fill="auto"/>
                <w:lang w:val="en-US" w:eastAsia="zh-CN"/>
              </w:rPr>
              <w:t>方案、制度</w:t>
            </w:r>
            <w:r>
              <w:rPr>
                <w:rFonts w:hint="eastAsia" w:ascii="宋体" w:hAnsi="宋体" w:eastAsia="宋体" w:cs="宋体"/>
                <w:color w:val="auto"/>
                <w:highlight w:val="none"/>
                <w:shd w:val="clear" w:color="auto" w:fill="auto"/>
                <w:lang w:val="en-US" w:eastAsia="zh-CN"/>
              </w:rPr>
              <w:t>设置合理、管理模式先进、规章制度完善的</w:t>
            </w:r>
            <w:r>
              <w:rPr>
                <w:rFonts w:hint="eastAsia" w:ascii="宋体" w:hAnsi="宋体" w:eastAsia="宋体" w:cs="宋体"/>
                <w:bCs/>
                <w:color w:val="auto"/>
                <w:szCs w:val="21"/>
                <w:highlight w:val="none"/>
                <w:lang w:val="en-US" w:eastAsia="zh-CN"/>
              </w:rPr>
              <w:t>，得</w:t>
            </w:r>
            <w:r>
              <w:rPr>
                <w:rFonts w:hint="eastAsia" w:ascii="宋体" w:hAnsi="宋体" w:cs="宋体"/>
                <w:bCs/>
                <w:color w:val="auto"/>
                <w:szCs w:val="21"/>
                <w:highlight w:val="none"/>
                <w:lang w:val="en-US" w:eastAsia="zh-CN"/>
              </w:rPr>
              <w:t>9</w:t>
            </w:r>
            <w:r>
              <w:rPr>
                <w:rFonts w:hint="eastAsia" w:ascii="宋体" w:hAnsi="宋体" w:eastAsia="宋体" w:cs="宋体"/>
                <w:bCs/>
                <w:color w:val="auto"/>
                <w:szCs w:val="21"/>
                <w:highlight w:val="none"/>
                <w:lang w:val="en-US" w:eastAsia="zh-CN"/>
              </w:rPr>
              <w:t>分</w:t>
            </w:r>
            <w:r>
              <w:rPr>
                <w:rFonts w:hint="eastAsia" w:ascii="宋体" w:hAnsi="宋体" w:eastAsia="宋体" w:cs="宋体"/>
                <w:color w:val="auto"/>
                <w:highlight w:val="none"/>
                <w:shd w:val="clear" w:color="auto" w:fill="auto"/>
                <w:lang w:val="en-US" w:eastAsia="zh-CN"/>
              </w:rPr>
              <w:t>；</w:t>
            </w:r>
          </w:p>
          <w:p w14:paraId="5F1B89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（2）</w:t>
            </w:r>
            <w:r>
              <w:rPr>
                <w:rFonts w:hint="eastAsia" w:ascii="宋体" w:hAnsi="宋体" w:cs="宋体"/>
                <w:color w:val="auto"/>
                <w:highlight w:val="none"/>
                <w:shd w:val="clear" w:color="auto" w:fill="auto"/>
                <w:lang w:val="en-US" w:eastAsia="zh-CN"/>
              </w:rPr>
              <w:t>方案、制度</w:t>
            </w:r>
            <w:r>
              <w:rPr>
                <w:rFonts w:hint="eastAsia" w:ascii="宋体" w:hAnsi="宋体" w:eastAsia="宋体" w:cs="宋体"/>
                <w:color w:val="auto"/>
                <w:highlight w:val="none"/>
                <w:shd w:val="clear" w:color="auto" w:fill="auto"/>
                <w:lang w:val="en-US" w:eastAsia="zh-CN"/>
              </w:rPr>
              <w:t>设置较合理</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管理模式较先进</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规章制度较完善</w:t>
            </w:r>
            <w:r>
              <w:rPr>
                <w:rFonts w:hint="eastAsia" w:ascii="宋体" w:hAnsi="宋体" w:eastAsia="宋体" w:cs="宋体"/>
                <w:bCs/>
                <w:color w:val="auto"/>
                <w:szCs w:val="21"/>
                <w:highlight w:val="none"/>
                <w:lang w:val="en-US" w:eastAsia="zh-CN"/>
              </w:rPr>
              <w:t>，得</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分</w:t>
            </w:r>
            <w:r>
              <w:rPr>
                <w:rFonts w:hint="eastAsia" w:ascii="宋体" w:hAnsi="宋体" w:eastAsia="宋体" w:cs="宋体"/>
                <w:color w:val="auto"/>
                <w:highlight w:val="none"/>
                <w:shd w:val="clear" w:color="auto" w:fill="auto"/>
                <w:lang w:val="en-US" w:eastAsia="zh-CN"/>
              </w:rPr>
              <w:t>；</w:t>
            </w:r>
          </w:p>
          <w:p w14:paraId="670230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（3）</w:t>
            </w:r>
            <w:r>
              <w:rPr>
                <w:rFonts w:hint="eastAsia" w:ascii="宋体" w:hAnsi="宋体" w:cs="宋体"/>
                <w:color w:val="auto"/>
                <w:highlight w:val="none"/>
                <w:shd w:val="clear" w:color="auto" w:fill="auto"/>
                <w:lang w:val="en-US" w:eastAsia="zh-CN"/>
              </w:rPr>
              <w:t>方案、制度</w:t>
            </w:r>
            <w:r>
              <w:rPr>
                <w:rFonts w:hint="eastAsia" w:ascii="宋体" w:hAnsi="宋体" w:eastAsia="宋体" w:cs="宋体"/>
                <w:color w:val="auto"/>
                <w:highlight w:val="none"/>
                <w:shd w:val="clear" w:color="auto" w:fill="auto"/>
                <w:lang w:val="en-US" w:eastAsia="zh-CN"/>
              </w:rPr>
              <w:t>设置</w:t>
            </w:r>
            <w:r>
              <w:rPr>
                <w:rFonts w:hint="eastAsia" w:ascii="宋体" w:hAnsi="宋体" w:cs="宋体"/>
                <w:color w:val="auto"/>
                <w:highlight w:val="none"/>
                <w:shd w:val="clear" w:color="auto" w:fill="auto"/>
                <w:lang w:val="en-US" w:eastAsia="zh-CN"/>
              </w:rPr>
              <w:t>基本</w:t>
            </w:r>
            <w:r>
              <w:rPr>
                <w:rFonts w:hint="eastAsia" w:ascii="宋体" w:hAnsi="宋体" w:eastAsia="宋体" w:cs="宋体"/>
                <w:color w:val="auto"/>
                <w:highlight w:val="none"/>
                <w:shd w:val="clear" w:color="auto" w:fill="auto"/>
                <w:lang w:val="en-US" w:eastAsia="zh-CN"/>
              </w:rPr>
              <w:t>合理</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管理模式</w:t>
            </w:r>
            <w:r>
              <w:rPr>
                <w:rFonts w:hint="eastAsia" w:ascii="宋体" w:hAnsi="宋体" w:cs="宋体"/>
                <w:color w:val="auto"/>
                <w:highlight w:val="none"/>
                <w:shd w:val="clear" w:color="auto" w:fill="auto"/>
                <w:lang w:val="en-US" w:eastAsia="zh-CN"/>
              </w:rPr>
              <w:t>缺乏创新</w:t>
            </w:r>
            <w:r>
              <w:rPr>
                <w:rFonts w:hint="eastAsia" w:ascii="宋体" w:hAnsi="宋体" w:eastAsia="宋体" w:cs="宋体"/>
                <w:color w:val="auto"/>
                <w:highlight w:val="none"/>
                <w:shd w:val="clear" w:color="auto" w:fill="auto"/>
                <w:lang w:val="en-US" w:eastAsia="zh-CN"/>
              </w:rPr>
              <w:t>或</w:t>
            </w:r>
            <w:r>
              <w:rPr>
                <w:rFonts w:hint="eastAsia" w:ascii="宋体" w:hAnsi="宋体" w:cs="宋体"/>
                <w:color w:val="auto"/>
                <w:highlight w:val="none"/>
                <w:shd w:val="clear" w:color="auto" w:fill="auto"/>
                <w:lang w:val="en-US" w:eastAsia="zh-CN"/>
              </w:rPr>
              <w:t>规章制度过时的</w:t>
            </w:r>
            <w:r>
              <w:rPr>
                <w:rFonts w:hint="eastAsia" w:ascii="宋体" w:hAnsi="宋体" w:eastAsia="宋体" w:cs="宋体"/>
                <w:bCs/>
                <w:color w:val="auto"/>
                <w:szCs w:val="21"/>
                <w:highlight w:val="none"/>
                <w:lang w:val="en-US" w:eastAsia="zh-CN"/>
              </w:rPr>
              <w:t>，得</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lang w:val="en-US" w:eastAsia="zh-CN"/>
              </w:rPr>
              <w:t>分</w:t>
            </w:r>
            <w:r>
              <w:rPr>
                <w:rFonts w:hint="eastAsia" w:ascii="宋体" w:hAnsi="宋体" w:cs="宋体"/>
                <w:color w:val="auto"/>
                <w:highlight w:val="none"/>
                <w:shd w:val="clear" w:color="auto" w:fill="auto"/>
                <w:lang w:val="en-US" w:eastAsia="zh-CN"/>
              </w:rPr>
              <w:t>；</w:t>
            </w:r>
          </w:p>
          <w:p w14:paraId="720949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（4）</w:t>
            </w:r>
            <w:r>
              <w:rPr>
                <w:rFonts w:hint="eastAsia" w:ascii="宋体" w:hAnsi="宋体" w:cs="宋体"/>
                <w:color w:val="auto"/>
                <w:highlight w:val="none"/>
                <w:shd w:val="clear" w:color="auto" w:fill="auto"/>
                <w:lang w:val="en-US" w:eastAsia="zh-CN"/>
              </w:rPr>
              <w:t>方案、制度</w:t>
            </w:r>
            <w:r>
              <w:rPr>
                <w:rFonts w:hint="eastAsia" w:ascii="宋体" w:hAnsi="宋体" w:eastAsia="宋体" w:cs="宋体"/>
                <w:color w:val="auto"/>
                <w:highlight w:val="none"/>
                <w:shd w:val="clear" w:color="auto" w:fill="auto"/>
                <w:lang w:val="en-US" w:eastAsia="zh-CN"/>
              </w:rPr>
              <w:t>设置</w:t>
            </w:r>
            <w:r>
              <w:rPr>
                <w:rFonts w:hint="eastAsia" w:ascii="宋体" w:hAnsi="宋体" w:cs="宋体"/>
                <w:color w:val="auto"/>
                <w:highlight w:val="none"/>
                <w:shd w:val="clear" w:color="auto" w:fill="auto"/>
                <w:lang w:val="en-US" w:eastAsia="zh-CN"/>
              </w:rPr>
              <w:t>一般</w:t>
            </w:r>
            <w:r>
              <w:rPr>
                <w:rFonts w:hint="eastAsia" w:ascii="宋体" w:hAnsi="宋体" w:eastAsia="宋体" w:cs="宋体"/>
                <w:color w:val="auto"/>
                <w:highlight w:val="none"/>
                <w:shd w:val="clear" w:color="auto" w:fill="auto"/>
                <w:lang w:val="en-US" w:eastAsia="zh-CN"/>
              </w:rPr>
              <w:t>合理、管理模式</w:t>
            </w:r>
            <w:r>
              <w:rPr>
                <w:rFonts w:hint="eastAsia" w:ascii="宋体" w:hAnsi="宋体" w:cs="宋体"/>
                <w:color w:val="auto"/>
                <w:highlight w:val="none"/>
                <w:shd w:val="clear" w:color="auto" w:fill="auto"/>
                <w:lang w:val="en-US" w:eastAsia="zh-CN"/>
              </w:rPr>
              <w:t>低效</w:t>
            </w:r>
            <w:r>
              <w:rPr>
                <w:rFonts w:hint="eastAsia" w:ascii="宋体" w:hAnsi="宋体" w:eastAsia="宋体" w:cs="宋体"/>
                <w:color w:val="auto"/>
                <w:highlight w:val="none"/>
                <w:shd w:val="clear" w:color="auto" w:fill="auto"/>
                <w:lang w:val="en-US" w:eastAsia="zh-CN"/>
              </w:rPr>
              <w:t>、规章制度</w:t>
            </w:r>
            <w:r>
              <w:rPr>
                <w:rFonts w:hint="eastAsia" w:ascii="宋体" w:hAnsi="宋体" w:cs="宋体"/>
                <w:color w:val="auto"/>
                <w:highlight w:val="none"/>
                <w:shd w:val="clear" w:color="auto" w:fill="auto"/>
                <w:lang w:val="en-US" w:eastAsia="zh-CN"/>
              </w:rPr>
              <w:t>相对可行</w:t>
            </w:r>
            <w:r>
              <w:rPr>
                <w:rFonts w:hint="eastAsia" w:ascii="宋体" w:hAnsi="宋体" w:eastAsia="宋体" w:cs="宋体"/>
                <w:color w:val="auto"/>
                <w:highlight w:val="none"/>
                <w:shd w:val="clear" w:color="auto" w:fill="auto"/>
                <w:lang w:val="en-US" w:eastAsia="zh-CN"/>
              </w:rPr>
              <w:t>的</w:t>
            </w:r>
            <w:r>
              <w:rPr>
                <w:rFonts w:hint="eastAsia" w:ascii="宋体" w:hAnsi="宋体" w:eastAsia="宋体" w:cs="宋体"/>
                <w:bCs/>
                <w:color w:val="auto"/>
                <w:szCs w:val="21"/>
                <w:highlight w:val="none"/>
                <w:lang w:val="en-US" w:eastAsia="zh-CN"/>
              </w:rPr>
              <w:t>，得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分</w:t>
            </w:r>
            <w:r>
              <w:rPr>
                <w:rFonts w:hint="eastAsia" w:ascii="宋体" w:hAnsi="宋体" w:eastAsia="宋体" w:cs="宋体"/>
                <w:color w:val="auto"/>
                <w:highlight w:val="none"/>
                <w:shd w:val="clear" w:color="auto" w:fill="auto"/>
                <w:lang w:val="en-US" w:eastAsia="zh-CN"/>
              </w:rPr>
              <w:t>；</w:t>
            </w:r>
          </w:p>
          <w:p w14:paraId="1CCC82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shd w:val="clear" w:color="auto" w:fill="auto"/>
                <w:lang w:val="en-US" w:eastAsia="zh-CN"/>
              </w:rPr>
            </w:pPr>
            <w:r>
              <w:rPr>
                <w:rFonts w:hint="eastAsia" w:ascii="宋体" w:hAnsi="宋体" w:cs="宋体"/>
                <w:color w:val="auto"/>
                <w:highlight w:val="none"/>
                <w:shd w:val="clear" w:color="auto" w:fill="auto"/>
                <w:lang w:val="en-US" w:eastAsia="zh-CN"/>
              </w:rPr>
              <w:t>（5）方案、制度</w:t>
            </w:r>
            <w:r>
              <w:rPr>
                <w:rFonts w:hint="eastAsia" w:ascii="宋体" w:hAnsi="宋体" w:eastAsia="宋体" w:cs="宋体"/>
                <w:color w:val="auto"/>
                <w:highlight w:val="none"/>
                <w:shd w:val="clear" w:color="auto" w:fill="auto"/>
                <w:lang w:val="en-US" w:eastAsia="zh-CN"/>
              </w:rPr>
              <w:t>设置</w:t>
            </w:r>
            <w:r>
              <w:rPr>
                <w:rFonts w:hint="eastAsia" w:ascii="宋体" w:hAnsi="宋体" w:cs="宋体"/>
                <w:color w:val="auto"/>
                <w:highlight w:val="none"/>
                <w:shd w:val="clear" w:color="auto" w:fill="auto"/>
                <w:lang w:val="en-US" w:eastAsia="zh-CN"/>
              </w:rPr>
              <w:t>存在缺项</w:t>
            </w:r>
            <w:r>
              <w:rPr>
                <w:rFonts w:hint="eastAsia" w:ascii="宋体" w:hAnsi="宋体" w:eastAsia="宋体" w:cs="宋体"/>
                <w:color w:val="auto"/>
                <w:highlight w:val="none"/>
                <w:shd w:val="clear" w:color="auto" w:fill="auto"/>
                <w:lang w:val="en-US" w:eastAsia="zh-CN"/>
              </w:rPr>
              <w:t>、管理模式</w:t>
            </w:r>
            <w:r>
              <w:rPr>
                <w:rFonts w:hint="eastAsia" w:ascii="宋体" w:hAnsi="宋体" w:cs="宋体"/>
                <w:color w:val="auto"/>
                <w:highlight w:val="none"/>
                <w:shd w:val="clear" w:color="auto" w:fill="auto"/>
                <w:lang w:val="en-US" w:eastAsia="zh-CN"/>
              </w:rPr>
              <w:t>落后</w:t>
            </w:r>
            <w:r>
              <w:rPr>
                <w:rFonts w:hint="eastAsia" w:ascii="宋体" w:hAnsi="宋体" w:eastAsia="宋体" w:cs="宋体"/>
                <w:color w:val="auto"/>
                <w:highlight w:val="none"/>
                <w:shd w:val="clear" w:color="auto" w:fill="auto"/>
                <w:lang w:val="en-US" w:eastAsia="zh-CN"/>
              </w:rPr>
              <w:t>、规章制度</w:t>
            </w:r>
            <w:r>
              <w:rPr>
                <w:rFonts w:hint="eastAsia" w:ascii="宋体" w:hAnsi="宋体" w:cs="宋体"/>
                <w:color w:val="auto"/>
                <w:highlight w:val="none"/>
                <w:shd w:val="clear" w:color="auto" w:fill="auto"/>
                <w:lang w:val="en-US" w:eastAsia="zh-CN"/>
              </w:rPr>
              <w:t>缺乏可行性</w:t>
            </w:r>
            <w:r>
              <w:rPr>
                <w:rFonts w:hint="eastAsia" w:ascii="宋体" w:hAnsi="宋体" w:eastAsia="宋体" w:cs="宋体"/>
                <w:color w:val="auto"/>
                <w:highlight w:val="none"/>
                <w:shd w:val="clear" w:color="auto" w:fill="auto"/>
                <w:lang w:val="en-US" w:eastAsia="zh-CN"/>
              </w:rPr>
              <w:t>的</w:t>
            </w:r>
            <w:r>
              <w:rPr>
                <w:rFonts w:hint="eastAsia" w:ascii="宋体" w:hAnsi="宋体" w:eastAsia="宋体" w:cs="宋体"/>
                <w:bCs/>
                <w:color w:val="auto"/>
                <w:szCs w:val="21"/>
                <w:highlight w:val="none"/>
                <w:lang w:val="en-US" w:eastAsia="zh-CN"/>
              </w:rPr>
              <w:t>，得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分</w:t>
            </w:r>
            <w:r>
              <w:rPr>
                <w:rFonts w:hint="eastAsia" w:ascii="宋体" w:hAnsi="宋体" w:eastAsia="宋体" w:cs="宋体"/>
                <w:color w:val="auto"/>
                <w:highlight w:val="none"/>
                <w:shd w:val="clear" w:color="auto" w:fill="auto"/>
                <w:lang w:val="en-US" w:eastAsia="zh-CN"/>
              </w:rPr>
              <w:t>；</w:t>
            </w:r>
          </w:p>
          <w:p w14:paraId="223153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未提供的不得分。</w:t>
            </w:r>
          </w:p>
        </w:tc>
        <w:tc>
          <w:tcPr>
            <w:tcW w:w="708" w:type="dxa"/>
            <w:vMerge w:val="restart"/>
            <w:tcBorders>
              <w:top w:val="single" w:color="auto" w:sz="4" w:space="0"/>
              <w:left w:val="single" w:color="auto" w:sz="4" w:space="0"/>
              <w:right w:val="single" w:color="auto" w:sz="4" w:space="0"/>
            </w:tcBorders>
            <w:shd w:val="clear" w:color="auto" w:fill="auto"/>
            <w:noWrap w:val="0"/>
            <w:vAlign w:val="center"/>
          </w:tcPr>
          <w:p w14:paraId="0997F301">
            <w:pPr>
              <w:pStyle w:val="38"/>
              <w:pageBreakBefore w:val="0"/>
              <w:kinsoku/>
              <w:overflowPunct/>
              <w:topLinePunct w:val="0"/>
              <w:bidi w:val="0"/>
              <w:spacing w:after="0" w:line="240" w:lineRule="auto"/>
              <w:ind w:left="0" w:leftChars="0" w:firstLine="0" w:firstLineChars="0"/>
              <w:jc w:val="center"/>
              <w:rPr>
                <w:rFonts w:hint="default" w:ascii="宋体" w:hAnsi="宋体" w:eastAsia="宋体" w:cs="宋体"/>
                <w:color w:val="auto"/>
                <w:spacing w:val="0"/>
                <w:kern w:val="0"/>
                <w:sz w:val="21"/>
                <w:szCs w:val="21"/>
                <w:highlight w:val="none"/>
                <w:lang w:val="en-US" w:eastAsia="zh-CN" w:bidi="ar-SA"/>
              </w:rPr>
            </w:pPr>
            <w:r>
              <w:rPr>
                <w:rFonts w:hint="eastAsia" w:ascii="宋体" w:hAnsi="宋体" w:cs="宋体"/>
                <w:b w:val="0"/>
                <w:bCs w:val="0"/>
                <w:color w:val="auto"/>
                <w:sz w:val="21"/>
                <w:szCs w:val="21"/>
                <w:highlight w:val="none"/>
                <w:shd w:val="clear" w:color="auto" w:fill="auto"/>
                <w:lang w:val="en-US" w:eastAsia="zh-CN"/>
              </w:rPr>
              <w:t>18</w:t>
            </w:r>
          </w:p>
        </w:tc>
      </w:tr>
      <w:tr w14:paraId="7C092CEA">
        <w:tblPrEx>
          <w:tblCellMar>
            <w:top w:w="15" w:type="dxa"/>
            <w:left w:w="15" w:type="dxa"/>
            <w:bottom w:w="15" w:type="dxa"/>
            <w:right w:w="15" w:type="dxa"/>
          </w:tblCellMar>
        </w:tblPrEx>
        <w:trPr>
          <w:trHeight w:val="1620" w:hRule="atLeast"/>
        </w:trPr>
        <w:tc>
          <w:tcPr>
            <w:tcW w:w="930" w:type="dxa"/>
            <w:vMerge w:val="continue"/>
            <w:tcBorders>
              <w:left w:val="single" w:color="auto" w:sz="4" w:space="0"/>
              <w:right w:val="single" w:color="auto" w:sz="4" w:space="0"/>
            </w:tcBorders>
            <w:noWrap w:val="0"/>
            <w:vAlign w:val="center"/>
          </w:tcPr>
          <w:p w14:paraId="545F423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tc>
        <w:tc>
          <w:tcPr>
            <w:tcW w:w="8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DDAF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评委根据供应商提供的针对本项目的内部管理措施（包括项目管理机构设置、管理模式、各项服务管理规章制度、易耗品的配置情况等），从机构设置合理性、管理模式先进性、规章制度完善性进行综合评议，最高得</w:t>
            </w:r>
            <w:r>
              <w:rPr>
                <w:rFonts w:hint="eastAsia" w:ascii="宋体" w:hAnsi="宋体"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分。</w:t>
            </w:r>
          </w:p>
          <w:p w14:paraId="61761C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机构设置合理、管理模式先进、规章制度完善的，得</w:t>
            </w:r>
            <w:r>
              <w:rPr>
                <w:rFonts w:hint="eastAsia" w:ascii="宋体" w:hAnsi="宋体" w:cs="宋体"/>
                <w:color w:val="auto"/>
                <w:highlight w:val="none"/>
                <w:shd w:val="clear" w:color="auto" w:fill="auto"/>
                <w:lang w:val="en-US" w:eastAsia="zh-CN"/>
              </w:rPr>
              <w:t>9</w:t>
            </w:r>
            <w:r>
              <w:rPr>
                <w:rFonts w:hint="eastAsia" w:ascii="宋体" w:hAnsi="宋体" w:eastAsia="宋体" w:cs="宋体"/>
                <w:color w:val="auto"/>
                <w:highlight w:val="none"/>
                <w:shd w:val="clear" w:color="auto" w:fill="auto"/>
                <w:lang w:val="en-US" w:eastAsia="zh-CN"/>
              </w:rPr>
              <w:t>分；</w:t>
            </w:r>
          </w:p>
          <w:p w14:paraId="26547E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机构设置较合理</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管理模式较先进</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规章制度较完善，得</w:t>
            </w:r>
            <w:r>
              <w:rPr>
                <w:rFonts w:hint="eastAsia" w:ascii="宋体" w:hAnsi="宋体" w:cs="宋体"/>
                <w:color w:val="auto"/>
                <w:highlight w:val="none"/>
                <w:shd w:val="clear" w:color="auto" w:fill="auto"/>
                <w:lang w:val="en-US" w:eastAsia="zh-CN"/>
              </w:rPr>
              <w:t>7</w:t>
            </w:r>
            <w:r>
              <w:rPr>
                <w:rFonts w:hint="eastAsia" w:ascii="宋体" w:hAnsi="宋体" w:eastAsia="宋体" w:cs="宋体"/>
                <w:color w:val="auto"/>
                <w:highlight w:val="none"/>
                <w:shd w:val="clear" w:color="auto" w:fill="auto"/>
                <w:lang w:val="en-US" w:eastAsia="zh-CN"/>
              </w:rPr>
              <w:t>分；</w:t>
            </w:r>
          </w:p>
          <w:p w14:paraId="2E9FD6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机构设置</w:t>
            </w:r>
            <w:r>
              <w:rPr>
                <w:rFonts w:hint="eastAsia" w:ascii="宋体" w:hAnsi="宋体" w:cs="宋体"/>
                <w:color w:val="auto"/>
                <w:highlight w:val="none"/>
                <w:shd w:val="clear" w:color="auto" w:fill="auto"/>
                <w:lang w:val="en-US" w:eastAsia="zh-CN"/>
              </w:rPr>
              <w:t>基本</w:t>
            </w:r>
            <w:r>
              <w:rPr>
                <w:rFonts w:hint="eastAsia" w:ascii="宋体" w:hAnsi="宋体" w:eastAsia="宋体" w:cs="宋体"/>
                <w:color w:val="auto"/>
                <w:highlight w:val="none"/>
                <w:shd w:val="clear" w:color="auto" w:fill="auto"/>
                <w:lang w:val="en-US" w:eastAsia="zh-CN"/>
              </w:rPr>
              <w:t>合理</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管理模式</w:t>
            </w:r>
            <w:r>
              <w:rPr>
                <w:rFonts w:hint="eastAsia" w:ascii="宋体" w:hAnsi="宋体" w:cs="宋体"/>
                <w:color w:val="auto"/>
                <w:highlight w:val="none"/>
                <w:shd w:val="clear" w:color="auto" w:fill="auto"/>
                <w:lang w:val="en-US" w:eastAsia="zh-CN"/>
              </w:rPr>
              <w:t>及</w:t>
            </w:r>
            <w:r>
              <w:rPr>
                <w:rFonts w:hint="eastAsia" w:ascii="宋体" w:hAnsi="宋体" w:eastAsia="宋体" w:cs="宋体"/>
                <w:color w:val="auto"/>
                <w:highlight w:val="none"/>
                <w:shd w:val="clear" w:color="auto" w:fill="auto"/>
                <w:lang w:val="en-US" w:eastAsia="zh-CN"/>
              </w:rPr>
              <w:t>规章制度</w:t>
            </w:r>
            <w:r>
              <w:rPr>
                <w:rFonts w:hint="eastAsia" w:ascii="宋体" w:hAnsi="宋体" w:cs="宋体"/>
                <w:color w:val="auto"/>
                <w:highlight w:val="none"/>
                <w:shd w:val="clear" w:color="auto" w:fill="auto"/>
                <w:lang w:val="en-US" w:eastAsia="zh-CN"/>
              </w:rPr>
              <w:t>基本</w:t>
            </w:r>
            <w:r>
              <w:rPr>
                <w:rFonts w:hint="eastAsia" w:ascii="宋体" w:hAnsi="宋体" w:eastAsia="宋体" w:cs="宋体"/>
                <w:color w:val="auto"/>
                <w:highlight w:val="none"/>
                <w:shd w:val="clear" w:color="auto" w:fill="auto"/>
                <w:lang w:val="en-US" w:eastAsia="zh-CN"/>
              </w:rPr>
              <w:t>完善，得</w:t>
            </w:r>
            <w:r>
              <w:rPr>
                <w:rFonts w:hint="eastAsia" w:ascii="宋体" w:hAnsi="宋体" w:cs="宋体"/>
                <w:color w:val="auto"/>
                <w:highlight w:val="none"/>
                <w:shd w:val="clear" w:color="auto" w:fill="auto"/>
                <w:lang w:val="en-US" w:eastAsia="zh-CN"/>
              </w:rPr>
              <w:t>5</w:t>
            </w:r>
            <w:r>
              <w:rPr>
                <w:rFonts w:hint="eastAsia" w:ascii="宋体" w:hAnsi="宋体" w:eastAsia="宋体" w:cs="宋体"/>
                <w:color w:val="auto"/>
                <w:highlight w:val="none"/>
                <w:shd w:val="clear" w:color="auto" w:fill="auto"/>
                <w:lang w:val="en-US" w:eastAsia="zh-CN"/>
              </w:rPr>
              <w:t>分</w:t>
            </w:r>
            <w:r>
              <w:rPr>
                <w:rFonts w:hint="eastAsia" w:ascii="宋体" w:hAnsi="宋体" w:cs="宋体"/>
                <w:color w:val="auto"/>
                <w:highlight w:val="none"/>
                <w:shd w:val="clear" w:color="auto" w:fill="auto"/>
                <w:lang w:val="en-US" w:eastAsia="zh-CN"/>
              </w:rPr>
              <w:t>；</w:t>
            </w:r>
          </w:p>
          <w:p w14:paraId="3D62CC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（4）</w:t>
            </w:r>
            <w:r>
              <w:rPr>
                <w:rFonts w:hint="eastAsia" w:ascii="宋体" w:hAnsi="宋体" w:eastAsia="宋体" w:cs="宋体"/>
                <w:color w:val="auto"/>
                <w:highlight w:val="none"/>
                <w:shd w:val="clear" w:color="auto" w:fill="auto"/>
                <w:lang w:val="en-US" w:eastAsia="zh-CN"/>
              </w:rPr>
              <w:t>机构设置</w:t>
            </w:r>
            <w:r>
              <w:rPr>
                <w:rFonts w:hint="eastAsia" w:ascii="宋体" w:hAnsi="宋体" w:cs="宋体"/>
                <w:color w:val="auto"/>
                <w:highlight w:val="none"/>
                <w:shd w:val="clear" w:color="auto" w:fill="auto"/>
                <w:lang w:val="en-US" w:eastAsia="zh-CN"/>
              </w:rPr>
              <w:t>相对</w:t>
            </w:r>
            <w:r>
              <w:rPr>
                <w:rFonts w:hint="eastAsia" w:ascii="宋体" w:hAnsi="宋体" w:eastAsia="宋体" w:cs="宋体"/>
                <w:color w:val="auto"/>
                <w:highlight w:val="none"/>
                <w:shd w:val="clear" w:color="auto" w:fill="auto"/>
                <w:lang w:val="en-US" w:eastAsia="zh-CN"/>
              </w:rPr>
              <w:t>合理</w:t>
            </w:r>
            <w:r>
              <w:rPr>
                <w:rFonts w:hint="eastAsia" w:ascii="宋体" w:hAnsi="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管理模式</w:t>
            </w:r>
            <w:r>
              <w:rPr>
                <w:rFonts w:hint="eastAsia" w:ascii="宋体" w:hAnsi="宋体" w:cs="宋体"/>
                <w:color w:val="auto"/>
                <w:highlight w:val="none"/>
                <w:shd w:val="clear" w:color="auto" w:fill="auto"/>
                <w:lang w:val="en-US" w:eastAsia="zh-CN"/>
              </w:rPr>
              <w:t>及</w:t>
            </w:r>
            <w:r>
              <w:rPr>
                <w:rFonts w:hint="eastAsia" w:ascii="宋体" w:hAnsi="宋体" w:eastAsia="宋体" w:cs="宋体"/>
                <w:color w:val="auto"/>
                <w:highlight w:val="none"/>
                <w:shd w:val="clear" w:color="auto" w:fill="auto"/>
                <w:lang w:val="en-US" w:eastAsia="zh-CN"/>
              </w:rPr>
              <w:t>规章制度</w:t>
            </w:r>
            <w:r>
              <w:rPr>
                <w:rFonts w:hint="eastAsia" w:ascii="宋体" w:hAnsi="宋体" w:cs="宋体"/>
                <w:color w:val="auto"/>
                <w:highlight w:val="none"/>
                <w:shd w:val="clear" w:color="auto" w:fill="auto"/>
                <w:lang w:val="en-US" w:eastAsia="zh-CN"/>
              </w:rPr>
              <w:t>相对</w:t>
            </w:r>
            <w:r>
              <w:rPr>
                <w:rFonts w:hint="eastAsia" w:ascii="宋体" w:hAnsi="宋体" w:eastAsia="宋体" w:cs="宋体"/>
                <w:color w:val="auto"/>
                <w:highlight w:val="none"/>
                <w:shd w:val="clear" w:color="auto" w:fill="auto"/>
                <w:lang w:val="en-US" w:eastAsia="zh-CN"/>
              </w:rPr>
              <w:t>完善，得</w:t>
            </w:r>
            <w:r>
              <w:rPr>
                <w:rFonts w:hint="eastAsia" w:ascii="宋体" w:hAnsi="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分</w:t>
            </w:r>
            <w:r>
              <w:rPr>
                <w:rFonts w:hint="eastAsia" w:ascii="宋体" w:hAnsi="宋体" w:cs="宋体"/>
                <w:color w:val="auto"/>
                <w:highlight w:val="none"/>
                <w:shd w:val="clear" w:color="auto" w:fill="auto"/>
                <w:lang w:val="en-US" w:eastAsia="zh-CN"/>
              </w:rPr>
              <w:t>；</w:t>
            </w:r>
          </w:p>
          <w:p w14:paraId="5E78A5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shd w:val="clear" w:color="auto" w:fill="auto"/>
                <w:lang w:val="en-US" w:eastAsia="zh-CN"/>
              </w:rPr>
            </w:pPr>
            <w:r>
              <w:rPr>
                <w:rFonts w:hint="eastAsia" w:ascii="宋体" w:hAnsi="宋体" w:cs="宋体"/>
                <w:color w:val="auto"/>
                <w:highlight w:val="none"/>
                <w:shd w:val="clear" w:color="auto" w:fill="auto"/>
                <w:lang w:val="en-US" w:eastAsia="zh-CN"/>
              </w:rPr>
              <w:t>（</w:t>
            </w:r>
            <w:r>
              <w:rPr>
                <w:rFonts w:hint="eastAsia" w:ascii="宋体" w:hAnsi="宋体" w:cs="宋体"/>
                <w:b w:val="0"/>
                <w:bCs w:val="0"/>
                <w:color w:val="auto"/>
                <w:highlight w:val="none"/>
                <w:shd w:val="clear" w:color="auto" w:fill="auto"/>
                <w:lang w:val="en-US" w:eastAsia="zh-CN"/>
              </w:rPr>
              <w:t>5</w:t>
            </w:r>
            <w:r>
              <w:rPr>
                <w:rFonts w:hint="eastAsia" w:ascii="宋体" w:hAnsi="宋体" w:eastAsia="宋体" w:cs="宋体"/>
                <w:b w:val="0"/>
                <w:bCs w:val="0"/>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机构设置</w:t>
            </w:r>
            <w:r>
              <w:rPr>
                <w:rFonts w:hint="eastAsia" w:ascii="宋体" w:hAnsi="宋体" w:cs="宋体"/>
                <w:color w:val="auto"/>
                <w:highlight w:val="none"/>
                <w:shd w:val="clear" w:color="auto" w:fill="auto"/>
                <w:lang w:val="en-US" w:eastAsia="zh-CN"/>
              </w:rPr>
              <w:t>存在缺项、</w:t>
            </w:r>
            <w:r>
              <w:rPr>
                <w:rFonts w:hint="eastAsia" w:ascii="宋体" w:hAnsi="宋体" w:eastAsia="宋体" w:cs="宋体"/>
                <w:color w:val="auto"/>
                <w:highlight w:val="none"/>
                <w:shd w:val="clear" w:color="auto" w:fill="auto"/>
                <w:lang w:val="en-US" w:eastAsia="zh-CN"/>
              </w:rPr>
              <w:t>管理模式</w:t>
            </w:r>
            <w:r>
              <w:rPr>
                <w:rFonts w:hint="eastAsia" w:ascii="宋体" w:hAnsi="宋体" w:cs="宋体"/>
                <w:color w:val="auto"/>
                <w:highlight w:val="none"/>
                <w:shd w:val="clear" w:color="auto" w:fill="auto"/>
                <w:lang w:val="en-US" w:eastAsia="zh-CN"/>
              </w:rPr>
              <w:t>落后、</w:t>
            </w:r>
            <w:r>
              <w:rPr>
                <w:rFonts w:hint="eastAsia" w:ascii="宋体" w:hAnsi="宋体" w:eastAsia="宋体" w:cs="宋体"/>
                <w:color w:val="auto"/>
                <w:highlight w:val="none"/>
                <w:shd w:val="clear" w:color="auto" w:fill="auto"/>
                <w:lang w:val="en-US" w:eastAsia="zh-CN"/>
              </w:rPr>
              <w:t>规章制度</w:t>
            </w:r>
            <w:r>
              <w:rPr>
                <w:rFonts w:hint="eastAsia" w:ascii="宋体" w:hAnsi="宋体" w:cs="宋体"/>
                <w:color w:val="auto"/>
                <w:highlight w:val="none"/>
                <w:shd w:val="clear" w:color="auto" w:fill="auto"/>
                <w:lang w:val="en-US" w:eastAsia="zh-CN"/>
              </w:rPr>
              <w:t>缺乏可行性</w:t>
            </w:r>
            <w:r>
              <w:rPr>
                <w:rFonts w:hint="eastAsia" w:ascii="宋体" w:hAnsi="宋体" w:eastAsia="宋体" w:cs="宋体"/>
                <w:color w:val="auto"/>
                <w:highlight w:val="none"/>
                <w:shd w:val="clear" w:color="auto" w:fill="auto"/>
                <w:lang w:val="en-US" w:eastAsia="zh-CN"/>
              </w:rPr>
              <w:t>，得</w:t>
            </w:r>
            <w:r>
              <w:rPr>
                <w:rFonts w:hint="eastAsia" w:ascii="宋体" w:hAnsi="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分</w:t>
            </w:r>
            <w:r>
              <w:rPr>
                <w:rFonts w:hint="eastAsia" w:ascii="宋体" w:hAnsi="宋体" w:cs="宋体"/>
                <w:color w:val="auto"/>
                <w:highlight w:val="none"/>
                <w:shd w:val="clear" w:color="auto" w:fill="auto"/>
                <w:lang w:val="en-US" w:eastAsia="zh-CN"/>
              </w:rPr>
              <w:t>；</w:t>
            </w:r>
          </w:p>
          <w:p w14:paraId="1E0518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未提供的不得分。</w:t>
            </w:r>
          </w:p>
        </w:tc>
        <w:tc>
          <w:tcPr>
            <w:tcW w:w="708" w:type="dxa"/>
            <w:vMerge w:val="continue"/>
            <w:tcBorders>
              <w:left w:val="single" w:color="auto" w:sz="4" w:space="0"/>
              <w:bottom w:val="single" w:color="auto" w:sz="4" w:space="0"/>
              <w:right w:val="single" w:color="auto" w:sz="4" w:space="0"/>
            </w:tcBorders>
            <w:shd w:val="clear" w:color="auto" w:fill="auto"/>
            <w:noWrap w:val="0"/>
            <w:vAlign w:val="center"/>
          </w:tcPr>
          <w:p w14:paraId="33897F5A">
            <w:pPr>
              <w:pStyle w:val="38"/>
              <w:pageBreakBefore w:val="0"/>
              <w:kinsoku/>
              <w:overflowPunct/>
              <w:topLinePunct w:val="0"/>
              <w:bidi w:val="0"/>
              <w:spacing w:after="0" w:line="360" w:lineRule="auto"/>
              <w:ind w:left="0" w:leftChars="0" w:firstLine="0" w:firstLineChars="0"/>
              <w:jc w:val="center"/>
              <w:rPr>
                <w:rFonts w:hint="eastAsia" w:ascii="宋体" w:hAnsi="宋体" w:eastAsia="宋体" w:cs="宋体"/>
                <w:b w:val="0"/>
                <w:bCs w:val="0"/>
                <w:color w:val="auto"/>
                <w:spacing w:val="0"/>
                <w:kern w:val="2"/>
                <w:sz w:val="21"/>
                <w:szCs w:val="21"/>
                <w:highlight w:val="none"/>
                <w:shd w:val="clear" w:color="auto" w:fill="auto"/>
                <w:lang w:val="en-US" w:eastAsia="zh-CN" w:bidi="ar-SA"/>
              </w:rPr>
            </w:pPr>
          </w:p>
        </w:tc>
      </w:tr>
      <w:tr w14:paraId="506D051C">
        <w:tblPrEx>
          <w:tblCellMar>
            <w:top w:w="15" w:type="dxa"/>
            <w:left w:w="15" w:type="dxa"/>
            <w:bottom w:w="15" w:type="dxa"/>
            <w:right w:w="15" w:type="dxa"/>
          </w:tblCellMar>
        </w:tblPrEx>
        <w:trPr>
          <w:trHeight w:val="1218" w:hRule="atLeast"/>
        </w:trPr>
        <w:tc>
          <w:tcPr>
            <w:tcW w:w="930" w:type="dxa"/>
            <w:vMerge w:val="continue"/>
            <w:tcBorders>
              <w:left w:val="single" w:color="auto" w:sz="4" w:space="0"/>
              <w:right w:val="single" w:color="auto" w:sz="4" w:space="0"/>
            </w:tcBorders>
            <w:noWrap w:val="0"/>
            <w:vAlign w:val="center"/>
          </w:tcPr>
          <w:p w14:paraId="06B925BE">
            <w:pPr>
              <w:widowControl/>
              <w:spacing w:line="360" w:lineRule="auto"/>
              <w:rPr>
                <w:rFonts w:ascii="宋体" w:hAnsi="宋体" w:cs="宋体"/>
                <w:color w:val="auto"/>
                <w:kern w:val="0"/>
                <w:szCs w:val="21"/>
                <w:highlight w:val="none"/>
              </w:rPr>
            </w:pPr>
          </w:p>
        </w:tc>
        <w:tc>
          <w:tcPr>
            <w:tcW w:w="8216" w:type="dxa"/>
            <w:tcBorders>
              <w:top w:val="single" w:color="auto" w:sz="4" w:space="0"/>
              <w:left w:val="single" w:color="auto" w:sz="4" w:space="0"/>
              <w:right w:val="single" w:color="auto" w:sz="4" w:space="0"/>
            </w:tcBorders>
            <w:shd w:val="clear" w:color="auto" w:fill="auto"/>
            <w:noWrap w:val="0"/>
            <w:vAlign w:val="center"/>
          </w:tcPr>
          <w:p w14:paraId="3F9F5F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拟投入的</w:t>
            </w:r>
            <w:r>
              <w:rPr>
                <w:rFonts w:hint="eastAsia" w:ascii="宋体" w:hAnsi="宋体" w:eastAsia="宋体" w:cs="宋体"/>
                <w:b/>
                <w:bCs/>
                <w:color w:val="auto"/>
                <w:highlight w:val="none"/>
                <w:lang w:val="en-US"/>
              </w:rPr>
              <w:t>机械</w:t>
            </w:r>
            <w:r>
              <w:rPr>
                <w:rFonts w:hint="eastAsia" w:ascii="宋体" w:hAnsi="宋体" w:eastAsia="宋体" w:cs="宋体"/>
                <w:b/>
                <w:bCs/>
                <w:color w:val="auto"/>
                <w:highlight w:val="none"/>
                <w:lang w:val="en-US" w:eastAsia="zh-CN"/>
              </w:rPr>
              <w:t>设备情况（</w:t>
            </w: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lang w:val="en-US" w:eastAsia="zh-CN"/>
              </w:rPr>
              <w:t>分）</w:t>
            </w:r>
          </w:p>
          <w:p w14:paraId="7F8F4D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评标委员会根据投标人拟投入的针对本项目设施设备（作业用具等）的配置情况、更新方案、性能、权属等方面进行综合评价</w:t>
            </w:r>
          </w:p>
          <w:p w14:paraId="49135D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机械设备以及其他</w:t>
            </w:r>
            <w:r>
              <w:rPr>
                <w:rFonts w:hint="eastAsia" w:ascii="宋体" w:hAnsi="宋体" w:eastAsia="宋体" w:cs="宋体"/>
                <w:color w:val="auto"/>
                <w:highlight w:val="none"/>
              </w:rPr>
              <w:t>作业用具等配置满足日常管理要求、更新方案合理、完全具有可操作性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设施设备性能高、权属</w:t>
            </w:r>
            <w:r>
              <w:rPr>
                <w:rFonts w:hint="eastAsia" w:ascii="宋体" w:hAnsi="宋体" w:eastAsia="宋体" w:cs="宋体"/>
                <w:color w:val="auto"/>
                <w:highlight w:val="none"/>
                <w:lang w:val="en-US" w:eastAsia="zh-CN"/>
              </w:rPr>
              <w:t>稳定性保障措施具体</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p>
          <w:p w14:paraId="6B5F64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机械设备以及其他</w:t>
            </w:r>
            <w:r>
              <w:rPr>
                <w:rFonts w:hint="eastAsia" w:ascii="宋体" w:hAnsi="宋体" w:eastAsia="宋体" w:cs="宋体"/>
                <w:color w:val="auto"/>
                <w:highlight w:val="none"/>
              </w:rPr>
              <w:t>作业用具等配置满足日常管理要求</w:t>
            </w:r>
            <w:r>
              <w:rPr>
                <w:rFonts w:hint="eastAsia" w:ascii="宋体" w:hAnsi="宋体" w:eastAsia="宋体" w:cs="宋体"/>
                <w:color w:val="auto"/>
                <w:highlight w:val="none"/>
                <w:lang w:val="en-US" w:eastAsia="zh-CN"/>
              </w:rPr>
              <w:t>但</w:t>
            </w:r>
            <w:r>
              <w:rPr>
                <w:rFonts w:hint="eastAsia" w:ascii="宋体" w:hAnsi="宋体" w:eastAsia="宋体" w:cs="宋体"/>
                <w:color w:val="auto"/>
                <w:highlight w:val="none"/>
              </w:rPr>
              <w:t>更新方案</w:t>
            </w:r>
            <w:r>
              <w:rPr>
                <w:rFonts w:hint="eastAsia" w:ascii="宋体" w:hAnsi="宋体" w:cs="宋体"/>
                <w:color w:val="auto"/>
                <w:highlight w:val="none"/>
                <w:lang w:val="en-US" w:eastAsia="zh-CN"/>
              </w:rPr>
              <w:t>较</w:t>
            </w:r>
            <w:r>
              <w:rPr>
                <w:rFonts w:hint="eastAsia" w:ascii="宋体" w:hAnsi="宋体" w:eastAsia="宋体" w:cs="宋体"/>
                <w:color w:val="auto"/>
                <w:highlight w:val="none"/>
              </w:rPr>
              <w:t>合理、可操作性</w:t>
            </w:r>
            <w:r>
              <w:rPr>
                <w:rFonts w:hint="eastAsia" w:ascii="宋体" w:hAnsi="宋体" w:cs="宋体"/>
                <w:color w:val="auto"/>
                <w:highlight w:val="none"/>
                <w:lang w:val="en-US" w:eastAsia="zh-CN"/>
              </w:rPr>
              <w:t>较强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设施设备性能较高、权属</w:t>
            </w:r>
            <w:r>
              <w:rPr>
                <w:rFonts w:hint="eastAsia" w:ascii="宋体" w:hAnsi="宋体" w:eastAsia="宋体" w:cs="宋体"/>
                <w:color w:val="auto"/>
                <w:highlight w:val="none"/>
                <w:lang w:val="en-US" w:eastAsia="zh-CN"/>
              </w:rPr>
              <w:t>稳定性保障措施较具体</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1C2F9C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机械设备以及其他</w:t>
            </w:r>
            <w:r>
              <w:rPr>
                <w:rFonts w:hint="eastAsia" w:ascii="宋体" w:hAnsi="宋体" w:eastAsia="宋体" w:cs="宋体"/>
                <w:color w:val="auto"/>
                <w:highlight w:val="none"/>
              </w:rPr>
              <w:t>作业用具等配置</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满足日常管理要求</w:t>
            </w:r>
            <w:r>
              <w:rPr>
                <w:rFonts w:hint="eastAsia" w:ascii="宋体" w:hAnsi="宋体" w:eastAsia="宋体" w:cs="宋体"/>
                <w:color w:val="auto"/>
                <w:highlight w:val="none"/>
                <w:lang w:val="en-US" w:eastAsia="zh-CN"/>
              </w:rPr>
              <w:t>但</w:t>
            </w:r>
            <w:r>
              <w:rPr>
                <w:rFonts w:hint="eastAsia" w:ascii="宋体" w:hAnsi="宋体" w:eastAsia="宋体" w:cs="宋体"/>
                <w:color w:val="auto"/>
                <w:highlight w:val="none"/>
              </w:rPr>
              <w:t>更新方案</w:t>
            </w:r>
            <w:r>
              <w:rPr>
                <w:rFonts w:hint="eastAsia" w:ascii="宋体" w:hAnsi="宋体" w:eastAsia="宋体" w:cs="宋体"/>
                <w:color w:val="auto"/>
                <w:highlight w:val="none"/>
                <w:lang w:val="en-US" w:eastAsia="zh-CN"/>
              </w:rPr>
              <w:t>基本</w:t>
            </w:r>
            <w:r>
              <w:rPr>
                <w:rFonts w:hint="eastAsia" w:ascii="宋体" w:hAnsi="宋体" w:eastAsia="宋体" w:cs="宋体"/>
                <w:color w:val="auto"/>
                <w:highlight w:val="none"/>
              </w:rPr>
              <w:t>合理、</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可操作</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设施设备性能</w:t>
            </w:r>
            <w:r>
              <w:rPr>
                <w:rFonts w:hint="eastAsia" w:ascii="宋体" w:hAnsi="宋体" w:cs="宋体"/>
                <w:color w:val="auto"/>
                <w:highlight w:val="none"/>
                <w:lang w:val="en-US" w:eastAsia="zh-CN"/>
              </w:rPr>
              <w:t>稳定</w:t>
            </w:r>
            <w:r>
              <w:rPr>
                <w:rFonts w:hint="eastAsia" w:ascii="宋体" w:hAnsi="宋体" w:eastAsia="宋体" w:cs="宋体"/>
                <w:color w:val="auto"/>
                <w:highlight w:val="none"/>
              </w:rPr>
              <w:t>、权属</w:t>
            </w:r>
            <w:r>
              <w:rPr>
                <w:rFonts w:hint="eastAsia" w:ascii="宋体" w:hAnsi="宋体" w:eastAsia="宋体" w:cs="宋体"/>
                <w:color w:val="auto"/>
                <w:highlight w:val="none"/>
                <w:lang w:val="en-US" w:eastAsia="zh-CN"/>
              </w:rPr>
              <w:t>稳定性保障措</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具体</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1E711B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机械设备以及其他</w:t>
            </w:r>
            <w:r>
              <w:rPr>
                <w:rFonts w:hint="eastAsia" w:ascii="宋体" w:hAnsi="宋体" w:eastAsia="宋体" w:cs="宋体"/>
                <w:color w:val="auto"/>
                <w:highlight w:val="none"/>
              </w:rPr>
              <w:t>作业用具等配置</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满足日常管理要求</w:t>
            </w:r>
            <w:r>
              <w:rPr>
                <w:rFonts w:hint="eastAsia" w:ascii="宋体" w:hAnsi="宋体" w:eastAsia="宋体" w:cs="宋体"/>
                <w:color w:val="auto"/>
                <w:highlight w:val="none"/>
                <w:lang w:val="en-US" w:eastAsia="zh-CN"/>
              </w:rPr>
              <w:t>但</w:t>
            </w:r>
            <w:r>
              <w:rPr>
                <w:rFonts w:hint="eastAsia" w:ascii="宋体" w:hAnsi="宋体" w:eastAsia="宋体" w:cs="宋体"/>
                <w:color w:val="auto"/>
                <w:highlight w:val="none"/>
              </w:rPr>
              <w:t>更新方案</w:t>
            </w:r>
            <w:r>
              <w:rPr>
                <w:rFonts w:hint="eastAsia" w:ascii="宋体" w:hAnsi="宋体" w:cs="宋体"/>
                <w:color w:val="auto"/>
                <w:highlight w:val="none"/>
                <w:lang w:val="en-US" w:eastAsia="zh-CN"/>
              </w:rPr>
              <w:t>相对</w:t>
            </w:r>
            <w:r>
              <w:rPr>
                <w:rFonts w:hint="eastAsia" w:ascii="宋体" w:hAnsi="宋体" w:eastAsia="宋体" w:cs="宋体"/>
                <w:color w:val="auto"/>
                <w:highlight w:val="none"/>
              </w:rPr>
              <w:t>合理、可操作</w:t>
            </w:r>
            <w:r>
              <w:rPr>
                <w:rFonts w:hint="eastAsia" w:ascii="宋体" w:hAnsi="宋体" w:cs="宋体"/>
                <w:color w:val="auto"/>
                <w:highlight w:val="none"/>
                <w:lang w:val="en-US" w:eastAsia="zh-CN"/>
              </w:rPr>
              <w:t>较弱</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设施设备性能</w:t>
            </w:r>
            <w:r>
              <w:rPr>
                <w:rFonts w:hint="eastAsia" w:ascii="宋体" w:hAnsi="宋体" w:cs="宋体"/>
                <w:color w:val="auto"/>
                <w:highlight w:val="none"/>
                <w:lang w:val="en-US" w:eastAsia="zh-CN"/>
              </w:rPr>
              <w:t>一般</w:t>
            </w:r>
            <w:r>
              <w:rPr>
                <w:rFonts w:hint="eastAsia" w:ascii="宋体" w:hAnsi="宋体" w:eastAsia="宋体" w:cs="宋体"/>
                <w:color w:val="auto"/>
                <w:highlight w:val="none"/>
              </w:rPr>
              <w:t>、权属</w:t>
            </w:r>
            <w:r>
              <w:rPr>
                <w:rFonts w:hint="eastAsia" w:ascii="宋体" w:hAnsi="宋体" w:eastAsia="宋体" w:cs="宋体"/>
                <w:color w:val="auto"/>
                <w:highlight w:val="none"/>
                <w:lang w:val="en-US" w:eastAsia="zh-CN"/>
              </w:rPr>
              <w:t>稳定性保障措</w:t>
            </w:r>
            <w:r>
              <w:rPr>
                <w:rFonts w:hint="eastAsia" w:ascii="宋体" w:hAnsi="宋体" w:cs="宋体"/>
                <w:color w:val="auto"/>
                <w:highlight w:val="none"/>
                <w:lang w:val="en-US" w:eastAsia="zh-CN"/>
              </w:rPr>
              <w:t>相对</w:t>
            </w:r>
            <w:r>
              <w:rPr>
                <w:rFonts w:hint="eastAsia" w:ascii="宋体" w:hAnsi="宋体" w:eastAsia="宋体" w:cs="宋体"/>
                <w:color w:val="auto"/>
                <w:highlight w:val="none"/>
                <w:lang w:val="en-US" w:eastAsia="zh-CN"/>
              </w:rPr>
              <w:t>具体</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2D1D00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机械设备以及其他</w:t>
            </w:r>
            <w:r>
              <w:rPr>
                <w:rFonts w:hint="eastAsia" w:ascii="宋体" w:hAnsi="宋体" w:eastAsia="宋体" w:cs="宋体"/>
                <w:color w:val="auto"/>
                <w:highlight w:val="none"/>
              </w:rPr>
              <w:t>作业用具等配置</w:t>
            </w:r>
            <w:r>
              <w:rPr>
                <w:rFonts w:hint="eastAsia" w:ascii="宋体" w:hAnsi="宋体" w:eastAsia="宋体" w:cs="宋体"/>
                <w:color w:val="auto"/>
                <w:highlight w:val="none"/>
                <w:lang w:val="en-US" w:eastAsia="zh-CN"/>
              </w:rPr>
              <w:t>无法</w:t>
            </w:r>
            <w:r>
              <w:rPr>
                <w:rFonts w:hint="eastAsia" w:ascii="宋体" w:hAnsi="宋体" w:eastAsia="宋体" w:cs="宋体"/>
                <w:color w:val="auto"/>
                <w:highlight w:val="none"/>
              </w:rPr>
              <w:t>满足日常管理要求</w:t>
            </w:r>
            <w:r>
              <w:rPr>
                <w:rFonts w:hint="eastAsia" w:ascii="宋体" w:hAnsi="宋体" w:eastAsia="宋体" w:cs="宋体"/>
                <w:color w:val="auto"/>
                <w:highlight w:val="none"/>
                <w:lang w:val="en-US" w:eastAsia="zh-CN"/>
              </w:rPr>
              <w:t>的且</w:t>
            </w:r>
            <w:r>
              <w:rPr>
                <w:rFonts w:hint="eastAsia" w:ascii="宋体" w:hAnsi="宋体" w:eastAsia="宋体" w:cs="宋体"/>
                <w:color w:val="auto"/>
                <w:highlight w:val="none"/>
              </w:rPr>
              <w:t>更新方案</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合理、</w:t>
            </w:r>
            <w:r>
              <w:rPr>
                <w:rFonts w:hint="eastAsia" w:ascii="宋体" w:hAnsi="宋体" w:eastAsia="宋体" w:cs="宋体"/>
                <w:color w:val="auto"/>
                <w:highlight w:val="none"/>
                <w:lang w:val="en-US" w:eastAsia="zh-CN"/>
              </w:rPr>
              <w:t>不具备</w:t>
            </w:r>
            <w:r>
              <w:rPr>
                <w:rFonts w:hint="eastAsia" w:ascii="宋体" w:hAnsi="宋体" w:eastAsia="宋体" w:cs="宋体"/>
                <w:color w:val="auto"/>
                <w:highlight w:val="none"/>
              </w:rPr>
              <w:t>操作性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设施设备性能</w:t>
            </w:r>
            <w:r>
              <w:rPr>
                <w:rFonts w:hint="eastAsia" w:ascii="宋体" w:hAnsi="宋体" w:cs="宋体"/>
                <w:color w:val="auto"/>
                <w:highlight w:val="none"/>
                <w:lang w:val="en-US" w:eastAsia="zh-CN"/>
              </w:rPr>
              <w:t>较差</w:t>
            </w:r>
            <w:r>
              <w:rPr>
                <w:rFonts w:hint="eastAsia" w:ascii="宋体" w:hAnsi="宋体" w:eastAsia="宋体" w:cs="宋体"/>
                <w:color w:val="auto"/>
                <w:highlight w:val="none"/>
              </w:rPr>
              <w:t>、权属</w:t>
            </w:r>
            <w:r>
              <w:rPr>
                <w:rFonts w:hint="eastAsia" w:ascii="宋体" w:hAnsi="宋体" w:eastAsia="宋体" w:cs="宋体"/>
                <w:color w:val="auto"/>
                <w:highlight w:val="none"/>
                <w:lang w:val="en-US" w:eastAsia="zh-CN"/>
              </w:rPr>
              <w:t>稳定性保障措施不够具体</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1522B8A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未提供的不得分。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9CE704">
            <w:pPr>
              <w:spacing w:before="0"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b w:val="0"/>
                <w:bCs w:val="0"/>
                <w:color w:val="auto"/>
                <w:sz w:val="21"/>
                <w:szCs w:val="21"/>
                <w:highlight w:val="none"/>
                <w:lang w:val="en-US" w:eastAsia="zh-CN"/>
              </w:rPr>
              <w:t>9</w:t>
            </w:r>
          </w:p>
        </w:tc>
      </w:tr>
      <w:tr w14:paraId="2527D326">
        <w:tblPrEx>
          <w:tblCellMar>
            <w:top w:w="15" w:type="dxa"/>
            <w:left w:w="15" w:type="dxa"/>
            <w:bottom w:w="15" w:type="dxa"/>
            <w:right w:w="15" w:type="dxa"/>
          </w:tblCellMar>
        </w:tblPrEx>
        <w:trPr>
          <w:trHeight w:val="348" w:hRule="atLeast"/>
        </w:trPr>
        <w:tc>
          <w:tcPr>
            <w:tcW w:w="930" w:type="dxa"/>
            <w:vMerge w:val="continue"/>
            <w:tcBorders>
              <w:left w:val="single" w:color="auto" w:sz="4" w:space="0"/>
              <w:right w:val="single" w:color="auto" w:sz="4" w:space="0"/>
            </w:tcBorders>
            <w:noWrap w:val="0"/>
            <w:vAlign w:val="center"/>
          </w:tcPr>
          <w:p w14:paraId="3BDE4771">
            <w:pPr>
              <w:widowControl/>
              <w:spacing w:line="360" w:lineRule="auto"/>
              <w:rPr>
                <w:rFonts w:ascii="宋体" w:hAnsi="宋体" w:cs="宋体"/>
                <w:color w:val="auto"/>
                <w:kern w:val="0"/>
                <w:szCs w:val="21"/>
                <w:highlight w:val="none"/>
              </w:rPr>
            </w:pPr>
          </w:p>
        </w:tc>
        <w:tc>
          <w:tcPr>
            <w:tcW w:w="8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34EF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rPr>
              <w:t>应急服务能力</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9分</w:t>
            </w:r>
            <w:r>
              <w:rPr>
                <w:rFonts w:hint="eastAsia" w:ascii="宋体" w:hAnsi="宋体" w:cs="宋体"/>
                <w:b/>
                <w:bCs/>
                <w:color w:val="auto"/>
                <w:sz w:val="21"/>
                <w:szCs w:val="21"/>
                <w:highlight w:val="none"/>
                <w:lang w:eastAsia="zh-CN"/>
              </w:rPr>
              <w:t>）</w:t>
            </w:r>
          </w:p>
          <w:p w14:paraId="087A5D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评委对投标人针对本项目的快速应急能力进行综合评议（如发生应急事件、重大活动保障（含防汛防台、雨雪冰冻天气、创建活动、突击检查）、重大迎检时期能提供快速服务响应</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应急时的有效保障能力等），最高</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w:t>
            </w:r>
          </w:p>
          <w:p w14:paraId="092C02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方案全面完整、切实可行的，</w:t>
            </w:r>
            <w:r>
              <w:rPr>
                <w:rFonts w:hint="eastAsia" w:ascii="宋体" w:hAnsi="宋体" w:eastAsia="宋体" w:cs="宋体"/>
                <w:color w:val="auto"/>
                <w:highlight w:val="none"/>
                <w:lang w:val="en-US" w:eastAsia="zh-CN"/>
              </w:rPr>
              <w:t>得9分</w:t>
            </w:r>
            <w:r>
              <w:rPr>
                <w:rFonts w:hint="eastAsia" w:ascii="宋体" w:hAnsi="宋体" w:eastAsia="宋体" w:cs="宋体"/>
                <w:color w:val="auto"/>
                <w:highlight w:val="none"/>
              </w:rPr>
              <w:t>；</w:t>
            </w:r>
          </w:p>
          <w:p w14:paraId="565F0D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方案较全面完整</w:t>
            </w:r>
            <w:r>
              <w:rPr>
                <w:rFonts w:hint="eastAsia" w:ascii="宋体" w:hAnsi="宋体" w:cs="宋体"/>
                <w:color w:val="auto"/>
                <w:highlight w:val="none"/>
                <w:lang w:eastAsia="zh-CN"/>
              </w:rPr>
              <w:t>、</w:t>
            </w:r>
            <w:r>
              <w:rPr>
                <w:rFonts w:hint="eastAsia" w:ascii="宋体" w:hAnsi="宋体" w:eastAsia="宋体" w:cs="宋体"/>
                <w:color w:val="auto"/>
                <w:highlight w:val="none"/>
              </w:rPr>
              <w:t>较切实可行的，得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p>
          <w:p w14:paraId="51E2E7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完整、</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可行的，</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29DC08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方案</w:t>
            </w:r>
            <w:r>
              <w:rPr>
                <w:rFonts w:hint="eastAsia" w:ascii="宋体" w:hAnsi="宋体" w:cs="宋体"/>
                <w:color w:val="auto"/>
                <w:highlight w:val="none"/>
                <w:lang w:val="en-US" w:eastAsia="zh-CN"/>
              </w:rPr>
              <w:t>相对</w:t>
            </w:r>
            <w:r>
              <w:rPr>
                <w:rFonts w:hint="eastAsia" w:ascii="宋体" w:hAnsi="宋体" w:eastAsia="宋体" w:cs="宋体"/>
                <w:color w:val="auto"/>
                <w:highlight w:val="none"/>
              </w:rPr>
              <w:t>完整、</w:t>
            </w:r>
            <w:r>
              <w:rPr>
                <w:rFonts w:hint="eastAsia" w:ascii="宋体" w:hAnsi="宋体" w:cs="宋体"/>
                <w:color w:val="auto"/>
                <w:highlight w:val="none"/>
                <w:lang w:val="en-US" w:eastAsia="zh-CN"/>
              </w:rPr>
              <w:t>相对切实</w:t>
            </w:r>
            <w:r>
              <w:rPr>
                <w:rFonts w:hint="eastAsia" w:ascii="宋体" w:hAnsi="宋体" w:eastAsia="宋体" w:cs="宋体"/>
                <w:color w:val="auto"/>
                <w:highlight w:val="none"/>
              </w:rPr>
              <w:t>可行的，</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364DC2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eastAsia="宋体" w:cs="宋体"/>
                <w:color w:val="auto"/>
                <w:highlight w:val="none"/>
              </w:rPr>
              <w:t>方案不全面完整或不切实可行的，得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73F312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highlight w:val="none"/>
                <w:lang w:val="en-US" w:eastAsia="zh-CN"/>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5567D3">
            <w:pPr>
              <w:spacing w:before="0"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val="0"/>
                <w:bCs w:val="0"/>
                <w:color w:val="auto"/>
                <w:sz w:val="21"/>
                <w:szCs w:val="21"/>
                <w:highlight w:val="none"/>
                <w:lang w:val="en-US" w:eastAsia="zh-CN"/>
              </w:rPr>
              <w:t>9</w:t>
            </w:r>
          </w:p>
        </w:tc>
      </w:tr>
      <w:tr w14:paraId="0FBD60AD">
        <w:tblPrEx>
          <w:tblCellMar>
            <w:top w:w="15" w:type="dxa"/>
            <w:left w:w="15" w:type="dxa"/>
            <w:bottom w:w="15" w:type="dxa"/>
            <w:right w:w="15" w:type="dxa"/>
          </w:tblCellMar>
        </w:tblPrEx>
        <w:trPr>
          <w:trHeight w:val="348" w:hRule="atLeast"/>
        </w:trPr>
        <w:tc>
          <w:tcPr>
            <w:tcW w:w="930" w:type="dxa"/>
            <w:vMerge w:val="continue"/>
            <w:tcBorders>
              <w:left w:val="single" w:color="auto" w:sz="4" w:space="0"/>
              <w:right w:val="single" w:color="auto" w:sz="4" w:space="0"/>
            </w:tcBorders>
            <w:noWrap w:val="0"/>
            <w:vAlign w:val="center"/>
          </w:tcPr>
          <w:p w14:paraId="72B8890F">
            <w:pPr>
              <w:pageBreakBefore w:val="0"/>
              <w:kinsoku/>
              <w:overflowPunct/>
              <w:topLinePunct w:val="0"/>
              <w:bidi w:val="0"/>
              <w:spacing w:line="240" w:lineRule="auto"/>
              <w:jc w:val="center"/>
              <w:rPr>
                <w:color w:val="auto"/>
                <w:highlight w:val="none"/>
              </w:rPr>
            </w:pPr>
          </w:p>
        </w:tc>
        <w:tc>
          <w:tcPr>
            <w:tcW w:w="8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66324">
            <w:pPr>
              <w:spacing w:line="340" w:lineRule="exact"/>
              <w:rPr>
                <w:rFonts w:hint="eastAsia" w:ascii="宋体" w:hAnsi="宋体" w:eastAsia="宋体" w:cs="宋体"/>
                <w:bCs/>
                <w:color w:val="auto"/>
                <w:szCs w:val="21"/>
                <w:highlight w:val="none"/>
                <w:lang w:val="en-US" w:eastAsia="zh-CN"/>
              </w:rPr>
            </w:pPr>
            <w:r>
              <w:rPr>
                <w:rFonts w:hint="eastAsia" w:ascii="宋体" w:hAnsi="宋体" w:cs="宋体"/>
                <w:b/>
                <w:bCs/>
                <w:color w:val="auto"/>
                <w:sz w:val="21"/>
                <w:szCs w:val="21"/>
                <w:highlight w:val="none"/>
                <w:shd w:val="clear" w:color="auto" w:fill="auto"/>
                <w:lang w:val="en-US" w:eastAsia="zh-CN"/>
              </w:rPr>
              <w:t>保障</w:t>
            </w:r>
            <w:r>
              <w:rPr>
                <w:rFonts w:hint="eastAsia" w:ascii="宋体" w:hAnsi="宋体" w:eastAsia="宋体" w:cs="宋体"/>
                <w:b/>
                <w:bCs/>
                <w:color w:val="auto"/>
                <w:sz w:val="21"/>
                <w:szCs w:val="21"/>
                <w:highlight w:val="none"/>
                <w:shd w:val="clear" w:color="auto" w:fill="auto"/>
                <w:lang w:val="en-US" w:eastAsia="zh-CN"/>
              </w:rPr>
              <w:t>措施</w:t>
            </w:r>
            <w:r>
              <w:rPr>
                <w:rFonts w:hint="eastAsia" w:ascii="宋体" w:hAnsi="宋体" w:cs="宋体"/>
                <w:b/>
                <w:bCs/>
                <w:color w:val="auto"/>
                <w:sz w:val="21"/>
                <w:szCs w:val="21"/>
                <w:highlight w:val="none"/>
                <w:shd w:val="clear" w:color="auto" w:fill="auto"/>
                <w:lang w:val="en-US" w:eastAsia="zh-CN"/>
              </w:rPr>
              <w:t>（9分）</w:t>
            </w:r>
          </w:p>
          <w:p w14:paraId="235C8B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评标委员会根据投标人提供的安全文明作业保障措施、质量保障措施、环保施工保障措施等方面进行综合评审。</w:t>
            </w:r>
          </w:p>
          <w:p w14:paraId="316E13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（1）安全文明保障措施合理可行、安全事故补救措施具有可操作性，质量及环保施工保障措施到位、具有可操作性的，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p>
          <w:p w14:paraId="21BC0C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（2）安全文明保障措施</w:t>
            </w:r>
            <w:r>
              <w:rPr>
                <w:rFonts w:hint="eastAsia" w:ascii="宋体" w:hAnsi="宋体" w:cs="宋体"/>
                <w:color w:val="auto"/>
                <w:highlight w:val="none"/>
                <w:lang w:val="en-US" w:eastAsia="zh-CN"/>
              </w:rPr>
              <w:t>较</w:t>
            </w:r>
            <w:r>
              <w:rPr>
                <w:rFonts w:hint="eastAsia" w:ascii="宋体" w:hAnsi="宋体" w:eastAsia="宋体" w:cs="宋体"/>
                <w:color w:val="auto"/>
                <w:highlight w:val="none"/>
                <w:lang w:val="en-US" w:eastAsia="zh-CN"/>
              </w:rPr>
              <w:t>合理可行、安全事故补救措施</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可操作，质量及环保施工保障措施</w:t>
            </w:r>
            <w:r>
              <w:rPr>
                <w:rFonts w:hint="eastAsia" w:ascii="宋体" w:hAnsi="宋体" w:cs="宋体"/>
                <w:color w:val="auto"/>
                <w:highlight w:val="none"/>
                <w:lang w:val="en-US" w:eastAsia="zh-CN"/>
              </w:rPr>
              <w:t>比较</w:t>
            </w:r>
            <w:r>
              <w:rPr>
                <w:rFonts w:hint="eastAsia" w:ascii="宋体" w:hAnsi="宋体" w:eastAsia="宋体" w:cs="宋体"/>
                <w:color w:val="auto"/>
                <w:highlight w:val="none"/>
                <w:lang w:val="en-US" w:eastAsia="zh-CN"/>
              </w:rPr>
              <w:t>到位、</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可操作的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p>
          <w:p w14:paraId="778799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安全文明保障措施基本合理可行、安全事故补救措施</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可操作，质量及环保施工保障措施基本到位、</w:t>
            </w:r>
            <w:r>
              <w:rPr>
                <w:rFonts w:hint="eastAsia" w:ascii="宋体" w:hAnsi="宋体" w:cs="宋体"/>
                <w:color w:val="auto"/>
                <w:highlight w:val="none"/>
                <w:lang w:val="en-US" w:eastAsia="zh-CN"/>
              </w:rPr>
              <w:t>基本</w:t>
            </w:r>
            <w:r>
              <w:rPr>
                <w:rFonts w:hint="eastAsia" w:ascii="宋体" w:hAnsi="宋体" w:eastAsia="宋体" w:cs="宋体"/>
                <w:color w:val="auto"/>
                <w:highlight w:val="none"/>
                <w:lang w:val="en-US" w:eastAsia="zh-CN"/>
              </w:rPr>
              <w:t>可操作的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p>
          <w:p w14:paraId="0CBE87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）安全文明保障措施</w:t>
            </w:r>
            <w:r>
              <w:rPr>
                <w:rFonts w:hint="eastAsia" w:ascii="宋体" w:hAnsi="宋体" w:cs="宋体"/>
                <w:color w:val="auto"/>
                <w:highlight w:val="none"/>
                <w:lang w:val="en-US" w:eastAsia="zh-CN"/>
              </w:rPr>
              <w:t>相对</w:t>
            </w:r>
            <w:r>
              <w:rPr>
                <w:rFonts w:hint="eastAsia" w:ascii="宋体" w:hAnsi="宋体" w:eastAsia="宋体" w:cs="宋体"/>
                <w:color w:val="auto"/>
                <w:highlight w:val="none"/>
                <w:lang w:val="en-US" w:eastAsia="zh-CN"/>
              </w:rPr>
              <w:t>合理可行、安全事故补救措施可操作</w:t>
            </w:r>
            <w:r>
              <w:rPr>
                <w:rFonts w:hint="eastAsia" w:ascii="宋体" w:hAnsi="宋体" w:cs="宋体"/>
                <w:color w:val="auto"/>
                <w:highlight w:val="none"/>
                <w:lang w:val="en-US" w:eastAsia="zh-CN"/>
              </w:rPr>
              <w:t>性较弱</w:t>
            </w:r>
            <w:r>
              <w:rPr>
                <w:rFonts w:hint="eastAsia" w:ascii="宋体" w:hAnsi="宋体" w:eastAsia="宋体" w:cs="宋体"/>
                <w:color w:val="auto"/>
                <w:highlight w:val="none"/>
                <w:lang w:val="en-US" w:eastAsia="zh-CN"/>
              </w:rPr>
              <w:t>，质量及环保施工保障措施</w:t>
            </w:r>
            <w:r>
              <w:rPr>
                <w:rFonts w:hint="eastAsia" w:ascii="宋体" w:hAnsi="宋体" w:cs="宋体"/>
                <w:color w:val="auto"/>
                <w:highlight w:val="none"/>
                <w:lang w:val="en-US" w:eastAsia="zh-CN"/>
              </w:rPr>
              <w:t>相对</w:t>
            </w:r>
            <w:r>
              <w:rPr>
                <w:rFonts w:hint="eastAsia" w:ascii="宋体" w:hAnsi="宋体" w:eastAsia="宋体" w:cs="宋体"/>
                <w:color w:val="auto"/>
                <w:highlight w:val="none"/>
                <w:lang w:val="en-US" w:eastAsia="zh-CN"/>
              </w:rPr>
              <w:t>到位、可操作</w:t>
            </w:r>
            <w:r>
              <w:rPr>
                <w:rFonts w:hint="eastAsia" w:ascii="宋体" w:hAnsi="宋体" w:cs="宋体"/>
                <w:color w:val="auto"/>
                <w:highlight w:val="none"/>
                <w:lang w:val="en-US" w:eastAsia="zh-CN"/>
              </w:rPr>
              <w:t>性较弱</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3B2286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安全文明保障措施不够合理、安全事故补救措施欠缺可操作性，质量及环保施工保障措施不够到位、欠缺可操作性的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p>
          <w:p w14:paraId="6C2950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）未提供的不得分。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5A9A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val="0"/>
                <w:bCs w:val="0"/>
                <w:color w:val="auto"/>
                <w:sz w:val="21"/>
                <w:szCs w:val="21"/>
                <w:highlight w:val="none"/>
                <w:shd w:val="clear" w:color="auto" w:fill="auto"/>
                <w:lang w:val="en-US" w:eastAsia="zh-CN"/>
              </w:rPr>
              <w:t>9</w:t>
            </w:r>
          </w:p>
        </w:tc>
      </w:tr>
      <w:tr w14:paraId="664EA742">
        <w:tblPrEx>
          <w:tblCellMar>
            <w:top w:w="15" w:type="dxa"/>
            <w:left w:w="15" w:type="dxa"/>
            <w:bottom w:w="15" w:type="dxa"/>
            <w:right w:w="15" w:type="dxa"/>
          </w:tblCellMar>
        </w:tblPrEx>
        <w:trPr>
          <w:trHeight w:val="2702" w:hRule="atLeast"/>
        </w:trPr>
        <w:tc>
          <w:tcPr>
            <w:tcW w:w="930" w:type="dxa"/>
            <w:vMerge w:val="continue"/>
            <w:tcBorders>
              <w:left w:val="single" w:color="auto" w:sz="4" w:space="0"/>
              <w:right w:val="single" w:color="auto" w:sz="4" w:space="0"/>
            </w:tcBorders>
            <w:noWrap w:val="0"/>
            <w:vAlign w:val="center"/>
          </w:tcPr>
          <w:p w14:paraId="5D1F1307">
            <w:pPr>
              <w:pageBreakBefore w:val="0"/>
              <w:kinsoku/>
              <w:overflowPunct/>
              <w:topLinePunct w:val="0"/>
              <w:bidi w:val="0"/>
              <w:spacing w:line="240" w:lineRule="auto"/>
              <w:jc w:val="center"/>
              <w:rPr>
                <w:rFonts w:hint="eastAsia" w:ascii="宋体" w:hAnsi="宋体" w:eastAsia="宋体" w:cs="宋体"/>
                <w:bCs/>
                <w:color w:val="auto"/>
                <w:szCs w:val="21"/>
                <w:highlight w:val="none"/>
                <w:lang w:val="en-US" w:eastAsia="zh-CN"/>
              </w:rPr>
            </w:pPr>
          </w:p>
        </w:tc>
        <w:tc>
          <w:tcPr>
            <w:tcW w:w="8216" w:type="dxa"/>
            <w:tcBorders>
              <w:top w:val="single" w:color="auto" w:sz="4" w:space="0"/>
              <w:left w:val="single" w:color="auto" w:sz="4" w:space="0"/>
              <w:right w:val="single" w:color="auto" w:sz="4" w:space="0"/>
            </w:tcBorders>
            <w:noWrap w:val="0"/>
            <w:vAlign w:val="center"/>
          </w:tcPr>
          <w:p w14:paraId="3BC9A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b/>
                <w:bCs/>
                <w:color w:val="auto"/>
                <w:sz w:val="21"/>
                <w:szCs w:val="21"/>
                <w:highlight w:val="none"/>
                <w:shd w:val="clear" w:color="auto" w:fill="auto"/>
              </w:rPr>
              <w:t>服务场所便捷性评审</w:t>
            </w:r>
            <w:r>
              <w:rPr>
                <w:rFonts w:hint="eastAsia" w:ascii="宋体" w:hAnsi="宋体" w:eastAsia="宋体" w:cs="宋体"/>
                <w:b/>
                <w:bCs/>
                <w:color w:val="auto"/>
                <w:sz w:val="21"/>
                <w:szCs w:val="21"/>
                <w:highlight w:val="none"/>
                <w:shd w:val="clear" w:color="auto" w:fill="auto"/>
                <w:lang w:eastAsia="zh-CN"/>
              </w:rPr>
              <w:t>（</w:t>
            </w:r>
            <w:r>
              <w:rPr>
                <w:rFonts w:hint="eastAsia" w:ascii="宋体" w:hAnsi="宋体" w:cs="宋体"/>
                <w:b/>
                <w:bCs/>
                <w:color w:val="auto"/>
                <w:sz w:val="21"/>
                <w:szCs w:val="21"/>
                <w:highlight w:val="none"/>
                <w:shd w:val="clear" w:color="auto" w:fill="auto"/>
                <w:lang w:val="en-US" w:eastAsia="zh-CN"/>
              </w:rPr>
              <w:t>6</w:t>
            </w:r>
            <w:r>
              <w:rPr>
                <w:rFonts w:hint="eastAsia" w:ascii="宋体" w:hAnsi="宋体" w:eastAsia="宋体" w:cs="宋体"/>
                <w:b/>
                <w:bCs/>
                <w:color w:val="auto"/>
                <w:sz w:val="21"/>
                <w:szCs w:val="21"/>
                <w:highlight w:val="none"/>
                <w:shd w:val="clear" w:color="auto" w:fill="auto"/>
                <w:lang w:val="en-US" w:eastAsia="zh-CN"/>
              </w:rPr>
              <w:t>分</w:t>
            </w:r>
            <w:r>
              <w:rPr>
                <w:rFonts w:hint="eastAsia" w:ascii="宋体" w:hAnsi="宋体" w:eastAsia="宋体" w:cs="宋体"/>
                <w:b/>
                <w:bCs/>
                <w:color w:val="auto"/>
                <w:sz w:val="21"/>
                <w:szCs w:val="21"/>
                <w:highlight w:val="none"/>
                <w:shd w:val="clear" w:color="auto" w:fill="auto"/>
                <w:lang w:eastAsia="zh-CN"/>
              </w:rPr>
              <w:t>）</w:t>
            </w:r>
          </w:p>
          <w:p w14:paraId="57CF2E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评委对</w:t>
            </w:r>
            <w:r>
              <w:rPr>
                <w:rFonts w:hint="eastAsia" w:ascii="宋体" w:hAnsi="宋体" w:eastAsia="宋体" w:cs="宋体"/>
                <w:color w:val="auto"/>
                <w:highlight w:val="none"/>
                <w:shd w:val="clear" w:color="auto" w:fill="auto"/>
                <w:lang w:eastAsia="zh-CN"/>
              </w:rPr>
              <w:t>供应商</w:t>
            </w:r>
            <w:r>
              <w:rPr>
                <w:rFonts w:hint="eastAsia" w:ascii="宋体" w:hAnsi="宋体" w:eastAsia="宋体" w:cs="宋体"/>
                <w:color w:val="auto"/>
                <w:highlight w:val="none"/>
                <w:shd w:val="clear" w:color="auto" w:fill="auto"/>
              </w:rPr>
              <w:t>针对本项目服务场所（包括办公场所、针对本项目设立的管理用房（含设备清洗场地）、车辆停放场所）的便捷性、响应性进行综合评议</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最高得</w:t>
            </w:r>
            <w:r>
              <w:rPr>
                <w:rFonts w:hint="eastAsia" w:ascii="宋体" w:hAnsi="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分。</w:t>
            </w:r>
          </w:p>
          <w:p w14:paraId="1BFE13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具备所有服务</w:t>
            </w:r>
            <w:r>
              <w:rPr>
                <w:rFonts w:hint="eastAsia" w:ascii="宋体" w:hAnsi="宋体" w:eastAsia="宋体" w:cs="宋体"/>
                <w:color w:val="auto"/>
                <w:highlight w:val="none"/>
                <w:shd w:val="clear" w:color="auto" w:fill="auto"/>
              </w:rPr>
              <w:t>场所</w:t>
            </w:r>
            <w:r>
              <w:rPr>
                <w:rFonts w:hint="eastAsia" w:ascii="宋体" w:hAnsi="宋体" w:eastAsia="宋体" w:cs="宋体"/>
                <w:color w:val="auto"/>
                <w:highlight w:val="none"/>
                <w:shd w:val="clear" w:color="auto" w:fill="auto"/>
                <w:lang w:val="en-US" w:eastAsia="zh-CN"/>
              </w:rPr>
              <w:t>且具有便捷性，积极响应服务的，得</w:t>
            </w:r>
            <w:r>
              <w:rPr>
                <w:rFonts w:hint="eastAsia" w:ascii="宋体" w:hAnsi="宋体" w:cs="宋体"/>
                <w:color w:val="auto"/>
                <w:highlight w:val="none"/>
                <w:shd w:val="clear" w:color="auto" w:fill="auto"/>
                <w:lang w:val="en-US" w:eastAsia="zh-CN"/>
              </w:rPr>
              <w:t>6</w:t>
            </w:r>
            <w:r>
              <w:rPr>
                <w:rFonts w:hint="eastAsia" w:ascii="宋体" w:hAnsi="宋体" w:eastAsia="宋体" w:cs="宋体"/>
                <w:color w:val="auto"/>
                <w:highlight w:val="none"/>
                <w:shd w:val="clear" w:color="auto" w:fill="auto"/>
                <w:lang w:val="en-US" w:eastAsia="zh-CN"/>
              </w:rPr>
              <w:t>分；</w:t>
            </w:r>
          </w:p>
          <w:p w14:paraId="2DEF53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具备部分服务</w:t>
            </w:r>
            <w:r>
              <w:rPr>
                <w:rFonts w:hint="eastAsia" w:ascii="宋体" w:hAnsi="宋体" w:eastAsia="宋体" w:cs="宋体"/>
                <w:color w:val="auto"/>
                <w:highlight w:val="none"/>
                <w:shd w:val="clear" w:color="auto" w:fill="auto"/>
              </w:rPr>
              <w:t>场所</w:t>
            </w:r>
            <w:r>
              <w:rPr>
                <w:rFonts w:hint="eastAsia" w:ascii="宋体" w:hAnsi="宋体" w:eastAsia="宋体" w:cs="宋体"/>
                <w:color w:val="auto"/>
                <w:highlight w:val="none"/>
                <w:shd w:val="clear" w:color="auto" w:fill="auto"/>
                <w:lang w:val="en-US" w:eastAsia="zh-CN"/>
              </w:rPr>
              <w:t>且服务响应较及时的，得</w:t>
            </w:r>
            <w:r>
              <w:rPr>
                <w:rFonts w:hint="eastAsia" w:ascii="宋体" w:hAnsi="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val="en-US" w:eastAsia="zh-CN"/>
              </w:rPr>
              <w:t>分；</w:t>
            </w:r>
          </w:p>
          <w:p w14:paraId="2D421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highlight w:val="none"/>
                <w:shd w:val="clear" w:color="auto" w:fill="auto"/>
                <w:lang w:val="en-US" w:eastAsia="zh-CN"/>
              </w:rPr>
            </w:pPr>
            <w:r>
              <w:rPr>
                <w:rFonts w:hint="eastAsia" w:ascii="宋体" w:hAnsi="宋体" w:eastAsia="宋体" w:cs="宋体"/>
                <w:b w:val="0"/>
                <w:bCs w:val="0"/>
                <w:color w:val="auto"/>
                <w:highlight w:val="none"/>
                <w:shd w:val="clear" w:color="auto" w:fill="auto"/>
                <w:lang w:val="en-US" w:eastAsia="zh-CN"/>
              </w:rPr>
              <w:t>（3）</w:t>
            </w:r>
            <w:r>
              <w:rPr>
                <w:rFonts w:hint="eastAsia" w:ascii="宋体" w:hAnsi="宋体" w:eastAsia="宋体" w:cs="宋体"/>
                <w:color w:val="auto"/>
                <w:highlight w:val="none"/>
                <w:shd w:val="clear" w:color="auto" w:fill="auto"/>
                <w:lang w:val="en-US" w:eastAsia="zh-CN"/>
              </w:rPr>
              <w:t>具备部分服务</w:t>
            </w:r>
            <w:r>
              <w:rPr>
                <w:rFonts w:hint="eastAsia" w:ascii="宋体" w:hAnsi="宋体" w:eastAsia="宋体" w:cs="宋体"/>
                <w:color w:val="auto"/>
                <w:highlight w:val="none"/>
                <w:shd w:val="clear" w:color="auto" w:fill="auto"/>
              </w:rPr>
              <w:t>场所</w:t>
            </w:r>
            <w:r>
              <w:rPr>
                <w:rFonts w:hint="eastAsia" w:ascii="宋体" w:hAnsi="宋体" w:eastAsia="宋体" w:cs="宋体"/>
                <w:color w:val="auto"/>
                <w:highlight w:val="none"/>
                <w:shd w:val="clear" w:color="auto" w:fill="auto"/>
                <w:lang w:val="en-US" w:eastAsia="zh-CN"/>
              </w:rPr>
              <w:t>且服务响应</w:t>
            </w:r>
            <w:r>
              <w:rPr>
                <w:rFonts w:hint="eastAsia" w:ascii="宋体" w:hAnsi="宋体" w:cs="宋体"/>
                <w:color w:val="auto"/>
                <w:highlight w:val="none"/>
                <w:shd w:val="clear" w:color="auto" w:fill="auto"/>
                <w:lang w:val="en-US" w:eastAsia="zh-CN"/>
              </w:rPr>
              <w:t>基本</w:t>
            </w:r>
            <w:r>
              <w:rPr>
                <w:rFonts w:hint="eastAsia" w:ascii="宋体" w:hAnsi="宋体" w:eastAsia="宋体" w:cs="宋体"/>
                <w:color w:val="auto"/>
                <w:highlight w:val="none"/>
                <w:shd w:val="clear" w:color="auto" w:fill="auto"/>
                <w:lang w:val="en-US" w:eastAsia="zh-CN"/>
              </w:rPr>
              <w:t>及时的，得</w:t>
            </w:r>
            <w:r>
              <w:rPr>
                <w:rFonts w:hint="eastAsia" w:ascii="宋体" w:hAnsi="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分；</w:t>
            </w:r>
          </w:p>
          <w:p w14:paraId="08A118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shd w:val="clear" w:color="auto" w:fill="auto"/>
                <w:lang w:val="en-US" w:eastAsia="zh-CN"/>
              </w:rPr>
            </w:pPr>
            <w:r>
              <w:rPr>
                <w:rFonts w:hint="eastAsia" w:ascii="宋体" w:hAnsi="宋体" w:cs="宋体"/>
                <w:b w:val="0"/>
                <w:bCs w:val="0"/>
                <w:color w:val="auto"/>
                <w:highlight w:val="none"/>
                <w:shd w:val="clear" w:color="auto" w:fill="auto"/>
                <w:lang w:val="en-US" w:eastAsia="zh-CN"/>
              </w:rPr>
              <w:t>（4）</w:t>
            </w:r>
            <w:r>
              <w:rPr>
                <w:rFonts w:hint="eastAsia" w:ascii="宋体" w:hAnsi="宋体" w:eastAsia="宋体" w:cs="宋体"/>
                <w:color w:val="auto"/>
                <w:highlight w:val="none"/>
                <w:shd w:val="clear" w:color="auto" w:fill="auto"/>
                <w:lang w:val="en-US" w:eastAsia="zh-CN"/>
              </w:rPr>
              <w:t>不具备服务</w:t>
            </w:r>
            <w:r>
              <w:rPr>
                <w:rFonts w:hint="eastAsia" w:ascii="宋体" w:hAnsi="宋体" w:eastAsia="宋体" w:cs="宋体"/>
                <w:color w:val="auto"/>
                <w:highlight w:val="none"/>
                <w:shd w:val="clear" w:color="auto" w:fill="auto"/>
              </w:rPr>
              <w:t>场所</w:t>
            </w:r>
            <w:r>
              <w:rPr>
                <w:rFonts w:hint="eastAsia" w:ascii="宋体" w:hAnsi="宋体" w:eastAsia="宋体" w:cs="宋体"/>
                <w:color w:val="auto"/>
                <w:highlight w:val="none"/>
                <w:shd w:val="clear" w:color="auto" w:fill="auto"/>
                <w:lang w:val="en-US" w:eastAsia="zh-CN"/>
              </w:rPr>
              <w:t>，响应欠及时的，得</w:t>
            </w:r>
            <w:r>
              <w:rPr>
                <w:rFonts w:hint="eastAsia" w:ascii="宋体" w:hAnsi="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val="en-US" w:eastAsia="zh-CN"/>
              </w:rPr>
              <w:t>分；</w:t>
            </w:r>
          </w:p>
          <w:p w14:paraId="3EA53818">
            <w:pPr>
              <w:pStyle w:val="19"/>
              <w:ind w:left="0" w:leftChars="0" w:firstLine="0" w:firstLineChars="0"/>
              <w:rPr>
                <w:rFonts w:hint="eastAsia"/>
                <w:color w:val="auto"/>
                <w:highlight w:val="none"/>
                <w:lang w:val="en-US" w:eastAsia="zh-CN"/>
              </w:rPr>
            </w:pPr>
            <w:r>
              <w:rPr>
                <w:rFonts w:hint="eastAsia" w:ascii="宋体" w:hAnsi="宋体" w:eastAsia="宋体" w:cs="宋体"/>
                <w:b w:val="0"/>
                <w:bCs w:val="0"/>
                <w:color w:val="auto"/>
                <w:highlight w:val="none"/>
                <w:shd w:val="clear" w:color="auto" w:fill="auto"/>
                <w:lang w:val="en-US" w:eastAsia="zh-CN"/>
              </w:rPr>
              <w:t>（</w:t>
            </w:r>
            <w:r>
              <w:rPr>
                <w:rFonts w:hint="eastAsia" w:ascii="宋体" w:hAnsi="宋体" w:cs="宋体"/>
                <w:b w:val="0"/>
                <w:bCs w:val="0"/>
                <w:color w:val="auto"/>
                <w:highlight w:val="none"/>
                <w:shd w:val="clear" w:color="auto" w:fill="auto"/>
                <w:lang w:val="en-US" w:eastAsia="zh-CN"/>
              </w:rPr>
              <w:t>5</w:t>
            </w:r>
            <w:r>
              <w:rPr>
                <w:rFonts w:hint="eastAsia" w:ascii="宋体" w:hAnsi="宋体" w:eastAsia="宋体" w:cs="宋体"/>
                <w:b w:val="0"/>
                <w:bCs w:val="0"/>
                <w:color w:val="auto"/>
                <w:highlight w:val="none"/>
                <w:shd w:val="clear" w:color="auto" w:fill="auto"/>
                <w:lang w:val="en-US" w:eastAsia="zh-CN"/>
              </w:rPr>
              <w:t>）</w:t>
            </w:r>
            <w:r>
              <w:rPr>
                <w:rFonts w:hint="eastAsia" w:ascii="宋体" w:hAnsi="宋体" w:eastAsia="宋体" w:cs="宋体"/>
                <w:bCs/>
                <w:color w:val="auto"/>
                <w:szCs w:val="21"/>
                <w:highlight w:val="none"/>
                <w:lang w:val="en-US" w:eastAsia="zh-CN"/>
              </w:rPr>
              <w:t>未提供的不得分。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016930D">
            <w:pPr>
              <w:pageBreakBefore w:val="0"/>
              <w:kinsoku/>
              <w:overflowPunct/>
              <w:topLinePunct w:val="0"/>
              <w:bidi w:val="0"/>
              <w:spacing w:line="36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shd w:val="clear" w:color="auto" w:fill="auto"/>
                <w:lang w:val="en-US" w:eastAsia="zh-CN"/>
              </w:rPr>
              <w:t>6</w:t>
            </w:r>
          </w:p>
        </w:tc>
      </w:tr>
      <w:tr w14:paraId="629DF1D1">
        <w:tblPrEx>
          <w:tblCellMar>
            <w:top w:w="15" w:type="dxa"/>
            <w:left w:w="15" w:type="dxa"/>
            <w:bottom w:w="15" w:type="dxa"/>
            <w:right w:w="15" w:type="dxa"/>
          </w:tblCellMar>
        </w:tblPrEx>
        <w:trPr>
          <w:trHeight w:val="348" w:hRule="atLeast"/>
        </w:trPr>
        <w:tc>
          <w:tcPr>
            <w:tcW w:w="930" w:type="dxa"/>
            <w:vMerge w:val="continue"/>
            <w:tcBorders>
              <w:left w:val="single" w:color="auto" w:sz="4" w:space="0"/>
              <w:right w:val="single" w:color="auto" w:sz="4" w:space="0"/>
            </w:tcBorders>
            <w:noWrap w:val="0"/>
            <w:vAlign w:val="center"/>
          </w:tcPr>
          <w:p w14:paraId="7663BA97">
            <w:pPr>
              <w:pageBreakBefore w:val="0"/>
              <w:kinsoku/>
              <w:overflowPunct/>
              <w:topLinePunct w:val="0"/>
              <w:bidi w:val="0"/>
              <w:spacing w:line="240" w:lineRule="auto"/>
              <w:jc w:val="center"/>
              <w:rPr>
                <w:rFonts w:hint="eastAsia" w:ascii="宋体" w:hAnsi="宋体" w:eastAsia="宋体" w:cs="宋体"/>
                <w:bCs/>
                <w:color w:val="auto"/>
                <w:szCs w:val="21"/>
                <w:highlight w:val="none"/>
                <w:lang w:val="en-US" w:eastAsia="zh-CN"/>
              </w:rPr>
            </w:pPr>
          </w:p>
        </w:tc>
        <w:tc>
          <w:tcPr>
            <w:tcW w:w="8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D8E32">
            <w:pPr>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bCs/>
                <w:color w:val="auto"/>
                <w:sz w:val="21"/>
                <w:szCs w:val="21"/>
                <w:highlight w:val="none"/>
                <w:shd w:val="clear" w:color="auto" w:fill="auto"/>
                <w:lang w:val="en-US" w:eastAsia="zh-CN"/>
              </w:rPr>
              <w:t>服务优势与承诺</w:t>
            </w:r>
            <w:r>
              <w:rPr>
                <w:rFonts w:hint="eastAsia" w:ascii="宋体" w:hAnsi="宋体" w:cs="宋体"/>
                <w:b/>
                <w:bCs/>
                <w:color w:val="auto"/>
                <w:sz w:val="21"/>
                <w:szCs w:val="21"/>
                <w:highlight w:val="none"/>
                <w:shd w:val="clear" w:color="auto" w:fill="auto"/>
                <w:lang w:val="en-US" w:eastAsia="zh-CN"/>
              </w:rPr>
              <w:t>（6分）</w:t>
            </w:r>
          </w:p>
          <w:p w14:paraId="765BD8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lang w:val="en-US" w:eastAsia="zh-CN"/>
              </w:rPr>
              <w:t>供应商根据自身情况与实际需求，提供服务优势与服务承诺，评委根据其服务优势与服务承诺能否与实际相结合，能否提供积极响应及时保障项目正常运行等内容进行综合评议，</w:t>
            </w:r>
            <w:r>
              <w:rPr>
                <w:rFonts w:hint="eastAsia" w:ascii="宋体" w:hAnsi="宋体" w:eastAsia="宋体" w:cs="宋体"/>
                <w:color w:val="auto"/>
                <w:highlight w:val="none"/>
                <w:lang w:val="en-US" w:eastAsia="zh-CN"/>
              </w:rPr>
              <w:t>（1）服务优势与承诺方案</w:t>
            </w:r>
            <w:r>
              <w:rPr>
                <w:rFonts w:hint="eastAsia" w:ascii="宋体" w:hAnsi="宋体" w:eastAsia="宋体" w:cs="宋体"/>
                <w:color w:val="auto"/>
                <w:highlight w:val="none"/>
              </w:rPr>
              <w:t>全面完整、切实可行的，</w:t>
            </w:r>
            <w:r>
              <w:rPr>
                <w:rFonts w:hint="eastAsia" w:ascii="宋体" w:hAnsi="宋体" w:eastAsia="宋体" w:cs="宋体"/>
                <w:color w:val="auto"/>
                <w:highlight w:val="none"/>
                <w:lang w:val="en-US" w:eastAsia="zh-CN"/>
              </w:rPr>
              <w:t>得6分</w:t>
            </w:r>
            <w:r>
              <w:rPr>
                <w:rFonts w:hint="eastAsia" w:ascii="宋体" w:hAnsi="宋体" w:eastAsia="宋体" w:cs="宋体"/>
                <w:color w:val="auto"/>
                <w:highlight w:val="none"/>
              </w:rPr>
              <w:t>；</w:t>
            </w:r>
          </w:p>
          <w:p w14:paraId="7E1CD3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（2）服务优势与承诺</w:t>
            </w:r>
            <w:r>
              <w:rPr>
                <w:rFonts w:hint="eastAsia" w:ascii="宋体" w:hAnsi="宋体" w:eastAsia="宋体" w:cs="宋体"/>
                <w:color w:val="auto"/>
                <w:highlight w:val="none"/>
              </w:rPr>
              <w:t>方案较全面完整或较切实可行的，得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4E1F48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（3）服务优势与承诺</w:t>
            </w:r>
            <w:r>
              <w:rPr>
                <w:rFonts w:hint="eastAsia" w:ascii="宋体" w:hAnsi="宋体" w:eastAsia="宋体" w:cs="宋体"/>
                <w:color w:val="auto"/>
                <w:highlight w:val="none"/>
              </w:rPr>
              <w:t>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全面完整或</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切实可行的，得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p>
          <w:p w14:paraId="38A10F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服务优势与承诺</w:t>
            </w:r>
            <w:r>
              <w:rPr>
                <w:rFonts w:hint="eastAsia" w:ascii="宋体" w:hAnsi="宋体" w:eastAsia="宋体" w:cs="宋体"/>
                <w:color w:val="auto"/>
                <w:highlight w:val="none"/>
              </w:rPr>
              <w:t>方案不全面完整或不切实可行的，得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p>
          <w:p w14:paraId="141A65C5">
            <w:pPr>
              <w:spacing w:line="34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lang w:val="en-US" w:eastAsia="zh-CN"/>
              </w:rPr>
              <w:t>（4）未提供不得分。</w:t>
            </w:r>
          </w:p>
        </w:tc>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E52BD">
            <w:pPr>
              <w:pageBreakBefore w:val="0"/>
              <w:kinsoku/>
              <w:overflowPunct/>
              <w:topLinePunct w:val="0"/>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 w:val="0"/>
                <w:bCs w:val="0"/>
                <w:color w:val="auto"/>
                <w:sz w:val="21"/>
                <w:szCs w:val="21"/>
                <w:highlight w:val="none"/>
                <w:shd w:val="clear" w:color="auto" w:fill="auto"/>
                <w:lang w:val="en-US" w:eastAsia="zh-CN"/>
              </w:rPr>
              <w:t>6</w:t>
            </w:r>
          </w:p>
        </w:tc>
      </w:tr>
      <w:tr w14:paraId="3F4A5123">
        <w:tblPrEx>
          <w:tblCellMar>
            <w:top w:w="15" w:type="dxa"/>
            <w:left w:w="15" w:type="dxa"/>
            <w:bottom w:w="15" w:type="dxa"/>
            <w:right w:w="15" w:type="dxa"/>
          </w:tblCellMar>
        </w:tblPrEx>
        <w:trPr>
          <w:trHeight w:val="454" w:hRule="atLeast"/>
        </w:trPr>
        <w:tc>
          <w:tcPr>
            <w:tcW w:w="930" w:type="dxa"/>
            <w:vMerge w:val="continue"/>
            <w:tcBorders>
              <w:left w:val="single" w:color="auto" w:sz="4" w:space="0"/>
              <w:bottom w:val="single" w:color="auto" w:sz="4" w:space="0"/>
              <w:right w:val="single" w:color="auto" w:sz="4" w:space="0"/>
            </w:tcBorders>
            <w:noWrap w:val="0"/>
            <w:vAlign w:val="center"/>
          </w:tcPr>
          <w:p w14:paraId="3021F939">
            <w:pPr>
              <w:widowControl/>
              <w:spacing w:line="360" w:lineRule="auto"/>
              <w:rPr>
                <w:rFonts w:ascii="宋体" w:hAnsi="宋体" w:cs="宋体"/>
                <w:color w:val="auto"/>
                <w:kern w:val="0"/>
                <w:szCs w:val="21"/>
                <w:highlight w:val="none"/>
              </w:rPr>
            </w:pPr>
          </w:p>
        </w:tc>
        <w:tc>
          <w:tcPr>
            <w:tcW w:w="8216" w:type="dxa"/>
            <w:tcBorders>
              <w:top w:val="single" w:color="auto" w:sz="4" w:space="0"/>
              <w:left w:val="single" w:color="auto" w:sz="4" w:space="0"/>
              <w:bottom w:val="single" w:color="auto" w:sz="4" w:space="0"/>
              <w:right w:val="single" w:color="auto" w:sz="4" w:space="0"/>
            </w:tcBorders>
            <w:noWrap w:val="0"/>
            <w:vAlign w:val="center"/>
          </w:tcPr>
          <w:p w14:paraId="07CC0F73">
            <w:pPr>
              <w:pStyle w:val="9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color w:val="auto"/>
                <w:sz w:val="22"/>
                <w:szCs w:val="22"/>
                <w:highlight w:val="none"/>
                <w:lang w:val="en-US" w:eastAsia="zh-CN"/>
              </w:rPr>
            </w:pPr>
            <w:r>
              <w:rPr>
                <w:rFonts w:hint="eastAsia"/>
                <w:b/>
                <w:bCs/>
                <w:color w:val="auto"/>
                <w:sz w:val="22"/>
                <w:szCs w:val="22"/>
                <w:highlight w:val="none"/>
                <w:lang w:val="en-US" w:eastAsia="zh-CN"/>
              </w:rPr>
              <w:t>业绩（1分）</w:t>
            </w:r>
          </w:p>
          <w:p w14:paraId="2B0D8E46">
            <w:pPr>
              <w:pStyle w:val="9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color w:val="auto"/>
                <w:sz w:val="22"/>
                <w:szCs w:val="22"/>
                <w:highlight w:val="none"/>
                <w:lang w:val="en-US" w:eastAsia="zh-CN"/>
              </w:rPr>
            </w:pPr>
            <w:r>
              <w:rPr>
                <w:rFonts w:hint="eastAsia"/>
                <w:b w:val="0"/>
                <w:bCs w:val="0"/>
                <w:color w:val="auto"/>
                <w:sz w:val="22"/>
                <w:szCs w:val="22"/>
                <w:highlight w:val="none"/>
                <w:lang w:val="en-US" w:eastAsia="zh-CN"/>
              </w:rPr>
              <w:t>投标人自2022年1月1日（以合同签订日期为准）以来，供应商承担过类似服务项目的，每提供一个得1分，本项最高得1分。投标文件中提供合同复印件并加盖公章。</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8B1E6BA">
            <w:pPr>
              <w:widowControl/>
              <w:spacing w:line="400" w:lineRule="exact"/>
              <w:ind w:left="103" w:leftChars="49" w:firstLine="2"/>
              <w:jc w:val="center"/>
              <w:textAlignment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r>
      <w:tr w14:paraId="3C5D2713">
        <w:tblPrEx>
          <w:tblCellMar>
            <w:top w:w="15" w:type="dxa"/>
            <w:left w:w="15" w:type="dxa"/>
            <w:bottom w:w="15" w:type="dxa"/>
            <w:right w:w="15" w:type="dxa"/>
          </w:tblCellMar>
        </w:tblPrEx>
        <w:trPr>
          <w:trHeight w:val="454"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14:paraId="730CE744">
            <w:pPr>
              <w:widowControl/>
              <w:spacing w:line="40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价格部分（</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c>
          <w:tcPr>
            <w:tcW w:w="8216" w:type="dxa"/>
            <w:tcBorders>
              <w:top w:val="single" w:color="auto" w:sz="4" w:space="0"/>
              <w:left w:val="single" w:color="auto" w:sz="4" w:space="0"/>
              <w:bottom w:val="single" w:color="auto" w:sz="4" w:space="0"/>
              <w:right w:val="single" w:color="auto" w:sz="4" w:space="0"/>
            </w:tcBorders>
            <w:noWrap w:val="0"/>
            <w:vAlign w:val="center"/>
          </w:tcPr>
          <w:p w14:paraId="59CB06D9">
            <w:pPr>
              <w:adjustRightInd w:val="0"/>
              <w:spacing w:line="400" w:lineRule="exact"/>
              <w:ind w:right="105" w:rightChars="50"/>
              <w:contextualSpacing/>
              <w:textAlignment w:val="baseline"/>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参与评审的价格=</w:t>
            </w:r>
            <w:r>
              <w:rPr>
                <w:rFonts w:hint="eastAsia" w:ascii="宋体" w:hAnsi="宋体"/>
                <w:color w:val="auto"/>
                <w:szCs w:val="21"/>
                <w:highlight w:val="none"/>
                <w:lang w:val="en-US" w:eastAsia="zh-CN"/>
              </w:rPr>
              <w:t>单年度</w:t>
            </w:r>
            <w:r>
              <w:rPr>
                <w:rFonts w:hint="eastAsia" w:ascii="宋体" w:hAnsi="宋体"/>
                <w:color w:val="auto"/>
                <w:szCs w:val="21"/>
                <w:highlight w:val="none"/>
                <w:lang w:val="zh-CN" w:eastAsia="zh-CN"/>
              </w:rPr>
              <w:t>投标报价。</w:t>
            </w:r>
          </w:p>
          <w:p w14:paraId="459E4939">
            <w:pPr>
              <w:adjustRightInd w:val="0"/>
              <w:spacing w:line="400" w:lineRule="exact"/>
              <w:ind w:right="105" w:rightChars="50"/>
              <w:contextualSpacing/>
              <w:textAlignment w:val="baseline"/>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 xml:space="preserve">评标基准价=满足采购文件要求且最低的参与评审的价格，基准价得满分； </w:t>
            </w:r>
          </w:p>
          <w:p w14:paraId="69700EAA">
            <w:pPr>
              <w:adjustRightInd w:val="0"/>
              <w:spacing w:line="400" w:lineRule="exact"/>
              <w:ind w:right="105" w:rightChars="50"/>
              <w:contextualSpacing/>
              <w:textAlignment w:val="baseline"/>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得分：投标报价为评标基准价的得满分</w:t>
            </w:r>
            <w:r>
              <w:rPr>
                <w:rFonts w:hint="eastAsia" w:ascii="宋体" w:hAnsi="宋体"/>
                <w:color w:val="auto"/>
                <w:szCs w:val="21"/>
                <w:highlight w:val="none"/>
                <w:lang w:val="en-US" w:eastAsia="zh-CN"/>
              </w:rPr>
              <w:t>15</w:t>
            </w:r>
            <w:r>
              <w:rPr>
                <w:rFonts w:hint="eastAsia" w:ascii="宋体" w:hAnsi="宋体"/>
                <w:color w:val="auto"/>
                <w:szCs w:val="21"/>
                <w:highlight w:val="none"/>
                <w:lang w:val="zh-CN" w:eastAsia="zh-CN"/>
              </w:rPr>
              <w:t>分，其他投标报价得分计算公式如下：</w:t>
            </w:r>
          </w:p>
          <w:p w14:paraId="2F19DFC3">
            <w:pPr>
              <w:adjustRightInd w:val="0"/>
              <w:spacing w:line="400" w:lineRule="exact"/>
              <w:ind w:right="105" w:rightChars="50"/>
              <w:contextualSpacing/>
              <w:textAlignment w:val="baseline"/>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投标报价得分=（评标基准价/各供应商参与评审的价格）×</w:t>
            </w:r>
            <w:r>
              <w:rPr>
                <w:rFonts w:hint="eastAsia" w:ascii="宋体" w:hAnsi="宋体"/>
                <w:color w:val="auto"/>
                <w:szCs w:val="21"/>
                <w:highlight w:val="none"/>
                <w:lang w:val="en-US" w:eastAsia="zh-CN"/>
              </w:rPr>
              <w:t>15</w:t>
            </w:r>
            <w:r>
              <w:rPr>
                <w:rFonts w:hint="eastAsia" w:ascii="宋体" w:hAnsi="宋体"/>
                <w:color w:val="auto"/>
                <w:szCs w:val="21"/>
                <w:highlight w:val="none"/>
                <w:lang w:val="zh-CN" w:eastAsia="zh-CN"/>
              </w:rPr>
              <w:t>%×100。</w:t>
            </w:r>
          </w:p>
          <w:p w14:paraId="48FAA642">
            <w:pPr>
              <w:adjustRightInd w:val="0"/>
              <w:spacing w:line="400" w:lineRule="exact"/>
              <w:ind w:right="105" w:rightChars="50"/>
              <w:contextualSpacing/>
              <w:textAlignment w:val="baseline"/>
              <w:rPr>
                <w:rFonts w:ascii="宋体" w:hAnsi="宋体"/>
                <w:color w:val="auto"/>
                <w:szCs w:val="21"/>
                <w:highlight w:val="none"/>
              </w:rPr>
            </w:pPr>
            <w:r>
              <w:rPr>
                <w:rFonts w:hint="eastAsia" w:ascii="宋体" w:hAnsi="宋体"/>
                <w:color w:val="auto"/>
                <w:szCs w:val="21"/>
                <w:highlight w:val="none"/>
                <w:lang w:val="zh-CN" w:eastAsia="zh-CN"/>
              </w:rPr>
              <w:t>注：投标价得分四舍五入保留两位小数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F633FA5">
            <w:pPr>
              <w:widowControl/>
              <w:spacing w:line="400" w:lineRule="exact"/>
              <w:ind w:left="103" w:leftChars="49" w:firstLine="2"/>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r>
    </w:tbl>
    <w:p w14:paraId="38AFAA82">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 xml:space="preserve">评委在上表设定的分值范围内打分(四舍五入保留一位小数)，平均分值计算四舍五入保留两位小数点。投标文件有缺项的，该项得分为最低分。 </w:t>
      </w:r>
    </w:p>
    <w:p w14:paraId="1C174794">
      <w:pPr>
        <w:pageBreakBefore w:val="0"/>
        <w:kinsoku/>
        <w:overflowPunct/>
        <w:topLinePunct w:val="0"/>
        <w:bidi w:val="0"/>
        <w:spacing w:line="240" w:lineRule="auto"/>
        <w:rPr>
          <w:rStyle w:val="55"/>
          <w:rFonts w:hint="eastAsia" w:ascii="宋体" w:hAnsi="宋体" w:eastAsia="宋体" w:cs="宋体"/>
          <w:b/>
          <w:bCs/>
          <w:color w:val="auto"/>
          <w:highlight w:val="none"/>
          <w:shd w:val="clear" w:color="auto" w:fill="auto"/>
        </w:rPr>
      </w:pPr>
      <w:r>
        <w:rPr>
          <w:rStyle w:val="55"/>
          <w:rFonts w:hint="eastAsia" w:ascii="宋体" w:hAnsi="宋体" w:eastAsia="宋体" w:cs="宋体"/>
          <w:b/>
          <w:bCs/>
          <w:color w:val="auto"/>
          <w:highlight w:val="none"/>
          <w:shd w:val="clear" w:color="auto" w:fill="auto"/>
        </w:rPr>
        <w:br w:type="page"/>
      </w:r>
    </w:p>
    <w:p w14:paraId="7DD69965">
      <w:pPr>
        <w:pStyle w:val="21"/>
        <w:pageBreakBefore w:val="0"/>
        <w:kinsoku/>
        <w:overflowPunct/>
        <w:topLinePunct w:val="0"/>
        <w:bidi w:val="0"/>
        <w:snapToGrid w:val="0"/>
        <w:spacing w:before="0" w:beforeLines="0" w:after="0" w:afterLines="0" w:line="440" w:lineRule="exact"/>
        <w:jc w:val="center"/>
        <w:outlineLvl w:val="0"/>
        <w:rPr>
          <w:rStyle w:val="55"/>
          <w:rFonts w:hint="eastAsia" w:ascii="黑体" w:hAnsi="黑体" w:eastAsia="黑体" w:cs="黑体"/>
          <w:color w:val="auto"/>
          <w:sz w:val="32"/>
          <w:szCs w:val="32"/>
          <w:highlight w:val="none"/>
          <w:shd w:val="clear" w:color="auto" w:fill="auto"/>
        </w:rPr>
      </w:pPr>
      <w:bookmarkStart w:id="312" w:name="_Toc8917"/>
      <w:bookmarkStart w:id="313" w:name="_Toc25108"/>
      <w:r>
        <w:rPr>
          <w:rStyle w:val="55"/>
          <w:rFonts w:hint="eastAsia" w:ascii="黑体" w:hAnsi="黑体" w:eastAsia="黑体" w:cs="黑体"/>
          <w:color w:val="auto"/>
          <w:sz w:val="32"/>
          <w:szCs w:val="32"/>
          <w:highlight w:val="none"/>
          <w:shd w:val="clear" w:color="auto" w:fill="auto"/>
        </w:rPr>
        <w:t>第五章  合同主要条款</w:t>
      </w:r>
      <w:bookmarkEnd w:id="312"/>
      <w:bookmarkEnd w:id="313"/>
    </w:p>
    <w:p w14:paraId="306B620A">
      <w:pPr>
        <w:rPr>
          <w:rFonts w:hint="eastAsia"/>
          <w:color w:val="auto"/>
          <w:highlight w:val="none"/>
          <w:shd w:val="clear" w:color="auto" w:fill="auto"/>
        </w:rPr>
      </w:pPr>
    </w:p>
    <w:p w14:paraId="086B0D59">
      <w:pPr>
        <w:snapToGrid w:val="0"/>
        <w:spacing w:before="120" w:beforeLines="50" w:after="120" w:afterLines="50" w:line="440" w:lineRule="exact"/>
        <w:jc w:val="center"/>
        <w:rPr>
          <w:color w:val="auto"/>
          <w:sz w:val="24"/>
          <w:highlight w:val="none"/>
        </w:rPr>
      </w:pPr>
      <w:r>
        <w:rPr>
          <w:rFonts w:hint="eastAsia" w:hAnsi="宋体"/>
          <w:b w:val="0"/>
          <w:bCs/>
          <w:color w:val="auto"/>
          <w:sz w:val="21"/>
          <w:szCs w:val="21"/>
          <w:highlight w:val="none"/>
        </w:rPr>
        <w:t>浙江省政府采购合同指引（未尽事宜或合同内容需增加的，根据招标文件约定或中标供应商要约情况及采购人实际情况增补或调整）</w:t>
      </w:r>
    </w:p>
    <w:p w14:paraId="10906660">
      <w:pPr>
        <w:pStyle w:val="21"/>
        <w:snapToGrid w:val="0"/>
        <w:spacing w:before="120" w:after="120"/>
        <w:rPr>
          <w:rFonts w:ascii="Times New Roman" w:hAnsi="Times New Roman"/>
          <w:color w:val="auto"/>
          <w:sz w:val="21"/>
          <w:szCs w:val="21"/>
          <w:highlight w:val="none"/>
        </w:rPr>
      </w:pPr>
      <w:r>
        <w:rPr>
          <w:rFonts w:ascii="Times New Roman" w:hAnsi="宋体"/>
          <w:color w:val="auto"/>
          <w:sz w:val="21"/>
          <w:szCs w:val="21"/>
          <w:highlight w:val="none"/>
        </w:rPr>
        <w:t>项目名称：</w:t>
      </w:r>
      <w:r>
        <w:rPr>
          <w:rFonts w:ascii="Times New Roman" w:hAnsi="Times New Roman"/>
          <w:color w:val="auto"/>
          <w:sz w:val="21"/>
          <w:szCs w:val="21"/>
          <w:highlight w:val="none"/>
        </w:rPr>
        <w:t xml:space="preserve">                                     </w:t>
      </w:r>
      <w:r>
        <w:rPr>
          <w:rFonts w:ascii="Times New Roman" w:hAnsi="宋体"/>
          <w:color w:val="auto"/>
          <w:sz w:val="21"/>
          <w:szCs w:val="21"/>
          <w:highlight w:val="none"/>
        </w:rPr>
        <w:t>项目编号：</w:t>
      </w:r>
    </w:p>
    <w:p w14:paraId="2459D874">
      <w:pPr>
        <w:pStyle w:val="21"/>
        <w:snapToGrid w:val="0"/>
        <w:spacing w:before="120" w:after="120"/>
        <w:rPr>
          <w:rFonts w:ascii="Times New Roman" w:hAnsi="Times New Roman"/>
          <w:color w:val="auto"/>
          <w:sz w:val="21"/>
          <w:szCs w:val="21"/>
          <w:highlight w:val="none"/>
        </w:rPr>
      </w:pPr>
      <w:r>
        <w:rPr>
          <w:rFonts w:ascii="Times New Roman" w:hAnsi="宋体"/>
          <w:color w:val="auto"/>
          <w:sz w:val="21"/>
          <w:szCs w:val="21"/>
          <w:highlight w:val="none"/>
        </w:rPr>
        <w:t>招标方：（买方）</w:t>
      </w:r>
    </w:p>
    <w:p w14:paraId="7EB56CA0">
      <w:pPr>
        <w:pStyle w:val="21"/>
        <w:snapToGrid w:val="0"/>
        <w:spacing w:before="120" w:after="120"/>
        <w:rPr>
          <w:rFonts w:ascii="Times New Roman" w:hAnsi="Times New Roman"/>
          <w:color w:val="auto"/>
          <w:sz w:val="21"/>
          <w:szCs w:val="21"/>
          <w:highlight w:val="none"/>
        </w:rPr>
      </w:pPr>
      <w:r>
        <w:rPr>
          <w:rFonts w:ascii="Times New Roman" w:hAnsi="宋体"/>
          <w:color w:val="auto"/>
          <w:sz w:val="21"/>
          <w:szCs w:val="21"/>
          <w:highlight w:val="none"/>
        </w:rPr>
        <w:t>中标方：（卖方）</w:t>
      </w:r>
    </w:p>
    <w:p w14:paraId="55F34A9B">
      <w:pPr>
        <w:pStyle w:val="21"/>
        <w:snapToGrid w:val="0"/>
        <w:spacing w:before="120" w:after="120"/>
        <w:rPr>
          <w:rFonts w:ascii="Times New Roman" w:hAnsi="Times New Roman"/>
          <w:b/>
          <w:color w:val="auto"/>
          <w:sz w:val="21"/>
          <w:szCs w:val="21"/>
          <w:highlight w:val="none"/>
        </w:rPr>
      </w:pPr>
      <w:r>
        <w:rPr>
          <w:rFonts w:ascii="Times New Roman" w:hAnsi="宋体"/>
          <w:color w:val="auto"/>
          <w:sz w:val="21"/>
          <w:szCs w:val="21"/>
          <w:highlight w:val="none"/>
        </w:rPr>
        <w:t>甲、乙双方根据</w:t>
      </w:r>
      <w:r>
        <w:rPr>
          <w:rFonts w:ascii="Times New Roman" w:hAnsi="Times New Roman"/>
          <w:color w:val="auto"/>
          <w:sz w:val="21"/>
          <w:szCs w:val="21"/>
          <w:highlight w:val="none"/>
        </w:rPr>
        <w:t xml:space="preserve"> </w:t>
      </w:r>
      <w:r>
        <w:rPr>
          <w:rFonts w:hint="eastAsia" w:ascii="Times New Roman" w:hAnsi="Times New Roman"/>
          <w:color w:val="auto"/>
          <w:sz w:val="21"/>
          <w:szCs w:val="21"/>
          <w:highlight w:val="none"/>
          <w:u w:val="single"/>
        </w:rPr>
        <w:t xml:space="preserve">                                            </w:t>
      </w:r>
      <w:r>
        <w:rPr>
          <w:rFonts w:ascii="Times New Roman" w:hAnsi="宋体"/>
          <w:color w:val="auto"/>
          <w:sz w:val="21"/>
          <w:szCs w:val="21"/>
          <w:highlight w:val="none"/>
        </w:rPr>
        <w:t>的结果，签署本合同。</w:t>
      </w:r>
    </w:p>
    <w:p w14:paraId="0C404B54">
      <w:pPr>
        <w:pStyle w:val="21"/>
        <w:snapToGrid w:val="0"/>
        <w:spacing w:before="120" w:after="120"/>
        <w:rPr>
          <w:rFonts w:ascii="Times New Roman" w:hAnsi="Times New Roman"/>
          <w:b/>
          <w:color w:val="auto"/>
          <w:sz w:val="21"/>
          <w:szCs w:val="21"/>
          <w:highlight w:val="none"/>
        </w:rPr>
      </w:pPr>
      <w:r>
        <w:rPr>
          <w:rFonts w:ascii="Times New Roman" w:hAnsi="宋体"/>
          <w:b/>
          <w:color w:val="auto"/>
          <w:sz w:val="21"/>
          <w:szCs w:val="21"/>
          <w:highlight w:val="none"/>
        </w:rPr>
        <w:t>一、服务内容</w:t>
      </w:r>
    </w:p>
    <w:p w14:paraId="0F4E065F">
      <w:pPr>
        <w:pStyle w:val="21"/>
        <w:snapToGrid w:val="0"/>
        <w:spacing w:before="120" w:after="120"/>
        <w:rPr>
          <w:rFonts w:ascii="Times New Roman" w:hAnsi="Times New Roman"/>
          <w:b/>
          <w:color w:val="auto"/>
          <w:sz w:val="21"/>
          <w:szCs w:val="21"/>
          <w:highlight w:val="none"/>
        </w:rPr>
      </w:pPr>
      <w:r>
        <w:rPr>
          <w:rFonts w:ascii="Times New Roman" w:hAnsi="宋体"/>
          <w:b/>
          <w:color w:val="auto"/>
          <w:sz w:val="21"/>
          <w:szCs w:val="21"/>
          <w:highlight w:val="none"/>
        </w:rPr>
        <w:t>二、合同金额</w:t>
      </w:r>
    </w:p>
    <w:p w14:paraId="4B9FAF29">
      <w:pPr>
        <w:pStyle w:val="21"/>
        <w:snapToGrid w:val="0"/>
        <w:spacing w:before="120" w:after="120"/>
        <w:rPr>
          <w:rFonts w:ascii="Times New Roman" w:hAnsi="Times New Roman"/>
          <w:color w:val="auto"/>
          <w:sz w:val="21"/>
          <w:szCs w:val="21"/>
          <w:highlight w:val="none"/>
        </w:rPr>
      </w:pPr>
      <w:r>
        <w:rPr>
          <w:rFonts w:ascii="Times New Roman" w:hAnsi="宋体"/>
          <w:color w:val="auto"/>
          <w:sz w:val="21"/>
          <w:szCs w:val="21"/>
          <w:highlight w:val="none"/>
        </w:rPr>
        <w:t>本合同金额为（大写）：</w:t>
      </w:r>
      <w:r>
        <w:rPr>
          <w:rFonts w:ascii="Times New Roman" w:hAnsi="Times New Roman"/>
          <w:color w:val="auto"/>
          <w:sz w:val="21"/>
          <w:szCs w:val="21"/>
          <w:highlight w:val="none"/>
        </w:rPr>
        <w:t>____________________________________</w:t>
      </w:r>
      <w:r>
        <w:rPr>
          <w:rFonts w:ascii="Times New Roman" w:hAnsi="宋体"/>
          <w:color w:val="auto"/>
          <w:sz w:val="21"/>
          <w:szCs w:val="21"/>
          <w:highlight w:val="none"/>
        </w:rPr>
        <w:t>元（￥</w:t>
      </w:r>
      <w:r>
        <w:rPr>
          <w:rFonts w:ascii="Times New Roman" w:hAnsi="Times New Roman"/>
          <w:color w:val="auto"/>
          <w:sz w:val="21"/>
          <w:szCs w:val="21"/>
          <w:highlight w:val="none"/>
        </w:rPr>
        <w:t>_______________</w:t>
      </w:r>
      <w:r>
        <w:rPr>
          <w:rFonts w:ascii="Times New Roman" w:hAnsi="宋体"/>
          <w:color w:val="auto"/>
          <w:sz w:val="21"/>
          <w:szCs w:val="21"/>
          <w:highlight w:val="none"/>
        </w:rPr>
        <w:t>元）人民币。</w:t>
      </w:r>
    </w:p>
    <w:p w14:paraId="2AF3AE29">
      <w:pPr>
        <w:pStyle w:val="21"/>
        <w:snapToGrid w:val="0"/>
        <w:spacing w:before="120" w:after="120"/>
        <w:rPr>
          <w:rFonts w:ascii="Times New Roman" w:hAnsi="Times New Roman"/>
          <w:b/>
          <w:color w:val="auto"/>
          <w:sz w:val="21"/>
          <w:szCs w:val="21"/>
          <w:highlight w:val="none"/>
        </w:rPr>
      </w:pPr>
      <w:r>
        <w:rPr>
          <w:rFonts w:ascii="Times New Roman" w:hAnsi="宋体"/>
          <w:b/>
          <w:color w:val="auto"/>
          <w:sz w:val="21"/>
          <w:szCs w:val="21"/>
          <w:highlight w:val="none"/>
        </w:rPr>
        <w:t>三、技术资料</w:t>
      </w:r>
    </w:p>
    <w:p w14:paraId="2ADABC19">
      <w:pPr>
        <w:pStyle w:val="21"/>
        <w:snapToGrid w:val="0"/>
        <w:spacing w:before="120" w:after="120"/>
        <w:ind w:left="359" w:hanging="359" w:hangingChars="171"/>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Times New Roman"/>
          <w:color w:val="auto"/>
          <w:sz w:val="21"/>
          <w:szCs w:val="21"/>
          <w:highlight w:val="none"/>
        </w:rPr>
        <w:t>.</w:t>
      </w:r>
      <w:r>
        <w:rPr>
          <w:rFonts w:ascii="Times New Roman" w:hAnsi="宋体"/>
          <w:color w:val="auto"/>
          <w:sz w:val="21"/>
          <w:szCs w:val="21"/>
          <w:highlight w:val="none"/>
        </w:rPr>
        <w:t>中标方应按招标文件规定的时间向招标方提供有关技术资料。</w:t>
      </w:r>
    </w:p>
    <w:p w14:paraId="2CFB7AF7">
      <w:pPr>
        <w:pStyle w:val="21"/>
        <w:snapToGrid w:val="0"/>
        <w:spacing w:before="120" w:after="120"/>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ascii="Times New Roman" w:hAnsi="宋体"/>
          <w:color w:val="auto"/>
          <w:sz w:val="21"/>
          <w:szCs w:val="21"/>
          <w:highlight w:val="none"/>
        </w:rPr>
        <w:t>没有招标方事先书面同意，中标方不得将由招标方提供的有关合同或任何合同条文、规格、计划、图纸、样品或资料提供给与履行本合同无关的任何其他人。即使向履行本合同有关的人员提供，也应注意保密并限于履行合同的必需范围。</w:t>
      </w:r>
    </w:p>
    <w:p w14:paraId="0DC8FD24">
      <w:pPr>
        <w:pStyle w:val="21"/>
        <w:snapToGrid w:val="0"/>
        <w:spacing w:before="120" w:after="120"/>
        <w:ind w:left="360" w:hanging="361" w:hangingChars="171"/>
        <w:rPr>
          <w:rFonts w:ascii="Times New Roman" w:hAnsi="Times New Roman"/>
          <w:b/>
          <w:color w:val="auto"/>
          <w:sz w:val="21"/>
          <w:szCs w:val="21"/>
          <w:highlight w:val="none"/>
        </w:rPr>
      </w:pPr>
      <w:r>
        <w:rPr>
          <w:rFonts w:ascii="Times New Roman" w:hAnsi="宋体"/>
          <w:b/>
          <w:color w:val="auto"/>
          <w:sz w:val="21"/>
          <w:szCs w:val="21"/>
          <w:highlight w:val="none"/>
        </w:rPr>
        <w:t>四、知识产权</w:t>
      </w:r>
    </w:p>
    <w:p w14:paraId="549252B6">
      <w:pPr>
        <w:pStyle w:val="21"/>
        <w:snapToGrid w:val="0"/>
        <w:spacing w:before="120" w:after="120"/>
        <w:ind w:left="359" w:hanging="359" w:hangingChars="171"/>
        <w:rPr>
          <w:rFonts w:ascii="Times New Roman" w:hAnsi="Times New Roman"/>
          <w:b/>
          <w:bCs/>
          <w:color w:val="auto"/>
          <w:sz w:val="21"/>
          <w:szCs w:val="21"/>
          <w:highlight w:val="none"/>
        </w:rPr>
      </w:pPr>
      <w:r>
        <w:rPr>
          <w:rFonts w:ascii="Times New Roman" w:hAnsi="宋体"/>
          <w:color w:val="auto"/>
          <w:sz w:val="21"/>
          <w:szCs w:val="21"/>
          <w:highlight w:val="none"/>
        </w:rPr>
        <w:t>中标方应保证提供服务过程中不会侵犯任何第三方的</w:t>
      </w:r>
      <w:r>
        <w:rPr>
          <w:rFonts w:ascii="Times New Roman" w:hAnsi="宋体"/>
          <w:b/>
          <w:color w:val="auto"/>
          <w:sz w:val="21"/>
          <w:szCs w:val="21"/>
          <w:highlight w:val="none"/>
        </w:rPr>
        <w:t>知识产权</w:t>
      </w:r>
      <w:r>
        <w:rPr>
          <w:rFonts w:ascii="Times New Roman" w:hAnsi="宋体"/>
          <w:b/>
          <w:bCs/>
          <w:color w:val="auto"/>
          <w:sz w:val="21"/>
          <w:szCs w:val="21"/>
          <w:highlight w:val="none"/>
        </w:rPr>
        <w:t>。</w:t>
      </w:r>
    </w:p>
    <w:p w14:paraId="12FD7B5C">
      <w:pPr>
        <w:pStyle w:val="21"/>
        <w:snapToGrid w:val="0"/>
        <w:spacing w:before="120" w:after="120"/>
        <w:ind w:left="358" w:hanging="358" w:hangingChars="170"/>
        <w:rPr>
          <w:rFonts w:ascii="Times New Roman" w:hAnsi="Times New Roman"/>
          <w:b/>
          <w:color w:val="auto"/>
          <w:sz w:val="21"/>
          <w:szCs w:val="21"/>
          <w:highlight w:val="none"/>
        </w:rPr>
      </w:pPr>
      <w:r>
        <w:rPr>
          <w:rFonts w:hint="eastAsia" w:ascii="Times New Roman" w:hAnsi="宋体"/>
          <w:b/>
          <w:color w:val="auto"/>
          <w:sz w:val="21"/>
          <w:szCs w:val="21"/>
          <w:highlight w:val="none"/>
        </w:rPr>
        <w:t>五</w:t>
      </w:r>
      <w:r>
        <w:rPr>
          <w:rFonts w:ascii="Times New Roman" w:hAnsi="宋体"/>
          <w:b/>
          <w:color w:val="auto"/>
          <w:sz w:val="21"/>
          <w:szCs w:val="21"/>
          <w:highlight w:val="none"/>
        </w:rPr>
        <w:t>、履约保证金</w:t>
      </w:r>
    </w:p>
    <w:p w14:paraId="0D867427">
      <w:pPr>
        <w:pStyle w:val="21"/>
        <w:snapToGrid w:val="0"/>
        <w:spacing w:before="120" w:after="120"/>
        <w:ind w:left="357" w:hanging="357" w:hangingChars="170"/>
        <w:rPr>
          <w:rFonts w:ascii="Times New Roman" w:hAnsi="Times New Roman"/>
          <w:color w:val="auto"/>
          <w:sz w:val="21"/>
          <w:szCs w:val="21"/>
          <w:highlight w:val="none"/>
        </w:rPr>
      </w:pPr>
      <w:r>
        <w:rPr>
          <w:rFonts w:ascii="Times New Roman" w:hAnsi="宋体"/>
          <w:color w:val="auto"/>
          <w:sz w:val="21"/>
          <w:szCs w:val="21"/>
          <w:highlight w:val="none"/>
        </w:rPr>
        <w:t>中标方交纳人民币</w:t>
      </w:r>
      <w:r>
        <w:rPr>
          <w:rFonts w:hAnsi="宋体"/>
          <w:b/>
          <w:color w:val="auto"/>
          <w:sz w:val="21"/>
          <w:szCs w:val="21"/>
          <w:highlight w:val="none"/>
        </w:rPr>
        <w:t>△</w:t>
      </w:r>
      <w:r>
        <w:rPr>
          <w:rFonts w:ascii="Times New Roman" w:hAnsi="宋体"/>
          <w:color w:val="auto"/>
          <w:sz w:val="21"/>
          <w:szCs w:val="21"/>
          <w:highlight w:val="none"/>
        </w:rPr>
        <w:t>元作为本合同的履约保证金。</w:t>
      </w:r>
    </w:p>
    <w:p w14:paraId="400D51F7">
      <w:pPr>
        <w:snapToGrid w:val="0"/>
        <w:spacing w:before="120" w:beforeLines="50" w:after="120" w:afterLines="50" w:line="400" w:lineRule="exact"/>
        <w:rPr>
          <w:b/>
          <w:color w:val="auto"/>
          <w:szCs w:val="21"/>
          <w:highlight w:val="none"/>
        </w:rPr>
      </w:pPr>
      <w:r>
        <w:rPr>
          <w:rFonts w:hint="eastAsia" w:hAnsi="宋体"/>
          <w:b/>
          <w:color w:val="auto"/>
          <w:szCs w:val="21"/>
          <w:highlight w:val="none"/>
        </w:rPr>
        <w:t>六、转包或分包</w:t>
      </w:r>
    </w:p>
    <w:p w14:paraId="76136BB7">
      <w:pPr>
        <w:snapToGrid w:val="0"/>
        <w:spacing w:before="120" w:beforeLines="50" w:after="120" w:afterLines="50" w:line="400" w:lineRule="exact"/>
        <w:rPr>
          <w:color w:val="auto"/>
          <w:szCs w:val="21"/>
          <w:highlight w:val="none"/>
        </w:rPr>
      </w:pPr>
      <w:r>
        <w:rPr>
          <w:color w:val="auto"/>
          <w:szCs w:val="21"/>
          <w:highlight w:val="none"/>
        </w:rPr>
        <w:t>1</w:t>
      </w:r>
      <w:r>
        <w:rPr>
          <w:rFonts w:hint="eastAsia"/>
          <w:color w:val="auto"/>
          <w:szCs w:val="21"/>
          <w:highlight w:val="none"/>
        </w:rPr>
        <w:t>.</w:t>
      </w:r>
      <w:r>
        <w:rPr>
          <w:rFonts w:hint="eastAsia" w:hAnsi="宋体"/>
          <w:color w:val="auto"/>
          <w:szCs w:val="21"/>
          <w:highlight w:val="none"/>
        </w:rPr>
        <w:t>本合同范围的服务，应由</w:t>
      </w:r>
      <w:r>
        <w:rPr>
          <w:rFonts w:hAnsi="宋体"/>
          <w:color w:val="auto"/>
          <w:szCs w:val="21"/>
          <w:highlight w:val="none"/>
        </w:rPr>
        <w:t>中标方</w:t>
      </w:r>
      <w:r>
        <w:rPr>
          <w:rFonts w:hint="eastAsia" w:hAnsi="宋体"/>
          <w:color w:val="auto"/>
          <w:szCs w:val="21"/>
          <w:highlight w:val="none"/>
        </w:rPr>
        <w:t>直接供应，不得转让他人供应；</w:t>
      </w:r>
    </w:p>
    <w:p w14:paraId="1ADFA596">
      <w:pPr>
        <w:snapToGrid w:val="0"/>
        <w:spacing w:before="120" w:beforeLines="50" w:after="120" w:afterLines="50" w:line="400" w:lineRule="exact"/>
        <w:rPr>
          <w:rFonts w:hint="eastAsia"/>
          <w:color w:val="auto"/>
          <w:szCs w:val="21"/>
          <w:highlight w:val="none"/>
        </w:rPr>
      </w:pPr>
      <w:r>
        <w:rPr>
          <w:color w:val="auto"/>
          <w:szCs w:val="21"/>
          <w:highlight w:val="none"/>
        </w:rPr>
        <w:t>2</w:t>
      </w:r>
      <w:r>
        <w:rPr>
          <w:rFonts w:hint="eastAsia"/>
          <w:color w:val="auto"/>
          <w:szCs w:val="21"/>
          <w:highlight w:val="none"/>
        </w:rPr>
        <w:t>.</w:t>
      </w:r>
      <w:r>
        <w:rPr>
          <w:rFonts w:hint="eastAsia" w:hAnsi="宋体"/>
          <w:color w:val="auto"/>
          <w:szCs w:val="21"/>
          <w:highlight w:val="none"/>
        </w:rPr>
        <w:t>除非得到招标方的书面同意，</w:t>
      </w:r>
      <w:r>
        <w:rPr>
          <w:rFonts w:hAnsi="宋体"/>
          <w:color w:val="auto"/>
          <w:szCs w:val="21"/>
          <w:highlight w:val="none"/>
        </w:rPr>
        <w:t>中标方</w:t>
      </w:r>
      <w:r>
        <w:rPr>
          <w:rFonts w:hint="eastAsia" w:hAnsi="宋体"/>
          <w:color w:val="auto"/>
          <w:szCs w:val="21"/>
          <w:highlight w:val="none"/>
        </w:rPr>
        <w:t>不得将本合同范围的服务全部或部分分包给他人供应；</w:t>
      </w:r>
    </w:p>
    <w:p w14:paraId="3C1A8033">
      <w:pPr>
        <w:snapToGrid w:val="0"/>
        <w:spacing w:before="120" w:beforeLines="50" w:after="120" w:afterLines="50" w:line="400" w:lineRule="exact"/>
        <w:rPr>
          <w:color w:val="auto"/>
          <w:szCs w:val="21"/>
          <w:highlight w:val="none"/>
        </w:rPr>
      </w:pPr>
      <w:r>
        <w:rPr>
          <w:color w:val="auto"/>
          <w:szCs w:val="21"/>
          <w:highlight w:val="none"/>
        </w:rPr>
        <w:t>3</w:t>
      </w:r>
      <w:r>
        <w:rPr>
          <w:rFonts w:hint="eastAsia"/>
          <w:color w:val="auto"/>
          <w:szCs w:val="21"/>
          <w:highlight w:val="none"/>
        </w:rPr>
        <w:t>.</w:t>
      </w:r>
      <w:r>
        <w:rPr>
          <w:rFonts w:hint="eastAsia" w:hAnsi="宋体"/>
          <w:color w:val="auto"/>
          <w:szCs w:val="21"/>
          <w:highlight w:val="none"/>
        </w:rPr>
        <w:t>如有转让和未经招标方同意的分包行为，招标方有权解除合同，没收履约保证金并追究中标方的违约责任。</w:t>
      </w:r>
    </w:p>
    <w:p w14:paraId="69F08B83">
      <w:pPr>
        <w:pStyle w:val="21"/>
        <w:snapToGrid w:val="0"/>
        <w:spacing w:before="120" w:after="120"/>
        <w:rPr>
          <w:rFonts w:ascii="Times New Roman" w:hAnsi="Times New Roman"/>
          <w:color w:val="auto"/>
          <w:sz w:val="21"/>
          <w:szCs w:val="21"/>
          <w:highlight w:val="none"/>
        </w:rPr>
      </w:pPr>
      <w:r>
        <w:rPr>
          <w:rFonts w:hint="eastAsia" w:ascii="Times New Roman" w:hAnsi="宋体"/>
          <w:b/>
          <w:color w:val="auto"/>
          <w:sz w:val="21"/>
          <w:szCs w:val="21"/>
          <w:highlight w:val="none"/>
        </w:rPr>
        <w:t>七</w:t>
      </w:r>
      <w:r>
        <w:rPr>
          <w:rFonts w:ascii="Times New Roman" w:hAnsi="宋体"/>
          <w:b/>
          <w:color w:val="auto"/>
          <w:sz w:val="21"/>
          <w:szCs w:val="21"/>
          <w:highlight w:val="none"/>
        </w:rPr>
        <w:t>、服务质量保证期和服务质量保证金</w:t>
      </w:r>
      <w:r>
        <w:rPr>
          <w:rFonts w:ascii="Times New Roman" w:hAnsi="Times New Roman"/>
          <w:b/>
          <w:color w:val="auto"/>
          <w:sz w:val="21"/>
          <w:szCs w:val="21"/>
          <w:highlight w:val="none"/>
        </w:rPr>
        <w:t>(</w:t>
      </w:r>
      <w:r>
        <w:rPr>
          <w:rFonts w:ascii="Times New Roman" w:hAnsi="宋体"/>
          <w:b/>
          <w:color w:val="auto"/>
          <w:sz w:val="21"/>
          <w:szCs w:val="21"/>
          <w:highlight w:val="none"/>
        </w:rPr>
        <w:t>选用</w:t>
      </w:r>
      <w:r>
        <w:rPr>
          <w:rFonts w:ascii="Times New Roman" w:hAnsi="Times New Roman"/>
          <w:b/>
          <w:color w:val="auto"/>
          <w:sz w:val="21"/>
          <w:szCs w:val="21"/>
          <w:highlight w:val="none"/>
        </w:rPr>
        <w:t>)</w:t>
      </w:r>
    </w:p>
    <w:p w14:paraId="66E5A7C6">
      <w:pPr>
        <w:pStyle w:val="21"/>
        <w:snapToGrid w:val="0"/>
        <w:spacing w:before="120" w:after="120"/>
        <w:ind w:left="359" w:hanging="359" w:hangingChars="171"/>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Times New Roman"/>
          <w:color w:val="auto"/>
          <w:sz w:val="21"/>
          <w:szCs w:val="21"/>
          <w:highlight w:val="none"/>
        </w:rPr>
        <w:t>.</w:t>
      </w:r>
      <w:r>
        <w:rPr>
          <w:rFonts w:ascii="Times New Roman" w:hAnsi="宋体"/>
          <w:color w:val="auto"/>
          <w:sz w:val="21"/>
          <w:szCs w:val="21"/>
          <w:highlight w:val="none"/>
        </w:rPr>
        <w:t>服务质量保证期</w:t>
      </w:r>
      <w:r>
        <w:rPr>
          <w:rFonts w:ascii="Times New Roman" w:hAnsi="Times New Roman"/>
          <w:color w:val="auto"/>
          <w:sz w:val="21"/>
          <w:szCs w:val="21"/>
          <w:highlight w:val="none"/>
          <w:u w:val="single"/>
        </w:rPr>
        <w:t xml:space="preserve">      </w:t>
      </w:r>
      <w:r>
        <w:rPr>
          <w:rFonts w:ascii="Times New Roman" w:hAnsi="宋体"/>
          <w:color w:val="auto"/>
          <w:sz w:val="21"/>
          <w:szCs w:val="21"/>
          <w:highlight w:val="none"/>
        </w:rPr>
        <w:t>年。（自验收合格之日起计）</w:t>
      </w:r>
    </w:p>
    <w:p w14:paraId="7425E082">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Times New Roman"/>
          <w:color w:val="auto"/>
          <w:sz w:val="21"/>
          <w:szCs w:val="21"/>
          <w:highlight w:val="none"/>
        </w:rPr>
        <w:t>.</w:t>
      </w:r>
      <w:r>
        <w:rPr>
          <w:rFonts w:ascii="Times New Roman" w:hAnsi="宋体"/>
          <w:color w:val="auto"/>
          <w:sz w:val="21"/>
          <w:szCs w:val="21"/>
          <w:highlight w:val="none"/>
        </w:rPr>
        <w:t>服务质量保证金</w:t>
      </w:r>
      <w:r>
        <w:rPr>
          <w:rFonts w:ascii="Times New Roman" w:hAnsi="Times New Roman"/>
          <w:color w:val="auto"/>
          <w:sz w:val="21"/>
          <w:szCs w:val="21"/>
          <w:highlight w:val="none"/>
          <w:u w:val="single"/>
        </w:rPr>
        <w:t xml:space="preserve">            </w:t>
      </w:r>
      <w:r>
        <w:rPr>
          <w:rFonts w:ascii="Times New Roman" w:hAnsi="宋体"/>
          <w:color w:val="auto"/>
          <w:sz w:val="21"/>
          <w:szCs w:val="21"/>
          <w:highlight w:val="none"/>
        </w:rPr>
        <w:t>元。（履约保证金在中标投标人按合同约定验收合格后自行转为质保金）</w:t>
      </w:r>
    </w:p>
    <w:p w14:paraId="151A486E">
      <w:pPr>
        <w:pStyle w:val="21"/>
        <w:snapToGrid w:val="0"/>
        <w:spacing w:before="120" w:after="120"/>
        <w:rPr>
          <w:rFonts w:ascii="Times New Roman" w:hAnsi="Times New Roman"/>
          <w:b/>
          <w:color w:val="auto"/>
          <w:sz w:val="21"/>
          <w:szCs w:val="21"/>
          <w:highlight w:val="none"/>
        </w:rPr>
      </w:pPr>
      <w:r>
        <w:rPr>
          <w:rFonts w:hint="eastAsia" w:ascii="Times New Roman" w:hAnsi="宋体"/>
          <w:b/>
          <w:color w:val="auto"/>
          <w:sz w:val="21"/>
          <w:szCs w:val="21"/>
          <w:highlight w:val="none"/>
        </w:rPr>
        <w:t>八</w:t>
      </w:r>
      <w:r>
        <w:rPr>
          <w:rFonts w:ascii="Times New Roman" w:hAnsi="宋体"/>
          <w:b/>
          <w:color w:val="auto"/>
          <w:sz w:val="21"/>
          <w:szCs w:val="21"/>
          <w:highlight w:val="none"/>
        </w:rPr>
        <w:t>、合同履行时间、履行方式及履行地点</w:t>
      </w:r>
    </w:p>
    <w:p w14:paraId="31702809">
      <w:pPr>
        <w:pStyle w:val="21"/>
        <w:snapToGrid w:val="0"/>
        <w:spacing w:before="120" w:after="120"/>
        <w:rPr>
          <w:rFonts w:ascii="Times New Roman" w:hAnsi="Times New Roman"/>
          <w:bCs/>
          <w:color w:val="auto"/>
          <w:sz w:val="21"/>
          <w:szCs w:val="21"/>
          <w:highlight w:val="none"/>
        </w:rPr>
      </w:pPr>
      <w:r>
        <w:rPr>
          <w:rFonts w:ascii="Times New Roman" w:hAnsi="Times New Roman"/>
          <w:bCs/>
          <w:color w:val="auto"/>
          <w:sz w:val="21"/>
          <w:szCs w:val="21"/>
          <w:highlight w:val="none"/>
        </w:rPr>
        <w:t>1</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 xml:space="preserve"> </w:t>
      </w:r>
      <w:r>
        <w:rPr>
          <w:rFonts w:ascii="Times New Roman" w:hAnsi="宋体"/>
          <w:color w:val="auto"/>
          <w:sz w:val="21"/>
          <w:szCs w:val="21"/>
          <w:highlight w:val="none"/>
        </w:rPr>
        <w:t>履行时间</w:t>
      </w:r>
      <w:r>
        <w:rPr>
          <w:rFonts w:ascii="Times New Roman" w:hAnsi="宋体"/>
          <w:bCs/>
          <w:color w:val="auto"/>
          <w:sz w:val="21"/>
          <w:szCs w:val="21"/>
          <w:highlight w:val="none"/>
        </w:rPr>
        <w:t>：</w:t>
      </w:r>
    </w:p>
    <w:p w14:paraId="68BAAC6C">
      <w:pPr>
        <w:pStyle w:val="21"/>
        <w:snapToGrid w:val="0"/>
        <w:spacing w:before="120" w:after="120"/>
        <w:rPr>
          <w:rFonts w:ascii="Times New Roman" w:hAnsi="Times New Roman"/>
          <w:bCs/>
          <w:color w:val="auto"/>
          <w:sz w:val="21"/>
          <w:szCs w:val="21"/>
          <w:highlight w:val="none"/>
        </w:rPr>
      </w:pPr>
      <w:r>
        <w:rPr>
          <w:rFonts w:ascii="Times New Roman" w:hAnsi="Times New Roman"/>
          <w:bCs/>
          <w:color w:val="auto"/>
          <w:sz w:val="21"/>
          <w:szCs w:val="21"/>
          <w:highlight w:val="none"/>
        </w:rPr>
        <w:t>2</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 xml:space="preserve"> </w:t>
      </w:r>
      <w:r>
        <w:rPr>
          <w:rFonts w:ascii="Times New Roman" w:hAnsi="宋体"/>
          <w:color w:val="auto"/>
          <w:sz w:val="21"/>
          <w:szCs w:val="21"/>
          <w:highlight w:val="none"/>
        </w:rPr>
        <w:t>履行方式</w:t>
      </w:r>
      <w:r>
        <w:rPr>
          <w:rFonts w:ascii="Times New Roman" w:hAnsi="宋体"/>
          <w:bCs/>
          <w:color w:val="auto"/>
          <w:sz w:val="21"/>
          <w:szCs w:val="21"/>
          <w:highlight w:val="none"/>
        </w:rPr>
        <w:t>：</w:t>
      </w:r>
    </w:p>
    <w:p w14:paraId="0D9292DA">
      <w:pPr>
        <w:pStyle w:val="21"/>
        <w:snapToGrid w:val="0"/>
        <w:spacing w:before="120" w:after="120"/>
        <w:rPr>
          <w:rFonts w:ascii="Times New Roman" w:hAnsi="Times New Roman"/>
          <w:color w:val="auto"/>
          <w:sz w:val="21"/>
          <w:szCs w:val="21"/>
          <w:highlight w:val="none"/>
        </w:rPr>
      </w:pPr>
      <w:r>
        <w:rPr>
          <w:rFonts w:ascii="Times New Roman" w:hAnsi="Times New Roman"/>
          <w:bCs/>
          <w:color w:val="auto"/>
          <w:sz w:val="21"/>
          <w:szCs w:val="21"/>
          <w:highlight w:val="none"/>
        </w:rPr>
        <w:t>3</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 xml:space="preserve"> </w:t>
      </w:r>
      <w:r>
        <w:rPr>
          <w:rFonts w:ascii="Times New Roman" w:hAnsi="宋体"/>
          <w:color w:val="auto"/>
          <w:sz w:val="21"/>
          <w:szCs w:val="21"/>
          <w:highlight w:val="none"/>
        </w:rPr>
        <w:t>履行地点</w:t>
      </w:r>
      <w:r>
        <w:rPr>
          <w:rFonts w:ascii="Times New Roman" w:hAnsi="宋体"/>
          <w:bCs/>
          <w:color w:val="auto"/>
          <w:sz w:val="21"/>
          <w:szCs w:val="21"/>
          <w:highlight w:val="none"/>
        </w:rPr>
        <w:t>：</w:t>
      </w:r>
    </w:p>
    <w:p w14:paraId="02A8E8B0">
      <w:pPr>
        <w:pStyle w:val="21"/>
        <w:snapToGrid w:val="0"/>
        <w:spacing w:before="120" w:after="120"/>
        <w:rPr>
          <w:rFonts w:ascii="Times New Roman" w:hAnsi="宋体"/>
          <w:b/>
          <w:color w:val="auto"/>
          <w:sz w:val="21"/>
          <w:szCs w:val="21"/>
          <w:highlight w:val="none"/>
        </w:rPr>
      </w:pPr>
      <w:r>
        <w:rPr>
          <w:rFonts w:hint="eastAsia" w:ascii="Times New Roman" w:hAnsi="宋体"/>
          <w:b/>
          <w:color w:val="auto"/>
          <w:sz w:val="21"/>
          <w:szCs w:val="21"/>
          <w:highlight w:val="none"/>
        </w:rPr>
        <w:t>九</w:t>
      </w:r>
      <w:r>
        <w:rPr>
          <w:rFonts w:ascii="Times New Roman" w:hAnsi="宋体"/>
          <w:b/>
          <w:color w:val="auto"/>
          <w:sz w:val="21"/>
          <w:szCs w:val="21"/>
          <w:highlight w:val="none"/>
        </w:rPr>
        <w:t>、款项支付</w:t>
      </w:r>
    </w:p>
    <w:p w14:paraId="70D56C30">
      <w:pPr>
        <w:pStyle w:val="21"/>
        <w:snapToGrid w:val="0"/>
        <w:spacing w:before="120" w:after="120"/>
        <w:rPr>
          <w:rFonts w:ascii="Times New Roman" w:hAnsi="Times New Roman"/>
          <w:bCs/>
          <w:color w:val="auto"/>
          <w:sz w:val="21"/>
          <w:szCs w:val="21"/>
          <w:highlight w:val="none"/>
        </w:rPr>
      </w:pPr>
      <w:r>
        <w:rPr>
          <w:rFonts w:ascii="Times New Roman" w:hAnsi="宋体"/>
          <w:bCs/>
          <w:color w:val="auto"/>
          <w:sz w:val="21"/>
          <w:szCs w:val="21"/>
          <w:highlight w:val="none"/>
        </w:rPr>
        <w:t>付款方式：</w:t>
      </w:r>
    </w:p>
    <w:p w14:paraId="1E515EEB">
      <w:pPr>
        <w:snapToGrid w:val="0"/>
        <w:spacing w:before="120" w:beforeLines="50" w:after="120" w:afterLines="50" w:line="400" w:lineRule="exact"/>
        <w:rPr>
          <w:b/>
          <w:color w:val="auto"/>
          <w:szCs w:val="21"/>
          <w:highlight w:val="none"/>
        </w:rPr>
      </w:pPr>
      <w:r>
        <w:rPr>
          <w:rFonts w:hint="eastAsia" w:hAnsi="宋体"/>
          <w:b/>
          <w:color w:val="auto"/>
          <w:szCs w:val="21"/>
          <w:highlight w:val="none"/>
        </w:rPr>
        <w:t>十、税费</w:t>
      </w:r>
    </w:p>
    <w:p w14:paraId="13B3DF60">
      <w:pPr>
        <w:snapToGrid w:val="0"/>
        <w:spacing w:before="120" w:beforeLines="50" w:after="120" w:afterLines="50" w:line="400" w:lineRule="exact"/>
        <w:rPr>
          <w:color w:val="auto"/>
          <w:szCs w:val="21"/>
          <w:highlight w:val="none"/>
        </w:rPr>
      </w:pPr>
      <w:r>
        <w:rPr>
          <w:rFonts w:hint="eastAsia" w:hAnsi="宋体"/>
          <w:color w:val="auto"/>
          <w:szCs w:val="21"/>
          <w:highlight w:val="none"/>
        </w:rPr>
        <w:t>本合同执行中相关的一切税费均由</w:t>
      </w:r>
      <w:r>
        <w:rPr>
          <w:rFonts w:hAnsi="宋体"/>
          <w:color w:val="auto"/>
          <w:szCs w:val="21"/>
          <w:highlight w:val="none"/>
        </w:rPr>
        <w:t>中标方</w:t>
      </w:r>
      <w:r>
        <w:rPr>
          <w:rFonts w:hint="eastAsia" w:hAnsi="宋体"/>
          <w:color w:val="auto"/>
          <w:szCs w:val="21"/>
          <w:highlight w:val="none"/>
        </w:rPr>
        <w:t>负担。</w:t>
      </w:r>
    </w:p>
    <w:p w14:paraId="20394E0E">
      <w:pPr>
        <w:pStyle w:val="21"/>
        <w:snapToGrid w:val="0"/>
        <w:spacing w:before="120" w:after="120"/>
        <w:ind w:left="360" w:hanging="361" w:hangingChars="171"/>
        <w:rPr>
          <w:rFonts w:ascii="Times New Roman" w:hAnsi="Times New Roman"/>
          <w:color w:val="auto"/>
          <w:sz w:val="21"/>
          <w:szCs w:val="21"/>
          <w:highlight w:val="none"/>
        </w:rPr>
      </w:pPr>
      <w:r>
        <w:rPr>
          <w:rFonts w:ascii="Times New Roman" w:hAnsi="宋体"/>
          <w:b/>
          <w:color w:val="auto"/>
          <w:sz w:val="21"/>
          <w:szCs w:val="21"/>
          <w:highlight w:val="none"/>
        </w:rPr>
        <w:t>十</w:t>
      </w:r>
      <w:r>
        <w:rPr>
          <w:rFonts w:hint="eastAsia" w:ascii="Times New Roman" w:hAnsi="宋体"/>
          <w:b/>
          <w:color w:val="auto"/>
          <w:sz w:val="21"/>
          <w:szCs w:val="21"/>
          <w:highlight w:val="none"/>
        </w:rPr>
        <w:t>一</w:t>
      </w:r>
      <w:r>
        <w:rPr>
          <w:rFonts w:ascii="Times New Roman" w:hAnsi="宋体"/>
          <w:b/>
          <w:color w:val="auto"/>
          <w:sz w:val="21"/>
          <w:szCs w:val="21"/>
          <w:highlight w:val="none"/>
        </w:rPr>
        <w:t>、质量保证及后续服务</w:t>
      </w:r>
    </w:p>
    <w:p w14:paraId="49610870">
      <w:pPr>
        <w:pStyle w:val="21"/>
        <w:snapToGrid w:val="0"/>
        <w:spacing w:before="120" w:after="120"/>
        <w:ind w:left="359" w:hanging="359" w:hangingChars="171"/>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w:t>
      </w:r>
      <w:r>
        <w:rPr>
          <w:rFonts w:ascii="Times New Roman" w:hAnsi="Times New Roman"/>
          <w:color w:val="auto"/>
          <w:sz w:val="21"/>
          <w:szCs w:val="21"/>
          <w:highlight w:val="none"/>
        </w:rPr>
        <w:t xml:space="preserve"> </w:t>
      </w:r>
      <w:r>
        <w:rPr>
          <w:rFonts w:ascii="Times New Roman" w:hAnsi="宋体"/>
          <w:color w:val="auto"/>
          <w:sz w:val="21"/>
          <w:szCs w:val="21"/>
          <w:highlight w:val="none"/>
        </w:rPr>
        <w:t>中标方应按招标文件规定向招标方提供服务。</w:t>
      </w:r>
    </w:p>
    <w:p w14:paraId="20CE8C02">
      <w:pPr>
        <w:pStyle w:val="21"/>
        <w:snapToGrid w:val="0"/>
        <w:spacing w:before="120" w:after="120"/>
        <w:ind w:left="420" w:hanging="420" w:hangingChars="20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w:t>
      </w:r>
      <w:r>
        <w:rPr>
          <w:rFonts w:ascii="Times New Roman" w:hAnsi="Times New Roman"/>
          <w:color w:val="auto"/>
          <w:sz w:val="21"/>
          <w:szCs w:val="21"/>
          <w:highlight w:val="none"/>
        </w:rPr>
        <w:t xml:space="preserve"> </w:t>
      </w:r>
      <w:r>
        <w:rPr>
          <w:rFonts w:ascii="Times New Roman" w:hAnsi="宋体"/>
          <w:color w:val="auto"/>
          <w:sz w:val="21"/>
          <w:szCs w:val="21"/>
          <w:highlight w:val="none"/>
        </w:rPr>
        <w:t>中标方提供的服务成果在服务质量保证期内发生故障，中标方应负责免费提供后续服务。对达不到要求者，根据实际情况，经双方协商，可按以下办法处理：</w:t>
      </w:r>
    </w:p>
    <w:p w14:paraId="3DE212C2">
      <w:pPr>
        <w:pStyle w:val="21"/>
        <w:snapToGrid w:val="0"/>
        <w:spacing w:before="120" w:after="120"/>
        <w:ind w:firstLine="420"/>
        <w:rPr>
          <w:rFonts w:ascii="Times New Roman" w:hAnsi="Times New Roman"/>
          <w:color w:val="auto"/>
          <w:sz w:val="21"/>
          <w:szCs w:val="21"/>
          <w:highlight w:val="none"/>
        </w:rPr>
      </w:pPr>
      <w:r>
        <w:rPr>
          <w:rFonts w:hAnsi="宋体"/>
          <w:color w:val="auto"/>
          <w:sz w:val="21"/>
          <w:szCs w:val="21"/>
          <w:highlight w:val="none"/>
        </w:rPr>
        <w:t>⑴</w:t>
      </w:r>
      <w:r>
        <w:rPr>
          <w:rFonts w:ascii="Times New Roman" w:hAnsi="宋体"/>
          <w:color w:val="auto"/>
          <w:sz w:val="21"/>
          <w:szCs w:val="21"/>
          <w:highlight w:val="none"/>
        </w:rPr>
        <w:t>重做：由中标方承担所发生的全部费用。</w:t>
      </w:r>
    </w:p>
    <w:p w14:paraId="1A71ACA0">
      <w:pPr>
        <w:pStyle w:val="21"/>
        <w:snapToGrid w:val="0"/>
        <w:spacing w:before="120" w:after="120"/>
        <w:ind w:firstLine="420"/>
        <w:rPr>
          <w:rFonts w:ascii="Times New Roman" w:hAnsi="Times New Roman"/>
          <w:color w:val="auto"/>
          <w:sz w:val="21"/>
          <w:szCs w:val="21"/>
          <w:highlight w:val="none"/>
        </w:rPr>
      </w:pPr>
      <w:r>
        <w:rPr>
          <w:rFonts w:hAnsi="宋体"/>
          <w:color w:val="auto"/>
          <w:sz w:val="21"/>
          <w:szCs w:val="21"/>
          <w:highlight w:val="none"/>
        </w:rPr>
        <w:t>⑵</w:t>
      </w:r>
      <w:r>
        <w:rPr>
          <w:rFonts w:ascii="Times New Roman" w:hAnsi="宋体"/>
          <w:color w:val="auto"/>
          <w:sz w:val="21"/>
          <w:szCs w:val="21"/>
          <w:highlight w:val="none"/>
        </w:rPr>
        <w:t>贬值处理：由甲乙双方合议定价。</w:t>
      </w:r>
    </w:p>
    <w:p w14:paraId="3FBB47E3">
      <w:pPr>
        <w:pStyle w:val="21"/>
        <w:snapToGrid w:val="0"/>
        <w:spacing w:before="120" w:after="120"/>
        <w:ind w:left="420" w:leftChars="200"/>
        <w:rPr>
          <w:rFonts w:ascii="Times New Roman" w:hAnsi="Times New Roman"/>
          <w:color w:val="auto"/>
          <w:sz w:val="21"/>
          <w:szCs w:val="21"/>
          <w:highlight w:val="none"/>
        </w:rPr>
      </w:pPr>
      <w:r>
        <w:rPr>
          <w:rFonts w:hAnsi="宋体"/>
          <w:color w:val="auto"/>
          <w:sz w:val="21"/>
          <w:szCs w:val="21"/>
          <w:highlight w:val="none"/>
        </w:rPr>
        <w:t>⑶</w:t>
      </w:r>
      <w:r>
        <w:rPr>
          <w:rFonts w:ascii="Times New Roman" w:hAnsi="宋体"/>
          <w:color w:val="auto"/>
          <w:sz w:val="21"/>
          <w:szCs w:val="21"/>
          <w:highlight w:val="none"/>
        </w:rPr>
        <w:t>解除合同。</w:t>
      </w:r>
    </w:p>
    <w:p w14:paraId="49B20CC9">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宋体"/>
          <w:color w:val="auto"/>
          <w:sz w:val="21"/>
          <w:szCs w:val="21"/>
          <w:highlight w:val="none"/>
        </w:rPr>
        <w:t>．</w:t>
      </w:r>
      <w:r>
        <w:rPr>
          <w:rFonts w:ascii="Times New Roman" w:hAnsi="宋体"/>
          <w:color w:val="auto"/>
          <w:sz w:val="21"/>
          <w:szCs w:val="21"/>
          <w:highlight w:val="none"/>
        </w:rPr>
        <w:t>如在使用过程中发生问题，中标方在接到招标方通知后在</w:t>
      </w:r>
      <w:r>
        <w:rPr>
          <w:rFonts w:hAnsi="宋体"/>
          <w:color w:val="auto"/>
          <w:sz w:val="21"/>
          <w:szCs w:val="21"/>
          <w:highlight w:val="none"/>
        </w:rPr>
        <w:t>△</w:t>
      </w:r>
      <w:r>
        <w:rPr>
          <w:rFonts w:ascii="Times New Roman" w:hAnsi="宋体"/>
          <w:color w:val="auto"/>
          <w:sz w:val="21"/>
          <w:szCs w:val="21"/>
          <w:highlight w:val="none"/>
        </w:rPr>
        <w:t>小时内到达招标方现场。</w:t>
      </w:r>
    </w:p>
    <w:p w14:paraId="293044E9">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4</w:t>
      </w:r>
      <w:r>
        <w:rPr>
          <w:rFonts w:hint="eastAsia" w:ascii="Times New Roman" w:hAnsi="宋体"/>
          <w:color w:val="auto"/>
          <w:sz w:val="21"/>
          <w:szCs w:val="21"/>
          <w:highlight w:val="none"/>
        </w:rPr>
        <w:t>．</w:t>
      </w:r>
      <w:r>
        <w:rPr>
          <w:rFonts w:ascii="Times New Roman" w:hAnsi="宋体"/>
          <w:color w:val="auto"/>
          <w:sz w:val="21"/>
          <w:szCs w:val="21"/>
          <w:highlight w:val="none"/>
        </w:rPr>
        <w:t>在</w:t>
      </w:r>
      <w:r>
        <w:rPr>
          <w:rFonts w:ascii="Times New Roman" w:hAnsi="宋体"/>
          <w:b/>
          <w:color w:val="auto"/>
          <w:sz w:val="21"/>
          <w:szCs w:val="21"/>
          <w:highlight w:val="none"/>
        </w:rPr>
        <w:t>服务质量保证期</w:t>
      </w:r>
      <w:r>
        <w:rPr>
          <w:rFonts w:ascii="Times New Roman" w:hAnsi="宋体"/>
          <w:color w:val="auto"/>
          <w:sz w:val="21"/>
          <w:szCs w:val="21"/>
          <w:highlight w:val="none"/>
        </w:rPr>
        <w:t>内，中标方应对出现的质量及安全问题负责处理解决并承担一切费用。</w:t>
      </w:r>
    </w:p>
    <w:p w14:paraId="7F7AE3FC">
      <w:pPr>
        <w:pStyle w:val="21"/>
        <w:snapToGrid w:val="0"/>
        <w:spacing w:before="120" w:after="120"/>
        <w:rPr>
          <w:rFonts w:ascii="Times New Roman" w:hAnsi="Times New Roman"/>
          <w:b/>
          <w:color w:val="auto"/>
          <w:sz w:val="21"/>
          <w:szCs w:val="21"/>
          <w:highlight w:val="none"/>
        </w:rPr>
      </w:pPr>
      <w:r>
        <w:rPr>
          <w:rFonts w:ascii="Times New Roman" w:hAnsi="宋体"/>
          <w:b/>
          <w:color w:val="auto"/>
          <w:sz w:val="21"/>
          <w:szCs w:val="21"/>
          <w:highlight w:val="none"/>
        </w:rPr>
        <w:t>十</w:t>
      </w:r>
      <w:r>
        <w:rPr>
          <w:rFonts w:hint="eastAsia" w:ascii="Times New Roman" w:hAnsi="宋体"/>
          <w:b/>
          <w:color w:val="auto"/>
          <w:sz w:val="21"/>
          <w:szCs w:val="21"/>
          <w:highlight w:val="none"/>
        </w:rPr>
        <w:t>二</w:t>
      </w:r>
      <w:r>
        <w:rPr>
          <w:rFonts w:ascii="Times New Roman" w:hAnsi="宋体"/>
          <w:b/>
          <w:color w:val="auto"/>
          <w:sz w:val="21"/>
          <w:szCs w:val="21"/>
          <w:highlight w:val="none"/>
        </w:rPr>
        <w:t>、违约责任</w:t>
      </w:r>
    </w:p>
    <w:p w14:paraId="62550704">
      <w:pPr>
        <w:pStyle w:val="21"/>
        <w:snapToGrid w:val="0"/>
        <w:spacing w:before="120" w:after="120"/>
        <w:ind w:left="359" w:hanging="359" w:hangingChars="171"/>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w:t>
      </w:r>
      <w:r>
        <w:rPr>
          <w:rFonts w:ascii="Times New Roman" w:hAnsi="宋体"/>
          <w:color w:val="auto"/>
          <w:sz w:val="21"/>
          <w:szCs w:val="21"/>
          <w:highlight w:val="none"/>
        </w:rPr>
        <w:t>招标方无正当理由拒收接受服务的，招标方向中标方偿付合同款项百分之五作为违约金。</w:t>
      </w:r>
    </w:p>
    <w:p w14:paraId="4C4168B2">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w:t>
      </w:r>
      <w:r>
        <w:rPr>
          <w:rFonts w:ascii="Times New Roman" w:hAnsi="宋体"/>
          <w:color w:val="auto"/>
          <w:sz w:val="21"/>
          <w:szCs w:val="21"/>
          <w:highlight w:val="none"/>
        </w:rPr>
        <w:t>招标方无故逾期验收和办理款项支付手续的</w:t>
      </w:r>
      <w:r>
        <w:rPr>
          <w:rFonts w:ascii="Times New Roman" w:hAnsi="Times New Roman"/>
          <w:color w:val="auto"/>
          <w:sz w:val="21"/>
          <w:szCs w:val="21"/>
          <w:highlight w:val="none"/>
        </w:rPr>
        <w:t>,</w:t>
      </w:r>
      <w:r>
        <w:rPr>
          <w:rFonts w:ascii="Times New Roman" w:hAnsi="宋体"/>
          <w:color w:val="auto"/>
          <w:sz w:val="21"/>
          <w:szCs w:val="21"/>
          <w:highlight w:val="none"/>
        </w:rPr>
        <w:t>招标方应按逾期付款总额每日万分之五向中标方支付违约金。</w:t>
      </w:r>
    </w:p>
    <w:p w14:paraId="6048E39A">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宋体"/>
          <w:color w:val="auto"/>
          <w:sz w:val="21"/>
          <w:szCs w:val="21"/>
          <w:highlight w:val="none"/>
        </w:rPr>
        <w:t>．</w:t>
      </w:r>
      <w:r>
        <w:rPr>
          <w:rFonts w:ascii="Times New Roman" w:hAnsi="宋体"/>
          <w:color w:val="auto"/>
          <w:sz w:val="21"/>
          <w:szCs w:val="21"/>
          <w:highlight w:val="none"/>
        </w:rPr>
        <w:t>中标方</w:t>
      </w:r>
      <w:r>
        <w:rPr>
          <w:rFonts w:hint="eastAsia" w:ascii="Times New Roman" w:hAnsi="宋体"/>
          <w:color w:val="auto"/>
          <w:sz w:val="21"/>
          <w:szCs w:val="21"/>
          <w:highlight w:val="none"/>
        </w:rPr>
        <w:t>未能如</w:t>
      </w:r>
      <w:r>
        <w:rPr>
          <w:rFonts w:ascii="Times New Roman" w:hAnsi="宋体"/>
          <w:color w:val="auto"/>
          <w:sz w:val="21"/>
          <w:szCs w:val="21"/>
          <w:highlight w:val="none"/>
        </w:rPr>
        <w:t>期提供服务的，每日向招标方支付</w:t>
      </w:r>
      <w:r>
        <w:rPr>
          <w:rFonts w:hint="eastAsia" w:ascii="Times New Roman" w:hAnsi="宋体"/>
          <w:color w:val="auto"/>
          <w:sz w:val="21"/>
          <w:szCs w:val="21"/>
          <w:highlight w:val="none"/>
        </w:rPr>
        <w:t>合同款项的</w:t>
      </w:r>
      <w:r>
        <w:rPr>
          <w:rFonts w:ascii="Times New Roman" w:hAnsi="宋体"/>
          <w:color w:val="auto"/>
          <w:sz w:val="21"/>
          <w:szCs w:val="21"/>
          <w:highlight w:val="none"/>
        </w:rPr>
        <w:t>千分之六</w:t>
      </w:r>
      <w:r>
        <w:rPr>
          <w:rFonts w:hint="eastAsia" w:ascii="Times New Roman" w:hAnsi="宋体"/>
          <w:color w:val="auto"/>
          <w:sz w:val="21"/>
          <w:szCs w:val="21"/>
          <w:highlight w:val="none"/>
        </w:rPr>
        <w:t>作为</w:t>
      </w:r>
      <w:r>
        <w:rPr>
          <w:rFonts w:ascii="Times New Roman" w:hAnsi="宋体"/>
          <w:color w:val="auto"/>
          <w:sz w:val="21"/>
          <w:szCs w:val="21"/>
          <w:highlight w:val="none"/>
        </w:rPr>
        <w:t>违约金。中标方超过约定日期</w:t>
      </w:r>
      <w:r>
        <w:rPr>
          <w:rFonts w:ascii="Times New Roman" w:hAnsi="Times New Roman"/>
          <w:color w:val="auto"/>
          <w:sz w:val="21"/>
          <w:szCs w:val="21"/>
          <w:highlight w:val="none"/>
        </w:rPr>
        <w:t>10</w:t>
      </w:r>
      <w:r>
        <w:rPr>
          <w:rFonts w:ascii="Times New Roman" w:hAnsi="宋体"/>
          <w:color w:val="auto"/>
          <w:sz w:val="21"/>
          <w:szCs w:val="21"/>
          <w:highlight w:val="none"/>
        </w:rPr>
        <w:t>个工作日</w:t>
      </w:r>
      <w:r>
        <w:rPr>
          <w:rFonts w:hint="eastAsia" w:ascii="Times New Roman" w:hAnsi="宋体"/>
          <w:color w:val="auto"/>
          <w:sz w:val="21"/>
          <w:szCs w:val="21"/>
          <w:highlight w:val="none"/>
        </w:rPr>
        <w:t>仍</w:t>
      </w:r>
      <w:r>
        <w:rPr>
          <w:rFonts w:ascii="Times New Roman" w:hAnsi="宋体"/>
          <w:color w:val="auto"/>
          <w:sz w:val="21"/>
          <w:szCs w:val="21"/>
          <w:highlight w:val="none"/>
        </w:rPr>
        <w:t>不能</w:t>
      </w:r>
      <w:r>
        <w:rPr>
          <w:rFonts w:hint="eastAsia" w:ascii="Times New Roman" w:hAnsi="宋体"/>
          <w:color w:val="auto"/>
          <w:sz w:val="21"/>
          <w:szCs w:val="21"/>
          <w:highlight w:val="none"/>
        </w:rPr>
        <w:t>提供服务</w:t>
      </w:r>
      <w:r>
        <w:rPr>
          <w:rFonts w:ascii="Times New Roman" w:hAnsi="宋体"/>
          <w:color w:val="auto"/>
          <w:sz w:val="21"/>
          <w:szCs w:val="21"/>
          <w:highlight w:val="none"/>
        </w:rPr>
        <w:t>的，招标方可解除本合同。中标方因</w:t>
      </w:r>
      <w:r>
        <w:rPr>
          <w:rFonts w:hint="eastAsia" w:ascii="Times New Roman" w:hAnsi="宋体"/>
          <w:color w:val="auto"/>
          <w:sz w:val="21"/>
          <w:szCs w:val="21"/>
          <w:highlight w:val="none"/>
        </w:rPr>
        <w:t>未能如</w:t>
      </w:r>
      <w:r>
        <w:rPr>
          <w:rFonts w:ascii="Times New Roman" w:hAnsi="宋体"/>
          <w:color w:val="auto"/>
          <w:sz w:val="21"/>
          <w:szCs w:val="21"/>
          <w:highlight w:val="none"/>
        </w:rPr>
        <w:t>期提供服务或因其他违约行为导致招标方解除合同的，中标方应向招标方支付合同总值</w:t>
      </w:r>
      <w:r>
        <w:rPr>
          <w:rFonts w:ascii="Times New Roman" w:hAnsi="Times New Roman"/>
          <w:color w:val="auto"/>
          <w:sz w:val="21"/>
          <w:szCs w:val="21"/>
          <w:highlight w:val="none"/>
        </w:rPr>
        <w:t>5%</w:t>
      </w:r>
      <w:r>
        <w:rPr>
          <w:rFonts w:ascii="Times New Roman" w:hAnsi="宋体"/>
          <w:color w:val="auto"/>
          <w:sz w:val="21"/>
          <w:szCs w:val="21"/>
          <w:highlight w:val="none"/>
        </w:rPr>
        <w:t>的违约金，如造成招标方损失超过违约金的，超出部分由中标方继续承担赔偿责任。</w:t>
      </w:r>
      <w:r>
        <w:rPr>
          <w:rFonts w:ascii="Times New Roman" w:hAnsi="Times New Roman"/>
          <w:color w:val="auto"/>
          <w:sz w:val="21"/>
          <w:szCs w:val="21"/>
          <w:highlight w:val="none"/>
        </w:rPr>
        <w:t xml:space="preserve"> </w:t>
      </w:r>
    </w:p>
    <w:p w14:paraId="1E21D238">
      <w:pPr>
        <w:pStyle w:val="21"/>
        <w:snapToGrid w:val="0"/>
        <w:spacing w:before="120" w:after="120"/>
        <w:rPr>
          <w:rFonts w:ascii="Times New Roman" w:hAnsi="Times New Roman"/>
          <w:b/>
          <w:color w:val="auto"/>
          <w:sz w:val="21"/>
          <w:szCs w:val="21"/>
          <w:highlight w:val="none"/>
        </w:rPr>
      </w:pPr>
      <w:r>
        <w:rPr>
          <w:rFonts w:ascii="Times New Roman" w:hAnsi="宋体"/>
          <w:b/>
          <w:color w:val="auto"/>
          <w:sz w:val="21"/>
          <w:szCs w:val="21"/>
          <w:highlight w:val="none"/>
        </w:rPr>
        <w:t>十</w:t>
      </w:r>
      <w:r>
        <w:rPr>
          <w:rFonts w:hint="eastAsia" w:ascii="Times New Roman" w:hAnsi="宋体"/>
          <w:b/>
          <w:color w:val="auto"/>
          <w:sz w:val="21"/>
          <w:szCs w:val="21"/>
          <w:highlight w:val="none"/>
        </w:rPr>
        <w:t>三</w:t>
      </w:r>
      <w:r>
        <w:rPr>
          <w:rFonts w:ascii="Times New Roman" w:hAnsi="宋体"/>
          <w:b/>
          <w:color w:val="auto"/>
          <w:sz w:val="21"/>
          <w:szCs w:val="21"/>
          <w:highlight w:val="none"/>
        </w:rPr>
        <w:t>、不可抗力事件处理</w:t>
      </w:r>
    </w:p>
    <w:p w14:paraId="32BFC9D6">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w:t>
      </w:r>
      <w:r>
        <w:rPr>
          <w:rFonts w:ascii="Times New Roman" w:hAnsi="宋体"/>
          <w:color w:val="auto"/>
          <w:sz w:val="21"/>
          <w:szCs w:val="21"/>
          <w:highlight w:val="none"/>
        </w:rPr>
        <w:t>在合同有效期内，任何一方因不可抗力事件导致不能履行合同，则合同履行期可延长，其延长期与不可抗力影响期相同。</w:t>
      </w:r>
    </w:p>
    <w:p w14:paraId="6A81E383">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w:t>
      </w:r>
      <w:r>
        <w:rPr>
          <w:rFonts w:ascii="Times New Roman" w:hAnsi="宋体"/>
          <w:color w:val="auto"/>
          <w:sz w:val="21"/>
          <w:szCs w:val="21"/>
          <w:highlight w:val="none"/>
        </w:rPr>
        <w:t>不可抗力事件发生后，应立即通知对方，并寄送有关权威机构出具的证明。</w:t>
      </w:r>
    </w:p>
    <w:p w14:paraId="6EBF0D70">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宋体"/>
          <w:color w:val="auto"/>
          <w:sz w:val="21"/>
          <w:szCs w:val="21"/>
          <w:highlight w:val="none"/>
        </w:rPr>
        <w:t>．</w:t>
      </w:r>
      <w:r>
        <w:rPr>
          <w:rFonts w:ascii="Times New Roman" w:hAnsi="宋体"/>
          <w:color w:val="auto"/>
          <w:sz w:val="21"/>
          <w:szCs w:val="21"/>
          <w:highlight w:val="none"/>
        </w:rPr>
        <w:t>不可抗力事件延续</w:t>
      </w:r>
      <w:r>
        <w:rPr>
          <w:rFonts w:ascii="Times New Roman" w:hAnsi="Times New Roman"/>
          <w:color w:val="auto"/>
          <w:sz w:val="21"/>
          <w:szCs w:val="21"/>
          <w:highlight w:val="none"/>
        </w:rPr>
        <w:t>120</w:t>
      </w:r>
      <w:r>
        <w:rPr>
          <w:rFonts w:ascii="Times New Roman" w:hAnsi="宋体"/>
          <w:color w:val="auto"/>
          <w:sz w:val="21"/>
          <w:szCs w:val="21"/>
          <w:highlight w:val="none"/>
        </w:rPr>
        <w:t>天以上，双方应通过友好协商，确定是否继续履行合同。</w:t>
      </w:r>
    </w:p>
    <w:p w14:paraId="08AE9B1C">
      <w:pPr>
        <w:pStyle w:val="21"/>
        <w:snapToGrid w:val="0"/>
        <w:spacing w:before="120" w:after="120"/>
        <w:rPr>
          <w:rFonts w:ascii="Times New Roman" w:hAnsi="Times New Roman"/>
          <w:b/>
          <w:color w:val="auto"/>
          <w:sz w:val="21"/>
          <w:szCs w:val="21"/>
          <w:highlight w:val="none"/>
        </w:rPr>
      </w:pPr>
      <w:r>
        <w:rPr>
          <w:rFonts w:ascii="Times New Roman" w:hAnsi="宋体"/>
          <w:b/>
          <w:color w:val="auto"/>
          <w:sz w:val="21"/>
          <w:szCs w:val="21"/>
          <w:highlight w:val="none"/>
        </w:rPr>
        <w:t>十</w:t>
      </w:r>
      <w:r>
        <w:rPr>
          <w:rFonts w:hint="eastAsia" w:ascii="Times New Roman" w:hAnsi="宋体"/>
          <w:b/>
          <w:color w:val="auto"/>
          <w:sz w:val="21"/>
          <w:szCs w:val="21"/>
          <w:highlight w:val="none"/>
        </w:rPr>
        <w:t>四</w:t>
      </w:r>
      <w:r>
        <w:rPr>
          <w:rFonts w:ascii="Times New Roman" w:hAnsi="宋体"/>
          <w:b/>
          <w:color w:val="auto"/>
          <w:sz w:val="21"/>
          <w:szCs w:val="21"/>
          <w:highlight w:val="none"/>
        </w:rPr>
        <w:t>、诉讼</w:t>
      </w:r>
    </w:p>
    <w:p w14:paraId="33D5A965">
      <w:pPr>
        <w:pStyle w:val="21"/>
        <w:snapToGrid w:val="0"/>
        <w:spacing w:before="120" w:after="120"/>
        <w:ind w:firstLine="420" w:firstLineChars="200"/>
        <w:rPr>
          <w:rFonts w:ascii="Times New Roman" w:hAnsi="Times New Roman"/>
          <w:color w:val="auto"/>
          <w:sz w:val="21"/>
          <w:szCs w:val="21"/>
          <w:highlight w:val="none"/>
        </w:rPr>
      </w:pPr>
      <w:r>
        <w:rPr>
          <w:rFonts w:ascii="Times New Roman" w:hAnsi="宋体"/>
          <w:color w:val="auto"/>
          <w:sz w:val="21"/>
          <w:szCs w:val="21"/>
          <w:highlight w:val="none"/>
        </w:rPr>
        <w:t>双方在执行合同中所发生的一切争议，应通过协商解决。如协商不成，可向</w:t>
      </w:r>
      <w:r>
        <w:rPr>
          <w:rFonts w:hint="eastAsia" w:ascii="Times New Roman" w:hAnsi="宋体"/>
          <w:color w:val="auto"/>
          <w:sz w:val="21"/>
          <w:szCs w:val="21"/>
          <w:highlight w:val="none"/>
        </w:rPr>
        <w:t>招标方所在</w:t>
      </w:r>
      <w:r>
        <w:rPr>
          <w:rFonts w:ascii="Times New Roman" w:hAnsi="宋体"/>
          <w:color w:val="auto"/>
          <w:sz w:val="21"/>
          <w:szCs w:val="21"/>
          <w:highlight w:val="none"/>
        </w:rPr>
        <w:t>地法院起诉。</w:t>
      </w:r>
    </w:p>
    <w:p w14:paraId="3EE5816F">
      <w:pPr>
        <w:pStyle w:val="21"/>
        <w:snapToGrid w:val="0"/>
        <w:spacing w:before="120" w:after="120"/>
        <w:rPr>
          <w:rFonts w:ascii="Times New Roman" w:hAnsi="Times New Roman"/>
          <w:b/>
          <w:color w:val="auto"/>
          <w:sz w:val="21"/>
          <w:szCs w:val="21"/>
          <w:highlight w:val="none"/>
        </w:rPr>
      </w:pPr>
      <w:r>
        <w:rPr>
          <w:rFonts w:ascii="Times New Roman" w:hAnsi="宋体"/>
          <w:b/>
          <w:color w:val="auto"/>
          <w:sz w:val="21"/>
          <w:szCs w:val="21"/>
          <w:highlight w:val="none"/>
        </w:rPr>
        <w:t>十</w:t>
      </w:r>
      <w:r>
        <w:rPr>
          <w:rFonts w:hint="eastAsia" w:ascii="Times New Roman" w:hAnsi="宋体"/>
          <w:b/>
          <w:color w:val="auto"/>
          <w:sz w:val="21"/>
          <w:szCs w:val="21"/>
          <w:highlight w:val="none"/>
        </w:rPr>
        <w:t>五</w:t>
      </w:r>
      <w:r>
        <w:rPr>
          <w:rFonts w:ascii="Times New Roman" w:hAnsi="宋体"/>
          <w:b/>
          <w:color w:val="auto"/>
          <w:sz w:val="21"/>
          <w:szCs w:val="21"/>
          <w:highlight w:val="none"/>
        </w:rPr>
        <w:t>、合同生效及其它</w:t>
      </w:r>
    </w:p>
    <w:p w14:paraId="27A9985E">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eastAsia" w:ascii="Times New Roman" w:hAnsi="宋体"/>
          <w:color w:val="auto"/>
          <w:sz w:val="21"/>
          <w:szCs w:val="21"/>
          <w:highlight w:val="none"/>
        </w:rPr>
        <w:t>．</w:t>
      </w:r>
      <w:r>
        <w:rPr>
          <w:rFonts w:ascii="Times New Roman" w:hAnsi="宋体"/>
          <w:color w:val="auto"/>
          <w:sz w:val="21"/>
          <w:szCs w:val="21"/>
          <w:highlight w:val="none"/>
        </w:rPr>
        <w:t>合同经双方法定代表人或授权代表签字并加盖单位公章后生效。</w:t>
      </w:r>
    </w:p>
    <w:p w14:paraId="7EBDBB77">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宋体"/>
          <w:color w:val="auto"/>
          <w:sz w:val="21"/>
          <w:szCs w:val="21"/>
          <w:highlight w:val="none"/>
        </w:rPr>
        <w:t>．</w:t>
      </w:r>
      <w:r>
        <w:rPr>
          <w:rFonts w:ascii="Times New Roman" w:hAnsi="宋体"/>
          <w:color w:val="auto"/>
          <w:sz w:val="21"/>
          <w:szCs w:val="21"/>
          <w:highlight w:val="none"/>
        </w:rPr>
        <w:t>合同执行中涉及采购资金和采购内容修改或补充的，须经财政部门审批，并签书面补充协议报政府采购监督管理部门备案，方可作为主合同不可分割的一部分。</w:t>
      </w:r>
    </w:p>
    <w:p w14:paraId="516B755D">
      <w:pPr>
        <w:pStyle w:val="21"/>
        <w:snapToGrid w:val="0"/>
        <w:spacing w:before="120" w:after="120"/>
        <w:ind w:left="420" w:hanging="420" w:hangingChars="20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宋体"/>
          <w:color w:val="auto"/>
          <w:sz w:val="21"/>
          <w:szCs w:val="21"/>
          <w:highlight w:val="none"/>
        </w:rPr>
        <w:t>．</w:t>
      </w:r>
      <w:r>
        <w:rPr>
          <w:rFonts w:ascii="Times New Roman" w:hAnsi="宋体"/>
          <w:color w:val="auto"/>
          <w:sz w:val="21"/>
          <w:szCs w:val="21"/>
          <w:highlight w:val="none"/>
        </w:rPr>
        <w:t>本合同未尽事宜，遵照《合同法》有关条文执行。</w:t>
      </w:r>
    </w:p>
    <w:p w14:paraId="26C2D5E4">
      <w:pPr>
        <w:pStyle w:val="21"/>
        <w:snapToGrid w:val="0"/>
        <w:spacing w:before="120" w:after="120"/>
        <w:ind w:left="420" w:hanging="420" w:hangingChars="200"/>
        <w:rPr>
          <w:rFonts w:hint="eastAsia" w:ascii="Times New Roman" w:hAnsi="Times New Roman"/>
          <w:color w:val="auto"/>
          <w:sz w:val="21"/>
          <w:szCs w:val="21"/>
          <w:highlight w:val="none"/>
        </w:rPr>
      </w:pPr>
      <w:r>
        <w:rPr>
          <w:rFonts w:ascii="Times New Roman" w:hAnsi="Times New Roman"/>
          <w:color w:val="auto"/>
          <w:sz w:val="21"/>
          <w:szCs w:val="21"/>
          <w:highlight w:val="none"/>
        </w:rPr>
        <w:t>4</w:t>
      </w:r>
      <w:r>
        <w:rPr>
          <w:rFonts w:hint="eastAsia" w:ascii="Times New Roman" w:hAnsi="宋体"/>
          <w:color w:val="auto"/>
          <w:sz w:val="21"/>
          <w:szCs w:val="21"/>
          <w:highlight w:val="none"/>
        </w:rPr>
        <w:t>．</w:t>
      </w:r>
      <w:r>
        <w:rPr>
          <w:rFonts w:ascii="Times New Roman" w:hAnsi="宋体"/>
          <w:color w:val="auto"/>
          <w:sz w:val="21"/>
          <w:szCs w:val="21"/>
          <w:highlight w:val="none"/>
        </w:rPr>
        <w:t>本合同正本一式两份，具有同等法律效力，甲乙双方各执一份；副本</w:t>
      </w:r>
      <w:r>
        <w:rPr>
          <w:rFonts w:hAnsi="宋体"/>
          <w:b/>
          <w:color w:val="auto"/>
          <w:sz w:val="21"/>
          <w:szCs w:val="21"/>
          <w:highlight w:val="none"/>
        </w:rPr>
        <w:t>△</w:t>
      </w:r>
      <w:r>
        <w:rPr>
          <w:rFonts w:ascii="Times New Roman" w:hAnsi="宋体"/>
          <w:color w:val="auto"/>
          <w:sz w:val="21"/>
          <w:szCs w:val="21"/>
          <w:highlight w:val="none"/>
        </w:rPr>
        <w:t>份，</w:t>
      </w:r>
      <w:r>
        <w:rPr>
          <w:rFonts w:ascii="Times New Roman" w:hAnsi="Times New Roman"/>
          <w:color w:val="auto"/>
          <w:sz w:val="21"/>
          <w:szCs w:val="21"/>
          <w:highlight w:val="none"/>
        </w:rPr>
        <w:t>(</w:t>
      </w:r>
      <w:r>
        <w:rPr>
          <w:rFonts w:ascii="Times New Roman" w:hAnsi="宋体"/>
          <w:color w:val="auto"/>
          <w:sz w:val="21"/>
          <w:szCs w:val="21"/>
          <w:highlight w:val="none"/>
        </w:rPr>
        <w:t>用</w:t>
      </w:r>
    </w:p>
    <w:p w14:paraId="55537B71">
      <w:pPr>
        <w:pStyle w:val="21"/>
        <w:snapToGrid w:val="0"/>
        <w:spacing w:before="120" w:after="120"/>
        <w:ind w:left="449" w:leftChars="114" w:hanging="210" w:hangingChars="100"/>
        <w:rPr>
          <w:rFonts w:ascii="Times New Roman" w:hAnsi="Times New Roman"/>
          <w:color w:val="auto"/>
          <w:sz w:val="21"/>
          <w:szCs w:val="21"/>
          <w:highlight w:val="none"/>
        </w:rPr>
      </w:pPr>
      <w:r>
        <w:rPr>
          <w:rFonts w:ascii="Times New Roman" w:hAnsi="宋体"/>
          <w:color w:val="auto"/>
          <w:sz w:val="21"/>
          <w:szCs w:val="21"/>
          <w:highlight w:val="none"/>
        </w:rPr>
        <w:t>途</w:t>
      </w:r>
      <w:r>
        <w:rPr>
          <w:rFonts w:ascii="Times New Roman" w:hAnsi="Times New Roman"/>
          <w:color w:val="auto"/>
          <w:sz w:val="21"/>
          <w:szCs w:val="21"/>
          <w:highlight w:val="none"/>
        </w:rPr>
        <w:t>)</w:t>
      </w:r>
      <w:r>
        <w:rPr>
          <w:rFonts w:ascii="Times New Roman" w:hAnsi="宋体"/>
          <w:color w:val="auto"/>
          <w:sz w:val="21"/>
          <w:szCs w:val="21"/>
          <w:highlight w:val="none"/>
        </w:rPr>
        <w:t>。</w:t>
      </w:r>
    </w:p>
    <w:p w14:paraId="5A94EBF1">
      <w:pPr>
        <w:pStyle w:val="21"/>
        <w:snapToGrid w:val="0"/>
        <w:spacing w:before="120" w:after="120"/>
        <w:ind w:left="420" w:hanging="420" w:hanging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  </w:t>
      </w:r>
      <w:r>
        <w:rPr>
          <w:rFonts w:ascii="Times New Roman" w:hAnsi="宋体"/>
          <w:color w:val="auto"/>
          <w:sz w:val="21"/>
          <w:szCs w:val="21"/>
          <w:highlight w:val="none"/>
        </w:rPr>
        <w:t>招标方：</w:t>
      </w:r>
      <w:r>
        <w:rPr>
          <w:rFonts w:ascii="Times New Roman" w:hAnsi="Times New Roman"/>
          <w:color w:val="auto"/>
          <w:sz w:val="21"/>
          <w:szCs w:val="21"/>
          <w:highlight w:val="none"/>
        </w:rPr>
        <w:t xml:space="preserve">                                 </w:t>
      </w:r>
      <w:r>
        <w:rPr>
          <w:rFonts w:ascii="Times New Roman" w:hAnsi="宋体"/>
          <w:color w:val="auto"/>
          <w:sz w:val="21"/>
          <w:szCs w:val="21"/>
          <w:highlight w:val="none"/>
        </w:rPr>
        <w:t>中标方：</w:t>
      </w:r>
      <w:r>
        <w:rPr>
          <w:rFonts w:ascii="Times New Roman" w:hAnsi="Times New Roman"/>
          <w:color w:val="auto"/>
          <w:sz w:val="21"/>
          <w:szCs w:val="21"/>
          <w:highlight w:val="none"/>
        </w:rPr>
        <w:t xml:space="preserve"> </w:t>
      </w:r>
    </w:p>
    <w:p w14:paraId="05862003">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 xml:space="preserve">  </w:t>
      </w:r>
      <w:r>
        <w:rPr>
          <w:rFonts w:ascii="Times New Roman" w:hAnsi="宋体"/>
          <w:color w:val="auto"/>
          <w:sz w:val="21"/>
          <w:szCs w:val="21"/>
          <w:highlight w:val="none"/>
        </w:rPr>
        <w:t>地址：</w:t>
      </w:r>
      <w:r>
        <w:rPr>
          <w:rFonts w:ascii="Times New Roman" w:hAnsi="Times New Roman"/>
          <w:color w:val="auto"/>
          <w:sz w:val="21"/>
          <w:szCs w:val="21"/>
          <w:highlight w:val="none"/>
        </w:rPr>
        <w:t xml:space="preserve">                                   </w:t>
      </w:r>
      <w:r>
        <w:rPr>
          <w:rFonts w:ascii="Times New Roman" w:hAnsi="宋体"/>
          <w:color w:val="auto"/>
          <w:sz w:val="21"/>
          <w:szCs w:val="21"/>
          <w:highlight w:val="none"/>
        </w:rPr>
        <w:t>地址：</w:t>
      </w:r>
      <w:r>
        <w:rPr>
          <w:rFonts w:ascii="Times New Roman" w:hAnsi="Times New Roman"/>
          <w:color w:val="auto"/>
          <w:sz w:val="21"/>
          <w:szCs w:val="21"/>
          <w:highlight w:val="none"/>
        </w:rPr>
        <w:t xml:space="preserve"> </w:t>
      </w:r>
    </w:p>
    <w:p w14:paraId="31B7D61B">
      <w:pPr>
        <w:pStyle w:val="21"/>
        <w:snapToGrid w:val="0"/>
        <w:spacing w:before="120" w:after="120"/>
        <w:rPr>
          <w:rFonts w:ascii="Times New Roman" w:hAnsi="Times New Roman"/>
          <w:color w:val="auto"/>
          <w:sz w:val="21"/>
          <w:szCs w:val="21"/>
          <w:highlight w:val="none"/>
        </w:rPr>
      </w:pPr>
      <w:r>
        <w:rPr>
          <w:rFonts w:ascii="Times New Roman" w:hAnsi="Times New Roman"/>
          <w:color w:val="auto"/>
          <w:sz w:val="21"/>
          <w:szCs w:val="21"/>
          <w:highlight w:val="none"/>
        </w:rPr>
        <w:t xml:space="preserve">  </w:t>
      </w:r>
      <w:r>
        <w:rPr>
          <w:rFonts w:ascii="Times New Roman" w:hAnsi="宋体"/>
          <w:color w:val="auto"/>
          <w:sz w:val="21"/>
          <w:szCs w:val="21"/>
          <w:highlight w:val="none"/>
        </w:rPr>
        <w:t>法定</w:t>
      </w:r>
      <w:r>
        <w:rPr>
          <w:rFonts w:hint="eastAsia" w:ascii="Times New Roman" w:hAnsi="宋体"/>
          <w:color w:val="auto"/>
          <w:sz w:val="21"/>
          <w:szCs w:val="21"/>
          <w:highlight w:val="none"/>
        </w:rPr>
        <w:t>（授权）</w:t>
      </w:r>
      <w:r>
        <w:rPr>
          <w:rFonts w:ascii="Times New Roman" w:hAnsi="宋体"/>
          <w:color w:val="auto"/>
          <w:sz w:val="21"/>
          <w:szCs w:val="21"/>
          <w:highlight w:val="none"/>
        </w:rPr>
        <w:t>代表人：</w:t>
      </w:r>
      <w:r>
        <w:rPr>
          <w:rFonts w:ascii="Times New Roman" w:hAnsi="Times New Roman"/>
          <w:color w:val="auto"/>
          <w:sz w:val="21"/>
          <w:szCs w:val="21"/>
          <w:highlight w:val="none"/>
        </w:rPr>
        <w:t xml:space="preserve">                     </w:t>
      </w:r>
      <w:r>
        <w:rPr>
          <w:rFonts w:ascii="Times New Roman" w:hAnsi="宋体"/>
          <w:color w:val="auto"/>
          <w:sz w:val="21"/>
          <w:szCs w:val="21"/>
          <w:highlight w:val="none"/>
        </w:rPr>
        <w:t>法定</w:t>
      </w:r>
      <w:r>
        <w:rPr>
          <w:rFonts w:hint="eastAsia" w:ascii="Times New Roman" w:hAnsi="宋体"/>
          <w:color w:val="auto"/>
          <w:sz w:val="21"/>
          <w:szCs w:val="21"/>
          <w:highlight w:val="none"/>
        </w:rPr>
        <w:t>（授权）</w:t>
      </w:r>
      <w:r>
        <w:rPr>
          <w:rFonts w:ascii="Times New Roman" w:hAnsi="宋体"/>
          <w:color w:val="auto"/>
          <w:sz w:val="21"/>
          <w:szCs w:val="21"/>
          <w:highlight w:val="none"/>
        </w:rPr>
        <w:t>代表人：</w:t>
      </w:r>
    </w:p>
    <w:p w14:paraId="34FDDFD3">
      <w:pPr>
        <w:pStyle w:val="21"/>
        <w:snapToGrid w:val="0"/>
        <w:spacing w:before="120" w:after="120"/>
        <w:rPr>
          <w:rFonts w:hint="eastAsia" w:ascii="Times New Roman" w:hAnsi="Times New Roman"/>
          <w:color w:val="auto"/>
          <w:sz w:val="21"/>
          <w:szCs w:val="21"/>
          <w:highlight w:val="none"/>
        </w:rPr>
      </w:pPr>
      <w:r>
        <w:rPr>
          <w:rFonts w:ascii="Times New Roman" w:hAnsi="Times New Roman"/>
          <w:color w:val="auto"/>
          <w:sz w:val="21"/>
          <w:szCs w:val="21"/>
          <w:highlight w:val="none"/>
        </w:rPr>
        <w:t xml:space="preserve">  </w:t>
      </w:r>
      <w:r>
        <w:rPr>
          <w:rFonts w:ascii="Times New Roman" w:hAnsi="宋体"/>
          <w:color w:val="auto"/>
          <w:sz w:val="21"/>
          <w:szCs w:val="21"/>
          <w:highlight w:val="none"/>
        </w:rPr>
        <w:t>签</w:t>
      </w:r>
      <w:r>
        <w:rPr>
          <w:rFonts w:hint="eastAsia" w:ascii="Times New Roman" w:hAnsi="宋体"/>
          <w:color w:val="auto"/>
          <w:sz w:val="21"/>
          <w:szCs w:val="21"/>
          <w:highlight w:val="none"/>
        </w:rPr>
        <w:t>字日期</w:t>
      </w:r>
      <w:r>
        <w:rPr>
          <w:rFonts w:ascii="Times New Roman" w:hAnsi="宋体"/>
          <w:color w:val="auto"/>
          <w:sz w:val="21"/>
          <w:szCs w:val="21"/>
          <w:highlight w:val="none"/>
        </w:rPr>
        <w:t>：</w:t>
      </w:r>
      <w:r>
        <w:rPr>
          <w:rFonts w:ascii="Times New Roman" w:hAnsi="Times New Roman"/>
          <w:color w:val="auto"/>
          <w:sz w:val="21"/>
          <w:szCs w:val="21"/>
          <w:highlight w:val="none"/>
        </w:rPr>
        <w:t xml:space="preserve">      </w:t>
      </w:r>
      <w:r>
        <w:rPr>
          <w:rFonts w:ascii="Times New Roman" w:hAnsi="宋体"/>
          <w:color w:val="auto"/>
          <w:sz w:val="21"/>
          <w:szCs w:val="21"/>
          <w:highlight w:val="none"/>
        </w:rPr>
        <w:t>年</w:t>
      </w:r>
      <w:r>
        <w:rPr>
          <w:rFonts w:ascii="Times New Roman" w:hAnsi="Times New Roman"/>
          <w:color w:val="auto"/>
          <w:sz w:val="21"/>
          <w:szCs w:val="21"/>
          <w:highlight w:val="none"/>
        </w:rPr>
        <w:t xml:space="preserve">  </w:t>
      </w:r>
      <w:r>
        <w:rPr>
          <w:rFonts w:ascii="Times New Roman" w:hAnsi="宋体"/>
          <w:color w:val="auto"/>
          <w:sz w:val="21"/>
          <w:szCs w:val="21"/>
          <w:highlight w:val="none"/>
        </w:rPr>
        <w:t>月</w:t>
      </w:r>
      <w:r>
        <w:rPr>
          <w:rFonts w:ascii="Times New Roman" w:hAnsi="Times New Roman"/>
          <w:color w:val="auto"/>
          <w:sz w:val="21"/>
          <w:szCs w:val="21"/>
          <w:highlight w:val="none"/>
        </w:rPr>
        <w:t xml:space="preserve">  </w:t>
      </w:r>
      <w:r>
        <w:rPr>
          <w:rFonts w:ascii="Times New Roman" w:hAnsi="宋体"/>
          <w:color w:val="auto"/>
          <w:sz w:val="21"/>
          <w:szCs w:val="21"/>
          <w:highlight w:val="none"/>
        </w:rPr>
        <w:t>日</w:t>
      </w:r>
      <w:r>
        <w:rPr>
          <w:rFonts w:ascii="Times New Roman" w:hAnsi="Times New Roman"/>
          <w:color w:val="auto"/>
          <w:sz w:val="21"/>
          <w:szCs w:val="21"/>
          <w:highlight w:val="none"/>
        </w:rPr>
        <w:t xml:space="preserve">  </w:t>
      </w:r>
      <w:r>
        <w:rPr>
          <w:rFonts w:hint="eastAsia" w:ascii="Times New Roman" w:hAnsi="Times New Roman"/>
          <w:color w:val="auto"/>
          <w:sz w:val="21"/>
          <w:szCs w:val="21"/>
          <w:highlight w:val="none"/>
        </w:rPr>
        <w:t xml:space="preserve">    </w:t>
      </w:r>
      <w:r>
        <w:rPr>
          <w:rFonts w:ascii="Times New Roman" w:hAnsi="Times New Roman"/>
          <w:color w:val="auto"/>
          <w:sz w:val="21"/>
          <w:szCs w:val="21"/>
          <w:highlight w:val="none"/>
        </w:rPr>
        <w:t xml:space="preserve">    </w:t>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rPr>
        <w:t xml:space="preserve"> </w:t>
      </w:r>
      <w:r>
        <w:rPr>
          <w:rFonts w:ascii="Times New Roman" w:hAnsi="宋体"/>
          <w:color w:val="auto"/>
          <w:sz w:val="21"/>
          <w:szCs w:val="21"/>
          <w:highlight w:val="none"/>
        </w:rPr>
        <w:t>签</w:t>
      </w:r>
      <w:r>
        <w:rPr>
          <w:rFonts w:hint="eastAsia" w:ascii="Times New Roman" w:hAnsi="宋体"/>
          <w:color w:val="auto"/>
          <w:sz w:val="21"/>
          <w:szCs w:val="21"/>
          <w:highlight w:val="none"/>
        </w:rPr>
        <w:t>字</w:t>
      </w:r>
      <w:r>
        <w:rPr>
          <w:rFonts w:ascii="Times New Roman" w:hAnsi="宋体"/>
          <w:color w:val="auto"/>
          <w:sz w:val="21"/>
          <w:szCs w:val="21"/>
          <w:highlight w:val="none"/>
        </w:rPr>
        <w:t>日期：</w:t>
      </w:r>
      <w:r>
        <w:rPr>
          <w:rFonts w:ascii="Times New Roman" w:hAnsi="Times New Roman"/>
          <w:color w:val="auto"/>
          <w:sz w:val="21"/>
          <w:szCs w:val="21"/>
          <w:highlight w:val="none"/>
        </w:rPr>
        <w:t xml:space="preserve">      </w:t>
      </w:r>
      <w:r>
        <w:rPr>
          <w:rFonts w:ascii="Times New Roman" w:hAnsi="宋体"/>
          <w:color w:val="auto"/>
          <w:sz w:val="21"/>
          <w:szCs w:val="21"/>
          <w:highlight w:val="none"/>
        </w:rPr>
        <w:t>年</w:t>
      </w:r>
      <w:r>
        <w:rPr>
          <w:rFonts w:ascii="Times New Roman" w:hAnsi="Times New Roman"/>
          <w:color w:val="auto"/>
          <w:sz w:val="21"/>
          <w:szCs w:val="21"/>
          <w:highlight w:val="none"/>
        </w:rPr>
        <w:t xml:space="preserve">  </w:t>
      </w:r>
      <w:r>
        <w:rPr>
          <w:rFonts w:ascii="Times New Roman" w:hAnsi="宋体"/>
          <w:color w:val="auto"/>
          <w:sz w:val="21"/>
          <w:szCs w:val="21"/>
          <w:highlight w:val="none"/>
        </w:rPr>
        <w:t>月</w:t>
      </w:r>
      <w:r>
        <w:rPr>
          <w:rFonts w:ascii="Times New Roman" w:hAnsi="Times New Roman"/>
          <w:color w:val="auto"/>
          <w:sz w:val="21"/>
          <w:szCs w:val="21"/>
          <w:highlight w:val="none"/>
        </w:rPr>
        <w:t xml:space="preserve">  </w:t>
      </w:r>
      <w:r>
        <w:rPr>
          <w:rFonts w:ascii="Times New Roman" w:hAnsi="宋体"/>
          <w:color w:val="auto"/>
          <w:sz w:val="21"/>
          <w:szCs w:val="21"/>
          <w:highlight w:val="none"/>
        </w:rPr>
        <w:t>日</w:t>
      </w:r>
    </w:p>
    <w:p w14:paraId="4A05FB98">
      <w:pPr>
        <w:pStyle w:val="21"/>
        <w:snapToGrid w:val="0"/>
        <w:spacing w:before="120" w:after="120"/>
        <w:rPr>
          <w:rFonts w:hint="eastAsia" w:ascii="Times New Roman" w:hAnsi="Times New Roman"/>
          <w:color w:val="auto"/>
          <w:sz w:val="21"/>
          <w:szCs w:val="21"/>
          <w:highlight w:val="none"/>
        </w:rPr>
      </w:pPr>
    </w:p>
    <w:p w14:paraId="1318E9C3">
      <w:pPr>
        <w:spacing w:line="360" w:lineRule="auto"/>
        <w:ind w:firstLine="643" w:firstLineChars="200"/>
        <w:rPr>
          <w:rStyle w:val="55"/>
          <w:rFonts w:hint="eastAsia" w:ascii="黑体" w:hAnsi="黑体" w:eastAsia="黑体" w:cs="黑体"/>
          <w:color w:val="auto"/>
          <w:sz w:val="32"/>
          <w:szCs w:val="32"/>
          <w:highlight w:val="none"/>
          <w:shd w:val="clear" w:color="auto" w:fill="auto"/>
        </w:rPr>
      </w:pPr>
      <w:r>
        <w:rPr>
          <w:rStyle w:val="55"/>
          <w:rFonts w:hint="eastAsia" w:ascii="黑体" w:hAnsi="黑体" w:eastAsia="黑体" w:cs="黑体"/>
          <w:color w:val="auto"/>
          <w:sz w:val="32"/>
          <w:szCs w:val="32"/>
          <w:highlight w:val="none"/>
          <w:shd w:val="clear" w:color="auto" w:fill="auto"/>
        </w:rPr>
        <w:br w:type="page"/>
      </w:r>
    </w:p>
    <w:p w14:paraId="733F7DCF">
      <w:pPr>
        <w:pStyle w:val="21"/>
        <w:pageBreakBefore w:val="0"/>
        <w:kinsoku/>
        <w:overflowPunct/>
        <w:topLinePunct w:val="0"/>
        <w:bidi w:val="0"/>
        <w:snapToGrid w:val="0"/>
        <w:spacing w:before="0" w:beforeLines="0" w:after="0" w:afterLines="0" w:line="440" w:lineRule="exact"/>
        <w:jc w:val="center"/>
        <w:outlineLvl w:val="0"/>
        <w:rPr>
          <w:rStyle w:val="55"/>
          <w:rFonts w:hint="eastAsia" w:ascii="黑体" w:hAnsi="黑体" w:eastAsia="黑体" w:cs="黑体"/>
          <w:color w:val="auto"/>
          <w:sz w:val="32"/>
          <w:szCs w:val="32"/>
          <w:highlight w:val="none"/>
          <w:shd w:val="clear" w:color="auto" w:fill="auto"/>
        </w:rPr>
      </w:pPr>
      <w:bookmarkStart w:id="314" w:name="_Toc31983"/>
      <w:bookmarkStart w:id="315" w:name="_Toc5206"/>
      <w:r>
        <w:rPr>
          <w:rStyle w:val="55"/>
          <w:rFonts w:hint="eastAsia" w:ascii="黑体" w:hAnsi="黑体" w:eastAsia="黑体" w:cs="黑体"/>
          <w:color w:val="auto"/>
          <w:sz w:val="32"/>
          <w:szCs w:val="32"/>
          <w:highlight w:val="none"/>
          <w:shd w:val="clear" w:color="auto" w:fill="auto"/>
        </w:rPr>
        <w:t>第六章　投标文件格式</w:t>
      </w:r>
      <w:bookmarkEnd w:id="314"/>
      <w:bookmarkEnd w:id="315"/>
    </w:p>
    <w:p w14:paraId="6F8ACE39">
      <w:pPr>
        <w:pStyle w:val="4"/>
        <w:pageBreakBefore w:val="0"/>
        <w:kinsoku/>
        <w:overflowPunct/>
        <w:topLinePunct w:val="0"/>
        <w:bidi w:val="0"/>
        <w:spacing w:before="0" w:after="0"/>
        <w:rPr>
          <w:rFonts w:hint="eastAsia" w:ascii="宋体" w:hAnsi="宋体" w:eastAsia="宋体" w:cs="宋体"/>
          <w:color w:val="auto"/>
          <w:sz w:val="22"/>
          <w:szCs w:val="22"/>
          <w:highlight w:val="none"/>
          <w:shd w:val="clear" w:color="auto" w:fill="auto"/>
        </w:rPr>
      </w:pPr>
      <w:bookmarkStart w:id="316" w:name="_Toc17028"/>
      <w:bookmarkStart w:id="317" w:name="_Toc16687"/>
      <w:bookmarkStart w:id="318" w:name="_Toc15007"/>
      <w:r>
        <w:rPr>
          <w:rFonts w:hint="eastAsia" w:ascii="宋体" w:hAnsi="宋体" w:eastAsia="宋体" w:cs="宋体"/>
          <w:color w:val="auto"/>
          <w:sz w:val="22"/>
          <w:szCs w:val="22"/>
          <w:highlight w:val="none"/>
          <w:shd w:val="clear" w:color="auto" w:fill="auto"/>
          <w:lang w:val="en-US" w:eastAsia="zh-CN"/>
        </w:rPr>
        <w:t>一、投标文件</w:t>
      </w:r>
      <w:r>
        <w:rPr>
          <w:rFonts w:hint="eastAsia" w:ascii="宋体" w:hAnsi="宋体" w:eastAsia="宋体" w:cs="宋体"/>
          <w:color w:val="auto"/>
          <w:sz w:val="22"/>
          <w:szCs w:val="22"/>
          <w:highlight w:val="none"/>
          <w:shd w:val="clear" w:color="auto" w:fill="auto"/>
        </w:rPr>
        <w:t>封面格式</w:t>
      </w:r>
      <w:bookmarkEnd w:id="316"/>
      <w:bookmarkEnd w:id="317"/>
      <w:bookmarkEnd w:id="318"/>
    </w:p>
    <w:p w14:paraId="346B9B65">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(所有投标文件的外包装可</w:t>
      </w:r>
      <w:r>
        <w:rPr>
          <w:rFonts w:hint="eastAsia" w:ascii="宋体" w:hAnsi="宋体" w:eastAsia="宋体" w:cs="宋体"/>
          <w:color w:val="auto"/>
          <w:sz w:val="21"/>
          <w:szCs w:val="21"/>
          <w:highlight w:val="none"/>
          <w:shd w:val="clear" w:color="auto" w:fill="auto"/>
          <w:lang w:val="en-US" w:eastAsia="zh-CN"/>
        </w:rPr>
        <w:t>自行</w:t>
      </w:r>
      <w:r>
        <w:rPr>
          <w:rFonts w:hint="eastAsia" w:ascii="宋体" w:hAnsi="宋体" w:eastAsia="宋体" w:cs="宋体"/>
          <w:color w:val="auto"/>
          <w:sz w:val="21"/>
          <w:szCs w:val="21"/>
          <w:highlight w:val="none"/>
          <w:shd w:val="clear" w:color="auto" w:fill="auto"/>
        </w:rPr>
        <w:t>选用)</w:t>
      </w:r>
    </w:p>
    <w:p w14:paraId="7409D3DA">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bCs/>
          <w:color w:val="auto"/>
          <w:sz w:val="21"/>
          <w:szCs w:val="21"/>
          <w:highlight w:val="none"/>
          <w:shd w:val="clear" w:color="auto" w:fill="auto"/>
        </w:rPr>
      </w:pPr>
    </w:p>
    <w:p w14:paraId="25BBE47B">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投 标 文 件</w:t>
      </w:r>
    </w:p>
    <w:p w14:paraId="3D3659D1">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Cs/>
          <w:color w:val="auto"/>
          <w:sz w:val="21"/>
          <w:szCs w:val="21"/>
          <w:highlight w:val="none"/>
          <w:shd w:val="clear" w:color="auto" w:fill="auto"/>
        </w:rPr>
      </w:pPr>
    </w:p>
    <w:p w14:paraId="414527AC">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Cs/>
          <w:color w:val="auto"/>
          <w:sz w:val="21"/>
          <w:szCs w:val="21"/>
          <w:highlight w:val="none"/>
          <w:shd w:val="clear" w:color="auto" w:fill="auto"/>
        </w:rPr>
      </w:pPr>
    </w:p>
    <w:p w14:paraId="1E76A9AA">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 xml:space="preserve">项目名称： </w:t>
      </w:r>
    </w:p>
    <w:p w14:paraId="6715B1C3">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项目编号：</w:t>
      </w:r>
    </w:p>
    <w:p w14:paraId="640FAFD7">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cs="宋体"/>
          <w:bCs/>
          <w:color w:val="auto"/>
          <w:sz w:val="21"/>
          <w:szCs w:val="21"/>
          <w:highlight w:val="none"/>
          <w:shd w:val="clear" w:color="auto" w:fill="auto"/>
          <w:lang w:val="en-US" w:eastAsia="zh-CN"/>
        </w:rPr>
        <w:t>标项号：</w:t>
      </w:r>
      <w:r>
        <w:rPr>
          <w:rFonts w:hint="eastAsia" w:ascii="宋体" w:hAnsi="宋体" w:eastAsia="宋体" w:cs="宋体"/>
          <w:bCs/>
          <w:color w:val="auto"/>
          <w:sz w:val="21"/>
          <w:szCs w:val="21"/>
          <w:highlight w:val="none"/>
          <w:shd w:val="clear" w:color="auto" w:fill="auto"/>
        </w:rPr>
        <w:t xml:space="preserve">  </w:t>
      </w:r>
    </w:p>
    <w:p w14:paraId="74639D86">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投标文件名称：</w:t>
      </w:r>
      <w:r>
        <w:rPr>
          <w:rFonts w:hint="eastAsia" w:ascii="宋体" w:hAnsi="宋体" w:eastAsia="宋体" w:cs="宋体"/>
          <w:bCs/>
          <w:color w:val="auto"/>
          <w:sz w:val="21"/>
          <w:szCs w:val="21"/>
          <w:highlight w:val="none"/>
          <w:shd w:val="clear" w:color="auto" w:fill="auto"/>
          <w:lang w:eastAsia="zh-CN"/>
        </w:rPr>
        <w:t>资格审查文件</w:t>
      </w: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eastAsia="zh-CN"/>
        </w:rPr>
        <w:t>技术商务</w:t>
      </w:r>
      <w:r>
        <w:rPr>
          <w:rFonts w:hint="eastAsia" w:ascii="宋体" w:hAnsi="宋体" w:eastAsia="宋体" w:cs="宋体"/>
          <w:bCs/>
          <w:color w:val="auto"/>
          <w:sz w:val="21"/>
          <w:szCs w:val="21"/>
          <w:highlight w:val="none"/>
          <w:shd w:val="clear" w:color="auto" w:fill="auto"/>
        </w:rPr>
        <w:t>文件/报价文件</w:t>
      </w:r>
    </w:p>
    <w:p w14:paraId="72D0F17D">
      <w:pPr>
        <w:pStyle w:val="10"/>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供应商名称：</w:t>
      </w:r>
    </w:p>
    <w:p w14:paraId="73EEEAF2">
      <w:pPr>
        <w:pStyle w:val="10"/>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供应商地址：</w:t>
      </w:r>
    </w:p>
    <w:p w14:paraId="35663660">
      <w:pPr>
        <w:pStyle w:val="10"/>
        <w:keepNext w:val="0"/>
        <w:keepLines w:val="0"/>
        <w:pageBreakBefore w:val="0"/>
        <w:widowControl w:val="0"/>
        <w:kinsoku/>
        <w:wordWrap/>
        <w:overflowPunct/>
        <w:topLinePunct w:val="0"/>
        <w:autoSpaceDE/>
        <w:autoSpaceDN/>
        <w:bidi w:val="0"/>
        <w:adjustRightInd/>
        <w:snapToGrid w:val="0"/>
        <w:spacing w:line="400" w:lineRule="exact"/>
        <w:ind w:firstLine="1785" w:firstLineChars="8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开标时启封</w:t>
      </w:r>
    </w:p>
    <w:p w14:paraId="562E0E42">
      <w:pPr>
        <w:keepNext w:val="0"/>
        <w:keepLines w:val="0"/>
        <w:pageBreakBefore w:val="0"/>
        <w:widowControl w:val="0"/>
        <w:kinsoku/>
        <w:wordWrap/>
        <w:overflowPunct/>
        <w:topLinePunct w:val="0"/>
        <w:autoSpaceDE/>
        <w:autoSpaceDN/>
        <w:bidi w:val="0"/>
        <w:adjustRightInd/>
        <w:snapToGrid w:val="0"/>
        <w:ind w:firstLine="3570" w:firstLineChars="1700"/>
        <w:textAlignment w:val="auto"/>
        <w:outlineLvl w:val="9"/>
        <w:rPr>
          <w:rFonts w:hint="eastAsia" w:ascii="宋体" w:hAnsi="宋体" w:eastAsia="宋体" w:cs="宋体"/>
          <w:bCs/>
          <w:color w:val="auto"/>
          <w:sz w:val="21"/>
          <w:szCs w:val="21"/>
          <w:highlight w:val="none"/>
          <w:shd w:val="clear" w:color="auto" w:fill="auto"/>
        </w:rPr>
      </w:pPr>
    </w:p>
    <w:p w14:paraId="4EC3CC4A">
      <w:pPr>
        <w:keepNext w:val="0"/>
        <w:keepLines w:val="0"/>
        <w:pageBreakBefore w:val="0"/>
        <w:widowControl w:val="0"/>
        <w:kinsoku/>
        <w:wordWrap/>
        <w:overflowPunct/>
        <w:topLinePunct w:val="0"/>
        <w:autoSpaceDE/>
        <w:autoSpaceDN/>
        <w:bidi w:val="0"/>
        <w:adjustRightInd/>
        <w:snapToGrid w:val="0"/>
        <w:ind w:firstLine="645"/>
        <w:jc w:val="center"/>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 xml:space="preserve">                        年  月  日</w:t>
      </w:r>
    </w:p>
    <w:p w14:paraId="39B52E46">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color w:val="auto"/>
          <w:sz w:val="21"/>
          <w:szCs w:val="21"/>
          <w:highlight w:val="none"/>
          <w:shd w:val="clear" w:color="auto" w:fill="auto"/>
        </w:rPr>
      </w:pPr>
    </w:p>
    <w:p w14:paraId="4B4A9F8E">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highlight w:val="none"/>
          <w:shd w:val="clear" w:color="auto" w:fill="auto"/>
        </w:rPr>
      </w:pPr>
    </w:p>
    <w:p w14:paraId="64C1260C">
      <w:pPr>
        <w:keepNext w:val="0"/>
        <w:keepLines w:val="0"/>
        <w:pageBreakBefore w:val="0"/>
        <w:widowControl w:val="0"/>
        <w:kinsoku/>
        <w:wordWrap/>
        <w:overflowPunct/>
        <w:topLinePunct w:val="0"/>
        <w:autoSpaceDE/>
        <w:autoSpaceDN/>
        <w:bidi w:val="0"/>
        <w:adjustRightInd/>
        <w:snapToGrid w:val="0"/>
        <w:textAlignment w:val="auto"/>
        <w:outlineLvl w:val="2"/>
        <w:rPr>
          <w:rFonts w:hint="eastAsia" w:ascii="宋体" w:hAnsi="宋体" w:eastAsia="宋体" w:cs="宋体"/>
          <w:color w:val="auto"/>
          <w:sz w:val="21"/>
          <w:szCs w:val="21"/>
          <w:highlight w:val="none"/>
          <w:shd w:val="clear" w:color="auto" w:fill="auto"/>
        </w:rPr>
      </w:pPr>
      <w:bookmarkStart w:id="319" w:name="_Toc14077"/>
      <w:bookmarkStart w:id="320" w:name="_Toc6052"/>
      <w:bookmarkStart w:id="321" w:name="_Toc21646"/>
      <w:r>
        <w:rPr>
          <w:rFonts w:hint="eastAsia" w:ascii="宋体" w:hAnsi="宋体" w:eastAsia="宋体" w:cs="宋体"/>
          <w:color w:val="auto"/>
          <w:sz w:val="21"/>
          <w:szCs w:val="21"/>
          <w:highlight w:val="none"/>
          <w:shd w:val="clear" w:color="auto" w:fill="auto"/>
        </w:rPr>
        <w:t>2.封面格式</w:t>
      </w:r>
      <w:bookmarkEnd w:id="319"/>
      <w:bookmarkEnd w:id="320"/>
      <w:bookmarkEnd w:id="321"/>
      <w:r>
        <w:rPr>
          <w:rFonts w:hint="eastAsia" w:ascii="宋体" w:hAnsi="宋体" w:eastAsia="宋体" w:cs="宋体"/>
          <w:color w:val="auto"/>
          <w:sz w:val="21"/>
          <w:szCs w:val="21"/>
          <w:highlight w:val="none"/>
          <w:shd w:val="clear" w:color="auto" w:fill="auto"/>
        </w:rPr>
        <w:t xml:space="preserve"> </w:t>
      </w:r>
    </w:p>
    <w:p w14:paraId="12BE65B6">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b/>
          <w:bCs/>
          <w:color w:val="auto"/>
          <w:sz w:val="21"/>
          <w:szCs w:val="21"/>
          <w:highlight w:val="none"/>
          <w:shd w:val="clear" w:color="auto" w:fill="auto"/>
        </w:rPr>
        <w:t>正本/或副本</w:t>
      </w:r>
    </w:p>
    <w:p w14:paraId="57B8B32A">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Cs/>
          <w:color w:val="auto"/>
          <w:sz w:val="21"/>
          <w:szCs w:val="21"/>
          <w:highlight w:val="none"/>
          <w:shd w:val="clear" w:color="auto" w:fill="auto"/>
        </w:rPr>
      </w:pPr>
    </w:p>
    <w:p w14:paraId="66299F92">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投标文件</w:t>
      </w:r>
    </w:p>
    <w:p w14:paraId="5AD6078F">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Cs/>
          <w:color w:val="auto"/>
          <w:sz w:val="21"/>
          <w:szCs w:val="21"/>
          <w:highlight w:val="none"/>
          <w:shd w:val="clear" w:color="auto" w:fill="auto"/>
        </w:rPr>
      </w:pPr>
    </w:p>
    <w:p w14:paraId="70CE8F0C">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Cs/>
          <w:color w:val="auto"/>
          <w:sz w:val="21"/>
          <w:szCs w:val="21"/>
          <w:highlight w:val="none"/>
          <w:shd w:val="clear" w:color="auto" w:fill="auto"/>
        </w:rPr>
      </w:pPr>
    </w:p>
    <w:p w14:paraId="2979A5C8">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 xml:space="preserve">项目名称： </w:t>
      </w:r>
    </w:p>
    <w:p w14:paraId="317B59A4">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项目编号：</w:t>
      </w:r>
    </w:p>
    <w:p w14:paraId="0BABC059">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cs="宋体"/>
          <w:bCs/>
          <w:color w:val="auto"/>
          <w:sz w:val="21"/>
          <w:szCs w:val="21"/>
          <w:highlight w:val="none"/>
          <w:shd w:val="clear" w:color="auto" w:fill="auto"/>
          <w:lang w:val="en-US" w:eastAsia="zh-CN"/>
        </w:rPr>
        <w:t>标项号：</w:t>
      </w:r>
      <w:r>
        <w:rPr>
          <w:rFonts w:hint="eastAsia" w:ascii="宋体" w:hAnsi="宋体" w:eastAsia="宋体" w:cs="宋体"/>
          <w:bCs/>
          <w:color w:val="auto"/>
          <w:sz w:val="21"/>
          <w:szCs w:val="21"/>
          <w:highlight w:val="none"/>
          <w:shd w:val="clear" w:color="auto" w:fill="auto"/>
        </w:rPr>
        <w:t xml:space="preserve">  </w:t>
      </w:r>
    </w:p>
    <w:p w14:paraId="0D77755F">
      <w:pPr>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投标文件名称：</w:t>
      </w:r>
      <w:r>
        <w:rPr>
          <w:rFonts w:hint="eastAsia" w:ascii="宋体" w:hAnsi="宋体" w:eastAsia="宋体" w:cs="宋体"/>
          <w:bCs/>
          <w:color w:val="auto"/>
          <w:sz w:val="21"/>
          <w:szCs w:val="21"/>
          <w:highlight w:val="none"/>
          <w:shd w:val="clear" w:color="auto" w:fill="auto"/>
          <w:lang w:eastAsia="zh-CN"/>
        </w:rPr>
        <w:t>资格审查文件</w:t>
      </w:r>
      <w:r>
        <w:rPr>
          <w:rFonts w:hint="eastAsia" w:ascii="宋体" w:hAnsi="宋体" w:eastAsia="宋体" w:cs="宋体"/>
          <w:bCs/>
          <w:color w:val="auto"/>
          <w:sz w:val="21"/>
          <w:szCs w:val="21"/>
          <w:highlight w:val="none"/>
          <w:shd w:val="clear" w:color="auto" w:fill="auto"/>
        </w:rPr>
        <w:t>/</w:t>
      </w:r>
      <w:r>
        <w:rPr>
          <w:rFonts w:hint="eastAsia" w:ascii="宋体" w:hAnsi="宋体" w:eastAsia="宋体" w:cs="宋体"/>
          <w:bCs/>
          <w:color w:val="auto"/>
          <w:sz w:val="21"/>
          <w:szCs w:val="21"/>
          <w:highlight w:val="none"/>
          <w:shd w:val="clear" w:color="auto" w:fill="auto"/>
          <w:lang w:eastAsia="zh-CN"/>
        </w:rPr>
        <w:t>技术商务</w:t>
      </w:r>
      <w:r>
        <w:rPr>
          <w:rFonts w:hint="eastAsia" w:ascii="宋体" w:hAnsi="宋体" w:eastAsia="宋体" w:cs="宋体"/>
          <w:bCs/>
          <w:color w:val="auto"/>
          <w:sz w:val="21"/>
          <w:szCs w:val="21"/>
          <w:highlight w:val="none"/>
          <w:shd w:val="clear" w:color="auto" w:fill="auto"/>
        </w:rPr>
        <w:t>文件/报价文件</w:t>
      </w:r>
    </w:p>
    <w:p w14:paraId="3AEDCA55">
      <w:pPr>
        <w:pStyle w:val="10"/>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供应商名称：</w:t>
      </w:r>
    </w:p>
    <w:p w14:paraId="32977981">
      <w:pPr>
        <w:pStyle w:val="10"/>
        <w:keepNext w:val="0"/>
        <w:keepLines w:val="0"/>
        <w:pageBreakBefore w:val="0"/>
        <w:widowControl w:val="0"/>
        <w:kinsoku/>
        <w:wordWrap/>
        <w:overflowPunct/>
        <w:topLinePunct w:val="0"/>
        <w:autoSpaceDE/>
        <w:autoSpaceDN/>
        <w:bidi w:val="0"/>
        <w:adjustRightInd/>
        <w:snapToGrid w:val="0"/>
        <w:spacing w:line="400" w:lineRule="exact"/>
        <w:ind w:firstLine="1365" w:firstLineChars="650"/>
        <w:textAlignment w:val="auto"/>
        <w:outlineLvl w:val="9"/>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供应商地址：</w:t>
      </w:r>
    </w:p>
    <w:p w14:paraId="2FB2EA2C">
      <w:pPr>
        <w:pStyle w:val="10"/>
        <w:keepNext w:val="0"/>
        <w:keepLines w:val="0"/>
        <w:pageBreakBefore w:val="0"/>
        <w:widowControl w:val="0"/>
        <w:kinsoku/>
        <w:wordWrap/>
        <w:overflowPunct/>
        <w:topLinePunct w:val="0"/>
        <w:autoSpaceDE/>
        <w:autoSpaceDN/>
        <w:bidi w:val="0"/>
        <w:adjustRightInd/>
        <w:snapToGrid w:val="0"/>
        <w:ind w:firstLine="840" w:firstLineChars="400"/>
        <w:textAlignment w:val="auto"/>
        <w:outlineLvl w:val="9"/>
        <w:rPr>
          <w:rFonts w:hint="eastAsia" w:ascii="宋体" w:hAnsi="宋体" w:eastAsia="宋体" w:cs="宋体"/>
          <w:bCs/>
          <w:color w:val="auto"/>
          <w:sz w:val="21"/>
          <w:szCs w:val="21"/>
          <w:highlight w:val="none"/>
          <w:shd w:val="clear" w:color="auto" w:fill="auto"/>
        </w:rPr>
      </w:pPr>
    </w:p>
    <w:p w14:paraId="43417923">
      <w:pPr>
        <w:pStyle w:val="10"/>
        <w:keepNext w:val="0"/>
        <w:keepLines w:val="0"/>
        <w:pageBreakBefore w:val="0"/>
        <w:widowControl w:val="0"/>
        <w:kinsoku/>
        <w:wordWrap/>
        <w:overflowPunct/>
        <w:topLinePunct w:val="0"/>
        <w:autoSpaceDE/>
        <w:autoSpaceDN/>
        <w:bidi w:val="0"/>
        <w:adjustRightInd/>
        <w:snapToGrid w:val="0"/>
        <w:ind w:firstLine="873" w:firstLineChars="416"/>
        <w:textAlignment w:val="auto"/>
        <w:outlineLvl w:val="9"/>
        <w:rPr>
          <w:rFonts w:hint="eastAsia" w:ascii="宋体" w:hAnsi="宋体" w:eastAsia="宋体" w:cs="宋体"/>
          <w:color w:val="auto"/>
          <w:sz w:val="21"/>
          <w:szCs w:val="21"/>
          <w:highlight w:val="none"/>
          <w:shd w:val="clear" w:color="auto" w:fill="auto"/>
        </w:rPr>
      </w:pPr>
    </w:p>
    <w:p w14:paraId="6F9A0CBA">
      <w:pPr>
        <w:keepNext w:val="0"/>
        <w:keepLines w:val="0"/>
        <w:pageBreakBefore w:val="0"/>
        <w:widowControl w:val="0"/>
        <w:kinsoku/>
        <w:wordWrap/>
        <w:overflowPunct/>
        <w:topLinePunct w:val="0"/>
        <w:autoSpaceDE/>
        <w:autoSpaceDN/>
        <w:bidi w:val="0"/>
        <w:adjustRightInd/>
        <w:snapToGrid w:val="0"/>
        <w:spacing w:line="360" w:lineRule="auto"/>
        <w:ind w:firstLine="5040" w:firstLineChars="24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投标单位全称（公章）：</w:t>
      </w:r>
    </w:p>
    <w:p w14:paraId="25000B4F">
      <w:pPr>
        <w:keepNext w:val="0"/>
        <w:keepLines w:val="0"/>
        <w:pageBreakBefore w:val="0"/>
        <w:widowControl w:val="0"/>
        <w:kinsoku/>
        <w:wordWrap/>
        <w:overflowPunct/>
        <w:topLinePunct w:val="0"/>
        <w:autoSpaceDE/>
        <w:autoSpaceDN/>
        <w:bidi w:val="0"/>
        <w:adjustRightInd/>
        <w:snapToGrid w:val="0"/>
        <w:spacing w:line="360" w:lineRule="auto"/>
        <w:ind w:firstLine="645"/>
        <w:jc w:val="center"/>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年  月  日</w:t>
      </w:r>
    </w:p>
    <w:p w14:paraId="112E19A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rPr>
        <w:br w:type="page"/>
      </w:r>
    </w:p>
    <w:p w14:paraId="705934B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jc w:val="center"/>
        <w:textAlignment w:val="auto"/>
        <w:outlineLvl w:val="2"/>
        <w:rPr>
          <w:rStyle w:val="87"/>
          <w:rFonts w:hint="eastAsia" w:ascii="宋体" w:hAnsi="宋体" w:eastAsia="宋体" w:cs="宋体"/>
          <w:b/>
          <w:bCs/>
          <w:color w:val="auto"/>
          <w:sz w:val="28"/>
          <w:szCs w:val="28"/>
          <w:highlight w:val="none"/>
          <w:shd w:val="clear" w:color="auto" w:fill="auto"/>
          <w:lang w:val="en-US" w:eastAsia="zh-CN"/>
        </w:rPr>
      </w:pPr>
      <w:bookmarkStart w:id="322" w:name="_Toc18588"/>
      <w:bookmarkStart w:id="323" w:name="_Toc13704"/>
      <w:bookmarkStart w:id="324" w:name="_Toc3702"/>
      <w:r>
        <w:rPr>
          <w:rStyle w:val="87"/>
          <w:rFonts w:hint="eastAsia" w:ascii="宋体" w:hAnsi="宋体" w:eastAsia="宋体" w:cs="宋体"/>
          <w:b/>
          <w:bCs/>
          <w:color w:val="auto"/>
          <w:sz w:val="28"/>
          <w:szCs w:val="28"/>
          <w:highlight w:val="none"/>
          <w:shd w:val="clear" w:color="auto" w:fill="auto"/>
          <w:lang w:val="en-US" w:eastAsia="zh-CN"/>
        </w:rPr>
        <w:t>资格条件自查表</w:t>
      </w:r>
      <w:bookmarkEnd w:id="322"/>
      <w:bookmarkEnd w:id="323"/>
      <w:bookmarkEnd w:id="324"/>
    </w:p>
    <w:p w14:paraId="3E8B872A">
      <w:pPr>
        <w:pStyle w:val="56"/>
        <w:pageBreakBefore w:val="0"/>
        <w:numPr>
          <w:ilvl w:val="0"/>
          <w:numId w:val="0"/>
        </w:numPr>
        <w:tabs>
          <w:tab w:val="clear" w:pos="306"/>
        </w:tabs>
        <w:kinsoku/>
        <w:overflowPunct/>
        <w:topLinePunct w:val="0"/>
        <w:bidi w:val="0"/>
        <w:ind w:left="-54" w:leftChars="0"/>
        <w:rPr>
          <w:rFonts w:hint="eastAsia" w:ascii="宋体" w:hAnsi="宋体" w:eastAsia="宋体" w:cs="宋体"/>
          <w:color w:val="auto"/>
          <w:highlight w:val="none"/>
          <w:shd w:val="clear" w:color="auto" w:fill="auto"/>
        </w:rPr>
      </w:pPr>
    </w:p>
    <w:tbl>
      <w:tblPr>
        <w:tblStyle w:val="39"/>
        <w:tblW w:w="976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1"/>
        <w:gridCol w:w="4902"/>
        <w:gridCol w:w="1328"/>
        <w:gridCol w:w="2600"/>
      </w:tblGrid>
      <w:tr w14:paraId="62AF18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tcBorders>
              <w:top w:val="single" w:color="auto" w:sz="12" w:space="0"/>
              <w:left w:val="single" w:color="auto" w:sz="12" w:space="0"/>
              <w:bottom w:val="outset" w:color="111111" w:sz="6" w:space="0"/>
              <w:right w:val="outset" w:color="111111" w:sz="6" w:space="0"/>
            </w:tcBorders>
            <w:vAlign w:val="center"/>
          </w:tcPr>
          <w:p w14:paraId="3F091ABA">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Style w:val="42"/>
                <w:rFonts w:hint="eastAsia" w:ascii="宋体" w:hAnsi="宋体" w:eastAsia="宋体" w:cs="宋体"/>
                <w:color w:val="auto"/>
                <w:sz w:val="21"/>
                <w:szCs w:val="21"/>
                <w:highlight w:val="none"/>
                <w:shd w:val="clear" w:color="auto" w:fill="auto"/>
              </w:rPr>
              <w:t>评审内容</w:t>
            </w:r>
          </w:p>
        </w:tc>
        <w:tc>
          <w:tcPr>
            <w:tcW w:w="4902" w:type="dxa"/>
            <w:tcBorders>
              <w:top w:val="single" w:color="auto" w:sz="12" w:space="0"/>
              <w:left w:val="outset" w:color="111111" w:sz="6" w:space="0"/>
              <w:bottom w:val="outset" w:color="111111" w:sz="6" w:space="0"/>
              <w:right w:val="outset" w:color="111111" w:sz="6" w:space="0"/>
            </w:tcBorders>
            <w:vAlign w:val="center"/>
          </w:tcPr>
          <w:p w14:paraId="15DC1681">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Style w:val="42"/>
                <w:rFonts w:hint="eastAsia" w:ascii="宋体" w:hAnsi="宋体" w:eastAsia="宋体" w:cs="宋体"/>
                <w:color w:val="auto"/>
                <w:sz w:val="21"/>
                <w:szCs w:val="21"/>
                <w:highlight w:val="none"/>
                <w:shd w:val="clear" w:color="auto" w:fill="auto"/>
              </w:rPr>
              <w:t>采购文件要求</w:t>
            </w:r>
          </w:p>
        </w:tc>
        <w:tc>
          <w:tcPr>
            <w:tcW w:w="1328" w:type="dxa"/>
            <w:tcBorders>
              <w:top w:val="single" w:color="auto" w:sz="12" w:space="0"/>
              <w:left w:val="outset" w:color="111111" w:sz="6" w:space="0"/>
              <w:bottom w:val="outset" w:color="111111" w:sz="6" w:space="0"/>
              <w:right w:val="outset" w:color="111111" w:sz="6" w:space="0"/>
            </w:tcBorders>
            <w:vAlign w:val="center"/>
          </w:tcPr>
          <w:p w14:paraId="306C56D2">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Style w:val="42"/>
                <w:rFonts w:hint="eastAsia" w:ascii="宋体" w:hAnsi="宋体" w:eastAsia="宋体" w:cs="宋体"/>
                <w:color w:val="auto"/>
                <w:sz w:val="21"/>
                <w:szCs w:val="21"/>
                <w:highlight w:val="none"/>
                <w:shd w:val="clear" w:color="auto" w:fill="auto"/>
              </w:rPr>
              <w:t>自查结论</w:t>
            </w:r>
          </w:p>
        </w:tc>
        <w:tc>
          <w:tcPr>
            <w:tcW w:w="2600" w:type="dxa"/>
            <w:tcBorders>
              <w:top w:val="single" w:color="auto" w:sz="12" w:space="0"/>
              <w:left w:val="outset" w:color="111111" w:sz="6" w:space="0"/>
              <w:bottom w:val="outset" w:color="111111" w:sz="6" w:space="0"/>
              <w:right w:val="single" w:color="auto" w:sz="12" w:space="0"/>
            </w:tcBorders>
            <w:vAlign w:val="center"/>
          </w:tcPr>
          <w:p w14:paraId="48F8DB4E">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Style w:val="42"/>
                <w:rFonts w:hint="eastAsia" w:ascii="宋体" w:hAnsi="宋体" w:eastAsia="宋体" w:cs="宋体"/>
                <w:color w:val="auto"/>
                <w:sz w:val="21"/>
                <w:szCs w:val="21"/>
                <w:highlight w:val="none"/>
                <w:shd w:val="clear" w:color="auto" w:fill="auto"/>
              </w:rPr>
              <w:t>证明资料</w:t>
            </w:r>
          </w:p>
        </w:tc>
      </w:tr>
      <w:tr w14:paraId="0A6B453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restart"/>
            <w:tcBorders>
              <w:top w:val="outset" w:color="111111" w:sz="6" w:space="0"/>
              <w:left w:val="single" w:color="auto" w:sz="12" w:space="0"/>
              <w:right w:val="outset" w:color="111111" w:sz="6" w:space="0"/>
            </w:tcBorders>
            <w:vAlign w:val="center"/>
          </w:tcPr>
          <w:p w14:paraId="3F110159">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资</w:t>
            </w:r>
          </w:p>
          <w:p w14:paraId="11132A37">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格</w:t>
            </w:r>
          </w:p>
          <w:p w14:paraId="28F066D4">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性</w:t>
            </w:r>
          </w:p>
          <w:p w14:paraId="7ECCAFE1">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审</w:t>
            </w:r>
          </w:p>
          <w:p w14:paraId="60DAA22C">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查</w:t>
            </w:r>
          </w:p>
        </w:tc>
        <w:tc>
          <w:tcPr>
            <w:tcW w:w="4902" w:type="dxa"/>
            <w:tcBorders>
              <w:top w:val="outset" w:color="111111" w:sz="6" w:space="0"/>
              <w:left w:val="outset" w:color="111111" w:sz="6" w:space="0"/>
              <w:bottom w:val="single" w:color="auto" w:sz="4" w:space="0"/>
              <w:right w:val="outset" w:color="111111" w:sz="6" w:space="0"/>
            </w:tcBorders>
            <w:vAlign w:val="center"/>
          </w:tcPr>
          <w:p w14:paraId="419931A3">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投标声明书</w:t>
            </w:r>
          </w:p>
        </w:tc>
        <w:tc>
          <w:tcPr>
            <w:tcW w:w="1328" w:type="dxa"/>
            <w:vMerge w:val="restart"/>
            <w:tcBorders>
              <w:top w:val="outset" w:color="111111" w:sz="6" w:space="0"/>
              <w:left w:val="outset" w:color="111111" w:sz="6" w:space="0"/>
              <w:right w:val="outset" w:color="111111" w:sz="6" w:space="0"/>
            </w:tcBorders>
            <w:vAlign w:val="center"/>
          </w:tcPr>
          <w:p w14:paraId="6A9889D7">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22B0279B">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2600" w:type="dxa"/>
            <w:tcBorders>
              <w:top w:val="outset" w:color="111111" w:sz="6" w:space="0"/>
              <w:left w:val="outset" w:color="111111" w:sz="6" w:space="0"/>
              <w:bottom w:val="single" w:color="auto" w:sz="4" w:space="0"/>
              <w:right w:val="single" w:color="auto" w:sz="12" w:space="0"/>
            </w:tcBorders>
            <w:vAlign w:val="center"/>
          </w:tcPr>
          <w:p w14:paraId="210C600C">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5AC5CD6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top w:val="outset" w:color="111111" w:sz="6" w:space="0"/>
              <w:left w:val="single" w:color="auto" w:sz="12" w:space="0"/>
              <w:right w:val="outset" w:color="111111" w:sz="6" w:space="0"/>
            </w:tcBorders>
            <w:vAlign w:val="center"/>
          </w:tcPr>
          <w:p w14:paraId="0D672C24">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6829BAFE">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具备《政府采购法》第二十二条所规定的条件：</w:t>
            </w:r>
          </w:p>
        </w:tc>
        <w:tc>
          <w:tcPr>
            <w:tcW w:w="1328" w:type="dxa"/>
            <w:vMerge w:val="continue"/>
            <w:tcBorders>
              <w:top w:val="outset" w:color="111111" w:sz="6" w:space="0"/>
              <w:left w:val="outset" w:color="111111" w:sz="6" w:space="0"/>
              <w:right w:val="outset" w:color="111111" w:sz="6" w:space="0"/>
            </w:tcBorders>
            <w:vAlign w:val="center"/>
          </w:tcPr>
          <w:p w14:paraId="27BE658A">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2600" w:type="dxa"/>
            <w:tcBorders>
              <w:top w:val="outset" w:color="111111" w:sz="6" w:space="0"/>
              <w:left w:val="outset" w:color="111111" w:sz="6" w:space="0"/>
              <w:bottom w:val="single" w:color="auto" w:sz="4" w:space="0"/>
              <w:right w:val="single" w:color="auto" w:sz="12" w:space="0"/>
            </w:tcBorders>
            <w:vAlign w:val="center"/>
          </w:tcPr>
          <w:p w14:paraId="15B53BD4">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  ）页</w:t>
            </w:r>
          </w:p>
        </w:tc>
      </w:tr>
      <w:tr w14:paraId="2807AE3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7A145849">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4E52B952">
            <w:pPr>
              <w:pageBreakBefore w:val="0"/>
              <w:kinsoku/>
              <w:overflowPunct/>
              <w:topLinePunct w:val="0"/>
              <w:bidi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具有</w:t>
            </w:r>
            <w:r>
              <w:rPr>
                <w:rFonts w:hint="eastAsia" w:ascii="宋体" w:hAnsi="宋体" w:eastAsia="宋体" w:cs="宋体"/>
                <w:color w:val="auto"/>
                <w:sz w:val="21"/>
                <w:szCs w:val="21"/>
                <w:highlight w:val="none"/>
                <w:shd w:val="clear" w:color="auto" w:fill="auto"/>
              </w:rPr>
              <w:t>有效的企业法人营业执照（或事业法人登记证）、其他组织的营业执照或者民办非企业单位登记证书复印件；</w:t>
            </w:r>
          </w:p>
        </w:tc>
        <w:tc>
          <w:tcPr>
            <w:tcW w:w="1328" w:type="dxa"/>
            <w:vMerge w:val="continue"/>
            <w:tcBorders>
              <w:top w:val="outset" w:color="111111" w:sz="6" w:space="0"/>
              <w:left w:val="outset" w:color="111111" w:sz="6" w:space="0"/>
              <w:right w:val="outset" w:color="111111" w:sz="6" w:space="0"/>
            </w:tcBorders>
            <w:vAlign w:val="center"/>
          </w:tcPr>
          <w:p w14:paraId="5606BA6E">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2600" w:type="dxa"/>
            <w:tcBorders>
              <w:top w:val="outset" w:color="111111" w:sz="6" w:space="0"/>
              <w:left w:val="outset" w:color="111111" w:sz="6" w:space="0"/>
              <w:bottom w:val="single" w:color="auto" w:sz="4" w:space="0"/>
              <w:right w:val="single" w:color="auto" w:sz="12" w:space="0"/>
            </w:tcBorders>
            <w:vAlign w:val="center"/>
          </w:tcPr>
          <w:p w14:paraId="5E2806F7">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159964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255C2E66">
            <w:pPr>
              <w:pStyle w:val="82"/>
              <w:pageBreakBefore w:val="0"/>
              <w:kinsoku/>
              <w:overflowPunct/>
              <w:topLinePunct w:val="0"/>
              <w:bidi w:val="0"/>
              <w:adjustRightInd w:val="0"/>
              <w:snapToGrid w:val="0"/>
              <w:spacing w:before="0" w:beforeAutospacing="0" w:after="0" w:afterAutospacing="0"/>
              <w:jc w:val="center"/>
              <w:rPr>
                <w:rFonts w:hint="eastAsia" w:ascii="宋体" w:hAnsi="宋体" w:eastAsia="宋体" w:cs="宋体"/>
                <w:b/>
                <w:color w:val="auto"/>
                <w:sz w:val="21"/>
                <w:szCs w:val="21"/>
                <w:highlight w:val="none"/>
                <w:shd w:val="clear" w:color="auto" w:fill="auto"/>
              </w:rPr>
            </w:pPr>
          </w:p>
        </w:tc>
        <w:tc>
          <w:tcPr>
            <w:tcW w:w="4902" w:type="dxa"/>
            <w:tcBorders>
              <w:top w:val="outset" w:color="111111" w:sz="6" w:space="0"/>
              <w:left w:val="outset" w:color="111111" w:sz="6" w:space="0"/>
              <w:bottom w:val="single" w:color="auto" w:sz="4" w:space="0"/>
              <w:right w:val="outset" w:color="111111" w:sz="6" w:space="0"/>
            </w:tcBorders>
            <w:vAlign w:val="center"/>
          </w:tcPr>
          <w:p w14:paraId="243C393E">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具备《中华人民共和国政府采购法》第二十二条规定的资格条件的承诺函</w:t>
            </w:r>
          </w:p>
        </w:tc>
        <w:tc>
          <w:tcPr>
            <w:tcW w:w="1328" w:type="dxa"/>
            <w:vMerge w:val="continue"/>
            <w:tcBorders>
              <w:top w:val="outset" w:color="111111" w:sz="6" w:space="0"/>
              <w:left w:val="outset" w:color="111111" w:sz="6" w:space="0"/>
              <w:right w:val="outset" w:color="111111" w:sz="6" w:space="0"/>
            </w:tcBorders>
            <w:vAlign w:val="center"/>
          </w:tcPr>
          <w:p w14:paraId="5C640A58">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2600" w:type="dxa"/>
            <w:tcBorders>
              <w:top w:val="outset" w:color="111111" w:sz="6" w:space="0"/>
              <w:left w:val="outset" w:color="111111" w:sz="6" w:space="0"/>
              <w:bottom w:val="single" w:color="auto" w:sz="4" w:space="0"/>
              <w:right w:val="single" w:color="auto" w:sz="12" w:space="0"/>
            </w:tcBorders>
            <w:vAlign w:val="center"/>
          </w:tcPr>
          <w:p w14:paraId="463A1350">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  ）页</w:t>
            </w:r>
          </w:p>
        </w:tc>
      </w:tr>
      <w:tr w14:paraId="5E9ECB2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368BC066">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0DFD3B05">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三、</w:t>
            </w:r>
            <w:r>
              <w:rPr>
                <w:rFonts w:hint="eastAsia" w:ascii="宋体" w:hAnsi="宋体" w:eastAsia="宋体" w:cs="宋体"/>
                <w:bCs/>
                <w:color w:val="auto"/>
                <w:sz w:val="21"/>
                <w:szCs w:val="21"/>
                <w:highlight w:val="none"/>
                <w:shd w:val="clear" w:color="auto" w:fill="auto"/>
              </w:rPr>
              <w:t>为采购项目提供整体设计、规范编制或者项目管理、监理、检测等服务的</w:t>
            </w:r>
            <w:r>
              <w:rPr>
                <w:rFonts w:hint="eastAsia" w:ascii="宋体" w:hAnsi="宋体" w:eastAsia="宋体" w:cs="宋体"/>
                <w:bCs/>
                <w:color w:val="auto"/>
                <w:sz w:val="21"/>
                <w:szCs w:val="21"/>
                <w:highlight w:val="none"/>
                <w:shd w:val="clear" w:color="auto" w:fill="auto"/>
                <w:lang w:eastAsia="zh-CN"/>
              </w:rPr>
              <w:t>供应商</w:t>
            </w:r>
            <w:r>
              <w:rPr>
                <w:rFonts w:hint="eastAsia" w:ascii="宋体" w:hAnsi="宋体" w:eastAsia="宋体" w:cs="宋体"/>
                <w:bCs/>
                <w:color w:val="auto"/>
                <w:sz w:val="21"/>
                <w:szCs w:val="21"/>
                <w:highlight w:val="none"/>
                <w:shd w:val="clear" w:color="auto" w:fill="auto"/>
              </w:rPr>
              <w:t>及其附属机构，不得再参加本项目投标。</w:t>
            </w:r>
          </w:p>
        </w:tc>
        <w:tc>
          <w:tcPr>
            <w:tcW w:w="1328" w:type="dxa"/>
            <w:tcBorders>
              <w:top w:val="outset" w:color="111111" w:sz="6" w:space="0"/>
              <w:left w:val="outset" w:color="111111" w:sz="6" w:space="0"/>
              <w:bottom w:val="outset" w:color="111111" w:sz="6" w:space="0"/>
              <w:right w:val="outset" w:color="111111" w:sz="6" w:space="0"/>
            </w:tcBorders>
            <w:vAlign w:val="center"/>
          </w:tcPr>
          <w:p w14:paraId="53E0682F">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09E584F4">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772379CB">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  ）页</w:t>
            </w:r>
          </w:p>
        </w:tc>
      </w:tr>
      <w:tr w14:paraId="618AE8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6CC30976">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3BA1C4A4">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四、本项目联合体投标</w:t>
            </w:r>
            <w:r>
              <w:rPr>
                <w:rFonts w:hint="eastAsia" w:ascii="宋体" w:hAnsi="宋体" w:eastAsia="宋体" w:cs="宋体"/>
                <w:color w:val="auto"/>
                <w:sz w:val="21"/>
                <w:szCs w:val="21"/>
                <w:highlight w:val="none"/>
                <w:shd w:val="clear" w:color="auto" w:fill="auto"/>
                <w:lang w:val="en-US" w:eastAsia="zh-CN"/>
              </w:rPr>
              <w:t>情况</w:t>
            </w:r>
            <w:r>
              <w:rPr>
                <w:rFonts w:hint="eastAsia" w:ascii="宋体" w:hAnsi="宋体" w:eastAsia="宋体" w:cs="宋体"/>
                <w:color w:val="auto"/>
                <w:sz w:val="21"/>
                <w:szCs w:val="21"/>
                <w:highlight w:val="none"/>
                <w:shd w:val="clear" w:color="auto" w:fill="auto"/>
              </w:rPr>
              <w:t>。</w:t>
            </w:r>
          </w:p>
        </w:tc>
        <w:tc>
          <w:tcPr>
            <w:tcW w:w="1328" w:type="dxa"/>
            <w:tcBorders>
              <w:top w:val="outset" w:color="111111" w:sz="6" w:space="0"/>
              <w:left w:val="outset" w:color="111111" w:sz="6" w:space="0"/>
              <w:bottom w:val="outset" w:color="111111" w:sz="6" w:space="0"/>
              <w:right w:val="outset" w:color="111111" w:sz="6" w:space="0"/>
            </w:tcBorders>
            <w:vAlign w:val="center"/>
          </w:tcPr>
          <w:p w14:paraId="2CBFB820">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□通过</w:t>
            </w:r>
          </w:p>
          <w:p w14:paraId="0B59A1E9">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10E9C1D0">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p>
        </w:tc>
      </w:tr>
      <w:tr w14:paraId="6B7C103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7B057350">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49751A84">
            <w:pPr>
              <w:pStyle w:val="38"/>
              <w:keepNext w:val="0"/>
              <w:keepLines w:val="0"/>
              <w:pageBreakBefore w:val="0"/>
              <w:widowControl w:val="0"/>
              <w:kinsoku/>
              <w:wordWrap/>
              <w:overflowPunct/>
              <w:topLinePunct w:val="0"/>
              <w:autoSpaceDE/>
              <w:autoSpaceDN/>
              <w:bidi w:val="0"/>
              <w:spacing w:after="0"/>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未被列入信用中国网站(www.creditchina.gov.cn)、中国政府采购网(www.ccgp.gov.cn)渠道信用记录失信被执行人、重大税收违法案件当事人名单、政府采购严重违法失信行为信息记录名单的</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（以代理机构于投标截止日当天在“信用中国”网站（www.creditchina.gov.cn）及中国政府采购网查询结果为准，如相关失信记录已失效，</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需提供相关证明资料）。</w:t>
            </w:r>
          </w:p>
        </w:tc>
        <w:tc>
          <w:tcPr>
            <w:tcW w:w="1328" w:type="dxa"/>
            <w:tcBorders>
              <w:top w:val="outset" w:color="111111" w:sz="6" w:space="0"/>
              <w:left w:val="outset" w:color="111111" w:sz="6" w:space="0"/>
              <w:bottom w:val="outset" w:color="111111" w:sz="6" w:space="0"/>
              <w:right w:val="outset" w:color="111111" w:sz="6" w:space="0"/>
            </w:tcBorders>
            <w:vAlign w:val="center"/>
          </w:tcPr>
          <w:p w14:paraId="16ED60C3">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2A800E09">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6A1EBB2B">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7EF314F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231717AD">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04B6430E">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单位负责人为同一人或者存在直接控股、管理关系的不同</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，不得参加同一合同项下的政府采购活动。为采购项目提供整体设计、规范编制或者项目管理、监理、检测等服务的</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，不得再参加该采购项目的其他采购活动。</w:t>
            </w:r>
          </w:p>
        </w:tc>
        <w:tc>
          <w:tcPr>
            <w:tcW w:w="1328" w:type="dxa"/>
            <w:tcBorders>
              <w:top w:val="outset" w:color="111111" w:sz="6" w:space="0"/>
              <w:left w:val="outset" w:color="111111" w:sz="6" w:space="0"/>
              <w:bottom w:val="outset" w:color="111111" w:sz="6" w:space="0"/>
              <w:right w:val="outset" w:color="111111" w:sz="6" w:space="0"/>
            </w:tcBorders>
            <w:vAlign w:val="center"/>
          </w:tcPr>
          <w:p w14:paraId="548BBB1A">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2C3448BD">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475DBC79">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4587064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67" w:hRule="atLeast"/>
          <w:jc w:val="center"/>
        </w:trPr>
        <w:tc>
          <w:tcPr>
            <w:tcW w:w="931" w:type="dxa"/>
            <w:vMerge w:val="continue"/>
            <w:tcBorders>
              <w:left w:val="single" w:color="auto" w:sz="12" w:space="0"/>
              <w:right w:val="outset" w:color="111111" w:sz="6" w:space="0"/>
            </w:tcBorders>
            <w:vAlign w:val="center"/>
          </w:tcPr>
          <w:p w14:paraId="24F2D2A6">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p>
        </w:tc>
        <w:tc>
          <w:tcPr>
            <w:tcW w:w="4902" w:type="dxa"/>
            <w:tcBorders>
              <w:top w:val="outset" w:color="111111" w:sz="6" w:space="0"/>
              <w:left w:val="outset" w:color="111111" w:sz="6" w:space="0"/>
              <w:bottom w:val="outset" w:color="111111" w:sz="6" w:space="0"/>
              <w:right w:val="outset" w:color="111111" w:sz="6" w:space="0"/>
            </w:tcBorders>
            <w:vAlign w:val="center"/>
          </w:tcPr>
          <w:p w14:paraId="67F6F2BB">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五、特定条件（如有）</w:t>
            </w:r>
          </w:p>
        </w:tc>
        <w:tc>
          <w:tcPr>
            <w:tcW w:w="1328" w:type="dxa"/>
            <w:tcBorders>
              <w:top w:val="outset" w:color="111111" w:sz="6" w:space="0"/>
              <w:left w:val="outset" w:color="111111" w:sz="6" w:space="0"/>
              <w:bottom w:val="outset" w:color="111111" w:sz="6" w:space="0"/>
              <w:right w:val="outset" w:color="111111" w:sz="6" w:space="0"/>
            </w:tcBorders>
            <w:vAlign w:val="center"/>
          </w:tcPr>
          <w:p w14:paraId="40015C0F">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2BF4AB66">
            <w:pPr>
              <w:pageBreakBefore w:val="0"/>
              <w:kinsoku/>
              <w:overflowPunct/>
              <w:topLinePunct w:val="0"/>
              <w:bidi w:val="0"/>
              <w:adjustRightInd w:val="0"/>
              <w:snapToGrid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2600" w:type="dxa"/>
            <w:tcBorders>
              <w:top w:val="outset" w:color="111111" w:sz="6" w:space="0"/>
              <w:left w:val="outset" w:color="111111" w:sz="6" w:space="0"/>
              <w:bottom w:val="outset" w:color="111111" w:sz="6" w:space="0"/>
              <w:right w:val="single" w:color="auto" w:sz="12" w:space="0"/>
            </w:tcBorders>
            <w:vAlign w:val="center"/>
          </w:tcPr>
          <w:p w14:paraId="52E67744">
            <w:pPr>
              <w:pageBreakBefore w:val="0"/>
              <w:kinsoku/>
              <w:overflowPunct/>
              <w:topLinePunct w:val="0"/>
              <w:bidi w:val="0"/>
              <w:adjustRightInd w:val="0"/>
              <w:snapToGrid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bl>
    <w:p w14:paraId="68B22FD1">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2"/>
          <w:szCs w:val="22"/>
          <w:highlight w:val="none"/>
          <w:shd w:val="clear" w:color="auto" w:fill="auto"/>
        </w:rPr>
        <w:br w:type="page"/>
      </w:r>
      <w:bookmarkStart w:id="325" w:name="_Toc19939"/>
      <w:bookmarkStart w:id="326" w:name="_Toc6003"/>
      <w:bookmarkStart w:id="327" w:name="_Toc5006"/>
      <w:r>
        <w:rPr>
          <w:rStyle w:val="87"/>
          <w:rFonts w:hint="eastAsia" w:ascii="宋体" w:hAnsi="宋体" w:eastAsia="宋体" w:cs="宋体"/>
          <w:b/>
          <w:bCs/>
          <w:color w:val="auto"/>
          <w:sz w:val="28"/>
          <w:szCs w:val="28"/>
          <w:highlight w:val="none"/>
          <w:shd w:val="clear" w:color="auto" w:fill="auto"/>
          <w:lang w:val="en-US" w:eastAsia="zh-CN"/>
        </w:rPr>
        <w:t>投标声明书</w:t>
      </w:r>
      <w:bookmarkEnd w:id="325"/>
      <w:bookmarkEnd w:id="326"/>
      <w:bookmarkEnd w:id="327"/>
    </w:p>
    <w:p w14:paraId="26430656">
      <w:pPr>
        <w:pageBreakBefore w:val="0"/>
        <w:kinsoku/>
        <w:overflowPunct/>
        <w:topLinePunct w:val="0"/>
        <w:bidi w:val="0"/>
        <w:rPr>
          <w:rFonts w:hint="eastAsia" w:ascii="宋体" w:hAnsi="宋体" w:eastAsia="宋体" w:cs="宋体"/>
          <w:b/>
          <w:color w:val="auto"/>
          <w:highlight w:val="none"/>
          <w:shd w:val="clear" w:color="auto" w:fill="auto"/>
        </w:rPr>
      </w:pPr>
    </w:p>
    <w:p w14:paraId="55336D61">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致：</w:t>
      </w:r>
      <w:r>
        <w:rPr>
          <w:rFonts w:hint="eastAsia" w:ascii="宋体" w:hAnsi="宋体" w:eastAsia="宋体" w:cs="宋体"/>
          <w:b/>
          <w:color w:val="auto"/>
          <w:sz w:val="21"/>
          <w:szCs w:val="21"/>
          <w:highlight w:val="none"/>
          <w:u w:val="single"/>
          <w:shd w:val="clear" w:color="auto" w:fill="auto"/>
        </w:rPr>
        <w:t>（采购人）</w:t>
      </w:r>
    </w:p>
    <w:p w14:paraId="4522DB27">
      <w:pPr>
        <w:pageBreakBefore w:val="0"/>
        <w:kinsoku/>
        <w:overflowPunct/>
        <w:topLinePunct w:val="0"/>
        <w:bidi w:val="0"/>
        <w:snapToGrid w:val="0"/>
        <w:spacing w:line="360" w:lineRule="auto"/>
        <w:ind w:firstLine="424" w:firstLineChars="202"/>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关于贵单位</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日发布</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cs="宋体"/>
          <w:color w:val="auto"/>
          <w:kern w:val="28"/>
          <w:sz w:val="21"/>
          <w:szCs w:val="21"/>
          <w:highlight w:val="none"/>
          <w:u w:val="single"/>
          <w:shd w:val="clear" w:color="auto" w:fill="auto"/>
          <w:lang w:val="en-US" w:eastAsia="zh-CN"/>
        </w:rPr>
        <w:t xml:space="preserve">     （项目名称/标项号）</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项目</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项目编号：</w:t>
      </w:r>
      <w:r>
        <w:rPr>
          <w:rFonts w:hint="eastAsia" w:ascii="宋体" w:hAnsi="宋体" w:cs="宋体"/>
          <w:color w:val="auto"/>
          <w:sz w:val="21"/>
          <w:szCs w:val="21"/>
          <w:highlight w:val="none"/>
          <w:u w:val="single"/>
          <w:shd w:val="clear" w:color="auto" w:fill="auto"/>
          <w:lang w:val="en-US" w:eastAsia="zh-CN"/>
        </w:rPr>
        <w:t xml:space="preserve">     </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的采购公告，本公司（企业）愿意参加投标，并声明：</w:t>
      </w:r>
    </w:p>
    <w:p w14:paraId="10BCEEBB">
      <w:pPr>
        <w:pageBreakBefore w:val="0"/>
        <w:kinsoku/>
        <w:overflowPunct/>
        <w:topLinePunct w:val="0"/>
        <w:bidi w:val="0"/>
        <w:snapToGrid w:val="0"/>
        <w:spacing w:line="360" w:lineRule="auto"/>
        <w:ind w:firstLine="424" w:firstLineChars="202"/>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本公司（企业）具备</w:t>
      </w:r>
      <w:r>
        <w:rPr>
          <w:rFonts w:hint="eastAsia" w:ascii="宋体" w:hAnsi="宋体" w:eastAsia="宋体" w:cs="宋体"/>
          <w:bCs/>
          <w:color w:val="auto"/>
          <w:sz w:val="21"/>
          <w:szCs w:val="21"/>
          <w:highlight w:val="none"/>
          <w:shd w:val="clear" w:color="auto" w:fill="auto"/>
        </w:rPr>
        <w:t>《中华人民共和国政府采购法》第二十二条资格条件，</w:t>
      </w:r>
      <w:r>
        <w:rPr>
          <w:rFonts w:hint="eastAsia" w:ascii="宋体" w:hAnsi="宋体" w:eastAsia="宋体" w:cs="宋体"/>
          <w:color w:val="auto"/>
          <w:sz w:val="21"/>
          <w:szCs w:val="21"/>
          <w:highlight w:val="none"/>
          <w:shd w:val="clear" w:color="auto" w:fill="auto"/>
        </w:rPr>
        <w:t>并已清楚采购文件的要求及有关文件规定。</w:t>
      </w:r>
    </w:p>
    <w:p w14:paraId="60163AD2">
      <w:pPr>
        <w:pageBreakBefore w:val="0"/>
        <w:kinsoku/>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本公司（企业）的法定代表人或单位负责人与所参投的本采购项目的其他供应商的法定代表人或单位负责人不为同一人且与其他供应商之间不存在直接控股、管理关系。</w:t>
      </w:r>
    </w:p>
    <w:p w14:paraId="32549757">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6CF07876">
      <w:pPr>
        <w:pageBreakBefore w:val="0"/>
        <w:kinsoku/>
        <w:overflowPunct/>
        <w:topLinePunct w:val="0"/>
        <w:bidi w:val="0"/>
        <w:snapToGrid w:val="0"/>
        <w:spacing w:line="360" w:lineRule="auto"/>
        <w:ind w:firstLine="426" w:firstLineChars="202"/>
        <w:rPr>
          <w:rFonts w:hint="eastAsia" w:ascii="宋体" w:hAnsi="宋体" w:eastAsia="宋体" w:cs="宋体"/>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本公司（企业）具有履行合同所必需的设备和专业技术能力，且本公司（企业）参加政府采购活动前3年内在经营活动中没有重大违法记录。</w:t>
      </w:r>
      <w:r>
        <w:rPr>
          <w:rFonts w:hint="eastAsia" w:ascii="宋体" w:hAnsi="宋体" w:eastAsia="宋体" w:cs="宋体"/>
          <w:color w:val="auto"/>
          <w:sz w:val="21"/>
          <w:szCs w:val="21"/>
          <w:highlight w:val="none"/>
          <w:shd w:val="clear" w:color="auto" w:fill="auto"/>
        </w:rPr>
        <w:t>否则，由此所造成的损失、不良后果及法律责任，一律由我公司（企业）承担。</w:t>
      </w:r>
    </w:p>
    <w:p w14:paraId="3A4334B5">
      <w:pPr>
        <w:pageBreakBefore w:val="0"/>
        <w:kinsoku/>
        <w:overflowPunct/>
        <w:topLinePunct w:val="0"/>
        <w:bidi w:val="0"/>
        <w:snapToGrid w:val="0"/>
        <w:spacing w:line="360" w:lineRule="auto"/>
        <w:ind w:firstLine="426" w:firstLineChars="202"/>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4FE8C84D">
      <w:pPr>
        <w:pageBreakBefore w:val="0"/>
        <w:kinsoku/>
        <w:overflowPunct/>
        <w:topLinePunct w:val="0"/>
        <w:bidi w:val="0"/>
        <w:snapToGrid w:val="0"/>
        <w:spacing w:line="360" w:lineRule="auto"/>
        <w:ind w:firstLine="424" w:firstLineChars="202"/>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本次招标采购活动中，如有违法、违规、弄虚作假行为，所造成的损失、不良后果及法律责任，一律由我公司（企业）承担。</w:t>
      </w:r>
    </w:p>
    <w:p w14:paraId="6C02FFCC">
      <w:pPr>
        <w:pageBreakBefore w:val="0"/>
        <w:kinsoku/>
        <w:overflowPunct/>
        <w:topLinePunct w:val="0"/>
        <w:bidi w:val="0"/>
        <w:spacing w:line="360" w:lineRule="auto"/>
        <w:ind w:firstLine="42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特此声明！</w:t>
      </w:r>
    </w:p>
    <w:p w14:paraId="7E386BAF">
      <w:pPr>
        <w:pageBreakBefore w:val="0"/>
        <w:kinsoku/>
        <w:overflowPunct/>
        <w:topLinePunct w:val="0"/>
        <w:bidi w:val="0"/>
        <w:adjustRightInd w:val="0"/>
        <w:snapToGrid w:val="0"/>
        <w:spacing w:line="360" w:lineRule="auto"/>
        <w:ind w:left="425"/>
        <w:rPr>
          <w:rFonts w:hint="eastAsia" w:ascii="宋体" w:hAnsi="宋体" w:eastAsia="宋体" w:cs="宋体"/>
          <w:color w:val="auto"/>
          <w:spacing w:val="4"/>
          <w:sz w:val="21"/>
          <w:szCs w:val="21"/>
          <w:highlight w:val="none"/>
          <w:shd w:val="clear" w:color="auto" w:fill="auto"/>
        </w:rPr>
      </w:pPr>
    </w:p>
    <w:p w14:paraId="2B17F8C5">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2B207CE3">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3E73B969">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6407BFAB">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0E9ACD13">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2"/>
          <w:szCs w:val="22"/>
          <w:highlight w:val="none"/>
          <w:shd w:val="clear" w:color="auto" w:fill="auto"/>
        </w:rPr>
        <w:br w:type="page"/>
      </w:r>
      <w:bookmarkStart w:id="328" w:name="_Toc28580"/>
      <w:bookmarkStart w:id="329" w:name="_Toc5611"/>
      <w:bookmarkStart w:id="330" w:name="_Toc9008"/>
      <w:r>
        <w:rPr>
          <w:rStyle w:val="87"/>
          <w:rFonts w:hint="eastAsia" w:ascii="宋体" w:hAnsi="宋体" w:eastAsia="宋体" w:cs="宋体"/>
          <w:b/>
          <w:bCs/>
          <w:color w:val="auto"/>
          <w:sz w:val="28"/>
          <w:szCs w:val="28"/>
          <w:highlight w:val="none"/>
          <w:shd w:val="clear" w:color="auto" w:fill="auto"/>
        </w:rPr>
        <w:t>法定代表人身份证明</w:t>
      </w:r>
      <w:bookmarkEnd w:id="328"/>
      <w:bookmarkEnd w:id="329"/>
      <w:bookmarkEnd w:id="330"/>
    </w:p>
    <w:p w14:paraId="794578E5">
      <w:pPr>
        <w:pageBreakBefore w:val="0"/>
        <w:kinsoku/>
        <w:overflowPunct/>
        <w:topLinePunct w:val="0"/>
        <w:bidi w:val="0"/>
        <w:spacing w:line="36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b/>
          <w:color w:val="auto"/>
          <w:highlight w:val="none"/>
          <w:shd w:val="clear" w:color="auto" w:fill="auto"/>
        </w:rPr>
        <w:t>（</w:t>
      </w:r>
      <w:r>
        <w:rPr>
          <w:rFonts w:hint="eastAsia" w:ascii="宋体" w:hAnsi="宋体" w:eastAsia="宋体" w:cs="宋体"/>
          <w:b/>
          <w:color w:val="auto"/>
          <w:szCs w:val="21"/>
          <w:highlight w:val="none"/>
          <w:shd w:val="clear" w:color="auto" w:fill="auto"/>
        </w:rPr>
        <w:t>投标文件由</w:t>
      </w:r>
      <w:r>
        <w:rPr>
          <w:rFonts w:hint="eastAsia" w:ascii="宋体" w:hAnsi="宋体" w:eastAsia="宋体" w:cs="宋体"/>
          <w:b/>
          <w:color w:val="auto"/>
          <w:highlight w:val="none"/>
          <w:shd w:val="clear" w:color="auto" w:fill="auto"/>
        </w:rPr>
        <w:t>法定代表人</w:t>
      </w:r>
      <w:r>
        <w:rPr>
          <w:rFonts w:hint="eastAsia" w:ascii="宋体" w:hAnsi="宋体" w:eastAsia="宋体" w:cs="宋体"/>
          <w:b/>
          <w:color w:val="auto"/>
          <w:szCs w:val="21"/>
          <w:highlight w:val="none"/>
          <w:shd w:val="clear" w:color="auto" w:fill="auto"/>
        </w:rPr>
        <w:t>签字或加盖印章</w:t>
      </w:r>
      <w:r>
        <w:rPr>
          <w:rFonts w:hint="eastAsia" w:ascii="宋体" w:hAnsi="宋体" w:eastAsia="宋体" w:cs="宋体"/>
          <w:b/>
          <w:color w:val="auto"/>
          <w:highlight w:val="none"/>
          <w:shd w:val="clear" w:color="auto" w:fill="auto"/>
        </w:rPr>
        <w:t>的须提供）</w:t>
      </w:r>
    </w:p>
    <w:p w14:paraId="7F044DED">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lang w:eastAsia="zh-CN"/>
        </w:rPr>
      </w:pPr>
    </w:p>
    <w:p w14:paraId="7D05767C">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w:t>
      </w:r>
      <w:r>
        <w:rPr>
          <w:rFonts w:hint="eastAsia" w:ascii="宋体" w:hAnsi="宋体" w:eastAsia="宋体" w:cs="宋体"/>
          <w:color w:val="auto"/>
          <w:sz w:val="21"/>
          <w:szCs w:val="21"/>
          <w:highlight w:val="none"/>
          <w:u w:val="single"/>
          <w:shd w:val="clear" w:color="auto" w:fill="auto"/>
        </w:rPr>
        <w:t xml:space="preserve">                                      </w:t>
      </w:r>
    </w:p>
    <w:p w14:paraId="08E98D0C">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单位性质：</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14:paraId="3E04900A">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地址：</w:t>
      </w:r>
      <w:r>
        <w:rPr>
          <w:rFonts w:hint="eastAsia" w:ascii="宋体" w:hAnsi="宋体" w:eastAsia="宋体" w:cs="宋体"/>
          <w:color w:val="auto"/>
          <w:sz w:val="21"/>
          <w:szCs w:val="21"/>
          <w:highlight w:val="none"/>
          <w:u w:val="single"/>
          <w:shd w:val="clear" w:color="auto" w:fill="auto"/>
        </w:rPr>
        <w:t xml:space="preserve">                                              </w:t>
      </w:r>
    </w:p>
    <w:p w14:paraId="537D37C0">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成立时间：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3CABD815">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经营期限：</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14:paraId="739DE6D9">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性别：</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年龄：</w:t>
      </w:r>
      <w:r>
        <w:rPr>
          <w:rFonts w:hint="eastAsia" w:ascii="宋体" w:hAnsi="宋体" w:eastAsia="宋体" w:cs="宋体"/>
          <w:color w:val="auto"/>
          <w:sz w:val="21"/>
          <w:szCs w:val="21"/>
          <w:highlight w:val="none"/>
          <w:u w:val="single"/>
          <w:shd w:val="clear" w:color="auto" w:fill="auto"/>
        </w:rPr>
        <w:t xml:space="preserve">    周岁  </w:t>
      </w: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p>
    <w:p w14:paraId="61C38374">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p w14:paraId="0ED76362">
      <w:pPr>
        <w:pageBreakBefore w:val="0"/>
        <w:kinsoku/>
        <w:overflowPunct/>
        <w:topLinePunct w:val="0"/>
        <w:bidi w:val="0"/>
        <w:spacing w:line="48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系</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名称）的法定代表人。</w:t>
      </w:r>
    </w:p>
    <w:p w14:paraId="57946597">
      <w:pPr>
        <w:pageBreakBefore w:val="0"/>
        <w:kinsoku/>
        <w:overflowPunct/>
        <w:topLinePunct w:val="0"/>
        <w:bidi w:val="0"/>
        <w:spacing w:line="480" w:lineRule="auto"/>
        <w:ind w:firstLine="840" w:firstLineChars="4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特此证明。</w:t>
      </w:r>
    </w:p>
    <w:p w14:paraId="6E8EDA63">
      <w:pPr>
        <w:pageBreakBefore w:val="0"/>
        <w:kinsoku/>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auto"/>
        </w:rPr>
      </w:pPr>
    </w:p>
    <w:p w14:paraId="6D16CDEA">
      <w:pPr>
        <w:pageBreakBefore w:val="0"/>
        <w:kinsoku/>
        <w:overflowPunct/>
        <w:topLinePunct w:val="0"/>
        <w:bidi w:val="0"/>
        <w:spacing w:line="360" w:lineRule="auto"/>
        <w:ind w:firstLine="420" w:firstLineChars="200"/>
        <w:rPr>
          <w:rFonts w:hint="eastAsia" w:ascii="宋体" w:hAnsi="宋体" w:eastAsia="宋体" w:cs="宋体"/>
          <w:color w:val="auto"/>
          <w:sz w:val="21"/>
          <w:szCs w:val="21"/>
          <w:highlight w:val="none"/>
          <w:shd w:val="clear" w:color="auto" w:fill="auto"/>
        </w:rPr>
      </w:pPr>
    </w:p>
    <w:p w14:paraId="5A03AEC9">
      <w:pPr>
        <w:pageBreakBefore w:val="0"/>
        <w:kinsoku/>
        <w:wordWrap w:val="0"/>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（盖单位公章）</w:t>
      </w:r>
    </w:p>
    <w:p w14:paraId="79BCC10E">
      <w:pPr>
        <w:pageBreakBefore w:val="0"/>
        <w:kinsoku/>
        <w:overflowPunct/>
        <w:topLinePunct w:val="0"/>
        <w:bidi w:val="0"/>
        <w:spacing w:line="360" w:lineRule="auto"/>
        <w:ind w:firstLine="4515" w:firstLineChars="2150"/>
        <w:rPr>
          <w:rFonts w:hint="eastAsia" w:ascii="宋体" w:hAnsi="宋体" w:eastAsia="宋体" w:cs="宋体"/>
          <w:color w:val="auto"/>
          <w:sz w:val="21"/>
          <w:szCs w:val="21"/>
          <w:highlight w:val="none"/>
          <w:u w:val="single"/>
          <w:shd w:val="clear" w:color="auto" w:fill="auto"/>
        </w:rPr>
      </w:pPr>
    </w:p>
    <w:p w14:paraId="3B08E32B">
      <w:pPr>
        <w:pageBreakBefore w:val="0"/>
        <w:kinsoku/>
        <w:overflowPunct/>
        <w:topLinePunct w:val="0"/>
        <w:bidi w:val="0"/>
        <w:spacing w:line="360" w:lineRule="auto"/>
        <w:ind w:firstLine="3675" w:firstLineChars="175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14:paraId="25D502AF">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p w14:paraId="72CA8B36">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p>
    <w:p w14:paraId="320140C2">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p>
    <w:p w14:paraId="069C0D07">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附法定代表人身份证复印件（正反面）：</w:t>
      </w:r>
    </w:p>
    <w:p w14:paraId="32E66C11">
      <w:pPr>
        <w:pageBreakBefore w:val="0"/>
        <w:kinsoku/>
        <w:overflowPunct/>
        <w:topLinePunct w:val="0"/>
        <w:bidi w:val="0"/>
        <w:rPr>
          <w:rFonts w:hint="eastAsia" w:ascii="宋体" w:hAnsi="宋体" w:eastAsia="宋体" w:cs="宋体"/>
          <w:color w:val="auto"/>
          <w:sz w:val="21"/>
          <w:szCs w:val="21"/>
          <w:highlight w:val="none"/>
          <w:shd w:val="clear" w:color="auto" w:fill="auto"/>
        </w:rPr>
      </w:pPr>
    </w:p>
    <w:p w14:paraId="2F109311">
      <w:pPr>
        <w:pageBreakBefore w:val="0"/>
        <w:kinsoku/>
        <w:overflowPunct/>
        <w:topLinePunct w:val="0"/>
        <w:bidi w:val="0"/>
        <w:jc w:val="left"/>
        <w:rPr>
          <w:rFonts w:hint="eastAsia" w:ascii="宋体" w:hAnsi="宋体" w:eastAsia="宋体" w:cs="宋体"/>
          <w:b/>
          <w:color w:val="auto"/>
          <w:sz w:val="21"/>
          <w:szCs w:val="21"/>
          <w:highlight w:val="none"/>
          <w:shd w:val="clear" w:color="auto" w:fill="auto"/>
        </w:rPr>
      </w:pPr>
    </w:p>
    <w:p w14:paraId="26476B96">
      <w:pPr>
        <w:pageBreakBefore w:val="0"/>
        <w:kinsoku/>
        <w:overflowPunct/>
        <w:topLinePunct w:val="0"/>
        <w:bidi w:val="0"/>
        <w:jc w:val="left"/>
        <w:rPr>
          <w:rFonts w:hint="eastAsia" w:ascii="宋体" w:hAnsi="宋体" w:eastAsia="宋体" w:cs="宋体"/>
          <w:b/>
          <w:color w:val="auto"/>
          <w:sz w:val="21"/>
          <w:szCs w:val="21"/>
          <w:highlight w:val="none"/>
          <w:shd w:val="clear" w:color="auto" w:fill="auto"/>
        </w:rPr>
      </w:pPr>
    </w:p>
    <w:p w14:paraId="3FABC310">
      <w:pPr>
        <w:pageBreakBefore w:val="0"/>
        <w:kinsoku/>
        <w:overflowPunct/>
        <w:topLinePunct w:val="0"/>
        <w:bidi w:val="0"/>
        <w:jc w:val="left"/>
        <w:rPr>
          <w:rFonts w:hint="eastAsia" w:ascii="宋体" w:hAnsi="宋体" w:eastAsia="宋体" w:cs="宋体"/>
          <w:b/>
          <w:color w:val="auto"/>
          <w:sz w:val="21"/>
          <w:szCs w:val="21"/>
          <w:highlight w:val="none"/>
          <w:shd w:val="clear" w:color="auto" w:fill="auto"/>
        </w:rPr>
      </w:pPr>
    </w:p>
    <w:p w14:paraId="7FC6DFF8">
      <w:pPr>
        <w:pageBreakBefore w:val="0"/>
        <w:kinsoku/>
        <w:overflowPunct/>
        <w:topLinePunct w:val="0"/>
        <w:bidi w:val="0"/>
        <w:jc w:val="center"/>
        <w:rPr>
          <w:rFonts w:hint="eastAsia" w:ascii="宋体" w:hAnsi="宋体" w:eastAsia="宋体" w:cs="宋体"/>
          <w:b/>
          <w:color w:val="auto"/>
          <w:sz w:val="21"/>
          <w:szCs w:val="21"/>
          <w:highlight w:val="none"/>
          <w:shd w:val="clear" w:color="auto" w:fill="auto"/>
        </w:rPr>
      </w:pPr>
    </w:p>
    <w:p w14:paraId="10EBA173">
      <w:pPr>
        <w:pageBreakBefore w:val="0"/>
        <w:kinsoku/>
        <w:overflowPunct/>
        <w:topLinePunct w:val="0"/>
        <w:bidi w:val="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41D63FE1">
      <w:pPr>
        <w:pStyle w:val="5"/>
        <w:pageBreakBefore w:val="0"/>
        <w:kinsoku/>
        <w:wordWrap/>
        <w:overflowPunct/>
        <w:topLinePunct w:val="0"/>
        <w:autoSpaceDE/>
        <w:autoSpaceDN/>
        <w:bidi w:val="0"/>
        <w:spacing w:before="0" w:after="0" w:line="360" w:lineRule="auto"/>
        <w:ind w:right="0" w:rightChars="0" w:firstLine="0"/>
        <w:jc w:val="center"/>
        <w:textAlignment w:val="auto"/>
        <w:outlineLvl w:val="2"/>
        <w:rPr>
          <w:rFonts w:hint="eastAsia" w:ascii="宋体" w:hAnsi="宋体" w:eastAsia="宋体" w:cs="宋体"/>
          <w:b/>
          <w:bCs/>
          <w:color w:val="auto"/>
          <w:sz w:val="28"/>
          <w:szCs w:val="28"/>
          <w:highlight w:val="none"/>
          <w:shd w:val="clear" w:color="auto" w:fill="auto"/>
        </w:rPr>
      </w:pPr>
      <w:bookmarkStart w:id="331" w:name="_Toc6951"/>
      <w:bookmarkStart w:id="332" w:name="_Toc4922"/>
      <w:bookmarkStart w:id="333" w:name="_Toc430"/>
      <w:r>
        <w:rPr>
          <w:rFonts w:hint="eastAsia" w:ascii="宋体" w:hAnsi="宋体" w:eastAsia="宋体" w:cs="宋体"/>
          <w:b/>
          <w:bCs/>
          <w:color w:val="auto"/>
          <w:sz w:val="28"/>
          <w:szCs w:val="28"/>
          <w:highlight w:val="none"/>
          <w:shd w:val="clear" w:color="auto" w:fill="auto"/>
        </w:rPr>
        <w:t>法定代表人授权委托书</w:t>
      </w:r>
      <w:bookmarkEnd w:id="331"/>
      <w:bookmarkEnd w:id="332"/>
      <w:bookmarkEnd w:id="333"/>
    </w:p>
    <w:p w14:paraId="54EB4F04">
      <w:pPr>
        <w:pageBreakBefore w:val="0"/>
        <w:kinsoku/>
        <w:overflowPunct/>
        <w:topLinePunct w:val="0"/>
        <w:bidi w:val="0"/>
        <w:spacing w:line="360" w:lineRule="auto"/>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（投标文件由委托代理人签字或加盖印章的须提供）</w:t>
      </w:r>
    </w:p>
    <w:p w14:paraId="3CA78FDE">
      <w:pPr>
        <w:pageBreakBefore w:val="0"/>
        <w:kinsoku/>
        <w:overflowPunct/>
        <w:topLinePunct w:val="0"/>
        <w:bidi w:val="0"/>
        <w:snapToGrid w:val="0"/>
        <w:spacing w:line="360" w:lineRule="auto"/>
        <w:rPr>
          <w:rFonts w:hint="eastAsia" w:ascii="宋体" w:hAnsi="宋体" w:eastAsia="宋体" w:cs="宋体"/>
          <w:bCs/>
          <w:color w:val="auto"/>
          <w:sz w:val="22"/>
          <w:szCs w:val="22"/>
          <w:highlight w:val="none"/>
          <w:shd w:val="clear" w:color="auto" w:fill="auto"/>
        </w:rPr>
      </w:pPr>
    </w:p>
    <w:p w14:paraId="51433DC3">
      <w:pPr>
        <w:pageBreakBefore w:val="0"/>
        <w:kinsoku/>
        <w:overflowPunct/>
        <w:topLinePunct w:val="0"/>
        <w:bidi w:val="0"/>
        <w:snapToGrid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（采购单位名称）</w:t>
      </w:r>
      <w:r>
        <w:rPr>
          <w:rFonts w:hint="eastAsia" w:ascii="宋体" w:hAnsi="宋体" w:eastAsia="宋体" w:cs="宋体"/>
          <w:b/>
          <w:bCs/>
          <w:color w:val="auto"/>
          <w:sz w:val="21"/>
          <w:szCs w:val="21"/>
          <w:highlight w:val="none"/>
          <w:shd w:val="clear" w:color="auto" w:fill="auto"/>
        </w:rPr>
        <w:t xml:space="preserve"> </w:t>
      </w:r>
      <w:r>
        <w:rPr>
          <w:rFonts w:hint="eastAsia" w:ascii="宋体" w:hAnsi="宋体" w:eastAsia="宋体" w:cs="宋体"/>
          <w:color w:val="auto"/>
          <w:sz w:val="21"/>
          <w:szCs w:val="21"/>
          <w:highlight w:val="none"/>
          <w:shd w:val="clear" w:color="auto" w:fill="auto"/>
        </w:rPr>
        <w:t>：</w:t>
      </w:r>
    </w:p>
    <w:p w14:paraId="0F5D4BCC">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我</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（姓名）系</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 xml:space="preserve">名称）的法定代表人，现授权委托本单位在职职工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（姓名）以我方的名义参加</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u w:val="single"/>
          <w:shd w:val="clear" w:color="auto" w:fill="auto"/>
          <w:lang w:eastAsia="zh-CN"/>
        </w:rPr>
        <w:t>（</w:t>
      </w:r>
      <w:r>
        <w:rPr>
          <w:rFonts w:hint="eastAsia" w:ascii="宋体" w:hAnsi="宋体" w:cs="宋体"/>
          <w:color w:val="auto"/>
          <w:sz w:val="21"/>
          <w:szCs w:val="21"/>
          <w:highlight w:val="none"/>
          <w:u w:val="single"/>
          <w:shd w:val="clear" w:color="auto" w:fill="auto"/>
          <w:lang w:val="en-US" w:eastAsia="zh-CN"/>
        </w:rPr>
        <w:t>项目名称/标项号</w:t>
      </w:r>
      <w:r>
        <w:rPr>
          <w:rFonts w:hint="eastAsia" w:ascii="宋体" w:hAnsi="宋体" w:cs="宋体"/>
          <w:color w:val="auto"/>
          <w:sz w:val="21"/>
          <w:szCs w:val="21"/>
          <w:highlight w:val="none"/>
          <w:u w:val="single"/>
          <w:shd w:val="clear" w:color="auto" w:fill="auto"/>
          <w:lang w:eastAsia="zh-CN"/>
        </w:rPr>
        <w:t>）</w:t>
      </w:r>
      <w:r>
        <w:rPr>
          <w:rFonts w:hint="eastAsia" w:ascii="宋体" w:hAnsi="宋体" w:eastAsia="宋体" w:cs="宋体"/>
          <w:color w:val="auto"/>
          <w:sz w:val="21"/>
          <w:szCs w:val="21"/>
          <w:highlight w:val="none"/>
          <w:shd w:val="clear" w:color="auto" w:fill="auto"/>
        </w:rPr>
        <w:t>项目的投标活动，并代表我方全权办理针对上述项目的投标、开标、评标、签约等具体事务和签署相关文件。</w:t>
      </w:r>
    </w:p>
    <w:p w14:paraId="18644409">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我方对被授权人的签名事项负全部责任。</w:t>
      </w:r>
    </w:p>
    <w:p w14:paraId="281F8F68">
      <w:pPr>
        <w:pageBreakBefore w:val="0"/>
        <w:kinsoku/>
        <w:overflowPunct/>
        <w:topLinePunct w:val="0"/>
        <w:bidi w:val="0"/>
        <w:snapToGrid w:val="0"/>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在撤销授权的书面通知以前，本授权书一直有效。被授权人在授权书有效期内签署的所有文件不因授权的撤销而失效。</w:t>
      </w:r>
    </w:p>
    <w:p w14:paraId="31E78AD4">
      <w:pPr>
        <w:pageBreakBefore w:val="0"/>
        <w:kinsoku/>
        <w:overflowPunct/>
        <w:topLinePunct w:val="0"/>
        <w:bidi w:val="0"/>
        <w:snapToGrid w:val="0"/>
        <w:spacing w:line="360" w:lineRule="auto"/>
        <w:ind w:firstLine="48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被授权人无转委托权，特此委托。</w:t>
      </w:r>
    </w:p>
    <w:p w14:paraId="1916C997">
      <w:pPr>
        <w:pageBreakBefore w:val="0"/>
        <w:kinsoku/>
        <w:overflowPunct/>
        <w:topLinePunct w:val="0"/>
        <w:bidi w:val="0"/>
        <w:snapToGrid w:val="0"/>
        <w:spacing w:line="360" w:lineRule="auto"/>
        <w:rPr>
          <w:rFonts w:hint="eastAsia" w:ascii="宋体" w:hAnsi="宋体" w:eastAsia="宋体" w:cs="宋体"/>
          <w:color w:val="auto"/>
          <w:sz w:val="21"/>
          <w:szCs w:val="21"/>
          <w:highlight w:val="none"/>
          <w:shd w:val="clear" w:color="auto" w:fill="auto"/>
        </w:rPr>
      </w:pPr>
    </w:p>
    <w:p w14:paraId="71BBBCF0">
      <w:pPr>
        <w:pageBreakBefore w:val="0"/>
        <w:kinsoku/>
        <w:overflowPunct/>
        <w:topLinePunct w:val="0"/>
        <w:bidi w:val="0"/>
        <w:snapToGrid w:val="0"/>
        <w:spacing w:line="360" w:lineRule="auto"/>
        <w:rPr>
          <w:rFonts w:hint="eastAsia" w:ascii="宋体" w:hAnsi="宋体" w:eastAsia="宋体" w:cs="宋体"/>
          <w:color w:val="auto"/>
          <w:sz w:val="21"/>
          <w:szCs w:val="21"/>
          <w:highlight w:val="none"/>
          <w:shd w:val="clear" w:color="auto" w:fill="auto"/>
        </w:rPr>
      </w:pPr>
    </w:p>
    <w:p w14:paraId="45EDAB6F">
      <w:pPr>
        <w:pageBreakBefore w:val="0"/>
        <w:kinsoku/>
        <w:overflowPunct/>
        <w:topLinePunct w:val="0"/>
        <w:bidi w:val="0"/>
        <w:snapToGrid w:val="0"/>
        <w:spacing w:line="360" w:lineRule="auto"/>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被授权人签名：</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法定代表人签名：</w:t>
      </w:r>
      <w:r>
        <w:rPr>
          <w:rFonts w:hint="eastAsia" w:ascii="宋体" w:hAnsi="宋体" w:eastAsia="宋体" w:cs="宋体"/>
          <w:color w:val="auto"/>
          <w:sz w:val="21"/>
          <w:szCs w:val="21"/>
          <w:highlight w:val="none"/>
          <w:u w:val="single"/>
          <w:shd w:val="clear" w:color="auto" w:fill="auto"/>
        </w:rPr>
        <w:t xml:space="preserve">          </w:t>
      </w:r>
    </w:p>
    <w:p w14:paraId="56C0BA96">
      <w:pPr>
        <w:pageBreakBefore w:val="0"/>
        <w:kinsoku/>
        <w:overflowPunct/>
        <w:topLinePunct w:val="0"/>
        <w:bidi w:val="0"/>
        <w:snapToGrid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职务：</w:t>
      </w:r>
      <w:r>
        <w:rPr>
          <w:rFonts w:hint="eastAsia" w:ascii="宋体" w:hAnsi="宋体" w:eastAsia="宋体" w:cs="宋体"/>
          <w:color w:val="auto"/>
          <w:sz w:val="21"/>
          <w:szCs w:val="21"/>
          <w:highlight w:val="none"/>
          <w:u w:val="single"/>
          <w:shd w:val="clear" w:color="auto" w:fill="auto"/>
        </w:rPr>
        <w:t xml:space="preserve">           </w:t>
      </w:r>
    </w:p>
    <w:p w14:paraId="64A7BB97">
      <w:pPr>
        <w:pageBreakBefore w:val="0"/>
        <w:kinsoku/>
        <w:overflowPunct/>
        <w:topLinePunct w:val="0"/>
        <w:bidi w:val="0"/>
        <w:snapToGrid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被授权人身份证号码：</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14:paraId="63EB9569">
      <w:pPr>
        <w:pageBreakBefore w:val="0"/>
        <w:kinsoku/>
        <w:overflowPunct/>
        <w:topLinePunct w:val="0"/>
        <w:bidi w:val="0"/>
        <w:snapToGrid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p w14:paraId="4814A103">
      <w:pPr>
        <w:pageBreakBefore w:val="0"/>
        <w:kinsoku/>
        <w:overflowPunct/>
        <w:topLinePunct w:val="0"/>
        <w:bidi w:val="0"/>
        <w:snapToGrid w:val="0"/>
        <w:spacing w:line="360" w:lineRule="auto"/>
        <w:rPr>
          <w:rFonts w:hint="eastAsia" w:ascii="宋体" w:hAnsi="宋体" w:eastAsia="宋体" w:cs="宋体"/>
          <w:color w:val="auto"/>
          <w:sz w:val="21"/>
          <w:szCs w:val="21"/>
          <w:highlight w:val="none"/>
          <w:shd w:val="clear" w:color="auto" w:fill="auto"/>
        </w:rPr>
      </w:pPr>
    </w:p>
    <w:p w14:paraId="014AEB19">
      <w:pPr>
        <w:pageBreakBefore w:val="0"/>
        <w:kinsoku/>
        <w:overflowPunct/>
        <w:topLinePunct w:val="0"/>
        <w:bidi w:val="0"/>
        <w:snapToGrid w:val="0"/>
        <w:spacing w:line="360" w:lineRule="auto"/>
        <w:ind w:firstLine="4830" w:firstLineChars="23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公章：</w:t>
      </w:r>
    </w:p>
    <w:p w14:paraId="1CE4DB00">
      <w:pPr>
        <w:pageBreakBefore w:val="0"/>
        <w:kinsoku/>
        <w:overflowPunct/>
        <w:topLinePunct w:val="0"/>
        <w:bidi w:val="0"/>
        <w:snapToGrid w:val="0"/>
        <w:spacing w:line="360" w:lineRule="auto"/>
        <w:ind w:firstLine="4830" w:firstLineChars="2300"/>
        <w:rPr>
          <w:rFonts w:hint="eastAsia" w:ascii="宋体" w:hAnsi="宋体" w:eastAsia="宋体" w:cs="宋体"/>
          <w:color w:val="auto"/>
          <w:sz w:val="21"/>
          <w:szCs w:val="21"/>
          <w:highlight w:val="none"/>
          <w:shd w:val="clear" w:color="auto" w:fill="auto"/>
        </w:rPr>
      </w:pPr>
    </w:p>
    <w:p w14:paraId="66984B77">
      <w:pPr>
        <w:pageBreakBefore w:val="0"/>
        <w:kinsoku/>
        <w:overflowPunct/>
        <w:topLinePunct w:val="0"/>
        <w:bidi w:val="0"/>
        <w:snapToGrid w:val="0"/>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年    月    日</w:t>
      </w:r>
    </w:p>
    <w:p w14:paraId="750A3921">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p>
    <w:p w14:paraId="677BD551">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p>
    <w:p w14:paraId="050119C9">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p>
    <w:p w14:paraId="1CD35A13">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p>
    <w:p w14:paraId="04563B8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highlight w:val="none"/>
          <w:shd w:val="clear" w:color="auto" w:fill="auto"/>
        </w:rPr>
      </w:pPr>
    </w:p>
    <w:p w14:paraId="6DC0E5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highlight w:val="none"/>
          <w:shd w:val="clear" w:color="auto" w:fill="auto"/>
        </w:rPr>
      </w:pPr>
      <w:r>
        <w:rPr>
          <w:rFonts w:hint="eastAsia" w:ascii="宋体" w:hAnsi="宋体" w:eastAsia="宋体" w:cs="宋体"/>
          <w:b/>
          <w:color w:val="auto"/>
          <w:sz w:val="21"/>
          <w:szCs w:val="21"/>
          <w:highlight w:val="none"/>
          <w:shd w:val="clear" w:color="auto" w:fill="auto"/>
        </w:rPr>
        <w:t>附：法定代表人身份证复印件（正反面）、授权代表身份证复印件（正反面）</w:t>
      </w:r>
      <w:r>
        <w:rPr>
          <w:rFonts w:hint="eastAsia" w:ascii="宋体" w:hAnsi="宋体" w:eastAsia="宋体" w:cs="宋体"/>
          <w:b/>
          <w:color w:val="auto"/>
          <w:highlight w:val="none"/>
          <w:shd w:val="clear" w:color="auto" w:fill="auto"/>
          <w:lang w:eastAsia="zh-CN"/>
        </w:rPr>
        <w:t>、</w:t>
      </w:r>
      <w:r>
        <w:rPr>
          <w:rFonts w:hint="eastAsia" w:ascii="宋体" w:hAnsi="宋体" w:eastAsia="宋体" w:cs="宋体"/>
          <w:b/>
          <w:color w:val="auto"/>
          <w:highlight w:val="none"/>
          <w:shd w:val="clear" w:color="auto" w:fill="auto"/>
        </w:rPr>
        <w:t>及开标前近三个月内（除开标当月）任意一个月由社保部门出具的社保证明资料加盖公章。</w:t>
      </w:r>
    </w:p>
    <w:p w14:paraId="3CC75337">
      <w:pPr>
        <w:pageBreakBefore w:val="0"/>
        <w:kinsoku/>
        <w:overflowPunct/>
        <w:topLinePunct w:val="0"/>
        <w:bidi w:val="0"/>
        <w:spacing w:line="360" w:lineRule="auto"/>
        <w:rPr>
          <w:rFonts w:hint="eastAsia" w:ascii="宋体" w:hAnsi="宋体" w:eastAsia="宋体" w:cs="宋体"/>
          <w:b/>
          <w:color w:val="auto"/>
          <w:sz w:val="21"/>
          <w:szCs w:val="21"/>
          <w:highlight w:val="none"/>
          <w:shd w:val="clear" w:color="auto" w:fill="auto"/>
        </w:rPr>
      </w:pPr>
    </w:p>
    <w:p w14:paraId="40895ADD">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Style w:val="87"/>
          <w:rFonts w:hint="eastAsia" w:ascii="宋体" w:hAnsi="宋体" w:eastAsia="宋体" w:cs="宋体"/>
          <w:color w:val="auto"/>
          <w:highlight w:val="none"/>
          <w:shd w:val="clear" w:color="auto" w:fill="auto"/>
        </w:rPr>
      </w:pPr>
      <w:r>
        <w:rPr>
          <w:rFonts w:hint="eastAsia" w:ascii="宋体" w:hAnsi="宋体" w:eastAsia="宋体" w:cs="宋体"/>
          <w:b/>
          <w:color w:val="auto"/>
          <w:sz w:val="22"/>
          <w:szCs w:val="22"/>
          <w:highlight w:val="none"/>
          <w:shd w:val="clear" w:color="auto" w:fill="auto"/>
        </w:rPr>
        <w:br w:type="page"/>
      </w:r>
      <w:bookmarkStart w:id="334" w:name="_Toc13121"/>
      <w:bookmarkStart w:id="335" w:name="_Toc12935"/>
      <w:bookmarkStart w:id="336" w:name="_Toc20609"/>
      <w:r>
        <w:rPr>
          <w:rStyle w:val="87"/>
          <w:rFonts w:hint="eastAsia" w:ascii="宋体" w:hAnsi="宋体" w:eastAsia="宋体" w:cs="宋体"/>
          <w:b/>
          <w:bCs/>
          <w:color w:val="auto"/>
          <w:sz w:val="28"/>
          <w:szCs w:val="28"/>
          <w:highlight w:val="none"/>
          <w:shd w:val="clear" w:color="auto" w:fill="auto"/>
        </w:rPr>
        <w:t>具备《中华人民共和国政府采购法》第二十二条规定的资格条件的承诺函</w:t>
      </w:r>
      <w:bookmarkEnd w:id="334"/>
      <w:bookmarkEnd w:id="335"/>
      <w:bookmarkEnd w:id="336"/>
    </w:p>
    <w:p w14:paraId="29C3B21D">
      <w:pPr>
        <w:pageBreakBefore w:val="0"/>
        <w:kinsoku/>
        <w:overflowPunct/>
        <w:topLinePunct w:val="0"/>
        <w:bidi w:val="0"/>
        <w:jc w:val="center"/>
        <w:rPr>
          <w:rFonts w:hint="eastAsia" w:ascii="宋体" w:hAnsi="宋体" w:eastAsia="宋体" w:cs="宋体"/>
          <w:b/>
          <w:color w:val="auto"/>
          <w:highlight w:val="none"/>
          <w:shd w:val="clear" w:color="auto" w:fill="auto"/>
        </w:rPr>
      </w:pPr>
    </w:p>
    <w:p w14:paraId="70FE8E31">
      <w:pPr>
        <w:pageBreakBefore w:val="0"/>
        <w:kinsoku/>
        <w:overflowPunct/>
        <w:topLinePunct w:val="0"/>
        <w:bidi w:val="0"/>
        <w:spacing w:line="360" w:lineRule="auto"/>
        <w:rPr>
          <w:rFonts w:hint="eastAsia" w:ascii="宋体" w:hAnsi="宋体" w:eastAsia="宋体" w:cs="宋体"/>
          <w:bCs/>
          <w:color w:val="auto"/>
          <w:sz w:val="24"/>
          <w:highlight w:val="none"/>
          <w:shd w:val="clear" w:color="auto" w:fill="auto"/>
        </w:rPr>
      </w:pPr>
    </w:p>
    <w:p w14:paraId="34F4FA1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（采购人名称）</w:t>
      </w:r>
    </w:p>
    <w:p w14:paraId="7F2C19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p>
    <w:p w14:paraId="4A6200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关于</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lang w:eastAsia="zh-CN"/>
        </w:rPr>
        <w:t>（</w:t>
      </w:r>
      <w:r>
        <w:rPr>
          <w:rFonts w:hint="eastAsia" w:ascii="宋体" w:hAnsi="宋体" w:eastAsia="宋体" w:cs="宋体"/>
          <w:color w:val="auto"/>
          <w:highlight w:val="none"/>
          <w:u w:val="single"/>
          <w:shd w:val="clear" w:color="auto" w:fill="auto"/>
          <w:lang w:val="en-US" w:eastAsia="zh-CN"/>
        </w:rPr>
        <w:t>项目名称/标项号</w:t>
      </w:r>
      <w:r>
        <w:rPr>
          <w:rFonts w:hint="eastAsia" w:ascii="宋体" w:hAnsi="宋体" w:eastAsia="宋体" w:cs="宋体"/>
          <w:color w:val="auto"/>
          <w:highlight w:val="none"/>
          <w:u w:val="single"/>
          <w:shd w:val="clear" w:color="auto" w:fill="auto"/>
          <w:lang w:eastAsia="zh-CN"/>
        </w:rPr>
        <w:t>）</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项目（项目编号：</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 xml:space="preserve">），我方愿意参加投标，并声明： </w:t>
      </w:r>
    </w:p>
    <w:p w14:paraId="292806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1.我单位满足《中华人民共和国政府采购法》第二十二条供应商参加政府采购活动应当具备的下列条件：</w:t>
      </w:r>
    </w:p>
    <w:p w14:paraId="6F4521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1.1具有独立承担民事责任的能力；</w:t>
      </w:r>
    </w:p>
    <w:p w14:paraId="4947C2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1.2具有良好的商业信誉和健全的财务会计制度；</w:t>
      </w:r>
    </w:p>
    <w:p w14:paraId="3D138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1.3具有履行合同所必需的设备和专业技术能力；</w:t>
      </w:r>
    </w:p>
    <w:p w14:paraId="192D5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1.4有依法缴纳税收和社会保障资金的良好记录；</w:t>
      </w:r>
    </w:p>
    <w:p w14:paraId="68A8F1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1.5参加政府采购活动前三年内，在经营活动中没有重大违法记录；</w:t>
      </w:r>
    </w:p>
    <w:p w14:paraId="43AF5C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1.6法律、行政法规规定的其他条件。</w:t>
      </w:r>
    </w:p>
    <w:p w14:paraId="6AFFF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2.未被“信用中国”（www.creditchina.gov.cn)、中国政府采购网（www.ccgp.gov.cn）列入失信被执行人、重大税收违法案件当事人名单、政府采购严重违法失信行为记录名单。</w:t>
      </w:r>
    </w:p>
    <w:p w14:paraId="204B76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3.我单位负责人与所参投的本采购项目的其他投标人的单位负责人不为同一人且与其他投标人之间不存在直接控股、管理关系。</w:t>
      </w:r>
    </w:p>
    <w:p w14:paraId="1F174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4.我单位不是本采购项目提供整体设计、规范编制或者项目管理、监理、检测等服务的供应商。</w:t>
      </w:r>
    </w:p>
    <w:p w14:paraId="3B41FD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highlight w:val="none"/>
          <w:shd w:val="clear" w:color="auto" w:fill="auto"/>
        </w:rPr>
        <w:t>我单位对上述声明的真实性负责。本次招标采购活动中，如有违法、违规、弄虚作假行为，所造成的的损失、不良后果及法律责任，一律由我单位承担。</w:t>
      </w:r>
    </w:p>
    <w:p w14:paraId="7EAC9B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shd w:val="clear" w:color="auto" w:fill="auto"/>
        </w:rPr>
      </w:pPr>
      <w:bookmarkStart w:id="337" w:name="_Toc21667"/>
      <w:bookmarkStart w:id="338" w:name="_Toc15389"/>
      <w:bookmarkStart w:id="339" w:name="_Toc23533"/>
      <w:r>
        <w:rPr>
          <w:rFonts w:hint="eastAsia" w:ascii="宋体" w:hAnsi="宋体" w:eastAsia="宋体" w:cs="宋体"/>
          <w:b/>
          <w:bCs/>
          <w:color w:val="auto"/>
          <w:sz w:val="21"/>
          <w:szCs w:val="21"/>
          <w:highlight w:val="none"/>
          <w:shd w:val="clear" w:color="auto" w:fill="auto"/>
        </w:rPr>
        <w:t>特此承诺！</w:t>
      </w:r>
      <w:bookmarkEnd w:id="337"/>
      <w:bookmarkEnd w:id="338"/>
      <w:bookmarkEnd w:id="339"/>
    </w:p>
    <w:p w14:paraId="4663AB5D">
      <w:pPr>
        <w:pageBreakBefore w:val="0"/>
        <w:kinsoku/>
        <w:overflowPunct/>
        <w:topLinePunct w:val="0"/>
        <w:bidi w:val="0"/>
        <w:jc w:val="center"/>
        <w:rPr>
          <w:rFonts w:hint="eastAsia" w:ascii="宋体" w:hAnsi="宋体" w:eastAsia="宋体" w:cs="宋体"/>
          <w:b/>
          <w:color w:val="auto"/>
          <w:sz w:val="21"/>
          <w:szCs w:val="21"/>
          <w:highlight w:val="none"/>
          <w:shd w:val="clear" w:color="auto" w:fill="auto"/>
        </w:rPr>
      </w:pPr>
    </w:p>
    <w:p w14:paraId="6C8CEE22">
      <w:pPr>
        <w:pageBreakBefore w:val="0"/>
        <w:kinsoku/>
        <w:overflowPunct/>
        <w:topLinePunct w:val="0"/>
        <w:bidi w:val="0"/>
        <w:jc w:val="center"/>
        <w:rPr>
          <w:rFonts w:hint="eastAsia" w:ascii="宋体" w:hAnsi="宋体" w:eastAsia="宋体" w:cs="宋体"/>
          <w:b/>
          <w:color w:val="auto"/>
          <w:sz w:val="21"/>
          <w:szCs w:val="21"/>
          <w:highlight w:val="none"/>
          <w:shd w:val="clear" w:color="auto" w:fill="auto"/>
        </w:rPr>
      </w:pPr>
    </w:p>
    <w:p w14:paraId="788E11E2">
      <w:pPr>
        <w:pageBreakBefore w:val="0"/>
        <w:kinsoku/>
        <w:overflowPunct/>
        <w:topLinePunct w:val="0"/>
        <w:bidi w:val="0"/>
        <w:jc w:val="center"/>
        <w:rPr>
          <w:rFonts w:hint="eastAsia" w:ascii="宋体" w:hAnsi="宋体" w:eastAsia="宋体" w:cs="宋体"/>
          <w:b/>
          <w:color w:val="auto"/>
          <w:sz w:val="21"/>
          <w:szCs w:val="21"/>
          <w:highlight w:val="none"/>
          <w:shd w:val="clear" w:color="auto" w:fill="auto"/>
        </w:rPr>
      </w:pPr>
    </w:p>
    <w:p w14:paraId="777A8BE5">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48439343">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7235528D">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7727BB18">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1"/>
          <w:szCs w:val="21"/>
          <w:highlight w:val="none"/>
          <w:shd w:val="clear" w:color="auto" w:fill="auto"/>
        </w:rPr>
        <w:br w:type="page"/>
      </w:r>
      <w:bookmarkStart w:id="340" w:name="_Toc6122"/>
      <w:bookmarkStart w:id="341" w:name="_Toc16802"/>
      <w:bookmarkStart w:id="342" w:name="_Toc31760"/>
      <w:r>
        <w:rPr>
          <w:rStyle w:val="87"/>
          <w:rFonts w:hint="eastAsia" w:ascii="宋体" w:hAnsi="宋体" w:eastAsia="宋体" w:cs="宋体"/>
          <w:b/>
          <w:bCs/>
          <w:color w:val="auto"/>
          <w:sz w:val="28"/>
          <w:szCs w:val="28"/>
          <w:highlight w:val="none"/>
          <w:shd w:val="clear" w:color="auto" w:fill="auto"/>
        </w:rPr>
        <w:t>具备履行合同所需的设备和专业技术能力的声明</w:t>
      </w:r>
      <w:bookmarkEnd w:id="340"/>
      <w:bookmarkEnd w:id="341"/>
      <w:bookmarkEnd w:id="342"/>
    </w:p>
    <w:p w14:paraId="3C3EE317">
      <w:pPr>
        <w:pageBreakBefore w:val="0"/>
        <w:kinsoku/>
        <w:overflowPunct/>
        <w:topLinePunct w:val="0"/>
        <w:bidi w:val="0"/>
        <w:rPr>
          <w:rFonts w:hint="eastAsia" w:ascii="宋体" w:hAnsi="宋体" w:eastAsia="宋体" w:cs="宋体"/>
          <w:color w:val="auto"/>
          <w:highlight w:val="none"/>
          <w:shd w:val="clear" w:color="auto" w:fill="auto"/>
        </w:rPr>
      </w:pPr>
    </w:p>
    <w:p w14:paraId="3C543260">
      <w:pPr>
        <w:pageBreakBefore w:val="0"/>
        <w:kinsoku/>
        <w:overflowPunct/>
        <w:topLinePunct w:val="0"/>
        <w:bidi w:val="0"/>
        <w:spacing w:line="360" w:lineRule="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highlight w:val="none"/>
          <w:shd w:val="clear" w:color="auto" w:fill="auto"/>
        </w:rPr>
        <w:t xml:space="preserve"> </w:t>
      </w:r>
    </w:p>
    <w:p w14:paraId="65471D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我公司（单位）具备履行合同所需的设备和专业技术能力，具体情况介绍如下：</w:t>
      </w:r>
    </w:p>
    <w:p w14:paraId="74A23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（内容包括：主要设备、专业技术人员、公司资质（格）等）                                          </w:t>
      </w:r>
    </w:p>
    <w:p w14:paraId="6785C6B8">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p>
    <w:p w14:paraId="4E5A5F1E">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w:t>
      </w:r>
    </w:p>
    <w:p w14:paraId="70ED8CC8">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特此承诺。</w:t>
      </w:r>
    </w:p>
    <w:p w14:paraId="58EDBCC9">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42087C0D">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7ED40143">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0127E6A9">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4B302753">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2B2DDB38">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2A3584B9">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5B1A974C">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4AC44BF2">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7799E13D">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6236B253">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drawing>
          <wp:inline distT="0" distB="0" distL="114300" distR="114300">
            <wp:extent cx="5934075" cy="72771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934075" cy="7277100"/>
                    </a:xfrm>
                    <a:prstGeom prst="rect">
                      <a:avLst/>
                    </a:prstGeom>
                    <a:noFill/>
                    <a:ln>
                      <a:noFill/>
                    </a:ln>
                  </pic:spPr>
                </pic:pic>
              </a:graphicData>
            </a:graphic>
          </wp:inline>
        </w:drawing>
      </w:r>
    </w:p>
    <w:p w14:paraId="5A2E9DDF">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2"/>
          <w:szCs w:val="22"/>
          <w:highlight w:val="none"/>
          <w:shd w:val="clear" w:color="auto" w:fill="auto"/>
        </w:rPr>
      </w:pPr>
    </w:p>
    <w:p w14:paraId="4F3B7173">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2"/>
          <w:szCs w:val="22"/>
          <w:highlight w:val="none"/>
          <w:shd w:val="clear" w:color="auto" w:fill="auto"/>
        </w:rPr>
      </w:pPr>
    </w:p>
    <w:p w14:paraId="6770E4F4">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2"/>
          <w:szCs w:val="22"/>
          <w:highlight w:val="none"/>
          <w:shd w:val="clear" w:color="auto" w:fill="auto"/>
        </w:rPr>
      </w:pPr>
    </w:p>
    <w:p w14:paraId="6D6B2642">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2"/>
          <w:szCs w:val="22"/>
          <w:highlight w:val="none"/>
          <w:shd w:val="clear" w:color="auto" w:fill="auto"/>
        </w:rPr>
      </w:pPr>
    </w:p>
    <w:p w14:paraId="3A21C907">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2"/>
          <w:szCs w:val="22"/>
          <w:highlight w:val="none"/>
          <w:shd w:val="clear" w:color="auto" w:fill="auto"/>
        </w:rPr>
      </w:pPr>
    </w:p>
    <w:p w14:paraId="4C0DEB47">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44146241">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7A03C504">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652433AA">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4CE5BDD6">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3931965A">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4D2EB1C6">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2B88142F">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06F4D1BB">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39C57530">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779E2672">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4"/>
          <w:highlight w:val="none"/>
          <w:shd w:val="clear" w:color="auto" w:fill="auto"/>
        </w:rPr>
      </w:pPr>
    </w:p>
    <w:p w14:paraId="617E474E">
      <w:pPr>
        <w:pageBreakBefore w:val="0"/>
        <w:kinsoku/>
        <w:overflowPunct/>
        <w:topLinePunct w:val="0"/>
        <w:bidi w:val="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3E909C45">
      <w:pPr>
        <w:pStyle w:val="5"/>
        <w:pageBreakBefore w:val="0"/>
        <w:kinsoku/>
        <w:wordWrap/>
        <w:overflowPunct/>
        <w:topLinePunct w:val="0"/>
        <w:autoSpaceDE/>
        <w:autoSpaceDN/>
        <w:bidi w:val="0"/>
        <w:spacing w:before="0" w:after="0" w:line="360" w:lineRule="auto"/>
        <w:ind w:right="0" w:rightChars="0" w:firstLine="0"/>
        <w:jc w:val="center"/>
        <w:textAlignment w:val="auto"/>
        <w:outlineLvl w:val="2"/>
        <w:rPr>
          <w:rFonts w:hint="eastAsia" w:ascii="宋体" w:hAnsi="宋体" w:eastAsia="宋体" w:cs="宋体"/>
          <w:b/>
          <w:bCs/>
          <w:color w:val="auto"/>
          <w:sz w:val="28"/>
          <w:szCs w:val="28"/>
          <w:highlight w:val="none"/>
          <w:shd w:val="clear" w:color="auto" w:fill="auto"/>
        </w:rPr>
      </w:pPr>
      <w:bookmarkStart w:id="343" w:name="_Toc9162"/>
      <w:bookmarkStart w:id="344" w:name="_Toc28637"/>
      <w:bookmarkStart w:id="345" w:name="_Toc27878"/>
      <w:r>
        <w:rPr>
          <w:rFonts w:hint="eastAsia" w:ascii="宋体" w:hAnsi="宋体" w:eastAsia="宋体" w:cs="宋体"/>
          <w:b/>
          <w:bCs/>
          <w:color w:val="auto"/>
          <w:sz w:val="28"/>
          <w:szCs w:val="28"/>
          <w:highlight w:val="none"/>
          <w:shd w:val="clear" w:color="auto" w:fill="auto"/>
        </w:rPr>
        <w:t>近三年在政府采购活动中无重大违法记录的声明</w:t>
      </w:r>
      <w:bookmarkEnd w:id="343"/>
      <w:bookmarkEnd w:id="344"/>
      <w:bookmarkEnd w:id="345"/>
    </w:p>
    <w:p w14:paraId="6ACE5386">
      <w:pPr>
        <w:pageBreakBefore w:val="0"/>
        <w:kinsoku/>
        <w:overflowPunct/>
        <w:topLinePunct w:val="0"/>
        <w:bidi w:val="0"/>
        <w:rPr>
          <w:rFonts w:hint="eastAsia" w:ascii="宋体" w:hAnsi="宋体" w:eastAsia="宋体" w:cs="宋体"/>
          <w:color w:val="auto"/>
          <w:highlight w:val="none"/>
          <w:shd w:val="clear" w:color="auto" w:fill="auto"/>
        </w:rPr>
      </w:pPr>
    </w:p>
    <w:p w14:paraId="6D1B27E5">
      <w:pPr>
        <w:pageBreakBefore w:val="0"/>
        <w:kinsoku/>
        <w:overflowPunct/>
        <w:topLinePunct w:val="0"/>
        <w:bidi w:val="0"/>
        <w:rPr>
          <w:rFonts w:hint="eastAsia" w:ascii="宋体" w:hAnsi="宋体" w:eastAsia="宋体" w:cs="宋体"/>
          <w:color w:val="auto"/>
          <w:highlight w:val="none"/>
          <w:shd w:val="clear" w:color="auto" w:fill="auto"/>
        </w:rPr>
      </w:pPr>
    </w:p>
    <w:p w14:paraId="3CB982D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参加本项目政府采购活动前三年内，在经营活动中没有重大违法记录，特此声明。</w:t>
      </w:r>
    </w:p>
    <w:p w14:paraId="544E5AF5">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p w14:paraId="23E52707">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5DD3E5E3">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71378FC5">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034B8BAE">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6939D961">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113C0D2E">
      <w:pPr>
        <w:pageBreakBefore w:val="0"/>
        <w:tabs>
          <w:tab w:val="left" w:pos="7480"/>
        </w:tabs>
        <w:kinsoku/>
        <w:overflowPunct/>
        <w:topLinePunct w:val="0"/>
        <w:autoSpaceDE w:val="0"/>
        <w:autoSpaceDN w:val="0"/>
        <w:bidi w:val="0"/>
        <w:adjustRightInd w:val="0"/>
        <w:spacing w:line="360" w:lineRule="exact"/>
        <w:rPr>
          <w:rFonts w:hint="eastAsia" w:ascii="宋体" w:hAnsi="宋体" w:eastAsia="宋体" w:cs="宋体"/>
          <w:color w:val="auto"/>
          <w:sz w:val="21"/>
          <w:szCs w:val="21"/>
          <w:highlight w:val="none"/>
          <w:shd w:val="clear" w:color="auto" w:fill="auto"/>
        </w:rPr>
      </w:pPr>
    </w:p>
    <w:p w14:paraId="697B81B2">
      <w:pPr>
        <w:pageBreakBefore w:val="0"/>
        <w:kinsoku/>
        <w:overflowPunct/>
        <w:topLinePunct w:val="0"/>
        <w:bidi w:val="0"/>
        <w:rPr>
          <w:rStyle w:val="87"/>
          <w:rFonts w:hint="eastAsia" w:ascii="宋体" w:hAnsi="宋体" w:eastAsia="宋体" w:cs="宋体"/>
          <w:color w:val="auto"/>
          <w:sz w:val="22"/>
          <w:szCs w:val="22"/>
          <w:highlight w:val="none"/>
          <w:shd w:val="clear" w:color="auto" w:fill="auto"/>
          <w:lang w:val="en-US" w:eastAsia="zh-CN"/>
        </w:rPr>
      </w:pPr>
      <w:r>
        <w:rPr>
          <w:rStyle w:val="87"/>
          <w:rFonts w:hint="eastAsia" w:ascii="宋体" w:hAnsi="宋体" w:eastAsia="宋体" w:cs="宋体"/>
          <w:color w:val="auto"/>
          <w:sz w:val="22"/>
          <w:szCs w:val="22"/>
          <w:highlight w:val="none"/>
          <w:shd w:val="clear" w:color="auto" w:fill="auto"/>
          <w:lang w:val="en-US" w:eastAsia="zh-CN"/>
        </w:rPr>
        <w:br w:type="page"/>
      </w:r>
    </w:p>
    <w:p w14:paraId="18E72CEF">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宋体" w:hAnsi="宋体" w:eastAsia="宋体" w:cs="宋体"/>
          <w:b/>
          <w:bCs/>
          <w:color w:val="auto"/>
          <w:sz w:val="28"/>
          <w:szCs w:val="28"/>
          <w:highlight w:val="none"/>
          <w:shd w:val="clear" w:color="auto" w:fill="auto"/>
          <w:lang w:eastAsia="zh-CN"/>
        </w:rPr>
      </w:pPr>
      <w:bookmarkStart w:id="346" w:name="_Toc14596"/>
      <w:bookmarkStart w:id="347" w:name="_Toc18307"/>
      <w:bookmarkStart w:id="348" w:name="_Toc28614"/>
      <w:r>
        <w:rPr>
          <w:rStyle w:val="87"/>
          <w:rFonts w:hint="eastAsia" w:ascii="宋体" w:hAnsi="宋体" w:eastAsia="宋体" w:cs="宋体"/>
          <w:b/>
          <w:bCs/>
          <w:color w:val="auto"/>
          <w:sz w:val="28"/>
          <w:szCs w:val="28"/>
          <w:highlight w:val="none"/>
          <w:shd w:val="clear" w:color="auto" w:fill="auto"/>
        </w:rPr>
        <w:t>中小企业声明函</w:t>
      </w:r>
      <w:r>
        <w:rPr>
          <w:rStyle w:val="87"/>
          <w:rFonts w:hint="eastAsia" w:ascii="宋体" w:hAnsi="宋体" w:eastAsia="宋体" w:cs="宋体"/>
          <w:b/>
          <w:bCs/>
          <w:color w:val="auto"/>
          <w:sz w:val="28"/>
          <w:szCs w:val="28"/>
          <w:highlight w:val="none"/>
          <w:shd w:val="clear" w:color="auto" w:fill="auto"/>
          <w:lang w:eastAsia="zh-CN"/>
        </w:rPr>
        <w:t>（</w:t>
      </w:r>
      <w:r>
        <w:rPr>
          <w:rStyle w:val="87"/>
          <w:rFonts w:hint="eastAsia" w:ascii="宋体" w:hAnsi="宋体" w:eastAsia="宋体" w:cs="宋体"/>
          <w:b/>
          <w:bCs/>
          <w:color w:val="auto"/>
          <w:sz w:val="28"/>
          <w:szCs w:val="28"/>
          <w:highlight w:val="none"/>
          <w:shd w:val="clear" w:color="auto" w:fill="auto"/>
          <w:lang w:val="en-US" w:eastAsia="zh-CN"/>
        </w:rPr>
        <w:t>服务类</w:t>
      </w:r>
      <w:r>
        <w:rPr>
          <w:rStyle w:val="87"/>
          <w:rFonts w:hint="eastAsia" w:ascii="宋体" w:hAnsi="宋体" w:eastAsia="宋体" w:cs="宋体"/>
          <w:b/>
          <w:bCs/>
          <w:color w:val="auto"/>
          <w:sz w:val="28"/>
          <w:szCs w:val="28"/>
          <w:highlight w:val="none"/>
          <w:shd w:val="clear" w:color="auto" w:fill="auto"/>
          <w:lang w:eastAsia="zh-CN"/>
        </w:rPr>
        <w:t>）</w:t>
      </w:r>
      <w:bookmarkEnd w:id="346"/>
      <w:bookmarkEnd w:id="347"/>
      <w:bookmarkEnd w:id="348"/>
    </w:p>
    <w:p w14:paraId="4828BF41">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outlineLvl w:val="9"/>
        <w:rPr>
          <w:rFonts w:hint="default" w:ascii="宋体" w:hAnsi="宋体" w:eastAsia="宋体" w:cs="宋体"/>
          <w:b w:val="0"/>
          <w:bCs w:val="0"/>
          <w:color w:val="auto"/>
          <w:kern w:val="0"/>
          <w:sz w:val="21"/>
          <w:szCs w:val="21"/>
          <w:highlight w:val="none"/>
          <w:shd w:val="clear" w:color="auto" w:fill="auto"/>
          <w:lang w:val="en-US" w:eastAsia="zh-CN" w:bidi="zh-CN"/>
        </w:rPr>
      </w:pPr>
      <w:r>
        <w:rPr>
          <w:rFonts w:hint="eastAsia" w:ascii="宋体" w:hAnsi="宋体" w:eastAsia="宋体" w:cs="宋体"/>
          <w:b w:val="0"/>
          <w:bCs w:val="0"/>
          <w:color w:val="auto"/>
          <w:sz w:val="21"/>
          <w:szCs w:val="21"/>
          <w:highlight w:val="none"/>
          <w:shd w:val="clear" w:color="auto" w:fill="auto"/>
          <w:lang w:eastAsia="zh-CN"/>
        </w:rPr>
        <w:t>（</w:t>
      </w:r>
      <w:r>
        <w:rPr>
          <w:rFonts w:hint="eastAsia" w:ascii="宋体" w:hAnsi="宋体" w:eastAsia="宋体" w:cs="宋体"/>
          <w:b w:val="0"/>
          <w:bCs w:val="0"/>
          <w:color w:val="auto"/>
          <w:sz w:val="21"/>
          <w:szCs w:val="21"/>
          <w:highlight w:val="none"/>
          <w:shd w:val="clear" w:color="auto" w:fill="auto"/>
          <w:lang w:val="en-US" w:eastAsia="zh-CN"/>
        </w:rPr>
        <w:t>如</w:t>
      </w:r>
      <w:r>
        <w:rPr>
          <w:rFonts w:hint="eastAsia" w:ascii="宋体" w:hAnsi="宋体" w:eastAsia="宋体" w:cs="宋体"/>
          <w:b w:val="0"/>
          <w:bCs w:val="0"/>
          <w:color w:val="auto"/>
          <w:sz w:val="21"/>
          <w:szCs w:val="21"/>
          <w:highlight w:val="none"/>
          <w:shd w:val="clear" w:color="auto" w:fill="auto"/>
        </w:rPr>
        <w:t>联合体</w:t>
      </w:r>
      <w:r>
        <w:rPr>
          <w:rFonts w:hint="eastAsia" w:ascii="宋体" w:hAnsi="宋体" w:eastAsia="宋体" w:cs="宋体"/>
          <w:b w:val="0"/>
          <w:bCs w:val="0"/>
          <w:color w:val="auto"/>
          <w:sz w:val="21"/>
          <w:szCs w:val="21"/>
          <w:highlight w:val="none"/>
          <w:shd w:val="clear" w:color="auto" w:fill="auto"/>
          <w:lang w:val="en-US" w:eastAsia="zh-CN"/>
        </w:rPr>
        <w:t>投标的，联合体各方均需提供</w:t>
      </w:r>
      <w:r>
        <w:rPr>
          <w:rFonts w:hint="eastAsia" w:ascii="宋体" w:hAnsi="宋体" w:eastAsia="宋体" w:cs="宋体"/>
          <w:b w:val="0"/>
          <w:bCs w:val="0"/>
          <w:color w:val="auto"/>
          <w:sz w:val="21"/>
          <w:szCs w:val="21"/>
          <w:highlight w:val="none"/>
          <w:shd w:val="clear" w:color="auto" w:fill="auto"/>
          <w:lang w:eastAsia="zh-CN"/>
        </w:rPr>
        <w:t>）</w:t>
      </w:r>
    </w:p>
    <w:p w14:paraId="1E593009">
      <w:pPr>
        <w:pageBreakBefore w:val="0"/>
        <w:kinsoku/>
        <w:overflowPunct/>
        <w:topLinePunct w:val="0"/>
        <w:bidi w:val="0"/>
        <w:spacing w:line="400" w:lineRule="exact"/>
        <w:ind w:firstLine="440" w:firstLineChars="200"/>
        <w:rPr>
          <w:rFonts w:hint="eastAsia" w:ascii="宋体" w:hAnsi="宋体" w:eastAsia="宋体" w:cs="宋体"/>
          <w:color w:val="auto"/>
          <w:kern w:val="0"/>
          <w:sz w:val="22"/>
          <w:szCs w:val="22"/>
          <w:highlight w:val="none"/>
          <w:shd w:val="clear" w:color="auto" w:fill="auto"/>
          <w:lang w:bidi="zh-CN"/>
        </w:rPr>
      </w:pPr>
    </w:p>
    <w:p w14:paraId="639471B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本公司（联合体）郑重声明，根据《政府采购促进中小企业发展管理办法》</w:t>
      </w:r>
      <w:r>
        <w:rPr>
          <w:rFonts w:hint="eastAsia" w:ascii="宋体" w:hAnsi="宋体" w:eastAsia="宋体" w:cs="宋体"/>
          <w:color w:val="auto"/>
          <w:spacing w:val="-6"/>
          <w:sz w:val="21"/>
          <w:szCs w:val="21"/>
          <w:highlight w:val="none"/>
          <w:shd w:val="clear" w:color="auto" w:fill="auto"/>
        </w:rPr>
        <w:t>（财库﹝2020﹞46</w:t>
      </w:r>
      <w:r>
        <w:rPr>
          <w:rFonts w:hint="eastAsia" w:ascii="宋体" w:hAnsi="宋体" w:eastAsia="宋体" w:cs="宋体"/>
          <w:color w:val="auto"/>
          <w:spacing w:val="-92"/>
          <w:sz w:val="21"/>
          <w:szCs w:val="21"/>
          <w:highlight w:val="none"/>
          <w:shd w:val="clear" w:color="auto" w:fill="auto"/>
        </w:rPr>
        <w:t xml:space="preserve"> </w:t>
      </w:r>
      <w:r>
        <w:rPr>
          <w:rFonts w:hint="eastAsia" w:ascii="宋体" w:hAnsi="宋体" w:eastAsia="宋体" w:cs="宋体"/>
          <w:color w:val="auto"/>
          <w:spacing w:val="3"/>
          <w:sz w:val="21"/>
          <w:szCs w:val="21"/>
          <w:highlight w:val="none"/>
          <w:shd w:val="clear" w:color="auto" w:fill="auto"/>
        </w:rPr>
        <w:t>号）</w:t>
      </w:r>
      <w:r>
        <w:rPr>
          <w:rFonts w:hint="eastAsia" w:ascii="宋体" w:hAnsi="宋体" w:eastAsia="宋体" w:cs="宋体"/>
          <w:color w:val="auto"/>
          <w:kern w:val="0"/>
          <w:sz w:val="21"/>
          <w:szCs w:val="21"/>
          <w:highlight w:val="none"/>
          <w:shd w:val="clear" w:color="auto" w:fill="auto"/>
        </w:rPr>
        <w:t>的规定，本公司（联合体）参加</w:t>
      </w:r>
      <w:r>
        <w:rPr>
          <w:rFonts w:hint="eastAsia" w:ascii="宋体" w:hAnsi="宋体" w:eastAsia="宋体" w:cs="宋体"/>
          <w:color w:val="auto"/>
          <w:kern w:val="0"/>
          <w:sz w:val="21"/>
          <w:szCs w:val="21"/>
          <w:highlight w:val="none"/>
          <w:u w:val="single"/>
          <w:shd w:val="clear" w:color="auto" w:fill="auto"/>
          <w:lang w:val="en-US" w:eastAsia="zh-CN"/>
        </w:rPr>
        <w:t xml:space="preserve">  </w:t>
      </w:r>
      <w:r>
        <w:rPr>
          <w:rFonts w:hint="eastAsia" w:ascii="宋体" w:hAnsi="宋体" w:eastAsia="宋体" w:cs="宋体"/>
          <w:i/>
          <w:iCs/>
          <w:color w:val="auto"/>
          <w:w w:val="95"/>
          <w:sz w:val="21"/>
          <w:szCs w:val="21"/>
          <w:highlight w:val="none"/>
          <w:u w:val="single"/>
          <w:shd w:val="clear" w:color="auto" w:fill="auto"/>
        </w:rPr>
        <w:t>（</w:t>
      </w:r>
      <w:r>
        <w:rPr>
          <w:rFonts w:hint="eastAsia" w:ascii="宋体" w:hAnsi="宋体" w:cs="宋体"/>
          <w:i/>
          <w:iCs/>
          <w:color w:val="auto"/>
          <w:w w:val="95"/>
          <w:sz w:val="21"/>
          <w:szCs w:val="21"/>
          <w:highlight w:val="none"/>
          <w:u w:val="single"/>
          <w:shd w:val="clear" w:color="auto" w:fill="auto"/>
          <w:lang w:val="en-US" w:eastAsia="zh-CN"/>
        </w:rPr>
        <w:t>采购人</w:t>
      </w:r>
      <w:r>
        <w:rPr>
          <w:rFonts w:hint="eastAsia" w:ascii="宋体" w:hAnsi="宋体" w:eastAsia="宋体" w:cs="宋体"/>
          <w:i/>
          <w:iCs/>
          <w:color w:val="auto"/>
          <w:w w:val="95"/>
          <w:sz w:val="21"/>
          <w:szCs w:val="21"/>
          <w:highlight w:val="none"/>
          <w:u w:val="single"/>
          <w:shd w:val="clear" w:color="auto" w:fill="auto"/>
        </w:rPr>
        <w:t>名称）</w:t>
      </w:r>
      <w:r>
        <w:rPr>
          <w:rFonts w:hint="eastAsia" w:ascii="宋体" w:hAnsi="宋体" w:eastAsia="宋体" w:cs="宋体"/>
          <w:color w:val="auto"/>
          <w:w w:val="95"/>
          <w:sz w:val="21"/>
          <w:szCs w:val="21"/>
          <w:highlight w:val="none"/>
          <w:u w:val="single"/>
          <w:shd w:val="clear" w:color="auto" w:fill="auto"/>
        </w:rPr>
        <w:t>的</w:t>
      </w:r>
      <w:r>
        <w:rPr>
          <w:rFonts w:hint="eastAsia" w:ascii="宋体" w:hAnsi="宋体" w:eastAsia="宋体" w:cs="宋体"/>
          <w:i/>
          <w:iCs/>
          <w:color w:val="auto"/>
          <w:w w:val="95"/>
          <w:sz w:val="21"/>
          <w:szCs w:val="21"/>
          <w:highlight w:val="none"/>
          <w:u w:val="single"/>
          <w:shd w:val="clear" w:color="auto" w:fill="auto"/>
        </w:rPr>
        <w:t>（项目名称</w:t>
      </w:r>
      <w:r>
        <w:rPr>
          <w:rFonts w:hint="eastAsia" w:ascii="宋体" w:hAnsi="宋体" w:eastAsia="宋体" w:cs="宋体"/>
          <w:i/>
          <w:iCs/>
          <w:color w:val="auto"/>
          <w:w w:val="95"/>
          <w:sz w:val="21"/>
          <w:szCs w:val="21"/>
          <w:highlight w:val="none"/>
          <w:u w:val="single"/>
          <w:shd w:val="clear" w:color="auto" w:fill="auto"/>
          <w:lang w:val="en-US" w:eastAsia="zh-CN"/>
        </w:rPr>
        <w:t>/标项号</w:t>
      </w:r>
      <w:r>
        <w:rPr>
          <w:rFonts w:hint="eastAsia" w:ascii="宋体" w:hAnsi="宋体" w:eastAsia="宋体" w:cs="宋体"/>
          <w:i/>
          <w:iCs/>
          <w:color w:val="auto"/>
          <w:w w:val="95"/>
          <w:sz w:val="21"/>
          <w:szCs w:val="21"/>
          <w:highlight w:val="none"/>
          <w:u w:val="single"/>
          <w:shd w:val="clear" w:color="auto" w:fill="auto"/>
        </w:rPr>
        <w:t>）</w:t>
      </w:r>
      <w:r>
        <w:rPr>
          <w:rFonts w:hint="eastAsia" w:ascii="宋体" w:hAnsi="宋体" w:eastAsia="宋体" w:cs="宋体"/>
          <w:i/>
          <w:iCs/>
          <w:color w:val="auto"/>
          <w:w w:val="95"/>
          <w:sz w:val="21"/>
          <w:szCs w:val="21"/>
          <w:highlight w:val="none"/>
          <w:u w:val="single"/>
          <w:shd w:val="clear" w:color="auto" w:fill="auto"/>
          <w:lang w:val="en-US" w:eastAsia="zh-CN"/>
        </w:rPr>
        <w:t xml:space="preserve">  </w:t>
      </w:r>
      <w:r>
        <w:rPr>
          <w:rFonts w:hint="eastAsia" w:ascii="宋体" w:hAnsi="宋体" w:eastAsia="宋体" w:cs="宋体"/>
          <w:color w:val="auto"/>
          <w:kern w:val="0"/>
          <w:sz w:val="21"/>
          <w:szCs w:val="21"/>
          <w:highlight w:val="none"/>
          <w:shd w:val="clear" w:color="auto" w:fill="auto"/>
        </w:rPr>
        <w:t>的采购活动，服务全部由符合政策要求的中小企业承接。相关企业（含联合体中的中小企业、签订分包意向协议的中小企业）的具体情况如下：</w:t>
      </w:r>
    </w:p>
    <w:p w14:paraId="22AFEFB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kern w:val="0"/>
          <w:sz w:val="21"/>
          <w:szCs w:val="21"/>
          <w:highlight w:val="none"/>
          <w:u w:val="single"/>
          <w:shd w:val="clear" w:color="auto" w:fill="auto"/>
        </w:rPr>
        <w:t xml:space="preserve">     （标的名称）</w:t>
      </w:r>
      <w:r>
        <w:rPr>
          <w:rFonts w:hint="eastAsia" w:ascii="宋体" w:hAnsi="宋体" w:eastAsia="宋体" w:cs="宋体"/>
          <w:color w:val="auto"/>
          <w:kern w:val="0"/>
          <w:sz w:val="21"/>
          <w:szCs w:val="21"/>
          <w:highlight w:val="none"/>
          <w:shd w:val="clear" w:color="auto" w:fill="auto"/>
        </w:rPr>
        <w:t>，属于</w:t>
      </w:r>
      <w:r>
        <w:rPr>
          <w:rFonts w:hint="eastAsia" w:ascii="宋体" w:hAnsi="宋体" w:eastAsia="宋体" w:cs="宋体"/>
          <w:i/>
          <w:iCs/>
          <w:color w:val="auto"/>
          <w:sz w:val="21"/>
          <w:szCs w:val="21"/>
          <w:highlight w:val="none"/>
          <w:u w:val="single"/>
          <w:shd w:val="clear" w:color="auto" w:fill="auto"/>
          <w:lang w:val="en-US" w:eastAsia="zh-CN"/>
        </w:rPr>
        <w:t xml:space="preserve"> </w:t>
      </w:r>
      <w:r>
        <w:rPr>
          <w:rFonts w:hint="eastAsia" w:ascii="宋体" w:hAnsi="宋体" w:eastAsia="宋体" w:cs="宋体"/>
          <w:i/>
          <w:iCs/>
          <w:color w:val="auto"/>
          <w:sz w:val="21"/>
          <w:szCs w:val="21"/>
          <w:highlight w:val="none"/>
          <w:u w:val="single"/>
          <w:shd w:val="clear" w:color="auto" w:fill="auto"/>
        </w:rPr>
        <w:t>（</w:t>
      </w:r>
      <w:r>
        <w:rPr>
          <w:rFonts w:hint="eastAsia" w:ascii="宋体" w:hAnsi="宋体" w:cs="宋体"/>
          <w:i/>
          <w:iCs/>
          <w:color w:val="auto"/>
          <w:sz w:val="21"/>
          <w:szCs w:val="21"/>
          <w:highlight w:val="none"/>
          <w:u w:val="single"/>
          <w:shd w:val="clear" w:color="auto" w:fill="auto"/>
          <w:lang w:val="en-US" w:eastAsia="zh-CN"/>
        </w:rPr>
        <w:t>填写</w:t>
      </w:r>
      <w:r>
        <w:rPr>
          <w:rFonts w:hint="eastAsia" w:ascii="宋体" w:hAnsi="宋体" w:eastAsia="宋体" w:cs="宋体"/>
          <w:i/>
          <w:iCs/>
          <w:color w:val="auto"/>
          <w:sz w:val="21"/>
          <w:szCs w:val="21"/>
          <w:highlight w:val="none"/>
          <w:u w:val="single"/>
          <w:shd w:val="clear" w:color="auto" w:fill="auto"/>
        </w:rPr>
        <w:t>采购文件中明确的所属行业）</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承建（</w:t>
      </w:r>
      <w:r>
        <w:rPr>
          <w:rFonts w:hint="eastAsia" w:ascii="宋体" w:hAnsi="宋体" w:eastAsia="宋体" w:cs="宋体"/>
          <w:color w:val="auto"/>
          <w:kern w:val="0"/>
          <w:sz w:val="21"/>
          <w:szCs w:val="21"/>
          <w:highlight w:val="none"/>
          <w:shd w:val="clear" w:color="auto" w:fill="auto"/>
        </w:rPr>
        <w:t>承接</w:t>
      </w:r>
      <w:r>
        <w:rPr>
          <w:rFonts w:hint="eastAsia" w:ascii="宋体" w:hAnsi="宋体" w:eastAsia="宋体" w:cs="宋体"/>
          <w:color w:val="auto"/>
          <w:kern w:val="0"/>
          <w:sz w:val="21"/>
          <w:szCs w:val="21"/>
          <w:highlight w:val="none"/>
          <w:shd w:val="clear" w:color="auto" w:fill="auto"/>
          <w:lang w:val="en-US" w:eastAsia="zh-CN"/>
        </w:rPr>
        <w:t>）</w:t>
      </w:r>
      <w:r>
        <w:rPr>
          <w:rFonts w:hint="eastAsia" w:ascii="宋体" w:hAnsi="宋体" w:eastAsia="宋体" w:cs="宋体"/>
          <w:color w:val="auto"/>
          <w:kern w:val="0"/>
          <w:sz w:val="21"/>
          <w:szCs w:val="21"/>
          <w:highlight w:val="none"/>
          <w:shd w:val="clear" w:color="auto" w:fill="auto"/>
        </w:rPr>
        <w:t>企业为</w:t>
      </w:r>
      <w:r>
        <w:rPr>
          <w:rFonts w:hint="eastAsia" w:ascii="宋体" w:hAnsi="宋体" w:eastAsia="宋体" w:cs="宋体"/>
          <w:color w:val="auto"/>
          <w:kern w:val="0"/>
          <w:sz w:val="21"/>
          <w:szCs w:val="21"/>
          <w:highlight w:val="none"/>
          <w:u w:val="single"/>
          <w:shd w:val="clear" w:color="auto" w:fill="auto"/>
        </w:rPr>
        <w:t xml:space="preserve">   （企业名称）   </w:t>
      </w:r>
      <w:r>
        <w:rPr>
          <w:rFonts w:hint="eastAsia" w:ascii="宋体" w:hAnsi="宋体" w:eastAsia="宋体" w:cs="宋体"/>
          <w:color w:val="auto"/>
          <w:kern w:val="0"/>
          <w:sz w:val="21"/>
          <w:szCs w:val="21"/>
          <w:highlight w:val="none"/>
          <w:shd w:val="clear" w:color="auto" w:fill="auto"/>
        </w:rPr>
        <w:t>，从业人员人，营业收入为万元，资产总额为万元，属于</w:t>
      </w:r>
      <w:r>
        <w:rPr>
          <w:rFonts w:hint="eastAsia" w:ascii="宋体" w:hAnsi="宋体" w:eastAsia="宋体" w:cs="宋体"/>
          <w:color w:val="auto"/>
          <w:kern w:val="0"/>
          <w:sz w:val="21"/>
          <w:szCs w:val="21"/>
          <w:highlight w:val="none"/>
          <w:u w:val="single"/>
          <w:shd w:val="clear" w:color="auto" w:fill="auto"/>
        </w:rPr>
        <w:t xml:space="preserve">     （中型企业、小型企业、微型企业）</w:t>
      </w:r>
      <w:r>
        <w:rPr>
          <w:rFonts w:hint="eastAsia" w:ascii="宋体" w:hAnsi="宋体" w:eastAsia="宋体" w:cs="宋体"/>
          <w:color w:val="auto"/>
          <w:kern w:val="0"/>
          <w:sz w:val="21"/>
          <w:szCs w:val="21"/>
          <w:highlight w:val="none"/>
          <w:shd w:val="clear" w:color="auto" w:fill="auto"/>
        </w:rPr>
        <w:t>；</w:t>
      </w:r>
    </w:p>
    <w:p w14:paraId="7CABAE2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sz w:val="21"/>
          <w:szCs w:val="21"/>
          <w:highlight w:val="none"/>
          <w:shd w:val="clear" w:color="auto" w:fill="auto"/>
        </w:rPr>
        <w:t>2.</w:t>
      </w:r>
      <w:r>
        <w:rPr>
          <w:rFonts w:hint="eastAsia" w:ascii="宋体" w:hAnsi="宋体" w:eastAsia="宋体" w:cs="宋体"/>
          <w:color w:val="auto"/>
          <w:kern w:val="0"/>
          <w:sz w:val="21"/>
          <w:szCs w:val="21"/>
          <w:highlight w:val="none"/>
          <w:u w:val="single"/>
          <w:shd w:val="clear" w:color="auto" w:fill="auto"/>
        </w:rPr>
        <w:t xml:space="preserve">     （标的名称）</w:t>
      </w:r>
      <w:r>
        <w:rPr>
          <w:rFonts w:hint="eastAsia" w:ascii="宋体" w:hAnsi="宋体" w:eastAsia="宋体" w:cs="宋体"/>
          <w:color w:val="auto"/>
          <w:kern w:val="0"/>
          <w:sz w:val="21"/>
          <w:szCs w:val="21"/>
          <w:highlight w:val="none"/>
          <w:shd w:val="clear" w:color="auto" w:fill="auto"/>
        </w:rPr>
        <w:t>，属于；承接企业为</w:t>
      </w:r>
      <w:r>
        <w:rPr>
          <w:rFonts w:hint="eastAsia" w:ascii="宋体" w:hAnsi="宋体" w:eastAsia="宋体" w:cs="宋体"/>
          <w:color w:val="auto"/>
          <w:kern w:val="0"/>
          <w:sz w:val="21"/>
          <w:szCs w:val="21"/>
          <w:highlight w:val="none"/>
          <w:u w:val="single"/>
          <w:shd w:val="clear" w:color="auto" w:fill="auto"/>
        </w:rPr>
        <w:t xml:space="preserve">   （企业名称）   </w:t>
      </w:r>
      <w:r>
        <w:rPr>
          <w:rFonts w:hint="eastAsia" w:ascii="宋体" w:hAnsi="宋体" w:eastAsia="宋体" w:cs="宋体"/>
          <w:color w:val="auto"/>
          <w:kern w:val="0"/>
          <w:sz w:val="21"/>
          <w:szCs w:val="21"/>
          <w:highlight w:val="none"/>
          <w:shd w:val="clear" w:color="auto" w:fill="auto"/>
        </w:rPr>
        <w:t>，从业人员人，营业收入为万元，资产总额为万元，属于</w:t>
      </w:r>
      <w:r>
        <w:rPr>
          <w:rFonts w:hint="eastAsia" w:ascii="宋体" w:hAnsi="宋体" w:eastAsia="宋体" w:cs="宋体"/>
          <w:color w:val="auto"/>
          <w:kern w:val="0"/>
          <w:sz w:val="21"/>
          <w:szCs w:val="21"/>
          <w:highlight w:val="none"/>
          <w:u w:val="single"/>
          <w:shd w:val="clear" w:color="auto" w:fill="auto"/>
        </w:rPr>
        <w:t xml:space="preserve">     （中型企业、小型企业、微型企业）</w:t>
      </w:r>
      <w:r>
        <w:rPr>
          <w:rFonts w:hint="eastAsia" w:ascii="宋体" w:hAnsi="宋体" w:eastAsia="宋体" w:cs="宋体"/>
          <w:color w:val="auto"/>
          <w:kern w:val="0"/>
          <w:sz w:val="21"/>
          <w:szCs w:val="21"/>
          <w:highlight w:val="none"/>
          <w:shd w:val="clear" w:color="auto" w:fill="auto"/>
        </w:rPr>
        <w:t>；</w:t>
      </w:r>
    </w:p>
    <w:p w14:paraId="1B366E4F">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contextualSpacing/>
        <w:jc w:val="both"/>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w:t>
      </w:r>
    </w:p>
    <w:p w14:paraId="1997D821">
      <w:pPr>
        <w:pStyle w:val="15"/>
        <w:keepNext w:val="0"/>
        <w:keepLines w:val="0"/>
        <w:pageBreakBefore w:val="0"/>
        <w:kinsoku/>
        <w:wordWrap/>
        <w:overflowPunct/>
        <w:topLinePunct w:val="0"/>
        <w:autoSpaceDE/>
        <w:autoSpaceDN/>
        <w:bidi w:val="0"/>
        <w:adjustRightInd/>
        <w:snapToGrid/>
        <w:spacing w:after="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以上企业，不属于大企业的分支机构，不存在控股股东为大企业的情形，也不存在与大企业的负责人为同一人的情形。</w:t>
      </w:r>
    </w:p>
    <w:p w14:paraId="71644315">
      <w:pPr>
        <w:pStyle w:val="15"/>
        <w:keepNext w:val="0"/>
        <w:keepLines w:val="0"/>
        <w:pageBreakBefore w:val="0"/>
        <w:kinsoku/>
        <w:wordWrap/>
        <w:overflowPunct/>
        <w:topLinePunct w:val="0"/>
        <w:autoSpaceDE/>
        <w:autoSpaceDN/>
        <w:bidi w:val="0"/>
        <w:adjustRightInd/>
        <w:snapToGrid/>
        <w:spacing w:after="0" w:line="360" w:lineRule="auto"/>
        <w:ind w:left="0" w:leftChars="0" w:firstLine="420" w:firstLineChars="200"/>
        <w:contextualSpacing/>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本企业对上述声明内容的真实性负责。如有虚假，将依法承担相应责任。</w:t>
      </w:r>
    </w:p>
    <w:p w14:paraId="7FD82A82">
      <w:pPr>
        <w:keepNext w:val="0"/>
        <w:keepLines w:val="0"/>
        <w:pageBreakBefore w:val="0"/>
        <w:widowControl/>
        <w:kinsoku/>
        <w:wordWrap/>
        <w:overflowPunct/>
        <w:topLinePunct w:val="0"/>
        <w:autoSpaceDE/>
        <w:autoSpaceDN/>
        <w:bidi w:val="0"/>
        <w:adjustRightInd/>
        <w:snapToGrid/>
        <w:spacing w:line="440" w:lineRule="exact"/>
        <w:ind w:left="0" w:leftChars="0"/>
        <w:jc w:val="both"/>
        <w:textAlignment w:val="auto"/>
        <w:outlineLvl w:val="9"/>
        <w:rPr>
          <w:rFonts w:hint="eastAsia" w:ascii="宋体" w:hAnsi="宋体" w:eastAsia="宋体" w:cs="宋体"/>
          <w:b/>
          <w:bCs/>
          <w:color w:val="auto"/>
          <w:kern w:val="0"/>
          <w:sz w:val="21"/>
          <w:szCs w:val="21"/>
          <w:highlight w:val="none"/>
          <w:shd w:val="clear" w:color="auto" w:fill="auto"/>
          <w:lang w:bidi="zh-CN"/>
        </w:rPr>
      </w:pPr>
      <w:r>
        <w:rPr>
          <w:rFonts w:hint="eastAsia" w:ascii="宋体" w:hAnsi="宋体" w:eastAsia="宋体" w:cs="宋体"/>
          <w:b/>
          <w:bCs/>
          <w:color w:val="auto"/>
          <w:kern w:val="0"/>
          <w:sz w:val="21"/>
          <w:szCs w:val="21"/>
          <w:highlight w:val="none"/>
          <w:shd w:val="clear" w:color="auto" w:fill="auto"/>
          <w:lang w:bidi="zh-CN"/>
        </w:rPr>
        <w:t xml:space="preserve">企业名称（公章）： </w:t>
      </w:r>
    </w:p>
    <w:p w14:paraId="3FFCC0D5">
      <w:pPr>
        <w:keepNext w:val="0"/>
        <w:keepLines w:val="0"/>
        <w:pageBreakBefore w:val="0"/>
        <w:widowControl/>
        <w:kinsoku/>
        <w:wordWrap/>
        <w:overflowPunct/>
        <w:topLinePunct w:val="0"/>
        <w:autoSpaceDE/>
        <w:autoSpaceDN/>
        <w:bidi w:val="0"/>
        <w:adjustRightInd/>
        <w:snapToGrid/>
        <w:spacing w:line="440" w:lineRule="exact"/>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r>
        <w:rPr>
          <w:rFonts w:hint="eastAsia" w:ascii="宋体" w:hAnsi="宋体" w:eastAsia="宋体" w:cs="宋体"/>
          <w:b/>
          <w:bCs/>
          <w:color w:val="auto"/>
          <w:kern w:val="0"/>
          <w:sz w:val="21"/>
          <w:szCs w:val="21"/>
          <w:highlight w:val="none"/>
          <w:shd w:val="clear" w:color="auto" w:fill="auto"/>
          <w:lang w:bidi="zh-CN"/>
        </w:rPr>
        <w:t xml:space="preserve">日 </w:t>
      </w:r>
      <w:r>
        <w:rPr>
          <w:rFonts w:hint="eastAsia" w:ascii="宋体" w:hAnsi="宋体" w:eastAsia="宋体" w:cs="宋体"/>
          <w:b/>
          <w:bCs/>
          <w:color w:val="auto"/>
          <w:kern w:val="0"/>
          <w:sz w:val="21"/>
          <w:szCs w:val="21"/>
          <w:highlight w:val="none"/>
          <w:shd w:val="clear" w:color="auto" w:fill="auto"/>
          <w:lang w:val="en-US" w:bidi="zh-CN"/>
        </w:rPr>
        <w:t xml:space="preserve"> </w:t>
      </w:r>
      <w:r>
        <w:rPr>
          <w:rFonts w:hint="eastAsia" w:ascii="宋体" w:hAnsi="宋体" w:eastAsia="宋体" w:cs="宋体"/>
          <w:b/>
          <w:bCs/>
          <w:color w:val="auto"/>
          <w:kern w:val="0"/>
          <w:sz w:val="21"/>
          <w:szCs w:val="21"/>
          <w:highlight w:val="none"/>
          <w:shd w:val="clear" w:color="auto" w:fill="auto"/>
          <w:lang w:bidi="zh-CN"/>
        </w:rPr>
        <w:t xml:space="preserve"> 期：       </w:t>
      </w:r>
      <w:r>
        <w:rPr>
          <w:rFonts w:hint="eastAsia" w:ascii="宋体" w:hAnsi="宋体" w:eastAsia="宋体" w:cs="宋体"/>
          <w:color w:val="auto"/>
          <w:kern w:val="0"/>
          <w:sz w:val="21"/>
          <w:szCs w:val="21"/>
          <w:highlight w:val="none"/>
          <w:shd w:val="clear" w:color="auto" w:fill="auto"/>
          <w:lang w:bidi="zh-CN"/>
        </w:rPr>
        <w:t xml:space="preserve">         </w:t>
      </w:r>
    </w:p>
    <w:p w14:paraId="19CEBC35">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p>
    <w:p w14:paraId="017093DD">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r>
        <w:rPr>
          <w:rFonts w:hint="eastAsia" w:ascii="宋体" w:hAnsi="宋体" w:eastAsia="宋体" w:cs="宋体"/>
          <w:color w:val="auto"/>
          <w:kern w:val="0"/>
          <w:sz w:val="21"/>
          <w:szCs w:val="21"/>
          <w:highlight w:val="none"/>
          <w:shd w:val="clear" w:color="auto" w:fill="auto"/>
          <w:lang w:bidi="zh-CN"/>
        </w:rPr>
        <w:t>填写说明：</w:t>
      </w:r>
    </w:p>
    <w:p w14:paraId="357059E9">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r>
        <w:rPr>
          <w:rFonts w:hint="eastAsia" w:ascii="宋体" w:hAnsi="宋体" w:eastAsia="宋体" w:cs="宋体"/>
          <w:color w:val="auto"/>
          <w:kern w:val="0"/>
          <w:sz w:val="21"/>
          <w:szCs w:val="21"/>
          <w:highlight w:val="none"/>
          <w:shd w:val="clear" w:color="auto" w:fill="auto"/>
          <w:lang w:bidi="zh-CN"/>
        </w:rPr>
        <w:t>1、本声明函为财库[2011]181号文附件的标准格式，必须按该格式填写；本声明函由供应商填写，请认真阅读相关政策文件；</w:t>
      </w:r>
    </w:p>
    <w:p w14:paraId="3B740F3E">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r>
        <w:rPr>
          <w:rFonts w:hint="eastAsia" w:ascii="宋体" w:hAnsi="宋体" w:eastAsia="宋体" w:cs="宋体"/>
          <w:color w:val="auto"/>
          <w:kern w:val="0"/>
          <w:sz w:val="21"/>
          <w:szCs w:val="21"/>
          <w:highlight w:val="none"/>
          <w:shd w:val="clear" w:color="auto" w:fill="auto"/>
          <w:lang w:bidi="zh-CN"/>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14:paraId="6C2B1AC1">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r>
        <w:rPr>
          <w:rFonts w:hint="eastAsia" w:ascii="宋体" w:hAnsi="宋体" w:eastAsia="宋体" w:cs="宋体"/>
          <w:color w:val="auto"/>
          <w:kern w:val="0"/>
          <w:sz w:val="21"/>
          <w:szCs w:val="21"/>
          <w:highlight w:val="none"/>
          <w:shd w:val="clear" w:color="auto" w:fill="auto"/>
          <w:lang w:bidi="zh-CN"/>
        </w:rPr>
        <w:t>3、小型、微型企业提供中型企业制造的货物时视同中型企业，因此，只有小微企业提供自己的货物或者小微企业提供其他小微企业的货物时，供应商才算小微企业，才能享受评标标准里的价格扣除优惠。</w:t>
      </w:r>
    </w:p>
    <w:p w14:paraId="04649F4B">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bookmarkStart w:id="349" w:name="_Toc5707"/>
      <w:bookmarkStart w:id="350" w:name="_Toc22203"/>
      <w:bookmarkStart w:id="351" w:name="_Toc15576"/>
      <w:r>
        <w:rPr>
          <w:rFonts w:hint="eastAsia" w:ascii="宋体" w:hAnsi="宋体" w:eastAsia="宋体" w:cs="宋体"/>
          <w:color w:val="auto"/>
          <w:kern w:val="0"/>
          <w:sz w:val="21"/>
          <w:szCs w:val="21"/>
          <w:highlight w:val="none"/>
          <w:shd w:val="clear" w:color="auto" w:fill="auto"/>
          <w:lang w:val="en-US" w:bidi="zh-CN"/>
        </w:rPr>
        <w:t>4、</w:t>
      </w:r>
      <w:r>
        <w:rPr>
          <w:rFonts w:hint="eastAsia" w:ascii="宋体" w:hAnsi="宋体" w:eastAsia="宋体" w:cs="宋体"/>
          <w:color w:val="auto"/>
          <w:kern w:val="0"/>
          <w:sz w:val="21"/>
          <w:szCs w:val="21"/>
          <w:highlight w:val="none"/>
          <w:shd w:val="clear" w:color="auto" w:fill="auto"/>
          <w:lang w:bidi="zh-CN"/>
        </w:rPr>
        <w:t>如供应商为</w:t>
      </w:r>
      <w:r>
        <w:rPr>
          <w:rFonts w:hint="eastAsia" w:ascii="宋体" w:hAnsi="宋体" w:eastAsia="宋体" w:cs="宋体"/>
          <w:color w:val="auto"/>
          <w:kern w:val="0"/>
          <w:sz w:val="21"/>
          <w:szCs w:val="21"/>
          <w:highlight w:val="none"/>
          <w:shd w:val="clear" w:color="auto" w:fill="auto"/>
          <w:lang w:val="en-US" w:bidi="zh-CN"/>
        </w:rPr>
        <w:t>大型企业的，</w:t>
      </w:r>
      <w:r>
        <w:rPr>
          <w:rFonts w:hint="eastAsia" w:ascii="宋体" w:hAnsi="宋体" w:eastAsia="宋体" w:cs="宋体"/>
          <w:color w:val="auto"/>
          <w:kern w:val="0"/>
          <w:sz w:val="21"/>
          <w:szCs w:val="21"/>
          <w:highlight w:val="none"/>
          <w:shd w:val="clear" w:color="auto" w:fill="auto"/>
          <w:lang w:bidi="zh-CN"/>
        </w:rPr>
        <w:t>可不提供本声明函。</w:t>
      </w:r>
      <w:bookmarkEnd w:id="349"/>
      <w:bookmarkEnd w:id="350"/>
      <w:bookmarkEnd w:id="351"/>
    </w:p>
    <w:p w14:paraId="2C7BA690">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kern w:val="0"/>
          <w:sz w:val="21"/>
          <w:szCs w:val="21"/>
          <w:highlight w:val="none"/>
          <w:shd w:val="clear" w:color="auto" w:fill="auto"/>
          <w:lang w:bidi="zh-CN"/>
        </w:rPr>
      </w:pPr>
      <w:r>
        <w:rPr>
          <w:rFonts w:hint="eastAsia" w:ascii="宋体" w:hAnsi="宋体" w:eastAsia="宋体" w:cs="宋体"/>
          <w:color w:val="auto"/>
          <w:kern w:val="0"/>
          <w:sz w:val="21"/>
          <w:szCs w:val="21"/>
          <w:highlight w:val="none"/>
          <w:shd w:val="clear" w:color="auto" w:fill="auto"/>
          <w:lang w:val="en-US" w:bidi="zh-CN"/>
        </w:rPr>
        <w:t>5、</w:t>
      </w:r>
      <w:r>
        <w:rPr>
          <w:rFonts w:hint="eastAsia" w:ascii="宋体" w:hAnsi="宋体" w:eastAsia="宋体" w:cs="宋体"/>
          <w:color w:val="auto"/>
          <w:kern w:val="0"/>
          <w:sz w:val="21"/>
          <w:szCs w:val="21"/>
          <w:highlight w:val="none"/>
          <w:shd w:val="clear" w:color="auto" w:fill="auto"/>
          <w:lang w:bidi="zh-CN"/>
        </w:rPr>
        <w:t>如未按照要求提供</w:t>
      </w:r>
      <w:r>
        <w:rPr>
          <w:rFonts w:hint="eastAsia" w:ascii="宋体" w:hAnsi="宋体" w:eastAsia="宋体" w:cs="宋体"/>
          <w:color w:val="auto"/>
          <w:kern w:val="0"/>
          <w:sz w:val="21"/>
          <w:szCs w:val="21"/>
          <w:highlight w:val="none"/>
          <w:shd w:val="clear" w:color="auto" w:fill="auto"/>
          <w:lang w:val="en-US" w:bidi="zh-CN"/>
        </w:rPr>
        <w:t>本声明函的</w:t>
      </w:r>
      <w:r>
        <w:rPr>
          <w:rFonts w:hint="eastAsia" w:ascii="宋体" w:hAnsi="宋体" w:eastAsia="宋体" w:cs="宋体"/>
          <w:color w:val="auto"/>
          <w:kern w:val="0"/>
          <w:sz w:val="21"/>
          <w:szCs w:val="21"/>
          <w:highlight w:val="none"/>
          <w:shd w:val="clear" w:color="auto" w:fill="auto"/>
          <w:lang w:bidi="zh-CN"/>
        </w:rPr>
        <w:t>，将不享受评标标准中注明的针对小微企业的价格扣除优惠。</w:t>
      </w:r>
    </w:p>
    <w:p w14:paraId="2340358F">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color w:val="auto"/>
          <w:kern w:val="0"/>
          <w:sz w:val="21"/>
          <w:szCs w:val="21"/>
          <w:highlight w:val="none"/>
          <w:shd w:val="clear" w:color="auto" w:fill="auto"/>
          <w:lang w:bidi="zh-CN"/>
        </w:rPr>
        <w:sectPr>
          <w:footerReference r:id="rId9" w:type="default"/>
          <w:pgSz w:w="11905" w:h="16838"/>
          <w:pgMar w:top="1417" w:right="1701" w:bottom="1417" w:left="1701"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auto"/>
          <w:kern w:val="0"/>
          <w:sz w:val="21"/>
          <w:szCs w:val="21"/>
          <w:highlight w:val="none"/>
          <w:shd w:val="clear" w:color="auto" w:fill="auto"/>
          <w:lang w:bidi="zh-CN"/>
        </w:rPr>
        <w:br w:type="page"/>
      </w:r>
    </w:p>
    <w:tbl>
      <w:tblPr>
        <w:tblStyle w:val="39"/>
        <w:tblW w:w="14872" w:type="dxa"/>
        <w:tblInd w:w="-252" w:type="dxa"/>
        <w:tblLayout w:type="fixed"/>
        <w:tblCellMar>
          <w:top w:w="0" w:type="dxa"/>
          <w:left w:w="108" w:type="dxa"/>
          <w:bottom w:w="0" w:type="dxa"/>
          <w:right w:w="108" w:type="dxa"/>
        </w:tblCellMar>
      </w:tblPr>
      <w:tblGrid>
        <w:gridCol w:w="1930"/>
        <w:gridCol w:w="1498"/>
        <w:gridCol w:w="1763"/>
        <w:gridCol w:w="1660"/>
        <w:gridCol w:w="1240"/>
        <w:gridCol w:w="1480"/>
        <w:gridCol w:w="1520"/>
        <w:gridCol w:w="1285"/>
        <w:gridCol w:w="1275"/>
        <w:gridCol w:w="911"/>
        <w:gridCol w:w="310"/>
      </w:tblGrid>
      <w:tr w14:paraId="17740D3D">
        <w:tblPrEx>
          <w:tblCellMar>
            <w:top w:w="0" w:type="dxa"/>
            <w:left w:w="108" w:type="dxa"/>
            <w:bottom w:w="0" w:type="dxa"/>
            <w:right w:w="108" w:type="dxa"/>
          </w:tblCellMar>
        </w:tblPrEx>
        <w:trPr>
          <w:gridAfter w:val="1"/>
          <w:wAfter w:w="310" w:type="dxa"/>
          <w:trHeight w:val="420" w:hRule="atLeast"/>
        </w:trPr>
        <w:tc>
          <w:tcPr>
            <w:tcW w:w="14562" w:type="dxa"/>
            <w:gridSpan w:val="10"/>
            <w:tcBorders>
              <w:top w:val="nil"/>
              <w:left w:val="nil"/>
              <w:bottom w:val="nil"/>
              <w:right w:val="nil"/>
            </w:tcBorders>
            <w:noWrap w:val="0"/>
            <w:vAlign w:val="bottom"/>
          </w:tcPr>
          <w:p w14:paraId="283D7460">
            <w:pPr>
              <w:pageBreakBefore w:val="0"/>
              <w:widowControl/>
              <w:kinsoku/>
              <w:overflowPunct/>
              <w:topLinePunct w:val="0"/>
              <w:bidi w:val="0"/>
              <w:jc w:val="center"/>
              <w:rPr>
                <w:rFonts w:hint="eastAsia" w:ascii="宋体" w:hAnsi="宋体" w:eastAsia="宋体" w:cs="宋体"/>
                <w:b/>
                <w:bCs/>
                <w:color w:val="auto"/>
                <w:kern w:val="0"/>
                <w:sz w:val="32"/>
                <w:szCs w:val="32"/>
                <w:highlight w:val="none"/>
                <w:shd w:val="clear" w:color="auto" w:fill="auto"/>
              </w:rPr>
            </w:pPr>
            <w:r>
              <w:rPr>
                <w:rFonts w:hint="eastAsia" w:ascii="宋体" w:hAnsi="宋体" w:eastAsia="宋体" w:cs="宋体"/>
                <w:b/>
                <w:bCs/>
                <w:color w:val="auto"/>
                <w:kern w:val="0"/>
                <w:sz w:val="24"/>
                <w:highlight w:val="none"/>
                <w:shd w:val="clear" w:color="auto" w:fill="auto"/>
              </w:rPr>
              <w:t>中小微行业划型标准规定（根据工信部联企业〔2011〕300号制定）</w:t>
            </w:r>
          </w:p>
        </w:tc>
      </w:tr>
      <w:tr w14:paraId="2D57BA4A">
        <w:tblPrEx>
          <w:tblCellMar>
            <w:top w:w="0" w:type="dxa"/>
            <w:left w:w="108" w:type="dxa"/>
            <w:bottom w:w="0" w:type="dxa"/>
            <w:right w:w="108" w:type="dxa"/>
          </w:tblCellMar>
        </w:tblPrEx>
        <w:trPr>
          <w:trHeight w:val="465" w:hRule="atLeast"/>
        </w:trPr>
        <w:tc>
          <w:tcPr>
            <w:tcW w:w="1930" w:type="dxa"/>
            <w:vMerge w:val="restart"/>
            <w:tcBorders>
              <w:top w:val="single" w:color="auto" w:sz="8" w:space="0"/>
              <w:left w:val="single" w:color="auto" w:sz="8" w:space="0"/>
              <w:bottom w:val="single" w:color="000000" w:sz="4" w:space="0"/>
              <w:right w:val="single" w:color="auto" w:sz="8" w:space="0"/>
            </w:tcBorders>
            <w:noWrap w:val="0"/>
            <w:vAlign w:val="center"/>
          </w:tcPr>
          <w:p w14:paraId="3E583662">
            <w:pPr>
              <w:pageBreakBefore w:val="0"/>
              <w:widowControl/>
              <w:kinsoku/>
              <w:overflowPunct/>
              <w:topLinePunct w:val="0"/>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行业</w:t>
            </w:r>
          </w:p>
        </w:tc>
        <w:tc>
          <w:tcPr>
            <w:tcW w:w="4921" w:type="dxa"/>
            <w:gridSpan w:val="3"/>
            <w:tcBorders>
              <w:top w:val="single" w:color="auto" w:sz="8" w:space="0"/>
              <w:left w:val="nil"/>
              <w:bottom w:val="single" w:color="auto" w:sz="4" w:space="0"/>
              <w:right w:val="single" w:color="000000" w:sz="8" w:space="0"/>
            </w:tcBorders>
            <w:noWrap w:val="0"/>
            <w:vAlign w:val="center"/>
          </w:tcPr>
          <w:p w14:paraId="491B88A3">
            <w:pPr>
              <w:pageBreakBefore w:val="0"/>
              <w:widowControl/>
              <w:kinsoku/>
              <w:overflowPunct/>
              <w:topLinePunct w:val="0"/>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中型企业</w:t>
            </w:r>
          </w:p>
        </w:tc>
        <w:tc>
          <w:tcPr>
            <w:tcW w:w="4240" w:type="dxa"/>
            <w:gridSpan w:val="3"/>
            <w:tcBorders>
              <w:top w:val="single" w:color="auto" w:sz="8" w:space="0"/>
              <w:left w:val="nil"/>
              <w:bottom w:val="single" w:color="auto" w:sz="4" w:space="0"/>
              <w:right w:val="single" w:color="000000" w:sz="8" w:space="0"/>
            </w:tcBorders>
            <w:noWrap w:val="0"/>
            <w:vAlign w:val="center"/>
          </w:tcPr>
          <w:p w14:paraId="02E3C5A8">
            <w:pPr>
              <w:pageBreakBefore w:val="0"/>
              <w:widowControl/>
              <w:kinsoku/>
              <w:overflowPunct/>
              <w:topLinePunct w:val="0"/>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小型企业</w:t>
            </w:r>
          </w:p>
        </w:tc>
        <w:tc>
          <w:tcPr>
            <w:tcW w:w="3781" w:type="dxa"/>
            <w:gridSpan w:val="4"/>
            <w:tcBorders>
              <w:top w:val="single" w:color="auto" w:sz="8" w:space="0"/>
              <w:left w:val="nil"/>
              <w:bottom w:val="single" w:color="auto" w:sz="4" w:space="0"/>
              <w:right w:val="single" w:color="000000" w:sz="8" w:space="0"/>
            </w:tcBorders>
            <w:noWrap w:val="0"/>
            <w:vAlign w:val="center"/>
          </w:tcPr>
          <w:p w14:paraId="6F4C01BB">
            <w:pPr>
              <w:pageBreakBefore w:val="0"/>
              <w:widowControl/>
              <w:kinsoku/>
              <w:overflowPunct/>
              <w:topLinePunct w:val="0"/>
              <w:bidi w:val="0"/>
              <w:jc w:val="center"/>
              <w:rPr>
                <w:rFonts w:hint="eastAsia" w:ascii="宋体" w:hAnsi="宋体" w:eastAsia="宋体" w:cs="宋体"/>
                <w:b/>
                <w:bCs/>
                <w:color w:val="auto"/>
                <w:kern w:val="0"/>
                <w:sz w:val="18"/>
                <w:szCs w:val="18"/>
                <w:highlight w:val="none"/>
                <w:shd w:val="clear" w:color="auto" w:fill="auto"/>
              </w:rPr>
            </w:pPr>
            <w:r>
              <w:rPr>
                <w:rFonts w:hint="eastAsia" w:ascii="宋体" w:hAnsi="宋体" w:eastAsia="宋体" w:cs="宋体"/>
                <w:b/>
                <w:bCs/>
                <w:color w:val="auto"/>
                <w:kern w:val="0"/>
                <w:sz w:val="18"/>
                <w:szCs w:val="18"/>
                <w:highlight w:val="none"/>
                <w:shd w:val="clear" w:color="auto" w:fill="auto"/>
              </w:rPr>
              <w:t>微型企业</w:t>
            </w:r>
          </w:p>
        </w:tc>
      </w:tr>
      <w:tr w14:paraId="1B90F3D5">
        <w:tblPrEx>
          <w:tblCellMar>
            <w:top w:w="0" w:type="dxa"/>
            <w:left w:w="108" w:type="dxa"/>
            <w:bottom w:w="0" w:type="dxa"/>
            <w:right w:w="108" w:type="dxa"/>
          </w:tblCellMar>
        </w:tblPrEx>
        <w:trPr>
          <w:trHeight w:val="525" w:hRule="atLeast"/>
        </w:trPr>
        <w:tc>
          <w:tcPr>
            <w:tcW w:w="1930" w:type="dxa"/>
            <w:vMerge w:val="continue"/>
            <w:tcBorders>
              <w:top w:val="single" w:color="auto" w:sz="8" w:space="0"/>
              <w:left w:val="single" w:color="auto" w:sz="8" w:space="0"/>
              <w:bottom w:val="single" w:color="000000" w:sz="4" w:space="0"/>
              <w:right w:val="single" w:color="auto" w:sz="8" w:space="0"/>
            </w:tcBorders>
            <w:noWrap w:val="0"/>
            <w:vAlign w:val="center"/>
          </w:tcPr>
          <w:p w14:paraId="5ABBDF30">
            <w:pPr>
              <w:pageBreakBefore w:val="0"/>
              <w:widowControl/>
              <w:kinsoku/>
              <w:overflowPunct/>
              <w:topLinePunct w:val="0"/>
              <w:bidi w:val="0"/>
              <w:jc w:val="left"/>
              <w:rPr>
                <w:rFonts w:hint="eastAsia" w:ascii="宋体" w:hAnsi="宋体" w:eastAsia="宋体" w:cs="宋体"/>
                <w:b/>
                <w:bCs/>
                <w:color w:val="auto"/>
                <w:kern w:val="0"/>
                <w:sz w:val="18"/>
                <w:szCs w:val="18"/>
                <w:highlight w:val="none"/>
                <w:shd w:val="clear" w:color="auto" w:fill="auto"/>
              </w:rPr>
            </w:pPr>
          </w:p>
        </w:tc>
        <w:tc>
          <w:tcPr>
            <w:tcW w:w="1498" w:type="dxa"/>
            <w:tcBorders>
              <w:top w:val="nil"/>
              <w:left w:val="nil"/>
              <w:bottom w:val="single" w:color="auto" w:sz="4" w:space="0"/>
              <w:right w:val="single" w:color="auto" w:sz="4" w:space="0"/>
            </w:tcBorders>
            <w:noWrap w:val="0"/>
            <w:vAlign w:val="bottom"/>
          </w:tcPr>
          <w:p w14:paraId="1C55CE0C">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从业人员X（人）</w:t>
            </w:r>
          </w:p>
        </w:tc>
        <w:tc>
          <w:tcPr>
            <w:tcW w:w="1763" w:type="dxa"/>
            <w:tcBorders>
              <w:top w:val="nil"/>
              <w:left w:val="nil"/>
              <w:bottom w:val="single" w:color="auto" w:sz="4" w:space="0"/>
              <w:right w:val="single" w:color="auto" w:sz="4" w:space="0"/>
            </w:tcBorders>
            <w:noWrap w:val="0"/>
            <w:vAlign w:val="bottom"/>
          </w:tcPr>
          <w:p w14:paraId="6792F56C">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营业收入Y</w:t>
            </w:r>
          </w:p>
          <w:p w14:paraId="771E0372">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660" w:type="dxa"/>
            <w:tcBorders>
              <w:top w:val="nil"/>
              <w:left w:val="nil"/>
              <w:bottom w:val="single" w:color="auto" w:sz="4" w:space="0"/>
              <w:right w:val="single" w:color="auto" w:sz="8" w:space="0"/>
            </w:tcBorders>
            <w:noWrap w:val="0"/>
            <w:vAlign w:val="bottom"/>
          </w:tcPr>
          <w:p w14:paraId="519F47C5">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资产总额Z</w:t>
            </w:r>
          </w:p>
          <w:p w14:paraId="1717556A">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240" w:type="dxa"/>
            <w:tcBorders>
              <w:top w:val="nil"/>
              <w:left w:val="nil"/>
              <w:bottom w:val="single" w:color="auto" w:sz="4" w:space="0"/>
              <w:right w:val="single" w:color="auto" w:sz="4" w:space="0"/>
            </w:tcBorders>
            <w:noWrap w:val="0"/>
            <w:vAlign w:val="bottom"/>
          </w:tcPr>
          <w:p w14:paraId="2D555740">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从业人员X（人）</w:t>
            </w:r>
          </w:p>
        </w:tc>
        <w:tc>
          <w:tcPr>
            <w:tcW w:w="1480" w:type="dxa"/>
            <w:tcBorders>
              <w:top w:val="nil"/>
              <w:left w:val="nil"/>
              <w:bottom w:val="single" w:color="auto" w:sz="4" w:space="0"/>
              <w:right w:val="single" w:color="auto" w:sz="4" w:space="0"/>
            </w:tcBorders>
            <w:noWrap w:val="0"/>
            <w:vAlign w:val="bottom"/>
          </w:tcPr>
          <w:p w14:paraId="3E7E935C">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营业收入Y</w:t>
            </w:r>
          </w:p>
          <w:p w14:paraId="6864D61B">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520" w:type="dxa"/>
            <w:tcBorders>
              <w:top w:val="nil"/>
              <w:left w:val="nil"/>
              <w:bottom w:val="single" w:color="auto" w:sz="4" w:space="0"/>
              <w:right w:val="single" w:color="auto" w:sz="8" w:space="0"/>
            </w:tcBorders>
            <w:noWrap w:val="0"/>
            <w:vAlign w:val="bottom"/>
          </w:tcPr>
          <w:p w14:paraId="2BC91741">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资产总额Z</w:t>
            </w:r>
          </w:p>
          <w:p w14:paraId="395CC375">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（万元）</w:t>
            </w:r>
          </w:p>
        </w:tc>
        <w:tc>
          <w:tcPr>
            <w:tcW w:w="1285" w:type="dxa"/>
            <w:tcBorders>
              <w:top w:val="nil"/>
              <w:left w:val="nil"/>
              <w:bottom w:val="single" w:color="auto" w:sz="4" w:space="0"/>
              <w:right w:val="single" w:color="auto" w:sz="4" w:space="0"/>
            </w:tcBorders>
            <w:noWrap w:val="0"/>
            <w:vAlign w:val="bottom"/>
          </w:tcPr>
          <w:p w14:paraId="07D9265B">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从业人员X（人）</w:t>
            </w:r>
          </w:p>
        </w:tc>
        <w:tc>
          <w:tcPr>
            <w:tcW w:w="1275" w:type="dxa"/>
            <w:tcBorders>
              <w:top w:val="nil"/>
              <w:left w:val="nil"/>
              <w:bottom w:val="single" w:color="auto" w:sz="4" w:space="0"/>
              <w:right w:val="single" w:color="auto" w:sz="4" w:space="0"/>
            </w:tcBorders>
            <w:noWrap w:val="0"/>
            <w:vAlign w:val="bottom"/>
          </w:tcPr>
          <w:p w14:paraId="376DE82E">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营业收入Y（万元）</w:t>
            </w:r>
          </w:p>
        </w:tc>
        <w:tc>
          <w:tcPr>
            <w:tcW w:w="1221" w:type="dxa"/>
            <w:gridSpan w:val="2"/>
            <w:tcBorders>
              <w:top w:val="nil"/>
              <w:left w:val="nil"/>
              <w:bottom w:val="single" w:color="auto" w:sz="4" w:space="0"/>
              <w:right w:val="single" w:color="auto" w:sz="8" w:space="0"/>
            </w:tcBorders>
            <w:noWrap w:val="0"/>
            <w:vAlign w:val="bottom"/>
          </w:tcPr>
          <w:p w14:paraId="2C4B5DE7">
            <w:pPr>
              <w:pageBreakBefore w:val="0"/>
              <w:widowControl/>
              <w:kinsoku/>
              <w:overflowPunct/>
              <w:topLinePunct w:val="0"/>
              <w:bidi w:val="0"/>
              <w:jc w:val="center"/>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资产总额Z（万元）</w:t>
            </w:r>
          </w:p>
        </w:tc>
      </w:tr>
      <w:tr w14:paraId="2A41319A">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2D46ED0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1、农林牧渔业</w:t>
            </w:r>
          </w:p>
        </w:tc>
        <w:tc>
          <w:tcPr>
            <w:tcW w:w="1498" w:type="dxa"/>
            <w:tcBorders>
              <w:top w:val="nil"/>
              <w:left w:val="nil"/>
              <w:bottom w:val="single" w:color="auto" w:sz="4" w:space="0"/>
              <w:right w:val="single" w:color="auto" w:sz="4" w:space="0"/>
            </w:tcBorders>
            <w:noWrap w:val="0"/>
            <w:vAlign w:val="bottom"/>
          </w:tcPr>
          <w:p w14:paraId="0D58F41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763" w:type="dxa"/>
            <w:tcBorders>
              <w:top w:val="nil"/>
              <w:left w:val="nil"/>
              <w:bottom w:val="single" w:color="auto" w:sz="4" w:space="0"/>
              <w:right w:val="single" w:color="auto" w:sz="4" w:space="0"/>
            </w:tcBorders>
            <w:noWrap w:val="0"/>
            <w:vAlign w:val="bottom"/>
          </w:tcPr>
          <w:p w14:paraId="2B0A04D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500≤Y＜20000</w:t>
            </w:r>
          </w:p>
        </w:tc>
        <w:tc>
          <w:tcPr>
            <w:tcW w:w="1660" w:type="dxa"/>
            <w:tcBorders>
              <w:top w:val="nil"/>
              <w:left w:val="nil"/>
              <w:bottom w:val="single" w:color="auto" w:sz="4" w:space="0"/>
              <w:right w:val="single" w:color="auto" w:sz="8" w:space="0"/>
            </w:tcBorders>
            <w:noWrap w:val="0"/>
            <w:vAlign w:val="bottom"/>
          </w:tcPr>
          <w:p w14:paraId="101782F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7475F60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480" w:type="dxa"/>
            <w:tcBorders>
              <w:top w:val="nil"/>
              <w:left w:val="nil"/>
              <w:bottom w:val="single" w:color="auto" w:sz="4" w:space="0"/>
              <w:right w:val="single" w:color="auto" w:sz="4" w:space="0"/>
            </w:tcBorders>
            <w:noWrap w:val="0"/>
            <w:vAlign w:val="bottom"/>
          </w:tcPr>
          <w:p w14:paraId="41FDADCE">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50≤Y＜500</w:t>
            </w:r>
          </w:p>
        </w:tc>
        <w:tc>
          <w:tcPr>
            <w:tcW w:w="1520" w:type="dxa"/>
            <w:tcBorders>
              <w:top w:val="nil"/>
              <w:left w:val="nil"/>
              <w:bottom w:val="single" w:color="auto" w:sz="4" w:space="0"/>
              <w:right w:val="single" w:color="auto" w:sz="8" w:space="0"/>
            </w:tcBorders>
            <w:noWrap w:val="0"/>
            <w:vAlign w:val="bottom"/>
          </w:tcPr>
          <w:p w14:paraId="0A312A9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7BF0608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75" w:type="dxa"/>
            <w:tcBorders>
              <w:top w:val="nil"/>
              <w:left w:val="nil"/>
              <w:bottom w:val="single" w:color="auto" w:sz="4" w:space="0"/>
              <w:right w:val="single" w:color="auto" w:sz="4" w:space="0"/>
            </w:tcBorders>
            <w:noWrap w:val="0"/>
            <w:vAlign w:val="bottom"/>
          </w:tcPr>
          <w:p w14:paraId="4571063E">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Y＜50</w:t>
            </w:r>
          </w:p>
        </w:tc>
        <w:tc>
          <w:tcPr>
            <w:tcW w:w="1221" w:type="dxa"/>
            <w:gridSpan w:val="2"/>
            <w:tcBorders>
              <w:top w:val="nil"/>
              <w:left w:val="nil"/>
              <w:bottom w:val="single" w:color="auto" w:sz="4" w:space="0"/>
              <w:right w:val="single" w:color="auto" w:sz="8" w:space="0"/>
            </w:tcBorders>
            <w:noWrap w:val="0"/>
            <w:vAlign w:val="bottom"/>
          </w:tcPr>
          <w:p w14:paraId="022D532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149E00A2">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4EC10A24">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2、工业</w:t>
            </w:r>
          </w:p>
        </w:tc>
        <w:tc>
          <w:tcPr>
            <w:tcW w:w="1498" w:type="dxa"/>
            <w:tcBorders>
              <w:top w:val="nil"/>
              <w:left w:val="nil"/>
              <w:bottom w:val="single" w:color="auto" w:sz="4" w:space="0"/>
              <w:right w:val="single" w:color="auto" w:sz="4" w:space="0"/>
            </w:tcBorders>
            <w:noWrap w:val="0"/>
            <w:vAlign w:val="bottom"/>
          </w:tcPr>
          <w:p w14:paraId="278A3D0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noWrap w:val="0"/>
            <w:vAlign w:val="bottom"/>
          </w:tcPr>
          <w:p w14:paraId="46A7937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2000≤Y＜40000</w:t>
            </w:r>
          </w:p>
        </w:tc>
        <w:tc>
          <w:tcPr>
            <w:tcW w:w="1660" w:type="dxa"/>
            <w:tcBorders>
              <w:top w:val="nil"/>
              <w:left w:val="nil"/>
              <w:bottom w:val="single" w:color="auto" w:sz="4" w:space="0"/>
              <w:right w:val="single" w:color="auto" w:sz="8" w:space="0"/>
            </w:tcBorders>
            <w:noWrap w:val="0"/>
            <w:vAlign w:val="bottom"/>
          </w:tcPr>
          <w:p w14:paraId="405A1F2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0300387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20≤X＜300</w:t>
            </w:r>
          </w:p>
        </w:tc>
        <w:tc>
          <w:tcPr>
            <w:tcW w:w="1480" w:type="dxa"/>
            <w:tcBorders>
              <w:top w:val="nil"/>
              <w:left w:val="nil"/>
              <w:bottom w:val="single" w:color="auto" w:sz="4" w:space="0"/>
              <w:right w:val="single" w:color="auto" w:sz="4" w:space="0"/>
            </w:tcBorders>
            <w:noWrap w:val="0"/>
            <w:vAlign w:val="bottom"/>
          </w:tcPr>
          <w:p w14:paraId="7B7C66D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300≤Y＜2000</w:t>
            </w:r>
          </w:p>
        </w:tc>
        <w:tc>
          <w:tcPr>
            <w:tcW w:w="1520" w:type="dxa"/>
            <w:tcBorders>
              <w:top w:val="nil"/>
              <w:left w:val="nil"/>
              <w:bottom w:val="single" w:color="auto" w:sz="4" w:space="0"/>
              <w:right w:val="single" w:color="auto" w:sz="8" w:space="0"/>
            </w:tcBorders>
            <w:noWrap w:val="0"/>
            <w:vAlign w:val="bottom"/>
          </w:tcPr>
          <w:p w14:paraId="574FD41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2673A2C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noWrap w:val="0"/>
            <w:vAlign w:val="bottom"/>
          </w:tcPr>
          <w:p w14:paraId="538E52F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Y＜300</w:t>
            </w:r>
          </w:p>
        </w:tc>
        <w:tc>
          <w:tcPr>
            <w:tcW w:w="1221" w:type="dxa"/>
            <w:gridSpan w:val="2"/>
            <w:tcBorders>
              <w:top w:val="nil"/>
              <w:left w:val="nil"/>
              <w:bottom w:val="single" w:color="auto" w:sz="4" w:space="0"/>
              <w:right w:val="single" w:color="auto" w:sz="8" w:space="0"/>
            </w:tcBorders>
            <w:noWrap w:val="0"/>
            <w:vAlign w:val="bottom"/>
          </w:tcPr>
          <w:p w14:paraId="0536C48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61C6C6A4">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03CC8C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3、建筑业</w:t>
            </w:r>
          </w:p>
        </w:tc>
        <w:tc>
          <w:tcPr>
            <w:tcW w:w="1498" w:type="dxa"/>
            <w:tcBorders>
              <w:top w:val="nil"/>
              <w:left w:val="nil"/>
              <w:bottom w:val="single" w:color="auto" w:sz="4" w:space="0"/>
              <w:right w:val="single" w:color="auto" w:sz="4" w:space="0"/>
            </w:tcBorders>
            <w:noWrap w:val="0"/>
            <w:vAlign w:val="bottom"/>
          </w:tcPr>
          <w:p w14:paraId="356377C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763" w:type="dxa"/>
            <w:tcBorders>
              <w:top w:val="nil"/>
              <w:left w:val="nil"/>
              <w:bottom w:val="single" w:color="auto" w:sz="4" w:space="0"/>
              <w:right w:val="single" w:color="auto" w:sz="4" w:space="0"/>
            </w:tcBorders>
            <w:noWrap w:val="0"/>
            <w:vAlign w:val="bottom"/>
          </w:tcPr>
          <w:p w14:paraId="03F4EF0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6000≤Y＜80000</w:t>
            </w:r>
          </w:p>
        </w:tc>
        <w:tc>
          <w:tcPr>
            <w:tcW w:w="1660" w:type="dxa"/>
            <w:tcBorders>
              <w:top w:val="nil"/>
              <w:left w:val="nil"/>
              <w:bottom w:val="single" w:color="auto" w:sz="4" w:space="0"/>
              <w:right w:val="single" w:color="auto" w:sz="8" w:space="0"/>
            </w:tcBorders>
            <w:noWrap w:val="0"/>
            <w:vAlign w:val="bottom"/>
          </w:tcPr>
          <w:p w14:paraId="3204B68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5000≤Z＜80000</w:t>
            </w:r>
          </w:p>
        </w:tc>
        <w:tc>
          <w:tcPr>
            <w:tcW w:w="1240" w:type="dxa"/>
            <w:tcBorders>
              <w:top w:val="nil"/>
              <w:left w:val="nil"/>
              <w:bottom w:val="single" w:color="auto" w:sz="4" w:space="0"/>
              <w:right w:val="single" w:color="auto" w:sz="4" w:space="0"/>
            </w:tcBorders>
            <w:noWrap w:val="0"/>
            <w:vAlign w:val="bottom"/>
          </w:tcPr>
          <w:p w14:paraId="6B091ED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480" w:type="dxa"/>
            <w:tcBorders>
              <w:top w:val="nil"/>
              <w:left w:val="nil"/>
              <w:bottom w:val="single" w:color="auto" w:sz="4" w:space="0"/>
              <w:right w:val="single" w:color="auto" w:sz="4" w:space="0"/>
            </w:tcBorders>
            <w:noWrap w:val="0"/>
            <w:vAlign w:val="bottom"/>
          </w:tcPr>
          <w:p w14:paraId="0327977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300≤Y＜6000</w:t>
            </w:r>
          </w:p>
        </w:tc>
        <w:tc>
          <w:tcPr>
            <w:tcW w:w="1520" w:type="dxa"/>
            <w:tcBorders>
              <w:top w:val="nil"/>
              <w:left w:val="nil"/>
              <w:bottom w:val="single" w:color="auto" w:sz="4" w:space="0"/>
              <w:right w:val="single" w:color="auto" w:sz="8" w:space="0"/>
            </w:tcBorders>
            <w:noWrap w:val="0"/>
            <w:vAlign w:val="bottom"/>
          </w:tcPr>
          <w:p w14:paraId="286E139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300≤Z＜5000</w:t>
            </w:r>
          </w:p>
        </w:tc>
        <w:tc>
          <w:tcPr>
            <w:tcW w:w="1285" w:type="dxa"/>
            <w:tcBorders>
              <w:top w:val="nil"/>
              <w:left w:val="nil"/>
              <w:bottom w:val="single" w:color="auto" w:sz="4" w:space="0"/>
              <w:right w:val="single" w:color="auto" w:sz="4" w:space="0"/>
            </w:tcBorders>
            <w:noWrap w:val="0"/>
            <w:vAlign w:val="bottom"/>
          </w:tcPr>
          <w:p w14:paraId="75ED973E">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75" w:type="dxa"/>
            <w:tcBorders>
              <w:top w:val="nil"/>
              <w:left w:val="nil"/>
              <w:bottom w:val="single" w:color="auto" w:sz="4" w:space="0"/>
              <w:right w:val="single" w:color="auto" w:sz="4" w:space="0"/>
            </w:tcBorders>
            <w:noWrap w:val="0"/>
            <w:vAlign w:val="bottom"/>
          </w:tcPr>
          <w:p w14:paraId="77D8A4A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Y＜300</w:t>
            </w:r>
          </w:p>
        </w:tc>
        <w:tc>
          <w:tcPr>
            <w:tcW w:w="1221" w:type="dxa"/>
            <w:gridSpan w:val="2"/>
            <w:tcBorders>
              <w:top w:val="nil"/>
              <w:left w:val="nil"/>
              <w:bottom w:val="single" w:color="auto" w:sz="4" w:space="0"/>
              <w:right w:val="single" w:color="auto" w:sz="8" w:space="0"/>
            </w:tcBorders>
            <w:noWrap w:val="0"/>
            <w:vAlign w:val="bottom"/>
          </w:tcPr>
          <w:p w14:paraId="3B61960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Z＜300</w:t>
            </w:r>
          </w:p>
        </w:tc>
      </w:tr>
      <w:tr w14:paraId="7628A10B">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435A052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4、批发业</w:t>
            </w:r>
          </w:p>
        </w:tc>
        <w:tc>
          <w:tcPr>
            <w:tcW w:w="1498" w:type="dxa"/>
            <w:tcBorders>
              <w:top w:val="nil"/>
              <w:left w:val="nil"/>
              <w:bottom w:val="single" w:color="auto" w:sz="4" w:space="0"/>
              <w:right w:val="single" w:color="auto" w:sz="4" w:space="0"/>
            </w:tcBorders>
            <w:noWrap w:val="0"/>
            <w:vAlign w:val="bottom"/>
          </w:tcPr>
          <w:p w14:paraId="08047BED">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20≤X＜200</w:t>
            </w:r>
          </w:p>
        </w:tc>
        <w:tc>
          <w:tcPr>
            <w:tcW w:w="1763" w:type="dxa"/>
            <w:tcBorders>
              <w:top w:val="nil"/>
              <w:left w:val="nil"/>
              <w:bottom w:val="single" w:color="auto" w:sz="4" w:space="0"/>
              <w:right w:val="single" w:color="auto" w:sz="4" w:space="0"/>
            </w:tcBorders>
            <w:noWrap w:val="0"/>
            <w:vAlign w:val="bottom"/>
          </w:tcPr>
          <w:p w14:paraId="1682C9D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5000≤Y＜40000</w:t>
            </w:r>
          </w:p>
        </w:tc>
        <w:tc>
          <w:tcPr>
            <w:tcW w:w="1660" w:type="dxa"/>
            <w:tcBorders>
              <w:top w:val="nil"/>
              <w:left w:val="nil"/>
              <w:bottom w:val="single" w:color="auto" w:sz="4" w:space="0"/>
              <w:right w:val="single" w:color="auto" w:sz="8" w:space="0"/>
            </w:tcBorders>
            <w:noWrap w:val="0"/>
            <w:vAlign w:val="bottom"/>
          </w:tcPr>
          <w:p w14:paraId="5730DCD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370AB54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5≤X＜20</w:t>
            </w:r>
          </w:p>
        </w:tc>
        <w:tc>
          <w:tcPr>
            <w:tcW w:w="1480" w:type="dxa"/>
            <w:tcBorders>
              <w:top w:val="nil"/>
              <w:left w:val="nil"/>
              <w:bottom w:val="single" w:color="auto" w:sz="4" w:space="0"/>
              <w:right w:val="single" w:color="auto" w:sz="4" w:space="0"/>
            </w:tcBorders>
            <w:noWrap w:val="0"/>
            <w:vAlign w:val="bottom"/>
          </w:tcPr>
          <w:p w14:paraId="2B94462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1000≤Y＜5000</w:t>
            </w:r>
          </w:p>
        </w:tc>
        <w:tc>
          <w:tcPr>
            <w:tcW w:w="1520" w:type="dxa"/>
            <w:tcBorders>
              <w:top w:val="nil"/>
              <w:left w:val="nil"/>
              <w:bottom w:val="single" w:color="auto" w:sz="4" w:space="0"/>
              <w:right w:val="single" w:color="auto" w:sz="8" w:space="0"/>
            </w:tcBorders>
            <w:noWrap w:val="0"/>
            <w:vAlign w:val="bottom"/>
          </w:tcPr>
          <w:p w14:paraId="06635CF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33C9E8A5">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X＜5</w:t>
            </w:r>
          </w:p>
        </w:tc>
        <w:tc>
          <w:tcPr>
            <w:tcW w:w="1275" w:type="dxa"/>
            <w:tcBorders>
              <w:top w:val="nil"/>
              <w:left w:val="nil"/>
              <w:bottom w:val="single" w:color="auto" w:sz="4" w:space="0"/>
              <w:right w:val="single" w:color="auto" w:sz="4" w:space="0"/>
            </w:tcBorders>
            <w:noWrap w:val="0"/>
            <w:vAlign w:val="bottom"/>
          </w:tcPr>
          <w:p w14:paraId="3C4D562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Y＜1000</w:t>
            </w:r>
          </w:p>
        </w:tc>
        <w:tc>
          <w:tcPr>
            <w:tcW w:w="1221" w:type="dxa"/>
            <w:gridSpan w:val="2"/>
            <w:tcBorders>
              <w:top w:val="nil"/>
              <w:left w:val="nil"/>
              <w:bottom w:val="single" w:color="auto" w:sz="4" w:space="0"/>
              <w:right w:val="single" w:color="auto" w:sz="8" w:space="0"/>
            </w:tcBorders>
            <w:noWrap w:val="0"/>
            <w:vAlign w:val="bottom"/>
          </w:tcPr>
          <w:p w14:paraId="3A18FF55">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71053926">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F3786E">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5、零售业</w:t>
            </w:r>
          </w:p>
        </w:tc>
        <w:tc>
          <w:tcPr>
            <w:tcW w:w="1498" w:type="dxa"/>
            <w:tcBorders>
              <w:top w:val="nil"/>
              <w:left w:val="nil"/>
              <w:bottom w:val="single" w:color="auto" w:sz="4" w:space="0"/>
              <w:right w:val="single" w:color="auto" w:sz="4" w:space="0"/>
            </w:tcBorders>
            <w:noWrap w:val="0"/>
            <w:vAlign w:val="bottom"/>
          </w:tcPr>
          <w:p w14:paraId="51CE628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50≤X＜300</w:t>
            </w:r>
          </w:p>
        </w:tc>
        <w:tc>
          <w:tcPr>
            <w:tcW w:w="1763" w:type="dxa"/>
            <w:tcBorders>
              <w:top w:val="nil"/>
              <w:left w:val="nil"/>
              <w:bottom w:val="single" w:color="auto" w:sz="4" w:space="0"/>
              <w:right w:val="single" w:color="auto" w:sz="4" w:space="0"/>
            </w:tcBorders>
            <w:noWrap w:val="0"/>
            <w:vAlign w:val="bottom"/>
          </w:tcPr>
          <w:p w14:paraId="7FA2D294">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500≤Y＜20000</w:t>
            </w:r>
          </w:p>
        </w:tc>
        <w:tc>
          <w:tcPr>
            <w:tcW w:w="1660" w:type="dxa"/>
            <w:tcBorders>
              <w:top w:val="nil"/>
              <w:left w:val="nil"/>
              <w:bottom w:val="single" w:color="auto" w:sz="4" w:space="0"/>
              <w:right w:val="single" w:color="auto" w:sz="8" w:space="0"/>
            </w:tcBorders>
            <w:noWrap w:val="0"/>
            <w:vAlign w:val="bottom"/>
          </w:tcPr>
          <w:p w14:paraId="4A5EBB0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1E841CC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10≤X＜50</w:t>
            </w:r>
          </w:p>
        </w:tc>
        <w:tc>
          <w:tcPr>
            <w:tcW w:w="1480" w:type="dxa"/>
            <w:tcBorders>
              <w:top w:val="nil"/>
              <w:left w:val="nil"/>
              <w:bottom w:val="single" w:color="auto" w:sz="4" w:space="0"/>
              <w:right w:val="single" w:color="auto" w:sz="4" w:space="0"/>
            </w:tcBorders>
            <w:noWrap w:val="0"/>
            <w:vAlign w:val="bottom"/>
          </w:tcPr>
          <w:p w14:paraId="0704981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100≤Y＜500</w:t>
            </w:r>
          </w:p>
        </w:tc>
        <w:tc>
          <w:tcPr>
            <w:tcW w:w="1520" w:type="dxa"/>
            <w:tcBorders>
              <w:top w:val="nil"/>
              <w:left w:val="nil"/>
              <w:bottom w:val="single" w:color="auto" w:sz="4" w:space="0"/>
              <w:right w:val="single" w:color="auto" w:sz="8" w:space="0"/>
            </w:tcBorders>
            <w:noWrap w:val="0"/>
            <w:vAlign w:val="bottom"/>
          </w:tcPr>
          <w:p w14:paraId="2AD4C8D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0341AB2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noWrap w:val="0"/>
            <w:vAlign w:val="bottom"/>
          </w:tcPr>
          <w:p w14:paraId="5B3D532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gridSpan w:val="2"/>
            <w:tcBorders>
              <w:top w:val="nil"/>
              <w:left w:val="nil"/>
              <w:bottom w:val="single" w:color="auto" w:sz="4" w:space="0"/>
              <w:right w:val="single" w:color="auto" w:sz="8" w:space="0"/>
            </w:tcBorders>
            <w:noWrap w:val="0"/>
            <w:vAlign w:val="bottom"/>
          </w:tcPr>
          <w:p w14:paraId="6AFEFC54">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43191A23">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09BB401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6、交通运输业</w:t>
            </w:r>
          </w:p>
        </w:tc>
        <w:tc>
          <w:tcPr>
            <w:tcW w:w="1498" w:type="dxa"/>
            <w:tcBorders>
              <w:top w:val="nil"/>
              <w:left w:val="nil"/>
              <w:bottom w:val="single" w:color="auto" w:sz="4" w:space="0"/>
              <w:right w:val="single" w:color="auto" w:sz="4" w:space="0"/>
            </w:tcBorders>
            <w:noWrap w:val="0"/>
            <w:vAlign w:val="bottom"/>
          </w:tcPr>
          <w:p w14:paraId="06588E6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noWrap w:val="0"/>
            <w:vAlign w:val="bottom"/>
          </w:tcPr>
          <w:p w14:paraId="6A110B6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3000≤Y＜30000</w:t>
            </w:r>
          </w:p>
        </w:tc>
        <w:tc>
          <w:tcPr>
            <w:tcW w:w="1660" w:type="dxa"/>
            <w:tcBorders>
              <w:top w:val="nil"/>
              <w:left w:val="nil"/>
              <w:bottom w:val="single" w:color="auto" w:sz="4" w:space="0"/>
              <w:right w:val="single" w:color="auto" w:sz="8" w:space="0"/>
            </w:tcBorders>
            <w:noWrap w:val="0"/>
            <w:vAlign w:val="bottom"/>
          </w:tcPr>
          <w:p w14:paraId="341834F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14E468C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20≤X＜300</w:t>
            </w:r>
          </w:p>
        </w:tc>
        <w:tc>
          <w:tcPr>
            <w:tcW w:w="1480" w:type="dxa"/>
            <w:tcBorders>
              <w:top w:val="nil"/>
              <w:left w:val="nil"/>
              <w:bottom w:val="single" w:color="auto" w:sz="4" w:space="0"/>
              <w:right w:val="single" w:color="auto" w:sz="4" w:space="0"/>
            </w:tcBorders>
            <w:noWrap w:val="0"/>
            <w:vAlign w:val="bottom"/>
          </w:tcPr>
          <w:p w14:paraId="5AA2F1E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200≤Y＜3000</w:t>
            </w:r>
          </w:p>
        </w:tc>
        <w:tc>
          <w:tcPr>
            <w:tcW w:w="1520" w:type="dxa"/>
            <w:tcBorders>
              <w:top w:val="nil"/>
              <w:left w:val="nil"/>
              <w:bottom w:val="single" w:color="auto" w:sz="4" w:space="0"/>
              <w:right w:val="single" w:color="auto" w:sz="8" w:space="0"/>
            </w:tcBorders>
            <w:noWrap w:val="0"/>
            <w:vAlign w:val="bottom"/>
          </w:tcPr>
          <w:p w14:paraId="499BF8EE">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7949140D">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noWrap w:val="0"/>
            <w:vAlign w:val="bottom"/>
          </w:tcPr>
          <w:p w14:paraId="249A2275">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V＜200</w:t>
            </w:r>
          </w:p>
        </w:tc>
        <w:tc>
          <w:tcPr>
            <w:tcW w:w="1221" w:type="dxa"/>
            <w:gridSpan w:val="2"/>
            <w:tcBorders>
              <w:top w:val="nil"/>
              <w:left w:val="nil"/>
              <w:bottom w:val="single" w:color="auto" w:sz="4" w:space="0"/>
              <w:right w:val="single" w:color="auto" w:sz="8" w:space="0"/>
            </w:tcBorders>
            <w:noWrap w:val="0"/>
            <w:vAlign w:val="bottom"/>
          </w:tcPr>
          <w:p w14:paraId="3B4C0B2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16CD5C31">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3DADDD0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7、仓储业</w:t>
            </w:r>
          </w:p>
        </w:tc>
        <w:tc>
          <w:tcPr>
            <w:tcW w:w="1498" w:type="dxa"/>
            <w:tcBorders>
              <w:top w:val="nil"/>
              <w:left w:val="nil"/>
              <w:bottom w:val="single" w:color="auto" w:sz="4" w:space="0"/>
              <w:right w:val="single" w:color="auto" w:sz="4" w:space="0"/>
            </w:tcBorders>
            <w:noWrap w:val="0"/>
            <w:vAlign w:val="bottom"/>
          </w:tcPr>
          <w:p w14:paraId="33D80C3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100≤X＜200</w:t>
            </w:r>
          </w:p>
        </w:tc>
        <w:tc>
          <w:tcPr>
            <w:tcW w:w="1763" w:type="dxa"/>
            <w:tcBorders>
              <w:top w:val="nil"/>
              <w:left w:val="nil"/>
              <w:bottom w:val="single" w:color="auto" w:sz="4" w:space="0"/>
              <w:right w:val="single" w:color="auto" w:sz="4" w:space="0"/>
            </w:tcBorders>
            <w:noWrap w:val="0"/>
            <w:vAlign w:val="bottom"/>
          </w:tcPr>
          <w:p w14:paraId="50B43E1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1000≤Y＜30000</w:t>
            </w:r>
          </w:p>
        </w:tc>
        <w:tc>
          <w:tcPr>
            <w:tcW w:w="1660" w:type="dxa"/>
            <w:tcBorders>
              <w:top w:val="nil"/>
              <w:left w:val="nil"/>
              <w:bottom w:val="single" w:color="auto" w:sz="4" w:space="0"/>
              <w:right w:val="single" w:color="auto" w:sz="8" w:space="0"/>
            </w:tcBorders>
            <w:noWrap w:val="0"/>
            <w:vAlign w:val="bottom"/>
          </w:tcPr>
          <w:p w14:paraId="742DD17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4DA9C77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20≤X＜100</w:t>
            </w:r>
          </w:p>
        </w:tc>
        <w:tc>
          <w:tcPr>
            <w:tcW w:w="1480" w:type="dxa"/>
            <w:tcBorders>
              <w:top w:val="nil"/>
              <w:left w:val="nil"/>
              <w:bottom w:val="single" w:color="auto" w:sz="4" w:space="0"/>
              <w:right w:val="single" w:color="auto" w:sz="4" w:space="0"/>
            </w:tcBorders>
            <w:noWrap w:val="0"/>
            <w:vAlign w:val="bottom"/>
          </w:tcPr>
          <w:p w14:paraId="01F4279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100≤Y＜1000</w:t>
            </w:r>
          </w:p>
        </w:tc>
        <w:tc>
          <w:tcPr>
            <w:tcW w:w="1520" w:type="dxa"/>
            <w:tcBorders>
              <w:top w:val="nil"/>
              <w:left w:val="nil"/>
              <w:bottom w:val="single" w:color="auto" w:sz="4" w:space="0"/>
              <w:right w:val="single" w:color="auto" w:sz="8" w:space="0"/>
            </w:tcBorders>
            <w:noWrap w:val="0"/>
            <w:vAlign w:val="bottom"/>
          </w:tcPr>
          <w:p w14:paraId="33BA31E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3789F0E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noWrap w:val="0"/>
            <w:vAlign w:val="bottom"/>
          </w:tcPr>
          <w:p w14:paraId="1FA57AA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gridSpan w:val="2"/>
            <w:tcBorders>
              <w:top w:val="nil"/>
              <w:left w:val="nil"/>
              <w:bottom w:val="single" w:color="auto" w:sz="4" w:space="0"/>
              <w:right w:val="single" w:color="auto" w:sz="8" w:space="0"/>
            </w:tcBorders>
            <w:noWrap w:val="0"/>
            <w:vAlign w:val="bottom"/>
          </w:tcPr>
          <w:p w14:paraId="288874E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4EB7A1B1">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C5DB6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8、邮政业</w:t>
            </w:r>
          </w:p>
        </w:tc>
        <w:tc>
          <w:tcPr>
            <w:tcW w:w="1498" w:type="dxa"/>
            <w:tcBorders>
              <w:top w:val="nil"/>
              <w:left w:val="nil"/>
              <w:bottom w:val="single" w:color="auto" w:sz="4" w:space="0"/>
              <w:right w:val="single" w:color="auto" w:sz="4" w:space="0"/>
            </w:tcBorders>
            <w:noWrap w:val="0"/>
            <w:vAlign w:val="bottom"/>
          </w:tcPr>
          <w:p w14:paraId="3510C23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noWrap w:val="0"/>
            <w:vAlign w:val="bottom"/>
          </w:tcPr>
          <w:p w14:paraId="20214C1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2000≤Y＜30000</w:t>
            </w:r>
          </w:p>
        </w:tc>
        <w:tc>
          <w:tcPr>
            <w:tcW w:w="1660" w:type="dxa"/>
            <w:tcBorders>
              <w:top w:val="nil"/>
              <w:left w:val="nil"/>
              <w:bottom w:val="single" w:color="auto" w:sz="4" w:space="0"/>
              <w:right w:val="single" w:color="auto" w:sz="8" w:space="0"/>
            </w:tcBorders>
            <w:noWrap w:val="0"/>
            <w:vAlign w:val="bottom"/>
          </w:tcPr>
          <w:p w14:paraId="0E78E33D">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354A2E0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20≤X＜300</w:t>
            </w:r>
          </w:p>
        </w:tc>
        <w:tc>
          <w:tcPr>
            <w:tcW w:w="1480" w:type="dxa"/>
            <w:tcBorders>
              <w:top w:val="nil"/>
              <w:left w:val="nil"/>
              <w:bottom w:val="single" w:color="auto" w:sz="4" w:space="0"/>
              <w:right w:val="single" w:color="auto" w:sz="4" w:space="0"/>
            </w:tcBorders>
            <w:noWrap w:val="0"/>
            <w:vAlign w:val="bottom"/>
          </w:tcPr>
          <w:p w14:paraId="41D34764">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100≤Y＜2000</w:t>
            </w:r>
          </w:p>
        </w:tc>
        <w:tc>
          <w:tcPr>
            <w:tcW w:w="1520" w:type="dxa"/>
            <w:tcBorders>
              <w:top w:val="nil"/>
              <w:left w:val="nil"/>
              <w:bottom w:val="single" w:color="auto" w:sz="4" w:space="0"/>
              <w:right w:val="single" w:color="auto" w:sz="8" w:space="0"/>
            </w:tcBorders>
            <w:noWrap w:val="0"/>
            <w:vAlign w:val="bottom"/>
          </w:tcPr>
          <w:p w14:paraId="75C9CA0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645C5C1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X＜20</w:t>
            </w:r>
          </w:p>
        </w:tc>
        <w:tc>
          <w:tcPr>
            <w:tcW w:w="1275" w:type="dxa"/>
            <w:tcBorders>
              <w:top w:val="nil"/>
              <w:left w:val="nil"/>
              <w:bottom w:val="single" w:color="auto" w:sz="4" w:space="0"/>
              <w:right w:val="single" w:color="auto" w:sz="4" w:space="0"/>
            </w:tcBorders>
            <w:noWrap w:val="0"/>
            <w:vAlign w:val="bottom"/>
          </w:tcPr>
          <w:p w14:paraId="789FF8E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gridSpan w:val="2"/>
            <w:tcBorders>
              <w:top w:val="nil"/>
              <w:left w:val="nil"/>
              <w:bottom w:val="single" w:color="auto" w:sz="4" w:space="0"/>
              <w:right w:val="single" w:color="auto" w:sz="8" w:space="0"/>
            </w:tcBorders>
            <w:noWrap w:val="0"/>
            <w:vAlign w:val="bottom"/>
          </w:tcPr>
          <w:p w14:paraId="015B568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22BD6146">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0845E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9、住宿业</w:t>
            </w:r>
          </w:p>
        </w:tc>
        <w:tc>
          <w:tcPr>
            <w:tcW w:w="1498" w:type="dxa"/>
            <w:tcBorders>
              <w:top w:val="nil"/>
              <w:left w:val="nil"/>
              <w:bottom w:val="single" w:color="auto" w:sz="4" w:space="0"/>
              <w:right w:val="single" w:color="auto" w:sz="4" w:space="0"/>
            </w:tcBorders>
            <w:noWrap w:val="0"/>
            <w:vAlign w:val="bottom"/>
          </w:tcPr>
          <w:p w14:paraId="6B6C7EF5">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noWrap w:val="0"/>
            <w:vAlign w:val="bottom"/>
          </w:tcPr>
          <w:p w14:paraId="6079A84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2000≤Y＜10000</w:t>
            </w:r>
          </w:p>
        </w:tc>
        <w:tc>
          <w:tcPr>
            <w:tcW w:w="1660" w:type="dxa"/>
            <w:tcBorders>
              <w:top w:val="nil"/>
              <w:left w:val="nil"/>
              <w:bottom w:val="single" w:color="auto" w:sz="4" w:space="0"/>
              <w:right w:val="single" w:color="auto" w:sz="8" w:space="0"/>
            </w:tcBorders>
            <w:noWrap w:val="0"/>
            <w:vAlign w:val="bottom"/>
          </w:tcPr>
          <w:p w14:paraId="1AA14DE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7B92CC35">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noWrap w:val="0"/>
            <w:vAlign w:val="bottom"/>
          </w:tcPr>
          <w:p w14:paraId="1B67FE3D">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100≤Y＜2000</w:t>
            </w:r>
          </w:p>
        </w:tc>
        <w:tc>
          <w:tcPr>
            <w:tcW w:w="1520" w:type="dxa"/>
            <w:tcBorders>
              <w:top w:val="nil"/>
              <w:left w:val="nil"/>
              <w:bottom w:val="single" w:color="auto" w:sz="4" w:space="0"/>
              <w:right w:val="single" w:color="auto" w:sz="8" w:space="0"/>
            </w:tcBorders>
            <w:noWrap w:val="0"/>
            <w:vAlign w:val="bottom"/>
          </w:tcPr>
          <w:p w14:paraId="7CB993F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2B4A583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noWrap w:val="0"/>
            <w:vAlign w:val="bottom"/>
          </w:tcPr>
          <w:p w14:paraId="3E587DA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gridSpan w:val="2"/>
            <w:tcBorders>
              <w:top w:val="nil"/>
              <w:left w:val="nil"/>
              <w:bottom w:val="single" w:color="auto" w:sz="4" w:space="0"/>
              <w:right w:val="single" w:color="auto" w:sz="8" w:space="0"/>
            </w:tcBorders>
            <w:noWrap w:val="0"/>
            <w:vAlign w:val="bottom"/>
          </w:tcPr>
          <w:p w14:paraId="0E22FB1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23736402">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38D024C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10、餐饮业</w:t>
            </w:r>
          </w:p>
        </w:tc>
        <w:tc>
          <w:tcPr>
            <w:tcW w:w="1498" w:type="dxa"/>
            <w:tcBorders>
              <w:top w:val="nil"/>
              <w:left w:val="nil"/>
              <w:bottom w:val="single" w:color="auto" w:sz="4" w:space="0"/>
              <w:right w:val="single" w:color="auto" w:sz="4" w:space="0"/>
            </w:tcBorders>
            <w:noWrap w:val="0"/>
            <w:vAlign w:val="bottom"/>
          </w:tcPr>
          <w:p w14:paraId="6E6EAF6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noWrap w:val="0"/>
            <w:vAlign w:val="bottom"/>
          </w:tcPr>
          <w:p w14:paraId="02DD6EF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2000≤Y＜10000</w:t>
            </w:r>
          </w:p>
        </w:tc>
        <w:tc>
          <w:tcPr>
            <w:tcW w:w="1660" w:type="dxa"/>
            <w:tcBorders>
              <w:top w:val="nil"/>
              <w:left w:val="nil"/>
              <w:bottom w:val="single" w:color="auto" w:sz="4" w:space="0"/>
              <w:right w:val="single" w:color="auto" w:sz="8" w:space="0"/>
            </w:tcBorders>
            <w:noWrap w:val="0"/>
            <w:vAlign w:val="bottom"/>
          </w:tcPr>
          <w:p w14:paraId="1C5F97B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47ECE32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noWrap w:val="0"/>
            <w:vAlign w:val="bottom"/>
          </w:tcPr>
          <w:p w14:paraId="6F8E7DE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100≤Y＜2000</w:t>
            </w:r>
          </w:p>
        </w:tc>
        <w:tc>
          <w:tcPr>
            <w:tcW w:w="1520" w:type="dxa"/>
            <w:tcBorders>
              <w:top w:val="nil"/>
              <w:left w:val="nil"/>
              <w:bottom w:val="single" w:color="auto" w:sz="4" w:space="0"/>
              <w:right w:val="single" w:color="auto" w:sz="8" w:space="0"/>
            </w:tcBorders>
            <w:noWrap w:val="0"/>
            <w:vAlign w:val="bottom"/>
          </w:tcPr>
          <w:p w14:paraId="71C8E15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208F171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noWrap w:val="0"/>
            <w:vAlign w:val="bottom"/>
          </w:tcPr>
          <w:p w14:paraId="38F711B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V＜100</w:t>
            </w:r>
          </w:p>
        </w:tc>
        <w:tc>
          <w:tcPr>
            <w:tcW w:w="1221" w:type="dxa"/>
            <w:gridSpan w:val="2"/>
            <w:tcBorders>
              <w:top w:val="nil"/>
              <w:left w:val="nil"/>
              <w:bottom w:val="single" w:color="auto" w:sz="4" w:space="0"/>
              <w:right w:val="single" w:color="auto" w:sz="8" w:space="0"/>
            </w:tcBorders>
            <w:noWrap w:val="0"/>
            <w:vAlign w:val="bottom"/>
          </w:tcPr>
          <w:p w14:paraId="314ADFA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2427F80D">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567E0EA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11、信息传输业</w:t>
            </w:r>
          </w:p>
        </w:tc>
        <w:tc>
          <w:tcPr>
            <w:tcW w:w="1498" w:type="dxa"/>
            <w:tcBorders>
              <w:top w:val="nil"/>
              <w:left w:val="nil"/>
              <w:bottom w:val="single" w:color="auto" w:sz="4" w:space="0"/>
              <w:right w:val="single" w:color="auto" w:sz="4" w:space="0"/>
            </w:tcBorders>
            <w:noWrap w:val="0"/>
            <w:vAlign w:val="bottom"/>
          </w:tcPr>
          <w:p w14:paraId="173E42E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100≤X＜2000</w:t>
            </w:r>
          </w:p>
        </w:tc>
        <w:tc>
          <w:tcPr>
            <w:tcW w:w="1763" w:type="dxa"/>
            <w:tcBorders>
              <w:top w:val="nil"/>
              <w:left w:val="nil"/>
              <w:bottom w:val="single" w:color="auto" w:sz="4" w:space="0"/>
              <w:right w:val="single" w:color="auto" w:sz="4" w:space="0"/>
            </w:tcBorders>
            <w:noWrap w:val="0"/>
            <w:vAlign w:val="bottom"/>
          </w:tcPr>
          <w:p w14:paraId="398C054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1000≤Y＜100000</w:t>
            </w:r>
          </w:p>
        </w:tc>
        <w:tc>
          <w:tcPr>
            <w:tcW w:w="1660" w:type="dxa"/>
            <w:tcBorders>
              <w:top w:val="nil"/>
              <w:left w:val="nil"/>
              <w:bottom w:val="single" w:color="auto" w:sz="4" w:space="0"/>
              <w:right w:val="single" w:color="auto" w:sz="8" w:space="0"/>
            </w:tcBorders>
            <w:noWrap w:val="0"/>
            <w:vAlign w:val="bottom"/>
          </w:tcPr>
          <w:p w14:paraId="2ACA8F4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011FAF0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noWrap w:val="0"/>
            <w:vAlign w:val="bottom"/>
          </w:tcPr>
          <w:p w14:paraId="4A78477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100≤Y＜1000</w:t>
            </w:r>
          </w:p>
        </w:tc>
        <w:tc>
          <w:tcPr>
            <w:tcW w:w="1520" w:type="dxa"/>
            <w:tcBorders>
              <w:top w:val="nil"/>
              <w:left w:val="nil"/>
              <w:bottom w:val="single" w:color="auto" w:sz="4" w:space="0"/>
              <w:right w:val="single" w:color="auto" w:sz="8" w:space="0"/>
            </w:tcBorders>
            <w:noWrap w:val="0"/>
            <w:vAlign w:val="bottom"/>
          </w:tcPr>
          <w:p w14:paraId="6AAEBED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346DA7A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noWrap w:val="0"/>
            <w:vAlign w:val="bottom"/>
          </w:tcPr>
          <w:p w14:paraId="13A0BAC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gridSpan w:val="2"/>
            <w:tcBorders>
              <w:top w:val="nil"/>
              <w:left w:val="nil"/>
              <w:bottom w:val="single" w:color="auto" w:sz="4" w:space="0"/>
              <w:right w:val="single" w:color="auto" w:sz="8" w:space="0"/>
            </w:tcBorders>
            <w:noWrap w:val="0"/>
            <w:vAlign w:val="bottom"/>
          </w:tcPr>
          <w:p w14:paraId="6306425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6482B07B">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05A7B8E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12、软件和信息技术服务业</w:t>
            </w:r>
          </w:p>
        </w:tc>
        <w:tc>
          <w:tcPr>
            <w:tcW w:w="1498" w:type="dxa"/>
            <w:tcBorders>
              <w:top w:val="nil"/>
              <w:left w:val="nil"/>
              <w:bottom w:val="single" w:color="auto" w:sz="4" w:space="0"/>
              <w:right w:val="single" w:color="auto" w:sz="4" w:space="0"/>
            </w:tcBorders>
            <w:noWrap w:val="0"/>
            <w:vAlign w:val="bottom"/>
          </w:tcPr>
          <w:p w14:paraId="01C17A8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noWrap w:val="0"/>
            <w:vAlign w:val="bottom"/>
          </w:tcPr>
          <w:p w14:paraId="54A3827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1000≤Y＜10000</w:t>
            </w:r>
          </w:p>
        </w:tc>
        <w:tc>
          <w:tcPr>
            <w:tcW w:w="1660" w:type="dxa"/>
            <w:tcBorders>
              <w:top w:val="nil"/>
              <w:left w:val="nil"/>
              <w:bottom w:val="single" w:color="auto" w:sz="4" w:space="0"/>
              <w:right w:val="single" w:color="auto" w:sz="8" w:space="0"/>
            </w:tcBorders>
            <w:noWrap w:val="0"/>
            <w:vAlign w:val="bottom"/>
          </w:tcPr>
          <w:p w14:paraId="498286A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4F18061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noWrap w:val="0"/>
            <w:vAlign w:val="bottom"/>
          </w:tcPr>
          <w:p w14:paraId="14DD23C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50≤Y＜1000</w:t>
            </w:r>
          </w:p>
        </w:tc>
        <w:tc>
          <w:tcPr>
            <w:tcW w:w="1520" w:type="dxa"/>
            <w:tcBorders>
              <w:top w:val="nil"/>
              <w:left w:val="nil"/>
              <w:bottom w:val="single" w:color="auto" w:sz="4" w:space="0"/>
              <w:right w:val="single" w:color="auto" w:sz="8" w:space="0"/>
            </w:tcBorders>
            <w:noWrap w:val="0"/>
            <w:vAlign w:val="bottom"/>
          </w:tcPr>
          <w:p w14:paraId="0B9B76C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1B48E19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noWrap w:val="0"/>
            <w:vAlign w:val="bottom"/>
          </w:tcPr>
          <w:p w14:paraId="37D7081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Y＜50</w:t>
            </w:r>
          </w:p>
        </w:tc>
        <w:tc>
          <w:tcPr>
            <w:tcW w:w="1221" w:type="dxa"/>
            <w:gridSpan w:val="2"/>
            <w:tcBorders>
              <w:top w:val="nil"/>
              <w:left w:val="nil"/>
              <w:bottom w:val="single" w:color="auto" w:sz="4" w:space="0"/>
              <w:right w:val="single" w:color="auto" w:sz="8" w:space="0"/>
            </w:tcBorders>
            <w:noWrap w:val="0"/>
            <w:vAlign w:val="bottom"/>
          </w:tcPr>
          <w:p w14:paraId="05963F4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168273C0">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3C43C9F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13、房地产开发经营</w:t>
            </w:r>
          </w:p>
        </w:tc>
        <w:tc>
          <w:tcPr>
            <w:tcW w:w="1498" w:type="dxa"/>
            <w:tcBorders>
              <w:top w:val="nil"/>
              <w:left w:val="nil"/>
              <w:bottom w:val="single" w:color="auto" w:sz="4" w:space="0"/>
              <w:right w:val="single" w:color="auto" w:sz="4" w:space="0"/>
            </w:tcBorders>
            <w:noWrap w:val="0"/>
            <w:vAlign w:val="bottom"/>
          </w:tcPr>
          <w:p w14:paraId="6B5E1AE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763" w:type="dxa"/>
            <w:tcBorders>
              <w:top w:val="nil"/>
              <w:left w:val="nil"/>
              <w:bottom w:val="single" w:color="auto" w:sz="4" w:space="0"/>
              <w:right w:val="single" w:color="auto" w:sz="4" w:space="0"/>
            </w:tcBorders>
            <w:noWrap w:val="0"/>
            <w:vAlign w:val="bottom"/>
          </w:tcPr>
          <w:p w14:paraId="6EB8643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1000≤Y＜200000</w:t>
            </w:r>
          </w:p>
        </w:tc>
        <w:tc>
          <w:tcPr>
            <w:tcW w:w="1660" w:type="dxa"/>
            <w:tcBorders>
              <w:top w:val="nil"/>
              <w:left w:val="nil"/>
              <w:bottom w:val="single" w:color="auto" w:sz="4" w:space="0"/>
              <w:right w:val="single" w:color="auto" w:sz="8" w:space="0"/>
            </w:tcBorders>
            <w:noWrap w:val="0"/>
            <w:vAlign w:val="bottom"/>
          </w:tcPr>
          <w:p w14:paraId="5EC7A0E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5000≤Z＜10000</w:t>
            </w:r>
          </w:p>
        </w:tc>
        <w:tc>
          <w:tcPr>
            <w:tcW w:w="1240" w:type="dxa"/>
            <w:tcBorders>
              <w:top w:val="nil"/>
              <w:left w:val="nil"/>
              <w:bottom w:val="single" w:color="auto" w:sz="4" w:space="0"/>
              <w:right w:val="single" w:color="auto" w:sz="4" w:space="0"/>
            </w:tcBorders>
            <w:noWrap w:val="0"/>
            <w:vAlign w:val="bottom"/>
          </w:tcPr>
          <w:p w14:paraId="08C5498B">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480" w:type="dxa"/>
            <w:tcBorders>
              <w:top w:val="nil"/>
              <w:left w:val="nil"/>
              <w:bottom w:val="single" w:color="auto" w:sz="4" w:space="0"/>
              <w:right w:val="single" w:color="auto" w:sz="4" w:space="0"/>
            </w:tcBorders>
            <w:noWrap w:val="0"/>
            <w:vAlign w:val="bottom"/>
          </w:tcPr>
          <w:p w14:paraId="00837F32">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100≤Y＜1000</w:t>
            </w:r>
          </w:p>
        </w:tc>
        <w:tc>
          <w:tcPr>
            <w:tcW w:w="1520" w:type="dxa"/>
            <w:tcBorders>
              <w:top w:val="nil"/>
              <w:left w:val="nil"/>
              <w:bottom w:val="single" w:color="auto" w:sz="4" w:space="0"/>
              <w:right w:val="single" w:color="auto" w:sz="8" w:space="0"/>
            </w:tcBorders>
            <w:noWrap w:val="0"/>
            <w:vAlign w:val="bottom"/>
          </w:tcPr>
          <w:p w14:paraId="2BD60766">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2000≤Z＜5000</w:t>
            </w:r>
          </w:p>
        </w:tc>
        <w:tc>
          <w:tcPr>
            <w:tcW w:w="1285" w:type="dxa"/>
            <w:tcBorders>
              <w:top w:val="nil"/>
              <w:left w:val="nil"/>
              <w:bottom w:val="single" w:color="auto" w:sz="4" w:space="0"/>
              <w:right w:val="single" w:color="auto" w:sz="4" w:space="0"/>
            </w:tcBorders>
            <w:noWrap w:val="0"/>
            <w:vAlign w:val="bottom"/>
          </w:tcPr>
          <w:p w14:paraId="56F79F7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75" w:type="dxa"/>
            <w:tcBorders>
              <w:top w:val="nil"/>
              <w:left w:val="nil"/>
              <w:bottom w:val="single" w:color="auto" w:sz="4" w:space="0"/>
              <w:right w:val="single" w:color="auto" w:sz="4" w:space="0"/>
            </w:tcBorders>
            <w:noWrap w:val="0"/>
            <w:vAlign w:val="bottom"/>
          </w:tcPr>
          <w:p w14:paraId="33CFC7B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Y＜100</w:t>
            </w:r>
          </w:p>
        </w:tc>
        <w:tc>
          <w:tcPr>
            <w:tcW w:w="1221" w:type="dxa"/>
            <w:gridSpan w:val="2"/>
            <w:tcBorders>
              <w:top w:val="nil"/>
              <w:left w:val="nil"/>
              <w:bottom w:val="single" w:color="auto" w:sz="4" w:space="0"/>
              <w:right w:val="single" w:color="auto" w:sz="8" w:space="0"/>
            </w:tcBorders>
            <w:noWrap w:val="0"/>
            <w:vAlign w:val="bottom"/>
          </w:tcPr>
          <w:p w14:paraId="351DD34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Z＜2000</w:t>
            </w:r>
          </w:p>
        </w:tc>
      </w:tr>
      <w:tr w14:paraId="2AF3FE42">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2093BED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14、物业管理</w:t>
            </w:r>
          </w:p>
        </w:tc>
        <w:tc>
          <w:tcPr>
            <w:tcW w:w="1498" w:type="dxa"/>
            <w:tcBorders>
              <w:top w:val="nil"/>
              <w:left w:val="nil"/>
              <w:bottom w:val="single" w:color="auto" w:sz="4" w:space="0"/>
              <w:right w:val="single" w:color="auto" w:sz="4" w:space="0"/>
            </w:tcBorders>
            <w:noWrap w:val="0"/>
            <w:vAlign w:val="bottom"/>
          </w:tcPr>
          <w:p w14:paraId="328B2AE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300≤X＜1000</w:t>
            </w:r>
          </w:p>
        </w:tc>
        <w:tc>
          <w:tcPr>
            <w:tcW w:w="1763" w:type="dxa"/>
            <w:tcBorders>
              <w:top w:val="nil"/>
              <w:left w:val="nil"/>
              <w:bottom w:val="single" w:color="auto" w:sz="4" w:space="0"/>
              <w:right w:val="single" w:color="auto" w:sz="4" w:space="0"/>
            </w:tcBorders>
            <w:noWrap w:val="0"/>
            <w:vAlign w:val="bottom"/>
          </w:tcPr>
          <w:p w14:paraId="202F600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1000≤Y＜5000</w:t>
            </w:r>
          </w:p>
        </w:tc>
        <w:tc>
          <w:tcPr>
            <w:tcW w:w="1660" w:type="dxa"/>
            <w:tcBorders>
              <w:top w:val="nil"/>
              <w:left w:val="nil"/>
              <w:bottom w:val="single" w:color="auto" w:sz="4" w:space="0"/>
              <w:right w:val="single" w:color="auto" w:sz="8" w:space="0"/>
            </w:tcBorders>
            <w:noWrap w:val="0"/>
            <w:vAlign w:val="bottom"/>
          </w:tcPr>
          <w:p w14:paraId="02625574">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4" w:space="0"/>
              <w:right w:val="single" w:color="auto" w:sz="4" w:space="0"/>
            </w:tcBorders>
            <w:noWrap w:val="0"/>
            <w:vAlign w:val="bottom"/>
          </w:tcPr>
          <w:p w14:paraId="028AE605">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480" w:type="dxa"/>
            <w:tcBorders>
              <w:top w:val="nil"/>
              <w:left w:val="nil"/>
              <w:bottom w:val="single" w:color="auto" w:sz="4" w:space="0"/>
              <w:right w:val="single" w:color="auto" w:sz="4" w:space="0"/>
            </w:tcBorders>
            <w:noWrap w:val="0"/>
            <w:vAlign w:val="bottom"/>
          </w:tcPr>
          <w:p w14:paraId="3BFDEE8E">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500≤Y＜1000</w:t>
            </w:r>
          </w:p>
        </w:tc>
        <w:tc>
          <w:tcPr>
            <w:tcW w:w="1520" w:type="dxa"/>
            <w:tcBorders>
              <w:top w:val="nil"/>
              <w:left w:val="nil"/>
              <w:bottom w:val="single" w:color="auto" w:sz="4" w:space="0"/>
              <w:right w:val="single" w:color="auto" w:sz="8" w:space="0"/>
            </w:tcBorders>
            <w:noWrap w:val="0"/>
            <w:vAlign w:val="bottom"/>
          </w:tcPr>
          <w:p w14:paraId="14F857B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4" w:space="0"/>
              <w:right w:val="single" w:color="auto" w:sz="4" w:space="0"/>
            </w:tcBorders>
            <w:noWrap w:val="0"/>
            <w:vAlign w:val="bottom"/>
          </w:tcPr>
          <w:p w14:paraId="5337CC5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X＜100</w:t>
            </w:r>
          </w:p>
        </w:tc>
        <w:tc>
          <w:tcPr>
            <w:tcW w:w="1275" w:type="dxa"/>
            <w:tcBorders>
              <w:top w:val="nil"/>
              <w:left w:val="nil"/>
              <w:bottom w:val="single" w:color="auto" w:sz="4" w:space="0"/>
              <w:right w:val="single" w:color="auto" w:sz="4" w:space="0"/>
            </w:tcBorders>
            <w:noWrap w:val="0"/>
            <w:vAlign w:val="bottom"/>
          </w:tcPr>
          <w:p w14:paraId="6E18930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Y＜500</w:t>
            </w:r>
          </w:p>
        </w:tc>
        <w:tc>
          <w:tcPr>
            <w:tcW w:w="1221" w:type="dxa"/>
            <w:gridSpan w:val="2"/>
            <w:tcBorders>
              <w:top w:val="nil"/>
              <w:left w:val="nil"/>
              <w:bottom w:val="single" w:color="auto" w:sz="4" w:space="0"/>
              <w:right w:val="single" w:color="auto" w:sz="8" w:space="0"/>
            </w:tcBorders>
            <w:noWrap w:val="0"/>
            <w:vAlign w:val="bottom"/>
          </w:tcPr>
          <w:p w14:paraId="09F7DF2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5EA55103">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4" w:space="0"/>
              <w:right w:val="single" w:color="auto" w:sz="8" w:space="0"/>
            </w:tcBorders>
            <w:noWrap w:val="0"/>
            <w:vAlign w:val="bottom"/>
          </w:tcPr>
          <w:p w14:paraId="60B67D9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15、租赁和商务服务业</w:t>
            </w:r>
          </w:p>
        </w:tc>
        <w:tc>
          <w:tcPr>
            <w:tcW w:w="1498" w:type="dxa"/>
            <w:tcBorders>
              <w:top w:val="nil"/>
              <w:left w:val="nil"/>
              <w:bottom w:val="single" w:color="auto" w:sz="4" w:space="0"/>
              <w:right w:val="single" w:color="auto" w:sz="4" w:space="0"/>
            </w:tcBorders>
            <w:noWrap w:val="0"/>
            <w:vAlign w:val="bottom"/>
          </w:tcPr>
          <w:p w14:paraId="68B1906C">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4" w:space="0"/>
              <w:right w:val="single" w:color="auto" w:sz="4" w:space="0"/>
            </w:tcBorders>
            <w:noWrap w:val="0"/>
            <w:vAlign w:val="bottom"/>
          </w:tcPr>
          <w:p w14:paraId="3AFEBCB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660" w:type="dxa"/>
            <w:tcBorders>
              <w:top w:val="nil"/>
              <w:left w:val="nil"/>
              <w:bottom w:val="single" w:color="auto" w:sz="4" w:space="0"/>
              <w:right w:val="single" w:color="auto" w:sz="8" w:space="0"/>
            </w:tcBorders>
            <w:noWrap w:val="0"/>
            <w:vAlign w:val="bottom"/>
          </w:tcPr>
          <w:p w14:paraId="44CFE8B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8000≤Z＜120000</w:t>
            </w:r>
          </w:p>
        </w:tc>
        <w:tc>
          <w:tcPr>
            <w:tcW w:w="1240" w:type="dxa"/>
            <w:tcBorders>
              <w:top w:val="nil"/>
              <w:left w:val="nil"/>
              <w:bottom w:val="single" w:color="auto" w:sz="4" w:space="0"/>
              <w:right w:val="single" w:color="auto" w:sz="4" w:space="0"/>
            </w:tcBorders>
            <w:noWrap w:val="0"/>
            <w:vAlign w:val="bottom"/>
          </w:tcPr>
          <w:p w14:paraId="3B27FE59">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4" w:space="0"/>
              <w:right w:val="single" w:color="auto" w:sz="4" w:space="0"/>
            </w:tcBorders>
            <w:noWrap w:val="0"/>
            <w:vAlign w:val="bottom"/>
          </w:tcPr>
          <w:p w14:paraId="01EAADD5">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520" w:type="dxa"/>
            <w:tcBorders>
              <w:top w:val="nil"/>
              <w:left w:val="nil"/>
              <w:bottom w:val="single" w:color="auto" w:sz="4" w:space="0"/>
              <w:right w:val="single" w:color="auto" w:sz="8" w:space="0"/>
            </w:tcBorders>
            <w:noWrap w:val="0"/>
            <w:vAlign w:val="bottom"/>
          </w:tcPr>
          <w:p w14:paraId="2F43892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xml:space="preserve"> 100≤Z＜8000</w:t>
            </w:r>
          </w:p>
        </w:tc>
        <w:tc>
          <w:tcPr>
            <w:tcW w:w="1285" w:type="dxa"/>
            <w:tcBorders>
              <w:top w:val="nil"/>
              <w:left w:val="nil"/>
              <w:bottom w:val="single" w:color="auto" w:sz="4" w:space="0"/>
              <w:right w:val="single" w:color="auto" w:sz="4" w:space="0"/>
            </w:tcBorders>
            <w:noWrap w:val="0"/>
            <w:vAlign w:val="bottom"/>
          </w:tcPr>
          <w:p w14:paraId="62038A24">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4" w:space="0"/>
              <w:right w:val="single" w:color="auto" w:sz="4" w:space="0"/>
            </w:tcBorders>
            <w:noWrap w:val="0"/>
            <w:vAlign w:val="bottom"/>
          </w:tcPr>
          <w:p w14:paraId="332343A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21" w:type="dxa"/>
            <w:gridSpan w:val="2"/>
            <w:tcBorders>
              <w:top w:val="nil"/>
              <w:left w:val="nil"/>
              <w:bottom w:val="single" w:color="auto" w:sz="4" w:space="0"/>
              <w:right w:val="single" w:color="auto" w:sz="8" w:space="0"/>
            </w:tcBorders>
            <w:noWrap w:val="0"/>
            <w:vAlign w:val="bottom"/>
          </w:tcPr>
          <w:p w14:paraId="211F2F61">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Z＜100</w:t>
            </w:r>
          </w:p>
        </w:tc>
      </w:tr>
      <w:tr w14:paraId="38469306">
        <w:tblPrEx>
          <w:tblCellMar>
            <w:top w:w="0" w:type="dxa"/>
            <w:left w:w="108" w:type="dxa"/>
            <w:bottom w:w="0" w:type="dxa"/>
            <w:right w:w="108" w:type="dxa"/>
          </w:tblCellMar>
        </w:tblPrEx>
        <w:trPr>
          <w:trHeight w:val="360" w:hRule="atLeast"/>
        </w:trPr>
        <w:tc>
          <w:tcPr>
            <w:tcW w:w="1930" w:type="dxa"/>
            <w:tcBorders>
              <w:top w:val="nil"/>
              <w:left w:val="single" w:color="auto" w:sz="8" w:space="0"/>
              <w:bottom w:val="single" w:color="auto" w:sz="8" w:space="0"/>
              <w:right w:val="single" w:color="auto" w:sz="8" w:space="0"/>
            </w:tcBorders>
            <w:noWrap w:val="0"/>
            <w:vAlign w:val="bottom"/>
          </w:tcPr>
          <w:p w14:paraId="1852838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16、其他未列明行业</w:t>
            </w:r>
          </w:p>
        </w:tc>
        <w:tc>
          <w:tcPr>
            <w:tcW w:w="1498" w:type="dxa"/>
            <w:tcBorders>
              <w:top w:val="nil"/>
              <w:left w:val="nil"/>
              <w:bottom w:val="single" w:color="auto" w:sz="8" w:space="0"/>
              <w:right w:val="single" w:color="auto" w:sz="4" w:space="0"/>
            </w:tcBorders>
            <w:noWrap w:val="0"/>
            <w:vAlign w:val="bottom"/>
          </w:tcPr>
          <w:p w14:paraId="22994F64">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100≤X＜300</w:t>
            </w:r>
          </w:p>
        </w:tc>
        <w:tc>
          <w:tcPr>
            <w:tcW w:w="1763" w:type="dxa"/>
            <w:tcBorders>
              <w:top w:val="nil"/>
              <w:left w:val="nil"/>
              <w:bottom w:val="single" w:color="auto" w:sz="8" w:space="0"/>
              <w:right w:val="single" w:color="auto" w:sz="4" w:space="0"/>
            </w:tcBorders>
            <w:noWrap w:val="0"/>
            <w:vAlign w:val="bottom"/>
          </w:tcPr>
          <w:p w14:paraId="62D4A1AA">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660" w:type="dxa"/>
            <w:tcBorders>
              <w:top w:val="nil"/>
              <w:left w:val="nil"/>
              <w:bottom w:val="single" w:color="auto" w:sz="8" w:space="0"/>
              <w:right w:val="single" w:color="auto" w:sz="8" w:space="0"/>
            </w:tcBorders>
            <w:noWrap w:val="0"/>
            <w:vAlign w:val="bottom"/>
          </w:tcPr>
          <w:p w14:paraId="4410844D">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40" w:type="dxa"/>
            <w:tcBorders>
              <w:top w:val="nil"/>
              <w:left w:val="nil"/>
              <w:bottom w:val="single" w:color="auto" w:sz="8" w:space="0"/>
              <w:right w:val="single" w:color="auto" w:sz="4" w:space="0"/>
            </w:tcBorders>
            <w:noWrap w:val="0"/>
            <w:vAlign w:val="bottom"/>
          </w:tcPr>
          <w:p w14:paraId="2F87511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10≤X＜100</w:t>
            </w:r>
          </w:p>
        </w:tc>
        <w:tc>
          <w:tcPr>
            <w:tcW w:w="1480" w:type="dxa"/>
            <w:tcBorders>
              <w:top w:val="nil"/>
              <w:left w:val="nil"/>
              <w:bottom w:val="single" w:color="auto" w:sz="8" w:space="0"/>
              <w:right w:val="single" w:color="auto" w:sz="4" w:space="0"/>
            </w:tcBorders>
            <w:noWrap w:val="0"/>
            <w:vAlign w:val="bottom"/>
          </w:tcPr>
          <w:p w14:paraId="06F04268">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520" w:type="dxa"/>
            <w:tcBorders>
              <w:top w:val="nil"/>
              <w:left w:val="nil"/>
              <w:bottom w:val="single" w:color="auto" w:sz="8" w:space="0"/>
              <w:right w:val="single" w:color="auto" w:sz="8" w:space="0"/>
            </w:tcBorders>
            <w:noWrap w:val="0"/>
            <w:vAlign w:val="bottom"/>
          </w:tcPr>
          <w:p w14:paraId="266F28F3">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85" w:type="dxa"/>
            <w:tcBorders>
              <w:top w:val="nil"/>
              <w:left w:val="nil"/>
              <w:bottom w:val="single" w:color="auto" w:sz="8" w:space="0"/>
              <w:right w:val="single" w:color="auto" w:sz="4" w:space="0"/>
            </w:tcBorders>
            <w:noWrap w:val="0"/>
            <w:vAlign w:val="bottom"/>
          </w:tcPr>
          <w:p w14:paraId="21D570D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X＜10</w:t>
            </w:r>
          </w:p>
        </w:tc>
        <w:tc>
          <w:tcPr>
            <w:tcW w:w="1275" w:type="dxa"/>
            <w:tcBorders>
              <w:top w:val="nil"/>
              <w:left w:val="nil"/>
              <w:bottom w:val="single" w:color="auto" w:sz="8" w:space="0"/>
              <w:right w:val="single" w:color="auto" w:sz="4" w:space="0"/>
            </w:tcBorders>
            <w:noWrap w:val="0"/>
            <w:vAlign w:val="bottom"/>
          </w:tcPr>
          <w:p w14:paraId="157758C7">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c>
          <w:tcPr>
            <w:tcW w:w="1221" w:type="dxa"/>
            <w:gridSpan w:val="2"/>
            <w:tcBorders>
              <w:top w:val="nil"/>
              <w:left w:val="nil"/>
              <w:bottom w:val="single" w:color="auto" w:sz="8" w:space="0"/>
              <w:right w:val="single" w:color="auto" w:sz="8" w:space="0"/>
            </w:tcBorders>
            <w:noWrap w:val="0"/>
            <w:vAlign w:val="bottom"/>
          </w:tcPr>
          <w:p w14:paraId="1C3AD24F">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　</w:t>
            </w:r>
          </w:p>
        </w:tc>
      </w:tr>
      <w:tr w14:paraId="31F1023D">
        <w:tblPrEx>
          <w:tblCellMar>
            <w:top w:w="0" w:type="dxa"/>
            <w:left w:w="108" w:type="dxa"/>
            <w:bottom w:w="0" w:type="dxa"/>
            <w:right w:w="108" w:type="dxa"/>
          </w:tblCellMar>
        </w:tblPrEx>
        <w:trPr>
          <w:gridAfter w:val="1"/>
          <w:wAfter w:w="310" w:type="dxa"/>
          <w:trHeight w:val="285" w:hRule="atLeast"/>
        </w:trPr>
        <w:tc>
          <w:tcPr>
            <w:tcW w:w="14562" w:type="dxa"/>
            <w:gridSpan w:val="10"/>
            <w:tcBorders>
              <w:top w:val="nil"/>
              <w:left w:val="nil"/>
              <w:bottom w:val="nil"/>
              <w:right w:val="nil"/>
            </w:tcBorders>
            <w:noWrap w:val="0"/>
            <w:vAlign w:val="bottom"/>
          </w:tcPr>
          <w:p w14:paraId="79BCE3A0">
            <w:pPr>
              <w:pageBreakBefore w:val="0"/>
              <w:widowControl/>
              <w:kinsoku/>
              <w:overflowPunct/>
              <w:topLinePunct w:val="0"/>
              <w:bidi w:val="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说明　1、企业类型的划分以统计部门的统计数据为依据。</w:t>
            </w:r>
          </w:p>
          <w:p w14:paraId="0635D75E">
            <w:pPr>
              <w:pageBreakBefore w:val="0"/>
              <w:widowControl/>
              <w:kinsoku/>
              <w:overflowPunct/>
              <w:topLinePunct w:val="0"/>
              <w:bidi w:val="0"/>
              <w:ind w:firstLine="540" w:firstLineChars="30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2、个体工商户和本规定以外的行业，参照本规定进行划型。</w:t>
            </w:r>
          </w:p>
          <w:p w14:paraId="4DA4D47E">
            <w:pPr>
              <w:pageBreakBefore w:val="0"/>
              <w:widowControl/>
              <w:kinsoku/>
              <w:overflowPunct/>
              <w:topLinePunct w:val="0"/>
              <w:bidi w:val="0"/>
              <w:ind w:firstLine="540" w:firstLineChars="300"/>
              <w:jc w:val="left"/>
              <w:rPr>
                <w:rFonts w:hint="eastAsia" w:ascii="宋体" w:hAnsi="宋体" w:eastAsia="宋体" w:cs="宋体"/>
                <w:color w:val="auto"/>
                <w:kern w:val="0"/>
                <w:sz w:val="18"/>
                <w:szCs w:val="18"/>
                <w:highlight w:val="none"/>
                <w:shd w:val="clear" w:color="auto" w:fill="auto"/>
              </w:rPr>
            </w:pPr>
            <w:r>
              <w:rPr>
                <w:rFonts w:hint="eastAsia" w:ascii="宋体" w:hAnsi="宋体" w:eastAsia="宋体" w:cs="宋体"/>
                <w:color w:val="auto"/>
                <w:kern w:val="0"/>
                <w:sz w:val="18"/>
                <w:szCs w:val="18"/>
                <w:highlight w:val="none"/>
                <w:shd w:val="clear" w:color="auto" w:fill="auto"/>
              </w:rPr>
              <w:t>3、本规定的中型企业标准上限即为大型企业标准的下限。</w:t>
            </w:r>
          </w:p>
        </w:tc>
      </w:tr>
    </w:tbl>
    <w:p w14:paraId="33FDE317">
      <w:pPr>
        <w:pageBreakBefore w:val="0"/>
        <w:kinsoku/>
        <w:overflowPunct/>
        <w:topLinePunct w:val="0"/>
        <w:bidi w:val="0"/>
        <w:rPr>
          <w:rFonts w:hint="eastAsia" w:ascii="宋体" w:hAnsi="宋体" w:eastAsia="宋体" w:cs="宋体"/>
          <w:color w:val="auto"/>
          <w:kern w:val="0"/>
          <w:sz w:val="21"/>
          <w:szCs w:val="21"/>
          <w:highlight w:val="none"/>
          <w:shd w:val="clear" w:color="auto" w:fill="auto"/>
          <w:lang w:bidi="zh-CN"/>
        </w:rPr>
        <w:sectPr>
          <w:pgSz w:w="16838" w:h="11905" w:orient="landscape"/>
          <w:pgMar w:top="1701" w:right="1417" w:bottom="1701" w:left="141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2D351B18">
      <w:pPr>
        <w:pStyle w:val="16"/>
        <w:pageBreakBefore w:val="0"/>
        <w:widowControl/>
        <w:kinsoku/>
        <w:overflowPunct/>
        <w:topLinePunct w:val="0"/>
        <w:bidi w:val="0"/>
        <w:spacing w:line="360" w:lineRule="auto"/>
        <w:jc w:val="center"/>
        <w:rPr>
          <w:rFonts w:hint="eastAsia" w:ascii="宋体" w:hAnsi="宋体" w:eastAsia="宋体" w:cs="宋体"/>
          <w:b/>
          <w:color w:val="auto"/>
          <w:sz w:val="21"/>
          <w:szCs w:val="21"/>
          <w:highlight w:val="none"/>
          <w:shd w:val="clear" w:color="auto" w:fill="auto"/>
        </w:rPr>
      </w:pPr>
    </w:p>
    <w:p w14:paraId="708544D0">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Style w:val="87"/>
          <w:rFonts w:hint="eastAsia" w:ascii="宋体" w:hAnsi="宋体" w:eastAsia="宋体" w:cs="宋体"/>
          <w:b/>
          <w:bCs/>
          <w:color w:val="auto"/>
          <w:sz w:val="28"/>
          <w:szCs w:val="28"/>
          <w:highlight w:val="none"/>
          <w:shd w:val="clear" w:color="auto" w:fill="auto"/>
        </w:rPr>
      </w:pPr>
      <w:bookmarkStart w:id="352" w:name="_Toc18288"/>
      <w:bookmarkStart w:id="353" w:name="_Toc2201"/>
      <w:bookmarkStart w:id="354" w:name="_Toc17158"/>
      <w:r>
        <w:rPr>
          <w:rStyle w:val="87"/>
          <w:rFonts w:hint="eastAsia" w:ascii="宋体" w:hAnsi="宋体" w:eastAsia="宋体" w:cs="宋体"/>
          <w:b/>
          <w:bCs/>
          <w:color w:val="auto"/>
          <w:sz w:val="28"/>
          <w:szCs w:val="28"/>
          <w:highlight w:val="none"/>
          <w:shd w:val="clear" w:color="auto" w:fill="auto"/>
        </w:rPr>
        <w:t>残疾人福利性单位声明函</w:t>
      </w:r>
      <w:bookmarkEnd w:id="352"/>
      <w:bookmarkEnd w:id="353"/>
      <w:bookmarkEnd w:id="354"/>
    </w:p>
    <w:p w14:paraId="15DAA27C">
      <w:pPr>
        <w:pageBreakBefore w:val="0"/>
        <w:widowControl/>
        <w:kinsoku/>
        <w:overflowPunct/>
        <w:topLinePunct w:val="0"/>
        <w:bidi w:val="0"/>
        <w:spacing w:line="360" w:lineRule="auto"/>
        <w:rPr>
          <w:rFonts w:hint="eastAsia" w:ascii="宋体" w:hAnsi="宋体" w:eastAsia="宋体" w:cs="宋体"/>
          <w:color w:val="auto"/>
          <w:highlight w:val="none"/>
          <w:shd w:val="clear" w:color="auto" w:fill="auto"/>
        </w:rPr>
      </w:pPr>
    </w:p>
    <w:p w14:paraId="55D382E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1.本单位郑重声明，根据《财政部 民政部 中国残疾人联合会关于促进残疾人就业政府采购政策的通知》（财库〔2017〕141号）的规定，本单位_____（填写：为符合或者不符合）条件的残疾人福利性单位，且本单位参加_____单位的</w:t>
      </w:r>
      <w:r>
        <w:rPr>
          <w:rFonts w:hint="eastAsia" w:ascii="宋体" w:hAnsi="宋体" w:eastAsia="宋体" w:cs="宋体"/>
          <w:color w:val="auto"/>
          <w:sz w:val="21"/>
          <w:szCs w:val="21"/>
          <w:highlight w:val="none"/>
          <w:u w:val="single"/>
          <w:shd w:val="clear" w:color="auto" w:fill="auto"/>
          <w:lang w:val="en-US" w:eastAsia="zh-CN"/>
        </w:rPr>
        <w:t>项目名称/标项号</w:t>
      </w:r>
      <w:r>
        <w:rPr>
          <w:rFonts w:hint="eastAsia" w:ascii="宋体" w:hAnsi="宋体" w:eastAsia="宋体" w:cs="宋体"/>
          <w:color w:val="auto"/>
          <w:sz w:val="21"/>
          <w:szCs w:val="21"/>
          <w:highlight w:val="none"/>
          <w:shd w:val="clear" w:color="auto" w:fill="auto"/>
        </w:rPr>
        <w:t>项目采购活动提供本单位提供服务，或者提供其他残疾人福利性单位制造的货物（不包括使用非残疾人福利性单位注册商标的货物）。</w:t>
      </w:r>
    </w:p>
    <w:p w14:paraId="74A734C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2.本单位对上述声明的真实性负责。如有虚假，将依法承担相应责任。</w:t>
      </w:r>
    </w:p>
    <w:p w14:paraId="17AEF2D6">
      <w:pPr>
        <w:keepNext w:val="0"/>
        <w:keepLines w:val="0"/>
        <w:pageBreakBefore w:val="0"/>
        <w:widowControl/>
        <w:tabs>
          <w:tab w:val="left" w:pos="4860"/>
        </w:tabs>
        <w:kinsoku/>
        <w:wordWrap/>
        <w:overflowPunct/>
        <w:topLinePunct w:val="0"/>
        <w:autoSpaceDE/>
        <w:autoSpaceDN/>
        <w:bidi w:val="0"/>
        <w:adjustRightInd/>
        <w:snapToGrid/>
        <w:spacing w:line="360" w:lineRule="auto"/>
        <w:ind w:right="1560" w:firstLine="420" w:firstLineChars="200"/>
        <w:jc w:val="center"/>
        <w:textAlignment w:val="auto"/>
        <w:outlineLvl w:val="9"/>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pacing w:val="6"/>
          <w:sz w:val="21"/>
          <w:szCs w:val="21"/>
          <w:highlight w:val="none"/>
          <w:shd w:val="clear" w:color="auto" w:fill="auto"/>
        </w:rPr>
        <w:t xml:space="preserve">企业名称（盖章）： </w:t>
      </w:r>
    </w:p>
    <w:p w14:paraId="74FFC217">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6"/>
          <w:sz w:val="21"/>
          <w:szCs w:val="21"/>
          <w:highlight w:val="none"/>
          <w:shd w:val="clear" w:color="auto" w:fill="auto"/>
        </w:rPr>
      </w:pPr>
      <w:r>
        <w:rPr>
          <w:rFonts w:hint="eastAsia" w:ascii="宋体" w:hAnsi="宋体" w:eastAsia="宋体" w:cs="宋体"/>
          <w:color w:val="auto"/>
          <w:spacing w:val="6"/>
          <w:sz w:val="21"/>
          <w:szCs w:val="21"/>
          <w:highlight w:val="none"/>
          <w:shd w:val="clear" w:color="auto" w:fill="auto"/>
        </w:rPr>
        <w:t xml:space="preserve">                                        </w:t>
      </w:r>
      <w:r>
        <w:rPr>
          <w:rFonts w:hint="eastAsia" w:ascii="宋体" w:hAnsi="宋体" w:eastAsia="宋体" w:cs="宋体"/>
          <w:color w:val="auto"/>
          <w:spacing w:val="6"/>
          <w:sz w:val="21"/>
          <w:szCs w:val="21"/>
          <w:highlight w:val="none"/>
          <w:shd w:val="clear" w:color="auto" w:fill="auto"/>
          <w:lang w:val="en-US"/>
        </w:rPr>
        <w:t xml:space="preserve">              </w:t>
      </w:r>
      <w:r>
        <w:rPr>
          <w:rFonts w:hint="eastAsia" w:ascii="宋体" w:hAnsi="宋体" w:eastAsia="宋体" w:cs="宋体"/>
          <w:color w:val="auto"/>
          <w:spacing w:val="6"/>
          <w:sz w:val="21"/>
          <w:szCs w:val="21"/>
          <w:highlight w:val="none"/>
          <w:shd w:val="clear" w:color="auto" w:fill="auto"/>
        </w:rPr>
        <w:t>日  期：</w:t>
      </w:r>
    </w:p>
    <w:p w14:paraId="068EBBA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highlight w:val="none"/>
          <w:shd w:val="clear" w:color="auto" w:fill="auto"/>
        </w:rPr>
      </w:pPr>
    </w:p>
    <w:p w14:paraId="6931651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highlight w:val="none"/>
          <w:shd w:val="clear" w:color="auto" w:fill="auto"/>
        </w:rPr>
      </w:pPr>
    </w:p>
    <w:p w14:paraId="63F7A90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eastAsia="zh-CN"/>
        </w:rPr>
        <w:t>供应商</w:t>
      </w:r>
      <w:r>
        <w:rPr>
          <w:rFonts w:hint="eastAsia" w:ascii="宋体" w:hAnsi="宋体" w:eastAsia="宋体" w:cs="宋体"/>
          <w:b/>
          <w:bCs/>
          <w:color w:val="auto"/>
          <w:sz w:val="21"/>
          <w:szCs w:val="21"/>
          <w:highlight w:val="none"/>
          <w:shd w:val="clear" w:color="auto" w:fill="auto"/>
        </w:rPr>
        <w:t>如为非残疾人福利性单位的，可不提供本声明函。</w:t>
      </w:r>
    </w:p>
    <w:p w14:paraId="4717B455">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w:t>
      </w:r>
    </w:p>
    <w:p w14:paraId="7128E19B">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bookmarkStart w:id="355" w:name="_Toc10337"/>
      <w:bookmarkStart w:id="356" w:name="_Toc16279"/>
      <w:bookmarkStart w:id="357" w:name="_Toc23790"/>
      <w:r>
        <w:rPr>
          <w:rFonts w:hint="eastAsia" w:ascii="宋体" w:hAnsi="宋体" w:eastAsia="宋体" w:cs="宋体"/>
          <w:color w:val="auto"/>
          <w:sz w:val="21"/>
          <w:szCs w:val="21"/>
          <w:highlight w:val="none"/>
          <w:shd w:val="clear" w:color="auto" w:fill="auto"/>
        </w:rPr>
        <w:t>1、如</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为非残疾人福利性单位的可不提供本声明函。</w:t>
      </w:r>
      <w:bookmarkEnd w:id="355"/>
      <w:bookmarkEnd w:id="356"/>
      <w:bookmarkEnd w:id="357"/>
    </w:p>
    <w:p w14:paraId="2F4B69E5">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2、享受政府采购支持政策的残疾人福利性单位应当同时满足以下条件：</w:t>
      </w:r>
    </w:p>
    <w:p w14:paraId="38B7F363">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（一）安置的残疾人占本单位在职职工人数的比例不低于25%（含25%），并且安置的残疾人人数不少于10人（含10人）；</w:t>
      </w:r>
    </w:p>
    <w:p w14:paraId="2A9371A7">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（二）依法与安置的每位残疾人签订了一年以上（含一年）的劳动合同或服务协议；</w:t>
      </w:r>
    </w:p>
    <w:p w14:paraId="17F43308">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（三）为安置的每位残疾人按月足额缴纳了基本养老保险、基本医疗保险、失业保险、工伤保险和生育保险等社会保险费；</w:t>
      </w:r>
    </w:p>
    <w:p w14:paraId="73AB7D0B">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（四）通过银行等金融机构向安置的每位残疾人，按月支付了不低于单位所在区县适用的经省级人民政府批准的月最低工资标准的工资；</w:t>
      </w:r>
    </w:p>
    <w:p w14:paraId="1991820A">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（五）提供本单位制造的货物、承担的工程或者服务（以下简称产品），或者提供其他残疾人福利性单位制造的货物（不包括使用非残疾人福利性单位注册商标的货物）。</w:t>
      </w:r>
    </w:p>
    <w:p w14:paraId="01E9761C">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C46F92">
      <w:pPr>
        <w:keepNext w:val="0"/>
        <w:keepLines w:val="0"/>
        <w:pageBreakBefore w:val="0"/>
        <w:kinsoku/>
        <w:wordWrap/>
        <w:overflowPunct/>
        <w:topLinePunct w:val="0"/>
        <w:autoSpaceDE/>
        <w:autoSpaceDN/>
        <w:bidi w:val="0"/>
        <w:adjustRightInd/>
        <w:snapToGrid/>
        <w:textAlignment w:val="auto"/>
        <w:outlineLvl w:val="9"/>
        <w:rPr>
          <w:rStyle w:val="87"/>
          <w:rFonts w:hint="eastAsia" w:ascii="宋体" w:hAnsi="宋体" w:eastAsia="宋体" w:cs="宋体"/>
          <w:b/>
          <w:bCs/>
          <w:color w:val="auto"/>
          <w:sz w:val="28"/>
          <w:szCs w:val="28"/>
          <w:highlight w:val="none"/>
          <w:shd w:val="clear" w:color="auto" w:fill="auto"/>
        </w:rPr>
      </w:pPr>
    </w:p>
    <w:p w14:paraId="708CE721">
      <w:pPr>
        <w:rPr>
          <w:rStyle w:val="87"/>
          <w:rFonts w:hint="eastAsia" w:ascii="宋体" w:hAnsi="宋体" w:eastAsia="宋体" w:cs="宋体"/>
          <w:b/>
          <w:bCs/>
          <w:color w:val="auto"/>
          <w:sz w:val="28"/>
          <w:szCs w:val="28"/>
          <w:highlight w:val="none"/>
          <w:shd w:val="clear" w:color="auto" w:fill="auto"/>
          <w:lang w:val="en-US" w:eastAsia="zh-CN"/>
        </w:rPr>
      </w:pPr>
      <w:r>
        <w:rPr>
          <w:rStyle w:val="87"/>
          <w:rFonts w:hint="eastAsia" w:ascii="宋体" w:hAnsi="宋体" w:eastAsia="宋体" w:cs="宋体"/>
          <w:b/>
          <w:bCs/>
          <w:color w:val="auto"/>
          <w:sz w:val="28"/>
          <w:szCs w:val="28"/>
          <w:highlight w:val="none"/>
          <w:shd w:val="clear" w:color="auto" w:fill="auto"/>
          <w:lang w:val="en-US" w:eastAsia="zh-CN"/>
        </w:rPr>
        <w:br w:type="page"/>
      </w:r>
    </w:p>
    <w:p w14:paraId="5DD63606">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hint="eastAsia" w:ascii="宋体" w:hAnsi="宋体" w:eastAsia="宋体" w:cs="宋体"/>
          <w:b/>
          <w:bCs/>
          <w:color w:val="auto"/>
          <w:sz w:val="28"/>
          <w:szCs w:val="28"/>
          <w:highlight w:val="none"/>
          <w:shd w:val="clear" w:color="auto" w:fill="auto"/>
        </w:rPr>
      </w:pPr>
      <w:bookmarkStart w:id="358" w:name="_Toc18350"/>
      <w:bookmarkStart w:id="359" w:name="_Toc21415"/>
      <w:bookmarkStart w:id="360" w:name="_Toc7077"/>
      <w:r>
        <w:rPr>
          <w:rStyle w:val="87"/>
          <w:rFonts w:hint="eastAsia" w:ascii="宋体" w:hAnsi="宋体" w:eastAsia="宋体" w:cs="宋体"/>
          <w:b/>
          <w:bCs/>
          <w:color w:val="auto"/>
          <w:sz w:val="28"/>
          <w:szCs w:val="28"/>
          <w:highlight w:val="none"/>
          <w:shd w:val="clear" w:color="auto" w:fill="auto"/>
          <w:lang w:val="en-US" w:eastAsia="zh-CN"/>
        </w:rPr>
        <w:t>符合性自查表</w:t>
      </w:r>
      <w:bookmarkEnd w:id="358"/>
      <w:bookmarkEnd w:id="359"/>
      <w:bookmarkEnd w:id="360"/>
    </w:p>
    <w:p w14:paraId="70DCB88F">
      <w:pPr>
        <w:pageBreakBefore w:val="0"/>
        <w:kinsoku/>
        <w:overflowPunct/>
        <w:topLinePunct w:val="0"/>
        <w:bidi w:val="0"/>
        <w:jc w:val="center"/>
        <w:rPr>
          <w:rFonts w:hint="eastAsia" w:ascii="宋体" w:hAnsi="宋体" w:eastAsia="宋体" w:cs="宋体"/>
          <w:b/>
          <w:color w:val="auto"/>
          <w:highlight w:val="none"/>
          <w:shd w:val="clear" w:color="auto" w:fill="auto"/>
        </w:rPr>
      </w:pPr>
    </w:p>
    <w:tbl>
      <w:tblPr>
        <w:tblStyle w:val="39"/>
        <w:tblW w:w="9098"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289"/>
        <w:gridCol w:w="4391"/>
        <w:gridCol w:w="1427"/>
        <w:gridCol w:w="1991"/>
      </w:tblGrid>
      <w:tr w14:paraId="264510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1289" w:type="dxa"/>
            <w:tcBorders>
              <w:top w:val="single" w:color="auto" w:sz="12" w:space="0"/>
              <w:left w:val="single" w:color="auto" w:sz="12" w:space="0"/>
              <w:bottom w:val="outset" w:color="111111" w:sz="6" w:space="0"/>
              <w:right w:val="outset" w:color="111111" w:sz="6" w:space="0"/>
            </w:tcBorders>
            <w:vAlign w:val="center"/>
          </w:tcPr>
          <w:p w14:paraId="763ED151">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评审内容</w:t>
            </w:r>
          </w:p>
        </w:tc>
        <w:tc>
          <w:tcPr>
            <w:tcW w:w="4391" w:type="dxa"/>
            <w:tcBorders>
              <w:top w:val="single" w:color="auto" w:sz="12" w:space="0"/>
              <w:left w:val="outset" w:color="111111" w:sz="6" w:space="0"/>
              <w:bottom w:val="outset" w:color="111111" w:sz="6" w:space="0"/>
              <w:right w:val="outset" w:color="111111" w:sz="6" w:space="0"/>
            </w:tcBorders>
            <w:vAlign w:val="center"/>
          </w:tcPr>
          <w:p w14:paraId="3F473686">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采购文件要求</w:t>
            </w:r>
          </w:p>
        </w:tc>
        <w:tc>
          <w:tcPr>
            <w:tcW w:w="1427" w:type="dxa"/>
            <w:tcBorders>
              <w:top w:val="single" w:color="auto" w:sz="12" w:space="0"/>
              <w:left w:val="outset" w:color="111111" w:sz="6" w:space="0"/>
              <w:bottom w:val="outset" w:color="111111" w:sz="6" w:space="0"/>
              <w:right w:val="outset" w:color="111111" w:sz="6" w:space="0"/>
            </w:tcBorders>
            <w:vAlign w:val="center"/>
          </w:tcPr>
          <w:p w14:paraId="59CB8405">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自查结论</w:t>
            </w:r>
          </w:p>
        </w:tc>
        <w:tc>
          <w:tcPr>
            <w:tcW w:w="1991" w:type="dxa"/>
            <w:tcBorders>
              <w:top w:val="single" w:color="auto" w:sz="12" w:space="0"/>
              <w:left w:val="outset" w:color="111111" w:sz="6" w:space="0"/>
              <w:bottom w:val="outset" w:color="111111" w:sz="6" w:space="0"/>
              <w:right w:val="single" w:color="auto" w:sz="12" w:space="0"/>
            </w:tcBorders>
            <w:vAlign w:val="center"/>
          </w:tcPr>
          <w:p w14:paraId="0FA27040">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证明资料</w:t>
            </w:r>
          </w:p>
        </w:tc>
      </w:tr>
      <w:tr w14:paraId="0A8BC6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1289" w:type="dxa"/>
            <w:vMerge w:val="restart"/>
            <w:tcBorders>
              <w:top w:val="outset" w:color="111111" w:sz="6" w:space="0"/>
              <w:left w:val="single" w:color="auto" w:sz="12" w:space="0"/>
              <w:bottom w:val="single" w:color="111111" w:sz="4" w:space="0"/>
              <w:right w:val="single" w:color="111111" w:sz="4" w:space="0"/>
            </w:tcBorders>
            <w:vAlign w:val="center"/>
          </w:tcPr>
          <w:p w14:paraId="29B4D0BE">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符</w:t>
            </w:r>
          </w:p>
          <w:p w14:paraId="33062859">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合</w:t>
            </w:r>
          </w:p>
          <w:p w14:paraId="309F5F24">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性</w:t>
            </w:r>
          </w:p>
          <w:p w14:paraId="5F94A084">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审</w:t>
            </w:r>
          </w:p>
          <w:p w14:paraId="05A75AA3">
            <w:pPr>
              <w:pageBreakBefore w:val="0"/>
              <w:kinsoku/>
              <w:overflowPunct/>
              <w:topLinePunct w:val="0"/>
              <w:bidi w:val="0"/>
              <w:spacing w:line="240" w:lineRule="exact"/>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查</w:t>
            </w:r>
          </w:p>
        </w:tc>
        <w:tc>
          <w:tcPr>
            <w:tcW w:w="4391" w:type="dxa"/>
            <w:tcBorders>
              <w:top w:val="outset" w:color="111111" w:sz="6" w:space="0"/>
              <w:left w:val="single" w:color="111111" w:sz="4" w:space="0"/>
              <w:bottom w:val="single" w:color="111111" w:sz="4" w:space="0"/>
              <w:right w:val="single" w:color="111111" w:sz="4" w:space="0"/>
            </w:tcBorders>
            <w:vAlign w:val="center"/>
          </w:tcPr>
          <w:p w14:paraId="60B575C7">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承诺函</w:t>
            </w:r>
          </w:p>
        </w:tc>
        <w:tc>
          <w:tcPr>
            <w:tcW w:w="1427" w:type="dxa"/>
            <w:tcBorders>
              <w:top w:val="outset" w:color="111111" w:sz="6" w:space="0"/>
              <w:left w:val="single" w:color="111111" w:sz="4" w:space="0"/>
              <w:bottom w:val="single" w:color="111111" w:sz="4" w:space="0"/>
              <w:right w:val="single" w:color="111111" w:sz="4" w:space="0"/>
            </w:tcBorders>
            <w:vAlign w:val="center"/>
          </w:tcPr>
          <w:p w14:paraId="2ED040CC">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3D8C524E">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1991" w:type="dxa"/>
            <w:tcBorders>
              <w:top w:val="outset" w:color="111111" w:sz="6" w:space="0"/>
              <w:left w:val="single" w:color="111111" w:sz="4" w:space="0"/>
              <w:bottom w:val="single" w:color="111111" w:sz="4" w:space="0"/>
              <w:right w:val="single" w:color="auto" w:sz="12" w:space="0"/>
            </w:tcBorders>
            <w:vAlign w:val="center"/>
          </w:tcPr>
          <w:p w14:paraId="362E7745">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p>
        </w:tc>
      </w:tr>
      <w:tr w14:paraId="207E582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3"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3DE5B484">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314CEA8E">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2、投标文件完全满足采购文件的实质性条款（即标注▲号条款）无负偏离的；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6760DC90">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0AC8F763">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7660090B">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545B84F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1F2B6B62">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0A32B270">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3、法定代表人证明书/法定代表人授权委托书。</w:t>
            </w:r>
          </w:p>
        </w:tc>
        <w:tc>
          <w:tcPr>
            <w:tcW w:w="1427" w:type="dxa"/>
            <w:tcBorders>
              <w:top w:val="single" w:color="111111" w:sz="4" w:space="0"/>
              <w:left w:val="single" w:color="111111" w:sz="4" w:space="0"/>
              <w:bottom w:val="single" w:color="111111" w:sz="4" w:space="0"/>
              <w:right w:val="single" w:color="111111" w:sz="4" w:space="0"/>
            </w:tcBorders>
            <w:vAlign w:val="center"/>
          </w:tcPr>
          <w:p w14:paraId="5C740E48">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05B830B2">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1596A018">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7470A13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4B47B3C5">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472E1C20">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4.没有其他未实质性投标文件要求的。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65B1C47D">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42345579">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13659392">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10EDF5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51A2ABFC">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7F296790">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5.投标文件没有采购文件中规定的其它无效投标条款的；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1EA7E461">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4A1806D4">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0A5463FB">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r w14:paraId="589D0E0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1289" w:type="dxa"/>
            <w:vMerge w:val="continue"/>
            <w:tcBorders>
              <w:top w:val="single" w:color="111111" w:sz="4" w:space="0"/>
              <w:left w:val="single" w:color="auto" w:sz="12" w:space="0"/>
              <w:bottom w:val="single" w:color="111111" w:sz="4" w:space="0"/>
              <w:right w:val="single" w:color="111111" w:sz="4" w:space="0"/>
            </w:tcBorders>
            <w:vAlign w:val="center"/>
          </w:tcPr>
          <w:p w14:paraId="1FC4A9CC">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p>
        </w:tc>
        <w:tc>
          <w:tcPr>
            <w:tcW w:w="4391" w:type="dxa"/>
            <w:tcBorders>
              <w:top w:val="single" w:color="111111" w:sz="4" w:space="0"/>
              <w:left w:val="single" w:color="111111" w:sz="4" w:space="0"/>
              <w:bottom w:val="single" w:color="111111" w:sz="4" w:space="0"/>
              <w:right w:val="single" w:color="111111" w:sz="4" w:space="0"/>
            </w:tcBorders>
            <w:vAlign w:val="center"/>
          </w:tcPr>
          <w:p w14:paraId="79A96E39">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6、按有关法律、法规、规章不属于投标无效的。</w:t>
            </w:r>
          </w:p>
        </w:tc>
        <w:tc>
          <w:tcPr>
            <w:tcW w:w="1427" w:type="dxa"/>
            <w:tcBorders>
              <w:top w:val="single" w:color="111111" w:sz="4" w:space="0"/>
              <w:left w:val="single" w:color="111111" w:sz="4" w:space="0"/>
              <w:bottom w:val="single" w:color="111111" w:sz="4" w:space="0"/>
              <w:right w:val="single" w:color="111111" w:sz="4" w:space="0"/>
            </w:tcBorders>
            <w:vAlign w:val="center"/>
          </w:tcPr>
          <w:p w14:paraId="232F6BE7">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□通过 </w:t>
            </w:r>
          </w:p>
          <w:p w14:paraId="534AC412">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□不通过</w:t>
            </w:r>
          </w:p>
        </w:tc>
        <w:tc>
          <w:tcPr>
            <w:tcW w:w="1991" w:type="dxa"/>
            <w:tcBorders>
              <w:top w:val="single" w:color="111111" w:sz="4" w:space="0"/>
              <w:left w:val="single" w:color="111111" w:sz="4" w:space="0"/>
              <w:bottom w:val="single" w:color="111111" w:sz="4" w:space="0"/>
              <w:right w:val="single" w:color="auto" w:sz="12" w:space="0"/>
            </w:tcBorders>
            <w:vAlign w:val="center"/>
          </w:tcPr>
          <w:p w14:paraId="341A86A4">
            <w:pPr>
              <w:pageBreakBefore w:val="0"/>
              <w:kinsoku/>
              <w:overflowPunct/>
              <w:topLinePunct w:val="0"/>
              <w:bidi w:val="0"/>
              <w:spacing w:line="24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第（ ）页</w:t>
            </w:r>
          </w:p>
        </w:tc>
      </w:tr>
    </w:tbl>
    <w:p w14:paraId="081FF5A5">
      <w:pPr>
        <w:pStyle w:val="16"/>
        <w:pageBreakBefore w:val="0"/>
        <w:widowControl/>
        <w:kinsoku/>
        <w:overflowPunct/>
        <w:topLinePunct w:val="0"/>
        <w:bidi w:val="0"/>
        <w:spacing w:line="360" w:lineRule="auto"/>
        <w:jc w:val="left"/>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备注：</w:t>
      </w:r>
      <w:r>
        <w:rPr>
          <w:rFonts w:hint="eastAsia" w:ascii="宋体" w:hAnsi="宋体" w:eastAsia="宋体" w:cs="宋体"/>
          <w:b/>
          <w:color w:val="auto"/>
          <w:sz w:val="21"/>
          <w:szCs w:val="21"/>
          <w:highlight w:val="none"/>
          <w:shd w:val="clear" w:color="auto" w:fill="auto"/>
          <w:lang w:eastAsia="zh-CN"/>
        </w:rPr>
        <w:t>供应商</w:t>
      </w:r>
      <w:r>
        <w:rPr>
          <w:rFonts w:hint="eastAsia" w:ascii="宋体" w:hAnsi="宋体" w:eastAsia="宋体" w:cs="宋体"/>
          <w:b/>
          <w:color w:val="auto"/>
          <w:sz w:val="21"/>
          <w:szCs w:val="21"/>
          <w:highlight w:val="none"/>
          <w:shd w:val="clear" w:color="auto" w:fill="auto"/>
        </w:rPr>
        <w:t>自查表将作为投标</w:t>
      </w:r>
      <w:r>
        <w:rPr>
          <w:rFonts w:hint="eastAsia" w:ascii="宋体" w:hAnsi="宋体" w:eastAsia="宋体" w:cs="宋体"/>
          <w:b/>
          <w:color w:val="auto"/>
          <w:sz w:val="21"/>
          <w:szCs w:val="21"/>
          <w:highlight w:val="none"/>
          <w:shd w:val="clear" w:color="auto" w:fill="auto"/>
          <w:lang w:eastAsia="zh-CN"/>
        </w:rPr>
        <w:t>供应商</w:t>
      </w:r>
      <w:r>
        <w:rPr>
          <w:rFonts w:hint="eastAsia" w:ascii="宋体" w:hAnsi="宋体" w:eastAsia="宋体" w:cs="宋体"/>
          <w:b/>
          <w:color w:val="auto"/>
          <w:sz w:val="21"/>
          <w:szCs w:val="21"/>
          <w:highlight w:val="none"/>
          <w:shd w:val="clear" w:color="auto" w:fill="auto"/>
        </w:rPr>
        <w:t>有效性审查的重要内容之一，投标</w:t>
      </w:r>
      <w:r>
        <w:rPr>
          <w:rFonts w:hint="eastAsia" w:ascii="宋体" w:hAnsi="宋体" w:eastAsia="宋体" w:cs="宋体"/>
          <w:b/>
          <w:color w:val="auto"/>
          <w:sz w:val="21"/>
          <w:szCs w:val="21"/>
          <w:highlight w:val="none"/>
          <w:shd w:val="clear" w:color="auto" w:fill="auto"/>
          <w:lang w:eastAsia="zh-CN"/>
        </w:rPr>
        <w:t>供应商</w:t>
      </w:r>
      <w:r>
        <w:rPr>
          <w:rFonts w:hint="eastAsia" w:ascii="宋体" w:hAnsi="宋体" w:eastAsia="宋体" w:cs="宋体"/>
          <w:b/>
          <w:color w:val="auto"/>
          <w:sz w:val="21"/>
          <w:szCs w:val="21"/>
          <w:highlight w:val="none"/>
          <w:shd w:val="clear" w:color="auto" w:fill="auto"/>
        </w:rPr>
        <w:t>必须严格按照其内容及序列要求在投标文件中对应如实提供，对资格性证明文件的任何缺漏和不符合项将会直接导致投标无效！</w:t>
      </w:r>
    </w:p>
    <w:p w14:paraId="7C97BC34">
      <w:pPr>
        <w:pageBreakBefore w:val="0"/>
        <w:kinsoku/>
        <w:overflowPunct/>
        <w:topLinePunct w:val="0"/>
        <w:bidi w:val="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 w:val="21"/>
          <w:szCs w:val="21"/>
          <w:highlight w:val="none"/>
          <w:shd w:val="clear" w:color="auto" w:fill="auto"/>
        </w:rPr>
        <w:br w:type="page"/>
      </w:r>
    </w:p>
    <w:p w14:paraId="150F1938">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hint="eastAsia" w:ascii="宋体" w:hAnsi="宋体" w:eastAsia="宋体" w:cs="宋体"/>
          <w:b/>
          <w:bCs/>
          <w:color w:val="auto"/>
          <w:sz w:val="28"/>
          <w:szCs w:val="28"/>
          <w:highlight w:val="none"/>
          <w:shd w:val="clear" w:color="auto" w:fill="auto"/>
        </w:rPr>
      </w:pPr>
      <w:bookmarkStart w:id="361" w:name="_Toc4939"/>
      <w:bookmarkStart w:id="362" w:name="_Toc12453"/>
      <w:bookmarkStart w:id="363" w:name="_Toc2273"/>
      <w:r>
        <w:rPr>
          <w:rStyle w:val="87"/>
          <w:rFonts w:hint="eastAsia" w:ascii="宋体" w:hAnsi="宋体" w:cs="宋体"/>
          <w:b/>
          <w:bCs/>
          <w:color w:val="auto"/>
          <w:sz w:val="28"/>
          <w:szCs w:val="28"/>
          <w:highlight w:val="none"/>
          <w:shd w:val="clear" w:color="auto" w:fill="auto"/>
          <w:lang w:val="en-US" w:eastAsia="zh-CN"/>
        </w:rPr>
        <w:t>投标</w:t>
      </w:r>
      <w:r>
        <w:rPr>
          <w:rStyle w:val="87"/>
          <w:rFonts w:hint="eastAsia" w:ascii="宋体" w:hAnsi="宋体" w:eastAsia="宋体" w:cs="宋体"/>
          <w:b/>
          <w:bCs/>
          <w:color w:val="auto"/>
          <w:sz w:val="28"/>
          <w:szCs w:val="28"/>
          <w:highlight w:val="none"/>
          <w:shd w:val="clear" w:color="auto" w:fill="auto"/>
          <w:lang w:val="en-US" w:eastAsia="zh-CN"/>
        </w:rPr>
        <w:t>承诺函</w:t>
      </w:r>
      <w:bookmarkEnd w:id="361"/>
      <w:bookmarkEnd w:id="362"/>
      <w:bookmarkEnd w:id="363"/>
    </w:p>
    <w:p w14:paraId="6F8D6745">
      <w:pPr>
        <w:pStyle w:val="83"/>
        <w:pageBreakBefore w:val="0"/>
        <w:kinsoku/>
        <w:overflowPunct/>
        <w:topLinePunct w:val="0"/>
        <w:bidi w:val="0"/>
        <w:spacing w:line="336" w:lineRule="auto"/>
        <w:ind w:right="84" w:rightChars="40"/>
        <w:rPr>
          <w:rFonts w:hint="eastAsia" w:ascii="宋体" w:hAnsi="宋体" w:eastAsia="宋体" w:cs="宋体"/>
          <w:color w:val="auto"/>
          <w:sz w:val="24"/>
          <w:szCs w:val="24"/>
          <w:highlight w:val="none"/>
          <w:shd w:val="clear" w:color="auto" w:fill="auto"/>
        </w:rPr>
      </w:pPr>
    </w:p>
    <w:p w14:paraId="52E432A0">
      <w:pPr>
        <w:keepNext w:val="0"/>
        <w:keepLines w:val="0"/>
        <w:pageBreakBefore w:val="0"/>
        <w:widowControl w:val="0"/>
        <w:kinsoku/>
        <w:wordWrap/>
        <w:overflowPunct/>
        <w:topLinePunct w:val="0"/>
        <w:autoSpaceDE/>
        <w:autoSpaceDN/>
        <w:bidi w:val="0"/>
        <w:adjustRightInd/>
        <w:snapToGrid w:val="0"/>
        <w:spacing w:line="360" w:lineRule="auto"/>
        <w:ind w:right="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（采购单位名称）：</w:t>
      </w:r>
    </w:p>
    <w:p w14:paraId="12495A4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我方确认收到贵方提供的</w:t>
      </w:r>
      <w:bookmarkStart w:id="364" w:name="xmmc"/>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u w:val="single"/>
          <w:shd w:val="clear" w:color="auto" w:fill="auto"/>
          <w:lang w:val="en-US" w:eastAsia="zh-CN"/>
        </w:rPr>
        <w:t>项目名称/标项号</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项目</w:t>
      </w:r>
      <w:bookmarkEnd w:id="364"/>
      <w:r>
        <w:rPr>
          <w:rFonts w:hint="eastAsia" w:ascii="宋体" w:hAnsi="宋体" w:eastAsia="宋体" w:cs="宋体"/>
          <w:color w:val="auto"/>
          <w:sz w:val="21"/>
          <w:szCs w:val="21"/>
          <w:highlight w:val="none"/>
          <w:shd w:val="clear" w:color="auto" w:fill="auto"/>
        </w:rPr>
        <w:t>（采购编号：</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）的采购文件，已完全理解采购文件的所有内容。决定投标本项目，据此我方承诺如下：</w:t>
      </w:r>
    </w:p>
    <w:p w14:paraId="2A6B073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1、我方的投标文件在投标截止日后90天（日历天）内保持有效，如中标，有效期将延至本项目执行期满日为止。</w:t>
      </w:r>
    </w:p>
    <w:p w14:paraId="5585EEC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2、我方在参与投标前已仔细研究了采购文件和所有相关资料，我方完全明白并认为此采购文件没有倾向性，也没有存在排斥潜在</w:t>
      </w:r>
      <w:r>
        <w:rPr>
          <w:rFonts w:hint="eastAsia" w:ascii="宋体" w:hAnsi="宋体" w:eastAsia="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的内容，我方同意采购文件的相关条款，放弃对采购文件提出误解和质疑的一切权利。</w:t>
      </w:r>
    </w:p>
    <w:p w14:paraId="1D8EB5F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3、我方声明投标文件及所提供的一切资料均真实无误及有效。由于我方提供资料不实而造成的责任和后果由我方承担。我方同意按照贵方可能提出的要求，提供与投标有关的任何其它数据或信息。</w:t>
      </w:r>
    </w:p>
    <w:p w14:paraId="0A93A8D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4、我方如果中标，保证履行投标文件中承诺的全部责任和义务，采购合同中的全部条款。</w:t>
      </w:r>
    </w:p>
    <w:p w14:paraId="7CF0DBD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bookmarkStart w:id="365" w:name="_Toc18184"/>
      <w:bookmarkStart w:id="366" w:name="_Toc23206"/>
      <w:bookmarkStart w:id="367" w:name="_Toc24331"/>
      <w:r>
        <w:rPr>
          <w:rFonts w:hint="eastAsia" w:ascii="宋体" w:hAnsi="宋体" w:eastAsia="宋体" w:cs="宋体"/>
          <w:color w:val="auto"/>
          <w:sz w:val="21"/>
          <w:szCs w:val="21"/>
          <w:highlight w:val="none"/>
          <w:shd w:val="clear" w:color="auto" w:fill="auto"/>
        </w:rPr>
        <w:t>5、我方理解贵方不一定接受最低报价的投标。</w:t>
      </w:r>
      <w:bookmarkEnd w:id="365"/>
      <w:bookmarkEnd w:id="366"/>
      <w:bookmarkEnd w:id="367"/>
    </w:p>
    <w:p w14:paraId="097E438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6、我方同意如在本项目开标后、投标有效期之内撤销投标文件，或中标后未在规定期限内签订合同并送贵方备案的，贵方将不退还投标保证金（如有）。</w:t>
      </w:r>
    </w:p>
    <w:p w14:paraId="7CDE059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2C271747">
      <w:pPr>
        <w:keepNext w:val="0"/>
        <w:keepLines w:val="0"/>
        <w:pageBreakBefore w:val="0"/>
        <w:kinsoku/>
        <w:wordWrap/>
        <w:overflowPunct/>
        <w:topLinePunct w:val="0"/>
        <w:autoSpaceDE/>
        <w:autoSpaceDN/>
        <w:bidi w:val="0"/>
        <w:adjustRightInd/>
        <w:ind w:right="0"/>
        <w:jc w:val="both"/>
        <w:textAlignment w:val="auto"/>
        <w:outlineLvl w:val="9"/>
        <w:rPr>
          <w:rFonts w:hint="eastAsia" w:ascii="宋体" w:hAnsi="宋体" w:eastAsia="宋体" w:cs="宋体"/>
          <w:color w:val="auto"/>
          <w:sz w:val="21"/>
          <w:szCs w:val="21"/>
          <w:highlight w:val="none"/>
          <w:shd w:val="clear" w:color="auto" w:fill="auto"/>
        </w:rPr>
      </w:pPr>
    </w:p>
    <w:p w14:paraId="4EAE093D">
      <w:pPr>
        <w:keepNext w:val="0"/>
        <w:keepLines w:val="0"/>
        <w:pageBreakBefore w:val="0"/>
        <w:kinsoku/>
        <w:wordWrap/>
        <w:overflowPunct/>
        <w:topLinePunct w:val="0"/>
        <w:autoSpaceDE/>
        <w:autoSpaceDN/>
        <w:bidi w:val="0"/>
        <w:adjustRightInd/>
        <w:ind w:right="0"/>
        <w:jc w:val="both"/>
        <w:textAlignment w:val="auto"/>
        <w:outlineLvl w:val="9"/>
        <w:rPr>
          <w:rFonts w:hint="eastAsia" w:ascii="宋体" w:hAnsi="宋体" w:eastAsia="宋体" w:cs="宋体"/>
          <w:color w:val="auto"/>
          <w:sz w:val="21"/>
          <w:szCs w:val="21"/>
          <w:highlight w:val="none"/>
          <w:shd w:val="clear" w:color="auto" w:fill="auto"/>
        </w:rPr>
      </w:pPr>
    </w:p>
    <w:p w14:paraId="5A9D84DE">
      <w:pPr>
        <w:keepNext w:val="0"/>
        <w:keepLines w:val="0"/>
        <w:pageBreakBefore w:val="0"/>
        <w:kinsoku/>
        <w:wordWrap/>
        <w:overflowPunct/>
        <w:topLinePunct w:val="0"/>
        <w:autoSpaceDE/>
        <w:autoSpaceDN/>
        <w:bidi w:val="0"/>
        <w:adjustRightInd/>
        <w:ind w:right="0"/>
        <w:jc w:val="both"/>
        <w:textAlignment w:val="auto"/>
        <w:outlineLvl w:val="9"/>
        <w:rPr>
          <w:rFonts w:hint="eastAsia" w:ascii="宋体" w:hAnsi="宋体" w:eastAsia="宋体" w:cs="宋体"/>
          <w:color w:val="auto"/>
          <w:sz w:val="21"/>
          <w:szCs w:val="21"/>
          <w:highlight w:val="none"/>
          <w:shd w:val="clear" w:color="auto" w:fill="auto"/>
        </w:rPr>
      </w:pPr>
    </w:p>
    <w:p w14:paraId="1352FCCC">
      <w:pPr>
        <w:pStyle w:val="16"/>
        <w:keepNext w:val="0"/>
        <w:keepLines w:val="0"/>
        <w:pageBreakBefore w:val="0"/>
        <w:widowControl/>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6B7A06C9">
      <w:pPr>
        <w:pStyle w:val="16"/>
        <w:keepNext w:val="0"/>
        <w:keepLines w:val="0"/>
        <w:pageBreakBefore w:val="0"/>
        <w:widowControl/>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075DB393">
      <w:pPr>
        <w:keepNext w:val="0"/>
        <w:keepLines w:val="0"/>
        <w:pageBreakBefore w:val="0"/>
        <w:kinsoku/>
        <w:wordWrap/>
        <w:overflowPunct/>
        <w:topLinePunct w:val="0"/>
        <w:autoSpaceDE/>
        <w:autoSpaceDN/>
        <w:bidi w:val="0"/>
        <w:adjustRightInd/>
        <w:spacing w:line="360" w:lineRule="auto"/>
        <w:ind w:right="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3CDD24B7">
      <w:pPr>
        <w:rPr>
          <w:rFonts w:hint="eastAsia" w:ascii="宋体" w:hAnsi="宋体" w:eastAsia="宋体" w:cs="宋体"/>
          <w:b/>
          <w:bCs/>
          <w:color w:val="auto"/>
          <w:sz w:val="28"/>
          <w:szCs w:val="28"/>
          <w:highlight w:val="none"/>
          <w:shd w:val="clear" w:color="auto" w:fill="auto"/>
          <w:lang w:eastAsia="zh-CN"/>
        </w:rPr>
      </w:pPr>
    </w:p>
    <w:p w14:paraId="3B633056">
      <w:pPr>
        <w:rPr>
          <w:rFonts w:hint="eastAsia" w:ascii="宋体" w:hAnsi="宋体" w:eastAsia="宋体" w:cs="宋体"/>
          <w:b/>
          <w:bCs/>
          <w:color w:val="auto"/>
          <w:sz w:val="28"/>
          <w:szCs w:val="28"/>
          <w:highlight w:val="none"/>
          <w:shd w:val="clear" w:color="auto" w:fill="auto"/>
          <w:lang w:eastAsia="zh-CN"/>
        </w:rPr>
      </w:pPr>
      <w:r>
        <w:rPr>
          <w:rFonts w:hint="eastAsia" w:ascii="宋体" w:hAnsi="宋体" w:eastAsia="宋体" w:cs="宋体"/>
          <w:b/>
          <w:bCs/>
          <w:color w:val="auto"/>
          <w:sz w:val="28"/>
          <w:szCs w:val="28"/>
          <w:highlight w:val="none"/>
          <w:shd w:val="clear" w:color="auto" w:fill="auto"/>
          <w:lang w:eastAsia="zh-CN"/>
        </w:rPr>
        <w:br w:type="page"/>
      </w:r>
    </w:p>
    <w:p w14:paraId="334498DB">
      <w:pPr>
        <w:pStyle w:val="5"/>
        <w:keepNext/>
        <w:keepLines/>
        <w:pageBreakBefore w:val="0"/>
        <w:widowControl w:val="0"/>
        <w:kinsoku/>
        <w:wordWrap/>
        <w:overflowPunct/>
        <w:topLinePunct w:val="0"/>
        <w:autoSpaceDE/>
        <w:autoSpaceDN/>
        <w:bidi w:val="0"/>
        <w:adjustRightInd/>
        <w:snapToGrid/>
        <w:spacing w:before="0" w:after="0" w:line="360" w:lineRule="auto"/>
        <w:ind w:right="0" w:rightChars="0" w:firstLine="0"/>
        <w:jc w:val="center"/>
        <w:textAlignment w:val="auto"/>
        <w:outlineLvl w:val="2"/>
        <w:rPr>
          <w:rFonts w:hint="default" w:ascii="宋体" w:hAnsi="宋体" w:eastAsia="宋体" w:cs="宋体"/>
          <w:color w:val="auto"/>
          <w:highlight w:val="none"/>
          <w:shd w:val="clear" w:color="auto" w:fill="auto"/>
          <w:lang w:val="en-US"/>
        </w:rPr>
      </w:pPr>
      <w:bookmarkStart w:id="368" w:name="_Toc17173"/>
      <w:bookmarkStart w:id="369" w:name="_Toc2947"/>
      <w:bookmarkStart w:id="370" w:name="_Toc14187"/>
      <w:r>
        <w:rPr>
          <w:rFonts w:hint="eastAsia" w:ascii="宋体" w:hAnsi="宋体" w:eastAsia="宋体" w:cs="宋体"/>
          <w:b/>
          <w:bCs/>
          <w:color w:val="auto"/>
          <w:sz w:val="28"/>
          <w:szCs w:val="28"/>
          <w:highlight w:val="none"/>
          <w:shd w:val="clear" w:color="auto" w:fill="auto"/>
          <w:lang w:eastAsia="zh-CN"/>
        </w:rPr>
        <w:t>供应商</w:t>
      </w:r>
      <w:r>
        <w:rPr>
          <w:rFonts w:hint="eastAsia" w:ascii="宋体" w:hAnsi="宋体" w:cs="宋体"/>
          <w:b/>
          <w:bCs/>
          <w:color w:val="auto"/>
          <w:sz w:val="28"/>
          <w:szCs w:val="28"/>
          <w:highlight w:val="none"/>
          <w:shd w:val="clear" w:color="auto" w:fill="auto"/>
          <w:lang w:val="en-US" w:eastAsia="zh-CN"/>
        </w:rPr>
        <w:t>评标索引</w:t>
      </w:r>
      <w:bookmarkEnd w:id="368"/>
      <w:bookmarkEnd w:id="369"/>
      <w:bookmarkEnd w:id="370"/>
    </w:p>
    <w:p w14:paraId="57CCD9DF">
      <w:pPr>
        <w:pageBreakBefore w:val="0"/>
        <w:kinsoku/>
        <w:overflowPunct/>
        <w:topLinePunct w:val="0"/>
        <w:bidi w:val="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项目名称</w:t>
      </w:r>
      <w:r>
        <w:rPr>
          <w:rFonts w:hint="eastAsia" w:ascii="宋体" w:hAnsi="宋体" w:cs="宋体"/>
          <w:color w:val="auto"/>
          <w:sz w:val="21"/>
          <w:szCs w:val="21"/>
          <w:highlight w:val="none"/>
          <w:shd w:val="clear" w:color="auto" w:fill="auto"/>
          <w:lang w:val="en-US" w:eastAsia="zh-CN"/>
        </w:rPr>
        <w:t>/标项号</w:t>
      </w:r>
      <w:r>
        <w:rPr>
          <w:rFonts w:hint="eastAsia" w:ascii="宋体" w:hAnsi="宋体" w:eastAsia="宋体" w:cs="宋体"/>
          <w:color w:val="auto"/>
          <w:sz w:val="21"/>
          <w:szCs w:val="21"/>
          <w:highlight w:val="none"/>
          <w:shd w:val="clear" w:color="auto" w:fill="auto"/>
        </w:rPr>
        <w:t xml:space="preserve">：                                    </w:t>
      </w:r>
    </w:p>
    <w:tbl>
      <w:tblPr>
        <w:tblStyle w:val="39"/>
        <w:tblW w:w="9239" w:type="dxa"/>
        <w:jc w:val="center"/>
        <w:tblLayout w:type="fixed"/>
        <w:tblCellMar>
          <w:top w:w="0" w:type="dxa"/>
          <w:left w:w="108" w:type="dxa"/>
          <w:bottom w:w="0" w:type="dxa"/>
          <w:right w:w="108" w:type="dxa"/>
        </w:tblCellMar>
      </w:tblPr>
      <w:tblGrid>
        <w:gridCol w:w="892"/>
        <w:gridCol w:w="5030"/>
        <w:gridCol w:w="2068"/>
        <w:gridCol w:w="1249"/>
      </w:tblGrid>
      <w:tr w14:paraId="5AC41041">
        <w:tblPrEx>
          <w:tblCellMar>
            <w:top w:w="0" w:type="dxa"/>
            <w:left w:w="108" w:type="dxa"/>
            <w:bottom w:w="0" w:type="dxa"/>
            <w:right w:w="108" w:type="dxa"/>
          </w:tblCellMar>
        </w:tblPrEx>
        <w:trPr>
          <w:trHeight w:val="61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0A9FA8E2">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5030" w:type="dxa"/>
            <w:tcBorders>
              <w:top w:val="single" w:color="auto" w:sz="4" w:space="0"/>
              <w:left w:val="single" w:color="auto" w:sz="4" w:space="0"/>
              <w:bottom w:val="single" w:color="auto" w:sz="4" w:space="0"/>
              <w:right w:val="single" w:color="auto" w:sz="4" w:space="0"/>
            </w:tcBorders>
            <w:vAlign w:val="center"/>
          </w:tcPr>
          <w:p w14:paraId="01A28BDC">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评审内容</w:t>
            </w:r>
          </w:p>
        </w:tc>
        <w:tc>
          <w:tcPr>
            <w:tcW w:w="2068" w:type="dxa"/>
            <w:tcBorders>
              <w:top w:val="single" w:color="auto" w:sz="4" w:space="0"/>
              <w:left w:val="nil"/>
              <w:bottom w:val="single" w:color="auto" w:sz="4" w:space="0"/>
              <w:right w:val="single" w:color="auto" w:sz="4" w:space="0"/>
            </w:tcBorders>
            <w:vAlign w:val="center"/>
          </w:tcPr>
          <w:p w14:paraId="16B59ECC">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证明文件</w:t>
            </w:r>
          </w:p>
        </w:tc>
        <w:tc>
          <w:tcPr>
            <w:tcW w:w="1249" w:type="dxa"/>
            <w:tcBorders>
              <w:top w:val="single" w:color="auto" w:sz="4" w:space="0"/>
              <w:left w:val="nil"/>
              <w:bottom w:val="single" w:color="auto" w:sz="4" w:space="0"/>
              <w:right w:val="single" w:color="auto" w:sz="4" w:space="0"/>
            </w:tcBorders>
            <w:vAlign w:val="center"/>
          </w:tcPr>
          <w:p w14:paraId="09D55479">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自评得分</w:t>
            </w:r>
          </w:p>
        </w:tc>
      </w:tr>
      <w:tr w14:paraId="2B388C6E">
        <w:tblPrEx>
          <w:tblCellMar>
            <w:top w:w="0" w:type="dxa"/>
            <w:left w:w="108" w:type="dxa"/>
            <w:bottom w:w="0" w:type="dxa"/>
            <w:right w:w="108" w:type="dxa"/>
          </w:tblCellMar>
        </w:tblPrEx>
        <w:trPr>
          <w:trHeight w:val="607" w:hRule="atLeast"/>
          <w:jc w:val="center"/>
        </w:trPr>
        <w:tc>
          <w:tcPr>
            <w:tcW w:w="892" w:type="dxa"/>
            <w:tcBorders>
              <w:top w:val="nil"/>
              <w:left w:val="single" w:color="auto" w:sz="4" w:space="0"/>
              <w:bottom w:val="single" w:color="auto" w:sz="4" w:space="0"/>
              <w:right w:val="single" w:color="auto" w:sz="4" w:space="0"/>
            </w:tcBorders>
            <w:vAlign w:val="center"/>
          </w:tcPr>
          <w:p w14:paraId="015FC3A3">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nil"/>
              <w:left w:val="single" w:color="auto" w:sz="4" w:space="0"/>
              <w:bottom w:val="single" w:color="auto" w:sz="4" w:space="0"/>
              <w:right w:val="single" w:color="auto" w:sz="4" w:space="0"/>
            </w:tcBorders>
            <w:vAlign w:val="center"/>
          </w:tcPr>
          <w:p w14:paraId="3A247AFD">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nil"/>
              <w:left w:val="nil"/>
              <w:bottom w:val="single" w:color="auto" w:sz="4" w:space="0"/>
              <w:right w:val="single" w:color="auto" w:sz="4" w:space="0"/>
            </w:tcBorders>
            <w:vAlign w:val="center"/>
          </w:tcPr>
          <w:p w14:paraId="2D19E1D4">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nil"/>
              <w:left w:val="nil"/>
              <w:bottom w:val="single" w:color="auto" w:sz="4" w:space="0"/>
              <w:right w:val="single" w:color="auto" w:sz="4" w:space="0"/>
            </w:tcBorders>
            <w:vAlign w:val="center"/>
          </w:tcPr>
          <w:p w14:paraId="526EDF9C">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31ED19DE">
        <w:tblPrEx>
          <w:tblCellMar>
            <w:top w:w="0" w:type="dxa"/>
            <w:left w:w="108" w:type="dxa"/>
            <w:bottom w:w="0" w:type="dxa"/>
            <w:right w:w="108" w:type="dxa"/>
          </w:tblCellMar>
        </w:tblPrEx>
        <w:trPr>
          <w:trHeight w:val="628" w:hRule="atLeast"/>
          <w:jc w:val="center"/>
        </w:trPr>
        <w:tc>
          <w:tcPr>
            <w:tcW w:w="892" w:type="dxa"/>
            <w:tcBorders>
              <w:top w:val="nil"/>
              <w:left w:val="single" w:color="auto" w:sz="4" w:space="0"/>
              <w:bottom w:val="single" w:color="auto" w:sz="4" w:space="0"/>
              <w:right w:val="single" w:color="auto" w:sz="4" w:space="0"/>
            </w:tcBorders>
            <w:vAlign w:val="center"/>
          </w:tcPr>
          <w:p w14:paraId="6F54A66F">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nil"/>
              <w:left w:val="single" w:color="auto" w:sz="4" w:space="0"/>
              <w:bottom w:val="single" w:color="auto" w:sz="4" w:space="0"/>
              <w:right w:val="single" w:color="auto" w:sz="4" w:space="0"/>
            </w:tcBorders>
            <w:vAlign w:val="center"/>
          </w:tcPr>
          <w:p w14:paraId="0BBAE950">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nil"/>
              <w:left w:val="nil"/>
              <w:bottom w:val="single" w:color="auto" w:sz="4" w:space="0"/>
              <w:right w:val="single" w:color="auto" w:sz="4" w:space="0"/>
            </w:tcBorders>
            <w:vAlign w:val="center"/>
          </w:tcPr>
          <w:p w14:paraId="0A5767DA">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nil"/>
              <w:left w:val="nil"/>
              <w:bottom w:val="single" w:color="auto" w:sz="4" w:space="0"/>
              <w:right w:val="single" w:color="auto" w:sz="4" w:space="0"/>
            </w:tcBorders>
            <w:vAlign w:val="center"/>
          </w:tcPr>
          <w:p w14:paraId="4EAABC5D">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3CEFD61E">
        <w:tblPrEx>
          <w:tblCellMar>
            <w:top w:w="0" w:type="dxa"/>
            <w:left w:w="108" w:type="dxa"/>
            <w:bottom w:w="0" w:type="dxa"/>
            <w:right w:w="108" w:type="dxa"/>
          </w:tblCellMar>
        </w:tblPrEx>
        <w:trPr>
          <w:trHeight w:val="534" w:hRule="atLeast"/>
          <w:jc w:val="center"/>
        </w:trPr>
        <w:tc>
          <w:tcPr>
            <w:tcW w:w="892" w:type="dxa"/>
            <w:tcBorders>
              <w:top w:val="nil"/>
              <w:left w:val="single" w:color="auto" w:sz="4" w:space="0"/>
              <w:bottom w:val="single" w:color="auto" w:sz="4" w:space="0"/>
              <w:right w:val="single" w:color="auto" w:sz="4" w:space="0"/>
            </w:tcBorders>
            <w:vAlign w:val="center"/>
          </w:tcPr>
          <w:p w14:paraId="2A38A580">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nil"/>
              <w:left w:val="single" w:color="auto" w:sz="4" w:space="0"/>
              <w:bottom w:val="single" w:color="auto" w:sz="4" w:space="0"/>
              <w:right w:val="single" w:color="auto" w:sz="4" w:space="0"/>
            </w:tcBorders>
            <w:vAlign w:val="center"/>
          </w:tcPr>
          <w:p w14:paraId="5EFED43E">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nil"/>
              <w:left w:val="nil"/>
              <w:bottom w:val="single" w:color="auto" w:sz="4" w:space="0"/>
              <w:right w:val="single" w:color="auto" w:sz="4" w:space="0"/>
            </w:tcBorders>
            <w:vAlign w:val="center"/>
          </w:tcPr>
          <w:p w14:paraId="51271007">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nil"/>
              <w:left w:val="nil"/>
              <w:bottom w:val="single" w:color="auto" w:sz="4" w:space="0"/>
              <w:right w:val="single" w:color="auto" w:sz="4" w:space="0"/>
            </w:tcBorders>
            <w:vAlign w:val="center"/>
          </w:tcPr>
          <w:p w14:paraId="177ABA52">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31C6C611">
        <w:tblPrEx>
          <w:tblCellMar>
            <w:top w:w="0" w:type="dxa"/>
            <w:left w:w="108" w:type="dxa"/>
            <w:bottom w:w="0" w:type="dxa"/>
            <w:right w:w="108" w:type="dxa"/>
          </w:tblCellMar>
        </w:tblPrEx>
        <w:trPr>
          <w:trHeight w:val="545" w:hRule="atLeast"/>
          <w:jc w:val="center"/>
        </w:trPr>
        <w:tc>
          <w:tcPr>
            <w:tcW w:w="892" w:type="dxa"/>
            <w:tcBorders>
              <w:top w:val="nil"/>
              <w:left w:val="single" w:color="auto" w:sz="4" w:space="0"/>
              <w:bottom w:val="single" w:color="auto" w:sz="4" w:space="0"/>
              <w:right w:val="single" w:color="auto" w:sz="4" w:space="0"/>
            </w:tcBorders>
            <w:vAlign w:val="center"/>
          </w:tcPr>
          <w:p w14:paraId="4E9C6E10">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nil"/>
              <w:left w:val="single" w:color="auto" w:sz="4" w:space="0"/>
              <w:bottom w:val="single" w:color="auto" w:sz="4" w:space="0"/>
              <w:right w:val="single" w:color="auto" w:sz="4" w:space="0"/>
            </w:tcBorders>
            <w:vAlign w:val="center"/>
          </w:tcPr>
          <w:p w14:paraId="37B1F3E0">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nil"/>
              <w:left w:val="nil"/>
              <w:bottom w:val="single" w:color="auto" w:sz="4" w:space="0"/>
              <w:right w:val="single" w:color="auto" w:sz="4" w:space="0"/>
            </w:tcBorders>
            <w:vAlign w:val="center"/>
          </w:tcPr>
          <w:p w14:paraId="104BB33F">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nil"/>
              <w:left w:val="nil"/>
              <w:bottom w:val="single" w:color="auto" w:sz="4" w:space="0"/>
              <w:right w:val="single" w:color="auto" w:sz="4" w:space="0"/>
            </w:tcBorders>
            <w:vAlign w:val="center"/>
          </w:tcPr>
          <w:p w14:paraId="3527C00C">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2A00C78B">
        <w:tblPrEx>
          <w:tblCellMar>
            <w:top w:w="0" w:type="dxa"/>
            <w:left w:w="108" w:type="dxa"/>
            <w:bottom w:w="0" w:type="dxa"/>
            <w:right w:w="108" w:type="dxa"/>
          </w:tblCellMar>
        </w:tblPrEx>
        <w:trPr>
          <w:trHeight w:val="621"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21F93DCD">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630B4797">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7CC2A210">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08C0C637">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5B447B0F">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7D09B8B0">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00922E19">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0EDAC4AF">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44100E76">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62BD061E">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3AD49D1F">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33BB6C31">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2688AF98">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3A924D34">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14C43EA9">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72159D60">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3680C1CF">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16FDA985">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3B81B7FB">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6B3FA747">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4763315E">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03AD9FF2">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5017B46F">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4C0F200D">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3599A31B">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29D6A8A4">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5AF9FA93">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64C54F9D">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73B7E356">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2261D48B">
        <w:tblPrEx>
          <w:tblCellMar>
            <w:top w:w="0" w:type="dxa"/>
            <w:left w:w="108" w:type="dxa"/>
            <w:bottom w:w="0" w:type="dxa"/>
            <w:right w:w="108" w:type="dxa"/>
          </w:tblCellMar>
        </w:tblPrEx>
        <w:trPr>
          <w:trHeight w:val="623"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53135804">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6F2104FC">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160E3FD0">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28FDE55A">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79319C89">
        <w:tblPrEx>
          <w:tblCellMar>
            <w:top w:w="0" w:type="dxa"/>
            <w:left w:w="108" w:type="dxa"/>
            <w:bottom w:w="0" w:type="dxa"/>
            <w:right w:w="108" w:type="dxa"/>
          </w:tblCellMar>
        </w:tblPrEx>
        <w:trPr>
          <w:trHeight w:val="776"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72B88E0C">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5030" w:type="dxa"/>
            <w:tcBorders>
              <w:top w:val="single" w:color="auto" w:sz="4" w:space="0"/>
              <w:left w:val="single" w:color="auto" w:sz="4" w:space="0"/>
              <w:bottom w:val="single" w:color="auto" w:sz="4" w:space="0"/>
              <w:right w:val="single" w:color="auto" w:sz="4" w:space="0"/>
            </w:tcBorders>
            <w:vAlign w:val="center"/>
          </w:tcPr>
          <w:p w14:paraId="6AEE3315">
            <w:pPr>
              <w:pageBreakBefore w:val="0"/>
              <w:kinsoku/>
              <w:overflowPunct/>
              <w:topLinePunct w:val="0"/>
              <w:bidi w:val="0"/>
              <w:rPr>
                <w:rFonts w:hint="eastAsia" w:ascii="宋体" w:hAnsi="宋体" w:eastAsia="宋体" w:cs="宋体"/>
                <w:color w:val="auto"/>
                <w:sz w:val="21"/>
                <w:szCs w:val="21"/>
                <w:highlight w:val="none"/>
                <w:shd w:val="clear" w:color="auto" w:fill="auto"/>
              </w:rPr>
            </w:pPr>
          </w:p>
        </w:tc>
        <w:tc>
          <w:tcPr>
            <w:tcW w:w="2068" w:type="dxa"/>
            <w:tcBorders>
              <w:top w:val="single" w:color="auto" w:sz="4" w:space="0"/>
              <w:left w:val="nil"/>
              <w:bottom w:val="single" w:color="auto" w:sz="4" w:space="0"/>
              <w:right w:val="single" w:color="auto" w:sz="4" w:space="0"/>
            </w:tcBorders>
            <w:vAlign w:val="center"/>
          </w:tcPr>
          <w:p w14:paraId="00DE6138">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见（  ）页</w:t>
            </w:r>
          </w:p>
        </w:tc>
        <w:tc>
          <w:tcPr>
            <w:tcW w:w="1249" w:type="dxa"/>
            <w:tcBorders>
              <w:top w:val="single" w:color="auto" w:sz="4" w:space="0"/>
              <w:left w:val="nil"/>
              <w:bottom w:val="single" w:color="auto" w:sz="4" w:space="0"/>
              <w:right w:val="single" w:color="auto" w:sz="4" w:space="0"/>
            </w:tcBorders>
            <w:vAlign w:val="center"/>
          </w:tcPr>
          <w:p w14:paraId="4B92DE6D">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bl>
    <w:p w14:paraId="1ABC5794">
      <w:pPr>
        <w:pageBreakBefore w:val="0"/>
        <w:kinsoku/>
        <w:overflowPunct/>
        <w:topLinePunct w:val="0"/>
        <w:bidi w:val="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根据评分标准逐条填写。</w:t>
      </w:r>
    </w:p>
    <w:p w14:paraId="2D6AD771">
      <w:pPr>
        <w:pageBreakBefore w:val="0"/>
        <w:kinsoku/>
        <w:overflowPunct/>
        <w:topLinePunct w:val="0"/>
        <w:bidi w:val="0"/>
        <w:rPr>
          <w:rFonts w:hint="eastAsia" w:ascii="宋体" w:hAnsi="宋体" w:eastAsia="宋体" w:cs="宋体"/>
          <w:color w:val="auto"/>
          <w:sz w:val="21"/>
          <w:szCs w:val="21"/>
          <w:highlight w:val="none"/>
          <w:shd w:val="clear" w:color="auto" w:fill="auto"/>
        </w:rPr>
      </w:pPr>
    </w:p>
    <w:p w14:paraId="26C9F423">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53BB601D">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0075271F">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64291C33">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outlineLvl w:val="2"/>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bookmarkStart w:id="371" w:name="_Toc14318"/>
      <w:bookmarkStart w:id="372" w:name="_Toc13393"/>
      <w:bookmarkStart w:id="373" w:name="_Toc25333"/>
      <w:r>
        <w:rPr>
          <w:rStyle w:val="87"/>
          <w:rFonts w:hint="eastAsia" w:ascii="宋体" w:hAnsi="宋体" w:eastAsia="宋体" w:cs="宋体"/>
          <w:b/>
          <w:bCs/>
          <w:color w:val="auto"/>
          <w:sz w:val="28"/>
          <w:szCs w:val="28"/>
          <w:highlight w:val="none"/>
          <w:shd w:val="clear" w:color="auto" w:fill="auto"/>
        </w:rPr>
        <w:t>商务条款偏离表</w:t>
      </w:r>
      <w:bookmarkEnd w:id="371"/>
      <w:bookmarkEnd w:id="372"/>
      <w:bookmarkEnd w:id="373"/>
    </w:p>
    <w:p w14:paraId="50CB8A6D">
      <w:pPr>
        <w:pageBreakBefore w:val="0"/>
        <w:kinsoku/>
        <w:overflowPunct/>
        <w:topLinePunct w:val="0"/>
        <w:bidi w:val="0"/>
        <w:snapToGrid w:val="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项目名称</w:t>
      </w:r>
      <w:r>
        <w:rPr>
          <w:rFonts w:hint="eastAsia" w:ascii="宋体" w:hAnsi="宋体" w:cs="宋体"/>
          <w:color w:val="auto"/>
          <w:sz w:val="21"/>
          <w:szCs w:val="21"/>
          <w:highlight w:val="none"/>
          <w:shd w:val="clear" w:color="auto" w:fill="auto"/>
          <w:lang w:val="en-US" w:eastAsia="zh-CN"/>
        </w:rPr>
        <w:t>/标项号</w:t>
      </w:r>
      <w:r>
        <w:rPr>
          <w:rFonts w:hint="eastAsia" w:ascii="宋体" w:hAnsi="宋体" w:eastAsia="宋体" w:cs="宋体"/>
          <w:color w:val="auto"/>
          <w:sz w:val="21"/>
          <w:szCs w:val="21"/>
          <w:highlight w:val="none"/>
          <w:shd w:val="clear" w:color="auto" w:fill="auto"/>
        </w:rPr>
        <w:t xml:space="preserve">：                      </w:t>
      </w:r>
    </w:p>
    <w:tbl>
      <w:tblPr>
        <w:tblStyle w:val="3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152"/>
        <w:gridCol w:w="2448"/>
        <w:gridCol w:w="1872"/>
      </w:tblGrid>
      <w:tr w14:paraId="26A0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vAlign w:val="center"/>
          </w:tcPr>
          <w:p w14:paraId="3F47AF9C">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条款号</w:t>
            </w:r>
          </w:p>
        </w:tc>
        <w:tc>
          <w:tcPr>
            <w:tcW w:w="4152" w:type="dxa"/>
            <w:vAlign w:val="center"/>
          </w:tcPr>
          <w:p w14:paraId="78149D54">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采购文件的商务条款</w:t>
            </w:r>
          </w:p>
        </w:tc>
        <w:tc>
          <w:tcPr>
            <w:tcW w:w="2448" w:type="dxa"/>
            <w:vAlign w:val="center"/>
          </w:tcPr>
          <w:p w14:paraId="56581445">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投标文件的响应情况</w:t>
            </w:r>
          </w:p>
        </w:tc>
        <w:tc>
          <w:tcPr>
            <w:tcW w:w="1872" w:type="dxa"/>
            <w:vAlign w:val="center"/>
          </w:tcPr>
          <w:p w14:paraId="2BD77F7F">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说明（偏离/响应）</w:t>
            </w:r>
          </w:p>
        </w:tc>
      </w:tr>
      <w:tr w14:paraId="5A92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2E73931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4B9F8810">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448" w:type="dxa"/>
            <w:vAlign w:val="center"/>
          </w:tcPr>
          <w:p w14:paraId="22C3A68F">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049DF9C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1D84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7879D1B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6FD4DFB2">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448" w:type="dxa"/>
            <w:vAlign w:val="center"/>
          </w:tcPr>
          <w:p w14:paraId="52BB8C7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649C426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075B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6B90EAD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1C04E766">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448" w:type="dxa"/>
            <w:vAlign w:val="center"/>
          </w:tcPr>
          <w:p w14:paraId="236C783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3AE4A93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52D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19D5715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5EF989CF">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448" w:type="dxa"/>
            <w:vAlign w:val="center"/>
          </w:tcPr>
          <w:p w14:paraId="2EAF616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7531FE5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13C4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7899B1A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70EABFD3">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573AFBB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625BCA7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36E4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2C6A6B2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6975E8A0">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60ECC2A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0E587F1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68F1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6B778F5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57FE912A">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12F9885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33CE0E5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61EA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75C30C2F">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3915CF06">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6C4529B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24D251F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3040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05B5665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4221E7C0">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40B4E7C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0911A0C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02BB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7430ABE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6A192B74">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5EF57E2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33601F7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2580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5D71B1A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6934993E">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21BBA79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4D33117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613B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09A3040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79C88A9F">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0A69DF2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7B8DCB3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01AB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0B818C8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46805F8E">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79D695D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16EC28E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29EF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6" w:type="dxa"/>
            <w:vAlign w:val="center"/>
          </w:tcPr>
          <w:p w14:paraId="54CCA9C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4152" w:type="dxa"/>
            <w:vAlign w:val="center"/>
          </w:tcPr>
          <w:p w14:paraId="7C26FDFC">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448" w:type="dxa"/>
            <w:vAlign w:val="center"/>
          </w:tcPr>
          <w:p w14:paraId="2031908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72" w:type="dxa"/>
            <w:vAlign w:val="center"/>
          </w:tcPr>
          <w:p w14:paraId="02212FC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bl>
    <w:p w14:paraId="3737ABCF">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p w14:paraId="11D4CCC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highlight w:val="none"/>
          <w:shd w:val="clear" w:color="auto" w:fill="auto"/>
          <w:lang w:val="en-US" w:eastAsia="zh-CN"/>
        </w:rPr>
        <w:t>备注：</w:t>
      </w:r>
      <w:r>
        <w:rPr>
          <w:rFonts w:hint="eastAsia" w:ascii="宋体" w:hAnsi="宋体" w:eastAsia="宋体" w:cs="宋体"/>
          <w:b w:val="0"/>
          <w:bCs/>
          <w:color w:val="auto"/>
          <w:highlight w:val="none"/>
          <w:shd w:val="clear" w:color="auto" w:fill="auto"/>
        </w:rPr>
        <w:t>供应商须按第二章《采购需求》的相应要求，在偏离说明栏如实填写“正偏离”、“无偏离”或“负偏离”，若“正偏离”或“负偏离”的，请在备注栏对偏离情况进行说明。如招标文件中所有技术条款（包含“▲”条款）均</w:t>
      </w:r>
      <w:r>
        <w:rPr>
          <w:rFonts w:hint="eastAsia" w:ascii="宋体" w:hAnsi="宋体" w:eastAsia="宋体" w:cs="宋体"/>
          <w:b w:val="0"/>
          <w:bCs/>
          <w:color w:val="auto"/>
          <w:highlight w:val="none"/>
          <w:shd w:val="clear" w:color="auto" w:fill="auto"/>
          <w:lang w:val="en-US" w:eastAsia="zh-CN"/>
        </w:rPr>
        <w:t>无</w:t>
      </w:r>
      <w:r>
        <w:rPr>
          <w:rFonts w:hint="eastAsia" w:ascii="宋体" w:hAnsi="宋体" w:eastAsia="宋体" w:cs="宋体"/>
          <w:b w:val="0"/>
          <w:bCs/>
          <w:color w:val="auto"/>
          <w:highlight w:val="none"/>
          <w:shd w:val="clear" w:color="auto" w:fill="auto"/>
        </w:rPr>
        <w:t>负偏离，在“偏离情况”处填写“全部响应”即可</w:t>
      </w:r>
      <w:r>
        <w:rPr>
          <w:rFonts w:hint="eastAsia" w:ascii="宋体" w:hAnsi="宋体" w:eastAsia="宋体" w:cs="宋体"/>
          <w:b w:val="0"/>
          <w:bCs/>
          <w:color w:val="auto"/>
          <w:highlight w:val="none"/>
          <w:shd w:val="clear" w:color="auto" w:fill="auto"/>
          <w:lang w:eastAsia="zh-CN"/>
        </w:rPr>
        <w:t>。</w:t>
      </w:r>
    </w:p>
    <w:p w14:paraId="621749E4">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750460DC">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13B1A4AA">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3EAF82B9">
      <w:pPr>
        <w:pStyle w:val="16"/>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2"/>
          <w:szCs w:val="22"/>
          <w:highlight w:val="none"/>
          <w:u w:val="single"/>
          <w:shd w:val="clear" w:color="auto" w:fill="auto"/>
        </w:rPr>
      </w:pPr>
    </w:p>
    <w:p w14:paraId="19078FB2">
      <w:pPr>
        <w:pageBreakBefore w:val="0"/>
        <w:kinsoku/>
        <w:overflowPunct/>
        <w:topLinePunct w:val="0"/>
        <w:bidi w:val="0"/>
        <w:rPr>
          <w:rFonts w:hint="eastAsia" w:ascii="宋体" w:hAnsi="宋体" w:eastAsia="宋体" w:cs="宋体"/>
          <w:b/>
          <w:bCs/>
          <w:color w:val="auto"/>
          <w:kern w:val="2"/>
          <w:sz w:val="22"/>
          <w:szCs w:val="22"/>
          <w:highlight w:val="none"/>
          <w:shd w:val="clear" w:color="auto" w:fill="auto"/>
          <w:lang w:val="en-US" w:eastAsia="zh-CN" w:bidi="ar-SA"/>
        </w:rPr>
      </w:pPr>
      <w:r>
        <w:rPr>
          <w:rFonts w:hint="eastAsia" w:ascii="宋体" w:hAnsi="宋体" w:eastAsia="宋体" w:cs="宋体"/>
          <w:b/>
          <w:bCs/>
          <w:color w:val="auto"/>
          <w:kern w:val="2"/>
          <w:sz w:val="22"/>
          <w:szCs w:val="22"/>
          <w:highlight w:val="none"/>
          <w:shd w:val="clear" w:color="auto" w:fill="auto"/>
          <w:lang w:val="en-US" w:eastAsia="zh-CN" w:bidi="ar-SA"/>
        </w:rPr>
        <w:br w:type="page"/>
      </w:r>
    </w:p>
    <w:p w14:paraId="5633891A">
      <w:pPr>
        <w:pStyle w:val="5"/>
        <w:pageBreakBefore w:val="0"/>
        <w:kinsoku/>
        <w:wordWrap/>
        <w:overflowPunct/>
        <w:topLinePunct w:val="0"/>
        <w:autoSpaceDE/>
        <w:autoSpaceDN/>
        <w:bidi w:val="0"/>
        <w:spacing w:before="0" w:after="0" w:line="360" w:lineRule="auto"/>
        <w:ind w:right="0" w:rightChars="0" w:firstLine="0"/>
        <w:jc w:val="center"/>
        <w:textAlignment w:val="auto"/>
        <w:outlineLvl w:val="2"/>
        <w:rPr>
          <w:rFonts w:hint="eastAsia" w:ascii="宋体" w:hAnsi="宋体" w:eastAsia="宋体" w:cs="宋体"/>
          <w:b/>
          <w:bCs/>
          <w:color w:val="auto"/>
          <w:sz w:val="28"/>
          <w:szCs w:val="28"/>
          <w:highlight w:val="none"/>
          <w:shd w:val="clear" w:color="auto" w:fill="auto"/>
        </w:rPr>
      </w:pPr>
      <w:bookmarkStart w:id="374" w:name="_Toc14922"/>
      <w:bookmarkStart w:id="375" w:name="_Toc4677"/>
      <w:bookmarkStart w:id="376" w:name="_Toc10160"/>
      <w:r>
        <w:rPr>
          <w:rFonts w:hint="eastAsia" w:ascii="宋体" w:hAnsi="宋体" w:eastAsia="宋体" w:cs="宋体"/>
          <w:b/>
          <w:bCs/>
          <w:color w:val="auto"/>
          <w:sz w:val="28"/>
          <w:szCs w:val="28"/>
          <w:highlight w:val="none"/>
          <w:shd w:val="clear" w:color="auto" w:fill="auto"/>
          <w:lang w:val="en-US" w:eastAsia="zh-CN"/>
        </w:rPr>
        <w:t>技术条款偏离表</w:t>
      </w:r>
      <w:bookmarkEnd w:id="374"/>
      <w:bookmarkEnd w:id="375"/>
      <w:bookmarkEnd w:id="376"/>
    </w:p>
    <w:p w14:paraId="76C32250">
      <w:pPr>
        <w:pageBreakBefore w:val="0"/>
        <w:kinsoku/>
        <w:overflowPunct/>
        <w:topLinePunct w:val="0"/>
        <w:bidi w:val="0"/>
        <w:snapToGrid w:val="0"/>
        <w:rPr>
          <w:rFonts w:hint="eastAsia" w:ascii="宋体" w:hAnsi="宋体" w:eastAsia="宋体" w:cs="宋体"/>
          <w:color w:val="auto"/>
          <w:sz w:val="21"/>
          <w:szCs w:val="21"/>
          <w:highlight w:val="none"/>
          <w:u w:val="single"/>
          <w:shd w:val="clear" w:color="auto" w:fill="auto"/>
        </w:rPr>
      </w:pPr>
      <w:r>
        <w:rPr>
          <w:rFonts w:hint="eastAsia" w:ascii="宋体" w:hAnsi="宋体" w:cs="宋体"/>
          <w:color w:val="auto"/>
          <w:kern w:val="28"/>
          <w:sz w:val="21"/>
          <w:szCs w:val="21"/>
          <w:highlight w:val="none"/>
          <w:u w:val="none"/>
          <w:shd w:val="clear" w:color="auto" w:fill="auto"/>
          <w:lang w:val="en-US" w:eastAsia="zh-CN"/>
        </w:rPr>
        <w:t>项目名称/标项号：</w:t>
      </w:r>
      <w:r>
        <w:rPr>
          <w:rFonts w:hint="eastAsia" w:ascii="宋体" w:hAnsi="宋体" w:eastAsia="宋体" w:cs="宋体"/>
          <w:color w:val="auto"/>
          <w:sz w:val="21"/>
          <w:szCs w:val="21"/>
          <w:highlight w:val="none"/>
          <w:u w:val="non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tbl>
      <w:tblPr>
        <w:tblStyle w:val="3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61"/>
        <w:gridCol w:w="2647"/>
        <w:gridCol w:w="1843"/>
      </w:tblGrid>
      <w:tr w14:paraId="572A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67" w:type="dxa"/>
            <w:vAlign w:val="center"/>
          </w:tcPr>
          <w:p w14:paraId="2C015A6E">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条款号</w:t>
            </w:r>
          </w:p>
        </w:tc>
        <w:tc>
          <w:tcPr>
            <w:tcW w:w="3461" w:type="dxa"/>
            <w:vAlign w:val="center"/>
          </w:tcPr>
          <w:p w14:paraId="1BE14CE1">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采购文件的技术条款</w:t>
            </w:r>
          </w:p>
        </w:tc>
        <w:tc>
          <w:tcPr>
            <w:tcW w:w="2647" w:type="dxa"/>
            <w:vAlign w:val="center"/>
          </w:tcPr>
          <w:p w14:paraId="1C1FF991">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投标文件的响应情况</w:t>
            </w:r>
          </w:p>
        </w:tc>
        <w:tc>
          <w:tcPr>
            <w:tcW w:w="1843" w:type="dxa"/>
            <w:vAlign w:val="center"/>
          </w:tcPr>
          <w:p w14:paraId="6FCA71A8">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说明（偏离/响应）</w:t>
            </w:r>
          </w:p>
        </w:tc>
      </w:tr>
      <w:tr w14:paraId="6591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44AAC3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6F3B6F41">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647" w:type="dxa"/>
            <w:vAlign w:val="center"/>
          </w:tcPr>
          <w:p w14:paraId="3FFCD5F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7C5A9E5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6934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3796136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60CEE799">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647" w:type="dxa"/>
            <w:vAlign w:val="center"/>
          </w:tcPr>
          <w:p w14:paraId="128C329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395F9B2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3CEE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E839E8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2EBDFC21">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647" w:type="dxa"/>
            <w:vAlign w:val="center"/>
          </w:tcPr>
          <w:p w14:paraId="22F7E53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76C62FB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591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FA8EB4D">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5AB287F3">
            <w:pPr>
              <w:pageBreakBefore w:val="0"/>
              <w:kinsoku/>
              <w:overflowPunct/>
              <w:topLinePunct w:val="0"/>
              <w:bidi w:val="0"/>
              <w:spacing w:line="360" w:lineRule="auto"/>
              <w:rPr>
                <w:rFonts w:hint="eastAsia" w:ascii="宋体" w:hAnsi="宋体" w:eastAsia="宋体" w:cs="宋体"/>
                <w:b/>
                <w:bCs/>
                <w:color w:val="auto"/>
                <w:sz w:val="21"/>
                <w:szCs w:val="21"/>
                <w:highlight w:val="none"/>
                <w:shd w:val="clear" w:color="auto" w:fill="auto"/>
              </w:rPr>
            </w:pPr>
          </w:p>
        </w:tc>
        <w:tc>
          <w:tcPr>
            <w:tcW w:w="2647" w:type="dxa"/>
            <w:vAlign w:val="center"/>
          </w:tcPr>
          <w:p w14:paraId="23E846D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7BB9793F">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467E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721EDE5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397A9A76">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647" w:type="dxa"/>
            <w:vAlign w:val="center"/>
          </w:tcPr>
          <w:p w14:paraId="30583E7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688220B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4251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5B3996C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1758D6A0">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647" w:type="dxa"/>
            <w:vAlign w:val="center"/>
          </w:tcPr>
          <w:p w14:paraId="5D79F57D">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74BA701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047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261AB28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672C3426">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647" w:type="dxa"/>
            <w:vAlign w:val="center"/>
          </w:tcPr>
          <w:p w14:paraId="65DDAA0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0678A73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1B10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787D362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65EA70E6">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647" w:type="dxa"/>
            <w:vAlign w:val="center"/>
          </w:tcPr>
          <w:p w14:paraId="626BCE1F">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7F37831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56D5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655191C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477430D6">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647" w:type="dxa"/>
            <w:vAlign w:val="center"/>
          </w:tcPr>
          <w:p w14:paraId="5AA923E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7316B81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04B9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67" w:type="dxa"/>
            <w:vAlign w:val="center"/>
          </w:tcPr>
          <w:p w14:paraId="094F9F5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6F30F8FC">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647" w:type="dxa"/>
            <w:vAlign w:val="center"/>
          </w:tcPr>
          <w:p w14:paraId="417723B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5B67416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7C91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7" w:type="dxa"/>
            <w:vAlign w:val="center"/>
          </w:tcPr>
          <w:p w14:paraId="6DD77A6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3461" w:type="dxa"/>
            <w:vAlign w:val="center"/>
          </w:tcPr>
          <w:p w14:paraId="7C5E6B4F">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p>
        </w:tc>
        <w:tc>
          <w:tcPr>
            <w:tcW w:w="2647" w:type="dxa"/>
            <w:vAlign w:val="center"/>
          </w:tcPr>
          <w:p w14:paraId="35A168B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843" w:type="dxa"/>
            <w:vAlign w:val="center"/>
          </w:tcPr>
          <w:p w14:paraId="7042154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bl>
    <w:p w14:paraId="3BA3715F">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p w14:paraId="6988E88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highlight w:val="none"/>
          <w:shd w:val="clear" w:color="auto" w:fill="auto"/>
          <w:lang w:val="en-US" w:eastAsia="zh-CN"/>
        </w:rPr>
        <w:t>备注：</w:t>
      </w:r>
      <w:r>
        <w:rPr>
          <w:rFonts w:hint="eastAsia" w:ascii="宋体" w:hAnsi="宋体" w:eastAsia="宋体" w:cs="宋体"/>
          <w:b w:val="0"/>
          <w:bCs/>
          <w:color w:val="auto"/>
          <w:highlight w:val="none"/>
          <w:shd w:val="clear" w:color="auto" w:fill="auto"/>
        </w:rPr>
        <w:t>供应商须按第二章《采购需求》的相应要求，在偏离说明栏如实填写“正偏离”、“无偏离”或“负偏离”，若“正偏离”或“负偏离”的，请在备注栏对偏离情况进行说明。如招标文件中所有技术条款（包含“▲”条款）均</w:t>
      </w:r>
      <w:r>
        <w:rPr>
          <w:rFonts w:hint="eastAsia" w:ascii="宋体" w:hAnsi="宋体" w:eastAsia="宋体" w:cs="宋体"/>
          <w:b w:val="0"/>
          <w:bCs/>
          <w:color w:val="auto"/>
          <w:highlight w:val="none"/>
          <w:shd w:val="clear" w:color="auto" w:fill="auto"/>
          <w:lang w:val="en-US" w:eastAsia="zh-CN"/>
        </w:rPr>
        <w:t>无</w:t>
      </w:r>
      <w:r>
        <w:rPr>
          <w:rFonts w:hint="eastAsia" w:ascii="宋体" w:hAnsi="宋体" w:eastAsia="宋体" w:cs="宋体"/>
          <w:b w:val="0"/>
          <w:bCs/>
          <w:color w:val="auto"/>
          <w:highlight w:val="none"/>
          <w:shd w:val="clear" w:color="auto" w:fill="auto"/>
        </w:rPr>
        <w:t>负偏离，在“偏离情况”处填写“全部响应”即可</w:t>
      </w:r>
      <w:r>
        <w:rPr>
          <w:rFonts w:hint="eastAsia" w:ascii="宋体" w:hAnsi="宋体" w:eastAsia="宋体" w:cs="宋体"/>
          <w:b w:val="0"/>
          <w:bCs/>
          <w:color w:val="auto"/>
          <w:highlight w:val="none"/>
          <w:shd w:val="clear" w:color="auto" w:fill="auto"/>
          <w:lang w:eastAsia="zh-CN"/>
        </w:rPr>
        <w:t>。</w:t>
      </w:r>
    </w:p>
    <w:p w14:paraId="7B531CCD">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0A48987B">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607B5608">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05FDFB99">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p>
    <w:p w14:paraId="7154B3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22D5A286">
      <w:pPr>
        <w:pStyle w:val="85"/>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eastAsia="宋体" w:cs="宋体"/>
          <w:b/>
          <w:bCs/>
          <w:color w:val="auto"/>
          <w:sz w:val="28"/>
          <w:szCs w:val="28"/>
          <w:highlight w:val="none"/>
          <w:shd w:val="clear" w:color="auto" w:fill="auto"/>
          <w:lang w:val="zh-CN" w:eastAsia="zh-CN" w:bidi="zh-CN"/>
        </w:rPr>
      </w:pPr>
      <w:bookmarkStart w:id="377" w:name="_Toc25682"/>
      <w:bookmarkStart w:id="378" w:name="_Toc16053"/>
      <w:bookmarkStart w:id="379" w:name="_Toc31950"/>
      <w:r>
        <w:rPr>
          <w:rFonts w:hint="eastAsia" w:ascii="宋体" w:hAnsi="宋体" w:cs="宋体"/>
          <w:b/>
          <w:bCs/>
          <w:color w:val="auto"/>
          <w:sz w:val="28"/>
          <w:szCs w:val="28"/>
          <w:highlight w:val="none"/>
          <w:shd w:val="clear" w:color="auto" w:fill="auto"/>
          <w:lang w:val="zh-CN" w:eastAsia="zh-CN" w:bidi="zh-CN"/>
        </w:rPr>
        <w:t>供应商</w:t>
      </w:r>
      <w:r>
        <w:rPr>
          <w:rFonts w:hint="eastAsia" w:ascii="宋体" w:hAnsi="宋体" w:eastAsia="宋体" w:cs="宋体"/>
          <w:b/>
          <w:bCs/>
          <w:color w:val="auto"/>
          <w:sz w:val="28"/>
          <w:szCs w:val="28"/>
          <w:highlight w:val="none"/>
          <w:shd w:val="clear" w:color="auto" w:fill="auto"/>
          <w:lang w:val="zh-CN" w:eastAsia="zh-CN" w:bidi="zh-CN"/>
        </w:rPr>
        <w:t>基本情况说明</w:t>
      </w:r>
      <w:bookmarkEnd w:id="377"/>
      <w:bookmarkEnd w:id="378"/>
      <w:bookmarkEnd w:id="379"/>
    </w:p>
    <w:tbl>
      <w:tblPr>
        <w:tblStyle w:val="39"/>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587"/>
        <w:gridCol w:w="992"/>
        <w:gridCol w:w="893"/>
        <w:gridCol w:w="1686"/>
        <w:gridCol w:w="2111"/>
      </w:tblGrid>
      <w:tr w14:paraId="2288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222F6BDE">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单位名称</w:t>
            </w:r>
          </w:p>
        </w:tc>
        <w:tc>
          <w:tcPr>
            <w:tcW w:w="3472" w:type="dxa"/>
            <w:gridSpan w:val="3"/>
            <w:noWrap w:val="0"/>
            <w:vAlign w:val="center"/>
          </w:tcPr>
          <w:p w14:paraId="5CD12793">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5CABBD79">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组织机构代码</w:t>
            </w:r>
          </w:p>
        </w:tc>
        <w:tc>
          <w:tcPr>
            <w:tcW w:w="2111" w:type="dxa"/>
            <w:noWrap w:val="0"/>
            <w:vAlign w:val="center"/>
          </w:tcPr>
          <w:p w14:paraId="193821FF">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2C24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68F042D">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注册地址</w:t>
            </w:r>
          </w:p>
        </w:tc>
        <w:tc>
          <w:tcPr>
            <w:tcW w:w="3472" w:type="dxa"/>
            <w:gridSpan w:val="3"/>
            <w:noWrap w:val="0"/>
            <w:vAlign w:val="center"/>
          </w:tcPr>
          <w:p w14:paraId="5A402474">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1C5CBFEB">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注册登记号</w:t>
            </w:r>
          </w:p>
        </w:tc>
        <w:tc>
          <w:tcPr>
            <w:tcW w:w="2111" w:type="dxa"/>
            <w:noWrap w:val="0"/>
            <w:vAlign w:val="center"/>
          </w:tcPr>
          <w:p w14:paraId="60DE8E48">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563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7E6E0330">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经营地址</w:t>
            </w:r>
          </w:p>
        </w:tc>
        <w:tc>
          <w:tcPr>
            <w:tcW w:w="3472" w:type="dxa"/>
            <w:gridSpan w:val="3"/>
            <w:noWrap w:val="0"/>
            <w:vAlign w:val="center"/>
          </w:tcPr>
          <w:p w14:paraId="031F688B">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6240B9BE">
            <w:pPr>
              <w:pageBreakBefore w:val="0"/>
              <w:shd w:val="clear" w:color="auto" w:fill="auto"/>
              <w:kinsoku/>
              <w:overflowPunct/>
              <w:topLinePunct w:val="0"/>
              <w:bidi w:val="0"/>
              <w:spacing w:line="240" w:lineRule="auto"/>
              <w:jc w:val="center"/>
              <w:rPr>
                <w:rFonts w:hint="eastAsia" w:ascii="宋体" w:hAnsi="宋体" w:eastAsia="宋体" w:cs="宋体"/>
                <w:color w:val="auto"/>
                <w:spacing w:val="30"/>
                <w:sz w:val="21"/>
                <w:szCs w:val="21"/>
                <w:highlight w:val="none"/>
                <w:shd w:val="clear" w:color="auto" w:fill="auto"/>
              </w:rPr>
            </w:pPr>
            <w:r>
              <w:rPr>
                <w:rFonts w:hint="eastAsia" w:ascii="宋体" w:hAnsi="宋体" w:eastAsia="宋体" w:cs="宋体"/>
                <w:color w:val="auto"/>
                <w:sz w:val="21"/>
                <w:szCs w:val="21"/>
                <w:highlight w:val="none"/>
                <w:shd w:val="clear" w:color="auto" w:fill="auto"/>
              </w:rPr>
              <w:t>税务登记证号</w:t>
            </w:r>
          </w:p>
        </w:tc>
        <w:tc>
          <w:tcPr>
            <w:tcW w:w="2111" w:type="dxa"/>
            <w:noWrap w:val="0"/>
            <w:vAlign w:val="center"/>
          </w:tcPr>
          <w:p w14:paraId="7489C9B2">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154D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3D4D900">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单位性质</w:t>
            </w:r>
          </w:p>
        </w:tc>
        <w:tc>
          <w:tcPr>
            <w:tcW w:w="3472" w:type="dxa"/>
            <w:gridSpan w:val="3"/>
            <w:noWrap w:val="0"/>
            <w:vAlign w:val="center"/>
          </w:tcPr>
          <w:p w14:paraId="2369C13C">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2480ACF5">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pacing w:val="34"/>
                <w:sz w:val="21"/>
                <w:szCs w:val="21"/>
                <w:highlight w:val="none"/>
                <w:shd w:val="clear" w:color="auto" w:fill="auto"/>
              </w:rPr>
              <w:t>注册资本</w:t>
            </w:r>
          </w:p>
        </w:tc>
        <w:tc>
          <w:tcPr>
            <w:tcW w:w="2111" w:type="dxa"/>
            <w:noWrap w:val="0"/>
            <w:vAlign w:val="center"/>
          </w:tcPr>
          <w:p w14:paraId="4E91A3B4">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44F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0ADC09F4">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经营范围</w:t>
            </w:r>
          </w:p>
        </w:tc>
        <w:tc>
          <w:tcPr>
            <w:tcW w:w="3472" w:type="dxa"/>
            <w:gridSpan w:val="3"/>
            <w:noWrap w:val="0"/>
            <w:vAlign w:val="center"/>
          </w:tcPr>
          <w:p w14:paraId="0451A8AA">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3E84B29C">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营业期限</w:t>
            </w:r>
          </w:p>
        </w:tc>
        <w:tc>
          <w:tcPr>
            <w:tcW w:w="2111" w:type="dxa"/>
            <w:noWrap w:val="0"/>
            <w:vAlign w:val="center"/>
          </w:tcPr>
          <w:p w14:paraId="33A4339F">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年 月-  年 月</w:t>
            </w:r>
          </w:p>
        </w:tc>
      </w:tr>
      <w:tr w14:paraId="3DCC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4C6D6B88">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资质情况</w:t>
            </w:r>
          </w:p>
        </w:tc>
        <w:tc>
          <w:tcPr>
            <w:tcW w:w="7269" w:type="dxa"/>
            <w:gridSpan w:val="5"/>
            <w:noWrap w:val="0"/>
            <w:vAlign w:val="center"/>
          </w:tcPr>
          <w:p w14:paraId="09E41561">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4CB5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1C0C8834">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员工数量</w:t>
            </w:r>
          </w:p>
        </w:tc>
        <w:tc>
          <w:tcPr>
            <w:tcW w:w="7269" w:type="dxa"/>
            <w:gridSpan w:val="5"/>
            <w:noWrap w:val="0"/>
            <w:vAlign w:val="center"/>
          </w:tcPr>
          <w:p w14:paraId="4BB894F5">
            <w:pPr>
              <w:pageBreakBefore w:val="0"/>
              <w:shd w:val="clear" w:color="auto" w:fill="auto"/>
              <w:kinsoku/>
              <w:overflowPunct/>
              <w:topLinePunct w:val="0"/>
              <w:bidi w:val="0"/>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共</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人，其中，高级职称</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人，中级职称</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人</w:t>
            </w:r>
          </w:p>
        </w:tc>
      </w:tr>
      <w:tr w14:paraId="11A9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3009AC2C">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联系电话</w:t>
            </w:r>
          </w:p>
        </w:tc>
        <w:tc>
          <w:tcPr>
            <w:tcW w:w="3472" w:type="dxa"/>
            <w:gridSpan w:val="3"/>
            <w:noWrap w:val="0"/>
            <w:vAlign w:val="center"/>
          </w:tcPr>
          <w:p w14:paraId="56E83F0B">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69658B94">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传真</w:t>
            </w:r>
          </w:p>
        </w:tc>
        <w:tc>
          <w:tcPr>
            <w:tcW w:w="2111" w:type="dxa"/>
            <w:noWrap w:val="0"/>
            <w:vAlign w:val="center"/>
          </w:tcPr>
          <w:p w14:paraId="7CBB270F">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78C6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noWrap w:val="0"/>
            <w:vAlign w:val="center"/>
          </w:tcPr>
          <w:p w14:paraId="3839C366">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主要业绩</w:t>
            </w:r>
          </w:p>
        </w:tc>
        <w:tc>
          <w:tcPr>
            <w:tcW w:w="7269" w:type="dxa"/>
            <w:gridSpan w:val="5"/>
            <w:noWrap w:val="0"/>
            <w:vAlign w:val="center"/>
          </w:tcPr>
          <w:p w14:paraId="65801CCF">
            <w:pPr>
              <w:pageBreakBefore w:val="0"/>
              <w:shd w:val="clear" w:color="auto" w:fill="auto"/>
              <w:kinsoku/>
              <w:overflowPunct/>
              <w:topLinePunct w:val="0"/>
              <w:bidi w:val="0"/>
              <w:spacing w:line="240" w:lineRule="auto"/>
              <w:rPr>
                <w:rFonts w:hint="eastAsia" w:ascii="宋体" w:hAnsi="宋体" w:eastAsia="宋体" w:cs="宋体"/>
                <w:color w:val="auto"/>
                <w:sz w:val="21"/>
                <w:szCs w:val="21"/>
                <w:highlight w:val="none"/>
                <w:shd w:val="clear" w:color="auto" w:fill="auto"/>
              </w:rPr>
            </w:pPr>
          </w:p>
          <w:p w14:paraId="11C77771">
            <w:pPr>
              <w:pageBreakBefore w:val="0"/>
              <w:shd w:val="clear" w:color="auto" w:fill="auto"/>
              <w:kinsoku/>
              <w:overflowPunct/>
              <w:topLinePunct w:val="0"/>
              <w:bidi w:val="0"/>
              <w:spacing w:line="240" w:lineRule="auto"/>
              <w:rPr>
                <w:rFonts w:hint="eastAsia" w:ascii="宋体" w:hAnsi="宋体" w:eastAsia="宋体" w:cs="宋体"/>
                <w:color w:val="auto"/>
                <w:sz w:val="21"/>
                <w:szCs w:val="21"/>
                <w:highlight w:val="none"/>
                <w:shd w:val="clear" w:color="auto" w:fill="auto"/>
              </w:rPr>
            </w:pPr>
          </w:p>
        </w:tc>
      </w:tr>
      <w:tr w14:paraId="6F38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8" w:type="dxa"/>
            <w:gridSpan w:val="6"/>
            <w:noWrap w:val="0"/>
            <w:vAlign w:val="center"/>
          </w:tcPr>
          <w:p w14:paraId="67C6CF32">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 定 代 表 人 基 本 情 况</w:t>
            </w:r>
          </w:p>
        </w:tc>
      </w:tr>
      <w:tr w14:paraId="5057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09571943">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  名</w:t>
            </w:r>
          </w:p>
        </w:tc>
        <w:tc>
          <w:tcPr>
            <w:tcW w:w="3472" w:type="dxa"/>
            <w:gridSpan w:val="3"/>
            <w:noWrap w:val="0"/>
            <w:vAlign w:val="center"/>
          </w:tcPr>
          <w:p w14:paraId="028B3165">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3C8F5C35">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身份证号码</w:t>
            </w:r>
          </w:p>
        </w:tc>
        <w:tc>
          <w:tcPr>
            <w:tcW w:w="2111" w:type="dxa"/>
            <w:noWrap w:val="0"/>
            <w:vAlign w:val="center"/>
          </w:tcPr>
          <w:p w14:paraId="556ABDD2">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7A93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9" w:type="dxa"/>
            <w:noWrap w:val="0"/>
            <w:vAlign w:val="center"/>
          </w:tcPr>
          <w:p w14:paraId="56275BE3">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  务</w:t>
            </w:r>
          </w:p>
        </w:tc>
        <w:tc>
          <w:tcPr>
            <w:tcW w:w="1587" w:type="dxa"/>
            <w:noWrap w:val="0"/>
            <w:vAlign w:val="center"/>
          </w:tcPr>
          <w:p w14:paraId="3D0B3FCE">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992" w:type="dxa"/>
            <w:noWrap w:val="0"/>
            <w:vAlign w:val="center"/>
          </w:tcPr>
          <w:p w14:paraId="0D5DE132">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   称</w:t>
            </w:r>
          </w:p>
        </w:tc>
        <w:tc>
          <w:tcPr>
            <w:tcW w:w="893" w:type="dxa"/>
            <w:noWrap w:val="0"/>
            <w:vAlign w:val="center"/>
          </w:tcPr>
          <w:p w14:paraId="7E877B33">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c>
          <w:tcPr>
            <w:tcW w:w="1686" w:type="dxa"/>
            <w:noWrap w:val="0"/>
            <w:vAlign w:val="center"/>
          </w:tcPr>
          <w:p w14:paraId="4F09EB65">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学    历</w:t>
            </w:r>
          </w:p>
        </w:tc>
        <w:tc>
          <w:tcPr>
            <w:tcW w:w="2111" w:type="dxa"/>
            <w:noWrap w:val="0"/>
            <w:vAlign w:val="center"/>
          </w:tcPr>
          <w:p w14:paraId="547BEC90">
            <w:pPr>
              <w:pageBreakBefore w:val="0"/>
              <w:shd w:val="clear" w:color="auto" w:fill="auto"/>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p>
        </w:tc>
      </w:tr>
      <w:tr w14:paraId="25B5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58" w:type="dxa"/>
            <w:gridSpan w:val="6"/>
            <w:noWrap w:val="0"/>
            <w:vAlign w:val="top"/>
          </w:tcPr>
          <w:p w14:paraId="72621B68">
            <w:pPr>
              <w:pageBreakBefore w:val="0"/>
              <w:shd w:val="clear" w:color="auto" w:fill="auto"/>
              <w:kinsoku/>
              <w:overflowPunct/>
              <w:topLinePunct w:val="0"/>
              <w:bidi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bl>
    <w:p w14:paraId="041B066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b/>
          <w:color w:val="auto"/>
          <w:sz w:val="21"/>
          <w:szCs w:val="21"/>
          <w:highlight w:val="none"/>
          <w:shd w:val="clear" w:color="auto" w:fill="auto"/>
        </w:rPr>
        <w:t>兹证明上述声明是真实、正确的，并提供了全部能提供的资料和数据，我们同意遵照贵方要求出示有关证明文件。</w:t>
      </w:r>
    </w:p>
    <w:p w14:paraId="4750E2C2">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备注：</w:t>
      </w:r>
      <w:r>
        <w:rPr>
          <w:rFonts w:hint="eastAsia" w:ascii="宋体" w:hAnsi="宋体" w:eastAsia="宋体" w:cs="宋体"/>
          <w:b/>
          <w:bCs/>
          <w:color w:val="auto"/>
          <w:highlight w:val="none"/>
          <w:shd w:val="clear" w:color="auto" w:fill="auto"/>
        </w:rPr>
        <w:t>在本表后应附企业法人营业执照或事业法人登记证副本或其他登记证明材料的复印件加盖投标人单位章。</w:t>
      </w:r>
    </w:p>
    <w:p w14:paraId="785378CE">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bCs/>
          <w:color w:val="auto"/>
          <w:highlight w:val="none"/>
          <w:shd w:val="clear" w:color="auto" w:fill="auto"/>
        </w:rPr>
        <w:t xml:space="preserve">      </w:t>
      </w:r>
    </w:p>
    <w:p w14:paraId="28B3CF12">
      <w:pPr>
        <w:pageBreakBefore w:val="0"/>
        <w:shd w:val="clear" w:color="auto" w:fill="auto"/>
        <w:kinsoku/>
        <w:overflowPunct/>
        <w:topLinePunct w:val="0"/>
        <w:bidi w:val="0"/>
        <w:rPr>
          <w:rFonts w:hint="eastAsia" w:ascii="宋体" w:hAnsi="宋体" w:eastAsia="宋体" w:cs="宋体"/>
          <w:color w:val="auto"/>
          <w:sz w:val="21"/>
          <w:szCs w:val="21"/>
          <w:highlight w:val="none"/>
          <w:shd w:val="clear" w:color="auto" w:fill="auto"/>
        </w:rPr>
      </w:pPr>
    </w:p>
    <w:p w14:paraId="30D6D17D">
      <w:pPr>
        <w:pStyle w:val="16"/>
        <w:pageBreakBefore w:val="0"/>
        <w:widowControl/>
        <w:shd w:val="clear" w:color="auto" w:fill="auto"/>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3D5ED68F">
      <w:pPr>
        <w:pStyle w:val="16"/>
        <w:pageBreakBefore w:val="0"/>
        <w:widowControl/>
        <w:shd w:val="clear" w:color="auto" w:fill="auto"/>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7236228A">
      <w:pPr>
        <w:pageBreakBefore w:val="0"/>
        <w:shd w:val="clear" w:color="auto" w:fill="auto"/>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32A3663F">
      <w:pPr>
        <w:jc w:val="righ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br w:type="page"/>
      </w:r>
      <w:bookmarkStart w:id="380" w:name="_Toc5302"/>
      <w:bookmarkStart w:id="381" w:name="_Toc11103"/>
      <w:bookmarkStart w:id="382" w:name="_Toc30505"/>
    </w:p>
    <w:p w14:paraId="21EFB681">
      <w:pPr>
        <w:rPr>
          <w:rFonts w:hint="eastAsia" w:ascii="宋体" w:hAnsi="宋体" w:eastAsia="宋体" w:cs="宋体"/>
          <w:color w:val="auto"/>
          <w:szCs w:val="21"/>
          <w:highlight w:val="none"/>
          <w:shd w:val="clear" w:color="auto" w:fill="auto"/>
        </w:rPr>
      </w:pPr>
    </w:p>
    <w:p w14:paraId="1E9276A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jc w:val="center"/>
        <w:textAlignment w:val="auto"/>
        <w:outlineLvl w:val="2"/>
        <w:rPr>
          <w:rFonts w:hint="eastAsia" w:ascii="宋体" w:hAnsi="宋体" w:eastAsia="宋体" w:cs="宋体"/>
          <w:b/>
          <w:color w:val="auto"/>
          <w:sz w:val="32"/>
          <w:szCs w:val="32"/>
          <w:highlight w:val="none"/>
          <w:shd w:val="clear" w:color="auto" w:fill="auto"/>
        </w:rPr>
      </w:pPr>
      <w:r>
        <w:rPr>
          <w:rStyle w:val="87"/>
          <w:rFonts w:hint="eastAsia" w:ascii="宋体" w:hAnsi="宋体" w:eastAsia="宋体" w:cs="宋体"/>
          <w:b/>
          <w:bCs/>
          <w:color w:val="auto"/>
          <w:sz w:val="28"/>
          <w:szCs w:val="28"/>
          <w:highlight w:val="none"/>
          <w:shd w:val="clear" w:color="auto" w:fill="auto"/>
        </w:rPr>
        <w:t>拟投入本项目人员</w:t>
      </w:r>
      <w:r>
        <w:rPr>
          <w:rStyle w:val="87"/>
          <w:rFonts w:hint="eastAsia" w:ascii="宋体" w:hAnsi="宋体" w:eastAsia="宋体" w:cs="宋体"/>
          <w:b/>
          <w:bCs/>
          <w:color w:val="auto"/>
          <w:sz w:val="28"/>
          <w:szCs w:val="28"/>
          <w:highlight w:val="none"/>
          <w:shd w:val="clear" w:color="auto" w:fill="auto"/>
          <w:lang w:val="en-US" w:eastAsia="zh-CN"/>
        </w:rPr>
        <w:t>配备</w:t>
      </w:r>
      <w:r>
        <w:rPr>
          <w:rStyle w:val="87"/>
          <w:rFonts w:hint="eastAsia" w:ascii="宋体" w:hAnsi="宋体" w:eastAsia="宋体" w:cs="宋体"/>
          <w:b/>
          <w:bCs/>
          <w:color w:val="auto"/>
          <w:sz w:val="28"/>
          <w:szCs w:val="28"/>
          <w:highlight w:val="none"/>
          <w:shd w:val="clear" w:color="auto" w:fill="auto"/>
        </w:rPr>
        <w:t>情况表</w:t>
      </w:r>
      <w:bookmarkEnd w:id="380"/>
      <w:bookmarkEnd w:id="381"/>
      <w:bookmarkEnd w:id="382"/>
    </w:p>
    <w:p w14:paraId="5C801190">
      <w:pPr>
        <w:pageBreakBefore w:val="0"/>
        <w:kinsoku/>
        <w:overflowPunct/>
        <w:topLinePunct w:val="0"/>
        <w:bidi w:val="0"/>
        <w:adjustRightInd w:val="0"/>
        <w:snapToGrid w:val="0"/>
        <w:spacing w:line="400" w:lineRule="exact"/>
        <w:rPr>
          <w:rFonts w:hint="eastAsia" w:ascii="宋体" w:hAnsi="宋体" w:eastAsia="宋体" w:cs="宋体"/>
          <w:color w:val="auto"/>
          <w:sz w:val="21"/>
          <w:szCs w:val="21"/>
          <w:highlight w:val="none"/>
          <w:u w:val="single"/>
          <w:shd w:val="clear" w:color="auto" w:fill="auto"/>
        </w:rPr>
      </w:pPr>
      <w:r>
        <w:rPr>
          <w:rFonts w:hint="eastAsia" w:ascii="宋体" w:hAnsi="宋体" w:cs="宋体"/>
          <w:color w:val="auto"/>
          <w:kern w:val="28"/>
          <w:sz w:val="21"/>
          <w:szCs w:val="21"/>
          <w:highlight w:val="none"/>
          <w:u w:val="none"/>
          <w:shd w:val="clear" w:color="auto" w:fill="auto"/>
          <w:lang w:val="en-US" w:eastAsia="zh-CN"/>
        </w:rPr>
        <w:t>项目名称/标项号：</w:t>
      </w:r>
      <w:r>
        <w:rPr>
          <w:rFonts w:hint="eastAsia" w:ascii="宋体" w:hAnsi="宋体" w:eastAsia="宋体" w:cs="宋体"/>
          <w:color w:val="auto"/>
          <w:sz w:val="21"/>
          <w:szCs w:val="21"/>
          <w:highlight w:val="none"/>
          <w:u w:val="single"/>
          <w:shd w:val="clear" w:color="auto" w:fill="auto"/>
        </w:rPr>
        <w:t xml:space="preserve">                     </w:t>
      </w:r>
    </w:p>
    <w:tbl>
      <w:tblPr>
        <w:tblStyle w:val="3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90"/>
        <w:gridCol w:w="890"/>
        <w:gridCol w:w="1089"/>
        <w:gridCol w:w="737"/>
        <w:gridCol w:w="756"/>
        <w:gridCol w:w="893"/>
        <w:gridCol w:w="1286"/>
        <w:gridCol w:w="1287"/>
      </w:tblGrid>
      <w:tr w14:paraId="5B78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Merge w:val="restart"/>
            <w:vAlign w:val="center"/>
          </w:tcPr>
          <w:p w14:paraId="69C53765">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p>
        </w:tc>
        <w:tc>
          <w:tcPr>
            <w:tcW w:w="890" w:type="dxa"/>
            <w:vMerge w:val="restart"/>
            <w:vAlign w:val="center"/>
          </w:tcPr>
          <w:p w14:paraId="69615B7B">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890" w:type="dxa"/>
            <w:vMerge w:val="restart"/>
            <w:vAlign w:val="center"/>
          </w:tcPr>
          <w:p w14:paraId="2AED6C27">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职称</w:t>
            </w:r>
          </w:p>
        </w:tc>
        <w:tc>
          <w:tcPr>
            <w:tcW w:w="3475" w:type="dxa"/>
            <w:gridSpan w:val="4"/>
            <w:vAlign w:val="center"/>
          </w:tcPr>
          <w:p w14:paraId="0BF4C514">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执业或职业资格证明</w:t>
            </w:r>
          </w:p>
        </w:tc>
        <w:tc>
          <w:tcPr>
            <w:tcW w:w="1286" w:type="dxa"/>
            <w:vMerge w:val="restart"/>
            <w:vAlign w:val="center"/>
          </w:tcPr>
          <w:p w14:paraId="15717A3F">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从业经验</w:t>
            </w:r>
          </w:p>
        </w:tc>
        <w:tc>
          <w:tcPr>
            <w:tcW w:w="1287" w:type="dxa"/>
            <w:vMerge w:val="restart"/>
            <w:vAlign w:val="center"/>
          </w:tcPr>
          <w:p w14:paraId="54C7EE84">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578B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90" w:type="dxa"/>
            <w:vMerge w:val="continue"/>
            <w:vAlign w:val="center"/>
          </w:tcPr>
          <w:p w14:paraId="33916AF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Merge w:val="continue"/>
            <w:vAlign w:val="center"/>
          </w:tcPr>
          <w:p w14:paraId="7317572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Merge w:val="continue"/>
            <w:vAlign w:val="center"/>
          </w:tcPr>
          <w:p w14:paraId="150BBBB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5D0B8D76">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证书名称</w:t>
            </w:r>
          </w:p>
        </w:tc>
        <w:tc>
          <w:tcPr>
            <w:tcW w:w="737" w:type="dxa"/>
            <w:vAlign w:val="center"/>
          </w:tcPr>
          <w:p w14:paraId="6B0C07FD">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级别</w:t>
            </w:r>
          </w:p>
        </w:tc>
        <w:tc>
          <w:tcPr>
            <w:tcW w:w="756" w:type="dxa"/>
            <w:vAlign w:val="center"/>
          </w:tcPr>
          <w:p w14:paraId="0C091736">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证号</w:t>
            </w:r>
          </w:p>
        </w:tc>
        <w:tc>
          <w:tcPr>
            <w:tcW w:w="893" w:type="dxa"/>
            <w:vAlign w:val="center"/>
          </w:tcPr>
          <w:p w14:paraId="5F8BFE8F">
            <w:pPr>
              <w:pageBreakBefore w:val="0"/>
              <w:kinsoku/>
              <w:overflowPunct/>
              <w:topLinePunct w:val="0"/>
              <w:bidi w:val="0"/>
              <w:spacing w:line="24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专业</w:t>
            </w:r>
          </w:p>
        </w:tc>
        <w:tc>
          <w:tcPr>
            <w:tcW w:w="1286" w:type="dxa"/>
            <w:vMerge w:val="continue"/>
            <w:vAlign w:val="center"/>
          </w:tcPr>
          <w:p w14:paraId="434B580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vMerge w:val="continue"/>
          </w:tcPr>
          <w:p w14:paraId="39D7117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37DF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0E11FED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2F2BC89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C25803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64E7CE4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02565F6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5333F66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3D81323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43E4266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7A93119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7A8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55A3539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54B8910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2C4F39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6C54C85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57EF157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320276B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2DD217B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16FD8A2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5D086F9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67A3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0177F0D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27BCEE2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BC154A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1FAD4C2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244AF8F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55D30B6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6F7A63A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31D6C5ED">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5F32369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0F0E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17AA3D3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166D957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1F8F26C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4205948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1E6786D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33ED8FCF">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355607D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5BAD5BC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5CA9AD0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2C02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63ED8B0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5ECA1BD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6DB340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4098123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45127D3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3D76742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676023B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5B8ACAE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521E9F3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6843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617CCCD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16CABDB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2A788CA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037164C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1545008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3C83B74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298EC01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64E85F3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748064C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3CCA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20E3CBC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7A1CB7E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248DD39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544F3EF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2C94B81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645B2DF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066BBCD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5D9909F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234282D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7B7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0FA9944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5712DDEF">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4AC14C4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725C717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7579300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402C5A4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10A012C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4CBFF53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32A524B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3A18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5844329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7EDD33E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637915E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238B976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7BE9476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0D84F43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1D3C3EC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3AE62E02">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5DCF010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6485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1DB67D76">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5E5FCB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7DBD68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757430F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3A062F2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3541413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30C2F17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1BD6BB4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4556874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1F5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69B9385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1628E25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3B85C0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4B581A0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17A83E0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3EE187B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7E5ABD7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1CF8C831">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6E6843B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3B52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0" w:type="dxa"/>
            <w:vAlign w:val="center"/>
          </w:tcPr>
          <w:p w14:paraId="2C939D8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098F20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74CA74C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2A3D38A8">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175AB13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061FD737">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6B90F8CF">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7212AE1A">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3084FA1D">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r w14:paraId="491D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90" w:type="dxa"/>
            <w:vAlign w:val="center"/>
          </w:tcPr>
          <w:p w14:paraId="621D5393">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046DBBC5">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0" w:type="dxa"/>
            <w:vAlign w:val="center"/>
          </w:tcPr>
          <w:p w14:paraId="1890DDAE">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089" w:type="dxa"/>
            <w:vAlign w:val="center"/>
          </w:tcPr>
          <w:p w14:paraId="50E10479">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37" w:type="dxa"/>
            <w:vAlign w:val="center"/>
          </w:tcPr>
          <w:p w14:paraId="53BDFB9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756" w:type="dxa"/>
            <w:vAlign w:val="center"/>
          </w:tcPr>
          <w:p w14:paraId="7F5B0CFC">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893" w:type="dxa"/>
            <w:vAlign w:val="center"/>
          </w:tcPr>
          <w:p w14:paraId="5C8871D4">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6" w:type="dxa"/>
            <w:vAlign w:val="center"/>
          </w:tcPr>
          <w:p w14:paraId="5859A8DB">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c>
          <w:tcPr>
            <w:tcW w:w="1287" w:type="dxa"/>
          </w:tcPr>
          <w:p w14:paraId="288F0D40">
            <w:pPr>
              <w:pageBreakBefore w:val="0"/>
              <w:kinsoku/>
              <w:overflowPunct/>
              <w:topLinePunct w:val="0"/>
              <w:bidi w:val="0"/>
              <w:spacing w:line="360" w:lineRule="auto"/>
              <w:jc w:val="center"/>
              <w:rPr>
                <w:rFonts w:hint="eastAsia" w:ascii="宋体" w:hAnsi="宋体" w:eastAsia="宋体" w:cs="宋体"/>
                <w:color w:val="auto"/>
                <w:sz w:val="21"/>
                <w:szCs w:val="21"/>
                <w:highlight w:val="none"/>
                <w:shd w:val="clear" w:color="auto" w:fill="auto"/>
              </w:rPr>
            </w:pPr>
          </w:p>
        </w:tc>
      </w:tr>
    </w:tbl>
    <w:p w14:paraId="25DC3212">
      <w:pPr>
        <w:pageBreakBefore w:val="0"/>
        <w:kinsoku/>
        <w:overflowPunct/>
        <w:topLinePunct w:val="0"/>
        <w:bidi w:val="0"/>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注：后附相关人员</w:t>
      </w:r>
      <w:r>
        <w:rPr>
          <w:rFonts w:hint="eastAsia" w:ascii="宋体" w:hAnsi="宋体" w:cs="宋体"/>
          <w:color w:val="auto"/>
          <w:sz w:val="21"/>
          <w:szCs w:val="21"/>
          <w:highlight w:val="none"/>
          <w:shd w:val="clear" w:color="auto" w:fill="auto"/>
          <w:lang w:val="en-US" w:eastAsia="zh-CN"/>
        </w:rPr>
        <w:t>简历表、</w:t>
      </w:r>
      <w:r>
        <w:rPr>
          <w:rFonts w:hint="eastAsia" w:ascii="宋体" w:hAnsi="宋体" w:eastAsia="宋体" w:cs="宋体"/>
          <w:color w:val="auto"/>
          <w:sz w:val="21"/>
          <w:szCs w:val="21"/>
          <w:highlight w:val="none"/>
          <w:shd w:val="clear" w:color="auto" w:fill="auto"/>
        </w:rPr>
        <w:t>证书复印件、从业</w:t>
      </w:r>
      <w:r>
        <w:rPr>
          <w:rFonts w:hint="eastAsia" w:ascii="宋体" w:hAnsi="宋体" w:eastAsia="宋体" w:cs="宋体"/>
          <w:color w:val="auto"/>
          <w:kern w:val="0"/>
          <w:sz w:val="21"/>
          <w:szCs w:val="21"/>
          <w:highlight w:val="none"/>
          <w:shd w:val="clear" w:color="auto" w:fill="auto"/>
        </w:rPr>
        <w:t>经验证明资料复印件等，以便评委酌情打分</w:t>
      </w:r>
      <w:r>
        <w:rPr>
          <w:rFonts w:hint="eastAsia" w:ascii="宋体" w:hAnsi="宋体" w:eastAsia="宋体" w:cs="宋体"/>
          <w:color w:val="auto"/>
          <w:sz w:val="21"/>
          <w:szCs w:val="21"/>
          <w:highlight w:val="none"/>
          <w:shd w:val="clear" w:color="auto" w:fill="auto"/>
        </w:rPr>
        <w:t>。</w:t>
      </w:r>
    </w:p>
    <w:p w14:paraId="30BF2BFA">
      <w:pPr>
        <w:pageBreakBefore w:val="0"/>
        <w:kinsoku/>
        <w:overflowPunct/>
        <w:topLinePunct w:val="0"/>
        <w:bidi w:val="0"/>
        <w:adjustRightInd w:val="0"/>
        <w:snapToGrid w:val="0"/>
        <w:spacing w:line="400" w:lineRule="exact"/>
        <w:rPr>
          <w:rFonts w:hint="eastAsia" w:ascii="宋体" w:hAnsi="宋体" w:eastAsia="宋体" w:cs="宋体"/>
          <w:color w:val="auto"/>
          <w:sz w:val="21"/>
          <w:szCs w:val="21"/>
          <w:highlight w:val="none"/>
          <w:u w:val="single"/>
          <w:shd w:val="clear" w:color="auto" w:fill="auto"/>
        </w:rPr>
      </w:pPr>
    </w:p>
    <w:p w14:paraId="3A63DF6F">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31F6B092">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361EBC08">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17173B5F">
      <w:pPr>
        <w:pageBreakBefore w:val="0"/>
        <w:kinsoku/>
        <w:overflowPunct/>
        <w:topLinePunct w:val="0"/>
        <w:bidi w:val="0"/>
        <w:rPr>
          <w:rStyle w:val="87"/>
          <w:rFonts w:hint="eastAsia" w:ascii="宋体" w:hAnsi="宋体" w:eastAsia="宋体" w:cs="宋体"/>
          <w:color w:val="auto"/>
          <w:sz w:val="21"/>
          <w:szCs w:val="21"/>
          <w:highlight w:val="none"/>
          <w:shd w:val="clear" w:color="auto" w:fill="auto"/>
          <w:lang w:val="en-US" w:eastAsia="zh-CN"/>
        </w:rPr>
      </w:pPr>
      <w:r>
        <w:rPr>
          <w:rStyle w:val="87"/>
          <w:rFonts w:hint="eastAsia" w:ascii="宋体" w:hAnsi="宋体" w:eastAsia="宋体" w:cs="宋体"/>
          <w:color w:val="auto"/>
          <w:sz w:val="21"/>
          <w:szCs w:val="21"/>
          <w:highlight w:val="none"/>
          <w:shd w:val="clear" w:color="auto" w:fill="auto"/>
          <w:lang w:val="en-US" w:eastAsia="zh-CN"/>
        </w:rPr>
        <w:br w:type="page"/>
      </w:r>
    </w:p>
    <w:p w14:paraId="54349274">
      <w:pPr>
        <w:keepNext w:val="0"/>
        <w:keepLines w:val="0"/>
        <w:pageBreakBefore w:val="0"/>
        <w:widowControl w:val="0"/>
        <w:kinsoku/>
        <w:wordWrap/>
        <w:overflowPunct/>
        <w:topLinePunct w:val="0"/>
        <w:autoSpaceDE/>
        <w:autoSpaceDN/>
        <w:bidi w:val="0"/>
        <w:adjustRightInd/>
        <w:snapToGrid/>
        <w:jc w:val="center"/>
        <w:textAlignment w:val="auto"/>
        <w:outlineLvl w:val="2"/>
        <w:rPr>
          <w:rStyle w:val="87"/>
          <w:rFonts w:hint="eastAsia" w:ascii="宋体" w:hAnsi="宋体" w:eastAsia="宋体" w:cs="宋体"/>
          <w:b/>
          <w:bCs/>
          <w:color w:val="auto"/>
          <w:sz w:val="28"/>
          <w:szCs w:val="28"/>
          <w:highlight w:val="none"/>
          <w:shd w:val="clear" w:color="auto" w:fill="auto"/>
          <w:lang w:val="en-US" w:eastAsia="zh-CN"/>
        </w:rPr>
      </w:pPr>
      <w:bookmarkStart w:id="383" w:name="_Toc8563"/>
      <w:bookmarkStart w:id="384" w:name="_Toc9808"/>
      <w:bookmarkStart w:id="385" w:name="_Toc23500"/>
      <w:r>
        <w:rPr>
          <w:rStyle w:val="87"/>
          <w:rFonts w:hint="eastAsia" w:ascii="宋体" w:hAnsi="宋体" w:eastAsia="宋体" w:cs="宋体"/>
          <w:b/>
          <w:bCs/>
          <w:color w:val="auto"/>
          <w:sz w:val="28"/>
          <w:szCs w:val="28"/>
          <w:highlight w:val="none"/>
          <w:shd w:val="clear" w:color="auto" w:fill="auto"/>
          <w:lang w:val="en-US" w:eastAsia="zh-CN"/>
        </w:rPr>
        <w:t>拟投入本项目机械设备配置表</w:t>
      </w:r>
    </w:p>
    <w:p w14:paraId="44D37380">
      <w:pPr>
        <w:spacing w:line="360" w:lineRule="auto"/>
        <w:jc w:val="center"/>
        <w:rPr>
          <w:rFonts w:hint="eastAsia" w:ascii="仿宋" w:hAnsi="仿宋" w:eastAsia="仿宋" w:cs="仿宋"/>
          <w:b/>
          <w:color w:val="auto"/>
          <w:sz w:val="24"/>
          <w:szCs w:val="21"/>
          <w:highlight w:val="none"/>
          <w:shd w:val="clear" w:color="auto" w:fill="auto"/>
        </w:rPr>
      </w:pPr>
    </w:p>
    <w:p w14:paraId="5C66A4BB">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cs="宋体"/>
          <w:color w:val="auto"/>
          <w:kern w:val="28"/>
          <w:sz w:val="21"/>
          <w:szCs w:val="21"/>
          <w:highlight w:val="none"/>
          <w:u w:val="none"/>
          <w:shd w:val="clear" w:color="auto" w:fill="auto"/>
          <w:lang w:val="en-US" w:eastAsia="zh-CN"/>
        </w:rPr>
        <w:t>项目名称/标项号：</w:t>
      </w:r>
      <w:r>
        <w:rPr>
          <w:rFonts w:hint="eastAsia" w:ascii="宋体" w:hAnsi="宋体" w:eastAsia="宋体" w:cs="宋体"/>
          <w:color w:val="auto"/>
          <w:sz w:val="21"/>
          <w:szCs w:val="21"/>
          <w:highlight w:val="none"/>
          <w:u w:val="single"/>
          <w:shd w:val="clear" w:color="auto" w:fill="auto"/>
        </w:rPr>
        <w:t xml:space="preserve">                                    </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89"/>
        <w:gridCol w:w="1389"/>
        <w:gridCol w:w="1389"/>
        <w:gridCol w:w="1389"/>
        <w:gridCol w:w="1389"/>
        <w:gridCol w:w="1390"/>
      </w:tblGrid>
      <w:tr w14:paraId="12760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1389" w:type="dxa"/>
            <w:noWrap w:val="0"/>
            <w:vAlign w:val="center"/>
          </w:tcPr>
          <w:p w14:paraId="0014EC4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rPr>
              <w:t>序号</w:t>
            </w:r>
          </w:p>
        </w:tc>
        <w:tc>
          <w:tcPr>
            <w:tcW w:w="1389" w:type="dxa"/>
            <w:noWrap w:val="0"/>
            <w:vAlign w:val="center"/>
          </w:tcPr>
          <w:p w14:paraId="2146A0F1">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机械名称</w:t>
            </w:r>
          </w:p>
        </w:tc>
        <w:tc>
          <w:tcPr>
            <w:tcW w:w="1389" w:type="dxa"/>
            <w:noWrap w:val="0"/>
            <w:vAlign w:val="center"/>
          </w:tcPr>
          <w:p w14:paraId="779D6FC4">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技术参数</w:t>
            </w:r>
          </w:p>
        </w:tc>
        <w:tc>
          <w:tcPr>
            <w:tcW w:w="1389" w:type="dxa"/>
            <w:noWrap w:val="0"/>
            <w:vAlign w:val="center"/>
          </w:tcPr>
          <w:p w14:paraId="05D0B48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shd w:val="clear" w:color="auto" w:fill="auto"/>
                <w:lang w:eastAsia="zh-CN"/>
              </w:rPr>
            </w:pPr>
            <w:r>
              <w:rPr>
                <w:rFonts w:hint="eastAsia" w:ascii="宋体" w:hAnsi="宋体" w:eastAsia="宋体" w:cs="宋体"/>
                <w:b/>
                <w:bCs/>
                <w:color w:val="auto"/>
                <w:kern w:val="0"/>
                <w:sz w:val="21"/>
                <w:szCs w:val="21"/>
                <w:highlight w:val="none"/>
                <w:shd w:val="clear" w:color="auto" w:fill="auto"/>
                <w:lang w:val="en-US" w:eastAsia="zh-CN"/>
              </w:rPr>
              <w:t>品牌</w:t>
            </w:r>
          </w:p>
        </w:tc>
        <w:tc>
          <w:tcPr>
            <w:tcW w:w="1389" w:type="dxa"/>
            <w:noWrap w:val="0"/>
            <w:vAlign w:val="center"/>
          </w:tcPr>
          <w:p w14:paraId="1B0AA85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kern w:val="0"/>
                <w:sz w:val="21"/>
                <w:szCs w:val="21"/>
                <w:highlight w:val="none"/>
                <w:shd w:val="clear" w:color="auto" w:fill="auto"/>
                <w:lang w:val="en-US" w:eastAsia="zh-CN"/>
              </w:rPr>
              <w:t>数量</w:t>
            </w:r>
          </w:p>
        </w:tc>
        <w:tc>
          <w:tcPr>
            <w:tcW w:w="1390" w:type="dxa"/>
            <w:noWrap w:val="0"/>
            <w:vAlign w:val="center"/>
          </w:tcPr>
          <w:p w14:paraId="356A5AC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备注</w:t>
            </w:r>
          </w:p>
        </w:tc>
      </w:tr>
      <w:tr w14:paraId="324BD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6BFB3CC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p>
        </w:tc>
        <w:tc>
          <w:tcPr>
            <w:tcW w:w="1389" w:type="dxa"/>
            <w:noWrap w:val="0"/>
            <w:vAlign w:val="center"/>
          </w:tcPr>
          <w:p w14:paraId="5C5D9881">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2FF086A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5AC5B97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6150B09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0317BB1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16350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06A9A468">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w:t>
            </w:r>
          </w:p>
        </w:tc>
        <w:tc>
          <w:tcPr>
            <w:tcW w:w="1389" w:type="dxa"/>
            <w:noWrap w:val="0"/>
            <w:vAlign w:val="center"/>
          </w:tcPr>
          <w:p w14:paraId="283F6D32">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7E0099A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0B70B08C">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3086B25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1ADBA75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6F47F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6E0B7F7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w:t>
            </w:r>
          </w:p>
        </w:tc>
        <w:tc>
          <w:tcPr>
            <w:tcW w:w="1389" w:type="dxa"/>
            <w:noWrap w:val="0"/>
            <w:vAlign w:val="center"/>
          </w:tcPr>
          <w:p w14:paraId="19AFDD2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05092D2C">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32A2040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6992DA6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42D6769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0123C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271E5BCE">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w:t>
            </w:r>
          </w:p>
        </w:tc>
        <w:tc>
          <w:tcPr>
            <w:tcW w:w="1389" w:type="dxa"/>
            <w:noWrap w:val="0"/>
            <w:vAlign w:val="center"/>
          </w:tcPr>
          <w:p w14:paraId="552CE6BE">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75427A1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00D7932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63C9568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704A30A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44E38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04602D4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5</w:t>
            </w:r>
          </w:p>
        </w:tc>
        <w:tc>
          <w:tcPr>
            <w:tcW w:w="1389" w:type="dxa"/>
            <w:noWrap w:val="0"/>
            <w:vAlign w:val="center"/>
          </w:tcPr>
          <w:p w14:paraId="6E30D66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7338750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5F282C8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49995A31">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58D828E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5D35F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4C6FB993">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6</w:t>
            </w:r>
          </w:p>
        </w:tc>
        <w:tc>
          <w:tcPr>
            <w:tcW w:w="1389" w:type="dxa"/>
            <w:noWrap w:val="0"/>
            <w:vAlign w:val="center"/>
          </w:tcPr>
          <w:p w14:paraId="1E7CCFC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3034118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567A77A2">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2336F20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136C6BB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357B1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45DFB4C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7</w:t>
            </w:r>
          </w:p>
        </w:tc>
        <w:tc>
          <w:tcPr>
            <w:tcW w:w="1389" w:type="dxa"/>
            <w:noWrap w:val="0"/>
            <w:vAlign w:val="center"/>
          </w:tcPr>
          <w:p w14:paraId="38EBE95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7D66D7C6">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64B7C3C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12A990B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3C47E7D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62D05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7C032E91">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8</w:t>
            </w:r>
          </w:p>
        </w:tc>
        <w:tc>
          <w:tcPr>
            <w:tcW w:w="1389" w:type="dxa"/>
            <w:noWrap w:val="0"/>
            <w:vAlign w:val="center"/>
          </w:tcPr>
          <w:p w14:paraId="0B6CF3B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2120CCA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74081651">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4186DD94">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0340C1C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0F0CA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2ADA472C">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9</w:t>
            </w:r>
          </w:p>
        </w:tc>
        <w:tc>
          <w:tcPr>
            <w:tcW w:w="1389" w:type="dxa"/>
            <w:noWrap w:val="0"/>
            <w:vAlign w:val="center"/>
          </w:tcPr>
          <w:p w14:paraId="20CEE5B9">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5098278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038E790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419D9616">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5ED2CDD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61FC6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44EE68F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10</w:t>
            </w:r>
          </w:p>
        </w:tc>
        <w:tc>
          <w:tcPr>
            <w:tcW w:w="1389" w:type="dxa"/>
            <w:noWrap w:val="0"/>
            <w:vAlign w:val="center"/>
          </w:tcPr>
          <w:p w14:paraId="1139949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7927D341">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5D3F4CB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4A78CF6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01340E5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269AA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4AA31C3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11</w:t>
            </w:r>
          </w:p>
        </w:tc>
        <w:tc>
          <w:tcPr>
            <w:tcW w:w="1389" w:type="dxa"/>
            <w:noWrap w:val="0"/>
            <w:vAlign w:val="center"/>
          </w:tcPr>
          <w:p w14:paraId="6799D53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6EF16E4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0A213BA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0E5E9AB4">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1DF4C45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5967B5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389" w:type="dxa"/>
            <w:noWrap w:val="0"/>
            <w:vAlign w:val="center"/>
          </w:tcPr>
          <w:p w14:paraId="43D80F1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w:t>
            </w:r>
          </w:p>
        </w:tc>
        <w:tc>
          <w:tcPr>
            <w:tcW w:w="1389" w:type="dxa"/>
            <w:noWrap w:val="0"/>
            <w:vAlign w:val="center"/>
          </w:tcPr>
          <w:p w14:paraId="580FC9A8">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24C9FDF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59E709E4">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321BBCDE">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31D05838">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r w14:paraId="209CC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389" w:type="dxa"/>
            <w:noWrap w:val="0"/>
            <w:vAlign w:val="center"/>
          </w:tcPr>
          <w:p w14:paraId="2F0A753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43F9D248">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297C3F7A">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55424AE4">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89" w:type="dxa"/>
            <w:noWrap w:val="0"/>
            <w:vAlign w:val="center"/>
          </w:tcPr>
          <w:p w14:paraId="3ECC7B9C">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c>
          <w:tcPr>
            <w:tcW w:w="1390" w:type="dxa"/>
            <w:noWrap w:val="0"/>
            <w:vAlign w:val="center"/>
          </w:tcPr>
          <w:p w14:paraId="0072B05D">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highlight w:val="none"/>
                <w:shd w:val="clear" w:color="auto" w:fill="auto"/>
              </w:rPr>
            </w:pPr>
          </w:p>
        </w:tc>
      </w:tr>
    </w:tbl>
    <w:p w14:paraId="2971745D">
      <w:pPr>
        <w:spacing w:line="360" w:lineRule="auto"/>
        <w:rPr>
          <w:rFonts w:hint="eastAsia" w:ascii="宋体" w:hAnsi="宋体" w:eastAsia="宋体" w:cs="宋体"/>
          <w:color w:val="auto"/>
          <w:sz w:val="21"/>
          <w:szCs w:val="21"/>
          <w:highlight w:val="none"/>
          <w:shd w:val="clear" w:color="auto" w:fill="auto"/>
        </w:rPr>
      </w:pPr>
    </w:p>
    <w:p w14:paraId="6EA07DA1">
      <w:pPr>
        <w:spacing w:line="360" w:lineRule="auto"/>
        <w:rPr>
          <w:rFonts w:hint="eastAsia" w:ascii="宋体" w:hAnsi="宋体" w:eastAsia="宋体" w:cs="宋体"/>
          <w:color w:val="auto"/>
          <w:sz w:val="21"/>
          <w:szCs w:val="21"/>
          <w:highlight w:val="none"/>
          <w:shd w:val="clear" w:color="auto" w:fill="auto"/>
        </w:rPr>
      </w:pPr>
    </w:p>
    <w:p w14:paraId="1158EAD3">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shd w:val="clear" w:color="auto" w:fill="auto"/>
        </w:rPr>
      </w:pPr>
    </w:p>
    <w:p w14:paraId="6A01E1DF">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38B9F30D">
      <w:pPr>
        <w:pStyle w:val="16"/>
        <w:pageBreakBefore w:val="0"/>
        <w:widowControl/>
        <w:kinsoku/>
        <w:overflowPunct/>
        <w:topLinePunct w:val="0"/>
        <w:bidi w:val="0"/>
        <w:spacing w:line="360" w:lineRule="auto"/>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600FB92F">
      <w:pPr>
        <w:pageBreakBefore w:val="0"/>
        <w:kinsoku/>
        <w:overflowPunct/>
        <w:topLinePunct w:val="0"/>
        <w:bidi w:val="0"/>
        <w:spacing w:line="360" w:lineRule="auto"/>
        <w:ind w:right="18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1C9179B1">
      <w:pPr>
        <w:rPr>
          <w:rStyle w:val="87"/>
          <w:rFonts w:hint="eastAsia" w:ascii="宋体" w:hAnsi="宋体" w:eastAsia="宋体" w:cs="宋体"/>
          <w:b/>
          <w:bCs/>
          <w:color w:val="auto"/>
          <w:sz w:val="28"/>
          <w:szCs w:val="28"/>
          <w:highlight w:val="none"/>
          <w:shd w:val="clear" w:color="auto" w:fill="auto"/>
          <w:lang w:val="en-US" w:eastAsia="zh-CN"/>
        </w:rPr>
      </w:pPr>
      <w:r>
        <w:rPr>
          <w:rStyle w:val="87"/>
          <w:rFonts w:hint="eastAsia" w:ascii="宋体" w:hAnsi="宋体" w:eastAsia="宋体" w:cs="宋体"/>
          <w:b/>
          <w:bCs/>
          <w:color w:val="auto"/>
          <w:sz w:val="28"/>
          <w:szCs w:val="28"/>
          <w:highlight w:val="none"/>
          <w:shd w:val="clear" w:color="auto" w:fill="auto"/>
          <w:lang w:val="en-US" w:eastAsia="zh-CN"/>
        </w:rPr>
        <w:br w:type="page"/>
      </w:r>
    </w:p>
    <w:p w14:paraId="1F36F34A">
      <w:pPr>
        <w:keepNext w:val="0"/>
        <w:keepLines w:val="0"/>
        <w:pageBreakBefore w:val="0"/>
        <w:widowControl w:val="0"/>
        <w:kinsoku/>
        <w:wordWrap/>
        <w:overflowPunct/>
        <w:topLinePunct w:val="0"/>
        <w:autoSpaceDE/>
        <w:autoSpaceDN/>
        <w:bidi w:val="0"/>
        <w:adjustRightInd/>
        <w:snapToGrid/>
        <w:spacing w:line="360" w:lineRule="auto"/>
        <w:ind w:right="0" w:rightChars="0" w:firstLine="0"/>
        <w:jc w:val="center"/>
        <w:textAlignment w:val="auto"/>
        <w:outlineLvl w:val="2"/>
        <w:rPr>
          <w:rFonts w:hint="eastAsia" w:ascii="宋体" w:hAnsi="宋体" w:eastAsia="宋体" w:cs="宋体"/>
          <w:b/>
          <w:bCs/>
          <w:color w:val="auto"/>
          <w:sz w:val="28"/>
          <w:szCs w:val="28"/>
          <w:highlight w:val="none"/>
          <w:shd w:val="clear" w:color="auto" w:fill="auto"/>
        </w:rPr>
      </w:pPr>
      <w:r>
        <w:rPr>
          <w:rStyle w:val="87"/>
          <w:rFonts w:hint="eastAsia" w:ascii="宋体" w:hAnsi="宋体" w:eastAsia="宋体" w:cs="宋体"/>
          <w:b/>
          <w:bCs/>
          <w:color w:val="auto"/>
          <w:sz w:val="28"/>
          <w:szCs w:val="28"/>
          <w:highlight w:val="none"/>
          <w:shd w:val="clear" w:color="auto" w:fill="auto"/>
          <w:lang w:val="en-US" w:eastAsia="zh-CN"/>
        </w:rPr>
        <w:t>同类项目业绩表</w:t>
      </w:r>
      <w:bookmarkEnd w:id="383"/>
      <w:bookmarkEnd w:id="384"/>
      <w:bookmarkEnd w:id="385"/>
    </w:p>
    <w:p w14:paraId="67A2B4B5">
      <w:pPr>
        <w:pageBreakBefore w:val="0"/>
        <w:kinsoku/>
        <w:overflowPunct/>
        <w:topLinePunct w:val="0"/>
        <w:bidi w:val="0"/>
        <w:spacing w:line="360" w:lineRule="auto"/>
        <w:ind w:firstLine="3089"/>
        <w:rPr>
          <w:rFonts w:hint="eastAsia" w:ascii="宋体" w:hAnsi="宋体" w:eastAsia="宋体" w:cs="宋体"/>
          <w:b/>
          <w:color w:val="auto"/>
          <w:sz w:val="24"/>
          <w:szCs w:val="21"/>
          <w:highlight w:val="none"/>
          <w:shd w:val="clear" w:color="auto" w:fill="auto"/>
        </w:rPr>
      </w:pPr>
    </w:p>
    <w:p w14:paraId="32820639">
      <w:pPr>
        <w:pageBreakBefore w:val="0"/>
        <w:kinsoku/>
        <w:overflowPunct/>
        <w:topLinePunct w:val="0"/>
        <w:bidi w:val="0"/>
        <w:spacing w:line="360" w:lineRule="auto"/>
        <w:rPr>
          <w:rFonts w:hint="eastAsia" w:ascii="宋体" w:hAnsi="宋体" w:eastAsia="宋体" w:cs="宋体"/>
          <w:color w:val="auto"/>
          <w:sz w:val="22"/>
          <w:szCs w:val="22"/>
          <w:highlight w:val="none"/>
          <w:u w:val="single"/>
          <w:shd w:val="clear" w:color="auto" w:fill="auto"/>
        </w:rPr>
      </w:pPr>
      <w:r>
        <w:rPr>
          <w:rFonts w:hint="eastAsia" w:ascii="宋体" w:hAnsi="宋体" w:cs="宋体"/>
          <w:color w:val="auto"/>
          <w:kern w:val="28"/>
          <w:sz w:val="21"/>
          <w:szCs w:val="21"/>
          <w:highlight w:val="none"/>
          <w:u w:val="none"/>
          <w:shd w:val="clear" w:color="auto" w:fill="auto"/>
          <w:lang w:val="en-US" w:eastAsia="zh-CN"/>
        </w:rPr>
        <w:t>项目名称/标项号：</w:t>
      </w:r>
      <w:r>
        <w:rPr>
          <w:rFonts w:hint="eastAsia" w:ascii="宋体" w:hAnsi="宋体" w:eastAsia="宋体" w:cs="宋体"/>
          <w:color w:val="auto"/>
          <w:sz w:val="22"/>
          <w:szCs w:val="22"/>
          <w:highlight w:val="none"/>
          <w:u w:val="single"/>
          <w:shd w:val="clear" w:color="auto" w:fill="auto"/>
        </w:rPr>
        <w:t xml:space="preserve">                      </w:t>
      </w:r>
      <w:r>
        <w:rPr>
          <w:rFonts w:hint="eastAsia" w:ascii="宋体" w:hAnsi="宋体" w:eastAsia="宋体" w:cs="宋体"/>
          <w:color w:val="auto"/>
          <w:sz w:val="22"/>
          <w:szCs w:val="22"/>
          <w:highlight w:val="none"/>
          <w:shd w:val="clear" w:color="auto" w:fill="auto"/>
        </w:rPr>
        <w:t xml:space="preserve"> 招标编号：</w:t>
      </w:r>
      <w:r>
        <w:rPr>
          <w:rFonts w:hint="eastAsia" w:ascii="宋体" w:hAnsi="宋体" w:eastAsia="宋体" w:cs="宋体"/>
          <w:color w:val="auto"/>
          <w:sz w:val="22"/>
          <w:szCs w:val="22"/>
          <w:highlight w:val="none"/>
          <w:u w:val="single"/>
          <w:shd w:val="clear" w:color="auto" w:fill="auto"/>
        </w:rPr>
        <w:t xml:space="preserve">                   </w:t>
      </w:r>
    </w:p>
    <w:tbl>
      <w:tblPr>
        <w:tblStyle w:val="39"/>
        <w:tblW w:w="8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24"/>
        <w:gridCol w:w="1805"/>
        <w:gridCol w:w="1428"/>
        <w:gridCol w:w="2785"/>
      </w:tblGrid>
      <w:tr w14:paraId="4B4B5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56" w:type="dxa"/>
            <w:vAlign w:val="center"/>
          </w:tcPr>
          <w:p w14:paraId="5C44DEBC">
            <w:pPr>
              <w:pageBreakBefore w:val="0"/>
              <w:kinsoku/>
              <w:overflowPunct/>
              <w:topLinePunct w:val="0"/>
              <w:bidi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4" w:type="dxa"/>
            <w:vAlign w:val="center"/>
          </w:tcPr>
          <w:p w14:paraId="240C14C5">
            <w:pPr>
              <w:pageBreakBefore w:val="0"/>
              <w:kinsoku/>
              <w:overflowPunct/>
              <w:topLinePunct w:val="0"/>
              <w:bidi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项目名称</w:t>
            </w:r>
          </w:p>
        </w:tc>
        <w:tc>
          <w:tcPr>
            <w:tcW w:w="1805" w:type="dxa"/>
            <w:vAlign w:val="center"/>
          </w:tcPr>
          <w:p w14:paraId="40A1371F">
            <w:pPr>
              <w:pageBreakBefore w:val="0"/>
              <w:kinsoku/>
              <w:overflowPunct/>
              <w:topLinePunct w:val="0"/>
              <w:bidi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合同签订时间</w:t>
            </w:r>
          </w:p>
        </w:tc>
        <w:tc>
          <w:tcPr>
            <w:tcW w:w="1428" w:type="dxa"/>
            <w:vAlign w:val="center"/>
          </w:tcPr>
          <w:p w14:paraId="51782571">
            <w:pPr>
              <w:pageBreakBefore w:val="0"/>
              <w:kinsoku/>
              <w:overflowPunct/>
              <w:topLinePunct w:val="0"/>
              <w:bidi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金额</w:t>
            </w:r>
          </w:p>
        </w:tc>
        <w:tc>
          <w:tcPr>
            <w:tcW w:w="2785" w:type="dxa"/>
            <w:vAlign w:val="center"/>
          </w:tcPr>
          <w:p w14:paraId="4E33E7EE">
            <w:pPr>
              <w:pageBreakBefore w:val="0"/>
              <w:kinsoku/>
              <w:overflowPunct/>
              <w:topLinePunct w:val="0"/>
              <w:bidi w:val="0"/>
              <w:snapToGrid w:val="0"/>
              <w:jc w:val="center"/>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项目甲方联系人/联系电话</w:t>
            </w:r>
          </w:p>
        </w:tc>
      </w:tr>
      <w:tr w14:paraId="4F853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41506AAF">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r>
              <w:rPr>
                <w:rFonts w:hint="eastAsia" w:ascii="宋体" w:hAnsi="宋体" w:eastAsia="宋体" w:cs="宋体"/>
                <w:color w:val="auto"/>
                <w:spacing w:val="-4"/>
                <w:sz w:val="21"/>
                <w:szCs w:val="21"/>
                <w:highlight w:val="none"/>
                <w:shd w:val="clear" w:color="auto" w:fill="auto"/>
              </w:rPr>
              <w:t>1</w:t>
            </w:r>
          </w:p>
        </w:tc>
        <w:tc>
          <w:tcPr>
            <w:tcW w:w="1524" w:type="dxa"/>
            <w:vAlign w:val="center"/>
          </w:tcPr>
          <w:p w14:paraId="4FDD5906">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36C55617">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c>
          <w:tcPr>
            <w:tcW w:w="1428" w:type="dxa"/>
            <w:vAlign w:val="center"/>
          </w:tcPr>
          <w:p w14:paraId="4921452C">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c>
          <w:tcPr>
            <w:tcW w:w="2785" w:type="dxa"/>
            <w:vAlign w:val="center"/>
          </w:tcPr>
          <w:p w14:paraId="0D5A3B15">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r>
      <w:tr w14:paraId="6469A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6C2F1645">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r>
              <w:rPr>
                <w:rFonts w:hint="eastAsia" w:ascii="宋体" w:hAnsi="宋体" w:eastAsia="宋体" w:cs="宋体"/>
                <w:color w:val="auto"/>
                <w:spacing w:val="-4"/>
                <w:sz w:val="21"/>
                <w:szCs w:val="21"/>
                <w:highlight w:val="none"/>
                <w:shd w:val="clear" w:color="auto" w:fill="auto"/>
              </w:rPr>
              <w:t>2</w:t>
            </w:r>
          </w:p>
        </w:tc>
        <w:tc>
          <w:tcPr>
            <w:tcW w:w="1524" w:type="dxa"/>
            <w:vAlign w:val="center"/>
          </w:tcPr>
          <w:p w14:paraId="27E71D89">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32234542">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c>
          <w:tcPr>
            <w:tcW w:w="1428" w:type="dxa"/>
            <w:vAlign w:val="center"/>
          </w:tcPr>
          <w:p w14:paraId="2A477F8E">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c>
          <w:tcPr>
            <w:tcW w:w="2785" w:type="dxa"/>
            <w:vAlign w:val="center"/>
          </w:tcPr>
          <w:p w14:paraId="65973F3E">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r>
      <w:tr w14:paraId="1E193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024E7388">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r>
              <w:rPr>
                <w:rFonts w:hint="eastAsia" w:ascii="宋体" w:hAnsi="宋体" w:eastAsia="宋体" w:cs="宋体"/>
                <w:color w:val="auto"/>
                <w:spacing w:val="-4"/>
                <w:sz w:val="21"/>
                <w:szCs w:val="21"/>
                <w:highlight w:val="none"/>
                <w:shd w:val="clear" w:color="auto" w:fill="auto"/>
              </w:rPr>
              <w:t>3</w:t>
            </w:r>
          </w:p>
        </w:tc>
        <w:tc>
          <w:tcPr>
            <w:tcW w:w="1524" w:type="dxa"/>
            <w:vAlign w:val="center"/>
          </w:tcPr>
          <w:p w14:paraId="1C58B528">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632212C4">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c>
          <w:tcPr>
            <w:tcW w:w="1428" w:type="dxa"/>
            <w:vAlign w:val="center"/>
          </w:tcPr>
          <w:p w14:paraId="408CA918">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c>
          <w:tcPr>
            <w:tcW w:w="2785" w:type="dxa"/>
            <w:vAlign w:val="center"/>
          </w:tcPr>
          <w:p w14:paraId="2C3123B4">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79308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0240722C">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r>
              <w:rPr>
                <w:rFonts w:hint="eastAsia" w:ascii="宋体" w:hAnsi="宋体" w:eastAsia="宋体" w:cs="宋体"/>
                <w:color w:val="auto"/>
                <w:spacing w:val="-4"/>
                <w:sz w:val="21"/>
                <w:szCs w:val="21"/>
                <w:highlight w:val="none"/>
                <w:shd w:val="clear" w:color="auto" w:fill="auto"/>
              </w:rPr>
              <w:t>4</w:t>
            </w:r>
          </w:p>
        </w:tc>
        <w:tc>
          <w:tcPr>
            <w:tcW w:w="1524" w:type="dxa"/>
            <w:vAlign w:val="center"/>
          </w:tcPr>
          <w:p w14:paraId="12B8F2FE">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5D20D164">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c>
          <w:tcPr>
            <w:tcW w:w="1428" w:type="dxa"/>
            <w:vAlign w:val="center"/>
          </w:tcPr>
          <w:p w14:paraId="57726C0B">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2785" w:type="dxa"/>
            <w:vAlign w:val="center"/>
          </w:tcPr>
          <w:p w14:paraId="26D547A7">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r>
      <w:tr w14:paraId="2C55F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78665CAB">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p>
        </w:tc>
        <w:tc>
          <w:tcPr>
            <w:tcW w:w="1524" w:type="dxa"/>
            <w:vAlign w:val="center"/>
          </w:tcPr>
          <w:p w14:paraId="67FB65A2">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7BBCA484">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c>
          <w:tcPr>
            <w:tcW w:w="1428" w:type="dxa"/>
            <w:vAlign w:val="center"/>
          </w:tcPr>
          <w:p w14:paraId="0CEA1905">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2785" w:type="dxa"/>
            <w:vAlign w:val="center"/>
          </w:tcPr>
          <w:p w14:paraId="2BB452B6">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r>
      <w:tr w14:paraId="5F98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426EAF5F">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p>
        </w:tc>
        <w:tc>
          <w:tcPr>
            <w:tcW w:w="1524" w:type="dxa"/>
            <w:vAlign w:val="center"/>
          </w:tcPr>
          <w:p w14:paraId="3ADFF5CD">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19EB98DA">
            <w:pPr>
              <w:pageBreakBefore w:val="0"/>
              <w:kinsoku/>
              <w:overflowPunct/>
              <w:topLinePunct w:val="0"/>
              <w:bidi w:val="0"/>
              <w:snapToGrid w:val="0"/>
              <w:rPr>
                <w:rFonts w:hint="eastAsia" w:ascii="宋体" w:hAnsi="宋体" w:eastAsia="宋体" w:cs="宋体"/>
                <w:color w:val="auto"/>
                <w:sz w:val="21"/>
                <w:szCs w:val="21"/>
                <w:highlight w:val="none"/>
                <w:shd w:val="clear" w:color="auto" w:fill="auto"/>
              </w:rPr>
            </w:pPr>
          </w:p>
        </w:tc>
        <w:tc>
          <w:tcPr>
            <w:tcW w:w="1428" w:type="dxa"/>
            <w:vAlign w:val="center"/>
          </w:tcPr>
          <w:p w14:paraId="4F0EBE4E">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2785" w:type="dxa"/>
            <w:vAlign w:val="center"/>
          </w:tcPr>
          <w:p w14:paraId="3995EFF6">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r>
      <w:tr w14:paraId="41433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Align w:val="center"/>
          </w:tcPr>
          <w:p w14:paraId="04010B69">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p>
        </w:tc>
        <w:tc>
          <w:tcPr>
            <w:tcW w:w="1524" w:type="dxa"/>
            <w:vAlign w:val="center"/>
          </w:tcPr>
          <w:p w14:paraId="49B06AC1">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545B7A64">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c>
          <w:tcPr>
            <w:tcW w:w="1428" w:type="dxa"/>
            <w:vAlign w:val="center"/>
          </w:tcPr>
          <w:p w14:paraId="75C22AA9">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c>
          <w:tcPr>
            <w:tcW w:w="2785" w:type="dxa"/>
            <w:vAlign w:val="center"/>
          </w:tcPr>
          <w:p w14:paraId="043C7CCA">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r w14:paraId="1BC9D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6" w:type="dxa"/>
            <w:vAlign w:val="center"/>
          </w:tcPr>
          <w:p w14:paraId="427D932A">
            <w:pPr>
              <w:pageBreakBefore w:val="0"/>
              <w:tabs>
                <w:tab w:val="center" w:pos="4410"/>
              </w:tabs>
              <w:kinsoku/>
              <w:overflowPunct/>
              <w:topLinePunct w:val="0"/>
              <w:bidi w:val="0"/>
              <w:spacing w:line="360" w:lineRule="auto"/>
              <w:jc w:val="center"/>
              <w:rPr>
                <w:rFonts w:hint="eastAsia" w:ascii="宋体" w:hAnsi="宋体" w:eastAsia="宋体" w:cs="宋体"/>
                <w:color w:val="auto"/>
                <w:spacing w:val="-4"/>
                <w:sz w:val="21"/>
                <w:szCs w:val="21"/>
                <w:highlight w:val="none"/>
                <w:shd w:val="clear" w:color="auto" w:fill="auto"/>
              </w:rPr>
            </w:pPr>
          </w:p>
        </w:tc>
        <w:tc>
          <w:tcPr>
            <w:tcW w:w="1524" w:type="dxa"/>
            <w:vAlign w:val="center"/>
          </w:tcPr>
          <w:p w14:paraId="6BF4F89D">
            <w:pPr>
              <w:pageBreakBefore w:val="0"/>
              <w:kinsoku/>
              <w:overflowPunct/>
              <w:topLinePunct w:val="0"/>
              <w:bidi w:val="0"/>
              <w:spacing w:line="300" w:lineRule="exact"/>
              <w:rPr>
                <w:rFonts w:hint="eastAsia" w:ascii="宋体" w:hAnsi="宋体" w:eastAsia="宋体" w:cs="宋体"/>
                <w:color w:val="auto"/>
                <w:sz w:val="21"/>
                <w:szCs w:val="21"/>
                <w:highlight w:val="none"/>
                <w:shd w:val="clear" w:color="auto" w:fill="auto"/>
              </w:rPr>
            </w:pPr>
          </w:p>
        </w:tc>
        <w:tc>
          <w:tcPr>
            <w:tcW w:w="1805" w:type="dxa"/>
            <w:vAlign w:val="center"/>
          </w:tcPr>
          <w:p w14:paraId="45977520">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c>
          <w:tcPr>
            <w:tcW w:w="1428" w:type="dxa"/>
            <w:vAlign w:val="center"/>
          </w:tcPr>
          <w:p w14:paraId="2C2FE093">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c>
          <w:tcPr>
            <w:tcW w:w="2785" w:type="dxa"/>
            <w:vAlign w:val="center"/>
          </w:tcPr>
          <w:p w14:paraId="7E362B99">
            <w:pPr>
              <w:pageBreakBefore w:val="0"/>
              <w:kinsoku/>
              <w:overflowPunct/>
              <w:topLinePunct w:val="0"/>
              <w:bidi w:val="0"/>
              <w:jc w:val="center"/>
              <w:rPr>
                <w:rFonts w:hint="eastAsia" w:ascii="宋体" w:hAnsi="宋体" w:eastAsia="宋体" w:cs="宋体"/>
                <w:color w:val="auto"/>
                <w:sz w:val="21"/>
                <w:szCs w:val="21"/>
                <w:highlight w:val="none"/>
                <w:shd w:val="clear" w:color="auto" w:fill="auto"/>
              </w:rPr>
            </w:pPr>
          </w:p>
        </w:tc>
      </w:tr>
    </w:tbl>
    <w:p w14:paraId="329E9730">
      <w:pPr>
        <w:pageBreakBefore w:val="0"/>
        <w:tabs>
          <w:tab w:val="center" w:pos="4410"/>
        </w:tabs>
        <w:kinsoku/>
        <w:overflowPunct/>
        <w:topLinePunct w:val="0"/>
        <w:bidi w:val="0"/>
        <w:spacing w:line="360" w:lineRule="auto"/>
        <w:rPr>
          <w:rFonts w:hint="eastAsia" w:ascii="宋体" w:hAnsi="宋体" w:eastAsia="宋体" w:cs="宋体"/>
          <w:color w:val="auto"/>
          <w:spacing w:val="-4"/>
          <w:sz w:val="22"/>
          <w:szCs w:val="22"/>
          <w:highlight w:val="none"/>
          <w:shd w:val="clear" w:color="auto" w:fill="auto"/>
        </w:rPr>
      </w:pPr>
      <w:r>
        <w:rPr>
          <w:rFonts w:hint="eastAsia" w:ascii="宋体" w:hAnsi="宋体" w:eastAsia="宋体" w:cs="宋体"/>
          <w:color w:val="auto"/>
          <w:spacing w:val="-4"/>
          <w:sz w:val="21"/>
          <w:szCs w:val="21"/>
          <w:highlight w:val="none"/>
          <w:shd w:val="clear" w:color="auto" w:fill="auto"/>
        </w:rPr>
        <w:t>注：本表后附评标细则</w:t>
      </w:r>
      <w:r>
        <w:rPr>
          <w:rFonts w:hint="eastAsia" w:ascii="宋体" w:hAnsi="宋体" w:eastAsia="宋体" w:cs="宋体"/>
          <w:color w:val="auto"/>
          <w:spacing w:val="-4"/>
          <w:sz w:val="21"/>
          <w:szCs w:val="21"/>
          <w:highlight w:val="none"/>
          <w:shd w:val="clear" w:color="auto" w:fill="auto"/>
          <w:lang w:eastAsia="zh-CN"/>
        </w:rPr>
        <w:t>（</w:t>
      </w:r>
      <w:r>
        <w:rPr>
          <w:rFonts w:hint="eastAsia" w:ascii="宋体" w:hAnsi="宋体" w:eastAsia="宋体" w:cs="宋体"/>
          <w:color w:val="auto"/>
          <w:spacing w:val="-4"/>
          <w:sz w:val="21"/>
          <w:szCs w:val="21"/>
          <w:highlight w:val="none"/>
          <w:shd w:val="clear" w:color="auto" w:fill="auto"/>
          <w:lang w:val="en-US" w:eastAsia="zh-CN"/>
        </w:rPr>
        <w:t>如有</w:t>
      </w:r>
      <w:r>
        <w:rPr>
          <w:rFonts w:hint="eastAsia" w:ascii="宋体" w:hAnsi="宋体" w:eastAsia="宋体" w:cs="宋体"/>
          <w:color w:val="auto"/>
          <w:spacing w:val="-4"/>
          <w:sz w:val="21"/>
          <w:szCs w:val="21"/>
          <w:highlight w:val="none"/>
          <w:shd w:val="clear" w:color="auto" w:fill="auto"/>
          <w:lang w:eastAsia="zh-CN"/>
        </w:rPr>
        <w:t>）</w:t>
      </w:r>
      <w:r>
        <w:rPr>
          <w:rFonts w:hint="eastAsia" w:ascii="宋体" w:hAnsi="宋体" w:eastAsia="宋体" w:cs="宋体"/>
          <w:color w:val="auto"/>
          <w:spacing w:val="-4"/>
          <w:sz w:val="21"/>
          <w:szCs w:val="21"/>
          <w:highlight w:val="none"/>
          <w:shd w:val="clear" w:color="auto" w:fill="auto"/>
        </w:rPr>
        <w:t>要求提供的证明资料。</w:t>
      </w:r>
    </w:p>
    <w:p w14:paraId="54BF9FE5">
      <w:pPr>
        <w:pageBreakBefore w:val="0"/>
        <w:kinsoku/>
        <w:overflowPunct/>
        <w:topLinePunct w:val="0"/>
        <w:bidi w:val="0"/>
        <w:rPr>
          <w:rFonts w:hint="eastAsia" w:ascii="宋体" w:hAnsi="宋体" w:eastAsia="宋体" w:cs="宋体"/>
          <w:color w:val="auto"/>
          <w:sz w:val="22"/>
          <w:szCs w:val="22"/>
          <w:highlight w:val="none"/>
          <w:shd w:val="clear" w:color="auto" w:fill="auto"/>
        </w:rPr>
      </w:pPr>
    </w:p>
    <w:p w14:paraId="4E29E024">
      <w:pPr>
        <w:pageBreakBefore w:val="0"/>
        <w:kinsoku/>
        <w:overflowPunct/>
        <w:topLinePunct w:val="0"/>
        <w:bidi w:val="0"/>
        <w:rPr>
          <w:rFonts w:hint="eastAsia" w:ascii="宋体" w:hAnsi="宋体" w:eastAsia="宋体" w:cs="宋体"/>
          <w:color w:val="auto"/>
          <w:sz w:val="22"/>
          <w:szCs w:val="22"/>
          <w:highlight w:val="none"/>
          <w:shd w:val="clear" w:color="auto" w:fill="auto"/>
        </w:rPr>
      </w:pPr>
    </w:p>
    <w:p w14:paraId="1A70B682">
      <w:pPr>
        <w:pStyle w:val="16"/>
        <w:pageBreakBefore w:val="0"/>
        <w:widowControl/>
        <w:kinsoku/>
        <w:overflowPunct/>
        <w:topLinePunct w:val="0"/>
        <w:bidi w:val="0"/>
        <w:spacing w:line="360" w:lineRule="auto"/>
        <w:jc w:val="right"/>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供应商全称（盖公章）：</w:t>
      </w:r>
    </w:p>
    <w:p w14:paraId="5B31545A">
      <w:pPr>
        <w:pStyle w:val="16"/>
        <w:pageBreakBefore w:val="0"/>
        <w:widowControl/>
        <w:kinsoku/>
        <w:overflowPunct/>
        <w:topLinePunct w:val="0"/>
        <w:bidi w:val="0"/>
        <w:spacing w:line="360" w:lineRule="auto"/>
        <w:jc w:val="right"/>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法定代表人或其授权委托人（签名或印章）：</w:t>
      </w:r>
    </w:p>
    <w:p w14:paraId="7AC75E2E">
      <w:pPr>
        <w:pageBreakBefore w:val="0"/>
        <w:kinsoku/>
        <w:overflowPunct/>
        <w:topLinePunct w:val="0"/>
        <w:bidi w:val="0"/>
        <w:spacing w:line="360" w:lineRule="auto"/>
        <w:ind w:right="180"/>
        <w:jc w:val="right"/>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日期：</w:t>
      </w:r>
      <w:r>
        <w:rPr>
          <w:rFonts w:hint="eastAsia" w:ascii="宋体" w:hAnsi="宋体" w:eastAsia="宋体" w:cs="宋体"/>
          <w:color w:val="auto"/>
          <w:sz w:val="22"/>
          <w:szCs w:val="22"/>
          <w:highlight w:val="none"/>
          <w:shd w:val="clear" w:color="auto" w:fill="auto"/>
          <w:lang w:val="en-US" w:eastAsia="zh-CN"/>
        </w:rPr>
        <w:t xml:space="preserve">   </w:t>
      </w:r>
      <w:r>
        <w:rPr>
          <w:rFonts w:hint="eastAsia" w:ascii="宋体" w:hAnsi="宋体" w:eastAsia="宋体" w:cs="宋体"/>
          <w:color w:val="auto"/>
          <w:sz w:val="22"/>
          <w:szCs w:val="22"/>
          <w:highlight w:val="none"/>
          <w:shd w:val="clear" w:color="auto" w:fill="auto"/>
        </w:rPr>
        <w:t>年   月  日</w:t>
      </w:r>
    </w:p>
    <w:p w14:paraId="78E32217">
      <w:pPr>
        <w:pStyle w:val="16"/>
        <w:keepNext w:val="0"/>
        <w:keepLines w:val="0"/>
        <w:pageBreakBefore w:val="0"/>
        <w:widowControl/>
        <w:kinsoku/>
        <w:wordWrap/>
        <w:overflowPunct/>
        <w:topLinePunct w:val="0"/>
        <w:autoSpaceDE/>
        <w:autoSpaceDN/>
        <w:bidi w:val="0"/>
        <w:adjustRightInd/>
        <w:snapToGrid/>
        <w:spacing w:line="360" w:lineRule="auto"/>
        <w:ind w:right="0" w:rightChars="0" w:firstLine="344" w:firstLineChars="200"/>
        <w:jc w:val="both"/>
        <w:textAlignment w:val="auto"/>
        <w:outlineLvl w:val="9"/>
        <w:rPr>
          <w:rStyle w:val="87"/>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Cs w:val="21"/>
          <w:highlight w:val="none"/>
          <w:shd w:val="clear" w:color="auto" w:fill="auto"/>
        </w:rPr>
        <w:br w:type="page"/>
      </w:r>
    </w:p>
    <w:p w14:paraId="6B1FA38E">
      <w:pPr>
        <w:pStyle w:val="16"/>
        <w:keepNext w:val="0"/>
        <w:keepLines w:val="0"/>
        <w:pageBreakBefore w:val="0"/>
        <w:widowControl/>
        <w:kinsoku/>
        <w:wordWrap/>
        <w:overflowPunct/>
        <w:topLinePunct w:val="0"/>
        <w:autoSpaceDE/>
        <w:autoSpaceDN/>
        <w:bidi w:val="0"/>
        <w:adjustRightInd/>
        <w:snapToGrid/>
        <w:spacing w:line="360" w:lineRule="auto"/>
        <w:ind w:right="0" w:rightChars="0" w:firstLine="0"/>
        <w:jc w:val="center"/>
        <w:textAlignment w:val="auto"/>
        <w:outlineLvl w:val="2"/>
        <w:rPr>
          <w:rFonts w:hint="eastAsia" w:ascii="宋体" w:hAnsi="宋体" w:eastAsia="宋体" w:cs="宋体"/>
          <w:b/>
          <w:color w:val="auto"/>
          <w:sz w:val="32"/>
          <w:szCs w:val="32"/>
          <w:highlight w:val="none"/>
          <w:shd w:val="clear" w:color="auto" w:fill="auto"/>
        </w:rPr>
      </w:pPr>
      <w:bookmarkStart w:id="386" w:name="_Toc21093"/>
      <w:bookmarkStart w:id="387" w:name="_Toc11505"/>
      <w:bookmarkStart w:id="388" w:name="_Toc1147"/>
      <w:r>
        <w:rPr>
          <w:rStyle w:val="87"/>
          <w:rFonts w:hint="eastAsia" w:ascii="宋体" w:hAnsi="宋体" w:eastAsia="宋体" w:cs="宋体"/>
          <w:b/>
          <w:bCs/>
          <w:color w:val="auto"/>
          <w:sz w:val="28"/>
          <w:szCs w:val="28"/>
          <w:highlight w:val="none"/>
          <w:shd w:val="clear" w:color="auto" w:fill="auto"/>
        </w:rPr>
        <w:t>投标函</w:t>
      </w:r>
      <w:bookmarkEnd w:id="386"/>
      <w:bookmarkEnd w:id="387"/>
      <w:bookmarkEnd w:id="388"/>
    </w:p>
    <w:p w14:paraId="586F7680">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none"/>
          <w:shd w:val="clear" w:color="auto" w:fill="auto"/>
        </w:rPr>
        <w:t>致</w:t>
      </w:r>
      <w:r>
        <w:rPr>
          <w:rFonts w:hint="eastAsia" w:ascii="宋体" w:hAnsi="宋体" w:eastAsia="宋体" w:cs="宋体"/>
          <w:color w:val="auto"/>
          <w:sz w:val="21"/>
          <w:szCs w:val="21"/>
          <w:highlight w:val="none"/>
          <w:u w:val="single"/>
          <w:shd w:val="clear" w:color="auto" w:fill="auto"/>
        </w:rPr>
        <w:t xml:space="preserve">（采购人）  </w:t>
      </w:r>
      <w:r>
        <w:rPr>
          <w:rFonts w:hint="eastAsia" w:ascii="宋体" w:hAnsi="宋体" w:eastAsia="宋体" w:cs="宋体"/>
          <w:color w:val="auto"/>
          <w:sz w:val="21"/>
          <w:szCs w:val="21"/>
          <w:highlight w:val="none"/>
          <w:shd w:val="clear" w:color="auto" w:fill="auto"/>
        </w:rPr>
        <w:t>：</w:t>
      </w:r>
    </w:p>
    <w:p w14:paraId="53E1914F">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     </w:t>
      </w:r>
      <w:r>
        <w:rPr>
          <w:rFonts w:hint="eastAsia" w:ascii="宋体" w:hAnsi="宋体" w:eastAsia="宋体" w:cs="宋体"/>
          <w:color w:val="auto"/>
          <w:sz w:val="21"/>
          <w:szCs w:val="21"/>
          <w:highlight w:val="none"/>
          <w:u w:val="single"/>
          <w:shd w:val="clear" w:color="auto" w:fill="auto"/>
        </w:rPr>
        <w:t xml:space="preserve">（供应商全称） </w:t>
      </w:r>
      <w:r>
        <w:rPr>
          <w:rFonts w:hint="eastAsia" w:ascii="宋体" w:hAnsi="宋体" w:eastAsia="宋体" w:cs="宋体"/>
          <w:color w:val="auto"/>
          <w:sz w:val="21"/>
          <w:szCs w:val="21"/>
          <w:highlight w:val="none"/>
          <w:shd w:val="clear" w:color="auto" w:fill="auto"/>
        </w:rPr>
        <w:t>授权</w:t>
      </w:r>
      <w:r>
        <w:rPr>
          <w:rFonts w:hint="eastAsia" w:ascii="宋体" w:hAnsi="宋体" w:eastAsia="宋体" w:cs="宋体"/>
          <w:color w:val="auto"/>
          <w:sz w:val="21"/>
          <w:szCs w:val="21"/>
          <w:highlight w:val="none"/>
          <w:u w:val="single"/>
          <w:shd w:val="clear" w:color="auto" w:fill="auto"/>
        </w:rPr>
        <w:t>（全权代表姓名）</w:t>
      </w:r>
      <w:r>
        <w:rPr>
          <w:rFonts w:hint="eastAsia" w:ascii="宋体" w:hAnsi="宋体" w:eastAsia="宋体" w:cs="宋体"/>
          <w:color w:val="auto"/>
          <w:sz w:val="21"/>
          <w:szCs w:val="21"/>
          <w:highlight w:val="none"/>
          <w:shd w:val="clear" w:color="auto" w:fill="auto"/>
        </w:rPr>
        <w:t>为本公司（单位）合法代理人，参加贵方组织的</w:t>
      </w:r>
      <w:r>
        <w:rPr>
          <w:rFonts w:hint="eastAsia" w:ascii="宋体" w:hAnsi="宋体" w:eastAsia="宋体" w:cs="宋体"/>
          <w:color w:val="auto"/>
          <w:sz w:val="21"/>
          <w:szCs w:val="21"/>
          <w:highlight w:val="none"/>
          <w:u w:val="single"/>
          <w:shd w:val="clear" w:color="auto" w:fill="auto"/>
        </w:rPr>
        <w:t>（招标编号、</w:t>
      </w:r>
      <w:r>
        <w:rPr>
          <w:rFonts w:hint="eastAsia" w:ascii="宋体" w:hAnsi="宋体" w:eastAsia="宋体" w:cs="宋体"/>
          <w:color w:val="auto"/>
          <w:sz w:val="21"/>
          <w:szCs w:val="21"/>
          <w:highlight w:val="none"/>
          <w:u w:val="single"/>
          <w:shd w:val="clear" w:color="auto" w:fill="auto"/>
          <w:lang w:val="en-US" w:eastAsia="zh-CN"/>
        </w:rPr>
        <w:t>项目名称</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招投标活动，代表本公司（单位）处理招投标活动中的一切事宜，为对</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项目名称/标项号</w:t>
      </w:r>
      <w:r>
        <w:rPr>
          <w:rFonts w:hint="eastAsia" w:ascii="宋体" w:hAnsi="宋体" w:eastAsia="宋体" w:cs="宋体"/>
          <w:color w:val="auto"/>
          <w:sz w:val="21"/>
          <w:szCs w:val="21"/>
          <w:highlight w:val="none"/>
          <w:u w:val="single"/>
          <w:shd w:val="clear" w:color="auto" w:fill="auto"/>
        </w:rPr>
        <w:t>）</w:t>
      </w:r>
      <w:r>
        <w:rPr>
          <w:rFonts w:hint="eastAsia" w:ascii="宋体" w:hAnsi="宋体" w:eastAsia="宋体" w:cs="宋体"/>
          <w:color w:val="auto"/>
          <w:sz w:val="21"/>
          <w:szCs w:val="21"/>
          <w:highlight w:val="none"/>
          <w:shd w:val="clear" w:color="auto" w:fill="auto"/>
        </w:rPr>
        <w:t>进行投标，在此：</w:t>
      </w:r>
    </w:p>
    <w:p w14:paraId="22EE4543">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1、提供</w:t>
      </w:r>
      <w:r>
        <w:rPr>
          <w:rFonts w:hint="eastAsia" w:hAnsi="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 xml:space="preserve">中“投标须知”规定的全部投标文件。 </w:t>
      </w:r>
    </w:p>
    <w:p w14:paraId="2ACD0D36">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2、据此函，签字代表宣布并承诺如下：</w:t>
      </w:r>
    </w:p>
    <w:p w14:paraId="1ACF340C">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元</w:t>
      </w:r>
      <w:r>
        <w:rPr>
          <w:rFonts w:hint="eastAsia" w:hAnsi="宋体" w:cs="宋体"/>
          <w:color w:val="auto"/>
          <w:sz w:val="21"/>
          <w:szCs w:val="21"/>
          <w:highlight w:val="none"/>
          <w:shd w:val="clear" w:color="auto" w:fill="auto"/>
          <w:lang w:val="en-US" w:eastAsia="zh-CN"/>
        </w:rPr>
        <w:t>/年</w:t>
      </w:r>
      <w:r>
        <w:rPr>
          <w:rFonts w:hint="eastAsia" w:ascii="宋体" w:hAnsi="宋体" w:eastAsia="宋体" w:cs="宋体"/>
          <w:color w:val="auto"/>
          <w:sz w:val="21"/>
          <w:szCs w:val="21"/>
          <w:highlight w:val="none"/>
          <w:shd w:val="clear" w:color="auto" w:fill="auto"/>
        </w:rPr>
        <w:t>。</w:t>
      </w:r>
    </w:p>
    <w:p w14:paraId="35ABBAC2">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本报价已经包含了所提供服务应纳的税金及</w:t>
      </w:r>
      <w:r>
        <w:rPr>
          <w:rFonts w:hint="eastAsia" w:hAnsi="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规定的报价方式应包含的其它费用。本报价在投标有效期内固定不变，并在合同有效期内不受市场价变化、不受实际工作量变化及利率波动的影响。</w:t>
      </w:r>
    </w:p>
    <w:p w14:paraId="04EBC0AC">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bookmarkStart w:id="389" w:name="_Toc9465"/>
      <w:bookmarkStart w:id="390" w:name="_Toc7050"/>
      <w:bookmarkStart w:id="391" w:name="_Toc15479"/>
      <w:r>
        <w:rPr>
          <w:rFonts w:hint="eastAsia" w:ascii="宋体" w:hAnsi="宋体" w:eastAsia="宋体" w:cs="宋体"/>
          <w:color w:val="auto"/>
          <w:sz w:val="21"/>
          <w:szCs w:val="21"/>
          <w:highlight w:val="none"/>
          <w:shd w:val="clear" w:color="auto" w:fill="auto"/>
        </w:rPr>
        <w:t>3、本投标自投标截止之日起</w:t>
      </w:r>
      <w:r>
        <w:rPr>
          <w:rFonts w:hint="eastAsia" w:ascii="宋体" w:hAnsi="宋体" w:eastAsia="宋体" w:cs="宋体"/>
          <w:color w:val="auto"/>
          <w:sz w:val="21"/>
          <w:szCs w:val="21"/>
          <w:highlight w:val="none"/>
          <w:u w:val="single"/>
          <w:shd w:val="clear" w:color="auto" w:fill="auto"/>
        </w:rPr>
        <w:t>90</w:t>
      </w:r>
      <w:r>
        <w:rPr>
          <w:rFonts w:hint="eastAsia" w:ascii="宋体" w:hAnsi="宋体" w:eastAsia="宋体" w:cs="宋体"/>
          <w:color w:val="auto"/>
          <w:sz w:val="21"/>
          <w:szCs w:val="21"/>
          <w:highlight w:val="none"/>
          <w:shd w:val="clear" w:color="auto" w:fill="auto"/>
        </w:rPr>
        <w:t>天内有效。</w:t>
      </w:r>
      <w:bookmarkEnd w:id="389"/>
      <w:bookmarkEnd w:id="390"/>
      <w:bookmarkEnd w:id="391"/>
    </w:p>
    <w:p w14:paraId="0B506B78">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4、我们已详细审查全部</w:t>
      </w:r>
      <w:r>
        <w:rPr>
          <w:rFonts w:hint="eastAsia" w:hAnsi="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及有关的澄清/修改文件(若有的话)，我们完全理解并同意放弃对这方面提出任何异议的权利。保证遵守</w:t>
      </w:r>
      <w:r>
        <w:rPr>
          <w:rFonts w:hint="eastAsia" w:hAnsi="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有关条款规定。</w:t>
      </w:r>
    </w:p>
    <w:p w14:paraId="2A7018FC">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bookmarkStart w:id="392" w:name="_Toc27122"/>
      <w:bookmarkStart w:id="393" w:name="_Toc7829"/>
      <w:bookmarkStart w:id="394" w:name="_Toc24182"/>
      <w:r>
        <w:rPr>
          <w:rFonts w:hint="eastAsia" w:ascii="宋体" w:hAnsi="宋体" w:eastAsia="宋体" w:cs="宋体"/>
          <w:color w:val="auto"/>
          <w:sz w:val="21"/>
          <w:szCs w:val="21"/>
          <w:highlight w:val="none"/>
          <w:shd w:val="clear" w:color="auto" w:fill="auto"/>
        </w:rPr>
        <w:t>5、保证遵守</w:t>
      </w:r>
      <w:r>
        <w:rPr>
          <w:rFonts w:hint="eastAsia" w:hAnsi="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有关条款规定。</w:t>
      </w:r>
      <w:bookmarkEnd w:id="392"/>
      <w:bookmarkEnd w:id="393"/>
      <w:bookmarkEnd w:id="394"/>
    </w:p>
    <w:p w14:paraId="2655A362">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6、保证在中标后忠实地执行与</w:t>
      </w:r>
      <w:r>
        <w:rPr>
          <w:rFonts w:hint="eastAsia" w:hAnsi="宋体" w:cs="宋体"/>
          <w:color w:val="auto"/>
          <w:sz w:val="21"/>
          <w:szCs w:val="21"/>
          <w:highlight w:val="none"/>
          <w:shd w:val="clear" w:color="auto" w:fill="auto"/>
          <w:lang w:eastAsia="zh-CN"/>
        </w:rPr>
        <w:t>采购人</w:t>
      </w:r>
      <w:r>
        <w:rPr>
          <w:rFonts w:hint="eastAsia" w:ascii="宋体" w:hAnsi="宋体" w:eastAsia="宋体" w:cs="宋体"/>
          <w:color w:val="auto"/>
          <w:sz w:val="21"/>
          <w:szCs w:val="21"/>
          <w:highlight w:val="none"/>
          <w:shd w:val="clear" w:color="auto" w:fill="auto"/>
        </w:rPr>
        <w:t>所签署的合同，并承担合同规定的责任义务。保证在中标后按照</w:t>
      </w:r>
      <w:r>
        <w:rPr>
          <w:rFonts w:hint="eastAsia" w:hAnsi="宋体" w:cs="宋体"/>
          <w:color w:val="auto"/>
          <w:sz w:val="21"/>
          <w:szCs w:val="21"/>
          <w:highlight w:val="none"/>
          <w:shd w:val="clear" w:color="auto" w:fill="auto"/>
          <w:lang w:eastAsia="zh-CN"/>
        </w:rPr>
        <w:t>采购文件</w:t>
      </w:r>
      <w:r>
        <w:rPr>
          <w:rFonts w:hint="eastAsia" w:ascii="宋体" w:hAnsi="宋体" w:eastAsia="宋体" w:cs="宋体"/>
          <w:color w:val="auto"/>
          <w:sz w:val="21"/>
          <w:szCs w:val="21"/>
          <w:highlight w:val="none"/>
          <w:shd w:val="clear" w:color="auto" w:fill="auto"/>
        </w:rPr>
        <w:t>的规定支付中标服务费。</w:t>
      </w:r>
    </w:p>
    <w:p w14:paraId="1F75961D">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7、承诺应贵方要求提供任何与该项目投标有关的数据、情况和技术资料。</w:t>
      </w:r>
    </w:p>
    <w:p w14:paraId="22AEF67F">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bookmarkStart w:id="395" w:name="_Toc15679"/>
      <w:bookmarkStart w:id="396" w:name="_Toc14712"/>
      <w:bookmarkStart w:id="397" w:name="_Toc2003"/>
      <w:r>
        <w:rPr>
          <w:rFonts w:hint="eastAsia" w:ascii="宋体" w:hAnsi="宋体" w:eastAsia="宋体" w:cs="宋体"/>
          <w:color w:val="auto"/>
          <w:sz w:val="21"/>
          <w:szCs w:val="21"/>
          <w:highlight w:val="none"/>
          <w:shd w:val="clear" w:color="auto" w:fill="auto"/>
        </w:rPr>
        <w:t>8、与本投标有关的一切往来通讯请寄：</w:t>
      </w:r>
      <w:bookmarkEnd w:id="395"/>
      <w:bookmarkEnd w:id="396"/>
      <w:bookmarkEnd w:id="397"/>
    </w:p>
    <w:p w14:paraId="5B9AFEA2">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地址：</w:t>
      </w:r>
      <w:r>
        <w:rPr>
          <w:rFonts w:hint="eastAsia" w:ascii="宋体" w:hAnsi="宋体" w:eastAsia="宋体" w:cs="宋体"/>
          <w:color w:val="auto"/>
          <w:sz w:val="21"/>
          <w:szCs w:val="21"/>
          <w:highlight w:val="none"/>
          <w:u w:val="single"/>
          <w:shd w:val="clear" w:color="auto" w:fill="auto"/>
        </w:rPr>
        <w:t xml:space="preserve">                                               </w:t>
      </w:r>
    </w:p>
    <w:p w14:paraId="561C9A35">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邮编：</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电话：</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传真：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p>
    <w:p w14:paraId="1CB7B36E">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p>
    <w:p w14:paraId="26108B21">
      <w:pPr>
        <w:pStyle w:val="16"/>
        <w:keepNext w:val="0"/>
        <w:keepLines w:val="0"/>
        <w:pageBreakBefore w:val="0"/>
        <w:kinsoku/>
        <w:wordWrap/>
        <w:overflowPunct/>
        <w:topLinePunct w:val="0"/>
        <w:autoSpaceDE/>
        <w:autoSpaceDN/>
        <w:bidi w:val="0"/>
        <w:adjustRightInd/>
        <w:snapToGrid/>
        <w:spacing w:line="360" w:lineRule="auto"/>
        <w:ind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p>
    <w:p w14:paraId="7966B771">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2C71F280">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4"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2D0D2E1A">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0E70BC24">
      <w:pPr>
        <w:pStyle w:val="84"/>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right="0" w:rightChars="0" w:firstLine="0"/>
        <w:jc w:val="center"/>
        <w:textAlignment w:val="auto"/>
        <w:outlineLvl w:val="9"/>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b w:val="0"/>
          <w:color w:val="auto"/>
          <w:sz w:val="22"/>
          <w:szCs w:val="22"/>
          <w:highlight w:val="none"/>
          <w:shd w:val="clear" w:color="auto" w:fill="auto"/>
        </w:rPr>
        <w:br w:type="page"/>
      </w:r>
      <w:bookmarkStart w:id="398" w:name="_Toc31603"/>
      <w:bookmarkStart w:id="399" w:name="_Toc29085"/>
      <w:bookmarkStart w:id="400" w:name="_Toc19411"/>
      <w:bookmarkStart w:id="401" w:name="_Toc25176"/>
      <w:bookmarkStart w:id="402" w:name="_Toc18121"/>
      <w:r>
        <w:rPr>
          <w:rStyle w:val="87"/>
          <w:rFonts w:hint="eastAsia" w:ascii="宋体" w:hAnsi="宋体" w:eastAsia="宋体" w:cs="宋体"/>
          <w:b/>
          <w:bCs/>
          <w:color w:val="auto"/>
          <w:sz w:val="28"/>
          <w:szCs w:val="28"/>
          <w:highlight w:val="none"/>
          <w:shd w:val="clear" w:color="auto" w:fill="auto"/>
          <w:lang w:val="en-US" w:eastAsia="zh-CN"/>
        </w:rPr>
        <w:t>开标一览表</w:t>
      </w:r>
      <w:bookmarkEnd w:id="398"/>
      <w:bookmarkEnd w:id="399"/>
      <w:bookmarkEnd w:id="400"/>
      <w:bookmarkEnd w:id="401"/>
      <w:bookmarkEnd w:id="402"/>
    </w:p>
    <w:p w14:paraId="6FDCEBA1">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color w:val="auto"/>
          <w:sz w:val="21"/>
          <w:szCs w:val="21"/>
          <w:highlight w:val="none"/>
          <w:u w:val="single"/>
          <w:shd w:val="clear" w:color="auto" w:fill="auto"/>
        </w:rPr>
      </w:pPr>
      <w:r>
        <w:rPr>
          <w:rFonts w:hint="eastAsia" w:ascii="宋体" w:hAnsi="宋体" w:eastAsia="宋体" w:cs="宋体"/>
          <w:b/>
          <w:color w:val="auto"/>
          <w:sz w:val="21"/>
          <w:szCs w:val="21"/>
          <w:highlight w:val="none"/>
          <w:shd w:val="clear" w:color="auto" w:fill="auto"/>
        </w:rPr>
        <w:t>致：</w:t>
      </w:r>
      <w:r>
        <w:rPr>
          <w:rFonts w:hint="eastAsia" w:ascii="宋体" w:hAnsi="宋体" w:eastAsia="宋体" w:cs="宋体"/>
          <w:b/>
          <w:color w:val="auto"/>
          <w:sz w:val="21"/>
          <w:szCs w:val="21"/>
          <w:highlight w:val="none"/>
          <w:u w:val="single"/>
          <w:shd w:val="clear" w:color="auto" w:fill="auto"/>
        </w:rPr>
        <w:t>（采购人）</w:t>
      </w:r>
    </w:p>
    <w:p w14:paraId="6125D92A">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zh-CN"/>
        </w:rPr>
      </w:pPr>
      <w:r>
        <w:rPr>
          <w:rFonts w:hint="eastAsia" w:ascii="宋体" w:hAnsi="宋体" w:eastAsia="宋体" w:cs="宋体"/>
          <w:color w:val="auto"/>
          <w:kern w:val="0"/>
          <w:sz w:val="21"/>
          <w:szCs w:val="21"/>
          <w:highlight w:val="none"/>
          <w:shd w:val="clear" w:color="auto" w:fill="auto"/>
          <w:lang w:val="zh-CN"/>
        </w:rPr>
        <w:t>按你方采购文件要求，我们本投标文件签字方，谨此向你方发出要约如下：如你方接受本投标文件，我方承诺按照如下开标一览表的价格完成【项目名称：</w:t>
      </w:r>
      <w:r>
        <w:rPr>
          <w:rFonts w:hint="eastAsia" w:ascii="宋体" w:hAnsi="宋体" w:eastAsia="宋体" w:cs="宋体"/>
          <w:color w:val="auto"/>
          <w:kern w:val="0"/>
          <w:sz w:val="21"/>
          <w:szCs w:val="21"/>
          <w:highlight w:val="none"/>
          <w:u w:val="single"/>
          <w:shd w:val="clear" w:color="auto" w:fill="auto"/>
          <w:lang w:val="zh-CN"/>
        </w:rPr>
        <w:t xml:space="preserve">   </w:t>
      </w:r>
      <w:r>
        <w:rPr>
          <w:rFonts w:hint="eastAsia" w:ascii="宋体" w:hAnsi="宋体" w:cs="宋体"/>
          <w:color w:val="auto"/>
          <w:kern w:val="0"/>
          <w:sz w:val="21"/>
          <w:szCs w:val="21"/>
          <w:highlight w:val="none"/>
          <w:u w:val="none"/>
          <w:shd w:val="clear" w:color="auto" w:fill="auto"/>
          <w:lang w:val="zh-CN"/>
        </w:rPr>
        <w:t>，</w:t>
      </w:r>
      <w:r>
        <w:rPr>
          <w:rFonts w:hint="eastAsia" w:ascii="宋体" w:hAnsi="宋体" w:cs="宋体"/>
          <w:color w:val="auto"/>
          <w:kern w:val="0"/>
          <w:sz w:val="21"/>
          <w:szCs w:val="21"/>
          <w:highlight w:val="none"/>
          <w:u w:val="none"/>
          <w:shd w:val="clear" w:color="auto" w:fill="auto"/>
          <w:lang w:val="en-US" w:eastAsia="zh-CN"/>
        </w:rPr>
        <w:t>标项号：</w:t>
      </w:r>
      <w:r>
        <w:rPr>
          <w:rFonts w:hint="eastAsia" w:ascii="宋体" w:hAnsi="宋体" w:cs="宋体"/>
          <w:color w:val="auto"/>
          <w:kern w:val="0"/>
          <w:sz w:val="21"/>
          <w:szCs w:val="21"/>
          <w:highlight w:val="none"/>
          <w:u w:val="single"/>
          <w:shd w:val="clear" w:color="auto" w:fill="auto"/>
          <w:lang w:val="en-US" w:eastAsia="zh-CN"/>
        </w:rPr>
        <w:t xml:space="preserve">    </w:t>
      </w:r>
      <w:r>
        <w:rPr>
          <w:rFonts w:hint="eastAsia" w:ascii="宋体" w:hAnsi="宋体" w:eastAsia="宋体" w:cs="宋体"/>
          <w:color w:val="auto"/>
          <w:kern w:val="0"/>
          <w:sz w:val="21"/>
          <w:szCs w:val="21"/>
          <w:highlight w:val="none"/>
          <w:shd w:val="clear" w:color="auto" w:fill="auto"/>
          <w:lang w:val="zh-CN"/>
        </w:rPr>
        <w:t>】实施。</w:t>
      </w:r>
    </w:p>
    <w:tbl>
      <w:tblPr>
        <w:tblStyle w:val="39"/>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60"/>
        <w:gridCol w:w="1199"/>
        <w:gridCol w:w="2047"/>
        <w:gridCol w:w="2334"/>
      </w:tblGrid>
      <w:tr w14:paraId="69BC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17" w:type="dxa"/>
            <w:vAlign w:val="center"/>
          </w:tcPr>
          <w:p w14:paraId="1E2C17BF">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标项号</w:t>
            </w:r>
          </w:p>
        </w:tc>
        <w:tc>
          <w:tcPr>
            <w:tcW w:w="1660" w:type="dxa"/>
            <w:vAlign w:val="center"/>
          </w:tcPr>
          <w:p w14:paraId="566947B3">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项目名称</w:t>
            </w:r>
          </w:p>
        </w:tc>
        <w:tc>
          <w:tcPr>
            <w:tcW w:w="1199" w:type="dxa"/>
            <w:vAlign w:val="center"/>
          </w:tcPr>
          <w:p w14:paraId="5222331F">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服务期限</w:t>
            </w:r>
          </w:p>
        </w:tc>
        <w:tc>
          <w:tcPr>
            <w:tcW w:w="2047" w:type="dxa"/>
            <w:vAlign w:val="center"/>
          </w:tcPr>
          <w:p w14:paraId="13377831">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投标报价</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val="en-US" w:eastAsia="zh-CN"/>
              </w:rPr>
              <w:t>元/年</w:t>
            </w:r>
            <w:r>
              <w:rPr>
                <w:rFonts w:hint="eastAsia" w:ascii="宋体" w:hAnsi="宋体" w:eastAsia="宋体" w:cs="宋体"/>
                <w:color w:val="auto"/>
                <w:szCs w:val="21"/>
                <w:highlight w:val="none"/>
                <w:shd w:val="clear" w:color="auto" w:fill="auto"/>
                <w:lang w:eastAsia="zh-CN"/>
              </w:rPr>
              <w:t>）</w:t>
            </w:r>
          </w:p>
        </w:tc>
        <w:tc>
          <w:tcPr>
            <w:tcW w:w="2334" w:type="dxa"/>
            <w:vAlign w:val="center"/>
          </w:tcPr>
          <w:p w14:paraId="4EA22FA3">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投标</w:t>
            </w:r>
            <w:r>
              <w:rPr>
                <w:rFonts w:hint="eastAsia" w:ascii="宋体" w:hAnsi="宋体" w:cs="宋体"/>
                <w:color w:val="auto"/>
                <w:szCs w:val="21"/>
                <w:highlight w:val="none"/>
                <w:shd w:val="clear" w:color="auto" w:fill="auto"/>
                <w:lang w:val="en-US" w:eastAsia="zh-CN"/>
              </w:rPr>
              <w:t>报</w:t>
            </w:r>
            <w:r>
              <w:rPr>
                <w:rFonts w:hint="eastAsia" w:ascii="宋体" w:hAnsi="宋体" w:eastAsia="宋体" w:cs="宋体"/>
                <w:color w:val="auto"/>
                <w:szCs w:val="21"/>
                <w:highlight w:val="none"/>
                <w:shd w:val="clear" w:color="auto" w:fill="auto"/>
              </w:rPr>
              <w:t>价</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val="en-US" w:eastAsia="zh-CN"/>
              </w:rPr>
              <w:t>元/年</w:t>
            </w:r>
            <w:r>
              <w:rPr>
                <w:rFonts w:hint="eastAsia" w:ascii="宋体" w:hAnsi="宋体" w:eastAsia="宋体" w:cs="宋体"/>
                <w:color w:val="auto"/>
                <w:szCs w:val="21"/>
                <w:highlight w:val="none"/>
                <w:shd w:val="clear" w:color="auto" w:fill="auto"/>
                <w:lang w:eastAsia="zh-CN"/>
              </w:rPr>
              <w:t>）</w:t>
            </w:r>
          </w:p>
        </w:tc>
      </w:tr>
      <w:tr w14:paraId="386A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017" w:type="dxa"/>
            <w:vAlign w:val="center"/>
          </w:tcPr>
          <w:p w14:paraId="73EABC93">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p>
        </w:tc>
        <w:tc>
          <w:tcPr>
            <w:tcW w:w="1660" w:type="dxa"/>
            <w:vAlign w:val="center"/>
          </w:tcPr>
          <w:p w14:paraId="00C4606F">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p>
        </w:tc>
        <w:tc>
          <w:tcPr>
            <w:tcW w:w="1199" w:type="dxa"/>
            <w:vAlign w:val="center"/>
          </w:tcPr>
          <w:p w14:paraId="5590CF40">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p>
        </w:tc>
        <w:tc>
          <w:tcPr>
            <w:tcW w:w="2047" w:type="dxa"/>
            <w:vAlign w:val="center"/>
          </w:tcPr>
          <w:p w14:paraId="72877101">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r>
              <w:rPr>
                <w:rFonts w:hint="eastAsia" w:ascii="宋体" w:hAnsi="宋体" w:cs="宋体"/>
                <w:color w:val="auto"/>
                <w:szCs w:val="21"/>
                <w:highlight w:val="none"/>
                <w:u w:val="none"/>
                <w:shd w:val="clear" w:color="auto" w:fill="auto"/>
                <w:lang w:val="en-US" w:eastAsia="zh-CN"/>
              </w:rPr>
              <w:t>小写：</w:t>
            </w:r>
            <w:r>
              <w:rPr>
                <w:rFonts w:hint="eastAsia" w:ascii="宋体" w:hAnsi="宋体" w:eastAsia="宋体" w:cs="宋体"/>
                <w:color w:val="auto"/>
                <w:szCs w:val="21"/>
                <w:highlight w:val="none"/>
                <w:u w:val="single"/>
                <w:shd w:val="clear" w:color="auto" w:fill="auto"/>
              </w:rPr>
              <w:t xml:space="preserve">     </w:t>
            </w:r>
            <w:r>
              <w:rPr>
                <w:rFonts w:hint="eastAsia" w:ascii="宋体" w:hAnsi="宋体" w:eastAsia="宋体" w:cs="宋体"/>
                <w:color w:val="auto"/>
                <w:szCs w:val="21"/>
                <w:highlight w:val="none"/>
                <w:shd w:val="clear" w:color="auto" w:fill="auto"/>
              </w:rPr>
              <w:t>元/年</w:t>
            </w:r>
          </w:p>
        </w:tc>
        <w:tc>
          <w:tcPr>
            <w:tcW w:w="2334" w:type="dxa"/>
            <w:vAlign w:val="center"/>
          </w:tcPr>
          <w:p w14:paraId="401C3AA8">
            <w:pPr>
              <w:pageBreakBefore w:val="0"/>
              <w:kinsoku/>
              <w:overflowPunct/>
              <w:topLinePunct w:val="0"/>
              <w:bidi w:val="0"/>
              <w:snapToGrid w:val="0"/>
              <w:spacing w:line="240" w:lineRule="auto"/>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大写：</w:t>
            </w:r>
            <w:r>
              <w:rPr>
                <w:rFonts w:hint="eastAsia" w:ascii="宋体" w:hAnsi="宋体" w:eastAsia="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en-US" w:eastAsia="zh-CN"/>
              </w:rPr>
              <w:t xml:space="preserve">   </w:t>
            </w:r>
          </w:p>
        </w:tc>
      </w:tr>
      <w:tr w14:paraId="7522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77" w:type="dxa"/>
            <w:gridSpan w:val="2"/>
            <w:vAlign w:val="center"/>
          </w:tcPr>
          <w:p w14:paraId="777CC6F7">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投标声明</w:t>
            </w:r>
          </w:p>
        </w:tc>
        <w:tc>
          <w:tcPr>
            <w:tcW w:w="5580" w:type="dxa"/>
            <w:gridSpan w:val="3"/>
            <w:vAlign w:val="center"/>
          </w:tcPr>
          <w:p w14:paraId="6678CDBF">
            <w:pPr>
              <w:pageBreakBefore w:val="0"/>
              <w:kinsoku/>
              <w:overflowPunct/>
              <w:topLinePunct w:val="0"/>
              <w:bidi w:val="0"/>
              <w:snapToGrid w:val="0"/>
              <w:spacing w:line="24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highlight w:val="none"/>
                <w:shd w:val="clear" w:color="auto" w:fill="auto"/>
              </w:rPr>
              <w:t>若无，请打“</w:t>
            </w:r>
            <w:r>
              <w:rPr>
                <w:rFonts w:hint="eastAsia" w:ascii="宋体" w:hAnsi="宋体" w:eastAsia="宋体"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rPr>
              <w:t>”号</w:t>
            </w:r>
          </w:p>
        </w:tc>
      </w:tr>
    </w:tbl>
    <w:p w14:paraId="66E28459">
      <w:pPr>
        <w:keepNext w:val="0"/>
        <w:keepLines w:val="0"/>
        <w:pageBreakBefore w:val="0"/>
        <w:kinsoku/>
        <w:wordWrap/>
        <w:overflowPunct/>
        <w:topLinePunct w:val="0"/>
        <w:autoSpaceDE/>
        <w:autoSpaceDN/>
        <w:bidi w:val="0"/>
        <w:adjustRightInd/>
        <w:snapToGrid/>
        <w:spacing w:line="360" w:lineRule="auto"/>
        <w:ind w:right="0" w:firstLine="420" w:firstLineChars="200"/>
        <w:jc w:val="both"/>
        <w:textAlignment w:val="auto"/>
        <w:outlineLvl w:val="9"/>
        <w:rPr>
          <w:rFonts w:hint="eastAsia" w:ascii="宋体" w:hAnsi="宋体" w:eastAsia="宋体" w:cs="宋体"/>
          <w:color w:val="auto"/>
          <w:kern w:val="0"/>
          <w:sz w:val="21"/>
          <w:szCs w:val="21"/>
          <w:highlight w:val="none"/>
          <w:shd w:val="clear" w:color="auto" w:fill="auto"/>
          <w:lang w:val="zh-CN"/>
        </w:rPr>
      </w:pPr>
    </w:p>
    <w:p w14:paraId="46260639">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6" w:firstLineChars="200"/>
        <w:jc w:val="both"/>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注</w:t>
      </w:r>
      <w:r>
        <w:rPr>
          <w:rFonts w:hint="eastAsia" w:hAnsi="宋体" w:cs="宋体"/>
          <w:b/>
          <w:bCs/>
          <w:color w:val="auto"/>
          <w:sz w:val="21"/>
          <w:szCs w:val="21"/>
          <w:highlight w:val="none"/>
          <w:shd w:val="clear" w:color="auto" w:fill="auto"/>
          <w:lang w:eastAsia="zh-CN"/>
        </w:rPr>
        <w:t>：</w:t>
      </w:r>
      <w:r>
        <w:rPr>
          <w:rFonts w:hint="eastAsia" w:ascii="宋体" w:hAnsi="宋体" w:eastAsia="宋体" w:cs="宋体"/>
          <w:b/>
          <w:bCs/>
          <w:color w:val="auto"/>
          <w:sz w:val="21"/>
          <w:szCs w:val="21"/>
          <w:highlight w:val="none"/>
          <w:shd w:val="clear" w:color="auto" w:fill="auto"/>
        </w:rPr>
        <w:t>1</w:t>
      </w:r>
      <w:r>
        <w:rPr>
          <w:rFonts w:hint="eastAsia" w:ascii="宋体" w:hAnsi="宋体" w:eastAsia="宋体" w:cs="宋体"/>
          <w:b/>
          <w:bCs/>
          <w:color w:val="auto"/>
          <w:sz w:val="21"/>
          <w:szCs w:val="21"/>
          <w:highlight w:val="none"/>
          <w:shd w:val="clear" w:color="auto" w:fill="auto"/>
          <w:lang w:val="en-US" w:eastAsia="zh-CN"/>
        </w:rPr>
        <w:t>.</w:t>
      </w:r>
      <w:r>
        <w:rPr>
          <w:rFonts w:hint="eastAsia" w:ascii="宋体" w:hAnsi="宋体" w:eastAsia="宋体" w:cs="宋体"/>
          <w:b/>
          <w:bCs/>
          <w:color w:val="auto"/>
          <w:sz w:val="21"/>
          <w:szCs w:val="21"/>
          <w:highlight w:val="none"/>
          <w:shd w:val="clear" w:color="auto" w:fill="auto"/>
        </w:rPr>
        <w:t>报价一经涂改，应在涂改处加盖单位公章或者由法定代表人或授权代表签名或盖章，否则其投标作无效标处理。</w:t>
      </w:r>
    </w:p>
    <w:p w14:paraId="54DD6655">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6" w:firstLineChars="200"/>
        <w:jc w:val="both"/>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2</w:t>
      </w:r>
      <w:r>
        <w:rPr>
          <w:rFonts w:hint="eastAsia" w:ascii="宋体" w:hAnsi="宋体" w:eastAsia="宋体" w:cs="宋体"/>
          <w:b/>
          <w:bCs/>
          <w:color w:val="auto"/>
          <w:sz w:val="21"/>
          <w:szCs w:val="21"/>
          <w:highlight w:val="none"/>
          <w:shd w:val="clear" w:color="auto" w:fill="auto"/>
          <w:lang w:val="en-US" w:eastAsia="zh-CN"/>
        </w:rPr>
        <w:t>.</w:t>
      </w:r>
      <w:r>
        <w:rPr>
          <w:rFonts w:hint="eastAsia" w:ascii="宋体" w:hAnsi="宋体" w:eastAsia="宋体" w:cs="宋体"/>
          <w:b/>
          <w:bCs/>
          <w:color w:val="auto"/>
          <w:sz w:val="21"/>
          <w:szCs w:val="21"/>
          <w:highlight w:val="none"/>
          <w:shd w:val="clear" w:color="auto" w:fill="auto"/>
        </w:rPr>
        <w:t>投标报价是履行合同的最终价格，包含但不限于购买服务需交纳的所有税费及其他一切相关费用。投标人少报或漏报的工作量，采购人将视为已包含在投标总价中，并不予调整。</w:t>
      </w:r>
    </w:p>
    <w:p w14:paraId="2500C2DC">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6" w:firstLineChars="200"/>
        <w:jc w:val="both"/>
        <w:textAlignment w:val="auto"/>
        <w:outlineLvl w:val="9"/>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3.</w:t>
      </w:r>
      <w:r>
        <w:rPr>
          <w:rFonts w:hint="eastAsia" w:ascii="宋体" w:hAnsi="宋体" w:eastAsia="宋体" w:cs="宋体"/>
          <w:b/>
          <w:bCs/>
          <w:color w:val="auto"/>
          <w:sz w:val="21"/>
          <w:szCs w:val="21"/>
          <w:highlight w:val="none"/>
          <w:shd w:val="clear" w:color="auto" w:fill="auto"/>
        </w:rPr>
        <w:t>投标总报价应与“报价明细表”中的“合计”数相一致</w:t>
      </w:r>
      <w:r>
        <w:rPr>
          <w:rFonts w:hint="eastAsia" w:ascii="宋体" w:hAnsi="宋体" w:eastAsia="宋体" w:cs="宋体"/>
          <w:b/>
          <w:bCs/>
          <w:color w:val="auto"/>
          <w:sz w:val="21"/>
          <w:szCs w:val="21"/>
          <w:highlight w:val="none"/>
          <w:shd w:val="clear" w:color="auto" w:fill="auto"/>
          <w:lang w:eastAsia="zh-CN"/>
        </w:rPr>
        <w:t>；</w:t>
      </w:r>
      <w:r>
        <w:rPr>
          <w:rFonts w:hint="eastAsia" w:ascii="宋体" w:hAnsi="宋体" w:eastAsia="宋体" w:cs="宋体"/>
          <w:b/>
          <w:bCs/>
          <w:color w:val="auto"/>
          <w:sz w:val="21"/>
          <w:szCs w:val="21"/>
          <w:highlight w:val="none"/>
          <w:shd w:val="clear" w:color="auto" w:fill="auto"/>
        </w:rPr>
        <w:t>投标总价建议四舍五入保留至整数位。</w:t>
      </w:r>
    </w:p>
    <w:p w14:paraId="7B24156A">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406" w:firstLineChars="200"/>
        <w:jc w:val="both"/>
        <w:textAlignment w:val="auto"/>
        <w:outlineLvl w:val="9"/>
        <w:rPr>
          <w:rFonts w:hint="eastAsia" w:ascii="宋体" w:hAnsi="宋体" w:eastAsia="宋体" w:cs="宋体"/>
          <w:b/>
          <w:bCs/>
          <w:color w:val="auto"/>
          <w:sz w:val="21"/>
          <w:szCs w:val="21"/>
          <w:highlight w:val="none"/>
          <w:shd w:val="clear" w:color="auto" w:fill="auto"/>
        </w:rPr>
      </w:pPr>
    </w:p>
    <w:p w14:paraId="3AA290F5">
      <w:pPr>
        <w:pStyle w:val="16"/>
        <w:keepNext w:val="0"/>
        <w:keepLines w:val="0"/>
        <w:pageBreakBefore w:val="0"/>
        <w:widowControl/>
        <w:kinsoku/>
        <w:wordWrap/>
        <w:overflowPunct/>
        <w:topLinePunct w:val="0"/>
        <w:autoSpaceDE/>
        <w:autoSpaceDN/>
        <w:bidi w:val="0"/>
        <w:adjustRightInd/>
        <w:snapToGrid/>
        <w:spacing w:line="360" w:lineRule="auto"/>
        <w:ind w:right="0" w:firstLine="4848" w:firstLineChars="2400"/>
        <w:jc w:val="both"/>
        <w:textAlignment w:val="auto"/>
        <w:outlineLvl w:val="9"/>
        <w:rPr>
          <w:rFonts w:hint="eastAsia" w:ascii="宋体" w:hAnsi="宋体" w:eastAsia="宋体" w:cs="宋体"/>
          <w:color w:val="auto"/>
          <w:sz w:val="21"/>
          <w:szCs w:val="21"/>
          <w:highlight w:val="none"/>
          <w:shd w:val="clear" w:color="auto" w:fill="auto"/>
        </w:rPr>
      </w:pPr>
    </w:p>
    <w:p w14:paraId="724D1F2F">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供应商全称（盖公章）：</w:t>
      </w:r>
    </w:p>
    <w:p w14:paraId="09B4D255">
      <w:pPr>
        <w:pStyle w:val="16"/>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法定代表人或其授权委托人（签名或印章）：</w:t>
      </w:r>
    </w:p>
    <w:p w14:paraId="0CCF3414">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日期：</w:t>
      </w: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年   月  日</w:t>
      </w:r>
    </w:p>
    <w:p w14:paraId="119B9EC5">
      <w:pPr>
        <w:rPr>
          <w:color w:val="auto"/>
          <w:highlight w:val="none"/>
          <w:shd w:val="clear" w:color="auto" w:fill="auto"/>
        </w:rPr>
      </w:pPr>
      <w:r>
        <w:rPr>
          <w:color w:val="auto"/>
          <w:highlight w:val="none"/>
          <w:shd w:val="clear" w:color="auto" w:fill="auto"/>
        </w:rPr>
        <w:br w:type="page"/>
      </w:r>
    </w:p>
    <w:p w14:paraId="75C376F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ascii="宋体" w:hAnsi="宋体"/>
          <w:b/>
          <w:color w:val="auto"/>
          <w:szCs w:val="21"/>
          <w:highlight w:val="none"/>
        </w:rPr>
      </w:pPr>
      <w:r>
        <w:rPr>
          <w:rFonts w:ascii="宋体" w:hAnsi="宋体"/>
          <w:b/>
          <w:color w:val="auto"/>
          <w:sz w:val="28"/>
          <w:szCs w:val="28"/>
          <w:highlight w:val="none"/>
        </w:rPr>
        <w:t>投标报价明细表</w:t>
      </w:r>
    </w:p>
    <w:p w14:paraId="11138C95">
      <w:pPr>
        <w:spacing w:line="360" w:lineRule="auto"/>
        <w:ind w:right="420" w:firstLine="472"/>
        <w:jc w:val="right"/>
        <w:rPr>
          <w:rFonts w:hint="eastAsia" w:ascii="宋体" w:hAnsi="宋体"/>
          <w:b/>
          <w:color w:val="auto"/>
          <w:szCs w:val="21"/>
          <w:highlight w:val="none"/>
          <w:u w:val="single"/>
          <w:lang w:val="zh-CN"/>
        </w:rPr>
      </w:pP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金额单位：人民币（元</w:t>
      </w:r>
      <w:r>
        <w:rPr>
          <w:rFonts w:hint="eastAsia" w:hAnsi="宋体"/>
          <w:color w:val="auto"/>
          <w:szCs w:val="21"/>
          <w:highlight w:val="none"/>
        </w:rPr>
        <w:t>/年</w:t>
      </w:r>
      <w:r>
        <w:rPr>
          <w:rFonts w:hAnsi="宋体"/>
          <w:color w:val="auto"/>
          <w:szCs w:val="21"/>
          <w:highlight w:val="none"/>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481"/>
        <w:gridCol w:w="981"/>
        <w:gridCol w:w="1124"/>
        <w:gridCol w:w="1939"/>
      </w:tblGrid>
      <w:tr w14:paraId="1FF3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double" w:color="auto" w:sz="4" w:space="0"/>
              <w:left w:val="double" w:color="auto" w:sz="4" w:space="0"/>
              <w:bottom w:val="double" w:color="auto" w:sz="4" w:space="0"/>
              <w:right w:val="single" w:color="auto" w:sz="4" w:space="0"/>
            </w:tcBorders>
            <w:noWrap w:val="0"/>
            <w:vAlign w:val="center"/>
          </w:tcPr>
          <w:p w14:paraId="4B38CA58">
            <w:pPr>
              <w:pStyle w:val="27"/>
              <w:jc w:val="center"/>
              <w:rPr>
                <w:rFonts w:ascii="宋体" w:hAnsi="宋体"/>
                <w:b/>
                <w:color w:val="auto"/>
                <w:szCs w:val="21"/>
                <w:highlight w:val="none"/>
              </w:rPr>
            </w:pPr>
            <w:r>
              <w:rPr>
                <w:rFonts w:hint="eastAsia" w:ascii="宋体" w:hAnsi="宋体"/>
                <w:b/>
                <w:color w:val="auto"/>
                <w:szCs w:val="21"/>
                <w:highlight w:val="none"/>
              </w:rPr>
              <w:t>序号</w:t>
            </w:r>
          </w:p>
        </w:tc>
        <w:tc>
          <w:tcPr>
            <w:tcW w:w="3481" w:type="dxa"/>
            <w:tcBorders>
              <w:top w:val="double" w:color="auto" w:sz="4" w:space="0"/>
              <w:left w:val="single" w:color="auto" w:sz="4" w:space="0"/>
              <w:bottom w:val="double" w:color="auto" w:sz="4" w:space="0"/>
              <w:right w:val="single" w:color="auto" w:sz="4" w:space="0"/>
            </w:tcBorders>
            <w:noWrap w:val="0"/>
            <w:vAlign w:val="center"/>
          </w:tcPr>
          <w:p w14:paraId="61913145">
            <w:pPr>
              <w:jc w:val="center"/>
              <w:rPr>
                <w:rFonts w:ascii="宋体" w:hAnsi="宋体"/>
                <w:b/>
                <w:color w:val="auto"/>
                <w:szCs w:val="21"/>
                <w:highlight w:val="none"/>
              </w:rPr>
            </w:pPr>
            <w:r>
              <w:rPr>
                <w:rFonts w:hint="eastAsia" w:ascii="宋体" w:hAnsi="宋体"/>
                <w:b/>
                <w:color w:val="auto"/>
                <w:szCs w:val="21"/>
                <w:highlight w:val="none"/>
              </w:rPr>
              <w:t>项目</w:t>
            </w:r>
          </w:p>
        </w:tc>
        <w:tc>
          <w:tcPr>
            <w:tcW w:w="981" w:type="dxa"/>
            <w:tcBorders>
              <w:top w:val="double" w:color="auto" w:sz="4" w:space="0"/>
              <w:left w:val="single" w:color="auto" w:sz="4" w:space="0"/>
              <w:bottom w:val="double" w:color="auto" w:sz="4" w:space="0"/>
              <w:right w:val="single" w:color="auto" w:sz="4" w:space="0"/>
            </w:tcBorders>
            <w:noWrap w:val="0"/>
            <w:vAlign w:val="center"/>
          </w:tcPr>
          <w:p w14:paraId="400A0A4A">
            <w:pPr>
              <w:jc w:val="center"/>
              <w:rPr>
                <w:rFonts w:hint="eastAsia" w:ascii="宋体" w:hAnsi="宋体"/>
                <w:b/>
                <w:color w:val="auto"/>
                <w:szCs w:val="21"/>
                <w:highlight w:val="none"/>
              </w:rPr>
            </w:pPr>
            <w:r>
              <w:rPr>
                <w:rFonts w:hint="eastAsia" w:ascii="宋体" w:hAnsi="宋体"/>
                <w:b/>
                <w:color w:val="auto"/>
                <w:szCs w:val="21"/>
                <w:highlight w:val="none"/>
              </w:rPr>
              <w:t>人数</w:t>
            </w:r>
          </w:p>
        </w:tc>
        <w:tc>
          <w:tcPr>
            <w:tcW w:w="1124" w:type="dxa"/>
            <w:tcBorders>
              <w:top w:val="double" w:color="auto" w:sz="4" w:space="0"/>
              <w:left w:val="single" w:color="auto" w:sz="4" w:space="0"/>
              <w:bottom w:val="double" w:color="auto" w:sz="4" w:space="0"/>
              <w:right w:val="single" w:color="auto" w:sz="4" w:space="0"/>
            </w:tcBorders>
            <w:noWrap w:val="0"/>
            <w:vAlign w:val="center"/>
          </w:tcPr>
          <w:p w14:paraId="08153742">
            <w:pPr>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939" w:type="dxa"/>
            <w:tcBorders>
              <w:top w:val="double" w:color="auto" w:sz="4" w:space="0"/>
              <w:left w:val="single" w:color="auto" w:sz="4" w:space="0"/>
              <w:bottom w:val="double" w:color="auto" w:sz="4" w:space="0"/>
              <w:right w:val="double" w:color="auto" w:sz="4" w:space="0"/>
            </w:tcBorders>
            <w:noWrap w:val="0"/>
            <w:vAlign w:val="center"/>
          </w:tcPr>
          <w:p w14:paraId="5E65D259">
            <w:pPr>
              <w:jc w:val="center"/>
              <w:rPr>
                <w:rFonts w:ascii="宋体" w:hAnsi="宋体"/>
                <w:b/>
                <w:color w:val="auto"/>
                <w:szCs w:val="21"/>
                <w:highlight w:val="none"/>
              </w:rPr>
            </w:pPr>
            <w:r>
              <w:rPr>
                <w:rFonts w:hint="eastAsia" w:ascii="宋体" w:hAnsi="宋体"/>
                <w:b/>
                <w:color w:val="auto"/>
                <w:szCs w:val="21"/>
                <w:highlight w:val="none"/>
              </w:rPr>
              <w:t>总金额</w:t>
            </w:r>
          </w:p>
        </w:tc>
      </w:tr>
      <w:tr w14:paraId="4ECE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double" w:color="auto" w:sz="4" w:space="0"/>
              <w:left w:val="double" w:color="auto" w:sz="4" w:space="0"/>
              <w:bottom w:val="single" w:color="auto" w:sz="4" w:space="0"/>
              <w:right w:val="single" w:color="auto" w:sz="4" w:space="0"/>
            </w:tcBorders>
            <w:noWrap w:val="0"/>
            <w:vAlign w:val="center"/>
          </w:tcPr>
          <w:p w14:paraId="5D78D035">
            <w:pPr>
              <w:jc w:val="center"/>
              <w:rPr>
                <w:rFonts w:ascii="宋体" w:hAnsi="宋体"/>
                <w:color w:val="auto"/>
                <w:szCs w:val="21"/>
                <w:highlight w:val="none"/>
              </w:rPr>
            </w:pPr>
            <w:r>
              <w:rPr>
                <w:rFonts w:hint="eastAsia" w:ascii="宋体" w:hAnsi="宋体"/>
                <w:color w:val="auto"/>
                <w:szCs w:val="21"/>
                <w:highlight w:val="none"/>
              </w:rPr>
              <w:t>1</w:t>
            </w:r>
          </w:p>
        </w:tc>
        <w:tc>
          <w:tcPr>
            <w:tcW w:w="3481" w:type="dxa"/>
            <w:tcBorders>
              <w:top w:val="double" w:color="auto" w:sz="4" w:space="0"/>
              <w:left w:val="single" w:color="auto" w:sz="4" w:space="0"/>
              <w:bottom w:val="single" w:color="auto" w:sz="4" w:space="0"/>
              <w:right w:val="single" w:color="auto" w:sz="4" w:space="0"/>
            </w:tcBorders>
            <w:noWrap w:val="0"/>
            <w:vAlign w:val="center"/>
          </w:tcPr>
          <w:p w14:paraId="60360746">
            <w:pPr>
              <w:rPr>
                <w:rFonts w:ascii="宋体" w:hAnsi="宋体"/>
                <w:color w:val="auto"/>
                <w:szCs w:val="21"/>
                <w:highlight w:val="none"/>
              </w:rPr>
            </w:pPr>
            <w:r>
              <w:rPr>
                <w:rFonts w:hint="eastAsia" w:ascii="宋体" w:hAnsi="宋体"/>
                <w:color w:val="auto"/>
                <w:szCs w:val="21"/>
                <w:highlight w:val="none"/>
              </w:rPr>
              <w:t>项目负责人费用</w:t>
            </w:r>
          </w:p>
        </w:tc>
        <w:tc>
          <w:tcPr>
            <w:tcW w:w="981" w:type="dxa"/>
            <w:tcBorders>
              <w:top w:val="double" w:color="auto" w:sz="4" w:space="0"/>
              <w:left w:val="single" w:color="auto" w:sz="4" w:space="0"/>
              <w:bottom w:val="single" w:color="auto" w:sz="4" w:space="0"/>
              <w:right w:val="single" w:color="auto" w:sz="4" w:space="0"/>
            </w:tcBorders>
            <w:noWrap w:val="0"/>
            <w:vAlign w:val="center"/>
          </w:tcPr>
          <w:p w14:paraId="24859E13">
            <w:pPr>
              <w:rPr>
                <w:rFonts w:ascii="宋体" w:hAnsi="宋体"/>
                <w:color w:val="auto"/>
                <w:szCs w:val="21"/>
                <w:highlight w:val="none"/>
              </w:rPr>
            </w:pPr>
          </w:p>
        </w:tc>
        <w:tc>
          <w:tcPr>
            <w:tcW w:w="1124" w:type="dxa"/>
            <w:tcBorders>
              <w:top w:val="double" w:color="auto" w:sz="4" w:space="0"/>
              <w:left w:val="single" w:color="auto" w:sz="4" w:space="0"/>
              <w:bottom w:val="single" w:color="auto" w:sz="4" w:space="0"/>
              <w:right w:val="single" w:color="auto" w:sz="4" w:space="0"/>
            </w:tcBorders>
            <w:noWrap w:val="0"/>
            <w:vAlign w:val="center"/>
          </w:tcPr>
          <w:p w14:paraId="0B11FE83">
            <w:pPr>
              <w:jc w:val="center"/>
              <w:rPr>
                <w:rFonts w:ascii="宋体" w:hAnsi="宋体"/>
                <w:color w:val="auto"/>
                <w:szCs w:val="21"/>
                <w:highlight w:val="none"/>
              </w:rPr>
            </w:pPr>
          </w:p>
        </w:tc>
        <w:tc>
          <w:tcPr>
            <w:tcW w:w="1939" w:type="dxa"/>
            <w:tcBorders>
              <w:top w:val="double" w:color="auto" w:sz="4" w:space="0"/>
              <w:left w:val="single" w:color="auto" w:sz="4" w:space="0"/>
              <w:bottom w:val="single" w:color="auto" w:sz="4" w:space="0"/>
              <w:right w:val="double" w:color="auto" w:sz="4" w:space="0"/>
            </w:tcBorders>
            <w:noWrap w:val="0"/>
            <w:vAlign w:val="center"/>
          </w:tcPr>
          <w:p w14:paraId="78A54F47">
            <w:pPr>
              <w:jc w:val="center"/>
              <w:rPr>
                <w:rFonts w:ascii="宋体" w:hAnsi="宋体"/>
                <w:color w:val="auto"/>
                <w:szCs w:val="21"/>
                <w:highlight w:val="none"/>
              </w:rPr>
            </w:pPr>
          </w:p>
        </w:tc>
      </w:tr>
      <w:tr w14:paraId="2621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14:paraId="24348C42">
            <w:pPr>
              <w:jc w:val="center"/>
              <w:rPr>
                <w:rFonts w:ascii="宋体" w:hAnsi="宋体"/>
                <w:color w:val="auto"/>
                <w:szCs w:val="21"/>
                <w:highlight w:val="none"/>
              </w:rPr>
            </w:pPr>
            <w:r>
              <w:rPr>
                <w:rFonts w:hint="eastAsia" w:ascii="宋体" w:hAnsi="宋体"/>
                <w:color w:val="auto"/>
                <w:szCs w:val="21"/>
                <w:highlight w:val="none"/>
              </w:rPr>
              <w:t>2</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3173686C">
            <w:pPr>
              <w:rPr>
                <w:rFonts w:ascii="宋体" w:hAnsi="宋体"/>
                <w:color w:val="auto"/>
                <w:szCs w:val="21"/>
                <w:highlight w:val="none"/>
              </w:rPr>
            </w:pPr>
            <w:r>
              <w:rPr>
                <w:rFonts w:hint="eastAsia" w:ascii="宋体" w:hAnsi="宋体"/>
                <w:color w:val="auto"/>
                <w:szCs w:val="21"/>
                <w:highlight w:val="none"/>
              </w:rPr>
              <w:t>人员费用（附人员人工费测算表）</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53A887E">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B4611AA">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14:paraId="788CEC3A">
            <w:pPr>
              <w:jc w:val="center"/>
              <w:rPr>
                <w:rFonts w:ascii="宋体" w:hAnsi="宋体"/>
                <w:color w:val="auto"/>
                <w:szCs w:val="21"/>
                <w:highlight w:val="none"/>
              </w:rPr>
            </w:pPr>
          </w:p>
        </w:tc>
      </w:tr>
      <w:tr w14:paraId="3969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14:paraId="19D01020">
            <w:pPr>
              <w:jc w:val="center"/>
              <w:rPr>
                <w:rFonts w:hint="eastAsia" w:ascii="宋体" w:hAnsi="宋体"/>
                <w:color w:val="auto"/>
                <w:szCs w:val="21"/>
                <w:highlight w:val="none"/>
              </w:rPr>
            </w:pPr>
            <w:r>
              <w:rPr>
                <w:rFonts w:hint="eastAsia" w:ascii="宋体" w:hAnsi="宋体"/>
                <w:color w:val="auto"/>
                <w:szCs w:val="21"/>
                <w:highlight w:val="none"/>
              </w:rPr>
              <w:t>3</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05D22E77">
            <w:pPr>
              <w:rPr>
                <w:rFonts w:hint="eastAsia" w:ascii="宋体" w:hAnsi="宋体"/>
                <w:color w:val="auto"/>
                <w:szCs w:val="21"/>
                <w:highlight w:val="none"/>
              </w:rPr>
            </w:pPr>
            <w:r>
              <w:rPr>
                <w:rFonts w:hint="eastAsia" w:ascii="宋体" w:hAnsi="宋体"/>
                <w:color w:val="auto"/>
                <w:szCs w:val="21"/>
                <w:highlight w:val="none"/>
              </w:rPr>
              <w:t>投入设备费</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3497FC37">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95DA255">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14:paraId="5057B583">
            <w:pPr>
              <w:jc w:val="center"/>
              <w:rPr>
                <w:rFonts w:ascii="宋体" w:hAnsi="宋体"/>
                <w:color w:val="auto"/>
                <w:szCs w:val="21"/>
                <w:highlight w:val="none"/>
              </w:rPr>
            </w:pPr>
          </w:p>
        </w:tc>
      </w:tr>
      <w:tr w14:paraId="6F77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14:paraId="6F6D9FB1">
            <w:pPr>
              <w:jc w:val="center"/>
              <w:rPr>
                <w:rFonts w:ascii="宋体" w:hAnsi="宋体"/>
                <w:color w:val="auto"/>
                <w:szCs w:val="21"/>
                <w:highlight w:val="none"/>
              </w:rPr>
            </w:pPr>
            <w:r>
              <w:rPr>
                <w:rFonts w:hint="eastAsia" w:ascii="宋体" w:hAnsi="宋体"/>
                <w:color w:val="auto"/>
                <w:szCs w:val="21"/>
                <w:highlight w:val="none"/>
              </w:rPr>
              <w:t>4</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0FCEE152">
            <w:pPr>
              <w:rPr>
                <w:rFonts w:ascii="宋体" w:hAnsi="宋体"/>
                <w:color w:val="auto"/>
                <w:szCs w:val="21"/>
                <w:highlight w:val="none"/>
              </w:rPr>
            </w:pPr>
            <w:r>
              <w:rPr>
                <w:rFonts w:hint="eastAsia" w:ascii="宋体" w:hAnsi="宋体"/>
                <w:color w:val="auto"/>
                <w:szCs w:val="21"/>
                <w:highlight w:val="none"/>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6DF9B882">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E87876E">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14:paraId="0A596C7A">
            <w:pPr>
              <w:jc w:val="center"/>
              <w:rPr>
                <w:rFonts w:ascii="宋体" w:hAnsi="宋体"/>
                <w:color w:val="auto"/>
                <w:szCs w:val="21"/>
                <w:highlight w:val="none"/>
              </w:rPr>
            </w:pPr>
          </w:p>
        </w:tc>
      </w:tr>
      <w:tr w14:paraId="707E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14:paraId="3363BD48">
            <w:pPr>
              <w:jc w:val="center"/>
              <w:rPr>
                <w:rFonts w:ascii="宋体" w:hAnsi="宋体"/>
                <w:color w:val="auto"/>
                <w:szCs w:val="21"/>
                <w:highlight w:val="none"/>
              </w:rPr>
            </w:pPr>
            <w:r>
              <w:rPr>
                <w:rFonts w:hint="eastAsia" w:ascii="宋体" w:hAnsi="宋体"/>
                <w:color w:val="auto"/>
                <w:szCs w:val="21"/>
                <w:highlight w:val="none"/>
              </w:rPr>
              <w:t>5</w:t>
            </w:r>
          </w:p>
        </w:tc>
        <w:tc>
          <w:tcPr>
            <w:tcW w:w="3481" w:type="dxa"/>
            <w:tcBorders>
              <w:top w:val="single" w:color="auto" w:sz="4" w:space="0"/>
              <w:left w:val="single" w:color="auto" w:sz="4" w:space="0"/>
              <w:bottom w:val="single" w:color="auto" w:sz="4" w:space="0"/>
              <w:right w:val="single" w:color="auto" w:sz="4" w:space="0"/>
            </w:tcBorders>
            <w:noWrap w:val="0"/>
            <w:vAlign w:val="center"/>
          </w:tcPr>
          <w:p w14:paraId="1B691D0F">
            <w:pPr>
              <w:rPr>
                <w:rFonts w:ascii="宋体" w:hAnsi="宋体"/>
                <w:color w:val="auto"/>
                <w:szCs w:val="21"/>
                <w:highlight w:val="none"/>
              </w:rPr>
            </w:pPr>
            <w:r>
              <w:rPr>
                <w:rFonts w:hint="eastAsia" w:ascii="宋体" w:hAnsi="宋体"/>
                <w:color w:val="auto"/>
                <w:szCs w:val="21"/>
                <w:highlight w:val="none"/>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1AB52771">
            <w:pPr>
              <w:rPr>
                <w:rFonts w:ascii="宋体" w:hAnsi="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6F1BA1EF">
            <w:pPr>
              <w:jc w:val="center"/>
              <w:rPr>
                <w:rFonts w:ascii="宋体" w:hAnsi="宋体"/>
                <w:color w:val="auto"/>
                <w:szCs w:val="21"/>
                <w:highlight w:val="none"/>
              </w:rPr>
            </w:pPr>
          </w:p>
        </w:tc>
        <w:tc>
          <w:tcPr>
            <w:tcW w:w="1939" w:type="dxa"/>
            <w:tcBorders>
              <w:top w:val="single" w:color="auto" w:sz="4" w:space="0"/>
              <w:left w:val="single" w:color="auto" w:sz="4" w:space="0"/>
              <w:bottom w:val="single" w:color="auto" w:sz="4" w:space="0"/>
              <w:right w:val="double" w:color="auto" w:sz="4" w:space="0"/>
            </w:tcBorders>
            <w:noWrap w:val="0"/>
            <w:vAlign w:val="center"/>
          </w:tcPr>
          <w:p w14:paraId="6DDDF074">
            <w:pPr>
              <w:jc w:val="center"/>
              <w:rPr>
                <w:rFonts w:ascii="宋体" w:hAnsi="宋体"/>
                <w:color w:val="auto"/>
                <w:szCs w:val="21"/>
                <w:highlight w:val="none"/>
              </w:rPr>
            </w:pPr>
          </w:p>
        </w:tc>
      </w:tr>
      <w:tr w14:paraId="5CE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14:paraId="79EA8ECF">
            <w:pPr>
              <w:jc w:val="center"/>
              <w:rPr>
                <w:rFonts w:hint="eastAsia" w:ascii="宋体" w:hAnsi="宋体"/>
                <w:color w:val="auto"/>
                <w:szCs w:val="21"/>
                <w:highlight w:val="none"/>
              </w:rPr>
            </w:pPr>
            <w:r>
              <w:rPr>
                <w:rFonts w:hint="eastAsia" w:ascii="宋体" w:hAnsi="宋体"/>
                <w:color w:val="auto"/>
                <w:szCs w:val="21"/>
                <w:highlight w:val="none"/>
              </w:rPr>
              <w:t>6</w:t>
            </w:r>
          </w:p>
        </w:tc>
        <w:tc>
          <w:tcPr>
            <w:tcW w:w="5586" w:type="dxa"/>
            <w:gridSpan w:val="3"/>
            <w:tcBorders>
              <w:top w:val="single" w:color="auto" w:sz="4" w:space="0"/>
              <w:left w:val="single" w:color="auto" w:sz="4" w:space="0"/>
              <w:bottom w:val="single" w:color="auto" w:sz="4" w:space="0"/>
              <w:right w:val="single" w:color="auto" w:sz="4" w:space="0"/>
            </w:tcBorders>
            <w:noWrap w:val="0"/>
            <w:vAlign w:val="center"/>
          </w:tcPr>
          <w:p w14:paraId="3A3AC0C6">
            <w:pPr>
              <w:rPr>
                <w:rFonts w:ascii="宋体" w:hAnsi="宋体"/>
                <w:color w:val="auto"/>
                <w:szCs w:val="21"/>
                <w:highlight w:val="none"/>
              </w:rPr>
            </w:pPr>
            <w:r>
              <w:rPr>
                <w:rFonts w:hint="eastAsia" w:ascii="宋体" w:hAnsi="宋体"/>
                <w:color w:val="auto"/>
                <w:szCs w:val="21"/>
                <w:highlight w:val="none"/>
              </w:rPr>
              <w:t>利润</w:t>
            </w:r>
          </w:p>
        </w:tc>
        <w:tc>
          <w:tcPr>
            <w:tcW w:w="1939" w:type="dxa"/>
            <w:tcBorders>
              <w:top w:val="single" w:color="auto" w:sz="4" w:space="0"/>
              <w:left w:val="single" w:color="auto" w:sz="4" w:space="0"/>
              <w:bottom w:val="single" w:color="auto" w:sz="4" w:space="0"/>
              <w:right w:val="double" w:color="auto" w:sz="4" w:space="0"/>
            </w:tcBorders>
            <w:noWrap w:val="0"/>
            <w:vAlign w:val="center"/>
          </w:tcPr>
          <w:p w14:paraId="10B9A819">
            <w:pPr>
              <w:jc w:val="center"/>
              <w:rPr>
                <w:rFonts w:ascii="宋体" w:hAnsi="宋体"/>
                <w:color w:val="auto"/>
                <w:szCs w:val="21"/>
                <w:highlight w:val="none"/>
              </w:rPr>
            </w:pPr>
          </w:p>
        </w:tc>
      </w:tr>
      <w:tr w14:paraId="2866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double" w:color="auto" w:sz="4" w:space="0"/>
              <w:bottom w:val="single" w:color="auto" w:sz="4" w:space="0"/>
              <w:right w:val="single" w:color="auto" w:sz="4" w:space="0"/>
            </w:tcBorders>
            <w:noWrap w:val="0"/>
            <w:vAlign w:val="center"/>
          </w:tcPr>
          <w:p w14:paraId="06540351">
            <w:pPr>
              <w:jc w:val="center"/>
              <w:rPr>
                <w:rFonts w:hint="eastAsia" w:ascii="宋体" w:hAnsi="宋体"/>
                <w:color w:val="auto"/>
                <w:szCs w:val="21"/>
                <w:highlight w:val="none"/>
              </w:rPr>
            </w:pPr>
            <w:r>
              <w:rPr>
                <w:rFonts w:hint="eastAsia" w:ascii="宋体" w:hAnsi="宋体"/>
                <w:color w:val="auto"/>
                <w:szCs w:val="21"/>
                <w:highlight w:val="none"/>
              </w:rPr>
              <w:t>7</w:t>
            </w:r>
          </w:p>
        </w:tc>
        <w:tc>
          <w:tcPr>
            <w:tcW w:w="5586" w:type="dxa"/>
            <w:gridSpan w:val="3"/>
            <w:tcBorders>
              <w:top w:val="single" w:color="auto" w:sz="4" w:space="0"/>
              <w:left w:val="single" w:color="auto" w:sz="4" w:space="0"/>
              <w:bottom w:val="single" w:color="auto" w:sz="4" w:space="0"/>
              <w:right w:val="single" w:color="auto" w:sz="4" w:space="0"/>
            </w:tcBorders>
            <w:noWrap w:val="0"/>
            <w:vAlign w:val="center"/>
          </w:tcPr>
          <w:p w14:paraId="6DD6AB8A">
            <w:pPr>
              <w:rPr>
                <w:rFonts w:ascii="宋体" w:hAnsi="宋体"/>
                <w:color w:val="auto"/>
                <w:szCs w:val="21"/>
                <w:highlight w:val="none"/>
              </w:rPr>
            </w:pPr>
            <w:r>
              <w:rPr>
                <w:rFonts w:hint="eastAsia" w:ascii="宋体" w:hAnsi="宋体"/>
                <w:color w:val="auto"/>
                <w:szCs w:val="21"/>
                <w:highlight w:val="none"/>
              </w:rPr>
              <w:t>税金</w:t>
            </w:r>
          </w:p>
        </w:tc>
        <w:tc>
          <w:tcPr>
            <w:tcW w:w="1939" w:type="dxa"/>
            <w:tcBorders>
              <w:top w:val="single" w:color="auto" w:sz="4" w:space="0"/>
              <w:left w:val="single" w:color="auto" w:sz="4" w:space="0"/>
              <w:bottom w:val="single" w:color="auto" w:sz="4" w:space="0"/>
              <w:right w:val="double" w:color="auto" w:sz="4" w:space="0"/>
            </w:tcBorders>
            <w:noWrap w:val="0"/>
            <w:vAlign w:val="center"/>
          </w:tcPr>
          <w:p w14:paraId="4F5CAF23">
            <w:pPr>
              <w:jc w:val="center"/>
              <w:rPr>
                <w:rFonts w:ascii="宋体" w:hAnsi="宋体"/>
                <w:color w:val="auto"/>
                <w:szCs w:val="21"/>
                <w:highlight w:val="none"/>
              </w:rPr>
            </w:pPr>
          </w:p>
        </w:tc>
      </w:tr>
      <w:tr w14:paraId="7620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double" w:color="auto" w:sz="4" w:space="0"/>
              <w:bottom w:val="double" w:color="auto" w:sz="4" w:space="0"/>
              <w:right w:val="single" w:color="auto" w:sz="4" w:space="0"/>
            </w:tcBorders>
            <w:noWrap w:val="0"/>
            <w:vAlign w:val="center"/>
          </w:tcPr>
          <w:p w14:paraId="2337B56F">
            <w:pPr>
              <w:jc w:val="center"/>
              <w:rPr>
                <w:rFonts w:ascii="宋体" w:hAnsi="宋体"/>
                <w:color w:val="auto"/>
                <w:szCs w:val="21"/>
                <w:highlight w:val="none"/>
              </w:rPr>
            </w:pPr>
            <w:r>
              <w:rPr>
                <w:rFonts w:hint="eastAsia" w:ascii="宋体" w:hAnsi="宋体"/>
                <w:color w:val="auto"/>
                <w:szCs w:val="21"/>
                <w:highlight w:val="none"/>
              </w:rPr>
              <w:t>合计</w:t>
            </w:r>
          </w:p>
        </w:tc>
        <w:tc>
          <w:tcPr>
            <w:tcW w:w="7525" w:type="dxa"/>
            <w:gridSpan w:val="4"/>
            <w:tcBorders>
              <w:top w:val="single" w:color="auto" w:sz="4" w:space="0"/>
              <w:left w:val="single" w:color="auto" w:sz="4" w:space="0"/>
              <w:bottom w:val="double" w:color="auto" w:sz="4" w:space="0"/>
              <w:right w:val="double" w:color="auto" w:sz="4" w:space="0"/>
            </w:tcBorders>
            <w:noWrap w:val="0"/>
            <w:vAlign w:val="center"/>
          </w:tcPr>
          <w:p w14:paraId="2C712BDA">
            <w:pPr>
              <w:rPr>
                <w:rFonts w:ascii="宋体" w:hAnsi="宋体"/>
                <w:color w:val="auto"/>
                <w:szCs w:val="21"/>
                <w:highlight w:val="none"/>
              </w:rPr>
            </w:pPr>
            <w:r>
              <w:rPr>
                <w:rFonts w:hint="eastAsia" w:ascii="宋体" w:hAnsi="宋体"/>
                <w:color w:val="auto"/>
                <w:szCs w:val="21"/>
                <w:highlight w:val="none"/>
              </w:rPr>
              <w:t>小写：               大写：</w:t>
            </w:r>
          </w:p>
        </w:tc>
      </w:tr>
    </w:tbl>
    <w:p w14:paraId="567C5141">
      <w:pPr>
        <w:tabs>
          <w:tab w:val="left" w:pos="425"/>
          <w:tab w:val="left" w:pos="845"/>
        </w:tabs>
        <w:spacing w:line="400" w:lineRule="exact"/>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注：1、</w:t>
      </w:r>
      <w:r>
        <w:rPr>
          <w:rFonts w:hint="eastAsia" w:ascii="宋体" w:hAnsi="宋体"/>
          <w:color w:val="auto"/>
          <w:szCs w:val="21"/>
          <w:highlight w:val="none"/>
        </w:rPr>
        <w:t>最高限价：人民币</w:t>
      </w:r>
      <w:r>
        <w:rPr>
          <w:rFonts w:hint="eastAsia" w:ascii="宋体" w:hAnsi="宋体" w:cs="宋体"/>
          <w:b/>
          <w:color w:val="auto"/>
          <w:kern w:val="0"/>
          <w:szCs w:val="21"/>
          <w:highlight w:val="none"/>
          <w:u w:val="single"/>
          <w:lang w:val="en-US" w:eastAsia="zh-CN"/>
        </w:rPr>
        <w:t>1566185</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，投标报价高于最高限价，作无效标处理。</w:t>
      </w:r>
    </w:p>
    <w:p w14:paraId="78692007">
      <w:pPr>
        <w:tabs>
          <w:tab w:val="left" w:pos="425"/>
          <w:tab w:val="left" w:pos="845"/>
        </w:tabs>
        <w:spacing w:line="400" w:lineRule="exact"/>
        <w:ind w:firstLine="840" w:firstLineChars="400"/>
        <w:rPr>
          <w:rFonts w:hint="eastAsia" w:ascii="宋体" w:hAnsi="宋体"/>
          <w:color w:val="auto"/>
          <w:szCs w:val="21"/>
          <w:highlight w:val="none"/>
          <w:lang w:val="zh-CN"/>
        </w:rPr>
      </w:pPr>
      <w:r>
        <w:rPr>
          <w:rFonts w:hint="eastAsia" w:ascii="宋体" w:hAnsi="宋体"/>
          <w:color w:val="auto"/>
          <w:szCs w:val="21"/>
          <w:highlight w:val="none"/>
          <w:lang w:val="zh-CN"/>
        </w:rPr>
        <w:t>2、投标人认为应当说明而本表中无相应栏目的，请在自行增加栏目加以说明。</w:t>
      </w:r>
    </w:p>
    <w:p w14:paraId="6D8267A6">
      <w:pPr>
        <w:spacing w:line="400" w:lineRule="exact"/>
        <w:rPr>
          <w:rFonts w:hint="eastAsia" w:ascii="宋体" w:hAnsi="宋体"/>
          <w:b/>
          <w:color w:val="auto"/>
          <w:szCs w:val="21"/>
          <w:highlight w:val="none"/>
        </w:rPr>
      </w:pPr>
    </w:p>
    <w:p w14:paraId="26CAF167">
      <w:pPr>
        <w:spacing w:line="400" w:lineRule="exact"/>
        <w:ind w:firstLine="1967" w:firstLineChars="933"/>
        <w:rPr>
          <w:rFonts w:hint="eastAsia" w:ascii="宋体" w:hAnsi="宋体"/>
          <w:b/>
          <w:color w:val="auto"/>
          <w:szCs w:val="21"/>
          <w:highlight w:val="none"/>
        </w:rPr>
      </w:pPr>
      <w:r>
        <w:rPr>
          <w:rFonts w:hint="eastAsia" w:ascii="宋体" w:hAnsi="宋体"/>
          <w:b/>
          <w:color w:val="auto"/>
          <w:szCs w:val="21"/>
          <w:highlight w:val="none"/>
        </w:rPr>
        <w:t xml:space="preserve">      人员人工费用测算表</w:t>
      </w:r>
    </w:p>
    <w:p w14:paraId="42D7FA28">
      <w:pPr>
        <w:pStyle w:val="73"/>
        <w:tabs>
          <w:tab w:val="left" w:pos="1418"/>
        </w:tabs>
        <w:snapToGrid w:val="0"/>
        <w:spacing w:before="50" w:after="50" w:line="440" w:lineRule="exact"/>
        <w:rPr>
          <w:rFonts w:ascii="宋体" w:hAnsi="宋体"/>
          <w:color w:val="auto"/>
          <w:spacing w:val="20"/>
          <w:sz w:val="21"/>
          <w:szCs w:val="21"/>
          <w:highlight w:val="none"/>
        </w:rPr>
      </w:pPr>
      <w:r>
        <w:rPr>
          <w:rFonts w:hint="eastAsia" w:ascii="宋体" w:hAnsi="宋体"/>
          <w:color w:val="auto"/>
          <w:sz w:val="21"/>
          <w:szCs w:val="21"/>
          <w:highlight w:val="none"/>
        </w:rPr>
        <w:t>投标人详细列出各类人工费用（含管理人员、作业人员等各类人员）中的工资、奖金、福利费、保险费、服装费及其他补贴等的明细表，表格自制。</w:t>
      </w:r>
    </w:p>
    <w:p w14:paraId="358EEC6D">
      <w:pPr>
        <w:snapToGrid w:val="0"/>
        <w:spacing w:before="50" w:after="50" w:line="440" w:lineRule="exact"/>
        <w:rPr>
          <w:rFonts w:hint="eastAsia" w:ascii="宋体" w:hAnsi="宋体"/>
          <w:color w:val="auto"/>
          <w:spacing w:val="20"/>
          <w:szCs w:val="21"/>
          <w:highlight w:val="none"/>
        </w:rPr>
      </w:pPr>
    </w:p>
    <w:p w14:paraId="7BE38EBA">
      <w:pPr>
        <w:snapToGrid w:val="0"/>
        <w:spacing w:before="0" w:after="0" w:line="360" w:lineRule="auto"/>
        <w:ind w:left="4200" w:leftChars="2000" w:right="0" w:rightChars="0" w:firstLine="420" w:firstLineChars="200"/>
        <w:jc w:val="both"/>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rPr>
        <w:t xml:space="preserve"> </w:t>
      </w:r>
    </w:p>
    <w:p w14:paraId="57D7D1D9">
      <w:pPr>
        <w:snapToGrid w:val="0"/>
        <w:spacing w:before="0" w:after="0" w:line="360" w:lineRule="auto"/>
        <w:ind w:left="4200" w:leftChars="2000" w:right="0" w:rightChars="0" w:firstLine="420" w:firstLineChars="200"/>
        <w:jc w:val="both"/>
        <w:rPr>
          <w:rFonts w:hint="eastAsia" w:ascii="宋体" w:hAnsi="宋体"/>
          <w:color w:val="auto"/>
          <w:szCs w:val="21"/>
          <w:highlight w:val="none"/>
        </w:rPr>
      </w:pPr>
      <w:r>
        <w:rPr>
          <w:rFonts w:hint="eastAsia" w:ascii="宋体" w:hAnsi="宋体"/>
          <w:color w:val="auto"/>
          <w:szCs w:val="21"/>
          <w:highlight w:val="none"/>
        </w:rPr>
        <w:t>投标人名称（盖章）：</w:t>
      </w:r>
      <w:r>
        <w:rPr>
          <w:rFonts w:ascii="宋体" w:hAnsi="宋体"/>
          <w:color w:val="auto"/>
          <w:szCs w:val="21"/>
          <w:highlight w:val="none"/>
        </w:rPr>
        <w:t xml:space="preserve">                                 </w:t>
      </w:r>
    </w:p>
    <w:p w14:paraId="3AC928C7">
      <w:pPr>
        <w:pageBreakBefore w:val="0"/>
        <w:kinsoku/>
        <w:overflowPunct/>
        <w:topLinePunct w:val="0"/>
        <w:bidi w:val="0"/>
        <w:spacing w:line="360" w:lineRule="auto"/>
        <w:ind w:leftChars="2000" w:firstLine="420" w:firstLineChars="200"/>
        <w:jc w:val="both"/>
        <w:rPr>
          <w:rFonts w:hint="eastAsia"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391455FD">
      <w:pPr>
        <w:pageBreakBefore w:val="0"/>
        <w:kinsoku/>
        <w:overflowPunct/>
        <w:topLinePunct w:val="0"/>
        <w:bidi w:val="0"/>
        <w:jc w:val="left"/>
        <w:rPr>
          <w:rFonts w:hint="eastAsia" w:ascii="宋体" w:hAnsi="宋体"/>
          <w:color w:val="auto"/>
          <w:szCs w:val="21"/>
          <w:highlight w:val="none"/>
        </w:rPr>
      </w:pPr>
      <w:r>
        <w:rPr>
          <w:rFonts w:hint="eastAsia" w:ascii="宋体" w:hAnsi="宋体"/>
          <w:color w:val="auto"/>
          <w:szCs w:val="21"/>
          <w:highlight w:val="none"/>
        </w:rPr>
        <w:br w:type="page"/>
      </w:r>
    </w:p>
    <w:p w14:paraId="29A94DAE">
      <w:pPr>
        <w:keepNext w:val="0"/>
        <w:keepLines w:val="0"/>
        <w:pageBreakBefore w:val="0"/>
        <w:widowControl w:val="0"/>
        <w:kinsoku/>
        <w:wordWrap/>
        <w:overflowPunct/>
        <w:topLinePunct w:val="0"/>
        <w:autoSpaceDE/>
        <w:autoSpaceDN/>
        <w:bidi w:val="0"/>
        <w:adjustRightInd/>
        <w:snapToGrid/>
        <w:jc w:val="center"/>
        <w:textAlignment w:val="auto"/>
        <w:outlineLvl w:val="2"/>
        <w:rPr>
          <w:rStyle w:val="87"/>
          <w:rFonts w:hint="eastAsia" w:ascii="宋体" w:hAnsi="宋体" w:eastAsia="宋体" w:cs="宋体"/>
          <w:color w:val="auto"/>
          <w:kern w:val="44"/>
          <w:szCs w:val="28"/>
          <w:highlight w:val="none"/>
          <w:shd w:val="clear" w:color="auto" w:fill="auto"/>
          <w:lang w:val="en-US" w:eastAsia="zh-CN" w:bidi="ar-SA"/>
        </w:rPr>
      </w:pPr>
      <w:r>
        <w:rPr>
          <w:rStyle w:val="87"/>
          <w:rFonts w:hint="eastAsia" w:ascii="宋体" w:hAnsi="宋体" w:eastAsia="宋体" w:cs="宋体"/>
          <w:color w:val="auto"/>
          <w:kern w:val="44"/>
          <w:szCs w:val="28"/>
          <w:highlight w:val="none"/>
          <w:shd w:val="clear" w:color="auto" w:fill="auto"/>
          <w:lang w:val="en-US" w:eastAsia="zh-CN" w:bidi="ar-SA"/>
        </w:rPr>
        <w:t>供应商认为有必要说明的其他资料</w:t>
      </w:r>
    </w:p>
    <w:p w14:paraId="023CF385">
      <w:pPr>
        <w:pageBreakBefore w:val="0"/>
        <w:kinsoku/>
        <w:overflowPunct/>
        <w:topLinePunct w:val="0"/>
        <w:bidi w:val="0"/>
        <w:spacing w:line="360" w:lineRule="auto"/>
        <w:ind w:leftChars="2000" w:firstLine="420" w:firstLineChars="200"/>
        <w:jc w:val="both"/>
        <w:rPr>
          <w:rFonts w:hint="eastAsia" w:ascii="宋体" w:hAnsi="宋体"/>
          <w:color w:val="auto"/>
          <w:szCs w:val="21"/>
          <w:highlight w:val="none"/>
        </w:rPr>
      </w:pPr>
    </w:p>
    <w:sectPr>
      <w:headerReference r:id="rId10" w:type="default"/>
      <w:pgSz w:w="11905" w:h="16838"/>
      <w:pgMar w:top="1417" w:right="1701" w:bottom="1417" w:left="1701" w:header="85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12FA">
    <w:pPr>
      <w:pStyle w:val="25"/>
    </w:pPr>
  </w:p>
  <w:p w14:paraId="44F83D5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CBB6">
    <w:pPr>
      <w:pStyle w:val="25"/>
      <w:rPr>
        <w:rStyle w:val="43"/>
      </w:rPr>
    </w:pPr>
    <w:r>
      <w:fldChar w:fldCharType="begin"/>
    </w:r>
    <w:r>
      <w:rPr>
        <w:rStyle w:val="43"/>
      </w:rPr>
      <w:instrText xml:space="preserve">PAGE  </w:instrText>
    </w:r>
    <w:r>
      <w:fldChar w:fldCharType="end"/>
    </w:r>
  </w:p>
  <w:p w14:paraId="68FDDD67">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FB7E">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AC34D">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6AC34D">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48811A6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1A6A">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CFC1D0">
                          <w:pPr>
                            <w:pStyle w:val="25"/>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1BCFC1D0">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1FF12">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57CCF">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657CCF">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4667BC40">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731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2F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B960">
    <w:pPr>
      <w:pStyle w:val="2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C240"/>
    <w:multiLevelType w:val="multilevel"/>
    <w:tmpl w:val="84CDC240"/>
    <w:lvl w:ilvl="0" w:tentative="0">
      <w:start w:val="2"/>
      <w:numFmt w:val="decimal"/>
      <w:suff w:val="nothing"/>
      <w:lvlText w:val="第%1章 "/>
      <w:lvlJc w:val="left"/>
      <w:pPr>
        <w:tabs>
          <w:tab w:val="left" w:pos="0"/>
        </w:tabs>
        <w:ind w:left="432" w:hanging="432"/>
      </w:pPr>
      <w:rPr>
        <w:rFonts w:hint="default" w:ascii="宋体" w:hAnsi="宋体" w:eastAsia="宋体" w:cs="宋体"/>
        <w:b/>
        <w:sz w:val="36"/>
      </w:rPr>
    </w:lvl>
    <w:lvl w:ilvl="1" w:tentative="0">
      <w:start w:val="1"/>
      <w:numFmt w:val="decimal"/>
      <w:isLgl/>
      <w:lvlText w:val="%1.%2 "/>
      <w:lvlJc w:val="left"/>
      <w:pPr>
        <w:tabs>
          <w:tab w:val="left" w:pos="420"/>
        </w:tabs>
        <w:ind w:left="575" w:hanging="575"/>
      </w:pPr>
      <w:rPr>
        <w:rFonts w:hint="default" w:ascii="宋体" w:hAnsi="宋体" w:eastAsia="宋体" w:cs="宋体"/>
        <w:b/>
        <w:sz w:val="32"/>
      </w:rPr>
    </w:lvl>
    <w:lvl w:ilvl="2" w:tentative="0">
      <w:start w:val="1"/>
      <w:numFmt w:val="decimal"/>
      <w:isLgl/>
      <w:lvlText w:val="%1.%2.%3 "/>
      <w:lvlJc w:val="left"/>
      <w:pPr>
        <w:tabs>
          <w:tab w:val="left" w:pos="420"/>
        </w:tabs>
        <w:ind w:left="720" w:hanging="720"/>
      </w:pPr>
      <w:rPr>
        <w:rFonts w:hint="default" w:ascii="宋体" w:hAnsi="宋体" w:eastAsia="宋体" w:cs="宋体"/>
        <w:b/>
        <w:sz w:val="30"/>
      </w:rPr>
    </w:lvl>
    <w:lvl w:ilvl="3" w:tentative="0">
      <w:start w:val="1"/>
      <w:numFmt w:val="decimal"/>
      <w:isLgl/>
      <w:lvlText w:val="%1.%2.%3.%4 "/>
      <w:lvlJc w:val="left"/>
      <w:pPr>
        <w:ind w:left="864" w:hanging="864"/>
      </w:pPr>
      <w:rPr>
        <w:rFonts w:hint="default" w:ascii="宋体" w:hAnsi="宋体" w:eastAsia="宋体" w:cs="宋体"/>
        <w:b/>
        <w:sz w:val="22"/>
        <w:szCs w:val="22"/>
      </w:rPr>
    </w:lvl>
    <w:lvl w:ilvl="4" w:tentative="0">
      <w:start w:val="1"/>
      <w:numFmt w:val="decimal"/>
      <w:pStyle w:val="7"/>
      <w:isLgl/>
      <w:lvlText w:val="%1.%2.%3.%4.%5 "/>
      <w:lvlJc w:val="left"/>
      <w:pPr>
        <w:ind w:left="1008" w:hanging="1008"/>
      </w:pPr>
      <w:rPr>
        <w:rFonts w:hint="default" w:ascii="宋体" w:hAnsi="宋体" w:eastAsia="宋体" w:cs="宋体"/>
        <w:b/>
        <w:sz w:val="24"/>
      </w:rPr>
    </w:lvl>
    <w:lvl w:ilvl="5" w:tentative="0">
      <w:start w:val="1"/>
      <w:numFmt w:val="decimal"/>
      <w:pStyle w:val="8"/>
      <w:isLgl/>
      <w:lvlText w:val="%1.%2.%3.%4.%5.%6 "/>
      <w:lvlJc w:val="left"/>
      <w:pPr>
        <w:ind w:left="1151" w:hanging="1151"/>
      </w:pPr>
      <w:rPr>
        <w:rFonts w:hint="default" w:ascii="宋体" w:hAnsi="宋体" w:eastAsia="宋体" w:cs="宋体"/>
        <w:b/>
        <w:sz w:val="21"/>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00000020"/>
    <w:multiLevelType w:val="singleLevel"/>
    <w:tmpl w:val="00000020"/>
    <w:lvl w:ilvl="0" w:tentative="0">
      <w:start w:val="1"/>
      <w:numFmt w:val="chineseCounting"/>
      <w:suff w:val="nothing"/>
      <w:lvlText w:val="（%1）"/>
      <w:lvlJc w:val="left"/>
    </w:lvl>
  </w:abstractNum>
  <w:abstractNum w:abstractNumId="3">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FB509F3"/>
    <w:multiLevelType w:val="multilevel"/>
    <w:tmpl w:val="1FB509F3"/>
    <w:lvl w:ilvl="0" w:tentative="0">
      <w:start w:val="1"/>
      <w:numFmt w:val="decimal"/>
      <w:pStyle w:val="56"/>
      <w:lvlText w:val="%1、"/>
      <w:lvlJc w:val="left"/>
      <w:pPr>
        <w:tabs>
          <w:tab w:val="left" w:pos="306"/>
        </w:tabs>
        <w:ind w:left="306" w:hanging="360"/>
      </w:pPr>
      <w:rPr>
        <w:rFonts w:hint="eastAsia"/>
      </w:rPr>
    </w:lvl>
    <w:lvl w:ilvl="1" w:tentative="0">
      <w:start w:val="1"/>
      <w:numFmt w:val="lowerLetter"/>
      <w:lvlText w:val="%2)"/>
      <w:lvlJc w:val="left"/>
      <w:pPr>
        <w:tabs>
          <w:tab w:val="left" w:pos="366"/>
        </w:tabs>
        <w:ind w:left="366" w:hanging="420"/>
      </w:pPr>
    </w:lvl>
    <w:lvl w:ilvl="2" w:tentative="0">
      <w:start w:val="1"/>
      <w:numFmt w:val="lowerRoman"/>
      <w:lvlText w:val="%3."/>
      <w:lvlJc w:val="right"/>
      <w:pPr>
        <w:tabs>
          <w:tab w:val="left" w:pos="786"/>
        </w:tabs>
        <w:ind w:left="786" w:hanging="420"/>
      </w:pPr>
    </w:lvl>
    <w:lvl w:ilvl="3" w:tentative="0">
      <w:start w:val="1"/>
      <w:numFmt w:val="decimal"/>
      <w:lvlText w:val="%4."/>
      <w:lvlJc w:val="left"/>
      <w:pPr>
        <w:tabs>
          <w:tab w:val="left" w:pos="1206"/>
        </w:tabs>
        <w:ind w:left="1206" w:hanging="420"/>
      </w:pPr>
    </w:lvl>
    <w:lvl w:ilvl="4" w:tentative="0">
      <w:start w:val="1"/>
      <w:numFmt w:val="lowerLetter"/>
      <w:lvlText w:val="%5)"/>
      <w:lvlJc w:val="left"/>
      <w:pPr>
        <w:tabs>
          <w:tab w:val="left" w:pos="1626"/>
        </w:tabs>
        <w:ind w:left="1626" w:hanging="420"/>
      </w:pPr>
    </w:lvl>
    <w:lvl w:ilvl="5" w:tentative="0">
      <w:start w:val="1"/>
      <w:numFmt w:val="lowerRoman"/>
      <w:lvlText w:val="%6."/>
      <w:lvlJc w:val="right"/>
      <w:pPr>
        <w:tabs>
          <w:tab w:val="left" w:pos="2046"/>
        </w:tabs>
        <w:ind w:left="2046" w:hanging="420"/>
      </w:pPr>
    </w:lvl>
    <w:lvl w:ilvl="6" w:tentative="0">
      <w:start w:val="1"/>
      <w:numFmt w:val="decimal"/>
      <w:lvlText w:val="%7."/>
      <w:lvlJc w:val="left"/>
      <w:pPr>
        <w:tabs>
          <w:tab w:val="left" w:pos="2466"/>
        </w:tabs>
        <w:ind w:left="2466" w:hanging="420"/>
      </w:pPr>
    </w:lvl>
    <w:lvl w:ilvl="7" w:tentative="0">
      <w:start w:val="1"/>
      <w:numFmt w:val="lowerLetter"/>
      <w:lvlText w:val="%8)"/>
      <w:lvlJc w:val="left"/>
      <w:pPr>
        <w:tabs>
          <w:tab w:val="left" w:pos="2886"/>
        </w:tabs>
        <w:ind w:left="2886" w:hanging="420"/>
      </w:pPr>
    </w:lvl>
    <w:lvl w:ilvl="8" w:tentative="0">
      <w:start w:val="1"/>
      <w:numFmt w:val="lowerRoman"/>
      <w:lvlText w:val="%9."/>
      <w:lvlJc w:val="right"/>
      <w:pPr>
        <w:tabs>
          <w:tab w:val="left" w:pos="3306"/>
        </w:tabs>
        <w:ind w:left="3306"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Names" w:val="year1_2;filetype1_2"/>
    <w:docVar w:name="commondata" w:val="eyJoZGlkIjoiZjViNWNmYTljNDAwNjIyNDMwNzRiM2M4YjBmZWY4ZDU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2A75"/>
    <w:rsid w:val="0001213D"/>
    <w:rsid w:val="00015D6F"/>
    <w:rsid w:val="00016536"/>
    <w:rsid w:val="00017174"/>
    <w:rsid w:val="00026535"/>
    <w:rsid w:val="00027550"/>
    <w:rsid w:val="00032F0B"/>
    <w:rsid w:val="000427CB"/>
    <w:rsid w:val="00045AF8"/>
    <w:rsid w:val="00045C7D"/>
    <w:rsid w:val="000516F5"/>
    <w:rsid w:val="0005243F"/>
    <w:rsid w:val="0005273D"/>
    <w:rsid w:val="00053EAA"/>
    <w:rsid w:val="000559EA"/>
    <w:rsid w:val="0005642F"/>
    <w:rsid w:val="00057E77"/>
    <w:rsid w:val="00060D40"/>
    <w:rsid w:val="00061F3D"/>
    <w:rsid w:val="00065DCE"/>
    <w:rsid w:val="00070640"/>
    <w:rsid w:val="000729D4"/>
    <w:rsid w:val="000769F0"/>
    <w:rsid w:val="0007792D"/>
    <w:rsid w:val="00081E4D"/>
    <w:rsid w:val="000821FC"/>
    <w:rsid w:val="00085C2E"/>
    <w:rsid w:val="00087A5B"/>
    <w:rsid w:val="00090242"/>
    <w:rsid w:val="00091A93"/>
    <w:rsid w:val="000A4BF3"/>
    <w:rsid w:val="000A7324"/>
    <w:rsid w:val="000B4ACE"/>
    <w:rsid w:val="000B5568"/>
    <w:rsid w:val="000C0F59"/>
    <w:rsid w:val="000E06D3"/>
    <w:rsid w:val="000E170A"/>
    <w:rsid w:val="000E3059"/>
    <w:rsid w:val="000E6BCA"/>
    <w:rsid w:val="00102F72"/>
    <w:rsid w:val="001031AE"/>
    <w:rsid w:val="001108AB"/>
    <w:rsid w:val="00110B3F"/>
    <w:rsid w:val="001128CF"/>
    <w:rsid w:val="0011387D"/>
    <w:rsid w:val="00113C99"/>
    <w:rsid w:val="00115FC6"/>
    <w:rsid w:val="00127228"/>
    <w:rsid w:val="001272DF"/>
    <w:rsid w:val="00130233"/>
    <w:rsid w:val="0013468D"/>
    <w:rsid w:val="00137512"/>
    <w:rsid w:val="00140C50"/>
    <w:rsid w:val="00142B9F"/>
    <w:rsid w:val="00143F87"/>
    <w:rsid w:val="00161306"/>
    <w:rsid w:val="00161B2F"/>
    <w:rsid w:val="00165BEB"/>
    <w:rsid w:val="001679E6"/>
    <w:rsid w:val="00171889"/>
    <w:rsid w:val="00176187"/>
    <w:rsid w:val="00181A3F"/>
    <w:rsid w:val="001871A0"/>
    <w:rsid w:val="00191C5C"/>
    <w:rsid w:val="00192075"/>
    <w:rsid w:val="00197367"/>
    <w:rsid w:val="001A1395"/>
    <w:rsid w:val="001A2B9B"/>
    <w:rsid w:val="001B0D16"/>
    <w:rsid w:val="001B1653"/>
    <w:rsid w:val="001B1A4D"/>
    <w:rsid w:val="001B1BFC"/>
    <w:rsid w:val="001B27D2"/>
    <w:rsid w:val="001B3777"/>
    <w:rsid w:val="001C115A"/>
    <w:rsid w:val="001D0930"/>
    <w:rsid w:val="001D490F"/>
    <w:rsid w:val="001E0851"/>
    <w:rsid w:val="001E1065"/>
    <w:rsid w:val="001E6511"/>
    <w:rsid w:val="001F3141"/>
    <w:rsid w:val="0020466E"/>
    <w:rsid w:val="00211279"/>
    <w:rsid w:val="0021594F"/>
    <w:rsid w:val="00223548"/>
    <w:rsid w:val="00223C07"/>
    <w:rsid w:val="00226070"/>
    <w:rsid w:val="00230301"/>
    <w:rsid w:val="00236970"/>
    <w:rsid w:val="00237FFA"/>
    <w:rsid w:val="00242FD2"/>
    <w:rsid w:val="00243EC8"/>
    <w:rsid w:val="002539EC"/>
    <w:rsid w:val="00254C39"/>
    <w:rsid w:val="00257880"/>
    <w:rsid w:val="002600B8"/>
    <w:rsid w:val="00266342"/>
    <w:rsid w:val="0026774C"/>
    <w:rsid w:val="00273286"/>
    <w:rsid w:val="00274E01"/>
    <w:rsid w:val="0027703F"/>
    <w:rsid w:val="00280CDF"/>
    <w:rsid w:val="00280D59"/>
    <w:rsid w:val="00285181"/>
    <w:rsid w:val="00290165"/>
    <w:rsid w:val="002927FE"/>
    <w:rsid w:val="00295E09"/>
    <w:rsid w:val="002A5570"/>
    <w:rsid w:val="002C00FD"/>
    <w:rsid w:val="002C11B0"/>
    <w:rsid w:val="002C4FA9"/>
    <w:rsid w:val="002C6877"/>
    <w:rsid w:val="002C7F46"/>
    <w:rsid w:val="002E030B"/>
    <w:rsid w:val="002E2A7B"/>
    <w:rsid w:val="002E50A8"/>
    <w:rsid w:val="002F1CC9"/>
    <w:rsid w:val="002F4560"/>
    <w:rsid w:val="002F4CA4"/>
    <w:rsid w:val="003060D0"/>
    <w:rsid w:val="00312055"/>
    <w:rsid w:val="00312DB4"/>
    <w:rsid w:val="00320773"/>
    <w:rsid w:val="003362E7"/>
    <w:rsid w:val="00337827"/>
    <w:rsid w:val="0034365C"/>
    <w:rsid w:val="003441E2"/>
    <w:rsid w:val="003575FF"/>
    <w:rsid w:val="00361A35"/>
    <w:rsid w:val="003647A3"/>
    <w:rsid w:val="003756CB"/>
    <w:rsid w:val="00375AF7"/>
    <w:rsid w:val="00382066"/>
    <w:rsid w:val="00382D58"/>
    <w:rsid w:val="00382DEE"/>
    <w:rsid w:val="00390912"/>
    <w:rsid w:val="00391872"/>
    <w:rsid w:val="00392D45"/>
    <w:rsid w:val="0039433A"/>
    <w:rsid w:val="003963AC"/>
    <w:rsid w:val="003A1739"/>
    <w:rsid w:val="003A20CC"/>
    <w:rsid w:val="003A4D32"/>
    <w:rsid w:val="003A4F29"/>
    <w:rsid w:val="003B0C87"/>
    <w:rsid w:val="003B6500"/>
    <w:rsid w:val="003C2C17"/>
    <w:rsid w:val="003C6172"/>
    <w:rsid w:val="003C6E52"/>
    <w:rsid w:val="003D42EE"/>
    <w:rsid w:val="003D43C1"/>
    <w:rsid w:val="003D61C8"/>
    <w:rsid w:val="003D6537"/>
    <w:rsid w:val="003E09B7"/>
    <w:rsid w:val="003E733C"/>
    <w:rsid w:val="003F1EF9"/>
    <w:rsid w:val="003F2BEB"/>
    <w:rsid w:val="004039A2"/>
    <w:rsid w:val="004045AE"/>
    <w:rsid w:val="00405CA9"/>
    <w:rsid w:val="004134F3"/>
    <w:rsid w:val="00415CE0"/>
    <w:rsid w:val="00417105"/>
    <w:rsid w:val="0043008F"/>
    <w:rsid w:val="00433AEE"/>
    <w:rsid w:val="0043455C"/>
    <w:rsid w:val="00436104"/>
    <w:rsid w:val="00455AED"/>
    <w:rsid w:val="00456AAA"/>
    <w:rsid w:val="00460D84"/>
    <w:rsid w:val="00473E27"/>
    <w:rsid w:val="00475B27"/>
    <w:rsid w:val="00484D22"/>
    <w:rsid w:val="00492A1C"/>
    <w:rsid w:val="00496BE3"/>
    <w:rsid w:val="00497A43"/>
    <w:rsid w:val="004A2C9F"/>
    <w:rsid w:val="004A5703"/>
    <w:rsid w:val="004A5E46"/>
    <w:rsid w:val="004B6092"/>
    <w:rsid w:val="004B721F"/>
    <w:rsid w:val="004C2D0D"/>
    <w:rsid w:val="004C36A0"/>
    <w:rsid w:val="004D2961"/>
    <w:rsid w:val="004D47CC"/>
    <w:rsid w:val="004E2FF1"/>
    <w:rsid w:val="004E6152"/>
    <w:rsid w:val="004E70FF"/>
    <w:rsid w:val="004F24A9"/>
    <w:rsid w:val="004F26F8"/>
    <w:rsid w:val="004F3830"/>
    <w:rsid w:val="004F4142"/>
    <w:rsid w:val="004F709E"/>
    <w:rsid w:val="00504B0A"/>
    <w:rsid w:val="005100FC"/>
    <w:rsid w:val="0051626B"/>
    <w:rsid w:val="00520216"/>
    <w:rsid w:val="005204F0"/>
    <w:rsid w:val="00521130"/>
    <w:rsid w:val="00523305"/>
    <w:rsid w:val="00531D69"/>
    <w:rsid w:val="00535EC3"/>
    <w:rsid w:val="00543929"/>
    <w:rsid w:val="00551D3B"/>
    <w:rsid w:val="0055730C"/>
    <w:rsid w:val="00560D0B"/>
    <w:rsid w:val="0056160B"/>
    <w:rsid w:val="00561C19"/>
    <w:rsid w:val="00564AB2"/>
    <w:rsid w:val="00567897"/>
    <w:rsid w:val="005703C0"/>
    <w:rsid w:val="0057178A"/>
    <w:rsid w:val="005772FE"/>
    <w:rsid w:val="00577C3D"/>
    <w:rsid w:val="00580896"/>
    <w:rsid w:val="00586410"/>
    <w:rsid w:val="00586F50"/>
    <w:rsid w:val="0059411E"/>
    <w:rsid w:val="005C1084"/>
    <w:rsid w:val="005C790E"/>
    <w:rsid w:val="005D29E6"/>
    <w:rsid w:val="005D36CB"/>
    <w:rsid w:val="005D4A93"/>
    <w:rsid w:val="005D4D11"/>
    <w:rsid w:val="005E0417"/>
    <w:rsid w:val="005F1DB8"/>
    <w:rsid w:val="005F3A90"/>
    <w:rsid w:val="00600668"/>
    <w:rsid w:val="00605959"/>
    <w:rsid w:val="00606B81"/>
    <w:rsid w:val="00607701"/>
    <w:rsid w:val="00610717"/>
    <w:rsid w:val="00612345"/>
    <w:rsid w:val="00613FE6"/>
    <w:rsid w:val="00625415"/>
    <w:rsid w:val="00635BD3"/>
    <w:rsid w:val="00636043"/>
    <w:rsid w:val="00641E35"/>
    <w:rsid w:val="00642770"/>
    <w:rsid w:val="006458F3"/>
    <w:rsid w:val="00647F8A"/>
    <w:rsid w:val="006516A3"/>
    <w:rsid w:val="00651E67"/>
    <w:rsid w:val="00652CC9"/>
    <w:rsid w:val="006539D9"/>
    <w:rsid w:val="00654BE1"/>
    <w:rsid w:val="006664FD"/>
    <w:rsid w:val="0066795B"/>
    <w:rsid w:val="00670B62"/>
    <w:rsid w:val="00670F28"/>
    <w:rsid w:val="00692E58"/>
    <w:rsid w:val="006932C6"/>
    <w:rsid w:val="00693A77"/>
    <w:rsid w:val="00693E26"/>
    <w:rsid w:val="00694D99"/>
    <w:rsid w:val="0069744B"/>
    <w:rsid w:val="006A4D5F"/>
    <w:rsid w:val="006B0740"/>
    <w:rsid w:val="006B4EA6"/>
    <w:rsid w:val="006B7C11"/>
    <w:rsid w:val="006C464E"/>
    <w:rsid w:val="006D36CA"/>
    <w:rsid w:val="006D64E4"/>
    <w:rsid w:val="006D730F"/>
    <w:rsid w:val="006E2822"/>
    <w:rsid w:val="006E6A58"/>
    <w:rsid w:val="0070447F"/>
    <w:rsid w:val="007139B5"/>
    <w:rsid w:val="00717522"/>
    <w:rsid w:val="00717810"/>
    <w:rsid w:val="00724BCA"/>
    <w:rsid w:val="00727A2A"/>
    <w:rsid w:val="00727F06"/>
    <w:rsid w:val="00733FD6"/>
    <w:rsid w:val="00747501"/>
    <w:rsid w:val="007512A0"/>
    <w:rsid w:val="0076048F"/>
    <w:rsid w:val="007615FC"/>
    <w:rsid w:val="00770B05"/>
    <w:rsid w:val="007718EB"/>
    <w:rsid w:val="0077336C"/>
    <w:rsid w:val="00773755"/>
    <w:rsid w:val="00773916"/>
    <w:rsid w:val="007757D2"/>
    <w:rsid w:val="00776358"/>
    <w:rsid w:val="007839DD"/>
    <w:rsid w:val="00784064"/>
    <w:rsid w:val="00786731"/>
    <w:rsid w:val="0079453A"/>
    <w:rsid w:val="00794FBB"/>
    <w:rsid w:val="007A3E2B"/>
    <w:rsid w:val="007A3EE9"/>
    <w:rsid w:val="007A5572"/>
    <w:rsid w:val="007B62C8"/>
    <w:rsid w:val="007B756A"/>
    <w:rsid w:val="007C18F4"/>
    <w:rsid w:val="007C3B23"/>
    <w:rsid w:val="007D0AD7"/>
    <w:rsid w:val="007F3B9D"/>
    <w:rsid w:val="007F4228"/>
    <w:rsid w:val="008004CF"/>
    <w:rsid w:val="00810D87"/>
    <w:rsid w:val="008174C3"/>
    <w:rsid w:val="00817BB2"/>
    <w:rsid w:val="008222CB"/>
    <w:rsid w:val="008265E1"/>
    <w:rsid w:val="008274DF"/>
    <w:rsid w:val="00830507"/>
    <w:rsid w:val="00835D59"/>
    <w:rsid w:val="00837D90"/>
    <w:rsid w:val="00841FCA"/>
    <w:rsid w:val="00845389"/>
    <w:rsid w:val="00856713"/>
    <w:rsid w:val="00860DC7"/>
    <w:rsid w:val="0086605E"/>
    <w:rsid w:val="0087206F"/>
    <w:rsid w:val="0087470E"/>
    <w:rsid w:val="00876C5C"/>
    <w:rsid w:val="00877AF2"/>
    <w:rsid w:val="00883AB2"/>
    <w:rsid w:val="00885F4F"/>
    <w:rsid w:val="00887051"/>
    <w:rsid w:val="00892AF1"/>
    <w:rsid w:val="008A7B99"/>
    <w:rsid w:val="008B4566"/>
    <w:rsid w:val="008C1AB8"/>
    <w:rsid w:val="008C35B6"/>
    <w:rsid w:val="008C3DFA"/>
    <w:rsid w:val="008C6004"/>
    <w:rsid w:val="008D313A"/>
    <w:rsid w:val="008D3BD0"/>
    <w:rsid w:val="008D5360"/>
    <w:rsid w:val="008E5E78"/>
    <w:rsid w:val="008E68E4"/>
    <w:rsid w:val="008F546A"/>
    <w:rsid w:val="008F6548"/>
    <w:rsid w:val="008F671A"/>
    <w:rsid w:val="008F78B7"/>
    <w:rsid w:val="00907050"/>
    <w:rsid w:val="00907B93"/>
    <w:rsid w:val="0091190A"/>
    <w:rsid w:val="00913001"/>
    <w:rsid w:val="00922575"/>
    <w:rsid w:val="00940AA8"/>
    <w:rsid w:val="0094160F"/>
    <w:rsid w:val="00955ABC"/>
    <w:rsid w:val="00961796"/>
    <w:rsid w:val="0097152A"/>
    <w:rsid w:val="00972C9B"/>
    <w:rsid w:val="00972FEB"/>
    <w:rsid w:val="00974EC0"/>
    <w:rsid w:val="0098144C"/>
    <w:rsid w:val="0098301B"/>
    <w:rsid w:val="00993A69"/>
    <w:rsid w:val="00995B59"/>
    <w:rsid w:val="0099656D"/>
    <w:rsid w:val="009A5577"/>
    <w:rsid w:val="009C3AD1"/>
    <w:rsid w:val="009D32B9"/>
    <w:rsid w:val="009D476B"/>
    <w:rsid w:val="009E1E76"/>
    <w:rsid w:val="009E255E"/>
    <w:rsid w:val="009E38BC"/>
    <w:rsid w:val="009E7DDF"/>
    <w:rsid w:val="00A01F58"/>
    <w:rsid w:val="00A143EC"/>
    <w:rsid w:val="00A161D5"/>
    <w:rsid w:val="00A22614"/>
    <w:rsid w:val="00A24404"/>
    <w:rsid w:val="00A3040F"/>
    <w:rsid w:val="00A32932"/>
    <w:rsid w:val="00A3425A"/>
    <w:rsid w:val="00A4243B"/>
    <w:rsid w:val="00A45C58"/>
    <w:rsid w:val="00A463A4"/>
    <w:rsid w:val="00A47704"/>
    <w:rsid w:val="00A51252"/>
    <w:rsid w:val="00A53AAD"/>
    <w:rsid w:val="00A5499A"/>
    <w:rsid w:val="00A62FF9"/>
    <w:rsid w:val="00A658F9"/>
    <w:rsid w:val="00A71E10"/>
    <w:rsid w:val="00A72471"/>
    <w:rsid w:val="00A7381E"/>
    <w:rsid w:val="00A83602"/>
    <w:rsid w:val="00A842F4"/>
    <w:rsid w:val="00A84A6A"/>
    <w:rsid w:val="00A857DE"/>
    <w:rsid w:val="00A85A64"/>
    <w:rsid w:val="00A8777D"/>
    <w:rsid w:val="00A90EA0"/>
    <w:rsid w:val="00A96944"/>
    <w:rsid w:val="00A9699F"/>
    <w:rsid w:val="00AA5B75"/>
    <w:rsid w:val="00AB0A5D"/>
    <w:rsid w:val="00AB40E5"/>
    <w:rsid w:val="00AB6C51"/>
    <w:rsid w:val="00AB6FD9"/>
    <w:rsid w:val="00AB7EAF"/>
    <w:rsid w:val="00AC5692"/>
    <w:rsid w:val="00AC757B"/>
    <w:rsid w:val="00AD3BB8"/>
    <w:rsid w:val="00AE3BEA"/>
    <w:rsid w:val="00AF2E9F"/>
    <w:rsid w:val="00AF3E7A"/>
    <w:rsid w:val="00B052F0"/>
    <w:rsid w:val="00B070C1"/>
    <w:rsid w:val="00B1053A"/>
    <w:rsid w:val="00B226EB"/>
    <w:rsid w:val="00B23F15"/>
    <w:rsid w:val="00B27A68"/>
    <w:rsid w:val="00B31AC9"/>
    <w:rsid w:val="00B331EB"/>
    <w:rsid w:val="00B36C27"/>
    <w:rsid w:val="00B370F2"/>
    <w:rsid w:val="00B40D17"/>
    <w:rsid w:val="00B414A6"/>
    <w:rsid w:val="00B4181B"/>
    <w:rsid w:val="00B47726"/>
    <w:rsid w:val="00B64BEE"/>
    <w:rsid w:val="00B800B5"/>
    <w:rsid w:val="00B80A48"/>
    <w:rsid w:val="00B85549"/>
    <w:rsid w:val="00B930F7"/>
    <w:rsid w:val="00BA03C2"/>
    <w:rsid w:val="00BA3A47"/>
    <w:rsid w:val="00BA5738"/>
    <w:rsid w:val="00BB1874"/>
    <w:rsid w:val="00BB2E7F"/>
    <w:rsid w:val="00BB53D3"/>
    <w:rsid w:val="00BB7C95"/>
    <w:rsid w:val="00BC18C9"/>
    <w:rsid w:val="00BC1DCC"/>
    <w:rsid w:val="00BC2A13"/>
    <w:rsid w:val="00BC4D27"/>
    <w:rsid w:val="00BC57CD"/>
    <w:rsid w:val="00BC61E4"/>
    <w:rsid w:val="00BD04E5"/>
    <w:rsid w:val="00BD7EEA"/>
    <w:rsid w:val="00BE3E3E"/>
    <w:rsid w:val="00BE5F2D"/>
    <w:rsid w:val="00BE5F9B"/>
    <w:rsid w:val="00C04A98"/>
    <w:rsid w:val="00C05BEB"/>
    <w:rsid w:val="00C06CD4"/>
    <w:rsid w:val="00C1257E"/>
    <w:rsid w:val="00C13599"/>
    <w:rsid w:val="00C1359F"/>
    <w:rsid w:val="00C14DF6"/>
    <w:rsid w:val="00C16630"/>
    <w:rsid w:val="00C269E2"/>
    <w:rsid w:val="00C26EBE"/>
    <w:rsid w:val="00C31B60"/>
    <w:rsid w:val="00C335D3"/>
    <w:rsid w:val="00C43069"/>
    <w:rsid w:val="00C44DB8"/>
    <w:rsid w:val="00C46BDA"/>
    <w:rsid w:val="00C47FF9"/>
    <w:rsid w:val="00C55036"/>
    <w:rsid w:val="00C57E01"/>
    <w:rsid w:val="00C76BA2"/>
    <w:rsid w:val="00C90938"/>
    <w:rsid w:val="00C90BE0"/>
    <w:rsid w:val="00C92DBC"/>
    <w:rsid w:val="00C956CF"/>
    <w:rsid w:val="00C96EF6"/>
    <w:rsid w:val="00CB0A70"/>
    <w:rsid w:val="00CB2E57"/>
    <w:rsid w:val="00CB369F"/>
    <w:rsid w:val="00CB77BE"/>
    <w:rsid w:val="00CC47FA"/>
    <w:rsid w:val="00CD1788"/>
    <w:rsid w:val="00CD3FD7"/>
    <w:rsid w:val="00CD6FE8"/>
    <w:rsid w:val="00CE0D72"/>
    <w:rsid w:val="00CE3418"/>
    <w:rsid w:val="00CE4D75"/>
    <w:rsid w:val="00CE5E88"/>
    <w:rsid w:val="00CF7F31"/>
    <w:rsid w:val="00D0196A"/>
    <w:rsid w:val="00D04C87"/>
    <w:rsid w:val="00D07172"/>
    <w:rsid w:val="00D121B5"/>
    <w:rsid w:val="00D13251"/>
    <w:rsid w:val="00D16CB5"/>
    <w:rsid w:val="00D1715B"/>
    <w:rsid w:val="00D20872"/>
    <w:rsid w:val="00D25E8B"/>
    <w:rsid w:val="00D26B42"/>
    <w:rsid w:val="00D32BDB"/>
    <w:rsid w:val="00D3301A"/>
    <w:rsid w:val="00D33789"/>
    <w:rsid w:val="00D342C4"/>
    <w:rsid w:val="00D34778"/>
    <w:rsid w:val="00D36A69"/>
    <w:rsid w:val="00D42B22"/>
    <w:rsid w:val="00D44F8F"/>
    <w:rsid w:val="00D45381"/>
    <w:rsid w:val="00D609CE"/>
    <w:rsid w:val="00D60C52"/>
    <w:rsid w:val="00D646DA"/>
    <w:rsid w:val="00D66D77"/>
    <w:rsid w:val="00D70B10"/>
    <w:rsid w:val="00D72607"/>
    <w:rsid w:val="00D83344"/>
    <w:rsid w:val="00D83A83"/>
    <w:rsid w:val="00D869BF"/>
    <w:rsid w:val="00D91013"/>
    <w:rsid w:val="00D971EC"/>
    <w:rsid w:val="00DA1683"/>
    <w:rsid w:val="00DA2962"/>
    <w:rsid w:val="00DA3F5A"/>
    <w:rsid w:val="00DB0291"/>
    <w:rsid w:val="00DB3156"/>
    <w:rsid w:val="00DB397B"/>
    <w:rsid w:val="00DC19C2"/>
    <w:rsid w:val="00DC3B10"/>
    <w:rsid w:val="00DC5CB9"/>
    <w:rsid w:val="00DC6255"/>
    <w:rsid w:val="00DD7636"/>
    <w:rsid w:val="00DD78D3"/>
    <w:rsid w:val="00DF268D"/>
    <w:rsid w:val="00DF39A9"/>
    <w:rsid w:val="00E06D6C"/>
    <w:rsid w:val="00E130A3"/>
    <w:rsid w:val="00E1469F"/>
    <w:rsid w:val="00E23A97"/>
    <w:rsid w:val="00E32629"/>
    <w:rsid w:val="00E4188C"/>
    <w:rsid w:val="00E44ADD"/>
    <w:rsid w:val="00E53338"/>
    <w:rsid w:val="00E56593"/>
    <w:rsid w:val="00E731B4"/>
    <w:rsid w:val="00E8415F"/>
    <w:rsid w:val="00E8424E"/>
    <w:rsid w:val="00E920CA"/>
    <w:rsid w:val="00EA054D"/>
    <w:rsid w:val="00EA6856"/>
    <w:rsid w:val="00EB20E2"/>
    <w:rsid w:val="00EB28E8"/>
    <w:rsid w:val="00EB2B1C"/>
    <w:rsid w:val="00EB446A"/>
    <w:rsid w:val="00EB516B"/>
    <w:rsid w:val="00EC0103"/>
    <w:rsid w:val="00EC26BE"/>
    <w:rsid w:val="00EC2893"/>
    <w:rsid w:val="00EC6E06"/>
    <w:rsid w:val="00ED0977"/>
    <w:rsid w:val="00ED3097"/>
    <w:rsid w:val="00ED4AE3"/>
    <w:rsid w:val="00ED4B57"/>
    <w:rsid w:val="00EE1E58"/>
    <w:rsid w:val="00EE4CB8"/>
    <w:rsid w:val="00EE55CF"/>
    <w:rsid w:val="00EE688A"/>
    <w:rsid w:val="00EE7774"/>
    <w:rsid w:val="00EE7D90"/>
    <w:rsid w:val="00EF3707"/>
    <w:rsid w:val="00EF5881"/>
    <w:rsid w:val="00EF765B"/>
    <w:rsid w:val="00EF7E1C"/>
    <w:rsid w:val="00F119CA"/>
    <w:rsid w:val="00F14EF8"/>
    <w:rsid w:val="00F162B8"/>
    <w:rsid w:val="00F22899"/>
    <w:rsid w:val="00F22951"/>
    <w:rsid w:val="00F22F74"/>
    <w:rsid w:val="00F25635"/>
    <w:rsid w:val="00F27B7E"/>
    <w:rsid w:val="00F37EF6"/>
    <w:rsid w:val="00F4181C"/>
    <w:rsid w:val="00F50B31"/>
    <w:rsid w:val="00F54BDB"/>
    <w:rsid w:val="00F61EB3"/>
    <w:rsid w:val="00F67869"/>
    <w:rsid w:val="00F737AF"/>
    <w:rsid w:val="00F74A57"/>
    <w:rsid w:val="00F76115"/>
    <w:rsid w:val="00F7705E"/>
    <w:rsid w:val="00F774AF"/>
    <w:rsid w:val="00F914FF"/>
    <w:rsid w:val="00F972EC"/>
    <w:rsid w:val="00FA150E"/>
    <w:rsid w:val="00FA3AA3"/>
    <w:rsid w:val="00FA3CCA"/>
    <w:rsid w:val="00FA43AC"/>
    <w:rsid w:val="00FB3B88"/>
    <w:rsid w:val="00FB41BE"/>
    <w:rsid w:val="00FC2C4E"/>
    <w:rsid w:val="00FC7AC5"/>
    <w:rsid w:val="00FD011A"/>
    <w:rsid w:val="00FD03CA"/>
    <w:rsid w:val="00FD4306"/>
    <w:rsid w:val="00FE3C3D"/>
    <w:rsid w:val="00FE5DE6"/>
    <w:rsid w:val="00FF0390"/>
    <w:rsid w:val="00FF265C"/>
    <w:rsid w:val="01017688"/>
    <w:rsid w:val="01044093"/>
    <w:rsid w:val="01111FF0"/>
    <w:rsid w:val="01240571"/>
    <w:rsid w:val="012C2953"/>
    <w:rsid w:val="013A288B"/>
    <w:rsid w:val="01437C9C"/>
    <w:rsid w:val="01487061"/>
    <w:rsid w:val="016630EC"/>
    <w:rsid w:val="017240DE"/>
    <w:rsid w:val="0176597C"/>
    <w:rsid w:val="018E7169"/>
    <w:rsid w:val="01951881"/>
    <w:rsid w:val="01981D96"/>
    <w:rsid w:val="01A53744"/>
    <w:rsid w:val="01AA1AC9"/>
    <w:rsid w:val="01BB7833"/>
    <w:rsid w:val="01C761D7"/>
    <w:rsid w:val="01D4254C"/>
    <w:rsid w:val="01D9415D"/>
    <w:rsid w:val="01DA002D"/>
    <w:rsid w:val="01EE19B6"/>
    <w:rsid w:val="020967F0"/>
    <w:rsid w:val="020C6821"/>
    <w:rsid w:val="02123F76"/>
    <w:rsid w:val="021A1E5F"/>
    <w:rsid w:val="02346DB8"/>
    <w:rsid w:val="023516F4"/>
    <w:rsid w:val="02355551"/>
    <w:rsid w:val="023F2F90"/>
    <w:rsid w:val="024E06A7"/>
    <w:rsid w:val="02622558"/>
    <w:rsid w:val="026305F6"/>
    <w:rsid w:val="02720839"/>
    <w:rsid w:val="027469F5"/>
    <w:rsid w:val="02783976"/>
    <w:rsid w:val="027E2734"/>
    <w:rsid w:val="0284386F"/>
    <w:rsid w:val="02854DA7"/>
    <w:rsid w:val="02A26A79"/>
    <w:rsid w:val="02A76009"/>
    <w:rsid w:val="02A92E1A"/>
    <w:rsid w:val="02AF47BD"/>
    <w:rsid w:val="02B17E70"/>
    <w:rsid w:val="02BA3F8E"/>
    <w:rsid w:val="02CE17E8"/>
    <w:rsid w:val="02DA63DE"/>
    <w:rsid w:val="02DF57A3"/>
    <w:rsid w:val="02F254D6"/>
    <w:rsid w:val="032B6C3A"/>
    <w:rsid w:val="032D2AD7"/>
    <w:rsid w:val="03391357"/>
    <w:rsid w:val="033B6E7D"/>
    <w:rsid w:val="033C2216"/>
    <w:rsid w:val="034848D2"/>
    <w:rsid w:val="034877EC"/>
    <w:rsid w:val="034A380E"/>
    <w:rsid w:val="03552C49"/>
    <w:rsid w:val="035E0DBD"/>
    <w:rsid w:val="036068E4"/>
    <w:rsid w:val="0365640B"/>
    <w:rsid w:val="0366702F"/>
    <w:rsid w:val="036E22AD"/>
    <w:rsid w:val="036F2FCB"/>
    <w:rsid w:val="03780DFA"/>
    <w:rsid w:val="039667A9"/>
    <w:rsid w:val="039E565E"/>
    <w:rsid w:val="03A2514E"/>
    <w:rsid w:val="03A52453"/>
    <w:rsid w:val="03A8028B"/>
    <w:rsid w:val="03AE1808"/>
    <w:rsid w:val="03B46C2F"/>
    <w:rsid w:val="03B86720"/>
    <w:rsid w:val="03E12B9A"/>
    <w:rsid w:val="03E413E4"/>
    <w:rsid w:val="04090D29"/>
    <w:rsid w:val="040E6340"/>
    <w:rsid w:val="04114082"/>
    <w:rsid w:val="041651F4"/>
    <w:rsid w:val="041B0A5C"/>
    <w:rsid w:val="041F199E"/>
    <w:rsid w:val="042558A5"/>
    <w:rsid w:val="045521C0"/>
    <w:rsid w:val="045B1D8C"/>
    <w:rsid w:val="045E2E97"/>
    <w:rsid w:val="04610B65"/>
    <w:rsid w:val="046643CE"/>
    <w:rsid w:val="047563BF"/>
    <w:rsid w:val="04782241"/>
    <w:rsid w:val="04814712"/>
    <w:rsid w:val="048438E4"/>
    <w:rsid w:val="049D76C3"/>
    <w:rsid w:val="04B70785"/>
    <w:rsid w:val="04C82992"/>
    <w:rsid w:val="050E411D"/>
    <w:rsid w:val="052D4EEB"/>
    <w:rsid w:val="052F7869"/>
    <w:rsid w:val="05432019"/>
    <w:rsid w:val="054B506E"/>
    <w:rsid w:val="055B3F73"/>
    <w:rsid w:val="056831D8"/>
    <w:rsid w:val="05685F23"/>
    <w:rsid w:val="056D353A"/>
    <w:rsid w:val="056F52F7"/>
    <w:rsid w:val="05850883"/>
    <w:rsid w:val="058720A3"/>
    <w:rsid w:val="05880374"/>
    <w:rsid w:val="05883ED0"/>
    <w:rsid w:val="0593313A"/>
    <w:rsid w:val="059E6729"/>
    <w:rsid w:val="05B11678"/>
    <w:rsid w:val="05B2719F"/>
    <w:rsid w:val="05B31BD4"/>
    <w:rsid w:val="05B60EBD"/>
    <w:rsid w:val="05B7136E"/>
    <w:rsid w:val="05BD1B16"/>
    <w:rsid w:val="05CC3BFF"/>
    <w:rsid w:val="05E12078"/>
    <w:rsid w:val="05E27A84"/>
    <w:rsid w:val="05E41A4E"/>
    <w:rsid w:val="05EC0FC1"/>
    <w:rsid w:val="05F3756E"/>
    <w:rsid w:val="05F45A09"/>
    <w:rsid w:val="06023C82"/>
    <w:rsid w:val="06140A9A"/>
    <w:rsid w:val="06142069"/>
    <w:rsid w:val="062749A5"/>
    <w:rsid w:val="06331B90"/>
    <w:rsid w:val="06434059"/>
    <w:rsid w:val="065564A8"/>
    <w:rsid w:val="06563FCE"/>
    <w:rsid w:val="065B2A3E"/>
    <w:rsid w:val="06732DD2"/>
    <w:rsid w:val="06780B78"/>
    <w:rsid w:val="067D3496"/>
    <w:rsid w:val="06874187"/>
    <w:rsid w:val="069A163E"/>
    <w:rsid w:val="069B5C91"/>
    <w:rsid w:val="06A7097A"/>
    <w:rsid w:val="06B531BD"/>
    <w:rsid w:val="06C260BB"/>
    <w:rsid w:val="06C73F4C"/>
    <w:rsid w:val="06E361CF"/>
    <w:rsid w:val="06E45D27"/>
    <w:rsid w:val="06E71703"/>
    <w:rsid w:val="06F4271B"/>
    <w:rsid w:val="06FF4665"/>
    <w:rsid w:val="07041C7C"/>
    <w:rsid w:val="072A5159"/>
    <w:rsid w:val="072F4F4B"/>
    <w:rsid w:val="073D2C3C"/>
    <w:rsid w:val="073F4A62"/>
    <w:rsid w:val="07415074"/>
    <w:rsid w:val="07433EF7"/>
    <w:rsid w:val="07465DF0"/>
    <w:rsid w:val="0749768F"/>
    <w:rsid w:val="075224F7"/>
    <w:rsid w:val="07660241"/>
    <w:rsid w:val="07673CB7"/>
    <w:rsid w:val="0768220B"/>
    <w:rsid w:val="0769173E"/>
    <w:rsid w:val="0776134C"/>
    <w:rsid w:val="07832BA1"/>
    <w:rsid w:val="079506B6"/>
    <w:rsid w:val="07A15BEC"/>
    <w:rsid w:val="07AA2823"/>
    <w:rsid w:val="07AC64A5"/>
    <w:rsid w:val="07AD40C1"/>
    <w:rsid w:val="07CB4548"/>
    <w:rsid w:val="07D17DB0"/>
    <w:rsid w:val="07D21D7A"/>
    <w:rsid w:val="07D258D6"/>
    <w:rsid w:val="07DC193F"/>
    <w:rsid w:val="07DE7496"/>
    <w:rsid w:val="07EF0236"/>
    <w:rsid w:val="07F41CF0"/>
    <w:rsid w:val="07F7358F"/>
    <w:rsid w:val="07F83894"/>
    <w:rsid w:val="07F84B55"/>
    <w:rsid w:val="07FD5B7A"/>
    <w:rsid w:val="07FE2B6F"/>
    <w:rsid w:val="08145EEF"/>
    <w:rsid w:val="08167EB9"/>
    <w:rsid w:val="08187D50"/>
    <w:rsid w:val="081B4AD5"/>
    <w:rsid w:val="081E6D6D"/>
    <w:rsid w:val="08233A55"/>
    <w:rsid w:val="082779D0"/>
    <w:rsid w:val="082B1420"/>
    <w:rsid w:val="084700AA"/>
    <w:rsid w:val="08491197"/>
    <w:rsid w:val="08493DEA"/>
    <w:rsid w:val="0854278F"/>
    <w:rsid w:val="08592B67"/>
    <w:rsid w:val="085A5FF7"/>
    <w:rsid w:val="085F360E"/>
    <w:rsid w:val="086A3D60"/>
    <w:rsid w:val="086F1377"/>
    <w:rsid w:val="087911A9"/>
    <w:rsid w:val="088212F2"/>
    <w:rsid w:val="088C6950"/>
    <w:rsid w:val="08943866"/>
    <w:rsid w:val="0898050D"/>
    <w:rsid w:val="0898134E"/>
    <w:rsid w:val="089836A2"/>
    <w:rsid w:val="08986B20"/>
    <w:rsid w:val="089A376F"/>
    <w:rsid w:val="089D4136"/>
    <w:rsid w:val="08B60D54"/>
    <w:rsid w:val="08C01BD2"/>
    <w:rsid w:val="08C76AD5"/>
    <w:rsid w:val="08CA7789"/>
    <w:rsid w:val="08D538D0"/>
    <w:rsid w:val="08E92ED7"/>
    <w:rsid w:val="09072842"/>
    <w:rsid w:val="09105748"/>
    <w:rsid w:val="091268D2"/>
    <w:rsid w:val="09224B50"/>
    <w:rsid w:val="09283171"/>
    <w:rsid w:val="09414834"/>
    <w:rsid w:val="095347F5"/>
    <w:rsid w:val="09763309"/>
    <w:rsid w:val="09774987"/>
    <w:rsid w:val="097D1872"/>
    <w:rsid w:val="09854CF1"/>
    <w:rsid w:val="098826F0"/>
    <w:rsid w:val="099F5C8C"/>
    <w:rsid w:val="09A338E8"/>
    <w:rsid w:val="09A3577C"/>
    <w:rsid w:val="09AB79F4"/>
    <w:rsid w:val="09BC4A90"/>
    <w:rsid w:val="09CB6A81"/>
    <w:rsid w:val="09D04097"/>
    <w:rsid w:val="09E518F1"/>
    <w:rsid w:val="09F61D50"/>
    <w:rsid w:val="09F71624"/>
    <w:rsid w:val="0A00497C"/>
    <w:rsid w:val="0A055F45"/>
    <w:rsid w:val="0A060DB0"/>
    <w:rsid w:val="0A0B3F98"/>
    <w:rsid w:val="0A124F9F"/>
    <w:rsid w:val="0A12645E"/>
    <w:rsid w:val="0A140428"/>
    <w:rsid w:val="0A36039E"/>
    <w:rsid w:val="0A4C1970"/>
    <w:rsid w:val="0A4C572D"/>
    <w:rsid w:val="0A4E0D9B"/>
    <w:rsid w:val="0A4E393A"/>
    <w:rsid w:val="0A6E1ECA"/>
    <w:rsid w:val="0A7333A0"/>
    <w:rsid w:val="0A7669ED"/>
    <w:rsid w:val="0A7809B7"/>
    <w:rsid w:val="0A9450C5"/>
    <w:rsid w:val="0AB04830"/>
    <w:rsid w:val="0AB539B9"/>
    <w:rsid w:val="0ABD461B"/>
    <w:rsid w:val="0ACA5492"/>
    <w:rsid w:val="0AD20566"/>
    <w:rsid w:val="0AD540FC"/>
    <w:rsid w:val="0AE10E84"/>
    <w:rsid w:val="0AE944BC"/>
    <w:rsid w:val="0AEE5DB5"/>
    <w:rsid w:val="0AF049F1"/>
    <w:rsid w:val="0AF0679F"/>
    <w:rsid w:val="0AF23140"/>
    <w:rsid w:val="0AF73FD1"/>
    <w:rsid w:val="0B057D70"/>
    <w:rsid w:val="0B0C7351"/>
    <w:rsid w:val="0B156206"/>
    <w:rsid w:val="0B437BAA"/>
    <w:rsid w:val="0B4B40F9"/>
    <w:rsid w:val="0B523511"/>
    <w:rsid w:val="0B534EAD"/>
    <w:rsid w:val="0B54799E"/>
    <w:rsid w:val="0B5C5BE2"/>
    <w:rsid w:val="0B5F14BF"/>
    <w:rsid w:val="0B642CE9"/>
    <w:rsid w:val="0B651BC6"/>
    <w:rsid w:val="0B660046"/>
    <w:rsid w:val="0B6A1FF9"/>
    <w:rsid w:val="0B6C7E49"/>
    <w:rsid w:val="0B792C38"/>
    <w:rsid w:val="0B833835"/>
    <w:rsid w:val="0B854FF4"/>
    <w:rsid w:val="0B913E97"/>
    <w:rsid w:val="0B922D9C"/>
    <w:rsid w:val="0B9E269F"/>
    <w:rsid w:val="0BA741B0"/>
    <w:rsid w:val="0BB32AFE"/>
    <w:rsid w:val="0BBF6171"/>
    <w:rsid w:val="0BC04F97"/>
    <w:rsid w:val="0BC25A6E"/>
    <w:rsid w:val="0BC32105"/>
    <w:rsid w:val="0BCA4384"/>
    <w:rsid w:val="0BD0037E"/>
    <w:rsid w:val="0BD95485"/>
    <w:rsid w:val="0BF05EDC"/>
    <w:rsid w:val="0BF57DE5"/>
    <w:rsid w:val="0BF923A4"/>
    <w:rsid w:val="0C07070C"/>
    <w:rsid w:val="0C156ED0"/>
    <w:rsid w:val="0C261DCE"/>
    <w:rsid w:val="0C405504"/>
    <w:rsid w:val="0C450D6C"/>
    <w:rsid w:val="0C4843B9"/>
    <w:rsid w:val="0C4A6383"/>
    <w:rsid w:val="0C6D2071"/>
    <w:rsid w:val="0C7D22B4"/>
    <w:rsid w:val="0C85560D"/>
    <w:rsid w:val="0C871489"/>
    <w:rsid w:val="0C9B098C"/>
    <w:rsid w:val="0C9B6BDE"/>
    <w:rsid w:val="0CAA4A42"/>
    <w:rsid w:val="0CAA6E21"/>
    <w:rsid w:val="0CAB4778"/>
    <w:rsid w:val="0CAD04B5"/>
    <w:rsid w:val="0CAF436C"/>
    <w:rsid w:val="0CB97065"/>
    <w:rsid w:val="0CC51EAD"/>
    <w:rsid w:val="0CD905D3"/>
    <w:rsid w:val="0CDA003C"/>
    <w:rsid w:val="0CE32E31"/>
    <w:rsid w:val="0CF0217F"/>
    <w:rsid w:val="0CF14A50"/>
    <w:rsid w:val="0CFE56F4"/>
    <w:rsid w:val="0D091841"/>
    <w:rsid w:val="0D0B1C8D"/>
    <w:rsid w:val="0D0C53E6"/>
    <w:rsid w:val="0D251794"/>
    <w:rsid w:val="0D2E57AB"/>
    <w:rsid w:val="0D3A05F9"/>
    <w:rsid w:val="0D3D41B1"/>
    <w:rsid w:val="0D3E38E6"/>
    <w:rsid w:val="0D3E4BF8"/>
    <w:rsid w:val="0D4E59FF"/>
    <w:rsid w:val="0D645222"/>
    <w:rsid w:val="0D657CAC"/>
    <w:rsid w:val="0D6C40D7"/>
    <w:rsid w:val="0D75737E"/>
    <w:rsid w:val="0D8E04F1"/>
    <w:rsid w:val="0D98311E"/>
    <w:rsid w:val="0D9E6986"/>
    <w:rsid w:val="0DB215D6"/>
    <w:rsid w:val="0DB31D06"/>
    <w:rsid w:val="0DB47B38"/>
    <w:rsid w:val="0DB63E28"/>
    <w:rsid w:val="0DBA3094"/>
    <w:rsid w:val="0DBE0BAF"/>
    <w:rsid w:val="0DC21DE7"/>
    <w:rsid w:val="0DD34156"/>
    <w:rsid w:val="0DD42148"/>
    <w:rsid w:val="0DDE3227"/>
    <w:rsid w:val="0DDE4FD5"/>
    <w:rsid w:val="0DE835F8"/>
    <w:rsid w:val="0DE93979"/>
    <w:rsid w:val="0DFB5702"/>
    <w:rsid w:val="0E1D5BBE"/>
    <w:rsid w:val="0E370B89"/>
    <w:rsid w:val="0E3A41D5"/>
    <w:rsid w:val="0E3E5A73"/>
    <w:rsid w:val="0E4B0190"/>
    <w:rsid w:val="0E5139F9"/>
    <w:rsid w:val="0E574D87"/>
    <w:rsid w:val="0E5E6115"/>
    <w:rsid w:val="0E6454B7"/>
    <w:rsid w:val="0E6F65A5"/>
    <w:rsid w:val="0E7C659C"/>
    <w:rsid w:val="0E8F62CF"/>
    <w:rsid w:val="0E925DBF"/>
    <w:rsid w:val="0E930D80"/>
    <w:rsid w:val="0E9B4C74"/>
    <w:rsid w:val="0EA33B28"/>
    <w:rsid w:val="0EAA3109"/>
    <w:rsid w:val="0EAB5613"/>
    <w:rsid w:val="0EAC0C2F"/>
    <w:rsid w:val="0EB2020F"/>
    <w:rsid w:val="0EB577E3"/>
    <w:rsid w:val="0EC248F6"/>
    <w:rsid w:val="0ECA5559"/>
    <w:rsid w:val="0EF8323C"/>
    <w:rsid w:val="0F0616D9"/>
    <w:rsid w:val="0F136F00"/>
    <w:rsid w:val="0F1D5319"/>
    <w:rsid w:val="0F24110D"/>
    <w:rsid w:val="0F3375A2"/>
    <w:rsid w:val="0F35713A"/>
    <w:rsid w:val="0F3E7D4F"/>
    <w:rsid w:val="0F4B5F54"/>
    <w:rsid w:val="0F4C2412"/>
    <w:rsid w:val="0F7D7C20"/>
    <w:rsid w:val="0F9A317D"/>
    <w:rsid w:val="0F9F7997"/>
    <w:rsid w:val="0FA93ED9"/>
    <w:rsid w:val="0FB00B75"/>
    <w:rsid w:val="0FB05B22"/>
    <w:rsid w:val="0FB07EA3"/>
    <w:rsid w:val="0FB3423F"/>
    <w:rsid w:val="0FB51D65"/>
    <w:rsid w:val="0FB73842"/>
    <w:rsid w:val="0FBE25DD"/>
    <w:rsid w:val="0FC1695C"/>
    <w:rsid w:val="0FFC3992"/>
    <w:rsid w:val="0FFF56D6"/>
    <w:rsid w:val="10087A61"/>
    <w:rsid w:val="10142F30"/>
    <w:rsid w:val="10260F59"/>
    <w:rsid w:val="10321248"/>
    <w:rsid w:val="10486BE3"/>
    <w:rsid w:val="105003CC"/>
    <w:rsid w:val="10537DB7"/>
    <w:rsid w:val="106D1F9F"/>
    <w:rsid w:val="10757746"/>
    <w:rsid w:val="108547E4"/>
    <w:rsid w:val="109127D2"/>
    <w:rsid w:val="1099098E"/>
    <w:rsid w:val="10AD6EE0"/>
    <w:rsid w:val="10AF1D60"/>
    <w:rsid w:val="10AF2C58"/>
    <w:rsid w:val="10C23D10"/>
    <w:rsid w:val="10D342BB"/>
    <w:rsid w:val="10D70037"/>
    <w:rsid w:val="10D8227B"/>
    <w:rsid w:val="10E30CB5"/>
    <w:rsid w:val="10E94AC2"/>
    <w:rsid w:val="11020FDA"/>
    <w:rsid w:val="110D76FE"/>
    <w:rsid w:val="111411BF"/>
    <w:rsid w:val="111927C8"/>
    <w:rsid w:val="111A0D4F"/>
    <w:rsid w:val="111C6E99"/>
    <w:rsid w:val="115B2DE0"/>
    <w:rsid w:val="116A0355"/>
    <w:rsid w:val="116C6D9B"/>
    <w:rsid w:val="11772E7B"/>
    <w:rsid w:val="117A5014"/>
    <w:rsid w:val="11845E93"/>
    <w:rsid w:val="11A21FA6"/>
    <w:rsid w:val="11A25AC2"/>
    <w:rsid w:val="11A55E09"/>
    <w:rsid w:val="11A7392F"/>
    <w:rsid w:val="11AA5D0A"/>
    <w:rsid w:val="11B85D37"/>
    <w:rsid w:val="11C6062D"/>
    <w:rsid w:val="11CB5870"/>
    <w:rsid w:val="11CE35B2"/>
    <w:rsid w:val="11DB182B"/>
    <w:rsid w:val="11DC7A7D"/>
    <w:rsid w:val="11DD45A8"/>
    <w:rsid w:val="11DE7468"/>
    <w:rsid w:val="11E66C21"/>
    <w:rsid w:val="11E701D0"/>
    <w:rsid w:val="12046FD4"/>
    <w:rsid w:val="120945EA"/>
    <w:rsid w:val="1213230A"/>
    <w:rsid w:val="12132DA9"/>
    <w:rsid w:val="1217099A"/>
    <w:rsid w:val="12270207"/>
    <w:rsid w:val="12282CC2"/>
    <w:rsid w:val="122E0087"/>
    <w:rsid w:val="12311C0F"/>
    <w:rsid w:val="123553DF"/>
    <w:rsid w:val="12423294"/>
    <w:rsid w:val="12481006"/>
    <w:rsid w:val="124E024F"/>
    <w:rsid w:val="12696E37"/>
    <w:rsid w:val="12717356"/>
    <w:rsid w:val="12751C80"/>
    <w:rsid w:val="1283614B"/>
    <w:rsid w:val="129C545E"/>
    <w:rsid w:val="12AA1929"/>
    <w:rsid w:val="12B26A30"/>
    <w:rsid w:val="12C6767B"/>
    <w:rsid w:val="12C7072D"/>
    <w:rsid w:val="12E34E3B"/>
    <w:rsid w:val="12E50BB3"/>
    <w:rsid w:val="130E06F3"/>
    <w:rsid w:val="1323348A"/>
    <w:rsid w:val="13255042"/>
    <w:rsid w:val="13286CF2"/>
    <w:rsid w:val="13315BA7"/>
    <w:rsid w:val="134D7869"/>
    <w:rsid w:val="135875D7"/>
    <w:rsid w:val="135D699C"/>
    <w:rsid w:val="136E1DBE"/>
    <w:rsid w:val="13712447"/>
    <w:rsid w:val="137D2B9A"/>
    <w:rsid w:val="13806B2E"/>
    <w:rsid w:val="13822173"/>
    <w:rsid w:val="1391680E"/>
    <w:rsid w:val="13A77E82"/>
    <w:rsid w:val="13BE226B"/>
    <w:rsid w:val="13CD0607"/>
    <w:rsid w:val="13D12B18"/>
    <w:rsid w:val="13DA7FEC"/>
    <w:rsid w:val="13DE7BFE"/>
    <w:rsid w:val="13E16E57"/>
    <w:rsid w:val="13E47E36"/>
    <w:rsid w:val="13E66A37"/>
    <w:rsid w:val="14123C2A"/>
    <w:rsid w:val="14186D67"/>
    <w:rsid w:val="142851FC"/>
    <w:rsid w:val="143F754A"/>
    <w:rsid w:val="14424368"/>
    <w:rsid w:val="144458AA"/>
    <w:rsid w:val="144E04F6"/>
    <w:rsid w:val="14584ED1"/>
    <w:rsid w:val="145C6C53"/>
    <w:rsid w:val="145F228C"/>
    <w:rsid w:val="147026FF"/>
    <w:rsid w:val="14833200"/>
    <w:rsid w:val="148669D9"/>
    <w:rsid w:val="14881973"/>
    <w:rsid w:val="148C54ED"/>
    <w:rsid w:val="149C4911"/>
    <w:rsid w:val="149C7998"/>
    <w:rsid w:val="149F3E82"/>
    <w:rsid w:val="14A06D59"/>
    <w:rsid w:val="14A07D67"/>
    <w:rsid w:val="14A168E7"/>
    <w:rsid w:val="14AE3227"/>
    <w:rsid w:val="14B95E54"/>
    <w:rsid w:val="14C84F70"/>
    <w:rsid w:val="14EB6229"/>
    <w:rsid w:val="14F275B8"/>
    <w:rsid w:val="14F638B6"/>
    <w:rsid w:val="15024ED0"/>
    <w:rsid w:val="15086BE0"/>
    <w:rsid w:val="15193BC1"/>
    <w:rsid w:val="151B6B0E"/>
    <w:rsid w:val="151C78AB"/>
    <w:rsid w:val="152033EC"/>
    <w:rsid w:val="15206016"/>
    <w:rsid w:val="152C0D1B"/>
    <w:rsid w:val="153674A4"/>
    <w:rsid w:val="153E5921"/>
    <w:rsid w:val="15403A93"/>
    <w:rsid w:val="15415E49"/>
    <w:rsid w:val="15437366"/>
    <w:rsid w:val="154D1F67"/>
    <w:rsid w:val="15512530"/>
    <w:rsid w:val="156262F2"/>
    <w:rsid w:val="15655FDB"/>
    <w:rsid w:val="15757273"/>
    <w:rsid w:val="157B135B"/>
    <w:rsid w:val="15836AF1"/>
    <w:rsid w:val="1596415B"/>
    <w:rsid w:val="159D7523"/>
    <w:rsid w:val="159F4EC7"/>
    <w:rsid w:val="15A308B2"/>
    <w:rsid w:val="15BB3382"/>
    <w:rsid w:val="15D24B8E"/>
    <w:rsid w:val="15DF0983"/>
    <w:rsid w:val="15EA028F"/>
    <w:rsid w:val="15F1285E"/>
    <w:rsid w:val="15F35395"/>
    <w:rsid w:val="16183D72"/>
    <w:rsid w:val="161C3A76"/>
    <w:rsid w:val="16290B59"/>
    <w:rsid w:val="16290E7A"/>
    <w:rsid w:val="162B4B2F"/>
    <w:rsid w:val="16330791"/>
    <w:rsid w:val="164976AB"/>
    <w:rsid w:val="164D0F49"/>
    <w:rsid w:val="164E081E"/>
    <w:rsid w:val="165D1C38"/>
    <w:rsid w:val="16626EBF"/>
    <w:rsid w:val="166938A9"/>
    <w:rsid w:val="166E0EC0"/>
    <w:rsid w:val="1675334D"/>
    <w:rsid w:val="167F4E7B"/>
    <w:rsid w:val="1683496B"/>
    <w:rsid w:val="168A2EA6"/>
    <w:rsid w:val="168B191E"/>
    <w:rsid w:val="16922E00"/>
    <w:rsid w:val="169C5A2D"/>
    <w:rsid w:val="16A03C1B"/>
    <w:rsid w:val="16AD19E8"/>
    <w:rsid w:val="16AE5760"/>
    <w:rsid w:val="16B34B25"/>
    <w:rsid w:val="16D15F4F"/>
    <w:rsid w:val="16F02DD6"/>
    <w:rsid w:val="16F2701E"/>
    <w:rsid w:val="17062BBD"/>
    <w:rsid w:val="171B1048"/>
    <w:rsid w:val="171E4694"/>
    <w:rsid w:val="1724526B"/>
    <w:rsid w:val="17286CD0"/>
    <w:rsid w:val="172B529B"/>
    <w:rsid w:val="1735378C"/>
    <w:rsid w:val="17360F2A"/>
    <w:rsid w:val="173E0892"/>
    <w:rsid w:val="1743234C"/>
    <w:rsid w:val="17465999"/>
    <w:rsid w:val="17642F6B"/>
    <w:rsid w:val="176522C3"/>
    <w:rsid w:val="17670F32"/>
    <w:rsid w:val="1767141C"/>
    <w:rsid w:val="17713165"/>
    <w:rsid w:val="17793FC0"/>
    <w:rsid w:val="17815AC9"/>
    <w:rsid w:val="1785775D"/>
    <w:rsid w:val="178B07B6"/>
    <w:rsid w:val="179356AA"/>
    <w:rsid w:val="17946D94"/>
    <w:rsid w:val="179D1B21"/>
    <w:rsid w:val="17A10E21"/>
    <w:rsid w:val="17B40B54"/>
    <w:rsid w:val="17B43822"/>
    <w:rsid w:val="17C84600"/>
    <w:rsid w:val="17D35A86"/>
    <w:rsid w:val="17DC5DB2"/>
    <w:rsid w:val="17E05DED"/>
    <w:rsid w:val="17E15995"/>
    <w:rsid w:val="17E42915"/>
    <w:rsid w:val="17F04282"/>
    <w:rsid w:val="18214D25"/>
    <w:rsid w:val="18273A1C"/>
    <w:rsid w:val="183028D1"/>
    <w:rsid w:val="183A374F"/>
    <w:rsid w:val="183A72AB"/>
    <w:rsid w:val="183B21C3"/>
    <w:rsid w:val="183C74C7"/>
    <w:rsid w:val="18447328"/>
    <w:rsid w:val="18491BE4"/>
    <w:rsid w:val="184F35D9"/>
    <w:rsid w:val="18535FDC"/>
    <w:rsid w:val="1855083A"/>
    <w:rsid w:val="185A794E"/>
    <w:rsid w:val="186715DB"/>
    <w:rsid w:val="186C7681"/>
    <w:rsid w:val="186D5802"/>
    <w:rsid w:val="18784278"/>
    <w:rsid w:val="187D188E"/>
    <w:rsid w:val="18992975"/>
    <w:rsid w:val="18A1732B"/>
    <w:rsid w:val="18AE7C99"/>
    <w:rsid w:val="18BA03EC"/>
    <w:rsid w:val="18BC5F12"/>
    <w:rsid w:val="18D23988"/>
    <w:rsid w:val="18E13BCB"/>
    <w:rsid w:val="18EA45DC"/>
    <w:rsid w:val="18F002B2"/>
    <w:rsid w:val="18F90F15"/>
    <w:rsid w:val="190653E0"/>
    <w:rsid w:val="191B532F"/>
    <w:rsid w:val="192D2790"/>
    <w:rsid w:val="193D3012"/>
    <w:rsid w:val="194F4FD8"/>
    <w:rsid w:val="19523F08"/>
    <w:rsid w:val="19550115"/>
    <w:rsid w:val="197949FD"/>
    <w:rsid w:val="19834EBA"/>
    <w:rsid w:val="19890749"/>
    <w:rsid w:val="199E673F"/>
    <w:rsid w:val="19B27315"/>
    <w:rsid w:val="19B552EB"/>
    <w:rsid w:val="19BB441C"/>
    <w:rsid w:val="19BD0194"/>
    <w:rsid w:val="19C07C84"/>
    <w:rsid w:val="19C13A57"/>
    <w:rsid w:val="19C72DC1"/>
    <w:rsid w:val="19CC6629"/>
    <w:rsid w:val="19D92EA9"/>
    <w:rsid w:val="19DB5481"/>
    <w:rsid w:val="19DE594A"/>
    <w:rsid w:val="19F055CC"/>
    <w:rsid w:val="19F53DD2"/>
    <w:rsid w:val="19F8741E"/>
    <w:rsid w:val="19FC0F8C"/>
    <w:rsid w:val="1A0062D3"/>
    <w:rsid w:val="1A07140F"/>
    <w:rsid w:val="1A085187"/>
    <w:rsid w:val="1A0C0BCB"/>
    <w:rsid w:val="1A1A3838"/>
    <w:rsid w:val="1A230C82"/>
    <w:rsid w:val="1A231FC1"/>
    <w:rsid w:val="1A332204"/>
    <w:rsid w:val="1A3F504D"/>
    <w:rsid w:val="1A424B3D"/>
    <w:rsid w:val="1A484F3B"/>
    <w:rsid w:val="1A7D02C2"/>
    <w:rsid w:val="1A7D3DC7"/>
    <w:rsid w:val="1A926490"/>
    <w:rsid w:val="1A9F74F0"/>
    <w:rsid w:val="1AB71087"/>
    <w:rsid w:val="1AC15A62"/>
    <w:rsid w:val="1AC9725A"/>
    <w:rsid w:val="1ACE5433"/>
    <w:rsid w:val="1AD241EA"/>
    <w:rsid w:val="1ADF413A"/>
    <w:rsid w:val="1AE07F0D"/>
    <w:rsid w:val="1AE16104"/>
    <w:rsid w:val="1AE4734A"/>
    <w:rsid w:val="1AEE087C"/>
    <w:rsid w:val="1AF52C74"/>
    <w:rsid w:val="1AFB5BF4"/>
    <w:rsid w:val="1B040045"/>
    <w:rsid w:val="1B041DF3"/>
    <w:rsid w:val="1B060CDE"/>
    <w:rsid w:val="1B105362"/>
    <w:rsid w:val="1B22257E"/>
    <w:rsid w:val="1B4B639F"/>
    <w:rsid w:val="1B5E59A7"/>
    <w:rsid w:val="1B5F527B"/>
    <w:rsid w:val="1B667996"/>
    <w:rsid w:val="1B6F1962"/>
    <w:rsid w:val="1B72073F"/>
    <w:rsid w:val="1B731380"/>
    <w:rsid w:val="1B7740B7"/>
    <w:rsid w:val="1B7A20B5"/>
    <w:rsid w:val="1B7F1479"/>
    <w:rsid w:val="1B856CC1"/>
    <w:rsid w:val="1B9E2247"/>
    <w:rsid w:val="1B9E3FF5"/>
    <w:rsid w:val="1BB51399"/>
    <w:rsid w:val="1BBA3BF3"/>
    <w:rsid w:val="1BD6378F"/>
    <w:rsid w:val="1BDA551F"/>
    <w:rsid w:val="1BFC2ACA"/>
    <w:rsid w:val="1C0227D6"/>
    <w:rsid w:val="1C224C26"/>
    <w:rsid w:val="1C2564C4"/>
    <w:rsid w:val="1C35495A"/>
    <w:rsid w:val="1C384078"/>
    <w:rsid w:val="1C4079BC"/>
    <w:rsid w:val="1C4306F9"/>
    <w:rsid w:val="1C47643B"/>
    <w:rsid w:val="1C4A5F2B"/>
    <w:rsid w:val="1C5E3000"/>
    <w:rsid w:val="1C607288"/>
    <w:rsid w:val="1C640594"/>
    <w:rsid w:val="1C6646A5"/>
    <w:rsid w:val="1C7237A6"/>
    <w:rsid w:val="1C7A0160"/>
    <w:rsid w:val="1C8C6544"/>
    <w:rsid w:val="1C8D5047"/>
    <w:rsid w:val="1CA60B91"/>
    <w:rsid w:val="1CA91D8C"/>
    <w:rsid w:val="1CA93208"/>
    <w:rsid w:val="1CAC6131"/>
    <w:rsid w:val="1CCE090A"/>
    <w:rsid w:val="1CD81789"/>
    <w:rsid w:val="1CD83537"/>
    <w:rsid w:val="1CD87093"/>
    <w:rsid w:val="1CFA16FF"/>
    <w:rsid w:val="1D0E0D07"/>
    <w:rsid w:val="1D13631D"/>
    <w:rsid w:val="1D1C3424"/>
    <w:rsid w:val="1D1E3640"/>
    <w:rsid w:val="1D1F3DB8"/>
    <w:rsid w:val="1D25583A"/>
    <w:rsid w:val="1D2B7B0B"/>
    <w:rsid w:val="1D316D67"/>
    <w:rsid w:val="1D3C3AC6"/>
    <w:rsid w:val="1D3D05D4"/>
    <w:rsid w:val="1D4A4435"/>
    <w:rsid w:val="1D501C9D"/>
    <w:rsid w:val="1D5112D0"/>
    <w:rsid w:val="1D582D34"/>
    <w:rsid w:val="1D6052C0"/>
    <w:rsid w:val="1D61177E"/>
    <w:rsid w:val="1D664516"/>
    <w:rsid w:val="1D792624"/>
    <w:rsid w:val="1D7E40DE"/>
    <w:rsid w:val="1D811669"/>
    <w:rsid w:val="1D86191F"/>
    <w:rsid w:val="1D864D41"/>
    <w:rsid w:val="1D905C1A"/>
    <w:rsid w:val="1D9303D6"/>
    <w:rsid w:val="1D9531D6"/>
    <w:rsid w:val="1DC85359"/>
    <w:rsid w:val="1DCF0496"/>
    <w:rsid w:val="1DD27F86"/>
    <w:rsid w:val="1DDC0E05"/>
    <w:rsid w:val="1DEC4BDB"/>
    <w:rsid w:val="1DEC729A"/>
    <w:rsid w:val="1DF554A1"/>
    <w:rsid w:val="1E060837"/>
    <w:rsid w:val="1E0956E4"/>
    <w:rsid w:val="1E29229C"/>
    <w:rsid w:val="1E3C4ED8"/>
    <w:rsid w:val="1E472722"/>
    <w:rsid w:val="1E526174"/>
    <w:rsid w:val="1E5866DD"/>
    <w:rsid w:val="1E8079E2"/>
    <w:rsid w:val="1E845724"/>
    <w:rsid w:val="1E9B0CC0"/>
    <w:rsid w:val="1E9D2342"/>
    <w:rsid w:val="1EBA012E"/>
    <w:rsid w:val="1EC60D44"/>
    <w:rsid w:val="1EDA3596"/>
    <w:rsid w:val="1EDD3086"/>
    <w:rsid w:val="1EE12B77"/>
    <w:rsid w:val="1EE3621D"/>
    <w:rsid w:val="1EE46D29"/>
    <w:rsid w:val="1EE87E68"/>
    <w:rsid w:val="1EEB6A82"/>
    <w:rsid w:val="1EFC62AD"/>
    <w:rsid w:val="1EFD1033"/>
    <w:rsid w:val="1F08738A"/>
    <w:rsid w:val="1F1162C2"/>
    <w:rsid w:val="1F1F6D70"/>
    <w:rsid w:val="1F2111C5"/>
    <w:rsid w:val="1F226CEB"/>
    <w:rsid w:val="1F244811"/>
    <w:rsid w:val="1F274302"/>
    <w:rsid w:val="1F316F2E"/>
    <w:rsid w:val="1F38650F"/>
    <w:rsid w:val="1F422EEA"/>
    <w:rsid w:val="1F50309A"/>
    <w:rsid w:val="1F572E39"/>
    <w:rsid w:val="1F6E4CA1"/>
    <w:rsid w:val="1F7F2569"/>
    <w:rsid w:val="1F87425B"/>
    <w:rsid w:val="1F8B3BE5"/>
    <w:rsid w:val="1F8D0151"/>
    <w:rsid w:val="1F900A1F"/>
    <w:rsid w:val="1F9F20EA"/>
    <w:rsid w:val="1FA94D17"/>
    <w:rsid w:val="1FAA3C51"/>
    <w:rsid w:val="1FB72C7E"/>
    <w:rsid w:val="1FBB33C8"/>
    <w:rsid w:val="1FC00F3B"/>
    <w:rsid w:val="1FC03468"/>
    <w:rsid w:val="1FC61D6D"/>
    <w:rsid w:val="1FD74429"/>
    <w:rsid w:val="1FD9384E"/>
    <w:rsid w:val="1FD955FC"/>
    <w:rsid w:val="1FF03F57"/>
    <w:rsid w:val="1FF561AE"/>
    <w:rsid w:val="20043C82"/>
    <w:rsid w:val="200A3A07"/>
    <w:rsid w:val="2011123A"/>
    <w:rsid w:val="20181924"/>
    <w:rsid w:val="20280331"/>
    <w:rsid w:val="20352367"/>
    <w:rsid w:val="20370574"/>
    <w:rsid w:val="2039253E"/>
    <w:rsid w:val="204056B9"/>
    <w:rsid w:val="20482782"/>
    <w:rsid w:val="206640CC"/>
    <w:rsid w:val="206A61F8"/>
    <w:rsid w:val="20700CA8"/>
    <w:rsid w:val="20766FDC"/>
    <w:rsid w:val="207A707D"/>
    <w:rsid w:val="207B66B3"/>
    <w:rsid w:val="207D679F"/>
    <w:rsid w:val="20827A42"/>
    <w:rsid w:val="20847C5E"/>
    <w:rsid w:val="208941FA"/>
    <w:rsid w:val="208B7E32"/>
    <w:rsid w:val="209B6D55"/>
    <w:rsid w:val="20A43E5C"/>
    <w:rsid w:val="20A756FA"/>
    <w:rsid w:val="20AC58E4"/>
    <w:rsid w:val="20C04A0E"/>
    <w:rsid w:val="20C52ED3"/>
    <w:rsid w:val="20E27A6B"/>
    <w:rsid w:val="20E706AF"/>
    <w:rsid w:val="20EB098B"/>
    <w:rsid w:val="20F450A1"/>
    <w:rsid w:val="20FA4556"/>
    <w:rsid w:val="20FF72E4"/>
    <w:rsid w:val="210D73EA"/>
    <w:rsid w:val="21102D42"/>
    <w:rsid w:val="21130FE1"/>
    <w:rsid w:val="213A47C0"/>
    <w:rsid w:val="21431F0B"/>
    <w:rsid w:val="21463165"/>
    <w:rsid w:val="215018EE"/>
    <w:rsid w:val="216B2906"/>
    <w:rsid w:val="21761BDC"/>
    <w:rsid w:val="21772E68"/>
    <w:rsid w:val="218617B3"/>
    <w:rsid w:val="21941D90"/>
    <w:rsid w:val="219F2875"/>
    <w:rsid w:val="21A63C04"/>
    <w:rsid w:val="21AB2FC8"/>
    <w:rsid w:val="21AD04D0"/>
    <w:rsid w:val="21B93937"/>
    <w:rsid w:val="21C244AB"/>
    <w:rsid w:val="21CB5418"/>
    <w:rsid w:val="21D30048"/>
    <w:rsid w:val="21E142D4"/>
    <w:rsid w:val="21E45E44"/>
    <w:rsid w:val="21E745AD"/>
    <w:rsid w:val="21EC7459"/>
    <w:rsid w:val="21FD7810"/>
    <w:rsid w:val="22041631"/>
    <w:rsid w:val="22044ED4"/>
    <w:rsid w:val="221471AB"/>
    <w:rsid w:val="221A57A8"/>
    <w:rsid w:val="222D340C"/>
    <w:rsid w:val="22367CE0"/>
    <w:rsid w:val="225076E1"/>
    <w:rsid w:val="2254540E"/>
    <w:rsid w:val="22631AF5"/>
    <w:rsid w:val="22761828"/>
    <w:rsid w:val="227F44DD"/>
    <w:rsid w:val="228644BC"/>
    <w:rsid w:val="228F49FE"/>
    <w:rsid w:val="229677D4"/>
    <w:rsid w:val="22A75E85"/>
    <w:rsid w:val="22AD4B1E"/>
    <w:rsid w:val="22B365D8"/>
    <w:rsid w:val="22D56F29"/>
    <w:rsid w:val="22D87DED"/>
    <w:rsid w:val="22DB78DD"/>
    <w:rsid w:val="22DD016E"/>
    <w:rsid w:val="22EF1848"/>
    <w:rsid w:val="23160915"/>
    <w:rsid w:val="2322550C"/>
    <w:rsid w:val="232B7A73"/>
    <w:rsid w:val="232C0139"/>
    <w:rsid w:val="233012E3"/>
    <w:rsid w:val="233139A1"/>
    <w:rsid w:val="23376212"/>
    <w:rsid w:val="233F60BE"/>
    <w:rsid w:val="23403C5F"/>
    <w:rsid w:val="234150EB"/>
    <w:rsid w:val="2347012A"/>
    <w:rsid w:val="23854D4F"/>
    <w:rsid w:val="23A2083A"/>
    <w:rsid w:val="23A94CE1"/>
    <w:rsid w:val="23AD1279"/>
    <w:rsid w:val="23B600CB"/>
    <w:rsid w:val="23B84547"/>
    <w:rsid w:val="23C44815"/>
    <w:rsid w:val="23CB47A3"/>
    <w:rsid w:val="23DA0BCF"/>
    <w:rsid w:val="23DB2D6E"/>
    <w:rsid w:val="23EB1712"/>
    <w:rsid w:val="23F8626D"/>
    <w:rsid w:val="23FA4DA5"/>
    <w:rsid w:val="24003A9F"/>
    <w:rsid w:val="24194B00"/>
    <w:rsid w:val="242D4168"/>
    <w:rsid w:val="24575689"/>
    <w:rsid w:val="246102B6"/>
    <w:rsid w:val="24612064"/>
    <w:rsid w:val="24645760"/>
    <w:rsid w:val="24687E03"/>
    <w:rsid w:val="246E37B7"/>
    <w:rsid w:val="247671AB"/>
    <w:rsid w:val="247E78C9"/>
    <w:rsid w:val="24863878"/>
    <w:rsid w:val="2492221D"/>
    <w:rsid w:val="24A3267C"/>
    <w:rsid w:val="24B86128"/>
    <w:rsid w:val="24BD3555"/>
    <w:rsid w:val="24C21074"/>
    <w:rsid w:val="24CC79D7"/>
    <w:rsid w:val="24EA770F"/>
    <w:rsid w:val="24FD5935"/>
    <w:rsid w:val="250112B2"/>
    <w:rsid w:val="25154D3D"/>
    <w:rsid w:val="251A48F4"/>
    <w:rsid w:val="251F7F55"/>
    <w:rsid w:val="252A06A8"/>
    <w:rsid w:val="25354F1A"/>
    <w:rsid w:val="25435DF4"/>
    <w:rsid w:val="254F366A"/>
    <w:rsid w:val="25574504"/>
    <w:rsid w:val="25650E37"/>
    <w:rsid w:val="256E67E6"/>
    <w:rsid w:val="2572277A"/>
    <w:rsid w:val="257D05D9"/>
    <w:rsid w:val="25897528"/>
    <w:rsid w:val="258E422F"/>
    <w:rsid w:val="259E03A7"/>
    <w:rsid w:val="25A863B1"/>
    <w:rsid w:val="25CB59E7"/>
    <w:rsid w:val="25D23BE2"/>
    <w:rsid w:val="25D45AED"/>
    <w:rsid w:val="25E116AE"/>
    <w:rsid w:val="25EF7CCF"/>
    <w:rsid w:val="26061115"/>
    <w:rsid w:val="26183390"/>
    <w:rsid w:val="261B2F3C"/>
    <w:rsid w:val="2629095F"/>
    <w:rsid w:val="26296C0C"/>
    <w:rsid w:val="26441D7A"/>
    <w:rsid w:val="267D10C1"/>
    <w:rsid w:val="26865A63"/>
    <w:rsid w:val="26A06E73"/>
    <w:rsid w:val="26A36964"/>
    <w:rsid w:val="26AE675C"/>
    <w:rsid w:val="26B172D2"/>
    <w:rsid w:val="26C3475E"/>
    <w:rsid w:val="26C72687"/>
    <w:rsid w:val="26DF12C1"/>
    <w:rsid w:val="26E31456"/>
    <w:rsid w:val="26F64328"/>
    <w:rsid w:val="27037402"/>
    <w:rsid w:val="2709780E"/>
    <w:rsid w:val="270C7755"/>
    <w:rsid w:val="27135897"/>
    <w:rsid w:val="271433BD"/>
    <w:rsid w:val="27280C17"/>
    <w:rsid w:val="272E79DF"/>
    <w:rsid w:val="272F01F7"/>
    <w:rsid w:val="27363334"/>
    <w:rsid w:val="273B6E85"/>
    <w:rsid w:val="27452B08"/>
    <w:rsid w:val="275D2F5E"/>
    <w:rsid w:val="27684773"/>
    <w:rsid w:val="27747D20"/>
    <w:rsid w:val="27895B59"/>
    <w:rsid w:val="27897907"/>
    <w:rsid w:val="278C3184"/>
    <w:rsid w:val="27943C3D"/>
    <w:rsid w:val="279938C3"/>
    <w:rsid w:val="279D1AB4"/>
    <w:rsid w:val="27A50D40"/>
    <w:rsid w:val="27A55E44"/>
    <w:rsid w:val="27A91D58"/>
    <w:rsid w:val="27D1006F"/>
    <w:rsid w:val="27D25752"/>
    <w:rsid w:val="27D327E3"/>
    <w:rsid w:val="27DF1C1D"/>
    <w:rsid w:val="27E85986"/>
    <w:rsid w:val="27EF34EB"/>
    <w:rsid w:val="27F60D15"/>
    <w:rsid w:val="27F61698"/>
    <w:rsid w:val="27F751B9"/>
    <w:rsid w:val="280B48A6"/>
    <w:rsid w:val="280C003E"/>
    <w:rsid w:val="280C22E7"/>
    <w:rsid w:val="280D6AC8"/>
    <w:rsid w:val="28171F83"/>
    <w:rsid w:val="281C48D0"/>
    <w:rsid w:val="282E2388"/>
    <w:rsid w:val="28377363"/>
    <w:rsid w:val="284677F2"/>
    <w:rsid w:val="285F6BAC"/>
    <w:rsid w:val="28730BB3"/>
    <w:rsid w:val="287F0D0A"/>
    <w:rsid w:val="28893E66"/>
    <w:rsid w:val="28953C4C"/>
    <w:rsid w:val="28971705"/>
    <w:rsid w:val="289F7245"/>
    <w:rsid w:val="28AD1D1C"/>
    <w:rsid w:val="28AD43F2"/>
    <w:rsid w:val="28BC0230"/>
    <w:rsid w:val="28C41A24"/>
    <w:rsid w:val="28C97329"/>
    <w:rsid w:val="28D60D9B"/>
    <w:rsid w:val="28D64DCE"/>
    <w:rsid w:val="28DC62BB"/>
    <w:rsid w:val="28E16DD3"/>
    <w:rsid w:val="28E219C5"/>
    <w:rsid w:val="28EA1DB1"/>
    <w:rsid w:val="28EA2628"/>
    <w:rsid w:val="28FB1250"/>
    <w:rsid w:val="2900009D"/>
    <w:rsid w:val="290F6532"/>
    <w:rsid w:val="2916341D"/>
    <w:rsid w:val="291B77AC"/>
    <w:rsid w:val="293C491D"/>
    <w:rsid w:val="293F6AC5"/>
    <w:rsid w:val="2965154C"/>
    <w:rsid w:val="296E14AB"/>
    <w:rsid w:val="297156A6"/>
    <w:rsid w:val="29740166"/>
    <w:rsid w:val="29743BDA"/>
    <w:rsid w:val="297C6975"/>
    <w:rsid w:val="29946A38"/>
    <w:rsid w:val="29A0362E"/>
    <w:rsid w:val="29A31513"/>
    <w:rsid w:val="29AB625B"/>
    <w:rsid w:val="29B03871"/>
    <w:rsid w:val="29B9526D"/>
    <w:rsid w:val="29BD5F8E"/>
    <w:rsid w:val="29E46F06"/>
    <w:rsid w:val="29EA7B8B"/>
    <w:rsid w:val="2A04596B"/>
    <w:rsid w:val="2A0C2A72"/>
    <w:rsid w:val="2A0F428E"/>
    <w:rsid w:val="2A181417"/>
    <w:rsid w:val="2A1B5431"/>
    <w:rsid w:val="2A2D1D34"/>
    <w:rsid w:val="2A4144C9"/>
    <w:rsid w:val="2A4163FA"/>
    <w:rsid w:val="2A4B17EC"/>
    <w:rsid w:val="2A5316B2"/>
    <w:rsid w:val="2A602C2F"/>
    <w:rsid w:val="2A62494D"/>
    <w:rsid w:val="2A72199D"/>
    <w:rsid w:val="2A742553"/>
    <w:rsid w:val="2A8628EC"/>
    <w:rsid w:val="2A9040AE"/>
    <w:rsid w:val="2AC96F4D"/>
    <w:rsid w:val="2ACA07CB"/>
    <w:rsid w:val="2ACD2201"/>
    <w:rsid w:val="2ACD3FAF"/>
    <w:rsid w:val="2AD4533E"/>
    <w:rsid w:val="2AD510B6"/>
    <w:rsid w:val="2ADA7622"/>
    <w:rsid w:val="2AE5558D"/>
    <w:rsid w:val="2AED28A3"/>
    <w:rsid w:val="2AF2532C"/>
    <w:rsid w:val="2AF54300"/>
    <w:rsid w:val="2AF91248"/>
    <w:rsid w:val="2AFA07A4"/>
    <w:rsid w:val="2AFB2BC0"/>
    <w:rsid w:val="2B0472C1"/>
    <w:rsid w:val="2B0D0D6C"/>
    <w:rsid w:val="2B0D3447"/>
    <w:rsid w:val="2B2C07C2"/>
    <w:rsid w:val="2B2F4905"/>
    <w:rsid w:val="2B34402E"/>
    <w:rsid w:val="2B404781"/>
    <w:rsid w:val="2B4A7790"/>
    <w:rsid w:val="2B4C581C"/>
    <w:rsid w:val="2B560448"/>
    <w:rsid w:val="2B585F6F"/>
    <w:rsid w:val="2B7247F2"/>
    <w:rsid w:val="2B740304"/>
    <w:rsid w:val="2B7A2B6D"/>
    <w:rsid w:val="2B7B18A0"/>
    <w:rsid w:val="2B853F79"/>
    <w:rsid w:val="2B985F30"/>
    <w:rsid w:val="2B9B40AD"/>
    <w:rsid w:val="2B9F3B9D"/>
    <w:rsid w:val="2BA43C0E"/>
    <w:rsid w:val="2BB34AE2"/>
    <w:rsid w:val="2BB37649"/>
    <w:rsid w:val="2BB46F1D"/>
    <w:rsid w:val="2BB87458"/>
    <w:rsid w:val="2BBF5FEE"/>
    <w:rsid w:val="2BC52ED8"/>
    <w:rsid w:val="2BCE6231"/>
    <w:rsid w:val="2BD80E5D"/>
    <w:rsid w:val="2BD83B63"/>
    <w:rsid w:val="2BE772F2"/>
    <w:rsid w:val="2BFD6B16"/>
    <w:rsid w:val="2C035304"/>
    <w:rsid w:val="2C0559CB"/>
    <w:rsid w:val="2C0F23A5"/>
    <w:rsid w:val="2C1623CB"/>
    <w:rsid w:val="2C1E62D4"/>
    <w:rsid w:val="2C2440A3"/>
    <w:rsid w:val="2C2A6E1C"/>
    <w:rsid w:val="2C2E6944"/>
    <w:rsid w:val="2C314381"/>
    <w:rsid w:val="2C3342E6"/>
    <w:rsid w:val="2C3A38C6"/>
    <w:rsid w:val="2C3F0685"/>
    <w:rsid w:val="2C4207F1"/>
    <w:rsid w:val="2C483F8B"/>
    <w:rsid w:val="2C511B35"/>
    <w:rsid w:val="2C5129BE"/>
    <w:rsid w:val="2C5830D1"/>
    <w:rsid w:val="2C6941A5"/>
    <w:rsid w:val="2C7F4A6F"/>
    <w:rsid w:val="2C844B41"/>
    <w:rsid w:val="2C8B5ED0"/>
    <w:rsid w:val="2C901738"/>
    <w:rsid w:val="2C9546B2"/>
    <w:rsid w:val="2C974875"/>
    <w:rsid w:val="2C982242"/>
    <w:rsid w:val="2C9D3A89"/>
    <w:rsid w:val="2C9F3729"/>
    <w:rsid w:val="2C9F5E1F"/>
    <w:rsid w:val="2CB1666A"/>
    <w:rsid w:val="2CB438B5"/>
    <w:rsid w:val="2CB86FE1"/>
    <w:rsid w:val="2CC94C4A"/>
    <w:rsid w:val="2CD47877"/>
    <w:rsid w:val="2CD71115"/>
    <w:rsid w:val="2CE101E6"/>
    <w:rsid w:val="2D0363AE"/>
    <w:rsid w:val="2D0447D1"/>
    <w:rsid w:val="2D104D7E"/>
    <w:rsid w:val="2D155BB1"/>
    <w:rsid w:val="2D272F64"/>
    <w:rsid w:val="2D2A2BE8"/>
    <w:rsid w:val="2D376FAF"/>
    <w:rsid w:val="2D382AA4"/>
    <w:rsid w:val="2D455B89"/>
    <w:rsid w:val="2D4B38B1"/>
    <w:rsid w:val="2D5A4F80"/>
    <w:rsid w:val="2D5C5ABE"/>
    <w:rsid w:val="2D5F05BB"/>
    <w:rsid w:val="2D64406A"/>
    <w:rsid w:val="2D71156A"/>
    <w:rsid w:val="2D76092E"/>
    <w:rsid w:val="2D780254"/>
    <w:rsid w:val="2D7C4BB3"/>
    <w:rsid w:val="2D832A39"/>
    <w:rsid w:val="2D857478"/>
    <w:rsid w:val="2D88252C"/>
    <w:rsid w:val="2D8F5402"/>
    <w:rsid w:val="2D996BDB"/>
    <w:rsid w:val="2D9B65E7"/>
    <w:rsid w:val="2D9D410D"/>
    <w:rsid w:val="2DC84F02"/>
    <w:rsid w:val="2DCF6290"/>
    <w:rsid w:val="2DE509F2"/>
    <w:rsid w:val="2DE57862"/>
    <w:rsid w:val="2DF030A2"/>
    <w:rsid w:val="2DFB52D7"/>
    <w:rsid w:val="2DFD4BAB"/>
    <w:rsid w:val="2E136236"/>
    <w:rsid w:val="2E1873BB"/>
    <w:rsid w:val="2E444588"/>
    <w:rsid w:val="2E4C739F"/>
    <w:rsid w:val="2E562568"/>
    <w:rsid w:val="2E5844D8"/>
    <w:rsid w:val="2E610E5F"/>
    <w:rsid w:val="2E695045"/>
    <w:rsid w:val="2E697EFD"/>
    <w:rsid w:val="2E755089"/>
    <w:rsid w:val="2E7B3D22"/>
    <w:rsid w:val="2E8250B1"/>
    <w:rsid w:val="2E8E1CA7"/>
    <w:rsid w:val="2E902470"/>
    <w:rsid w:val="2EA15273"/>
    <w:rsid w:val="2EB060C2"/>
    <w:rsid w:val="2EBA0CEE"/>
    <w:rsid w:val="2EBD5D77"/>
    <w:rsid w:val="2EC70009"/>
    <w:rsid w:val="2EC942E7"/>
    <w:rsid w:val="2EC97109"/>
    <w:rsid w:val="2ED55B28"/>
    <w:rsid w:val="2EDA1029"/>
    <w:rsid w:val="2EEB70FA"/>
    <w:rsid w:val="2F1321AD"/>
    <w:rsid w:val="2F171200"/>
    <w:rsid w:val="2F1C3BAE"/>
    <w:rsid w:val="2F245CEA"/>
    <w:rsid w:val="2F433427"/>
    <w:rsid w:val="2F4800A8"/>
    <w:rsid w:val="2F62384B"/>
    <w:rsid w:val="2F664C07"/>
    <w:rsid w:val="2F7B047E"/>
    <w:rsid w:val="2F7B4FA2"/>
    <w:rsid w:val="2F8C5C40"/>
    <w:rsid w:val="2F9103AC"/>
    <w:rsid w:val="2FA16C6A"/>
    <w:rsid w:val="2FA33530"/>
    <w:rsid w:val="2FB219C5"/>
    <w:rsid w:val="2FB2501E"/>
    <w:rsid w:val="2FCD296C"/>
    <w:rsid w:val="2FD64715"/>
    <w:rsid w:val="2FD858D0"/>
    <w:rsid w:val="2FE03055"/>
    <w:rsid w:val="2FE556D1"/>
    <w:rsid w:val="2FE73D65"/>
    <w:rsid w:val="2FE83639"/>
    <w:rsid w:val="2FF40230"/>
    <w:rsid w:val="2FF6655B"/>
    <w:rsid w:val="2FFC5945"/>
    <w:rsid w:val="30072D5C"/>
    <w:rsid w:val="300809E8"/>
    <w:rsid w:val="30143A85"/>
    <w:rsid w:val="3016447C"/>
    <w:rsid w:val="301B5B78"/>
    <w:rsid w:val="303C0684"/>
    <w:rsid w:val="303D5733"/>
    <w:rsid w:val="30433499"/>
    <w:rsid w:val="30437782"/>
    <w:rsid w:val="304B1C2B"/>
    <w:rsid w:val="305331A8"/>
    <w:rsid w:val="305F38FB"/>
    <w:rsid w:val="30607673"/>
    <w:rsid w:val="30972047"/>
    <w:rsid w:val="309D2676"/>
    <w:rsid w:val="30AD79DC"/>
    <w:rsid w:val="30AE6631"/>
    <w:rsid w:val="30B33C47"/>
    <w:rsid w:val="30B8300C"/>
    <w:rsid w:val="30C145B6"/>
    <w:rsid w:val="30C6397A"/>
    <w:rsid w:val="30C714A1"/>
    <w:rsid w:val="30C804B7"/>
    <w:rsid w:val="30CE282F"/>
    <w:rsid w:val="30CF65AE"/>
    <w:rsid w:val="30D81900"/>
    <w:rsid w:val="30E51DE3"/>
    <w:rsid w:val="30EE1123"/>
    <w:rsid w:val="30FA4287"/>
    <w:rsid w:val="310B3A83"/>
    <w:rsid w:val="311E5564"/>
    <w:rsid w:val="31456F95"/>
    <w:rsid w:val="31480833"/>
    <w:rsid w:val="314B0324"/>
    <w:rsid w:val="3159659D"/>
    <w:rsid w:val="315A40C3"/>
    <w:rsid w:val="315E2A29"/>
    <w:rsid w:val="31604145"/>
    <w:rsid w:val="316815C7"/>
    <w:rsid w:val="316A3574"/>
    <w:rsid w:val="31741628"/>
    <w:rsid w:val="31757605"/>
    <w:rsid w:val="319770C5"/>
    <w:rsid w:val="31B20D38"/>
    <w:rsid w:val="31BB1005"/>
    <w:rsid w:val="31BC680D"/>
    <w:rsid w:val="31D75713"/>
    <w:rsid w:val="31D84BD1"/>
    <w:rsid w:val="31E56FE8"/>
    <w:rsid w:val="31E87EAA"/>
    <w:rsid w:val="31EB7EBE"/>
    <w:rsid w:val="31F91B2E"/>
    <w:rsid w:val="32075FF9"/>
    <w:rsid w:val="3211678F"/>
    <w:rsid w:val="321E1594"/>
    <w:rsid w:val="32230959"/>
    <w:rsid w:val="323442E5"/>
    <w:rsid w:val="32355877"/>
    <w:rsid w:val="32356A97"/>
    <w:rsid w:val="323979C5"/>
    <w:rsid w:val="324C702E"/>
    <w:rsid w:val="327F64D7"/>
    <w:rsid w:val="32851613"/>
    <w:rsid w:val="328624A5"/>
    <w:rsid w:val="328C7E14"/>
    <w:rsid w:val="329477FB"/>
    <w:rsid w:val="32A001FB"/>
    <w:rsid w:val="32A14542"/>
    <w:rsid w:val="32A25A58"/>
    <w:rsid w:val="32A57A2D"/>
    <w:rsid w:val="32AE0B6A"/>
    <w:rsid w:val="32AE46C6"/>
    <w:rsid w:val="32DC1FC6"/>
    <w:rsid w:val="32DD31FD"/>
    <w:rsid w:val="32DE5591"/>
    <w:rsid w:val="32EC744F"/>
    <w:rsid w:val="330F10BA"/>
    <w:rsid w:val="33134E71"/>
    <w:rsid w:val="331F7372"/>
    <w:rsid w:val="3334158F"/>
    <w:rsid w:val="333472C1"/>
    <w:rsid w:val="333C7F24"/>
    <w:rsid w:val="335334BF"/>
    <w:rsid w:val="33550FE6"/>
    <w:rsid w:val="335A3E0F"/>
    <w:rsid w:val="335E60EC"/>
    <w:rsid w:val="33686F6B"/>
    <w:rsid w:val="3372459F"/>
    <w:rsid w:val="337C33E4"/>
    <w:rsid w:val="33812DC7"/>
    <w:rsid w:val="33926F45"/>
    <w:rsid w:val="3393163E"/>
    <w:rsid w:val="33AB50A9"/>
    <w:rsid w:val="33B645E2"/>
    <w:rsid w:val="33B74F23"/>
    <w:rsid w:val="33C27583"/>
    <w:rsid w:val="33C53CCA"/>
    <w:rsid w:val="33C7669B"/>
    <w:rsid w:val="33E51301"/>
    <w:rsid w:val="33EC194A"/>
    <w:rsid w:val="33EF31E8"/>
    <w:rsid w:val="33F20F2A"/>
    <w:rsid w:val="33F7209D"/>
    <w:rsid w:val="33F73712"/>
    <w:rsid w:val="33FB1B8D"/>
    <w:rsid w:val="33FD3B57"/>
    <w:rsid w:val="34194333"/>
    <w:rsid w:val="341B3FDD"/>
    <w:rsid w:val="341B4996"/>
    <w:rsid w:val="341B5D8B"/>
    <w:rsid w:val="34324847"/>
    <w:rsid w:val="3433110D"/>
    <w:rsid w:val="34594B05"/>
    <w:rsid w:val="34692F9B"/>
    <w:rsid w:val="34806536"/>
    <w:rsid w:val="3491429F"/>
    <w:rsid w:val="34941845"/>
    <w:rsid w:val="349D2C44"/>
    <w:rsid w:val="34A31E6E"/>
    <w:rsid w:val="34AA5361"/>
    <w:rsid w:val="34AC2E87"/>
    <w:rsid w:val="34B12D27"/>
    <w:rsid w:val="34B27505"/>
    <w:rsid w:val="34B8751A"/>
    <w:rsid w:val="34C12DD7"/>
    <w:rsid w:val="34C5219B"/>
    <w:rsid w:val="34CA36DC"/>
    <w:rsid w:val="34CE2DFE"/>
    <w:rsid w:val="34D56EDB"/>
    <w:rsid w:val="34FD1935"/>
    <w:rsid w:val="351A6043"/>
    <w:rsid w:val="35213875"/>
    <w:rsid w:val="352A22F8"/>
    <w:rsid w:val="352D27C8"/>
    <w:rsid w:val="352F4A11"/>
    <w:rsid w:val="353973A5"/>
    <w:rsid w:val="354B444E"/>
    <w:rsid w:val="35553C88"/>
    <w:rsid w:val="35657AA9"/>
    <w:rsid w:val="357716E7"/>
    <w:rsid w:val="35775243"/>
    <w:rsid w:val="357A5700"/>
    <w:rsid w:val="35845BB2"/>
    <w:rsid w:val="359A3628"/>
    <w:rsid w:val="359B2431"/>
    <w:rsid w:val="359C1E05"/>
    <w:rsid w:val="35AD6DBF"/>
    <w:rsid w:val="35B8653B"/>
    <w:rsid w:val="35BE7316"/>
    <w:rsid w:val="35C506A4"/>
    <w:rsid w:val="35D07049"/>
    <w:rsid w:val="35E536A3"/>
    <w:rsid w:val="35F141A5"/>
    <w:rsid w:val="35F44FFF"/>
    <w:rsid w:val="36162CAE"/>
    <w:rsid w:val="361707D4"/>
    <w:rsid w:val="362C25ED"/>
    <w:rsid w:val="362C691A"/>
    <w:rsid w:val="362F3D70"/>
    <w:rsid w:val="363910AB"/>
    <w:rsid w:val="363B44C3"/>
    <w:rsid w:val="36806379"/>
    <w:rsid w:val="36A27513"/>
    <w:rsid w:val="36A54032"/>
    <w:rsid w:val="36A57D5B"/>
    <w:rsid w:val="36CA1CEB"/>
    <w:rsid w:val="36CE3589"/>
    <w:rsid w:val="36D41AA6"/>
    <w:rsid w:val="36D80D4A"/>
    <w:rsid w:val="36D93CDC"/>
    <w:rsid w:val="36F823B4"/>
    <w:rsid w:val="36FC587A"/>
    <w:rsid w:val="37013A49"/>
    <w:rsid w:val="37070849"/>
    <w:rsid w:val="370F05FE"/>
    <w:rsid w:val="371C28F8"/>
    <w:rsid w:val="371F2036"/>
    <w:rsid w:val="3723640B"/>
    <w:rsid w:val="37427AD3"/>
    <w:rsid w:val="374F4D09"/>
    <w:rsid w:val="37503F9E"/>
    <w:rsid w:val="37531DBB"/>
    <w:rsid w:val="376C3598"/>
    <w:rsid w:val="37712166"/>
    <w:rsid w:val="37755477"/>
    <w:rsid w:val="377A101B"/>
    <w:rsid w:val="377C7C53"/>
    <w:rsid w:val="378105FB"/>
    <w:rsid w:val="378B1654"/>
    <w:rsid w:val="379540A7"/>
    <w:rsid w:val="37AB37BE"/>
    <w:rsid w:val="37C46AA9"/>
    <w:rsid w:val="37D31982"/>
    <w:rsid w:val="37D41585"/>
    <w:rsid w:val="37E368BA"/>
    <w:rsid w:val="37E868CC"/>
    <w:rsid w:val="37EB016A"/>
    <w:rsid w:val="37F86716"/>
    <w:rsid w:val="3800568F"/>
    <w:rsid w:val="3806772A"/>
    <w:rsid w:val="380F1CC5"/>
    <w:rsid w:val="382316B2"/>
    <w:rsid w:val="382673F4"/>
    <w:rsid w:val="382A2A41"/>
    <w:rsid w:val="382F44FB"/>
    <w:rsid w:val="38381B08"/>
    <w:rsid w:val="383C3143"/>
    <w:rsid w:val="38415A62"/>
    <w:rsid w:val="3848736B"/>
    <w:rsid w:val="386816F3"/>
    <w:rsid w:val="38736CF1"/>
    <w:rsid w:val="3875032D"/>
    <w:rsid w:val="387B504A"/>
    <w:rsid w:val="387F6B5F"/>
    <w:rsid w:val="38912D27"/>
    <w:rsid w:val="389600D6"/>
    <w:rsid w:val="389B56ED"/>
    <w:rsid w:val="38AA1DD4"/>
    <w:rsid w:val="38B30C88"/>
    <w:rsid w:val="38B443E7"/>
    <w:rsid w:val="38B77D41"/>
    <w:rsid w:val="38D33529"/>
    <w:rsid w:val="38E250CA"/>
    <w:rsid w:val="38ED03A5"/>
    <w:rsid w:val="38FC32E0"/>
    <w:rsid w:val="390C0398"/>
    <w:rsid w:val="39175817"/>
    <w:rsid w:val="391858B6"/>
    <w:rsid w:val="39237490"/>
    <w:rsid w:val="392A081F"/>
    <w:rsid w:val="3930052B"/>
    <w:rsid w:val="393A3157"/>
    <w:rsid w:val="393D67A4"/>
    <w:rsid w:val="394704B1"/>
    <w:rsid w:val="39526F3E"/>
    <w:rsid w:val="395543E0"/>
    <w:rsid w:val="395646FA"/>
    <w:rsid w:val="395E072D"/>
    <w:rsid w:val="395F1B47"/>
    <w:rsid w:val="396219DB"/>
    <w:rsid w:val="39643D30"/>
    <w:rsid w:val="396F7321"/>
    <w:rsid w:val="39900FC9"/>
    <w:rsid w:val="399968A7"/>
    <w:rsid w:val="39A053F0"/>
    <w:rsid w:val="39A86313"/>
    <w:rsid w:val="39AC0D89"/>
    <w:rsid w:val="39B32F0A"/>
    <w:rsid w:val="39B64351"/>
    <w:rsid w:val="39C62C3D"/>
    <w:rsid w:val="39DF785B"/>
    <w:rsid w:val="39E9692C"/>
    <w:rsid w:val="39EE5CF0"/>
    <w:rsid w:val="39EE7A9E"/>
    <w:rsid w:val="39F7273B"/>
    <w:rsid w:val="39F72DF7"/>
    <w:rsid w:val="3A1A6AE5"/>
    <w:rsid w:val="3A206941"/>
    <w:rsid w:val="3A271638"/>
    <w:rsid w:val="3A287454"/>
    <w:rsid w:val="3A2E433E"/>
    <w:rsid w:val="3A2F043D"/>
    <w:rsid w:val="3A3556CD"/>
    <w:rsid w:val="3A3758E9"/>
    <w:rsid w:val="3A3A0F35"/>
    <w:rsid w:val="3A6C3136"/>
    <w:rsid w:val="3A732423"/>
    <w:rsid w:val="3A824754"/>
    <w:rsid w:val="3A885806"/>
    <w:rsid w:val="3A891719"/>
    <w:rsid w:val="3A8B353F"/>
    <w:rsid w:val="3AA00A5D"/>
    <w:rsid w:val="3AA0348E"/>
    <w:rsid w:val="3AA7481D"/>
    <w:rsid w:val="3AA75B80"/>
    <w:rsid w:val="3AC802EF"/>
    <w:rsid w:val="3ACA6D8E"/>
    <w:rsid w:val="3AD44EE6"/>
    <w:rsid w:val="3AF61F20"/>
    <w:rsid w:val="3AF86E26"/>
    <w:rsid w:val="3AFB06C4"/>
    <w:rsid w:val="3AFE3509"/>
    <w:rsid w:val="3B00239C"/>
    <w:rsid w:val="3B102C73"/>
    <w:rsid w:val="3B223EA3"/>
    <w:rsid w:val="3B292616"/>
    <w:rsid w:val="3B337E5E"/>
    <w:rsid w:val="3B345984"/>
    <w:rsid w:val="3B385475"/>
    <w:rsid w:val="3B3E536A"/>
    <w:rsid w:val="3B4667E9"/>
    <w:rsid w:val="3B5575D1"/>
    <w:rsid w:val="3B5878C5"/>
    <w:rsid w:val="3B660234"/>
    <w:rsid w:val="3B701F79"/>
    <w:rsid w:val="3B716BD9"/>
    <w:rsid w:val="3B7B77D4"/>
    <w:rsid w:val="3B7D00A5"/>
    <w:rsid w:val="3B7D732B"/>
    <w:rsid w:val="3B862684"/>
    <w:rsid w:val="3B8B091E"/>
    <w:rsid w:val="3B8B7C9A"/>
    <w:rsid w:val="3B9F54F4"/>
    <w:rsid w:val="3BBA0580"/>
    <w:rsid w:val="3BC046A9"/>
    <w:rsid w:val="3BC366D5"/>
    <w:rsid w:val="3BC431AC"/>
    <w:rsid w:val="3BE178BA"/>
    <w:rsid w:val="3BEE0DEE"/>
    <w:rsid w:val="3BF075C1"/>
    <w:rsid w:val="3C0E2ECF"/>
    <w:rsid w:val="3C1201E9"/>
    <w:rsid w:val="3C221C81"/>
    <w:rsid w:val="3C2F1A09"/>
    <w:rsid w:val="3C4B184D"/>
    <w:rsid w:val="3C522566"/>
    <w:rsid w:val="3C686779"/>
    <w:rsid w:val="3C6B187A"/>
    <w:rsid w:val="3C6C73FA"/>
    <w:rsid w:val="3C8C68CD"/>
    <w:rsid w:val="3C991071"/>
    <w:rsid w:val="3C9A5CBB"/>
    <w:rsid w:val="3C9B215F"/>
    <w:rsid w:val="3CAD556F"/>
    <w:rsid w:val="3CB04BBF"/>
    <w:rsid w:val="3CBA4C68"/>
    <w:rsid w:val="3CBE5B25"/>
    <w:rsid w:val="3CBF1A4F"/>
    <w:rsid w:val="3CC05722"/>
    <w:rsid w:val="3CCA034E"/>
    <w:rsid w:val="3CD63E8A"/>
    <w:rsid w:val="3CDC5A84"/>
    <w:rsid w:val="3CE82ECA"/>
    <w:rsid w:val="3D023F8C"/>
    <w:rsid w:val="3D033860"/>
    <w:rsid w:val="3D1B504E"/>
    <w:rsid w:val="3D1E0EB7"/>
    <w:rsid w:val="3D1E73F6"/>
    <w:rsid w:val="3D242FF9"/>
    <w:rsid w:val="3D2A7F67"/>
    <w:rsid w:val="3D2D3192"/>
    <w:rsid w:val="3D3167D7"/>
    <w:rsid w:val="3D600CB3"/>
    <w:rsid w:val="3D6A1B31"/>
    <w:rsid w:val="3D741058"/>
    <w:rsid w:val="3D7E6B38"/>
    <w:rsid w:val="3D8F3346"/>
    <w:rsid w:val="3D950BAB"/>
    <w:rsid w:val="3DA03DE1"/>
    <w:rsid w:val="3DA23079"/>
    <w:rsid w:val="3DA70690"/>
    <w:rsid w:val="3DA738D0"/>
    <w:rsid w:val="3DB57C8F"/>
    <w:rsid w:val="3DBA03C3"/>
    <w:rsid w:val="3DBC5B6F"/>
    <w:rsid w:val="3DBF59D9"/>
    <w:rsid w:val="3DC21380"/>
    <w:rsid w:val="3DC254CA"/>
    <w:rsid w:val="3DC46860"/>
    <w:rsid w:val="3DC7000C"/>
    <w:rsid w:val="3DC941D4"/>
    <w:rsid w:val="3DD77D4E"/>
    <w:rsid w:val="3DE93DA4"/>
    <w:rsid w:val="3DED69EA"/>
    <w:rsid w:val="3DF12619"/>
    <w:rsid w:val="3DF74C3E"/>
    <w:rsid w:val="3DF8538F"/>
    <w:rsid w:val="3DFB09DB"/>
    <w:rsid w:val="3DFE6F9C"/>
    <w:rsid w:val="3E082407"/>
    <w:rsid w:val="3E0D0E3B"/>
    <w:rsid w:val="3E0D39B6"/>
    <w:rsid w:val="3E105A20"/>
    <w:rsid w:val="3E157830"/>
    <w:rsid w:val="3E1D6BA4"/>
    <w:rsid w:val="3E3143FD"/>
    <w:rsid w:val="3E32791C"/>
    <w:rsid w:val="3E3D3671"/>
    <w:rsid w:val="3E485474"/>
    <w:rsid w:val="3E5573E7"/>
    <w:rsid w:val="3E594080"/>
    <w:rsid w:val="3E5B0997"/>
    <w:rsid w:val="3E5B0D39"/>
    <w:rsid w:val="3E5F71BC"/>
    <w:rsid w:val="3E6E1261"/>
    <w:rsid w:val="3E7B668B"/>
    <w:rsid w:val="3E7E7642"/>
    <w:rsid w:val="3E8346A9"/>
    <w:rsid w:val="3E8C44CC"/>
    <w:rsid w:val="3EA01CAF"/>
    <w:rsid w:val="3EA60AF7"/>
    <w:rsid w:val="3EAF2B09"/>
    <w:rsid w:val="3EBC460F"/>
    <w:rsid w:val="3EC027B3"/>
    <w:rsid w:val="3ECC2361"/>
    <w:rsid w:val="3ED01E68"/>
    <w:rsid w:val="3ED553D0"/>
    <w:rsid w:val="3ED600F7"/>
    <w:rsid w:val="3ED96F6F"/>
    <w:rsid w:val="3EEF0540"/>
    <w:rsid w:val="3F0F62AB"/>
    <w:rsid w:val="3F185CE9"/>
    <w:rsid w:val="3F2521B4"/>
    <w:rsid w:val="3F2C3542"/>
    <w:rsid w:val="3F375A43"/>
    <w:rsid w:val="3F516B05"/>
    <w:rsid w:val="3F544847"/>
    <w:rsid w:val="3F751CD1"/>
    <w:rsid w:val="3F84512C"/>
    <w:rsid w:val="3F8A2017"/>
    <w:rsid w:val="3F934685"/>
    <w:rsid w:val="3F9A112C"/>
    <w:rsid w:val="3FAA4467"/>
    <w:rsid w:val="3FB452E6"/>
    <w:rsid w:val="3FB62E0C"/>
    <w:rsid w:val="3FB94994"/>
    <w:rsid w:val="3FC25C55"/>
    <w:rsid w:val="3FC337D5"/>
    <w:rsid w:val="3FCA4C58"/>
    <w:rsid w:val="3FCA68B7"/>
    <w:rsid w:val="3FD00372"/>
    <w:rsid w:val="3FDF05B5"/>
    <w:rsid w:val="3FE03D4A"/>
    <w:rsid w:val="3FE84D35"/>
    <w:rsid w:val="3FEA0D08"/>
    <w:rsid w:val="3FF81676"/>
    <w:rsid w:val="3FF878C8"/>
    <w:rsid w:val="3FFB2F15"/>
    <w:rsid w:val="3FFC248D"/>
    <w:rsid w:val="400145BA"/>
    <w:rsid w:val="401D7573"/>
    <w:rsid w:val="40283D80"/>
    <w:rsid w:val="403A1C8F"/>
    <w:rsid w:val="404D19C2"/>
    <w:rsid w:val="405E3BCF"/>
    <w:rsid w:val="40737539"/>
    <w:rsid w:val="4080519A"/>
    <w:rsid w:val="4093314D"/>
    <w:rsid w:val="40AD06B3"/>
    <w:rsid w:val="40B80E60"/>
    <w:rsid w:val="40BF3F42"/>
    <w:rsid w:val="40CB0B39"/>
    <w:rsid w:val="40D75E7A"/>
    <w:rsid w:val="40E73B83"/>
    <w:rsid w:val="40F6213F"/>
    <w:rsid w:val="410021EA"/>
    <w:rsid w:val="410D470C"/>
    <w:rsid w:val="4110479E"/>
    <w:rsid w:val="41401527"/>
    <w:rsid w:val="414F0FC2"/>
    <w:rsid w:val="41735459"/>
    <w:rsid w:val="41791C6B"/>
    <w:rsid w:val="417D62D7"/>
    <w:rsid w:val="41A21103"/>
    <w:rsid w:val="41A5138A"/>
    <w:rsid w:val="41AB1B6F"/>
    <w:rsid w:val="41B63597"/>
    <w:rsid w:val="41B8730F"/>
    <w:rsid w:val="41BB1B14"/>
    <w:rsid w:val="41BD4926"/>
    <w:rsid w:val="41BD778A"/>
    <w:rsid w:val="41BF0187"/>
    <w:rsid w:val="41CF6407"/>
    <w:rsid w:val="41D824B6"/>
    <w:rsid w:val="41DE2D97"/>
    <w:rsid w:val="41E41EB2"/>
    <w:rsid w:val="41EA2C66"/>
    <w:rsid w:val="41EF2D61"/>
    <w:rsid w:val="41F51C40"/>
    <w:rsid w:val="41FB52C9"/>
    <w:rsid w:val="420844F7"/>
    <w:rsid w:val="42092D57"/>
    <w:rsid w:val="42095D44"/>
    <w:rsid w:val="421264ED"/>
    <w:rsid w:val="42213106"/>
    <w:rsid w:val="42291FBB"/>
    <w:rsid w:val="422E0C4A"/>
    <w:rsid w:val="424E58F9"/>
    <w:rsid w:val="42556937"/>
    <w:rsid w:val="425F778B"/>
    <w:rsid w:val="427B33ED"/>
    <w:rsid w:val="428E4722"/>
    <w:rsid w:val="42901BBB"/>
    <w:rsid w:val="42927B60"/>
    <w:rsid w:val="42975177"/>
    <w:rsid w:val="429F227D"/>
    <w:rsid w:val="42A94EAA"/>
    <w:rsid w:val="42BC4BDD"/>
    <w:rsid w:val="42C81561"/>
    <w:rsid w:val="42CB12BB"/>
    <w:rsid w:val="42D07E62"/>
    <w:rsid w:val="42D812EB"/>
    <w:rsid w:val="42DC0DDB"/>
    <w:rsid w:val="42DF47D5"/>
    <w:rsid w:val="42E858D7"/>
    <w:rsid w:val="42EE49BD"/>
    <w:rsid w:val="42EF0B9D"/>
    <w:rsid w:val="430D5439"/>
    <w:rsid w:val="431123A3"/>
    <w:rsid w:val="43156959"/>
    <w:rsid w:val="431810BA"/>
    <w:rsid w:val="43193DDE"/>
    <w:rsid w:val="431C17E8"/>
    <w:rsid w:val="43217136"/>
    <w:rsid w:val="432C22FD"/>
    <w:rsid w:val="43454BD3"/>
    <w:rsid w:val="434A3F97"/>
    <w:rsid w:val="435B2648"/>
    <w:rsid w:val="435B7EFD"/>
    <w:rsid w:val="435C4F2C"/>
    <w:rsid w:val="435E0C71"/>
    <w:rsid w:val="436037BB"/>
    <w:rsid w:val="43654161"/>
    <w:rsid w:val="4365731F"/>
    <w:rsid w:val="436A6098"/>
    <w:rsid w:val="437259B2"/>
    <w:rsid w:val="43853221"/>
    <w:rsid w:val="43887CF3"/>
    <w:rsid w:val="438F40A0"/>
    <w:rsid w:val="43942491"/>
    <w:rsid w:val="43AB1F6E"/>
    <w:rsid w:val="43B14016"/>
    <w:rsid w:val="43BD0C0D"/>
    <w:rsid w:val="43C206B4"/>
    <w:rsid w:val="43C819FD"/>
    <w:rsid w:val="43D44696"/>
    <w:rsid w:val="43D45F57"/>
    <w:rsid w:val="43E01789"/>
    <w:rsid w:val="43E61029"/>
    <w:rsid w:val="440004EA"/>
    <w:rsid w:val="44006D4C"/>
    <w:rsid w:val="44202F4A"/>
    <w:rsid w:val="442C18EF"/>
    <w:rsid w:val="44315157"/>
    <w:rsid w:val="446430EE"/>
    <w:rsid w:val="447B63D2"/>
    <w:rsid w:val="447F4128"/>
    <w:rsid w:val="448873A7"/>
    <w:rsid w:val="44890AEF"/>
    <w:rsid w:val="448B0D0B"/>
    <w:rsid w:val="44913E48"/>
    <w:rsid w:val="44A75419"/>
    <w:rsid w:val="44B042CE"/>
    <w:rsid w:val="44BA7652"/>
    <w:rsid w:val="44BC3997"/>
    <w:rsid w:val="44C61D43"/>
    <w:rsid w:val="44C669F9"/>
    <w:rsid w:val="44CA4516"/>
    <w:rsid w:val="44D16CA0"/>
    <w:rsid w:val="44E977E0"/>
    <w:rsid w:val="44F05BAE"/>
    <w:rsid w:val="44F763A1"/>
    <w:rsid w:val="44F858ED"/>
    <w:rsid w:val="450308A1"/>
    <w:rsid w:val="450B3BFA"/>
    <w:rsid w:val="45126D36"/>
    <w:rsid w:val="451A208F"/>
    <w:rsid w:val="45216F7A"/>
    <w:rsid w:val="45244CBC"/>
    <w:rsid w:val="452A0524"/>
    <w:rsid w:val="45390767"/>
    <w:rsid w:val="45394D2B"/>
    <w:rsid w:val="45442C68"/>
    <w:rsid w:val="454F4039"/>
    <w:rsid w:val="45594965"/>
    <w:rsid w:val="455C6204"/>
    <w:rsid w:val="45637592"/>
    <w:rsid w:val="456B6447"/>
    <w:rsid w:val="45800144"/>
    <w:rsid w:val="45857508"/>
    <w:rsid w:val="4588349D"/>
    <w:rsid w:val="45977F0C"/>
    <w:rsid w:val="459E5B5E"/>
    <w:rsid w:val="45AC08C1"/>
    <w:rsid w:val="45AE2F45"/>
    <w:rsid w:val="45AF1601"/>
    <w:rsid w:val="45B24076"/>
    <w:rsid w:val="45CC42D2"/>
    <w:rsid w:val="45E544B2"/>
    <w:rsid w:val="45F462C4"/>
    <w:rsid w:val="45F65156"/>
    <w:rsid w:val="460014D0"/>
    <w:rsid w:val="46130FB8"/>
    <w:rsid w:val="461F4288"/>
    <w:rsid w:val="46317690"/>
    <w:rsid w:val="463A4797"/>
    <w:rsid w:val="463D7DE3"/>
    <w:rsid w:val="46492C2C"/>
    <w:rsid w:val="46562811"/>
    <w:rsid w:val="46582E6F"/>
    <w:rsid w:val="465C22A7"/>
    <w:rsid w:val="46651182"/>
    <w:rsid w:val="466923BB"/>
    <w:rsid w:val="466C5897"/>
    <w:rsid w:val="466C691A"/>
    <w:rsid w:val="46715CDF"/>
    <w:rsid w:val="467B6B5D"/>
    <w:rsid w:val="467E1FD6"/>
    <w:rsid w:val="468E4EA4"/>
    <w:rsid w:val="4694586B"/>
    <w:rsid w:val="46981E9F"/>
    <w:rsid w:val="46A56867"/>
    <w:rsid w:val="46B32B4E"/>
    <w:rsid w:val="46B81B60"/>
    <w:rsid w:val="46BB51AC"/>
    <w:rsid w:val="46C26BF4"/>
    <w:rsid w:val="46C6427C"/>
    <w:rsid w:val="46C8570E"/>
    <w:rsid w:val="46CA5BDD"/>
    <w:rsid w:val="46CC1167"/>
    <w:rsid w:val="46D41B1D"/>
    <w:rsid w:val="46D85D5E"/>
    <w:rsid w:val="46DE24D0"/>
    <w:rsid w:val="46E97F6B"/>
    <w:rsid w:val="46F25071"/>
    <w:rsid w:val="470F2A19"/>
    <w:rsid w:val="47243D88"/>
    <w:rsid w:val="473C009B"/>
    <w:rsid w:val="474927B8"/>
    <w:rsid w:val="474A6C5C"/>
    <w:rsid w:val="47535845"/>
    <w:rsid w:val="47563181"/>
    <w:rsid w:val="475E25CD"/>
    <w:rsid w:val="476615BC"/>
    <w:rsid w:val="476F0470"/>
    <w:rsid w:val="47741342"/>
    <w:rsid w:val="477C09FB"/>
    <w:rsid w:val="478A52AA"/>
    <w:rsid w:val="47947ED7"/>
    <w:rsid w:val="47A81BD4"/>
    <w:rsid w:val="47AF3A1D"/>
    <w:rsid w:val="47BC1C27"/>
    <w:rsid w:val="47C702AC"/>
    <w:rsid w:val="47C85DD2"/>
    <w:rsid w:val="47D21F5C"/>
    <w:rsid w:val="47EF15B1"/>
    <w:rsid w:val="47F70466"/>
    <w:rsid w:val="47F90F1F"/>
    <w:rsid w:val="47FE17F4"/>
    <w:rsid w:val="48074B4D"/>
    <w:rsid w:val="480F3A01"/>
    <w:rsid w:val="48140818"/>
    <w:rsid w:val="48164D90"/>
    <w:rsid w:val="481728B6"/>
    <w:rsid w:val="482215FF"/>
    <w:rsid w:val="482E0768"/>
    <w:rsid w:val="482F7BFF"/>
    <w:rsid w:val="48401E0D"/>
    <w:rsid w:val="48424213"/>
    <w:rsid w:val="48482A6F"/>
    <w:rsid w:val="484C07B1"/>
    <w:rsid w:val="485B6C46"/>
    <w:rsid w:val="486851E4"/>
    <w:rsid w:val="48786833"/>
    <w:rsid w:val="487B2E45"/>
    <w:rsid w:val="48802209"/>
    <w:rsid w:val="48825005"/>
    <w:rsid w:val="4884419E"/>
    <w:rsid w:val="488E2B78"/>
    <w:rsid w:val="48934632"/>
    <w:rsid w:val="489348DF"/>
    <w:rsid w:val="48AD5029"/>
    <w:rsid w:val="48C77E38"/>
    <w:rsid w:val="48EA1132"/>
    <w:rsid w:val="48EC789E"/>
    <w:rsid w:val="48EE1869"/>
    <w:rsid w:val="490436BC"/>
    <w:rsid w:val="491D469D"/>
    <w:rsid w:val="492B247D"/>
    <w:rsid w:val="49455803"/>
    <w:rsid w:val="494809D9"/>
    <w:rsid w:val="495715E5"/>
    <w:rsid w:val="49691D6D"/>
    <w:rsid w:val="497955D6"/>
    <w:rsid w:val="497A7AFB"/>
    <w:rsid w:val="49953FD0"/>
    <w:rsid w:val="49973CAE"/>
    <w:rsid w:val="499B315F"/>
    <w:rsid w:val="49A675F2"/>
    <w:rsid w:val="49A85EBB"/>
    <w:rsid w:val="49B26D3A"/>
    <w:rsid w:val="49DC7913"/>
    <w:rsid w:val="49E8450A"/>
    <w:rsid w:val="49ED1B20"/>
    <w:rsid w:val="49F21972"/>
    <w:rsid w:val="49F85BF1"/>
    <w:rsid w:val="4A121587"/>
    <w:rsid w:val="4A203CA4"/>
    <w:rsid w:val="4A274A30"/>
    <w:rsid w:val="4A311421"/>
    <w:rsid w:val="4A3C4D48"/>
    <w:rsid w:val="4A477482"/>
    <w:rsid w:val="4A5327D1"/>
    <w:rsid w:val="4A546DA4"/>
    <w:rsid w:val="4A566406"/>
    <w:rsid w:val="4A5A544B"/>
    <w:rsid w:val="4A707511"/>
    <w:rsid w:val="4A783D80"/>
    <w:rsid w:val="4A7933B4"/>
    <w:rsid w:val="4A7A18F2"/>
    <w:rsid w:val="4A7B1B0E"/>
    <w:rsid w:val="4A8C3321"/>
    <w:rsid w:val="4A913B64"/>
    <w:rsid w:val="4AB810A7"/>
    <w:rsid w:val="4AC549CB"/>
    <w:rsid w:val="4ACB4AB7"/>
    <w:rsid w:val="4ACE54AE"/>
    <w:rsid w:val="4ACF216A"/>
    <w:rsid w:val="4AD9313F"/>
    <w:rsid w:val="4AE172D6"/>
    <w:rsid w:val="4AE32897"/>
    <w:rsid w:val="4AE44CD1"/>
    <w:rsid w:val="4AEC002A"/>
    <w:rsid w:val="4AF34F14"/>
    <w:rsid w:val="4AF70619"/>
    <w:rsid w:val="4AFB4085"/>
    <w:rsid w:val="4B051129"/>
    <w:rsid w:val="4B123D09"/>
    <w:rsid w:val="4B257098"/>
    <w:rsid w:val="4B2E23F0"/>
    <w:rsid w:val="4B2F57AE"/>
    <w:rsid w:val="4B455E16"/>
    <w:rsid w:val="4B555BCF"/>
    <w:rsid w:val="4B562D57"/>
    <w:rsid w:val="4B5D2CD5"/>
    <w:rsid w:val="4B5D667D"/>
    <w:rsid w:val="4B5D6832"/>
    <w:rsid w:val="4B63653E"/>
    <w:rsid w:val="4B6978CC"/>
    <w:rsid w:val="4B7324F9"/>
    <w:rsid w:val="4B76003F"/>
    <w:rsid w:val="4B813CEC"/>
    <w:rsid w:val="4B840262"/>
    <w:rsid w:val="4B8464B4"/>
    <w:rsid w:val="4B94266B"/>
    <w:rsid w:val="4B9D30D2"/>
    <w:rsid w:val="4BAE695A"/>
    <w:rsid w:val="4BB040B9"/>
    <w:rsid w:val="4BB5666E"/>
    <w:rsid w:val="4BB74194"/>
    <w:rsid w:val="4BC505EE"/>
    <w:rsid w:val="4BC561BE"/>
    <w:rsid w:val="4BDD56CD"/>
    <w:rsid w:val="4BE667F0"/>
    <w:rsid w:val="4BEB208F"/>
    <w:rsid w:val="4BF97C21"/>
    <w:rsid w:val="4C0D0258"/>
    <w:rsid w:val="4C15710C"/>
    <w:rsid w:val="4C1B2975"/>
    <w:rsid w:val="4C1E560B"/>
    <w:rsid w:val="4C2537F3"/>
    <w:rsid w:val="4C2630C7"/>
    <w:rsid w:val="4C2A705C"/>
    <w:rsid w:val="4C2D26A8"/>
    <w:rsid w:val="4C3457E4"/>
    <w:rsid w:val="4C352230"/>
    <w:rsid w:val="4C355414"/>
    <w:rsid w:val="4C4348C9"/>
    <w:rsid w:val="4C452A6C"/>
    <w:rsid w:val="4C583FEF"/>
    <w:rsid w:val="4C5E2F58"/>
    <w:rsid w:val="4C72630D"/>
    <w:rsid w:val="4C7D362F"/>
    <w:rsid w:val="4C96649F"/>
    <w:rsid w:val="4C98004F"/>
    <w:rsid w:val="4C995F8F"/>
    <w:rsid w:val="4C9C7888"/>
    <w:rsid w:val="4CA26BF2"/>
    <w:rsid w:val="4CA96AA9"/>
    <w:rsid w:val="4CAD39C5"/>
    <w:rsid w:val="4CB919EE"/>
    <w:rsid w:val="4CB96FCA"/>
    <w:rsid w:val="4CBD438B"/>
    <w:rsid w:val="4CBE77A4"/>
    <w:rsid w:val="4CC150AC"/>
    <w:rsid w:val="4CD34FFD"/>
    <w:rsid w:val="4CDA673D"/>
    <w:rsid w:val="4CEC4311"/>
    <w:rsid w:val="4CEC43BC"/>
    <w:rsid w:val="4CF338F1"/>
    <w:rsid w:val="4D031E6D"/>
    <w:rsid w:val="4D090E8D"/>
    <w:rsid w:val="4D0975DD"/>
    <w:rsid w:val="4D0C050F"/>
    <w:rsid w:val="4D0C49B3"/>
    <w:rsid w:val="4D0F0ADB"/>
    <w:rsid w:val="4D0F7FFF"/>
    <w:rsid w:val="4D331F40"/>
    <w:rsid w:val="4D524342"/>
    <w:rsid w:val="4D573E80"/>
    <w:rsid w:val="4D730317"/>
    <w:rsid w:val="4D821300"/>
    <w:rsid w:val="4D875DE8"/>
    <w:rsid w:val="4D96756F"/>
    <w:rsid w:val="4DAC584E"/>
    <w:rsid w:val="4DAE4192"/>
    <w:rsid w:val="4DBB1D84"/>
    <w:rsid w:val="4DD30391"/>
    <w:rsid w:val="4DDC4386"/>
    <w:rsid w:val="4DEB7053"/>
    <w:rsid w:val="4DF74D1B"/>
    <w:rsid w:val="4DFC7501"/>
    <w:rsid w:val="4E0700DD"/>
    <w:rsid w:val="4E361CE8"/>
    <w:rsid w:val="4E3F014B"/>
    <w:rsid w:val="4E4B32B9"/>
    <w:rsid w:val="4E4F4B57"/>
    <w:rsid w:val="4E516B22"/>
    <w:rsid w:val="4E61488B"/>
    <w:rsid w:val="4E7C3473"/>
    <w:rsid w:val="4E7D7917"/>
    <w:rsid w:val="4E815148"/>
    <w:rsid w:val="4E865BB7"/>
    <w:rsid w:val="4E8974AF"/>
    <w:rsid w:val="4E8A2A5E"/>
    <w:rsid w:val="4E8B1908"/>
    <w:rsid w:val="4E9A6717"/>
    <w:rsid w:val="4EC469A0"/>
    <w:rsid w:val="4EC72940"/>
    <w:rsid w:val="4EDE5EDB"/>
    <w:rsid w:val="4EEC23E8"/>
    <w:rsid w:val="4EF64E9F"/>
    <w:rsid w:val="4F010023"/>
    <w:rsid w:val="4F027F87"/>
    <w:rsid w:val="4F293FC3"/>
    <w:rsid w:val="4F2A6F7E"/>
    <w:rsid w:val="4F411D97"/>
    <w:rsid w:val="4F4E3061"/>
    <w:rsid w:val="4F5A6050"/>
    <w:rsid w:val="4F5F56C0"/>
    <w:rsid w:val="4F716D4F"/>
    <w:rsid w:val="4F8627FB"/>
    <w:rsid w:val="4F864E97"/>
    <w:rsid w:val="4F894099"/>
    <w:rsid w:val="4F9547EC"/>
    <w:rsid w:val="4F9A1FFA"/>
    <w:rsid w:val="4F9F566B"/>
    <w:rsid w:val="4FA31367"/>
    <w:rsid w:val="4FC43323"/>
    <w:rsid w:val="4FD277EE"/>
    <w:rsid w:val="501871CB"/>
    <w:rsid w:val="501B1FFA"/>
    <w:rsid w:val="50200077"/>
    <w:rsid w:val="50250266"/>
    <w:rsid w:val="502A587C"/>
    <w:rsid w:val="502B02F9"/>
    <w:rsid w:val="502B1851"/>
    <w:rsid w:val="50371D47"/>
    <w:rsid w:val="504862C3"/>
    <w:rsid w:val="506D7517"/>
    <w:rsid w:val="508B532C"/>
    <w:rsid w:val="50950CB1"/>
    <w:rsid w:val="50A642E7"/>
    <w:rsid w:val="50AA2519"/>
    <w:rsid w:val="50B05655"/>
    <w:rsid w:val="50B71384"/>
    <w:rsid w:val="50BE3824"/>
    <w:rsid w:val="50C01A30"/>
    <w:rsid w:val="50C25AB5"/>
    <w:rsid w:val="50D82239"/>
    <w:rsid w:val="50DD469C"/>
    <w:rsid w:val="50E75ADA"/>
    <w:rsid w:val="510C27EC"/>
    <w:rsid w:val="511A5325"/>
    <w:rsid w:val="51215975"/>
    <w:rsid w:val="51266A33"/>
    <w:rsid w:val="51316796"/>
    <w:rsid w:val="513444D8"/>
    <w:rsid w:val="5141363B"/>
    <w:rsid w:val="51494DD6"/>
    <w:rsid w:val="514B362B"/>
    <w:rsid w:val="516A1C29"/>
    <w:rsid w:val="51713037"/>
    <w:rsid w:val="51735001"/>
    <w:rsid w:val="51773F69"/>
    <w:rsid w:val="51807680"/>
    <w:rsid w:val="518F170F"/>
    <w:rsid w:val="51960CEF"/>
    <w:rsid w:val="519D2F0D"/>
    <w:rsid w:val="51A06F9F"/>
    <w:rsid w:val="51A740FA"/>
    <w:rsid w:val="51AA5638"/>
    <w:rsid w:val="51BD627C"/>
    <w:rsid w:val="51C62614"/>
    <w:rsid w:val="51D6733E"/>
    <w:rsid w:val="51EE72E7"/>
    <w:rsid w:val="51FA302C"/>
    <w:rsid w:val="51FA73C8"/>
    <w:rsid w:val="5209326F"/>
    <w:rsid w:val="52170DC8"/>
    <w:rsid w:val="52212D2C"/>
    <w:rsid w:val="52235AA1"/>
    <w:rsid w:val="52275940"/>
    <w:rsid w:val="52302732"/>
    <w:rsid w:val="523744EF"/>
    <w:rsid w:val="523E1F05"/>
    <w:rsid w:val="524B1ADA"/>
    <w:rsid w:val="524C0496"/>
    <w:rsid w:val="524F15CA"/>
    <w:rsid w:val="525B6370"/>
    <w:rsid w:val="525E35BB"/>
    <w:rsid w:val="52636E23"/>
    <w:rsid w:val="526A01B2"/>
    <w:rsid w:val="52992845"/>
    <w:rsid w:val="52A757AD"/>
    <w:rsid w:val="52B40258"/>
    <w:rsid w:val="52BB2B9E"/>
    <w:rsid w:val="52BB5FE7"/>
    <w:rsid w:val="52C31CFF"/>
    <w:rsid w:val="52C5188C"/>
    <w:rsid w:val="52C52FBD"/>
    <w:rsid w:val="52CD0741"/>
    <w:rsid w:val="52D01FDF"/>
    <w:rsid w:val="52D03009"/>
    <w:rsid w:val="52DC2732"/>
    <w:rsid w:val="52ED26BB"/>
    <w:rsid w:val="5312649D"/>
    <w:rsid w:val="531427A3"/>
    <w:rsid w:val="53234805"/>
    <w:rsid w:val="53294293"/>
    <w:rsid w:val="53316F22"/>
    <w:rsid w:val="53513120"/>
    <w:rsid w:val="536A15F0"/>
    <w:rsid w:val="537D3F15"/>
    <w:rsid w:val="538057B3"/>
    <w:rsid w:val="5388504E"/>
    <w:rsid w:val="538C5F06"/>
    <w:rsid w:val="538D7DE7"/>
    <w:rsid w:val="539506E2"/>
    <w:rsid w:val="53BA6F17"/>
    <w:rsid w:val="53BB4A3D"/>
    <w:rsid w:val="53BF0A7B"/>
    <w:rsid w:val="53C64B22"/>
    <w:rsid w:val="53DB2E1F"/>
    <w:rsid w:val="53E01270"/>
    <w:rsid w:val="53E73A84"/>
    <w:rsid w:val="53E915AA"/>
    <w:rsid w:val="53F80508"/>
    <w:rsid w:val="540264B2"/>
    <w:rsid w:val="540F102A"/>
    <w:rsid w:val="541859EC"/>
    <w:rsid w:val="541A26C8"/>
    <w:rsid w:val="541A79B6"/>
    <w:rsid w:val="541E020E"/>
    <w:rsid w:val="542563B5"/>
    <w:rsid w:val="542A3A4D"/>
    <w:rsid w:val="544A5A6D"/>
    <w:rsid w:val="544B78E9"/>
    <w:rsid w:val="54501629"/>
    <w:rsid w:val="545F2D48"/>
    <w:rsid w:val="546450D5"/>
    <w:rsid w:val="546649A9"/>
    <w:rsid w:val="54680E5E"/>
    <w:rsid w:val="547536BA"/>
    <w:rsid w:val="5486329B"/>
    <w:rsid w:val="548E5CAE"/>
    <w:rsid w:val="5499458D"/>
    <w:rsid w:val="549D778F"/>
    <w:rsid w:val="549F443D"/>
    <w:rsid w:val="54BA37A9"/>
    <w:rsid w:val="54BF43A0"/>
    <w:rsid w:val="54C47921"/>
    <w:rsid w:val="54CE24A4"/>
    <w:rsid w:val="54D22178"/>
    <w:rsid w:val="54E01FAD"/>
    <w:rsid w:val="54E46ECB"/>
    <w:rsid w:val="54EB4EAE"/>
    <w:rsid w:val="54F46459"/>
    <w:rsid w:val="550A5BAF"/>
    <w:rsid w:val="550E4EF6"/>
    <w:rsid w:val="551663CF"/>
    <w:rsid w:val="55191F8A"/>
    <w:rsid w:val="55200FFC"/>
    <w:rsid w:val="5539030F"/>
    <w:rsid w:val="55456CB4"/>
    <w:rsid w:val="554720AA"/>
    <w:rsid w:val="554F4DF6"/>
    <w:rsid w:val="554F56F0"/>
    <w:rsid w:val="55511CDF"/>
    <w:rsid w:val="55674E7D"/>
    <w:rsid w:val="556C0634"/>
    <w:rsid w:val="55782BE6"/>
    <w:rsid w:val="55811655"/>
    <w:rsid w:val="558B54E2"/>
    <w:rsid w:val="55936248"/>
    <w:rsid w:val="559B7099"/>
    <w:rsid w:val="559D43FA"/>
    <w:rsid w:val="55A51501"/>
    <w:rsid w:val="55A82D9F"/>
    <w:rsid w:val="55AE6D15"/>
    <w:rsid w:val="55AF2380"/>
    <w:rsid w:val="55B55BE8"/>
    <w:rsid w:val="55C048FE"/>
    <w:rsid w:val="55D122F6"/>
    <w:rsid w:val="55D40011"/>
    <w:rsid w:val="55D842DC"/>
    <w:rsid w:val="55DF7A29"/>
    <w:rsid w:val="55E756C6"/>
    <w:rsid w:val="55F52488"/>
    <w:rsid w:val="56026953"/>
    <w:rsid w:val="560A4E39"/>
    <w:rsid w:val="561C04BF"/>
    <w:rsid w:val="562142DF"/>
    <w:rsid w:val="562A5DD6"/>
    <w:rsid w:val="562C3A2B"/>
    <w:rsid w:val="563C00B7"/>
    <w:rsid w:val="563D201C"/>
    <w:rsid w:val="56486A5C"/>
    <w:rsid w:val="564A5FFB"/>
    <w:rsid w:val="56536444"/>
    <w:rsid w:val="56552F27"/>
    <w:rsid w:val="565651C9"/>
    <w:rsid w:val="566D7C8C"/>
    <w:rsid w:val="567315FF"/>
    <w:rsid w:val="568935FE"/>
    <w:rsid w:val="568B4803"/>
    <w:rsid w:val="568E1BDA"/>
    <w:rsid w:val="56907D46"/>
    <w:rsid w:val="569246E8"/>
    <w:rsid w:val="569C2904"/>
    <w:rsid w:val="569F0646"/>
    <w:rsid w:val="569F41A2"/>
    <w:rsid w:val="56AF53D5"/>
    <w:rsid w:val="56C25558"/>
    <w:rsid w:val="56D0725B"/>
    <w:rsid w:val="56D66910"/>
    <w:rsid w:val="56D8300B"/>
    <w:rsid w:val="56E16A9F"/>
    <w:rsid w:val="56E8525E"/>
    <w:rsid w:val="56EB355D"/>
    <w:rsid w:val="57067286"/>
    <w:rsid w:val="5719243C"/>
    <w:rsid w:val="571966E8"/>
    <w:rsid w:val="572F4C08"/>
    <w:rsid w:val="57313AF9"/>
    <w:rsid w:val="573C336A"/>
    <w:rsid w:val="574048AE"/>
    <w:rsid w:val="575146BB"/>
    <w:rsid w:val="575B456D"/>
    <w:rsid w:val="576D7157"/>
    <w:rsid w:val="57795048"/>
    <w:rsid w:val="57850B03"/>
    <w:rsid w:val="57A3761F"/>
    <w:rsid w:val="57A777B2"/>
    <w:rsid w:val="57A8672B"/>
    <w:rsid w:val="57A9177C"/>
    <w:rsid w:val="57B343A9"/>
    <w:rsid w:val="57B43C7D"/>
    <w:rsid w:val="57B45A75"/>
    <w:rsid w:val="57BB4CEC"/>
    <w:rsid w:val="57BD5228"/>
    <w:rsid w:val="57BD6FD6"/>
    <w:rsid w:val="57C6216D"/>
    <w:rsid w:val="57D305A7"/>
    <w:rsid w:val="57DE6F4C"/>
    <w:rsid w:val="57E502DB"/>
    <w:rsid w:val="57E560C9"/>
    <w:rsid w:val="57E92847"/>
    <w:rsid w:val="57EC3417"/>
    <w:rsid w:val="57F86260"/>
    <w:rsid w:val="5806097D"/>
    <w:rsid w:val="5806477C"/>
    <w:rsid w:val="581A0385"/>
    <w:rsid w:val="581B0D08"/>
    <w:rsid w:val="583B6126"/>
    <w:rsid w:val="583C6FC5"/>
    <w:rsid w:val="583F3E8F"/>
    <w:rsid w:val="58405511"/>
    <w:rsid w:val="5843585C"/>
    <w:rsid w:val="58535244"/>
    <w:rsid w:val="585D4315"/>
    <w:rsid w:val="58674B1B"/>
    <w:rsid w:val="586B3E16"/>
    <w:rsid w:val="586E1E1E"/>
    <w:rsid w:val="58922210"/>
    <w:rsid w:val="58A14202"/>
    <w:rsid w:val="58B008E9"/>
    <w:rsid w:val="58B959EF"/>
    <w:rsid w:val="58BA3B31"/>
    <w:rsid w:val="58BF445B"/>
    <w:rsid w:val="58D639F1"/>
    <w:rsid w:val="58DF4D2A"/>
    <w:rsid w:val="58EB7B73"/>
    <w:rsid w:val="58EF71DC"/>
    <w:rsid w:val="58F35FC2"/>
    <w:rsid w:val="58FA0640"/>
    <w:rsid w:val="58FF1963"/>
    <w:rsid w:val="5903310E"/>
    <w:rsid w:val="590429E2"/>
    <w:rsid w:val="590F1AB3"/>
    <w:rsid w:val="59153B14"/>
    <w:rsid w:val="591A1016"/>
    <w:rsid w:val="591A2206"/>
    <w:rsid w:val="592117E6"/>
    <w:rsid w:val="592C090B"/>
    <w:rsid w:val="593B33D3"/>
    <w:rsid w:val="593D6F6C"/>
    <w:rsid w:val="59484FC5"/>
    <w:rsid w:val="594B0C78"/>
    <w:rsid w:val="596100A0"/>
    <w:rsid w:val="59613991"/>
    <w:rsid w:val="598A3BCE"/>
    <w:rsid w:val="598D4786"/>
    <w:rsid w:val="599975CF"/>
    <w:rsid w:val="59AA17DC"/>
    <w:rsid w:val="59AF6DF2"/>
    <w:rsid w:val="59BE4013"/>
    <w:rsid w:val="59BE7035"/>
    <w:rsid w:val="59C414B7"/>
    <w:rsid w:val="59E00D5A"/>
    <w:rsid w:val="59E16D42"/>
    <w:rsid w:val="59E25C79"/>
    <w:rsid w:val="59E41F31"/>
    <w:rsid w:val="59E56370"/>
    <w:rsid w:val="59F5045E"/>
    <w:rsid w:val="5A082D42"/>
    <w:rsid w:val="5A2151EA"/>
    <w:rsid w:val="5A2275C4"/>
    <w:rsid w:val="5A2523BF"/>
    <w:rsid w:val="5A2D029A"/>
    <w:rsid w:val="5A3410A5"/>
    <w:rsid w:val="5A386516"/>
    <w:rsid w:val="5A3D7F5A"/>
    <w:rsid w:val="5A44753A"/>
    <w:rsid w:val="5A4A2677"/>
    <w:rsid w:val="5A564294"/>
    <w:rsid w:val="5A581238"/>
    <w:rsid w:val="5A6C1F97"/>
    <w:rsid w:val="5A8913F1"/>
    <w:rsid w:val="5A955FE8"/>
    <w:rsid w:val="5AA97E5E"/>
    <w:rsid w:val="5AB126F6"/>
    <w:rsid w:val="5AB741B0"/>
    <w:rsid w:val="5ABA72E7"/>
    <w:rsid w:val="5AC45E9A"/>
    <w:rsid w:val="5AD76600"/>
    <w:rsid w:val="5ADB3EAD"/>
    <w:rsid w:val="5ADF196A"/>
    <w:rsid w:val="5AE73CA4"/>
    <w:rsid w:val="5AEA6795"/>
    <w:rsid w:val="5AFF16B3"/>
    <w:rsid w:val="5B004A2B"/>
    <w:rsid w:val="5B06378D"/>
    <w:rsid w:val="5B0B44FC"/>
    <w:rsid w:val="5B0E18F6"/>
    <w:rsid w:val="5B294982"/>
    <w:rsid w:val="5B3B0F6B"/>
    <w:rsid w:val="5B3E042E"/>
    <w:rsid w:val="5B4517BC"/>
    <w:rsid w:val="5B464CF2"/>
    <w:rsid w:val="5B4C68FF"/>
    <w:rsid w:val="5B626A08"/>
    <w:rsid w:val="5B647768"/>
    <w:rsid w:val="5B690889"/>
    <w:rsid w:val="5B6E7F11"/>
    <w:rsid w:val="5B743E4F"/>
    <w:rsid w:val="5B767BC7"/>
    <w:rsid w:val="5B7E082A"/>
    <w:rsid w:val="5B8147BE"/>
    <w:rsid w:val="5B8404C5"/>
    <w:rsid w:val="5B896EA8"/>
    <w:rsid w:val="5B982E74"/>
    <w:rsid w:val="5B991B08"/>
    <w:rsid w:val="5B9D54A6"/>
    <w:rsid w:val="5BA67D81"/>
    <w:rsid w:val="5BAA361A"/>
    <w:rsid w:val="5BB46942"/>
    <w:rsid w:val="5BBB382C"/>
    <w:rsid w:val="5BC07095"/>
    <w:rsid w:val="5BD163EC"/>
    <w:rsid w:val="5BD6505C"/>
    <w:rsid w:val="5BDB3ECE"/>
    <w:rsid w:val="5BEA0B9D"/>
    <w:rsid w:val="5BEC1EFF"/>
    <w:rsid w:val="5BEF797A"/>
    <w:rsid w:val="5BFA65AC"/>
    <w:rsid w:val="5C0E6052"/>
    <w:rsid w:val="5C164A62"/>
    <w:rsid w:val="5C1D44E7"/>
    <w:rsid w:val="5C2E409B"/>
    <w:rsid w:val="5C2E72C9"/>
    <w:rsid w:val="5C33650D"/>
    <w:rsid w:val="5C37035E"/>
    <w:rsid w:val="5C3929A3"/>
    <w:rsid w:val="5C3E168D"/>
    <w:rsid w:val="5C4750C0"/>
    <w:rsid w:val="5C4E644E"/>
    <w:rsid w:val="5C4F225B"/>
    <w:rsid w:val="5C595646"/>
    <w:rsid w:val="5C617E1E"/>
    <w:rsid w:val="5C6744A2"/>
    <w:rsid w:val="5C675762"/>
    <w:rsid w:val="5C862B79"/>
    <w:rsid w:val="5C875E04"/>
    <w:rsid w:val="5C8A1451"/>
    <w:rsid w:val="5C8F6A67"/>
    <w:rsid w:val="5CA2679A"/>
    <w:rsid w:val="5CA6076A"/>
    <w:rsid w:val="5CAE553B"/>
    <w:rsid w:val="5CB04857"/>
    <w:rsid w:val="5CBC2B81"/>
    <w:rsid w:val="5CD61213"/>
    <w:rsid w:val="5CD8040E"/>
    <w:rsid w:val="5CDC6150"/>
    <w:rsid w:val="5CE2303B"/>
    <w:rsid w:val="5CE35A86"/>
    <w:rsid w:val="5CFA0384"/>
    <w:rsid w:val="5CFB20F8"/>
    <w:rsid w:val="5CFB5EAA"/>
    <w:rsid w:val="5CFD0A8D"/>
    <w:rsid w:val="5CFD1C22"/>
    <w:rsid w:val="5CFF1E3E"/>
    <w:rsid w:val="5D0865FC"/>
    <w:rsid w:val="5D1A27D4"/>
    <w:rsid w:val="5D1D7DB8"/>
    <w:rsid w:val="5D1F428F"/>
    <w:rsid w:val="5D26561D"/>
    <w:rsid w:val="5D2672A9"/>
    <w:rsid w:val="5D2769AC"/>
    <w:rsid w:val="5D290CC4"/>
    <w:rsid w:val="5D295570"/>
    <w:rsid w:val="5D305C71"/>
    <w:rsid w:val="5D3802F2"/>
    <w:rsid w:val="5D3F6F19"/>
    <w:rsid w:val="5D447851"/>
    <w:rsid w:val="5D480AC5"/>
    <w:rsid w:val="5D4D2BAA"/>
    <w:rsid w:val="5D6E14C5"/>
    <w:rsid w:val="5D745029"/>
    <w:rsid w:val="5D752101"/>
    <w:rsid w:val="5D761C1C"/>
    <w:rsid w:val="5D775A04"/>
    <w:rsid w:val="5D7A01D9"/>
    <w:rsid w:val="5D867E6A"/>
    <w:rsid w:val="5D9A3915"/>
    <w:rsid w:val="5DA16A52"/>
    <w:rsid w:val="5DA314C9"/>
    <w:rsid w:val="5DA35A78"/>
    <w:rsid w:val="5DA97143"/>
    <w:rsid w:val="5DBE7604"/>
    <w:rsid w:val="5DD010E5"/>
    <w:rsid w:val="5DD74D03"/>
    <w:rsid w:val="5DDB1F64"/>
    <w:rsid w:val="5DF23751"/>
    <w:rsid w:val="5DF665F0"/>
    <w:rsid w:val="5DF72B16"/>
    <w:rsid w:val="5DFF3671"/>
    <w:rsid w:val="5E007107"/>
    <w:rsid w:val="5E04316A"/>
    <w:rsid w:val="5E0A1143"/>
    <w:rsid w:val="5E1167BE"/>
    <w:rsid w:val="5E144F43"/>
    <w:rsid w:val="5E1F28F8"/>
    <w:rsid w:val="5E20206C"/>
    <w:rsid w:val="5E230800"/>
    <w:rsid w:val="5E361890"/>
    <w:rsid w:val="5E3767E4"/>
    <w:rsid w:val="5E3F0563"/>
    <w:rsid w:val="5E4129DB"/>
    <w:rsid w:val="5E5139AF"/>
    <w:rsid w:val="5E5166CA"/>
    <w:rsid w:val="5E5A37D0"/>
    <w:rsid w:val="5E5D69E4"/>
    <w:rsid w:val="5E5D6E1D"/>
    <w:rsid w:val="5E60690D"/>
    <w:rsid w:val="5E6C3474"/>
    <w:rsid w:val="5E714676"/>
    <w:rsid w:val="5E772090"/>
    <w:rsid w:val="5E79177D"/>
    <w:rsid w:val="5E8120E4"/>
    <w:rsid w:val="5E832E1A"/>
    <w:rsid w:val="5E9640DD"/>
    <w:rsid w:val="5EA07AA3"/>
    <w:rsid w:val="5EA92062"/>
    <w:rsid w:val="5EB2675B"/>
    <w:rsid w:val="5EB81C22"/>
    <w:rsid w:val="5ECA7FF3"/>
    <w:rsid w:val="5ED846F5"/>
    <w:rsid w:val="5EDE6EBE"/>
    <w:rsid w:val="5EE1296D"/>
    <w:rsid w:val="5EEE5CC7"/>
    <w:rsid w:val="5EFD23AE"/>
    <w:rsid w:val="5EFF7ED4"/>
    <w:rsid w:val="5F033BED"/>
    <w:rsid w:val="5F133591"/>
    <w:rsid w:val="5F1A6ABC"/>
    <w:rsid w:val="5F205F75"/>
    <w:rsid w:val="5F2711D9"/>
    <w:rsid w:val="5F294F35"/>
    <w:rsid w:val="5F2C4FC2"/>
    <w:rsid w:val="5F4C495A"/>
    <w:rsid w:val="5F4E6098"/>
    <w:rsid w:val="5F5473DD"/>
    <w:rsid w:val="5F5A6C4B"/>
    <w:rsid w:val="5F6077C6"/>
    <w:rsid w:val="5F6146EB"/>
    <w:rsid w:val="5F816B3B"/>
    <w:rsid w:val="5F8513F4"/>
    <w:rsid w:val="5F9525E6"/>
    <w:rsid w:val="5FA33AC8"/>
    <w:rsid w:val="5FAF36A8"/>
    <w:rsid w:val="5FBF31B3"/>
    <w:rsid w:val="5FC12A9B"/>
    <w:rsid w:val="5FC90F45"/>
    <w:rsid w:val="5FD17AC2"/>
    <w:rsid w:val="5FD500A2"/>
    <w:rsid w:val="5FE002E0"/>
    <w:rsid w:val="5FE1565F"/>
    <w:rsid w:val="5FE86BBA"/>
    <w:rsid w:val="5FEA20BE"/>
    <w:rsid w:val="5FF217E7"/>
    <w:rsid w:val="5FF604D1"/>
    <w:rsid w:val="5FFB68ED"/>
    <w:rsid w:val="5FFE63DD"/>
    <w:rsid w:val="6002662D"/>
    <w:rsid w:val="60045E06"/>
    <w:rsid w:val="60065292"/>
    <w:rsid w:val="60120AD5"/>
    <w:rsid w:val="601650C1"/>
    <w:rsid w:val="601B0D3D"/>
    <w:rsid w:val="60247422"/>
    <w:rsid w:val="602A71D2"/>
    <w:rsid w:val="603F1F5F"/>
    <w:rsid w:val="60432042"/>
    <w:rsid w:val="60441F9E"/>
    <w:rsid w:val="604C7149"/>
    <w:rsid w:val="604F273A"/>
    <w:rsid w:val="6051430D"/>
    <w:rsid w:val="605B35FC"/>
    <w:rsid w:val="60600F82"/>
    <w:rsid w:val="606F595D"/>
    <w:rsid w:val="60737710"/>
    <w:rsid w:val="60813C60"/>
    <w:rsid w:val="608B0DC0"/>
    <w:rsid w:val="60A17939"/>
    <w:rsid w:val="60A24FBB"/>
    <w:rsid w:val="60A32FA2"/>
    <w:rsid w:val="60BE0804"/>
    <w:rsid w:val="60BF5B6D"/>
    <w:rsid w:val="60D1764E"/>
    <w:rsid w:val="60D3786A"/>
    <w:rsid w:val="60DF403B"/>
    <w:rsid w:val="60E54FE5"/>
    <w:rsid w:val="60E94998"/>
    <w:rsid w:val="60FF41BB"/>
    <w:rsid w:val="610B61FC"/>
    <w:rsid w:val="61137C66"/>
    <w:rsid w:val="6114304B"/>
    <w:rsid w:val="611E570F"/>
    <w:rsid w:val="61646714"/>
    <w:rsid w:val="617A7CE6"/>
    <w:rsid w:val="619146C6"/>
    <w:rsid w:val="61954B1F"/>
    <w:rsid w:val="61995E86"/>
    <w:rsid w:val="619B5E52"/>
    <w:rsid w:val="61E013AF"/>
    <w:rsid w:val="61E41603"/>
    <w:rsid w:val="61E46E6B"/>
    <w:rsid w:val="61EA6C19"/>
    <w:rsid w:val="61EB2991"/>
    <w:rsid w:val="61FE4473"/>
    <w:rsid w:val="620E66DA"/>
    <w:rsid w:val="6210017A"/>
    <w:rsid w:val="62202566"/>
    <w:rsid w:val="6220263B"/>
    <w:rsid w:val="62287742"/>
    <w:rsid w:val="626252ED"/>
    <w:rsid w:val="626B0651"/>
    <w:rsid w:val="62724E61"/>
    <w:rsid w:val="6275017D"/>
    <w:rsid w:val="62775FD3"/>
    <w:rsid w:val="6279034B"/>
    <w:rsid w:val="627D37D3"/>
    <w:rsid w:val="627D5CDF"/>
    <w:rsid w:val="627F6C32"/>
    <w:rsid w:val="62810211"/>
    <w:rsid w:val="6297640B"/>
    <w:rsid w:val="62B66F33"/>
    <w:rsid w:val="62B8607D"/>
    <w:rsid w:val="62C05BCC"/>
    <w:rsid w:val="62C64ADC"/>
    <w:rsid w:val="62CF16B4"/>
    <w:rsid w:val="62E14A77"/>
    <w:rsid w:val="62F81F17"/>
    <w:rsid w:val="62F963C2"/>
    <w:rsid w:val="62FA6A22"/>
    <w:rsid w:val="63185A08"/>
    <w:rsid w:val="631A1BE1"/>
    <w:rsid w:val="6330635A"/>
    <w:rsid w:val="63436F39"/>
    <w:rsid w:val="6343756D"/>
    <w:rsid w:val="63640C4D"/>
    <w:rsid w:val="6367429A"/>
    <w:rsid w:val="636855BD"/>
    <w:rsid w:val="637075F2"/>
    <w:rsid w:val="638210D3"/>
    <w:rsid w:val="63970CD1"/>
    <w:rsid w:val="63A948B2"/>
    <w:rsid w:val="63B3128D"/>
    <w:rsid w:val="63BA77AE"/>
    <w:rsid w:val="63D86748"/>
    <w:rsid w:val="64063AB3"/>
    <w:rsid w:val="640E2967"/>
    <w:rsid w:val="64144421"/>
    <w:rsid w:val="64177A6E"/>
    <w:rsid w:val="641F4B74"/>
    <w:rsid w:val="642B19C7"/>
    <w:rsid w:val="642B3519"/>
    <w:rsid w:val="642E206A"/>
    <w:rsid w:val="642F0A76"/>
    <w:rsid w:val="643028DD"/>
    <w:rsid w:val="64466131"/>
    <w:rsid w:val="64590086"/>
    <w:rsid w:val="6459604C"/>
    <w:rsid w:val="647759D6"/>
    <w:rsid w:val="647924D6"/>
    <w:rsid w:val="64805D05"/>
    <w:rsid w:val="648A46E4"/>
    <w:rsid w:val="648D1571"/>
    <w:rsid w:val="64A86A67"/>
    <w:rsid w:val="64B02308"/>
    <w:rsid w:val="64B654D9"/>
    <w:rsid w:val="64BC3328"/>
    <w:rsid w:val="64BE7A39"/>
    <w:rsid w:val="64C42DBE"/>
    <w:rsid w:val="64DD319A"/>
    <w:rsid w:val="64E51EBB"/>
    <w:rsid w:val="64EC2CA8"/>
    <w:rsid w:val="64FA495A"/>
    <w:rsid w:val="65076E5F"/>
    <w:rsid w:val="650C6EA7"/>
    <w:rsid w:val="6525305D"/>
    <w:rsid w:val="6530163A"/>
    <w:rsid w:val="65412A48"/>
    <w:rsid w:val="655A6D9E"/>
    <w:rsid w:val="655B398A"/>
    <w:rsid w:val="656071F2"/>
    <w:rsid w:val="65847385"/>
    <w:rsid w:val="658E7B9D"/>
    <w:rsid w:val="659B022A"/>
    <w:rsid w:val="659E6530"/>
    <w:rsid w:val="659F5268"/>
    <w:rsid w:val="65A91526"/>
    <w:rsid w:val="65BB51E9"/>
    <w:rsid w:val="65C336DE"/>
    <w:rsid w:val="65D3277C"/>
    <w:rsid w:val="65D34501"/>
    <w:rsid w:val="65DC2D1D"/>
    <w:rsid w:val="65F60782"/>
    <w:rsid w:val="65FD2C93"/>
    <w:rsid w:val="660C76FF"/>
    <w:rsid w:val="66185FC9"/>
    <w:rsid w:val="6623094C"/>
    <w:rsid w:val="66326DE1"/>
    <w:rsid w:val="663568D1"/>
    <w:rsid w:val="66391F1D"/>
    <w:rsid w:val="663B3B23"/>
    <w:rsid w:val="663F257E"/>
    <w:rsid w:val="664812A9"/>
    <w:rsid w:val="664B1C51"/>
    <w:rsid w:val="664D1292"/>
    <w:rsid w:val="66507267"/>
    <w:rsid w:val="665E2666"/>
    <w:rsid w:val="66695436"/>
    <w:rsid w:val="666B5E4F"/>
    <w:rsid w:val="667C1E0A"/>
    <w:rsid w:val="667C790E"/>
    <w:rsid w:val="66811B16"/>
    <w:rsid w:val="6684274A"/>
    <w:rsid w:val="66860EDB"/>
    <w:rsid w:val="66976C44"/>
    <w:rsid w:val="669A57B6"/>
    <w:rsid w:val="66A17AC3"/>
    <w:rsid w:val="66B27F22"/>
    <w:rsid w:val="66B6151E"/>
    <w:rsid w:val="66C57C55"/>
    <w:rsid w:val="66CF3AA7"/>
    <w:rsid w:val="66D37C0F"/>
    <w:rsid w:val="66D9725C"/>
    <w:rsid w:val="66DD2D79"/>
    <w:rsid w:val="66E3632D"/>
    <w:rsid w:val="66EF6A80"/>
    <w:rsid w:val="66F450F2"/>
    <w:rsid w:val="67010561"/>
    <w:rsid w:val="67040982"/>
    <w:rsid w:val="67117FE8"/>
    <w:rsid w:val="671368B5"/>
    <w:rsid w:val="67173256"/>
    <w:rsid w:val="67207C76"/>
    <w:rsid w:val="672F3320"/>
    <w:rsid w:val="67310E46"/>
    <w:rsid w:val="673D3C8F"/>
    <w:rsid w:val="673E6147"/>
    <w:rsid w:val="67500023"/>
    <w:rsid w:val="675D6494"/>
    <w:rsid w:val="677F7E04"/>
    <w:rsid w:val="6791604A"/>
    <w:rsid w:val="679413D5"/>
    <w:rsid w:val="67A21D44"/>
    <w:rsid w:val="67AB6E4B"/>
    <w:rsid w:val="67AF7FBD"/>
    <w:rsid w:val="67B11FE2"/>
    <w:rsid w:val="67BA0AD6"/>
    <w:rsid w:val="67BD092C"/>
    <w:rsid w:val="67CB10EF"/>
    <w:rsid w:val="67CE0D8B"/>
    <w:rsid w:val="67E1461B"/>
    <w:rsid w:val="67E74A15"/>
    <w:rsid w:val="67E9731E"/>
    <w:rsid w:val="67EC7D88"/>
    <w:rsid w:val="67ED415C"/>
    <w:rsid w:val="67F2059C"/>
    <w:rsid w:val="67F307F2"/>
    <w:rsid w:val="68295FC1"/>
    <w:rsid w:val="68336E40"/>
    <w:rsid w:val="68395EBA"/>
    <w:rsid w:val="683D4047"/>
    <w:rsid w:val="683E1CE7"/>
    <w:rsid w:val="6844104D"/>
    <w:rsid w:val="6853514A"/>
    <w:rsid w:val="68636DE0"/>
    <w:rsid w:val="68790CF7"/>
    <w:rsid w:val="687E2602"/>
    <w:rsid w:val="6881195A"/>
    <w:rsid w:val="68817BAC"/>
    <w:rsid w:val="688E4077"/>
    <w:rsid w:val="68994715"/>
    <w:rsid w:val="689E69AF"/>
    <w:rsid w:val="68B12AB5"/>
    <w:rsid w:val="68BF2482"/>
    <w:rsid w:val="68C14AFC"/>
    <w:rsid w:val="68C54AB6"/>
    <w:rsid w:val="68DD1731"/>
    <w:rsid w:val="68DD3282"/>
    <w:rsid w:val="68F11668"/>
    <w:rsid w:val="68F465CF"/>
    <w:rsid w:val="69080CFB"/>
    <w:rsid w:val="691602F4"/>
    <w:rsid w:val="69256789"/>
    <w:rsid w:val="692D4B0D"/>
    <w:rsid w:val="69324C8C"/>
    <w:rsid w:val="69336452"/>
    <w:rsid w:val="693D7F76"/>
    <w:rsid w:val="69520996"/>
    <w:rsid w:val="695232F6"/>
    <w:rsid w:val="697512A5"/>
    <w:rsid w:val="697B3D4F"/>
    <w:rsid w:val="6985249E"/>
    <w:rsid w:val="69861434"/>
    <w:rsid w:val="698A2CFF"/>
    <w:rsid w:val="698F62F8"/>
    <w:rsid w:val="69934DBD"/>
    <w:rsid w:val="699C0F47"/>
    <w:rsid w:val="699C269A"/>
    <w:rsid w:val="69A418B5"/>
    <w:rsid w:val="69B0613D"/>
    <w:rsid w:val="69B1626F"/>
    <w:rsid w:val="69B813AB"/>
    <w:rsid w:val="69C32933"/>
    <w:rsid w:val="69C935B8"/>
    <w:rsid w:val="69CA4D9F"/>
    <w:rsid w:val="69D102D0"/>
    <w:rsid w:val="69D550CD"/>
    <w:rsid w:val="69E95A08"/>
    <w:rsid w:val="69EC0CD7"/>
    <w:rsid w:val="69F65ECC"/>
    <w:rsid w:val="69F8471F"/>
    <w:rsid w:val="69FD3262"/>
    <w:rsid w:val="69FE1C72"/>
    <w:rsid w:val="6A042842"/>
    <w:rsid w:val="6A0936F4"/>
    <w:rsid w:val="6A154A4F"/>
    <w:rsid w:val="6A2014CC"/>
    <w:rsid w:val="6A285C3C"/>
    <w:rsid w:val="6A2E3D63"/>
    <w:rsid w:val="6A3F7D1E"/>
    <w:rsid w:val="6A5729A7"/>
    <w:rsid w:val="6A69270A"/>
    <w:rsid w:val="6A702E61"/>
    <w:rsid w:val="6A843983"/>
    <w:rsid w:val="6A91596E"/>
    <w:rsid w:val="6A9B1971"/>
    <w:rsid w:val="6AA638F9"/>
    <w:rsid w:val="6AAC1A4A"/>
    <w:rsid w:val="6AAE165A"/>
    <w:rsid w:val="6ABC5F4B"/>
    <w:rsid w:val="6ABF6948"/>
    <w:rsid w:val="6AC326FD"/>
    <w:rsid w:val="6AC81AC2"/>
    <w:rsid w:val="6AC963A7"/>
    <w:rsid w:val="6AD044B3"/>
    <w:rsid w:val="6AD27A6A"/>
    <w:rsid w:val="6AD522CF"/>
    <w:rsid w:val="6ADE12E5"/>
    <w:rsid w:val="6AEA5EDC"/>
    <w:rsid w:val="6AFC79BD"/>
    <w:rsid w:val="6B0074AE"/>
    <w:rsid w:val="6B0F149F"/>
    <w:rsid w:val="6B122264"/>
    <w:rsid w:val="6B2313EE"/>
    <w:rsid w:val="6B26541A"/>
    <w:rsid w:val="6B324A1E"/>
    <w:rsid w:val="6B364C7D"/>
    <w:rsid w:val="6B6537B4"/>
    <w:rsid w:val="6B6C68F1"/>
    <w:rsid w:val="6B792DBC"/>
    <w:rsid w:val="6B7D0AFE"/>
    <w:rsid w:val="6B9C233F"/>
    <w:rsid w:val="6BBE4C73"/>
    <w:rsid w:val="6C061F17"/>
    <w:rsid w:val="6C0762B5"/>
    <w:rsid w:val="6C086909"/>
    <w:rsid w:val="6C0905E4"/>
    <w:rsid w:val="6C1D5E3D"/>
    <w:rsid w:val="6C1F5711"/>
    <w:rsid w:val="6C2D0AE3"/>
    <w:rsid w:val="6C360528"/>
    <w:rsid w:val="6C382C77"/>
    <w:rsid w:val="6C417D7E"/>
    <w:rsid w:val="6C4D0456"/>
    <w:rsid w:val="6C5D5536"/>
    <w:rsid w:val="6C602316"/>
    <w:rsid w:val="6C6B6028"/>
    <w:rsid w:val="6C731F01"/>
    <w:rsid w:val="6C796FC3"/>
    <w:rsid w:val="6CA125CA"/>
    <w:rsid w:val="6CA16A6E"/>
    <w:rsid w:val="6CAD0F6F"/>
    <w:rsid w:val="6CAF118B"/>
    <w:rsid w:val="6CB325A3"/>
    <w:rsid w:val="6CB43AA9"/>
    <w:rsid w:val="6CB64E50"/>
    <w:rsid w:val="6CBF0CA2"/>
    <w:rsid w:val="6CCE7137"/>
    <w:rsid w:val="6CDA1364"/>
    <w:rsid w:val="6CDA1993"/>
    <w:rsid w:val="6CE34737"/>
    <w:rsid w:val="6CFA617E"/>
    <w:rsid w:val="6D0019E7"/>
    <w:rsid w:val="6D082649"/>
    <w:rsid w:val="6D19440C"/>
    <w:rsid w:val="6D2E1052"/>
    <w:rsid w:val="6D2E5A27"/>
    <w:rsid w:val="6D3045CA"/>
    <w:rsid w:val="6D3671B7"/>
    <w:rsid w:val="6D374CDD"/>
    <w:rsid w:val="6D3B2A1F"/>
    <w:rsid w:val="6D3E250F"/>
    <w:rsid w:val="6D3F1E3E"/>
    <w:rsid w:val="6D6655C2"/>
    <w:rsid w:val="6D6708F4"/>
    <w:rsid w:val="6D7D5A70"/>
    <w:rsid w:val="6D800432"/>
    <w:rsid w:val="6D8819DC"/>
    <w:rsid w:val="6D8B3CB9"/>
    <w:rsid w:val="6D8C327A"/>
    <w:rsid w:val="6D9143ED"/>
    <w:rsid w:val="6D9712CB"/>
    <w:rsid w:val="6D99260C"/>
    <w:rsid w:val="6DA14C71"/>
    <w:rsid w:val="6DB41B7F"/>
    <w:rsid w:val="6DBD1C9D"/>
    <w:rsid w:val="6DC04CD2"/>
    <w:rsid w:val="6DD426B1"/>
    <w:rsid w:val="6DD51FCE"/>
    <w:rsid w:val="6DD865FD"/>
    <w:rsid w:val="6DE07122"/>
    <w:rsid w:val="6DF130DE"/>
    <w:rsid w:val="6DF332FA"/>
    <w:rsid w:val="6DF53038"/>
    <w:rsid w:val="6DF7587E"/>
    <w:rsid w:val="6DFA6436"/>
    <w:rsid w:val="6E17150D"/>
    <w:rsid w:val="6E1F5493"/>
    <w:rsid w:val="6E2C2368"/>
    <w:rsid w:val="6E337B9A"/>
    <w:rsid w:val="6E3851B0"/>
    <w:rsid w:val="6E4476B1"/>
    <w:rsid w:val="6E4737D7"/>
    <w:rsid w:val="6E4E22DE"/>
    <w:rsid w:val="6E5F5B86"/>
    <w:rsid w:val="6E897151"/>
    <w:rsid w:val="6E8977BA"/>
    <w:rsid w:val="6E8A639D"/>
    <w:rsid w:val="6E8C2E06"/>
    <w:rsid w:val="6E911D4D"/>
    <w:rsid w:val="6E985C4F"/>
    <w:rsid w:val="6E9A12BD"/>
    <w:rsid w:val="6EA97E5C"/>
    <w:rsid w:val="6EBC7574"/>
    <w:rsid w:val="6EC30F1E"/>
    <w:rsid w:val="6EC66318"/>
    <w:rsid w:val="6EC90EAE"/>
    <w:rsid w:val="6EDA214C"/>
    <w:rsid w:val="6EE42C42"/>
    <w:rsid w:val="6EE751E2"/>
    <w:rsid w:val="6EF4027C"/>
    <w:rsid w:val="6EFE3D04"/>
    <w:rsid w:val="6F0C10BB"/>
    <w:rsid w:val="6F101C89"/>
    <w:rsid w:val="6F171FE1"/>
    <w:rsid w:val="6F1C5463"/>
    <w:rsid w:val="6F232CD0"/>
    <w:rsid w:val="6F414F54"/>
    <w:rsid w:val="6F415726"/>
    <w:rsid w:val="6F444811"/>
    <w:rsid w:val="6F5525A6"/>
    <w:rsid w:val="6F6F0114"/>
    <w:rsid w:val="6F881820"/>
    <w:rsid w:val="6F950F55"/>
    <w:rsid w:val="6F965193"/>
    <w:rsid w:val="6F9E1043"/>
    <w:rsid w:val="6FA06B69"/>
    <w:rsid w:val="6FA56875"/>
    <w:rsid w:val="6FBA17E0"/>
    <w:rsid w:val="6FC43175"/>
    <w:rsid w:val="6FC565D0"/>
    <w:rsid w:val="6FCE03D8"/>
    <w:rsid w:val="6FEB0785"/>
    <w:rsid w:val="6FEE6E12"/>
    <w:rsid w:val="6FFB6495"/>
    <w:rsid w:val="700510C2"/>
    <w:rsid w:val="700C2451"/>
    <w:rsid w:val="70136A8B"/>
    <w:rsid w:val="701657B8"/>
    <w:rsid w:val="70333E81"/>
    <w:rsid w:val="70482EA2"/>
    <w:rsid w:val="70587444"/>
    <w:rsid w:val="705F6A24"/>
    <w:rsid w:val="706A53C9"/>
    <w:rsid w:val="70700C31"/>
    <w:rsid w:val="70787AE6"/>
    <w:rsid w:val="707F2C23"/>
    <w:rsid w:val="707F70C6"/>
    <w:rsid w:val="70891CF3"/>
    <w:rsid w:val="70904E30"/>
    <w:rsid w:val="70A408DB"/>
    <w:rsid w:val="70C920F0"/>
    <w:rsid w:val="70CF3BD5"/>
    <w:rsid w:val="70E909E4"/>
    <w:rsid w:val="70E97D78"/>
    <w:rsid w:val="70F353BF"/>
    <w:rsid w:val="70FF3D63"/>
    <w:rsid w:val="71017024"/>
    <w:rsid w:val="710209D6"/>
    <w:rsid w:val="7104137A"/>
    <w:rsid w:val="71053FB9"/>
    <w:rsid w:val="71245578"/>
    <w:rsid w:val="713E0058"/>
    <w:rsid w:val="71416653"/>
    <w:rsid w:val="7148570A"/>
    <w:rsid w:val="715E3A26"/>
    <w:rsid w:val="717E2EDA"/>
    <w:rsid w:val="71840F82"/>
    <w:rsid w:val="718879BC"/>
    <w:rsid w:val="718A5AF2"/>
    <w:rsid w:val="718C4420"/>
    <w:rsid w:val="71AA1F21"/>
    <w:rsid w:val="71AD3EB0"/>
    <w:rsid w:val="71C01745"/>
    <w:rsid w:val="71CD751C"/>
    <w:rsid w:val="71D23226"/>
    <w:rsid w:val="71E41366"/>
    <w:rsid w:val="71E73175"/>
    <w:rsid w:val="71F03D90"/>
    <w:rsid w:val="71FE401B"/>
    <w:rsid w:val="72012485"/>
    <w:rsid w:val="72077373"/>
    <w:rsid w:val="72211285"/>
    <w:rsid w:val="72281098"/>
    <w:rsid w:val="72397A6F"/>
    <w:rsid w:val="725104E0"/>
    <w:rsid w:val="72516841"/>
    <w:rsid w:val="72596015"/>
    <w:rsid w:val="72806980"/>
    <w:rsid w:val="72816BB4"/>
    <w:rsid w:val="72A251AF"/>
    <w:rsid w:val="72A66B8C"/>
    <w:rsid w:val="72BA0B6E"/>
    <w:rsid w:val="72BB3CBA"/>
    <w:rsid w:val="72BE0FB4"/>
    <w:rsid w:val="72C62D8B"/>
    <w:rsid w:val="72CC7825"/>
    <w:rsid w:val="72D91BF9"/>
    <w:rsid w:val="72E41463"/>
    <w:rsid w:val="72E74AAF"/>
    <w:rsid w:val="72EE22E1"/>
    <w:rsid w:val="72F0605A"/>
    <w:rsid w:val="730C2768"/>
    <w:rsid w:val="731967B5"/>
    <w:rsid w:val="732142EA"/>
    <w:rsid w:val="73244795"/>
    <w:rsid w:val="733046A8"/>
    <w:rsid w:val="73353A6C"/>
    <w:rsid w:val="733F291E"/>
    <w:rsid w:val="7346211D"/>
    <w:rsid w:val="73497518"/>
    <w:rsid w:val="734A153C"/>
    <w:rsid w:val="734E5D79"/>
    <w:rsid w:val="734F0FD2"/>
    <w:rsid w:val="73532145"/>
    <w:rsid w:val="735465E8"/>
    <w:rsid w:val="735E1215"/>
    <w:rsid w:val="73816CB2"/>
    <w:rsid w:val="73844AB9"/>
    <w:rsid w:val="738B6B08"/>
    <w:rsid w:val="73944C37"/>
    <w:rsid w:val="73974727"/>
    <w:rsid w:val="73A3131E"/>
    <w:rsid w:val="73B2330F"/>
    <w:rsid w:val="73B61051"/>
    <w:rsid w:val="73B70925"/>
    <w:rsid w:val="73C24908"/>
    <w:rsid w:val="73C4297D"/>
    <w:rsid w:val="73D7567E"/>
    <w:rsid w:val="73DB0AB8"/>
    <w:rsid w:val="73E21E46"/>
    <w:rsid w:val="73E87175"/>
    <w:rsid w:val="73E92976"/>
    <w:rsid w:val="73F92CEC"/>
    <w:rsid w:val="7400407A"/>
    <w:rsid w:val="740A5F00"/>
    <w:rsid w:val="740F4C52"/>
    <w:rsid w:val="741242F3"/>
    <w:rsid w:val="742B35E4"/>
    <w:rsid w:val="7431692A"/>
    <w:rsid w:val="74367A9C"/>
    <w:rsid w:val="74424693"/>
    <w:rsid w:val="74490D4F"/>
    <w:rsid w:val="744A1CCE"/>
    <w:rsid w:val="744C3764"/>
    <w:rsid w:val="746565D3"/>
    <w:rsid w:val="746F547D"/>
    <w:rsid w:val="747A2B57"/>
    <w:rsid w:val="748D373D"/>
    <w:rsid w:val="748D6BB5"/>
    <w:rsid w:val="749B3DA3"/>
    <w:rsid w:val="74A07F37"/>
    <w:rsid w:val="74A16D28"/>
    <w:rsid w:val="74C406E1"/>
    <w:rsid w:val="74C4779E"/>
    <w:rsid w:val="74C70898"/>
    <w:rsid w:val="74D84FF7"/>
    <w:rsid w:val="74DC4AE7"/>
    <w:rsid w:val="74ED4486"/>
    <w:rsid w:val="74FB3235"/>
    <w:rsid w:val="75071439"/>
    <w:rsid w:val="750877C1"/>
    <w:rsid w:val="751708E9"/>
    <w:rsid w:val="752571D4"/>
    <w:rsid w:val="75273889"/>
    <w:rsid w:val="752A2DE7"/>
    <w:rsid w:val="752B4336"/>
    <w:rsid w:val="75365022"/>
    <w:rsid w:val="75397D96"/>
    <w:rsid w:val="753B48E1"/>
    <w:rsid w:val="753D151B"/>
    <w:rsid w:val="753E5A4B"/>
    <w:rsid w:val="754937FF"/>
    <w:rsid w:val="754C1C05"/>
    <w:rsid w:val="75585F01"/>
    <w:rsid w:val="755D54FC"/>
    <w:rsid w:val="755F74C6"/>
    <w:rsid w:val="756E3266"/>
    <w:rsid w:val="756E770A"/>
    <w:rsid w:val="75720FA8"/>
    <w:rsid w:val="757627A5"/>
    <w:rsid w:val="75775325"/>
    <w:rsid w:val="757C5983"/>
    <w:rsid w:val="758A5138"/>
    <w:rsid w:val="758C69CA"/>
    <w:rsid w:val="7597439E"/>
    <w:rsid w:val="75BA64AB"/>
    <w:rsid w:val="75BF7F65"/>
    <w:rsid w:val="75C33C40"/>
    <w:rsid w:val="75D42830"/>
    <w:rsid w:val="75D457BF"/>
    <w:rsid w:val="75DE3E98"/>
    <w:rsid w:val="75DF5F11"/>
    <w:rsid w:val="75E63744"/>
    <w:rsid w:val="75EA6D90"/>
    <w:rsid w:val="75FE45EA"/>
    <w:rsid w:val="76054E3F"/>
    <w:rsid w:val="760836BA"/>
    <w:rsid w:val="760F3F8C"/>
    <w:rsid w:val="761402B1"/>
    <w:rsid w:val="761E6A3A"/>
    <w:rsid w:val="76206C56"/>
    <w:rsid w:val="76286F0E"/>
    <w:rsid w:val="765C25BF"/>
    <w:rsid w:val="765C65EC"/>
    <w:rsid w:val="765F1837"/>
    <w:rsid w:val="76650B0D"/>
    <w:rsid w:val="766A3904"/>
    <w:rsid w:val="7693567A"/>
    <w:rsid w:val="76940C38"/>
    <w:rsid w:val="769D32B2"/>
    <w:rsid w:val="76B86E8E"/>
    <w:rsid w:val="76C0123F"/>
    <w:rsid w:val="76C84BF7"/>
    <w:rsid w:val="76D57A40"/>
    <w:rsid w:val="76D91E95"/>
    <w:rsid w:val="76DA5057"/>
    <w:rsid w:val="76E73F0A"/>
    <w:rsid w:val="770245AD"/>
    <w:rsid w:val="770F0FEE"/>
    <w:rsid w:val="77147E3D"/>
    <w:rsid w:val="772A6B81"/>
    <w:rsid w:val="773106E6"/>
    <w:rsid w:val="775B2FC4"/>
    <w:rsid w:val="7761433B"/>
    <w:rsid w:val="77712EE5"/>
    <w:rsid w:val="77732816"/>
    <w:rsid w:val="777621BF"/>
    <w:rsid w:val="77777C80"/>
    <w:rsid w:val="777D59E2"/>
    <w:rsid w:val="779302A5"/>
    <w:rsid w:val="77950BC3"/>
    <w:rsid w:val="77976AA4"/>
    <w:rsid w:val="7798281C"/>
    <w:rsid w:val="779C67B0"/>
    <w:rsid w:val="77AF6556"/>
    <w:rsid w:val="77BA6C36"/>
    <w:rsid w:val="77BE5534"/>
    <w:rsid w:val="77C35AEB"/>
    <w:rsid w:val="77C4430A"/>
    <w:rsid w:val="77CB4881"/>
    <w:rsid w:val="77CD0717"/>
    <w:rsid w:val="77DB72D8"/>
    <w:rsid w:val="77E12415"/>
    <w:rsid w:val="77E51F05"/>
    <w:rsid w:val="77F019DE"/>
    <w:rsid w:val="781D1D8F"/>
    <w:rsid w:val="78347A3A"/>
    <w:rsid w:val="784C1F84"/>
    <w:rsid w:val="784D1858"/>
    <w:rsid w:val="785250C1"/>
    <w:rsid w:val="78591FAB"/>
    <w:rsid w:val="786077DD"/>
    <w:rsid w:val="786A7B1F"/>
    <w:rsid w:val="7883019C"/>
    <w:rsid w:val="78870772"/>
    <w:rsid w:val="78A36AB3"/>
    <w:rsid w:val="78A376CA"/>
    <w:rsid w:val="78AF42C1"/>
    <w:rsid w:val="78B557C7"/>
    <w:rsid w:val="78BE4504"/>
    <w:rsid w:val="78CF226D"/>
    <w:rsid w:val="78D45AD6"/>
    <w:rsid w:val="78E4477C"/>
    <w:rsid w:val="78EA52F9"/>
    <w:rsid w:val="78EF46BD"/>
    <w:rsid w:val="79020895"/>
    <w:rsid w:val="790A5126"/>
    <w:rsid w:val="790E0FE8"/>
    <w:rsid w:val="79114305"/>
    <w:rsid w:val="79262DCB"/>
    <w:rsid w:val="7931117A"/>
    <w:rsid w:val="793306AE"/>
    <w:rsid w:val="79385763"/>
    <w:rsid w:val="79400FBF"/>
    <w:rsid w:val="7942210C"/>
    <w:rsid w:val="795F1843"/>
    <w:rsid w:val="79607369"/>
    <w:rsid w:val="79667794"/>
    <w:rsid w:val="796926C2"/>
    <w:rsid w:val="797177C8"/>
    <w:rsid w:val="797B119D"/>
    <w:rsid w:val="797C741D"/>
    <w:rsid w:val="79834D39"/>
    <w:rsid w:val="79960FDD"/>
    <w:rsid w:val="79967AD0"/>
    <w:rsid w:val="799E3EBF"/>
    <w:rsid w:val="79F04B91"/>
    <w:rsid w:val="7A1818FD"/>
    <w:rsid w:val="7A1E16FE"/>
    <w:rsid w:val="7A252A8D"/>
    <w:rsid w:val="7A2B3E1B"/>
    <w:rsid w:val="7A3D7DFA"/>
    <w:rsid w:val="7A6D7F90"/>
    <w:rsid w:val="7A7A602B"/>
    <w:rsid w:val="7A7B4D00"/>
    <w:rsid w:val="7AAC0AB8"/>
    <w:rsid w:val="7AAC4F5C"/>
    <w:rsid w:val="7AAF3F63"/>
    <w:rsid w:val="7AB67B89"/>
    <w:rsid w:val="7AB756AF"/>
    <w:rsid w:val="7ABB519F"/>
    <w:rsid w:val="7ACA3634"/>
    <w:rsid w:val="7AF84501"/>
    <w:rsid w:val="7B095F0A"/>
    <w:rsid w:val="7B097FEC"/>
    <w:rsid w:val="7B0F1047"/>
    <w:rsid w:val="7B334D35"/>
    <w:rsid w:val="7B42141C"/>
    <w:rsid w:val="7B580B1A"/>
    <w:rsid w:val="7B5E1F98"/>
    <w:rsid w:val="7B6D0B74"/>
    <w:rsid w:val="7B782ABB"/>
    <w:rsid w:val="7B783090"/>
    <w:rsid w:val="7B7875FC"/>
    <w:rsid w:val="7B876124"/>
    <w:rsid w:val="7B945F39"/>
    <w:rsid w:val="7B9B28DB"/>
    <w:rsid w:val="7BB06386"/>
    <w:rsid w:val="7BCD518A"/>
    <w:rsid w:val="7BF31B8F"/>
    <w:rsid w:val="7C077F70"/>
    <w:rsid w:val="7C1430E5"/>
    <w:rsid w:val="7C160C3D"/>
    <w:rsid w:val="7C2D79D7"/>
    <w:rsid w:val="7C2F79B7"/>
    <w:rsid w:val="7C3E7E36"/>
    <w:rsid w:val="7C41785B"/>
    <w:rsid w:val="7C417926"/>
    <w:rsid w:val="7C442F72"/>
    <w:rsid w:val="7C472DF1"/>
    <w:rsid w:val="7C4C73EE"/>
    <w:rsid w:val="7C4F12E3"/>
    <w:rsid w:val="7C572CA5"/>
    <w:rsid w:val="7C62561D"/>
    <w:rsid w:val="7C7970C0"/>
    <w:rsid w:val="7CA103C5"/>
    <w:rsid w:val="7CA3413D"/>
    <w:rsid w:val="7CAF27A1"/>
    <w:rsid w:val="7CD15A69"/>
    <w:rsid w:val="7CD51E1C"/>
    <w:rsid w:val="7CD6006E"/>
    <w:rsid w:val="7CDB5685"/>
    <w:rsid w:val="7CEC1640"/>
    <w:rsid w:val="7CF5799B"/>
    <w:rsid w:val="7CF97EF8"/>
    <w:rsid w:val="7D060228"/>
    <w:rsid w:val="7D1172F8"/>
    <w:rsid w:val="7D3D1E9B"/>
    <w:rsid w:val="7D4C3BAE"/>
    <w:rsid w:val="7D580A83"/>
    <w:rsid w:val="7D6A6721"/>
    <w:rsid w:val="7D72647E"/>
    <w:rsid w:val="7D7E58A0"/>
    <w:rsid w:val="7D876E8A"/>
    <w:rsid w:val="7D8B70AB"/>
    <w:rsid w:val="7D8F021D"/>
    <w:rsid w:val="7D9D6541"/>
    <w:rsid w:val="7D9E1404"/>
    <w:rsid w:val="7D9E518D"/>
    <w:rsid w:val="7DA86A53"/>
    <w:rsid w:val="7DAC0DCF"/>
    <w:rsid w:val="7DBF0B02"/>
    <w:rsid w:val="7DDA2B39"/>
    <w:rsid w:val="7DE1316F"/>
    <w:rsid w:val="7DE22A43"/>
    <w:rsid w:val="7DE247F1"/>
    <w:rsid w:val="7DE47DC2"/>
    <w:rsid w:val="7E0230E5"/>
    <w:rsid w:val="7E0829F9"/>
    <w:rsid w:val="7E0F16F7"/>
    <w:rsid w:val="7E1D4414"/>
    <w:rsid w:val="7E2412AD"/>
    <w:rsid w:val="7E3238D0"/>
    <w:rsid w:val="7E386E7B"/>
    <w:rsid w:val="7E3E236F"/>
    <w:rsid w:val="7E410D87"/>
    <w:rsid w:val="7E4E5551"/>
    <w:rsid w:val="7E5E6AAE"/>
    <w:rsid w:val="7E615A57"/>
    <w:rsid w:val="7E6C6CF7"/>
    <w:rsid w:val="7E6E42D6"/>
    <w:rsid w:val="7E724F89"/>
    <w:rsid w:val="7E814868"/>
    <w:rsid w:val="7E826BA3"/>
    <w:rsid w:val="7E8663BC"/>
    <w:rsid w:val="7E927FC5"/>
    <w:rsid w:val="7E93223C"/>
    <w:rsid w:val="7EA146AC"/>
    <w:rsid w:val="7EAB5400"/>
    <w:rsid w:val="7EAF501B"/>
    <w:rsid w:val="7EB10D93"/>
    <w:rsid w:val="7EBE07AF"/>
    <w:rsid w:val="7EC16AFC"/>
    <w:rsid w:val="7EC47587"/>
    <w:rsid w:val="7EC81C39"/>
    <w:rsid w:val="7ECC0E1F"/>
    <w:rsid w:val="7ECE45AC"/>
    <w:rsid w:val="7ED76320"/>
    <w:rsid w:val="7EDC3936"/>
    <w:rsid w:val="7EE42125"/>
    <w:rsid w:val="7EE527EB"/>
    <w:rsid w:val="7EED78F1"/>
    <w:rsid w:val="7EEE0CFF"/>
    <w:rsid w:val="7EF13E8F"/>
    <w:rsid w:val="7EF944E8"/>
    <w:rsid w:val="7F0A046A"/>
    <w:rsid w:val="7F0D7F93"/>
    <w:rsid w:val="7F136DA3"/>
    <w:rsid w:val="7F1E3F4E"/>
    <w:rsid w:val="7F203823"/>
    <w:rsid w:val="7F4D213E"/>
    <w:rsid w:val="7F5171C0"/>
    <w:rsid w:val="7F7B314F"/>
    <w:rsid w:val="7F8F09A8"/>
    <w:rsid w:val="7F935412"/>
    <w:rsid w:val="7F9D092E"/>
    <w:rsid w:val="7F9E0BEB"/>
    <w:rsid w:val="7FA078F7"/>
    <w:rsid w:val="7FA11B62"/>
    <w:rsid w:val="7FA352CF"/>
    <w:rsid w:val="7FAD3976"/>
    <w:rsid w:val="7FBB179D"/>
    <w:rsid w:val="7FBD5515"/>
    <w:rsid w:val="7FC21739"/>
    <w:rsid w:val="7FC248DA"/>
    <w:rsid w:val="7FDA18B1"/>
    <w:rsid w:val="7FF046F5"/>
    <w:rsid w:val="7FF13411"/>
    <w:rsid w:val="7FFC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260" w:after="260" w:line="240" w:lineRule="auto"/>
      <w:jc w:val="center"/>
      <w:outlineLvl w:val="0"/>
    </w:pPr>
    <w:rPr>
      <w:rFonts w:ascii="Times New Roman" w:hAnsi="Times New Roman" w:eastAsia="微软雅黑"/>
      <w:b/>
      <w:bCs/>
      <w:kern w:val="44"/>
      <w:sz w:val="30"/>
      <w:szCs w:val="44"/>
    </w:rPr>
  </w:style>
  <w:style w:type="paragraph" w:styleId="4">
    <w:name w:val="heading 2"/>
    <w:basedOn w:val="1"/>
    <w:next w:val="1"/>
    <w:link w:val="54"/>
    <w:autoRedefine/>
    <w:qFormat/>
    <w:uiPriority w:val="0"/>
    <w:pPr>
      <w:keepNext/>
      <w:keepLines/>
      <w:spacing w:before="60" w:after="60" w:line="360" w:lineRule="auto"/>
      <w:outlineLvl w:val="1"/>
    </w:pPr>
    <w:rPr>
      <w:rFonts w:ascii="Arial" w:hAnsi="Arial" w:eastAsia="宋体"/>
      <w:b/>
      <w:bCs/>
      <w:szCs w:val="32"/>
    </w:rPr>
  </w:style>
  <w:style w:type="paragraph" w:styleId="5">
    <w:name w:val="heading 3"/>
    <w:basedOn w:val="1"/>
    <w:next w:val="1"/>
    <w:link w:val="87"/>
    <w:autoRedefine/>
    <w:qFormat/>
    <w:uiPriority w:val="0"/>
    <w:pPr>
      <w:keepNext/>
      <w:keepLines/>
      <w:spacing w:before="260" w:after="260" w:line="360" w:lineRule="auto"/>
      <w:outlineLvl w:val="2"/>
    </w:pPr>
    <w:rPr>
      <w:rFonts w:ascii="Times New Roman" w:hAnsi="Times New Roman" w:eastAsia="宋体"/>
      <w:b/>
      <w:bCs/>
      <w:sz w:val="28"/>
      <w:szCs w:val="32"/>
    </w:rPr>
  </w:style>
  <w:style w:type="paragraph" w:styleId="6">
    <w:name w:val="heading 4"/>
    <w:basedOn w:val="1"/>
    <w:next w:val="1"/>
    <w:autoRedefine/>
    <w:qFormat/>
    <w:uiPriority w:val="0"/>
    <w:pPr>
      <w:keepNext/>
      <w:keepLines/>
      <w:tabs>
        <w:tab w:val="left" w:pos="0"/>
      </w:tabs>
      <w:adjustRightInd w:val="0"/>
      <w:spacing w:before="280" w:after="290" w:line="376" w:lineRule="atLeast"/>
      <w:outlineLvl w:val="3"/>
    </w:pPr>
    <w:rPr>
      <w:rFonts w:ascii="Arial" w:hAnsi="Arial" w:eastAsia="黑体"/>
      <w:sz w:val="28"/>
      <w:szCs w:val="28"/>
    </w:rPr>
  </w:style>
  <w:style w:type="paragraph" w:styleId="7">
    <w:name w:val="heading 5"/>
    <w:basedOn w:val="1"/>
    <w:next w:val="1"/>
    <w:autoRedefine/>
    <w:qFormat/>
    <w:uiPriority w:val="0"/>
    <w:pPr>
      <w:keepNext/>
      <w:keepLines/>
      <w:numPr>
        <w:ilvl w:val="4"/>
        <w:numId w:val="1"/>
      </w:numPr>
      <w:spacing w:before="50" w:beforeLines="50" w:beforeAutospacing="0" w:after="50" w:afterLines="50" w:afterAutospacing="0" w:line="360" w:lineRule="auto"/>
      <w:ind w:left="1008" w:right="0" w:rightChars="0" w:hanging="1008" w:firstLineChars="0"/>
      <w:outlineLvl w:val="4"/>
    </w:pPr>
    <w:rPr>
      <w:rFonts w:ascii="Calibri" w:hAnsi="Calibri" w:eastAsia="黑体" w:cs="Times New Roman"/>
      <w:b/>
      <w:spacing w:val="0"/>
      <w:sz w:val="24"/>
      <w:szCs w:val="24"/>
    </w:rPr>
  </w:style>
  <w:style w:type="paragraph" w:styleId="8">
    <w:name w:val="heading 6"/>
    <w:basedOn w:val="1"/>
    <w:next w:val="1"/>
    <w:autoRedefine/>
    <w:qFormat/>
    <w:uiPriority w:val="0"/>
    <w:pPr>
      <w:keepNext/>
      <w:keepLines/>
      <w:numPr>
        <w:ilvl w:val="5"/>
        <w:numId w:val="1"/>
      </w:numPr>
      <w:tabs>
        <w:tab w:val="left" w:pos="0"/>
      </w:tabs>
      <w:spacing w:after="64" w:line="317" w:lineRule="auto"/>
      <w:ind w:left="1151" w:hanging="1151" w:firstLineChars="0"/>
      <w:outlineLvl w:val="5"/>
    </w:pPr>
    <w:rPr>
      <w:rFonts w:eastAsia="黑体" w:cs="Times New Roman"/>
      <w:b/>
      <w:spacing w:val="0"/>
      <w:sz w:val="21"/>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macro"/>
    <w:autoRedefine/>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480" w:firstLineChars="200"/>
    </w:pPr>
    <w:rPr>
      <w:rFonts w:ascii="Courier New" w:hAnsi="Courier New" w:eastAsia="宋体" w:cs="Courier New"/>
      <w:kern w:val="2"/>
      <w:sz w:val="24"/>
      <w:szCs w:val="24"/>
      <w:lang w:val="en-US" w:eastAsia="zh-CN" w:bidi="ar-SA"/>
    </w:rPr>
  </w:style>
  <w:style w:type="paragraph" w:styleId="9">
    <w:name w:val="List Number"/>
    <w:basedOn w:val="1"/>
    <w:autoRedefine/>
    <w:qFormat/>
    <w:uiPriority w:val="0"/>
    <w:pPr>
      <w:widowControl/>
      <w:numPr>
        <w:ilvl w:val="0"/>
        <w:numId w:val="2"/>
      </w:numPr>
      <w:tabs>
        <w:tab w:val="left" w:pos="454"/>
        <w:tab w:val="left" w:pos="720"/>
        <w:tab w:val="clear" w:pos="900"/>
      </w:tabs>
      <w:spacing w:after="50" w:afterLines="50"/>
      <w:ind w:left="454" w:hanging="284"/>
      <w:jc w:val="left"/>
    </w:pPr>
    <w:rPr>
      <w:kern w:val="0"/>
      <w:sz w:val="24"/>
      <w:szCs w:val="20"/>
    </w:rPr>
  </w:style>
  <w:style w:type="paragraph" w:styleId="10">
    <w:name w:val="Normal Indent"/>
    <w:basedOn w:val="1"/>
    <w:next w:val="1"/>
    <w:autoRedefine/>
    <w:qFormat/>
    <w:uiPriority w:val="0"/>
    <w:pPr>
      <w:ind w:firstLine="420"/>
    </w:pPr>
    <w:rPr>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link w:val="62"/>
    <w:autoRedefine/>
    <w:qFormat/>
    <w:uiPriority w:val="0"/>
    <w:pPr>
      <w:jc w:val="left"/>
    </w:pPr>
  </w:style>
  <w:style w:type="paragraph" w:styleId="13">
    <w:name w:val="Body Text 3"/>
    <w:basedOn w:val="1"/>
    <w:autoRedefine/>
    <w:qFormat/>
    <w:uiPriority w:val="0"/>
    <w:pPr>
      <w:snapToGrid w:val="0"/>
      <w:spacing w:before="50" w:after="50"/>
    </w:pPr>
    <w:rPr>
      <w:rFonts w:hAnsi="宋体" w:eastAsia="仿宋_GB2312"/>
      <w:b/>
      <w:bCs/>
      <w:sz w:val="24"/>
      <w:szCs w:val="20"/>
    </w:rPr>
  </w:style>
  <w:style w:type="paragraph" w:styleId="14">
    <w:name w:val="Body Text"/>
    <w:basedOn w:val="1"/>
    <w:next w:val="15"/>
    <w:autoRedefine/>
    <w:qFormat/>
    <w:uiPriority w:val="0"/>
    <w:pPr>
      <w:spacing w:after="120"/>
    </w:pPr>
    <w:rPr>
      <w:sz w:val="28"/>
    </w:rPr>
  </w:style>
  <w:style w:type="paragraph" w:styleId="15">
    <w:name w:val="Body Text First Indent"/>
    <w:basedOn w:val="14"/>
    <w:next w:val="1"/>
    <w:autoRedefine/>
    <w:qFormat/>
    <w:uiPriority w:val="0"/>
    <w:pPr>
      <w:ind w:firstLine="420" w:firstLineChars="100"/>
    </w:pPr>
  </w:style>
  <w:style w:type="paragraph" w:styleId="16">
    <w:name w:val="Body Text Indent"/>
    <w:basedOn w:val="1"/>
    <w:next w:val="1"/>
    <w:link w:val="63"/>
    <w:autoRedefine/>
    <w:qFormat/>
    <w:uiPriority w:val="0"/>
    <w:pPr>
      <w:spacing w:line="200" w:lineRule="exact"/>
      <w:ind w:firstLine="301"/>
    </w:pPr>
    <w:rPr>
      <w:rFonts w:ascii="宋体" w:hAnsi="Courier New"/>
      <w:spacing w:val="-4"/>
      <w:sz w:val="18"/>
      <w:szCs w:val="20"/>
    </w:rPr>
  </w:style>
  <w:style w:type="paragraph" w:styleId="17">
    <w:name w:val="List Number 3"/>
    <w:basedOn w:val="1"/>
    <w:autoRedefine/>
    <w:qFormat/>
    <w:uiPriority w:val="0"/>
    <w:pPr>
      <w:numPr>
        <w:ilvl w:val="0"/>
        <w:numId w:val="3"/>
      </w:numPr>
    </w:pPr>
  </w:style>
  <w:style w:type="paragraph" w:styleId="18">
    <w:name w:val="List 2"/>
    <w:basedOn w:val="1"/>
    <w:autoRedefine/>
    <w:qFormat/>
    <w:uiPriority w:val="0"/>
    <w:pPr>
      <w:ind w:left="100" w:leftChars="200" w:hanging="200" w:hangingChars="200"/>
    </w:pPr>
    <w:rPr>
      <w:sz w:val="28"/>
    </w:rPr>
  </w:style>
  <w:style w:type="paragraph" w:styleId="19">
    <w:name w:val="Block Text"/>
    <w:basedOn w:val="1"/>
    <w:autoRedefine/>
    <w:unhideWhenUsed/>
    <w:qFormat/>
    <w:uiPriority w:val="99"/>
    <w:pPr>
      <w:spacing w:after="120"/>
      <w:ind w:left="1440" w:leftChars="700" w:right="1440" w:rightChars="700"/>
    </w:pPr>
  </w:style>
  <w:style w:type="paragraph" w:styleId="20">
    <w:name w:val="toc 3"/>
    <w:basedOn w:val="1"/>
    <w:next w:val="1"/>
    <w:qFormat/>
    <w:uiPriority w:val="0"/>
    <w:pPr>
      <w:ind w:left="840" w:leftChars="400"/>
    </w:pPr>
  </w:style>
  <w:style w:type="paragraph" w:styleId="21">
    <w:name w:val="Plain Text"/>
    <w:basedOn w:val="1"/>
    <w:autoRedefine/>
    <w:qFormat/>
    <w:uiPriority w:val="0"/>
    <w:pPr>
      <w:spacing w:before="156" w:beforeLines="50" w:after="156" w:afterLines="50" w:line="400" w:lineRule="exact"/>
    </w:pPr>
    <w:rPr>
      <w:rFonts w:ascii="宋体" w:hAnsi="Courier New"/>
      <w:sz w:val="24"/>
    </w:rPr>
  </w:style>
  <w:style w:type="paragraph" w:styleId="22">
    <w:name w:val="Date"/>
    <w:basedOn w:val="1"/>
    <w:next w:val="1"/>
    <w:autoRedefine/>
    <w:qFormat/>
    <w:uiPriority w:val="0"/>
    <w:pPr>
      <w:ind w:left="2500" w:leftChars="2500"/>
    </w:pPr>
    <w:rPr>
      <w:rFonts w:eastAsia="楷体_GB2312"/>
      <w:sz w:val="32"/>
      <w:szCs w:val="20"/>
    </w:rPr>
  </w:style>
  <w:style w:type="paragraph" w:styleId="23">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4">
    <w:name w:val="Balloon Text"/>
    <w:basedOn w:val="1"/>
    <w:autoRedefine/>
    <w:semiHidden/>
    <w:qFormat/>
    <w:uiPriority w:val="0"/>
    <w:rPr>
      <w:sz w:val="18"/>
      <w:szCs w:val="18"/>
    </w:rPr>
  </w:style>
  <w:style w:type="paragraph" w:styleId="25">
    <w:name w:val="footer"/>
    <w:basedOn w:val="1"/>
    <w:link w:val="64"/>
    <w:autoRedefine/>
    <w:qFormat/>
    <w:uiPriority w:val="99"/>
    <w:pPr>
      <w:tabs>
        <w:tab w:val="center" w:pos="4153"/>
        <w:tab w:val="right" w:pos="8306"/>
      </w:tabs>
      <w:snapToGrid w:val="0"/>
      <w:ind w:right="360" w:firstLine="360"/>
      <w:jc w:val="center"/>
    </w:pPr>
    <w:rPr>
      <w:rFonts w:eastAsia="黑体"/>
      <w:snapToGrid w:val="0"/>
      <w:kern w:val="0"/>
      <w:sz w:val="18"/>
      <w:szCs w:val="18"/>
    </w:rPr>
  </w:style>
  <w:style w:type="paragraph" w:styleId="26">
    <w:name w:val="header"/>
    <w:basedOn w:val="1"/>
    <w:link w:val="65"/>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7">
    <w:name w:val="toc 1"/>
    <w:basedOn w:val="1"/>
    <w:next w:val="1"/>
    <w:autoRedefine/>
    <w:semiHidden/>
    <w:qFormat/>
    <w:uiPriority w:val="0"/>
  </w:style>
  <w:style w:type="paragraph" w:styleId="28">
    <w:name w:val="toc 4"/>
    <w:basedOn w:val="1"/>
    <w:next w:val="1"/>
    <w:qFormat/>
    <w:uiPriority w:val="0"/>
    <w:pPr>
      <w:ind w:left="1260" w:leftChars="600"/>
    </w:pPr>
  </w:style>
  <w:style w:type="paragraph" w:styleId="2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autoRedefine/>
    <w:qFormat/>
    <w:uiPriority w:val="0"/>
    <w:pPr>
      <w:ind w:left="200" w:hanging="200" w:hangingChars="200"/>
    </w:pPr>
    <w:rPr>
      <w:sz w:val="28"/>
    </w:rPr>
  </w:style>
  <w:style w:type="paragraph" w:styleId="31">
    <w:name w:val="toc 6"/>
    <w:basedOn w:val="1"/>
    <w:next w:val="1"/>
    <w:autoRedefine/>
    <w:qFormat/>
    <w:uiPriority w:val="99"/>
    <w:pPr>
      <w:ind w:left="1050"/>
      <w:jc w:val="left"/>
    </w:pPr>
    <w:rPr>
      <w:kern w:val="0"/>
      <w:sz w:val="18"/>
      <w:szCs w:val="18"/>
    </w:rPr>
  </w:style>
  <w:style w:type="paragraph" w:styleId="3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qFormat/>
    <w:uiPriority w:val="0"/>
    <w:pPr>
      <w:ind w:left="420" w:leftChars="200"/>
    </w:pPr>
  </w:style>
  <w:style w:type="paragraph" w:styleId="34">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2"/>
    <w:next w:val="12"/>
    <w:link w:val="66"/>
    <w:autoRedefine/>
    <w:qFormat/>
    <w:uiPriority w:val="0"/>
    <w:rPr>
      <w:b/>
      <w:bCs/>
    </w:rPr>
  </w:style>
  <w:style w:type="paragraph" w:styleId="38">
    <w:name w:val="Body Text First Indent 2"/>
    <w:basedOn w:val="16"/>
    <w:next w:val="22"/>
    <w:autoRedefine/>
    <w:unhideWhenUsed/>
    <w:qFormat/>
    <w:uiPriority w:val="0"/>
    <w:pPr>
      <w:spacing w:after="120" w:line="240" w:lineRule="auto"/>
      <w:ind w:left="420" w:leftChars="200" w:firstLine="420" w:firstLineChars="200"/>
    </w:pPr>
    <w:rPr>
      <w:rFonts w:ascii="Times New Roman" w:hAnsi="Times New Roman"/>
      <w:spacing w:val="0"/>
      <w:sz w:val="21"/>
      <w:szCs w:val="24"/>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0"/>
    <w:rPr>
      <w:b/>
      <w:bCs/>
    </w:rPr>
  </w:style>
  <w:style w:type="character" w:styleId="43">
    <w:name w:val="page number"/>
    <w:autoRedefine/>
    <w:qFormat/>
    <w:uiPriority w:val="0"/>
  </w:style>
  <w:style w:type="character" w:styleId="44">
    <w:name w:val="FollowedHyperlink"/>
    <w:basedOn w:val="41"/>
    <w:autoRedefine/>
    <w:qFormat/>
    <w:uiPriority w:val="0"/>
    <w:rPr>
      <w:color w:val="666768"/>
      <w:u w:val="none"/>
    </w:rPr>
  </w:style>
  <w:style w:type="character" w:styleId="45">
    <w:name w:val="Emphasis"/>
    <w:basedOn w:val="41"/>
    <w:autoRedefine/>
    <w:qFormat/>
    <w:uiPriority w:val="0"/>
    <w:rPr>
      <w:b/>
      <w:bCs/>
    </w:rPr>
  </w:style>
  <w:style w:type="character" w:styleId="46">
    <w:name w:val="HTML Definition"/>
    <w:basedOn w:val="41"/>
    <w:autoRedefine/>
    <w:qFormat/>
    <w:uiPriority w:val="0"/>
    <w:rPr>
      <w:u w:val="none"/>
    </w:rPr>
  </w:style>
  <w:style w:type="character" w:styleId="47">
    <w:name w:val="HTML Variable"/>
    <w:basedOn w:val="41"/>
    <w:autoRedefine/>
    <w:qFormat/>
    <w:uiPriority w:val="0"/>
  </w:style>
  <w:style w:type="character" w:styleId="48">
    <w:name w:val="Hyperlink"/>
    <w:basedOn w:val="41"/>
    <w:autoRedefine/>
    <w:qFormat/>
    <w:uiPriority w:val="0"/>
    <w:rPr>
      <w:color w:val="0000FF"/>
      <w:u w:val="single"/>
    </w:rPr>
  </w:style>
  <w:style w:type="character" w:styleId="49">
    <w:name w:val="HTML Code"/>
    <w:basedOn w:val="41"/>
    <w:autoRedefine/>
    <w:qFormat/>
    <w:uiPriority w:val="0"/>
    <w:rPr>
      <w:rFonts w:ascii="Courier New" w:hAnsi="Courier New"/>
      <w:sz w:val="20"/>
    </w:rPr>
  </w:style>
  <w:style w:type="character" w:styleId="50">
    <w:name w:val="annotation reference"/>
    <w:autoRedefine/>
    <w:qFormat/>
    <w:uiPriority w:val="0"/>
    <w:rPr>
      <w:sz w:val="21"/>
      <w:szCs w:val="21"/>
    </w:rPr>
  </w:style>
  <w:style w:type="character" w:styleId="51">
    <w:name w:val="HTML Cite"/>
    <w:basedOn w:val="41"/>
    <w:autoRedefine/>
    <w:qFormat/>
    <w:uiPriority w:val="0"/>
  </w:style>
  <w:style w:type="character" w:styleId="52">
    <w:name w:val="HTML Keyboard"/>
    <w:basedOn w:val="41"/>
    <w:autoRedefine/>
    <w:qFormat/>
    <w:uiPriority w:val="0"/>
    <w:rPr>
      <w:rFonts w:ascii="Courier New" w:hAnsi="Courier New"/>
      <w:sz w:val="20"/>
    </w:rPr>
  </w:style>
  <w:style w:type="character" w:styleId="53">
    <w:name w:val="HTML Sample"/>
    <w:basedOn w:val="41"/>
    <w:autoRedefine/>
    <w:qFormat/>
    <w:uiPriority w:val="0"/>
    <w:rPr>
      <w:rFonts w:ascii="Courier New" w:hAnsi="Courier New"/>
    </w:rPr>
  </w:style>
  <w:style w:type="character" w:customStyle="1" w:styleId="54">
    <w:name w:val="标题 2 Char"/>
    <w:link w:val="4"/>
    <w:autoRedefine/>
    <w:qFormat/>
    <w:uiPriority w:val="0"/>
    <w:rPr>
      <w:rFonts w:ascii="Arial" w:hAnsi="Arial" w:eastAsia="宋体"/>
      <w:b/>
      <w:bCs/>
      <w:szCs w:val="32"/>
    </w:rPr>
  </w:style>
  <w:style w:type="character" w:customStyle="1" w:styleId="55">
    <w:name w:val="标题 1 字符"/>
    <w:link w:val="3"/>
    <w:autoRedefine/>
    <w:qFormat/>
    <w:uiPriority w:val="0"/>
    <w:rPr>
      <w:rFonts w:ascii="Times New Roman" w:hAnsi="Times New Roman" w:eastAsia="微软雅黑"/>
      <w:b/>
      <w:bCs/>
      <w:kern w:val="44"/>
      <w:sz w:val="30"/>
      <w:szCs w:val="44"/>
    </w:rPr>
  </w:style>
  <w:style w:type="paragraph" w:customStyle="1" w:styleId="56">
    <w:name w:val="正文1"/>
    <w:basedOn w:val="1"/>
    <w:autoRedefine/>
    <w:qFormat/>
    <w:uiPriority w:val="99"/>
    <w:pPr>
      <w:numPr>
        <w:ilvl w:val="0"/>
        <w:numId w:val="4"/>
      </w:numPr>
      <w:spacing w:line="360" w:lineRule="auto"/>
      <w:jc w:val="left"/>
    </w:pPr>
    <w:rPr>
      <w:rFonts w:ascii="宋体" w:hAnsi="宋体"/>
      <w:spacing w:val="4"/>
      <w:sz w:val="18"/>
      <w:szCs w:val="20"/>
    </w:rPr>
  </w:style>
  <w:style w:type="paragraph" w:customStyle="1" w:styleId="57">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缩进1"/>
    <w:basedOn w:val="1"/>
    <w:autoRedefine/>
    <w:qFormat/>
    <w:uiPriority w:val="0"/>
    <w:pPr>
      <w:ind w:firstLine="420"/>
    </w:pPr>
  </w:style>
  <w:style w:type="paragraph" w:styleId="59">
    <w:name w:val="List Paragraph"/>
    <w:basedOn w:val="1"/>
    <w:autoRedefine/>
    <w:qFormat/>
    <w:uiPriority w:val="34"/>
    <w:pPr>
      <w:ind w:firstLine="420" w:firstLineChars="200"/>
    </w:pPr>
  </w:style>
  <w:style w:type="paragraph" w:customStyle="1" w:styleId="60">
    <w:name w:val="列出段落1"/>
    <w:basedOn w:val="1"/>
    <w:autoRedefine/>
    <w:qFormat/>
    <w:uiPriority w:val="99"/>
    <w:pPr>
      <w:ind w:firstLine="200" w:firstLineChars="200"/>
    </w:pPr>
    <w:rPr>
      <w:rFonts w:ascii="Calibri" w:hAnsi="Calibri" w:cs="Arial"/>
    </w:rPr>
  </w:style>
  <w:style w:type="paragraph" w:customStyle="1" w:styleId="61">
    <w:name w:val="表格文字"/>
    <w:basedOn w:val="1"/>
    <w:autoRedefine/>
    <w:qFormat/>
    <w:uiPriority w:val="0"/>
    <w:pPr>
      <w:jc w:val="left"/>
    </w:pPr>
    <w:rPr>
      <w:szCs w:val="22"/>
    </w:rPr>
  </w:style>
  <w:style w:type="character" w:customStyle="1" w:styleId="62">
    <w:name w:val="批注文字 字符"/>
    <w:link w:val="12"/>
    <w:autoRedefine/>
    <w:qFormat/>
    <w:uiPriority w:val="0"/>
    <w:rPr>
      <w:kern w:val="2"/>
      <w:sz w:val="21"/>
      <w:szCs w:val="24"/>
    </w:rPr>
  </w:style>
  <w:style w:type="character" w:customStyle="1" w:styleId="63">
    <w:name w:val="正文文本缩进 字符"/>
    <w:link w:val="16"/>
    <w:autoRedefine/>
    <w:qFormat/>
    <w:uiPriority w:val="0"/>
    <w:rPr>
      <w:rFonts w:ascii="宋体" w:hAnsi="Courier New"/>
      <w:spacing w:val="-4"/>
      <w:kern w:val="2"/>
      <w:sz w:val="18"/>
    </w:rPr>
  </w:style>
  <w:style w:type="character" w:customStyle="1" w:styleId="64">
    <w:name w:val="页脚 字符"/>
    <w:link w:val="25"/>
    <w:autoRedefine/>
    <w:qFormat/>
    <w:uiPriority w:val="99"/>
    <w:rPr>
      <w:rFonts w:eastAsia="黑体"/>
      <w:snapToGrid w:val="0"/>
      <w:sz w:val="18"/>
      <w:szCs w:val="18"/>
    </w:rPr>
  </w:style>
  <w:style w:type="character" w:customStyle="1" w:styleId="65">
    <w:name w:val="页眉 字符"/>
    <w:link w:val="26"/>
    <w:autoRedefine/>
    <w:qFormat/>
    <w:uiPriority w:val="0"/>
    <w:rPr>
      <w:rFonts w:eastAsia="仿宋_GB2312"/>
      <w:kern w:val="2"/>
      <w:sz w:val="18"/>
    </w:rPr>
  </w:style>
  <w:style w:type="character" w:customStyle="1" w:styleId="66">
    <w:name w:val="批注主题 字符"/>
    <w:link w:val="37"/>
    <w:autoRedefine/>
    <w:qFormat/>
    <w:uiPriority w:val="0"/>
    <w:rPr>
      <w:b/>
      <w:bCs/>
      <w:kern w:val="2"/>
      <w:sz w:val="21"/>
      <w:szCs w:val="24"/>
    </w:rPr>
  </w:style>
  <w:style w:type="character" w:customStyle="1" w:styleId="67">
    <w:name w:val="标题 1 Char Char"/>
    <w:autoRedefine/>
    <w:qFormat/>
    <w:uiPriority w:val="0"/>
    <w:rPr>
      <w:rFonts w:eastAsia="宋体"/>
      <w:b/>
      <w:spacing w:val="-2"/>
      <w:sz w:val="24"/>
      <w:lang w:val="en-US" w:eastAsia="zh-CN" w:bidi="ar-SA"/>
    </w:rPr>
  </w:style>
  <w:style w:type="paragraph" w:customStyle="1" w:styleId="68">
    <w:name w:val="Char1"/>
    <w:basedOn w:val="1"/>
    <w:autoRedefine/>
    <w:qFormat/>
    <w:uiPriority w:val="0"/>
    <w:rPr>
      <w:rFonts w:ascii="Tahoma" w:hAnsi="Tahoma"/>
      <w:sz w:val="24"/>
      <w:szCs w:val="20"/>
    </w:rPr>
  </w:style>
  <w:style w:type="paragraph" w:customStyle="1" w:styleId="69">
    <w:name w:val="二级标题"/>
    <w:basedOn w:val="21"/>
    <w:autoRedefine/>
    <w:qFormat/>
    <w:uiPriority w:val="0"/>
    <w:pPr>
      <w:snapToGrid w:val="0"/>
      <w:spacing w:before="50" w:after="50" w:line="240" w:lineRule="auto"/>
      <w:ind w:firstLine="200" w:firstLineChars="200"/>
      <w:outlineLvl w:val="1"/>
    </w:pPr>
    <w:rPr>
      <w:rFonts w:hAnsi="宋体"/>
      <w:b/>
      <w:sz w:val="21"/>
      <w:szCs w:val="21"/>
    </w:rPr>
  </w:style>
  <w:style w:type="paragraph" w:customStyle="1" w:styleId="7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2">
    <w:name w:val="Char Char11 Char Char Char Char Char Char Char Char Char Char1"/>
    <w:basedOn w:val="1"/>
    <w:autoRedefine/>
    <w:qFormat/>
    <w:uiPriority w:val="0"/>
  </w:style>
  <w:style w:type="paragraph" w:customStyle="1" w:styleId="73">
    <w:name w:val="默认段落字体 Para Char Char Char Char Char Char Char Char Char1 Char Char Char Char"/>
    <w:basedOn w:val="1"/>
    <w:autoRedefine/>
    <w:qFormat/>
    <w:uiPriority w:val="0"/>
    <w:rPr>
      <w:rFonts w:ascii="Tahoma" w:hAnsi="Tahoma"/>
      <w:sz w:val="24"/>
      <w:szCs w:val="20"/>
    </w:rPr>
  </w:style>
  <w:style w:type="paragraph" w:customStyle="1" w:styleId="74">
    <w:name w:val="首行缩进"/>
    <w:basedOn w:val="1"/>
    <w:autoRedefine/>
    <w:qFormat/>
    <w:uiPriority w:val="0"/>
    <w:pPr>
      <w:spacing w:line="360" w:lineRule="auto"/>
      <w:ind w:firstLine="420"/>
    </w:pPr>
    <w:rPr>
      <w:rFonts w:cs="宋体"/>
      <w:szCs w:val="20"/>
    </w:rPr>
  </w:style>
  <w:style w:type="paragraph" w:customStyle="1" w:styleId="75">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7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8">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9">
    <w:name w:val="正文3"/>
    <w:basedOn w:val="1"/>
    <w:autoRedefine/>
    <w:qFormat/>
    <w:uiPriority w:val="0"/>
    <w:pPr>
      <w:adjustRightInd w:val="0"/>
      <w:spacing w:line="318" w:lineRule="atLeast"/>
      <w:ind w:left="369" w:firstLine="369"/>
      <w:textAlignment w:val="baseline"/>
    </w:pPr>
    <w:rPr>
      <w:rFonts w:ascii="宋体"/>
      <w:szCs w:val="20"/>
    </w:rPr>
  </w:style>
  <w:style w:type="character" w:customStyle="1" w:styleId="80">
    <w:name w:val="dxrpheader_metropolis2"/>
    <w:basedOn w:val="41"/>
    <w:autoRedefine/>
    <w:qFormat/>
    <w:uiPriority w:val="0"/>
    <w:rPr>
      <w:b/>
      <w:bCs/>
      <w:color w:val="C0C0C0"/>
    </w:rPr>
  </w:style>
  <w:style w:type="paragraph" w:customStyle="1" w:styleId="8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2">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83">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5">
    <w:name w:val="Body Text First Indent 21"/>
    <w:basedOn w:val="86"/>
    <w:autoRedefine/>
    <w:qFormat/>
    <w:uiPriority w:val="99"/>
    <w:pPr>
      <w:ind w:firstLine="420"/>
    </w:pPr>
  </w:style>
  <w:style w:type="paragraph" w:customStyle="1" w:styleId="86">
    <w:name w:val="Body Text Indent1"/>
    <w:basedOn w:val="1"/>
    <w:autoRedefine/>
    <w:qFormat/>
    <w:uiPriority w:val="99"/>
    <w:pPr>
      <w:ind w:left="420" w:leftChars="200"/>
    </w:pPr>
    <w:rPr>
      <w:rFonts w:ascii="Times New Roman" w:hAnsi="Times New Roman"/>
    </w:rPr>
  </w:style>
  <w:style w:type="character" w:customStyle="1" w:styleId="87">
    <w:name w:val="标题 3 Char"/>
    <w:link w:val="5"/>
    <w:autoRedefine/>
    <w:qFormat/>
    <w:uiPriority w:val="0"/>
    <w:rPr>
      <w:rFonts w:ascii="Times New Roman" w:hAnsi="Times New Roman" w:eastAsia="宋体"/>
      <w:b/>
      <w:bCs/>
      <w:sz w:val="28"/>
      <w:szCs w:val="32"/>
    </w:rPr>
  </w:style>
  <w:style w:type="paragraph" w:customStyle="1" w:styleId="88">
    <w:name w:val="WPSOffice手动目录 1"/>
    <w:autoRedefine/>
    <w:qFormat/>
    <w:uiPriority w:val="0"/>
    <w:pPr>
      <w:ind w:leftChars="0"/>
    </w:pPr>
    <w:rPr>
      <w:rFonts w:ascii="Times New Roman" w:hAnsi="Times New Roman" w:eastAsia="宋体" w:cs="Times New Roman"/>
      <w:sz w:val="20"/>
      <w:szCs w:val="20"/>
    </w:rPr>
  </w:style>
  <w:style w:type="paragraph" w:customStyle="1" w:styleId="89">
    <w:name w:val="图表"/>
    <w:basedOn w:val="1"/>
    <w:autoRedefine/>
    <w:qFormat/>
    <w:uiPriority w:val="0"/>
    <w:pPr>
      <w:spacing w:line="240" w:lineRule="auto"/>
      <w:ind w:firstLine="0" w:firstLineChars="0"/>
      <w:jc w:val="center"/>
    </w:pPr>
    <w:rPr>
      <w:rFonts w:hint="eastAsia"/>
      <w:sz w:val="21"/>
    </w:rPr>
  </w:style>
  <w:style w:type="character" w:customStyle="1" w:styleId="90">
    <w:name w:val="font11"/>
    <w:basedOn w:val="41"/>
    <w:autoRedefine/>
    <w:qFormat/>
    <w:uiPriority w:val="0"/>
    <w:rPr>
      <w:rFonts w:hint="eastAsia" w:ascii="宋体" w:hAnsi="宋体" w:eastAsia="宋体" w:cs="宋体"/>
      <w:color w:val="000000"/>
      <w:sz w:val="21"/>
      <w:szCs w:val="21"/>
      <w:u w:val="none"/>
    </w:rPr>
  </w:style>
  <w:style w:type="paragraph" w:customStyle="1" w:styleId="91">
    <w:name w:val="无间隔1"/>
    <w:autoRedefine/>
    <w:qFormat/>
    <w:uiPriority w:val="0"/>
    <w:rPr>
      <w:rFonts w:ascii="Calibri" w:hAnsi="Calibri" w:eastAsia="宋体" w:cs="Times New Roman"/>
      <w:sz w:val="22"/>
      <w:szCs w:val="22"/>
      <w:lang w:val="en-US" w:eastAsia="en-US" w:bidi="ar-SA"/>
    </w:rPr>
  </w:style>
  <w:style w:type="paragraph" w:customStyle="1" w:styleId="92">
    <w:name w:val="正文空2格  1."/>
    <w:basedOn w:val="1"/>
    <w:autoRedefine/>
    <w:qFormat/>
    <w:uiPriority w:val="0"/>
    <w:pPr>
      <w:autoSpaceDE/>
      <w:autoSpaceDN/>
      <w:adjustRightInd w:val="0"/>
      <w:spacing w:line="360" w:lineRule="auto"/>
      <w:ind w:firstLine="480" w:firstLineChars="200"/>
      <w:jc w:val="both"/>
      <w:textAlignment w:val="baseline"/>
    </w:pPr>
    <w:rPr>
      <w:rFonts w:hAnsi="Times New Roman" w:eastAsia="仿宋"/>
      <w:sz w:val="28"/>
      <w:szCs w:val="20"/>
      <w:lang w:val="en-US" w:bidi="ar-SA"/>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Table Paragraph"/>
    <w:basedOn w:val="1"/>
    <w:autoRedefine/>
    <w:qFormat/>
    <w:uiPriority w:val="1"/>
    <w:rPr>
      <w:rFonts w:ascii="宋体" w:hAnsi="宋体" w:eastAsia="宋体" w:cs="宋体"/>
      <w:lang w:val="zh-CN" w:eastAsia="zh-CN" w:bidi="zh-CN"/>
    </w:rPr>
  </w:style>
  <w:style w:type="paragraph" w:customStyle="1" w:styleId="95">
    <w:name w:val="目录 32"/>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96">
    <w:name w:val="标准正文"/>
    <w:basedOn w:val="1"/>
    <w:autoRedefine/>
    <w:qFormat/>
    <w:uiPriority w:val="0"/>
    <w:pPr>
      <w:widowControl/>
      <w:ind w:firstLine="200"/>
    </w:pPr>
    <w:rPr>
      <w:kern w:val="0"/>
      <w:szCs w:val="20"/>
      <w:lang w:val="zh-CN"/>
    </w:rPr>
  </w:style>
  <w:style w:type="paragraph" w:customStyle="1" w:styleId="97">
    <w:name w:val="*正文"/>
    <w:basedOn w:val="1"/>
    <w:autoRedefine/>
    <w:qFormat/>
    <w:uiPriority w:val="0"/>
    <w:pPr>
      <w:widowControl/>
      <w:adjustRightInd/>
      <w:snapToGrid/>
      <w:jc w:val="left"/>
    </w:pPr>
    <w:rPr>
      <w:rFonts w:ascii="宋体" w:hAnsi="宋体"/>
      <w:kern w:val="0"/>
      <w:szCs w:val="24"/>
    </w:rPr>
  </w:style>
  <w:style w:type="character" w:customStyle="1" w:styleId="98">
    <w:name w:val="题注 字符1"/>
    <w:autoRedefine/>
    <w:qFormat/>
    <w:uiPriority w:val="35"/>
    <w:rPr>
      <w:rFonts w:ascii="Times New Roman" w:hAnsi="Times New Roman" w:eastAsia="宋体"/>
      <w:kern w:val="2"/>
      <w:sz w:val="21"/>
      <w:szCs w:val="21"/>
    </w:rPr>
  </w:style>
  <w:style w:type="paragraph" w:customStyle="1" w:styleId="99">
    <w:name w:val="表格"/>
    <w:basedOn w:val="1"/>
    <w:next w:val="1"/>
    <w:autoRedefine/>
    <w:qFormat/>
    <w:uiPriority w:val="0"/>
    <w:pPr>
      <w:widowControl/>
      <w:spacing w:line="240" w:lineRule="auto"/>
      <w:ind w:firstLine="0" w:firstLineChars="0"/>
      <w:jc w:val="center"/>
    </w:pPr>
    <w:rPr>
      <w:rFonts w:cs="宋体"/>
      <w:sz w:val="21"/>
      <w:szCs w:val="30"/>
    </w:rPr>
  </w:style>
  <w:style w:type="paragraph" w:customStyle="1" w:styleId="100">
    <w:name w:val="段落文字"/>
    <w:basedOn w:val="1"/>
    <w:autoRedefine/>
    <w:qFormat/>
    <w:uiPriority w:val="0"/>
    <w:pPr>
      <w:ind w:firstLine="200"/>
    </w:pPr>
    <w:rPr>
      <w:sz w:val="22"/>
    </w:rPr>
  </w:style>
  <w:style w:type="paragraph" w:customStyle="1" w:styleId="101">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character" w:customStyle="1" w:styleId="102">
    <w:name w:val="font61"/>
    <w:basedOn w:val="41"/>
    <w:qFormat/>
    <w:uiPriority w:val="0"/>
    <w:rPr>
      <w:rFonts w:hint="eastAsia" w:ascii="宋体" w:hAnsi="宋体" w:eastAsia="宋体" w:cs="宋体"/>
      <w:color w:val="000000"/>
      <w:sz w:val="22"/>
      <w:szCs w:val="22"/>
      <w:u w:val="none"/>
    </w:rPr>
  </w:style>
  <w:style w:type="character" w:customStyle="1" w:styleId="103">
    <w:name w:val="font51"/>
    <w:basedOn w:val="41"/>
    <w:qFormat/>
    <w:uiPriority w:val="0"/>
    <w:rPr>
      <w:rFonts w:ascii="Arial" w:hAnsi="Arial" w:cs="Arial"/>
      <w:color w:val="000000"/>
      <w:sz w:val="18"/>
      <w:szCs w:val="18"/>
      <w:u w:val="none"/>
    </w:rPr>
  </w:style>
  <w:style w:type="character" w:customStyle="1" w:styleId="104">
    <w:name w:val="font21"/>
    <w:basedOn w:val="41"/>
    <w:qFormat/>
    <w:uiPriority w:val="0"/>
    <w:rPr>
      <w:rFonts w:hint="eastAsia" w:ascii="宋体" w:hAnsi="宋体" w:eastAsia="宋体" w:cs="宋体"/>
      <w:color w:val="000000"/>
      <w:sz w:val="18"/>
      <w:szCs w:val="18"/>
      <w:u w:val="none"/>
    </w:rPr>
  </w:style>
  <w:style w:type="character" w:customStyle="1" w:styleId="105">
    <w:name w:val="font71"/>
    <w:basedOn w:val="41"/>
    <w:qFormat/>
    <w:uiPriority w:val="0"/>
    <w:rPr>
      <w:rFonts w:ascii="Arial" w:hAnsi="Arial" w:cs="Arial"/>
      <w:color w:val="000000"/>
      <w:sz w:val="22"/>
      <w:szCs w:val="22"/>
      <w:u w:val="none"/>
    </w:rPr>
  </w:style>
  <w:style w:type="paragraph" w:customStyle="1" w:styleId="106">
    <w:name w:val="WPSOffice手动目录 2"/>
    <w:qFormat/>
    <w:uiPriority w:val="0"/>
    <w:pPr>
      <w:ind w:leftChars="200"/>
    </w:pPr>
    <w:rPr>
      <w:rFonts w:ascii="Times New Roman" w:hAnsi="Times New Roman" w:eastAsia="宋体" w:cs="Times New Roman"/>
      <w:sz w:val="20"/>
      <w:szCs w:val="20"/>
    </w:rPr>
  </w:style>
  <w:style w:type="paragraph" w:customStyle="1" w:styleId="107">
    <w:name w:val="WPSOffice手动目录 3"/>
    <w:qFormat/>
    <w:uiPriority w:val="0"/>
    <w:pPr>
      <w:ind w:leftChars="400"/>
    </w:pPr>
    <w:rPr>
      <w:rFonts w:ascii="Times New Roman" w:hAnsi="Times New Roman" w:eastAsia="宋体" w:cs="Times New Roman"/>
      <w:sz w:val="20"/>
      <w:szCs w:val="20"/>
    </w:rPr>
  </w:style>
  <w:style w:type="paragraph" w:customStyle="1" w:styleId="108">
    <w:name w:val="Char"/>
    <w:basedOn w:val="1"/>
    <w:qFormat/>
    <w:uiPriority w:val="0"/>
    <w:pPr>
      <w:widowControl/>
      <w:spacing w:after="160" w:afterLines="0" w:line="240" w:lineRule="exact"/>
      <w:jc w:val="left"/>
    </w:pPr>
    <w:rPr>
      <w:szCs w:val="20"/>
    </w:rPr>
  </w:style>
  <w:style w:type="paragraph" w:customStyle="1" w:styleId="109">
    <w:name w:val="表格文字2"/>
    <w:basedOn w:val="61"/>
    <w:qFormat/>
    <w:uiPriority w:val="99"/>
    <w:pPr>
      <w:jc w:val="both"/>
    </w:pPr>
  </w:style>
  <w:style w:type="paragraph" w:customStyle="1" w:styleId="110">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72</Pages>
  <Words>9819</Words>
  <Characters>10603</Characters>
  <Lines>222</Lines>
  <Paragraphs>62</Paragraphs>
  <TotalTime>20</TotalTime>
  <ScaleCrop>false</ScaleCrop>
  <LinksUpToDate>false</LinksUpToDate>
  <CharactersWithSpaces>10835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2022-04-19T15:24:00Z</dcterms:created>
  <dc:creator>Administrator</dc:creator>
  <cp:lastModifiedBy>在下姓需名耐心</cp:lastModifiedBy>
  <cp:lastPrinted>2025-03-28T08:37:00Z</cp:lastPrinted>
  <dcterms:modified xsi:type="dcterms:W3CDTF">2025-06-20T03:36:19Z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476B698F83EF4BDF8F43A3CF5669187C_13</vt:lpwstr>
  </property>
  <property fmtid="{D5CDD505-2E9C-101B-9397-08002B2CF9AE}" pid="4" name="KSOTemplateDocerSaveRecord">
    <vt:lpwstr>eyJoZGlkIjoiYWQ3MDZlMmI5M2Q4N2YxZTcxODI3YTIxODFmOWYyNWMiLCJ1c2VySWQiOiI3MTk0NDMzMjEifQ==</vt:lpwstr>
  </property>
</Properties>
</file>