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color w:val="auto"/>
          <w:sz w:val="44"/>
          <w:highlight w:val="none"/>
        </w:rPr>
      </w:pPr>
      <w:r>
        <w:rPr>
          <w:rFonts w:hint="eastAsia" w:ascii="宋体" w:hAnsi="宋体"/>
          <w:b/>
          <w:color w:val="auto"/>
          <w:sz w:val="44"/>
          <w:highlight w:val="none"/>
        </w:rPr>
        <w:br w:type="page"/>
      </w:r>
      <w:r>
        <w:rPr>
          <w:rFonts w:hint="eastAsia" w:eastAsia="宋体"/>
          <w:color w:val="auto"/>
          <w:highlight w:val="none"/>
          <w:lang w:eastAsia="zh-CN"/>
        </w:rPr>
        <w:drawing>
          <wp:anchor distT="0" distB="0" distL="114300" distR="114300" simplePos="0" relativeHeight="251662336" behindDoc="1" locked="0" layoutInCell="1" allowOverlap="1">
            <wp:simplePos x="0" y="0"/>
            <wp:positionH relativeFrom="column">
              <wp:posOffset>-1256030</wp:posOffset>
            </wp:positionH>
            <wp:positionV relativeFrom="paragraph">
              <wp:posOffset>-895350</wp:posOffset>
            </wp:positionV>
            <wp:extent cx="7860030" cy="10702290"/>
            <wp:effectExtent l="0" t="0" r="1270" b="3810"/>
            <wp:wrapNone/>
            <wp:docPr id="6" name="图片 6" descr="6e9fb1d2cddd52733ecf512e69b9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e9fb1d2cddd52733ecf512e69b940a"/>
                    <pic:cNvPicPr>
                      <a:picLocks noChangeAspect="1"/>
                    </pic:cNvPicPr>
                  </pic:nvPicPr>
                  <pic:blipFill>
                    <a:blip r:embed="rId9"/>
                    <a:stretch>
                      <a:fillRect/>
                    </a:stretch>
                  </pic:blipFill>
                  <pic:spPr>
                    <a:xfrm>
                      <a:off x="0" y="0"/>
                      <a:ext cx="7860030" cy="10702290"/>
                    </a:xfrm>
                    <a:prstGeom prst="rect">
                      <a:avLst/>
                    </a:prstGeom>
                  </pic:spPr>
                </pic:pic>
              </a:graphicData>
            </a:graphic>
          </wp:anchor>
        </w:drawing>
      </w:r>
    </w:p>
    <w:p>
      <w:pPr>
        <w:rPr>
          <w:rFonts w:hint="eastAsia"/>
          <w:color w:val="auto"/>
          <w:highlight w:val="none"/>
        </w:rPr>
        <w:sectPr>
          <w:pgSz w:w="11906" w:h="16838"/>
          <w:pgMar w:top="1417" w:right="1701" w:bottom="1417" w:left="1701" w:header="737" w:footer="850" w:gutter="0"/>
          <w:pgBorders>
            <w:top w:val="none" w:sz="0" w:space="0"/>
            <w:left w:val="none" w:sz="0" w:space="0"/>
            <w:bottom w:val="none" w:sz="0" w:space="0"/>
            <w:right w:val="none" w:sz="0" w:space="0"/>
          </w:pgBorders>
          <w:pgNumType w:fmt="decimal" w:start="1"/>
          <w:cols w:space="0" w:num="1"/>
          <w:rtlGutter w:val="0"/>
          <w:docGrid w:linePitch="0" w:charSpace="0"/>
        </w:sect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b/>
          <w:color w:val="auto"/>
          <w:sz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b/>
          <w:color w:val="auto"/>
          <w:sz w:val="44"/>
          <w:highlight w:val="none"/>
        </w:rPr>
      </w:pPr>
      <w:r>
        <w:rPr>
          <w:rFonts w:hint="eastAsia" w:ascii="宋体" w:hAnsi="宋体"/>
          <w:b/>
          <w:color w:val="auto"/>
          <w:sz w:val="44"/>
          <w:highlight w:val="none"/>
        </w:rPr>
        <w:t>目</w:t>
      </w:r>
      <w:r>
        <w:rPr>
          <w:rFonts w:hint="eastAsia" w:ascii="宋体" w:hAnsi="宋体"/>
          <w:b/>
          <w:color w:val="auto"/>
          <w:sz w:val="44"/>
          <w:highlight w:val="none"/>
          <w:lang w:val="en-US" w:eastAsia="zh-CN"/>
        </w:rPr>
        <w:t xml:space="preserve">   </w:t>
      </w:r>
      <w:r>
        <w:rPr>
          <w:rFonts w:hint="eastAsia" w:ascii="宋体" w:hAnsi="宋体"/>
          <w:b/>
          <w:color w:val="auto"/>
          <w:sz w:val="44"/>
          <w:highlight w:val="none"/>
        </w:rPr>
        <w:t>录</w:t>
      </w:r>
    </w:p>
    <w:p>
      <w:pPr>
        <w:pStyle w:val="22"/>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sdt>
      <w:sdtPr>
        <w:rPr>
          <w:rFonts w:ascii="宋体" w:hAnsi="宋体" w:eastAsia="宋体" w:cs="Times New Roman"/>
          <w:color w:val="auto"/>
          <w:kern w:val="2"/>
          <w:sz w:val="21"/>
          <w:szCs w:val="24"/>
          <w:highlight w:val="none"/>
          <w:lang w:val="en-US" w:eastAsia="zh-CN" w:bidi="ar-SA"/>
        </w:rPr>
        <w:id w:val="147451324"/>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tabs>
              <w:tab w:val="left" w:pos="1440"/>
            </w:tabs>
            <w:spacing w:beforeLines="50" w:line="600" w:lineRule="auto"/>
            <w:ind w:left="1440" w:leftChars="0" w:hanging="1275" w:firstLineChars="0"/>
            <w:rPr>
              <w:rFonts w:hint="eastAsia" w:ascii="宋体" w:hAnsi="宋体" w:eastAsia="宋体" w:cs="宋体"/>
              <w:color w:val="auto"/>
              <w:sz w:val="28"/>
              <w:szCs w:val="28"/>
              <w:highlight w:val="none"/>
            </w:rPr>
          </w:pPr>
        </w:p>
        <w:p>
          <w:pPr>
            <w:pStyle w:val="35"/>
            <w:tabs>
              <w:tab w:val="right" w:leader="dot" w:pos="8504"/>
              <w:tab w:val="clear" w:pos="8834"/>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_Toc26503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第一章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_Toc26503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5"/>
            <w:tabs>
              <w:tab w:val="right" w:leader="dot" w:pos="8504"/>
              <w:tab w:val="clear" w:pos="8834"/>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第二章  招标需求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5"/>
            <w:tabs>
              <w:tab w:val="right" w:leader="dot" w:pos="8504"/>
              <w:tab w:val="clear" w:pos="8834"/>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_Toc10403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第三章</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_Toc10403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5"/>
            <w:tabs>
              <w:tab w:val="right" w:leader="dot" w:pos="8504"/>
              <w:tab w:val="clear" w:pos="8834"/>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_Toc28665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_Toc28665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5"/>
            <w:tabs>
              <w:tab w:val="right" w:leader="dot" w:pos="8504"/>
              <w:tab w:val="clear" w:pos="8834"/>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_Toc20484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 政府采购合同主要条款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_Toc20484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5"/>
            <w:tabs>
              <w:tab w:val="right" w:leader="dot" w:pos="8504"/>
              <w:tab w:val="clear" w:pos="8834"/>
            </w:tabs>
            <w:spacing w:line="600" w:lineRule="auto"/>
            <w:rPr>
              <w:rFonts w:ascii="宋体" w:hAnsi="宋体"/>
              <w:color w:val="auto"/>
              <w:sz w:val="30"/>
              <w:szCs w:val="2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_Toc15792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_Toc15792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sdtContent>
    </w:sdt>
    <w:p>
      <w:pP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sectPr>
          <w:footerReference r:id="rId3" w:type="default"/>
          <w:pgSz w:w="11906" w:h="16838"/>
          <w:pgMar w:top="1417" w:right="1701" w:bottom="1417" w:left="1701" w:header="737" w:footer="850" w:gutter="0"/>
          <w:pgBorders>
            <w:top w:val="none" w:sz="0" w:space="0"/>
            <w:left w:val="none" w:sz="0" w:space="0"/>
            <w:bottom w:val="none" w:sz="0" w:space="0"/>
            <w:right w:val="none" w:sz="0" w:space="0"/>
          </w:pgBorders>
          <w:pgNumType w:fmt="decimal" w:start="1"/>
          <w:cols w:space="0" w:num="1"/>
          <w:rtlGutter w:val="0"/>
          <w:docGrid w:linePitch="0" w:charSpace="0"/>
        </w:sectPr>
      </w:pPr>
    </w:p>
    <w:p>
      <w:pPr>
        <w:pStyle w:val="47"/>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hint="eastAsia" w:ascii="宋体" w:hAnsi="宋体" w:cs="宋体"/>
          <w:color w:val="auto"/>
          <w:sz w:val="32"/>
          <w:szCs w:val="32"/>
          <w:highlight w:val="none"/>
          <w:lang w:val="en-US" w:eastAsia="zh-CN"/>
        </w:rPr>
      </w:pPr>
      <w:bookmarkStart w:id="0" w:name="_Toc26503"/>
      <w:r>
        <w:rPr>
          <w:rFonts w:hint="eastAsia" w:ascii="宋体" w:hAnsi="宋体" w:cs="宋体"/>
          <w:color w:val="auto"/>
          <w:sz w:val="32"/>
          <w:szCs w:val="32"/>
          <w:highlight w:val="none"/>
          <w:lang w:val="en-US" w:eastAsia="zh-CN"/>
        </w:rPr>
        <w:t>第一章  公开招标采购公告</w:t>
      </w:r>
      <w:bookmarkEnd w:id="0"/>
    </w:p>
    <w:tbl>
      <w:tblPr>
        <w:tblStyle w:val="5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9540" w:type="dxa"/>
            <w:tcBorders>
              <w:tl2br w:val="nil"/>
              <w:tr2bl w:val="nil"/>
            </w:tcBorders>
            <w:vAlign w:val="top"/>
          </w:tcPr>
          <w:p>
            <w:pPr>
              <w:pStyle w:val="7"/>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kinsoku/>
              <w:wordWrap w:val="0"/>
              <w:overflowPunct/>
              <w:topLinePunct w:val="0"/>
              <w:autoSpaceDE/>
              <w:autoSpaceDN/>
              <w:bidi w:val="0"/>
              <w:spacing w:line="360" w:lineRule="auto"/>
              <w:ind w:firstLine="420" w:firstLineChars="200"/>
              <w:jc w:val="both"/>
              <w:outlineLvl w:val="9"/>
              <w:rPr>
                <w:rFonts w:hint="eastAsia"/>
                <w:color w:val="auto"/>
                <w:highlight w:val="none"/>
                <w:vertAlign w:val="baseline"/>
              </w:rPr>
            </w:pPr>
            <w:r>
              <w:rPr>
                <w:rFonts w:hint="eastAsia" w:ascii="宋体" w:hAnsi="宋体" w:cs="宋体"/>
                <w:color w:val="auto"/>
                <w:sz w:val="21"/>
                <w:szCs w:val="21"/>
                <w:highlight w:val="none"/>
                <w:u w:val="single"/>
                <w:shd w:val="clear" w:color="auto" w:fill="FFFFFF"/>
                <w:lang w:eastAsia="zh-CN"/>
              </w:rPr>
              <w:t>压赛堰社区更新改造（二期）-压赛堰通信线路综合整治项目</w:t>
            </w:r>
            <w:r>
              <w:rPr>
                <w:rFonts w:hint="eastAsia" w:ascii="宋体" w:hAnsi="宋体" w:eastAsia="宋体" w:cs="宋体"/>
                <w:color w:val="auto"/>
                <w:sz w:val="21"/>
                <w:szCs w:val="21"/>
                <w:highlight w:val="none"/>
              </w:rPr>
              <w:t>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应在浙江政府采购网（http://zfcg.czt.zj.gov.cn）获取（下载）招标文件，并于</w:t>
            </w:r>
            <w:r>
              <w:rPr>
                <w:rFonts w:hint="eastAsia" w:ascii="宋体" w:hAnsi="宋体" w:cs="宋体"/>
                <w:color w:val="auto"/>
                <w:sz w:val="21"/>
                <w:szCs w:val="21"/>
                <w:highlight w:val="none"/>
                <w:u w:val="single"/>
                <w:lang w:eastAsia="zh-CN"/>
              </w:rPr>
              <w:t>2022年9月9日13时30分</w:t>
            </w:r>
            <w:r>
              <w:rPr>
                <w:rFonts w:hint="eastAsia" w:ascii="宋体" w:hAnsi="宋体" w:eastAsia="宋体" w:cs="宋体"/>
                <w:color w:val="auto"/>
                <w:sz w:val="21"/>
                <w:szCs w:val="21"/>
                <w:highlight w:val="none"/>
              </w:rPr>
              <w:t>（北京时间）前递交（上传）投标文件</w:t>
            </w:r>
            <w:r>
              <w:rPr>
                <w:rFonts w:hint="eastAsia" w:ascii="宋体" w:hAnsi="宋体" w:eastAsia="宋体" w:cs="宋体"/>
                <w:color w:val="auto"/>
                <w:sz w:val="21"/>
                <w:szCs w:val="21"/>
                <w:highlight w:val="none"/>
                <w:shd w:val="clear" w:color="auto" w:fill="FFFFFF"/>
              </w:rPr>
              <w:t>。</w:t>
            </w:r>
          </w:p>
        </w:tc>
      </w:tr>
    </w:tbl>
    <w:p>
      <w:pPr>
        <w:pStyle w:val="49"/>
        <w:rPr>
          <w:rFonts w:hint="eastAsia"/>
          <w:color w:val="auto"/>
          <w:highlight w:val="none"/>
          <w:lang w:val="en-US" w:eastAsia="zh-CN"/>
        </w:rPr>
      </w:pPr>
    </w:p>
    <w:p>
      <w:pPr>
        <w:pStyle w:val="6"/>
        <w:bidi w:val="0"/>
        <w:rPr>
          <w:rFonts w:hint="eastAsia"/>
          <w:color w:val="auto"/>
          <w:highlight w:val="none"/>
        </w:rPr>
      </w:pPr>
      <w:r>
        <w:rPr>
          <w:rFonts w:hint="eastAsia"/>
          <w:color w:val="auto"/>
          <w:highlight w:val="none"/>
          <w:lang w:val="en-US" w:eastAsia="zh-CN"/>
        </w:rPr>
        <w:t>一、</w:t>
      </w:r>
      <w:r>
        <w:rPr>
          <w:rFonts w:hint="eastAsia"/>
          <w:color w:val="auto"/>
          <w:highlight w:val="none"/>
        </w:rPr>
        <w:t>项目基本情况</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NBSD2022-063</w:t>
      </w:r>
      <w:r>
        <w:rPr>
          <w:rFonts w:hint="eastAsia" w:ascii="宋体" w:hAnsi="宋体" w:eastAsia="宋体" w:cs="宋体"/>
          <w:color w:val="auto"/>
          <w:sz w:val="21"/>
          <w:szCs w:val="21"/>
          <w:highlight w:val="none"/>
        </w:rPr>
        <w:t>（交易登记号：</w:t>
      </w:r>
      <w:r>
        <w:rPr>
          <w:rFonts w:hint="eastAsia" w:ascii="宋体" w:hAnsi="宋体" w:eastAsia="宋体" w:cs="宋体"/>
          <w:color w:val="auto"/>
          <w:sz w:val="21"/>
          <w:szCs w:val="21"/>
          <w:highlight w:val="none"/>
          <w:u w:val="single"/>
          <w:lang w:val="en-US" w:eastAsia="zh-CN"/>
        </w:rPr>
        <w:t>FSCG2022199</w:t>
      </w:r>
      <w:r>
        <w:rPr>
          <w:rFonts w:hint="eastAsia" w:ascii="宋体" w:hAnsi="宋体" w:eastAsia="宋体" w:cs="宋体"/>
          <w:color w:val="auto"/>
          <w:sz w:val="21"/>
          <w:szCs w:val="21"/>
          <w:highlight w:val="none"/>
        </w:rPr>
        <w:t>）</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压赛堰社区更新改造（二期）-压赛堰通信线路综合整治项目</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u w:val="single"/>
          <w:lang w:val="en-US" w:eastAsia="zh-CN"/>
        </w:rPr>
        <w:t>5593938</w:t>
      </w:r>
      <w:r>
        <w:rPr>
          <w:rFonts w:hint="eastAsia" w:ascii="宋体" w:hAnsi="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 xml:space="preserve">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最高限价（元）：</w:t>
      </w:r>
      <w:r>
        <w:rPr>
          <w:rFonts w:hint="eastAsia" w:ascii="宋体" w:hAnsi="宋体" w:cs="宋体"/>
          <w:color w:val="auto"/>
          <w:sz w:val="21"/>
          <w:szCs w:val="21"/>
          <w:highlight w:val="none"/>
          <w:u w:val="single"/>
          <w:lang w:val="en-US" w:eastAsia="zh-CN"/>
        </w:rPr>
        <w:t>5593938</w:t>
      </w:r>
      <w:r>
        <w:rPr>
          <w:rFonts w:hint="eastAsia" w:ascii="宋体" w:hAnsi="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 xml:space="preserve">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eastAsia="宋体" w:cs="宋体"/>
          <w:bCs/>
          <w:color w:val="auto"/>
          <w:sz w:val="21"/>
          <w:szCs w:val="21"/>
          <w:highlight w:val="none"/>
        </w:rPr>
        <w:t xml:space="preserve"> </w:t>
      </w:r>
      <w:r>
        <w:rPr>
          <w:rFonts w:hint="eastAsia" w:ascii="宋体" w:hAnsi="宋体" w:cs="宋体"/>
          <w:color w:val="auto"/>
          <w:sz w:val="21"/>
          <w:szCs w:val="21"/>
          <w:highlight w:val="none"/>
          <w:lang w:eastAsia="zh-CN"/>
        </w:rPr>
        <w:t>压赛堰社区更新改造（二期）-压赛堰通信线路综合整治项目</w:t>
      </w:r>
      <w:r>
        <w:rPr>
          <w:rFonts w:hint="eastAsia" w:ascii="宋体" w:hAnsi="宋体" w:eastAsia="宋体" w:cs="宋体"/>
          <w:color w:val="auto"/>
          <w:sz w:val="21"/>
          <w:szCs w:val="21"/>
          <w:highlight w:val="none"/>
        </w:rPr>
        <w:t xml:space="preserve">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 1项</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5593938</w:t>
      </w:r>
      <w:r>
        <w:rPr>
          <w:rFonts w:hint="eastAsia" w:ascii="宋体" w:hAnsi="宋体" w:cs="宋体"/>
          <w:color w:val="auto"/>
          <w:sz w:val="21"/>
          <w:szCs w:val="21"/>
          <w:highlight w:val="none"/>
          <w:u w:val="none"/>
          <w:lang w:val="en-US" w:eastAsia="zh-CN"/>
        </w:rPr>
        <w:t>元</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sz w:val="21"/>
          <w:szCs w:val="21"/>
          <w:highlight w:val="none"/>
          <w:lang w:eastAsia="zh-CN"/>
        </w:rPr>
        <w:t>压赛堰社区更新改造（二期）-压赛堰通信线路综合整治</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；详见招标文件第二章招标需求。</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备注：/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合同履行期限：自合同签订之日起2个月内完成整治并通过验收，且不晚于压赛堰更新改造项目（二期）的整体竣工时间。</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u w:val="single"/>
          <w:lang w:val="en-US" w:eastAsia="zh-CN"/>
        </w:rPr>
        <w:t>不接受</w:t>
      </w:r>
      <w:r>
        <w:rPr>
          <w:rFonts w:hint="eastAsia" w:ascii="宋体" w:hAnsi="宋体" w:eastAsia="宋体" w:cs="宋体"/>
          <w:color w:val="auto"/>
          <w:sz w:val="21"/>
          <w:szCs w:val="21"/>
          <w:highlight w:val="none"/>
        </w:rPr>
        <w:t>联合体投标。</w:t>
      </w:r>
    </w:p>
    <w:p>
      <w:pPr>
        <w:pStyle w:val="6"/>
        <w:bidi w:val="0"/>
        <w:rPr>
          <w:rFonts w:hint="eastAsia" w:ascii="Arial" w:hAnsi="Arial" w:eastAsia="宋体"/>
          <w:color w:val="auto"/>
          <w:highlight w:val="none"/>
          <w:lang w:val="en-US" w:eastAsia="zh-CN"/>
        </w:rPr>
      </w:pPr>
      <w:bookmarkStart w:id="1" w:name="_Toc28359080"/>
      <w:bookmarkStart w:id="2" w:name="_Toc35393791"/>
      <w:bookmarkStart w:id="3" w:name="_Toc35393622"/>
      <w:bookmarkStart w:id="4" w:name="_Toc28359003"/>
      <w:r>
        <w:rPr>
          <w:rFonts w:hint="eastAsia" w:ascii="Arial" w:hAnsi="Arial" w:eastAsia="宋体"/>
          <w:color w:val="auto"/>
          <w:highlight w:val="none"/>
          <w:lang w:val="en-US" w:eastAsia="zh-CN"/>
        </w:rPr>
        <w:t>二、申请人的资格要求</w:t>
      </w:r>
      <w:bookmarkEnd w:id="1"/>
      <w:bookmarkEnd w:id="2"/>
      <w:bookmarkEnd w:id="3"/>
      <w:bookmarkEnd w:id="4"/>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1、符合《中华人民共和国政府采购法》第二十二条规定的供应商资格条件：</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2、落实政府采购政策需满足的资格要求：无。</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无。</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，不得参加同一标项的投标。为本项目提供整体设计、规范编制或者项目管理、监理、检测等服务的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，不得再参加本项目的投标。</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pPr>
        <w:pStyle w:val="6"/>
        <w:bidi w:val="0"/>
        <w:rPr>
          <w:rFonts w:hint="eastAsia" w:ascii="Arial" w:hAnsi="Arial" w:eastAsia="宋体"/>
          <w:color w:val="auto"/>
          <w:highlight w:val="none"/>
          <w:lang w:val="en-US" w:eastAsia="zh-CN"/>
        </w:rPr>
      </w:pPr>
      <w:r>
        <w:rPr>
          <w:rFonts w:hint="eastAsia" w:ascii="Arial" w:hAnsi="Arial" w:eastAsia="宋体"/>
          <w:color w:val="auto"/>
          <w:highlight w:val="none"/>
          <w:lang w:val="en-US" w:eastAsia="zh-CN"/>
        </w:rPr>
        <w:t>三、获取（下载）招标文件</w:t>
      </w:r>
    </w:p>
    <w:p>
      <w:pPr>
        <w:keepNext w:val="0"/>
        <w:keepLines w:val="0"/>
        <w:pageBreakBefore w:val="0"/>
        <w:kinsoku/>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日，每天上午00:00至12:00，下午12:00至23:59（北京时间，线上获取法定节假日均可，线下获取文件法定节假日除外）</w:t>
      </w:r>
    </w:p>
    <w:p>
      <w:pPr>
        <w:keepNext w:val="0"/>
        <w:keepLines w:val="0"/>
        <w:pageBreakBefore w:val="0"/>
        <w:kinsoku/>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2、地点：浙江政府采购云平台（www.zcygov.cn）</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3、方式：本项目采购文件于“政府采购云平台”在线获取。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获取采购文件前应先完成“政府采购云平台”的账号注册，登陆政府采购云平台（www.zcygov.cn）在线申请获取采购文件（政府采购云平台→“政采云用户”登录→【项目采购】→【获取采购文件】），进入“项目采购”应用，在获取采购文件菜单中选择项目，申请获取采购文件，仅浏览采购文件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可点击“游客，浏览采购文件”下载采购文件浏览；招标公告附件内的采购文件仅供阅览，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只有在“政府采购云平台”完成获取采购文件申请并下载了采购文件后方视作依法获取采购文件（法律、法规所指的获取采购文件时间以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完成获取采购文件申请后下载采购文件的时间为准）。注：请</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按上述要求获取采购文件，如未在“政府采购云平台”完成相关流程引起的无效投标，责任自负。</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6、招标文件售价：</w:t>
      </w:r>
      <w:r>
        <w:rPr>
          <w:rFonts w:hint="eastAsia" w:ascii="宋体" w:hAnsi="宋体" w:cs="宋体"/>
          <w:color w:val="auto"/>
          <w:sz w:val="21"/>
          <w:szCs w:val="21"/>
          <w:highlight w:val="none"/>
          <w:u w:val="single"/>
          <w:lang w:val="en-US" w:eastAsia="zh-CN"/>
        </w:rPr>
        <w:t xml:space="preserve">  0  </w:t>
      </w:r>
      <w:r>
        <w:rPr>
          <w:rFonts w:hint="eastAsia" w:ascii="宋体" w:hAnsi="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 xml:space="preserve">。  </w:t>
      </w:r>
    </w:p>
    <w:p>
      <w:pPr>
        <w:pStyle w:val="6"/>
        <w:bidi w:val="0"/>
        <w:rPr>
          <w:rFonts w:hint="eastAsia" w:ascii="Arial" w:hAnsi="Arial" w:eastAsia="宋体"/>
          <w:color w:val="auto"/>
          <w:highlight w:val="none"/>
          <w:lang w:val="en-US" w:eastAsia="zh-CN"/>
        </w:rPr>
      </w:pPr>
      <w:r>
        <w:rPr>
          <w:rFonts w:hint="eastAsia" w:ascii="Arial" w:hAnsi="Arial" w:eastAsia="宋体"/>
          <w:color w:val="auto"/>
          <w:highlight w:val="none"/>
          <w:lang w:val="en-US" w:eastAsia="zh-CN"/>
        </w:rPr>
        <w:t>四、投标文件提交（上传）截止时间及地点</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提交投标文件截止时间：</w:t>
      </w:r>
      <w:r>
        <w:rPr>
          <w:rFonts w:hint="eastAsia" w:ascii="宋体" w:hAnsi="宋体" w:cs="宋体"/>
          <w:color w:val="auto"/>
          <w:sz w:val="21"/>
          <w:szCs w:val="21"/>
          <w:highlight w:val="none"/>
          <w:u w:val="single"/>
          <w:lang w:eastAsia="zh-CN"/>
        </w:rPr>
        <w:t>2022年9月9日13时30分</w:t>
      </w:r>
      <w:r>
        <w:rPr>
          <w:rFonts w:hint="eastAsia" w:ascii="宋体" w:hAnsi="宋体" w:eastAsia="宋体" w:cs="宋体"/>
          <w:b w:val="0"/>
          <w:bCs w:val="0"/>
          <w:color w:val="auto"/>
          <w:sz w:val="21"/>
          <w:szCs w:val="21"/>
          <w:highlight w:val="none"/>
        </w:rPr>
        <w:t>（北京时间）</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投标地点（网址）：</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通过“政府采购云平台（www.zcygov.cn）”在线制作、传输递交电子投标文件。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开标时间</w:t>
      </w:r>
      <w:r>
        <w:rPr>
          <w:rFonts w:hint="eastAsia" w:ascii="宋体" w:hAnsi="宋体" w:eastAsia="宋体" w:cs="宋体"/>
          <w:b w:val="0"/>
          <w:bCs w:val="0"/>
          <w:color w:val="auto"/>
          <w:sz w:val="21"/>
          <w:szCs w:val="21"/>
          <w:highlight w:val="none"/>
          <w:lang w:eastAsia="zh-CN"/>
        </w:rPr>
        <w:t>：</w:t>
      </w:r>
      <w:r>
        <w:rPr>
          <w:rFonts w:hint="eastAsia" w:ascii="宋体" w:hAnsi="宋体" w:cs="宋体"/>
          <w:color w:val="auto"/>
          <w:sz w:val="21"/>
          <w:szCs w:val="21"/>
          <w:highlight w:val="none"/>
          <w:u w:val="single"/>
          <w:lang w:eastAsia="zh-CN"/>
        </w:rPr>
        <w:t>2022年9月9日13时30分</w:t>
      </w:r>
      <w:r>
        <w:rPr>
          <w:rFonts w:hint="eastAsia" w:ascii="宋体" w:hAnsi="宋体" w:eastAsia="宋体" w:cs="宋体"/>
          <w:b w:val="0"/>
          <w:bCs w:val="0"/>
          <w:color w:val="auto"/>
          <w:sz w:val="21"/>
          <w:szCs w:val="21"/>
          <w:highlight w:val="none"/>
        </w:rPr>
        <w:t>（北京时间） </w:t>
      </w:r>
    </w:p>
    <w:p>
      <w:pPr>
        <w:keepNext w:val="0"/>
        <w:keepLines w:val="0"/>
        <w:pageBreakBefore w:val="0"/>
        <w:kinsoku/>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开标地点（网址）：宁波市江北区公共资源交易中心开标室（江北区育才路138号北投大厦南楼7楼）。本项目通过“政府采购云平台”实行在线电子投标，</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应在线参加开标。</w:t>
      </w:r>
      <w:r>
        <w:rPr>
          <w:rFonts w:hint="eastAsia" w:ascii="宋体" w:hAnsi="宋体" w:eastAsia="宋体" w:cs="宋体"/>
          <w:color w:val="auto"/>
          <w:sz w:val="21"/>
          <w:szCs w:val="21"/>
          <w:highlight w:val="none"/>
        </w:rPr>
        <w:t> </w:t>
      </w:r>
    </w:p>
    <w:p>
      <w:pPr>
        <w:pStyle w:val="6"/>
        <w:bidi w:val="0"/>
        <w:rPr>
          <w:rFonts w:hint="eastAsia"/>
          <w:color w:val="auto"/>
          <w:highlight w:val="none"/>
          <w:lang w:val="en-US" w:eastAsia="zh-CN"/>
        </w:rPr>
      </w:pPr>
      <w:r>
        <w:rPr>
          <w:rFonts w:hint="eastAsia"/>
          <w:color w:val="auto"/>
          <w:highlight w:val="none"/>
          <w:lang w:val="en-US" w:eastAsia="zh-CN"/>
        </w:rPr>
        <w:t>五、公告期限</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pStyle w:val="6"/>
        <w:bidi w:val="0"/>
        <w:rPr>
          <w:rFonts w:hint="eastAsia" w:ascii="Arial" w:hAnsi="Arial" w:eastAsia="宋体"/>
          <w:color w:val="auto"/>
          <w:highlight w:val="none"/>
          <w:lang w:val="en-US" w:eastAsia="zh-CN"/>
        </w:rPr>
      </w:pPr>
      <w:r>
        <w:rPr>
          <w:rFonts w:hint="eastAsia" w:ascii="Arial" w:hAnsi="Arial" w:eastAsia="宋体"/>
          <w:color w:val="auto"/>
          <w:highlight w:val="none"/>
          <w:lang w:val="en-US" w:eastAsia="zh-CN"/>
        </w:rPr>
        <w:t>六、其他补充事宜</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w:t>
      </w:r>
    </w:p>
    <w:p>
      <w:pPr>
        <w:keepNext w:val="0"/>
        <w:keepLines w:val="0"/>
        <w:pageBreakBefore w:val="0"/>
        <w:kinsoku/>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须在浙江政府采购网进行注册登记。注册具体要求及申请流程详见《浙江省政府采购供应商注册及诚信管理暂行办法》(浙财采监字{2009}28号)和浙江政府采购网“网上办事指南”的“供应商注册申请”，未注册供应商应当注意注册登记所需时间，以免影响投标。</w:t>
      </w:r>
    </w:p>
    <w:p>
      <w:pPr>
        <w:keepNext w:val="0"/>
        <w:keepLines w:val="0"/>
        <w:pageBreakBefore w:val="0"/>
        <w:widowControl/>
        <w:kinsoku/>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本次政府采购活动有关信息在“浙江政府采购网(http：//www.zjzfcg.gov.cn/)”及“宁波市公共资源交易网江北分网（http：//jiangbei.bidding.gov.cn/）”上公布，参加投标的供应商有义务在采购活动期间浏览上述两个网站。</w:t>
      </w:r>
    </w:p>
    <w:p>
      <w:pPr>
        <w:keepNext w:val="0"/>
        <w:keepLines w:val="0"/>
        <w:pageBreakBefore w:val="0"/>
        <w:kinsoku/>
        <w:wordWrap w:val="0"/>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2.3关于在线投标与开标注意事项：</w:t>
      </w:r>
    </w:p>
    <w:p>
      <w:pPr>
        <w:keepNext w:val="0"/>
        <w:keepLines w:val="0"/>
        <w:pageBreakBefore w:val="0"/>
        <w:numPr>
          <w:ilvl w:val="0"/>
          <w:numId w:val="7"/>
        </w:numPr>
        <w:kinsoku/>
        <w:wordWrap w:val="0"/>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本项目通过“政府采购云平台（www.zcygov.cn）”实行网上投标，采用电子投标文件。若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参与投标，自行承担投标一切费用。</w:t>
      </w:r>
    </w:p>
    <w:p>
      <w:pPr>
        <w:keepNext w:val="0"/>
        <w:keepLines w:val="0"/>
        <w:pageBreakBefore w:val="0"/>
        <w:numPr>
          <w:ilvl w:val="0"/>
          <w:numId w:val="7"/>
        </w:numPr>
        <w:kinsoku/>
        <w:wordWrap w:val="0"/>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标前准备：各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应在开标前确保成为浙江政府采购网正式注册入库供应商，并完成CA数字证书办理，具体请自行前往“浙江政府采购网-下载专区-电子交易客户端-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\o "CA驱动和申领流程"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CA驱动和申领流程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”进行查阅，因未注册入库供应商、未办理CA数字证书等原因造成无法投标或投标失败等后果由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自行承担。（操作指南链接：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"/knowledges/cm2eqWwBFdiHxlNd_otq/lwV6GXABiyELHE-oVMj3?keyword=CA）。" </w:instrText>
      </w:r>
      <w:r>
        <w:rPr>
          <w:rFonts w:hint="eastAsia" w:ascii="宋体" w:hAnsi="宋体" w:eastAsia="宋体" w:cs="宋体"/>
          <w:color w:val="auto"/>
          <w:sz w:val="21"/>
          <w:szCs w:val="21"/>
          <w:highlight w:val="none"/>
        </w:rPr>
        <w:fldChar w:fldCharType="separate"/>
      </w:r>
      <w:r>
        <w:rPr>
          <w:rStyle w:val="59"/>
          <w:rFonts w:hint="eastAsia" w:ascii="宋体" w:hAnsi="宋体" w:eastAsia="宋体" w:cs="宋体"/>
          <w:color w:val="auto"/>
          <w:sz w:val="21"/>
          <w:szCs w:val="21"/>
          <w:highlight w:val="none"/>
        </w:rPr>
        <w:t>https://service.zcygov.cn/#/knowledges/cm2eqWwBFdiHxlNd_otq/lwV6GXABiyELHE-oVMj3?keyword=CA）</w:t>
      </w:r>
      <w:r>
        <w:rPr>
          <w:rStyle w:val="59"/>
          <w:rFonts w:hint="eastAsia" w:ascii="宋体" w:hAnsi="宋体" w:eastAsia="宋体" w:cs="宋体"/>
          <w:color w:val="auto"/>
          <w:sz w:val="21"/>
          <w:szCs w:val="21"/>
          <w:highlight w:val="none"/>
          <w:u w:val="none"/>
        </w:rPr>
        <w:t>。</w:t>
      </w:r>
      <w:r>
        <w:rPr>
          <w:rStyle w:val="59"/>
          <w:rFonts w:hint="eastAsia" w:ascii="宋体" w:hAnsi="宋体" w:eastAsia="宋体" w:cs="宋体"/>
          <w:color w:val="auto"/>
          <w:sz w:val="21"/>
          <w:szCs w:val="21"/>
          <w:highlight w:val="none"/>
        </w:rPr>
        <w:fldChar w:fldCharType="end"/>
      </w:r>
    </w:p>
    <w:p>
      <w:pPr>
        <w:keepNext w:val="0"/>
        <w:keepLines w:val="0"/>
        <w:pageBreakBefore w:val="0"/>
        <w:numPr>
          <w:ilvl w:val="0"/>
          <w:numId w:val="7"/>
        </w:numPr>
        <w:kinsoku/>
        <w:wordWrap w:val="0"/>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投标文件制作：3.1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在使用系统进行投标的过程中遇到涉及平台使用的任何问题，可致电政府采购云平台技术支持热线咨询。</w:t>
      </w:r>
    </w:p>
    <w:p>
      <w:pPr>
        <w:keepNext w:val="0"/>
        <w:keepLines w:val="0"/>
        <w:pageBreakBefore w:val="0"/>
        <w:kinsoku/>
        <w:wordWrap w:val="0"/>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3.2为确保采购项目顺利实施，避免因解密失败导致</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投标无效，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可自行选择是否在投标截止时间前将在“政采云电子投标客户端”上最后生成的具备电子签章的备份电子投标文件（以U盘为载体，</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应当确保U盘能够打开运行并正常使用）密封，安排“甬行码”为绿色的相关人员（原则上不超过一名，须全程佩戴口罩）递交至宁波市江北区公共资源交易中心开标室（江北区育才路138号北投大厦南楼7楼）。</w:t>
      </w:r>
    </w:p>
    <w:p>
      <w:pPr>
        <w:keepNext w:val="0"/>
        <w:keepLines w:val="0"/>
        <w:pageBreakBefore w:val="0"/>
        <w:kinsoku/>
        <w:wordWrap w:val="0"/>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3.3采购代理机构将在投标文件规定的时间通过政府采购云平台组织开标、开启投标文件，所有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均应准时在线参加。开标时间后30分钟内，</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可以登录政府采购云平台（www.zcygov.cn），用“项目采购-开标评标”功能进行解密投标文件。</w:t>
      </w:r>
    </w:p>
    <w:p>
      <w:pPr>
        <w:keepNext w:val="0"/>
        <w:keepLines w:val="0"/>
        <w:pageBreakBefore w:val="0"/>
        <w:kinsoku/>
        <w:wordWrap w:val="0"/>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成功上传电子投标文件，若无法读取或在规定时间内无法解密或解密失败，采购代理机构方可调用以U盘介质存储的数据电文形式的备份电子投标文件（备份电子投标文件损坏、格式不符等致使异常情况处理失败的责任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自行承担），并对“备份电子投标文件”进行解密；若出现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上传的电子投标文件和备份电子投标文件均无法读取的情况，则该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作无效投标处理。</w:t>
      </w:r>
    </w:p>
    <w:p>
      <w:pPr>
        <w:keepNext w:val="0"/>
        <w:keepLines w:val="0"/>
        <w:pageBreakBefore w:val="0"/>
        <w:kinsoku/>
        <w:wordWrap w:val="0"/>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3.5本项目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的备份电子投标文件不予退还。</w:t>
      </w:r>
    </w:p>
    <w:p>
      <w:pPr>
        <w:pStyle w:val="6"/>
        <w:bidi w:val="0"/>
        <w:rPr>
          <w:rFonts w:hint="eastAsia" w:ascii="Arial" w:hAnsi="Arial" w:eastAsia="宋体"/>
          <w:color w:val="auto"/>
          <w:highlight w:val="none"/>
          <w:lang w:val="en-US" w:eastAsia="zh-CN"/>
        </w:rPr>
      </w:pPr>
      <w:bookmarkStart w:id="5" w:name="_Toc35393796"/>
      <w:bookmarkStart w:id="6" w:name="_Toc28359085"/>
      <w:bookmarkStart w:id="7" w:name="_Toc28359008"/>
      <w:bookmarkStart w:id="8" w:name="_Toc35393627"/>
      <w:r>
        <w:rPr>
          <w:rFonts w:hint="eastAsia" w:ascii="Arial" w:hAnsi="Arial" w:eastAsia="宋体"/>
          <w:color w:val="auto"/>
          <w:highlight w:val="none"/>
          <w:lang w:val="en-US" w:eastAsia="zh-CN"/>
        </w:rPr>
        <w:t>七、对本次招标提出询问，请按以下方式联系</w:t>
      </w:r>
      <w:bookmarkEnd w:id="5"/>
      <w:bookmarkEnd w:id="6"/>
      <w:bookmarkEnd w:id="7"/>
      <w:bookmarkEnd w:id="8"/>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rPr>
        <w:t xml:space="preserve">宁波市江北区人民政府甬江街道办事处 </w:t>
      </w:r>
      <w:r>
        <w:rPr>
          <w:rFonts w:hint="eastAsia" w:ascii="宋体" w:hAnsi="宋体" w:eastAsia="宋体" w:cs="宋体"/>
          <w:color w:val="auto"/>
          <w:sz w:val="21"/>
          <w:szCs w:val="21"/>
          <w:highlight w:val="none"/>
        </w:rPr>
        <w:t>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项目联系人（询问）：周老师</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项目联系方式（询问）：0574-87635173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质疑联系人：周老师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质疑联系方式：0574-87635173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联系地址：宁波市江北区环城北路东段225号</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采购代理机构：宁波市盛达工程管理咨询有限公司</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 xml:space="preserve">宁波市江北区唐虞路319号（创富商业中心） </w:t>
      </w:r>
      <w:r>
        <w:rPr>
          <w:rFonts w:hint="eastAsia" w:ascii="宋体" w:hAnsi="宋体" w:cs="宋体"/>
          <w:color w:val="auto"/>
          <w:sz w:val="21"/>
          <w:szCs w:val="21"/>
          <w:highlight w:val="none"/>
          <w:lang w:val="en-US" w:eastAsia="zh-CN"/>
        </w:rPr>
        <w:t>A座</w:t>
      </w:r>
      <w:r>
        <w:rPr>
          <w:rFonts w:hint="eastAsia" w:ascii="宋体" w:hAnsi="宋体" w:cs="宋体"/>
          <w:color w:val="auto"/>
          <w:sz w:val="21"/>
          <w:szCs w:val="21"/>
          <w:highlight w:val="none"/>
          <w:lang w:eastAsia="zh-CN"/>
        </w:rPr>
        <w:t>5楼</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传真：0574-87636525</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张琳玲</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项目联系方式（询问）：0574-87636525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13685841196</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质疑联系人：方海杰</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质疑联系方式：0574-87636525</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称：宁波市江北区财政局</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址：宁波市江北区大庆南路181号</w:t>
      </w:r>
      <w:bookmarkStart w:id="65" w:name="_GoBack"/>
      <w:bookmarkEnd w:id="65"/>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联系人：张老师</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监督投诉电话：0574-87388098</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kinsoku/>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pPr>
        <w:rPr>
          <w:color w:val="auto"/>
          <w:highlight w:val="none"/>
        </w:rPr>
      </w:pPr>
    </w:p>
    <w:p>
      <w:pPr>
        <w:rPr>
          <w:rFonts w:hint="eastAsia" w:ascii="宋体" w:hAnsi="宋体" w:cs="宋体"/>
          <w:color w:val="auto"/>
          <w:sz w:val="28"/>
          <w:szCs w:val="28"/>
          <w:highlight w:val="none"/>
        </w:rPr>
      </w:pPr>
      <w:bookmarkStart w:id="9" w:name="_Toc374321295"/>
      <w:bookmarkStart w:id="10" w:name="_Toc374321294"/>
      <w:r>
        <w:rPr>
          <w:rFonts w:hint="eastAsia" w:ascii="宋体" w:hAnsi="宋体" w:cs="宋体"/>
          <w:color w:val="auto"/>
          <w:sz w:val="28"/>
          <w:szCs w:val="28"/>
          <w:highlight w:val="none"/>
        </w:rPr>
        <w:br w:type="page"/>
      </w:r>
    </w:p>
    <w:p>
      <w:pPr>
        <w:pStyle w:val="47"/>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hint="eastAsia" w:ascii="宋体" w:hAnsi="宋体" w:cs="宋体"/>
          <w:color w:val="auto"/>
          <w:sz w:val="32"/>
          <w:szCs w:val="32"/>
          <w:highlight w:val="none"/>
          <w:lang w:val="en-US" w:eastAsia="zh-CN"/>
        </w:rPr>
      </w:pPr>
      <w:bookmarkStart w:id="11" w:name="_Toc4526"/>
      <w:r>
        <w:rPr>
          <w:rFonts w:hint="eastAsia" w:ascii="宋体" w:hAnsi="宋体" w:cs="宋体"/>
          <w:color w:val="auto"/>
          <w:sz w:val="32"/>
          <w:szCs w:val="32"/>
          <w:highlight w:val="none"/>
          <w:lang w:val="en-US" w:eastAsia="zh-CN"/>
        </w:rPr>
        <w:t>第二章  招标需求</w:t>
      </w:r>
      <w:bookmarkEnd w:id="11"/>
    </w:p>
    <w:bookmarkEnd w:id="9"/>
    <w:p>
      <w:pPr>
        <w:pStyle w:val="6"/>
        <w:bidi w:val="0"/>
        <w:rPr>
          <w:rFonts w:hint="eastAsia" w:ascii="Arial" w:hAnsi="Arial" w:eastAsia="宋体"/>
          <w:color w:val="auto"/>
          <w:highlight w:val="none"/>
          <w:lang w:val="en-US" w:eastAsia="zh-CN"/>
        </w:rPr>
      </w:pPr>
      <w:bookmarkStart w:id="12" w:name="_Toc14965746"/>
      <w:bookmarkStart w:id="13" w:name="_Toc14965615"/>
      <w:bookmarkStart w:id="14" w:name="_Toc374321331"/>
      <w:bookmarkStart w:id="15" w:name="_Toc28060171"/>
      <w:bookmarkStart w:id="16" w:name="_Toc145860630"/>
      <w:r>
        <w:rPr>
          <w:rFonts w:hint="eastAsia" w:ascii="Arial" w:hAnsi="Arial" w:eastAsia="宋体"/>
          <w:color w:val="auto"/>
          <w:highlight w:val="none"/>
          <w:lang w:val="en-US" w:eastAsia="zh-CN"/>
        </w:rPr>
        <w:t>一、项目实施背景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1、随着经济社会的不断发展，城镇化已进入加速发展阶段，但随之而来的小城镇基础设施发展滞后、环境面貌和城镇秩序“脏乱差”等问题日益突出，根据省委“决不把污泥浊水、违法建筑、脏乱差环境带入全面小康社会”为要求，加快推进“两美”建设，全面实施以“一加强三整治”（即加强规划设计引领，整治环境卫生、整治城镇秩序、整治乡容镇貌）为主要内容的小城镇环境综合整治行动。其中“线乱拉”治理专项行动作为整个小城镇环境综合整治工作的重要内容，涉及面广，专业性强，整治应高标准、严要求推进，专业事情专业部门办，</w:t>
      </w:r>
      <w:r>
        <w:rPr>
          <w:rFonts w:hint="eastAsia" w:ascii="宋体" w:hAnsi="宋体"/>
          <w:color w:val="auto"/>
          <w:szCs w:val="21"/>
          <w:highlight w:val="none"/>
          <w:lang w:val="en-US" w:eastAsia="zh-Hans"/>
        </w:rPr>
        <w:t>急</w:t>
      </w:r>
      <w:r>
        <w:rPr>
          <w:rFonts w:hint="eastAsia" w:ascii="宋体" w:hAnsi="宋体"/>
          <w:color w:val="auto"/>
          <w:szCs w:val="21"/>
          <w:highlight w:val="none"/>
        </w:rPr>
        <w:t>需进行专项治理。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2、为配合小城镇环境综合整治，同时优化现有网络，完善基础网络，提高有线网络覆盖能力。通过架空线路梳理、杆路合并拆除和线路“上改下”</w:t>
      </w:r>
      <w:r>
        <w:rPr>
          <w:rFonts w:hint="eastAsia" w:ascii="宋体" w:hAnsi="宋体"/>
          <w:color w:val="auto"/>
          <w:szCs w:val="21"/>
          <w:highlight w:val="none"/>
          <w:lang w:val="en-US" w:eastAsia="zh-Hans"/>
        </w:rPr>
        <w:t>整治</w:t>
      </w:r>
      <w:r>
        <w:rPr>
          <w:rFonts w:hint="eastAsia" w:ascii="宋体" w:hAnsi="宋体"/>
          <w:color w:val="auto"/>
          <w:szCs w:val="21"/>
          <w:highlight w:val="none"/>
        </w:rPr>
        <w:t>等手段，实弱电现弱电线路管道化、规范化。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3、近年来，随着现代化城市建设的不断发展，尤其是在高速信息化网络时代的二十一世纪，我国电信业在各方面也有了很大的突破，尤其是光纤通信技术的广泛应用和发展，它不仅可以承载目前各种业务的传输，同时对其它宽带综合业务的发展奠定了基础，从而更进一步推动了弱电网向“数字化、宽带化、综合化”的方向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olor w:val="auto"/>
          <w:szCs w:val="21"/>
          <w:highlight w:val="none"/>
          <w:lang w:eastAsia="zh-Hans"/>
        </w:rPr>
      </w:pPr>
      <w:r>
        <w:rPr>
          <w:rFonts w:ascii="宋体" w:hAnsi="宋体"/>
          <w:color w:val="auto"/>
          <w:szCs w:val="21"/>
          <w:highlight w:val="none"/>
        </w:rPr>
        <w:t>4</w:t>
      </w:r>
      <w:r>
        <w:rPr>
          <w:rFonts w:hint="eastAsia" w:ascii="宋体" w:hAnsi="宋体"/>
          <w:color w:val="auto"/>
          <w:szCs w:val="21"/>
          <w:highlight w:val="none"/>
        </w:rPr>
        <w:t>、为了保证宽带网的可持续性发展，贯彻宁波市人民政府、江北区人民政府甬江街道办事处对2018年接入网战略转型以及 “美丽乡村”建设需求，决定对江北区甬江街道压赛堰社区主干道路架空缆线及部分智能化线缆采用“上改下”共建共享整治</w:t>
      </w:r>
      <w:r>
        <w:rPr>
          <w:rFonts w:hint="eastAsia" w:ascii="宋体" w:hAnsi="宋体"/>
          <w:color w:val="auto"/>
          <w:szCs w:val="21"/>
          <w:highlight w:val="none"/>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color w:val="auto"/>
          <w:szCs w:val="21"/>
          <w:highlight w:val="none"/>
        </w:rPr>
      </w:pPr>
      <w:r>
        <w:rPr>
          <w:rFonts w:hint="eastAsia" w:ascii="宋体" w:hAnsi="宋体"/>
          <w:color w:val="auto"/>
          <w:szCs w:val="21"/>
          <w:highlight w:val="none"/>
        </w:rPr>
        <w:t>5、</w:t>
      </w:r>
      <w:r>
        <w:rPr>
          <w:rFonts w:hint="eastAsia"/>
          <w:color w:val="auto"/>
          <w:szCs w:val="21"/>
          <w:highlight w:val="none"/>
        </w:rPr>
        <w:t>压赛社区面临着基础设施老旧、智能化系统设备老化、功能不全及管理模式混乱等多重问题，特别是停车难造成的乱停车现象，也直接影响到小区的日常安全管理。因此，尽快</w:t>
      </w:r>
      <w:r>
        <w:rPr>
          <w:rFonts w:hint="eastAsia"/>
          <w:color w:val="auto"/>
          <w:szCs w:val="21"/>
          <w:highlight w:val="none"/>
          <w:lang w:val="en-US" w:eastAsia="zh-Hans"/>
        </w:rPr>
        <w:t>提升</w:t>
      </w:r>
      <w:r>
        <w:rPr>
          <w:rFonts w:hint="eastAsia"/>
          <w:color w:val="auto"/>
          <w:szCs w:val="21"/>
          <w:highlight w:val="none"/>
        </w:rPr>
        <w:t>社区智能化系统</w:t>
      </w:r>
      <w:r>
        <w:rPr>
          <w:rFonts w:hint="eastAsia"/>
          <w:color w:val="auto"/>
          <w:szCs w:val="21"/>
          <w:highlight w:val="none"/>
          <w:lang w:val="en-US" w:eastAsia="zh-Hans"/>
        </w:rPr>
        <w:t>的科技水平</w:t>
      </w:r>
      <w:r>
        <w:rPr>
          <w:rFonts w:hint="eastAsia"/>
          <w:color w:val="auto"/>
          <w:szCs w:val="21"/>
          <w:highlight w:val="none"/>
        </w:rPr>
        <w:t>，提升社区的智能化</w:t>
      </w:r>
      <w:r>
        <w:rPr>
          <w:rFonts w:hint="eastAsia"/>
          <w:color w:val="auto"/>
          <w:szCs w:val="21"/>
          <w:highlight w:val="none"/>
          <w:lang w:val="en-US" w:eastAsia="zh-Hans"/>
        </w:rPr>
        <w:t>管理</w:t>
      </w:r>
      <w:r>
        <w:rPr>
          <w:rFonts w:hint="eastAsia"/>
          <w:color w:val="auto"/>
          <w:szCs w:val="21"/>
          <w:highlight w:val="none"/>
        </w:rPr>
        <w:t>水平，用技术手段解决管理痛点，已成当务之急。</w:t>
      </w:r>
    </w:p>
    <w:p>
      <w:pPr>
        <w:pStyle w:val="6"/>
        <w:bidi w:val="0"/>
        <w:rPr>
          <w:rFonts w:hint="eastAsia" w:ascii="Arial" w:hAnsi="Arial" w:eastAsia="宋体"/>
          <w:color w:val="auto"/>
          <w:highlight w:val="none"/>
          <w:lang w:val="en-US" w:eastAsia="zh-CN"/>
        </w:rPr>
      </w:pPr>
      <w:r>
        <w:rPr>
          <w:rFonts w:hint="eastAsia" w:ascii="Arial" w:hAnsi="Arial" w:eastAsia="宋体"/>
          <w:color w:val="auto"/>
          <w:highlight w:val="none"/>
          <w:lang w:val="en-US" w:eastAsia="zh-CN"/>
        </w:rPr>
        <w:t>二、项目概况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b/>
          <w:bCs/>
          <w:color w:val="auto"/>
          <w:spacing w:val="0"/>
          <w:sz w:val="21"/>
          <w:szCs w:val="21"/>
          <w:highlight w:val="none"/>
        </w:rPr>
      </w:pPr>
      <w:r>
        <w:rPr>
          <w:rFonts w:hint="eastAsia" w:hAnsi="宋体"/>
          <w:b/>
          <w:bCs/>
          <w:color w:val="auto"/>
          <w:spacing w:val="0"/>
          <w:sz w:val="21"/>
          <w:szCs w:val="21"/>
          <w:highlight w:val="none"/>
        </w:rPr>
        <w:t>1、本项目为压赛社区通信线路综合服务项目—项目沿线三线整治及智能化系统改造服务，分为四个部分：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Ansi="宋体"/>
          <w:color w:val="auto"/>
          <w:spacing w:val="0"/>
          <w:sz w:val="21"/>
          <w:szCs w:val="21"/>
          <w:highlight w:val="none"/>
        </w:rPr>
      </w:pPr>
      <w:r>
        <w:rPr>
          <w:rFonts w:ascii="Segoe UI Emoji" w:hAnsi="Segoe UI Emoji" w:cs="Segoe UI Emoji"/>
          <w:color w:val="auto"/>
          <w:spacing w:val="0"/>
          <w:sz w:val="21"/>
          <w:szCs w:val="21"/>
          <w:highlight w:val="none"/>
        </w:rPr>
        <w:t>♦</w:t>
      </w:r>
      <w:r>
        <w:rPr>
          <w:rFonts w:hAnsi="宋体"/>
          <w:color w:val="auto"/>
          <w:spacing w:val="0"/>
          <w:sz w:val="21"/>
          <w:szCs w:val="21"/>
          <w:highlight w:val="none"/>
        </w:rPr>
        <w:t xml:space="preserve"> </w:t>
      </w:r>
      <w:r>
        <w:rPr>
          <w:rFonts w:hint="eastAsia" w:hAnsi="宋体"/>
          <w:color w:val="auto"/>
          <w:spacing w:val="0"/>
          <w:sz w:val="21"/>
          <w:szCs w:val="21"/>
          <w:highlight w:val="none"/>
        </w:rPr>
        <w:t>项目沿线三线整治（压赛社区弱电及智能化</w:t>
      </w:r>
      <w:r>
        <w:rPr>
          <w:rFonts w:hint="eastAsia" w:hAnsi="宋体"/>
          <w:color w:val="auto"/>
          <w:spacing w:val="0"/>
          <w:sz w:val="21"/>
          <w:szCs w:val="21"/>
          <w:highlight w:val="none"/>
          <w:lang w:val="en-US" w:eastAsia="zh-Hans"/>
        </w:rPr>
        <w:t>专项整治</w:t>
      </w:r>
      <w:r>
        <w:rPr>
          <w:rFonts w:hint="eastAsia" w:hAnsi="宋体"/>
          <w:color w:val="auto"/>
          <w:spacing w:val="0"/>
          <w:sz w:val="21"/>
          <w:szCs w:val="21"/>
          <w:highlight w:val="none"/>
        </w:rPr>
        <w:t>服务）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Ansi="宋体"/>
          <w:color w:val="auto"/>
          <w:spacing w:val="0"/>
          <w:sz w:val="21"/>
          <w:szCs w:val="21"/>
          <w:highlight w:val="none"/>
        </w:rPr>
      </w:pPr>
      <w:r>
        <w:rPr>
          <w:rFonts w:ascii="Segoe UI Emoji" w:hAnsi="Segoe UI Emoji" w:cs="Segoe UI Emoji"/>
          <w:color w:val="auto"/>
          <w:spacing w:val="0"/>
          <w:sz w:val="21"/>
          <w:szCs w:val="21"/>
          <w:highlight w:val="none"/>
        </w:rPr>
        <w:t>♦</w:t>
      </w:r>
      <w:r>
        <w:rPr>
          <w:rFonts w:hAnsi="宋体"/>
          <w:color w:val="auto"/>
          <w:spacing w:val="0"/>
          <w:sz w:val="21"/>
          <w:szCs w:val="21"/>
          <w:highlight w:val="none"/>
        </w:rPr>
        <w:t xml:space="preserve"> </w:t>
      </w:r>
      <w:r>
        <w:rPr>
          <w:rFonts w:hint="eastAsia" w:hAnsi="宋体"/>
          <w:color w:val="auto"/>
          <w:spacing w:val="0"/>
          <w:sz w:val="21"/>
          <w:szCs w:val="21"/>
          <w:highlight w:val="none"/>
        </w:rPr>
        <w:t>项目沿线三线整治（军用线缆</w:t>
      </w:r>
      <w:r>
        <w:rPr>
          <w:rFonts w:hint="eastAsia" w:hAnsi="宋体"/>
          <w:color w:val="auto"/>
          <w:spacing w:val="0"/>
          <w:sz w:val="21"/>
          <w:szCs w:val="21"/>
          <w:highlight w:val="none"/>
          <w:lang w:val="en-US" w:eastAsia="zh-Hans"/>
        </w:rPr>
        <w:t>专项整治</w:t>
      </w:r>
      <w:r>
        <w:rPr>
          <w:rFonts w:hint="eastAsia" w:hAnsi="宋体"/>
          <w:color w:val="auto"/>
          <w:spacing w:val="0"/>
          <w:sz w:val="21"/>
          <w:szCs w:val="21"/>
          <w:highlight w:val="none"/>
        </w:rPr>
        <w:t>服务）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Ansi="宋体"/>
          <w:color w:val="auto"/>
          <w:spacing w:val="0"/>
          <w:sz w:val="21"/>
          <w:szCs w:val="21"/>
          <w:highlight w:val="none"/>
        </w:rPr>
      </w:pPr>
      <w:r>
        <w:rPr>
          <w:rFonts w:ascii="Segoe UI Emoji" w:hAnsi="Segoe UI Emoji" w:cs="Segoe UI Emoji"/>
          <w:color w:val="auto"/>
          <w:spacing w:val="0"/>
          <w:sz w:val="21"/>
          <w:szCs w:val="21"/>
          <w:highlight w:val="none"/>
        </w:rPr>
        <w:t>♦</w:t>
      </w:r>
      <w:r>
        <w:rPr>
          <w:rFonts w:hAnsi="宋体"/>
          <w:color w:val="auto"/>
          <w:spacing w:val="0"/>
          <w:sz w:val="21"/>
          <w:szCs w:val="21"/>
          <w:highlight w:val="none"/>
        </w:rPr>
        <w:t xml:space="preserve"> </w:t>
      </w:r>
      <w:r>
        <w:rPr>
          <w:rFonts w:hint="eastAsia" w:hAnsi="宋体"/>
          <w:color w:val="auto"/>
          <w:spacing w:val="0"/>
          <w:sz w:val="21"/>
          <w:szCs w:val="21"/>
          <w:highlight w:val="none"/>
        </w:rPr>
        <w:t>项目沿线三线整治</w:t>
      </w:r>
      <w:r>
        <w:rPr>
          <w:rFonts w:hAnsi="宋体"/>
          <w:color w:val="auto"/>
          <w:spacing w:val="0"/>
          <w:sz w:val="21"/>
          <w:szCs w:val="21"/>
          <w:highlight w:val="none"/>
        </w:rPr>
        <w:t>-</w:t>
      </w:r>
      <w:r>
        <w:rPr>
          <w:rFonts w:hint="eastAsia" w:hAnsi="宋体"/>
          <w:color w:val="auto"/>
          <w:spacing w:val="0"/>
          <w:sz w:val="21"/>
          <w:szCs w:val="21"/>
          <w:highlight w:val="none"/>
        </w:rPr>
        <w:t>倪家堰路（环城北路</w:t>
      </w:r>
      <w:r>
        <w:rPr>
          <w:rFonts w:hAnsi="宋体"/>
          <w:color w:val="auto"/>
          <w:spacing w:val="0"/>
          <w:sz w:val="21"/>
          <w:szCs w:val="21"/>
          <w:highlight w:val="none"/>
        </w:rPr>
        <w:t>-</w:t>
      </w:r>
      <w:r>
        <w:rPr>
          <w:rFonts w:hint="eastAsia" w:hAnsi="宋体"/>
          <w:color w:val="auto"/>
          <w:spacing w:val="0"/>
          <w:sz w:val="21"/>
          <w:szCs w:val="21"/>
          <w:highlight w:val="none"/>
        </w:rPr>
        <w:t>压赛社区村口）弱电及智能化线路整治服务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ascii="Segoe UI Emoji" w:hAnsi="Segoe UI Emoji" w:cs="Segoe UI Emoji"/>
          <w:color w:val="auto"/>
          <w:spacing w:val="0"/>
          <w:sz w:val="21"/>
          <w:szCs w:val="21"/>
          <w:highlight w:val="none"/>
        </w:rPr>
        <w:t>♦</w:t>
      </w:r>
      <w:r>
        <w:rPr>
          <w:rFonts w:hint="eastAsia" w:ascii="Segoe UI Emoji" w:hAnsi="Segoe UI Emoji" w:cs="Segoe UI Emoji"/>
          <w:color w:val="auto"/>
          <w:spacing w:val="0"/>
          <w:sz w:val="21"/>
          <w:szCs w:val="21"/>
          <w:highlight w:val="none"/>
          <w:lang w:val="en-US" w:eastAsia="zh-CN"/>
        </w:rPr>
        <w:t xml:space="preserve"> </w:t>
      </w:r>
      <w:r>
        <w:rPr>
          <w:rFonts w:hint="eastAsia" w:ascii="Segoe UI Emoji" w:hAnsi="Segoe UI Emoji" w:cs="Segoe UI Emoji"/>
          <w:color w:val="auto"/>
          <w:spacing w:val="0"/>
          <w:sz w:val="21"/>
          <w:szCs w:val="21"/>
          <w:highlight w:val="none"/>
        </w:rPr>
        <w:t>社区智能化系统性能提升服务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b/>
          <w:bCs/>
          <w:color w:val="auto"/>
          <w:spacing w:val="0"/>
          <w:sz w:val="21"/>
          <w:szCs w:val="21"/>
          <w:highlight w:val="none"/>
        </w:rPr>
      </w:pPr>
      <w:r>
        <w:rPr>
          <w:rFonts w:hAnsi="宋体"/>
          <w:b/>
          <w:bCs/>
          <w:color w:val="auto"/>
          <w:spacing w:val="0"/>
          <w:sz w:val="21"/>
          <w:szCs w:val="21"/>
          <w:highlight w:val="none"/>
        </w:rPr>
        <w:t>2</w:t>
      </w:r>
      <w:r>
        <w:rPr>
          <w:rFonts w:hint="eastAsia" w:hAnsi="宋体"/>
          <w:b/>
          <w:bCs/>
          <w:color w:val="auto"/>
          <w:spacing w:val="0"/>
          <w:sz w:val="21"/>
          <w:szCs w:val="21"/>
          <w:highlight w:val="none"/>
          <w:lang w:eastAsia="zh-CN"/>
        </w:rPr>
        <w:t>、</w:t>
      </w:r>
      <w:r>
        <w:rPr>
          <w:rFonts w:hint="eastAsia" w:ascii="宋体" w:hAnsi="宋体" w:eastAsia="宋体" w:cs="Times New Roman"/>
          <w:b/>
          <w:bCs/>
          <w:color w:val="auto"/>
          <w:spacing w:val="0"/>
          <w:sz w:val="21"/>
          <w:szCs w:val="21"/>
          <w:highlight w:val="none"/>
        </w:rPr>
        <w:t>项目沿线三线整治（压赛社区弱电及智能化</w:t>
      </w:r>
      <w:r>
        <w:rPr>
          <w:rFonts w:hint="eastAsia" w:ascii="宋体" w:hAnsi="宋体" w:eastAsia="宋体" w:cs="Times New Roman"/>
          <w:b/>
          <w:bCs/>
          <w:color w:val="auto"/>
          <w:spacing w:val="0"/>
          <w:sz w:val="21"/>
          <w:szCs w:val="21"/>
          <w:highlight w:val="none"/>
          <w:lang w:val="en-US" w:eastAsia="zh-Hans"/>
        </w:rPr>
        <w:t>专项整治</w:t>
      </w:r>
      <w:r>
        <w:rPr>
          <w:rFonts w:hint="eastAsia" w:ascii="宋体" w:hAnsi="宋体" w:eastAsia="宋体" w:cs="Times New Roman"/>
          <w:b/>
          <w:bCs/>
          <w:color w:val="auto"/>
          <w:spacing w:val="0"/>
          <w:sz w:val="21"/>
          <w:szCs w:val="21"/>
          <w:highlight w:val="none"/>
        </w:rPr>
        <w:t>服务）</w:t>
      </w:r>
      <w:r>
        <w:rPr>
          <w:rFonts w:hint="eastAsia" w:hAnsi="宋体"/>
          <w:b/>
          <w:bCs/>
          <w:color w:val="auto"/>
          <w:spacing w:val="0"/>
          <w:sz w:val="21"/>
          <w:szCs w:val="21"/>
          <w:highlight w:val="none"/>
        </w:rPr>
        <w:t>概况：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eastAsia="宋体"/>
          <w:color w:val="auto"/>
          <w:spacing w:val="0"/>
          <w:sz w:val="21"/>
          <w:szCs w:val="21"/>
          <w:highlight w:val="none"/>
          <w:lang w:eastAsia="zh-Hans"/>
        </w:rPr>
      </w:pPr>
      <w:r>
        <w:rPr>
          <w:rFonts w:hint="eastAsia" w:hAnsi="宋体"/>
          <w:color w:val="auto"/>
          <w:spacing w:val="0"/>
          <w:sz w:val="21"/>
          <w:szCs w:val="21"/>
          <w:highlight w:val="none"/>
        </w:rPr>
        <w:t>项目分为管道册、线路册，其中线路册分为弱电线路、军用线路及智能化线路整治服务</w:t>
      </w:r>
      <w:r>
        <w:rPr>
          <w:rFonts w:hint="eastAsia" w:hAnsi="宋体"/>
          <w:color w:val="auto"/>
          <w:spacing w:val="0"/>
          <w:sz w:val="21"/>
          <w:szCs w:val="21"/>
          <w:highlight w:val="none"/>
          <w:lang w:eastAsia="zh-Hans"/>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本次项目涉及压赛社区倪家堰路、宁慈公路、压赛河边路等6条主干道路沿线弱电线路、军用线路及智能化线路整治服务“上改下”综合整治，涉及沿街住户、企事业单位用户约415户。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a、弱电及智能化线路</w:t>
      </w:r>
      <w:r>
        <w:rPr>
          <w:rFonts w:hint="eastAsia" w:hAnsi="宋体"/>
          <w:color w:val="auto"/>
          <w:spacing w:val="0"/>
          <w:sz w:val="21"/>
          <w:szCs w:val="21"/>
          <w:highlight w:val="none"/>
          <w:lang w:val="en-US" w:eastAsia="zh-Hans"/>
        </w:rPr>
        <w:t>整治</w:t>
      </w:r>
      <w:r>
        <w:rPr>
          <w:rFonts w:hint="eastAsia" w:hAnsi="宋体"/>
          <w:color w:val="auto"/>
          <w:spacing w:val="0"/>
          <w:sz w:val="21"/>
          <w:szCs w:val="21"/>
          <w:highlight w:val="none"/>
        </w:rPr>
        <w:t>部分概况：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本次项目共需敷设弱电光缆53.8公里，其中6芯光缆4.2公里，12芯光缆4.2公里，24芯光缆1.0公里，48芯光缆1.9公里，96芯光缆1.0公里，敷设同轴电缆30.0公里，其中-7电缆12.0公里，-5入户电缆18.0公里；共安装Eoc综合箱59套，安装576芯插片式光交3座；皮线光缆41.5公里（入户2根三网共享光皮线）</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共安装三合一综合光分纤箱59套，安装576芯插片式综合光交2座，安装1152芯插片式综合光交1座；本次项目拆除通信吊线共计9066米，拆除10米以下水泥通信杆43根，拆除12米以下水泥杆7根，拆除拉线112条，拆除吊线支撑物（抱箍、拉攀等）260付，新设7/2.6拉线4条，改接吊线终端12处；拆除分纤箱分纤箱152套，拆除分配器18套，分支器盒子218至，拆除分线盒115套；拆除288芯以上光交10个。</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b、管道部分概况：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本项目管材主要采用φ40mm硅芯管（监控接入）、φ102*5mmPE塑料管、φ110*8cmPE塑料管（顶管用）、φ100*4cm镀锌钢管（跨车行公路）等4种管材；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项目新建40*50cm手孔11个，新建SK1手井23个，新建90*120cm标准手井52个，新建120*170cm标准加长手井8个；敷设1孔监控接入硅芯管道0.065公里，敷设1孔PE塑料管道0.133公里、2孔PE塑料管道0.111公里、4孔PE塑料管道0.637公里、6孔PE塑料管道0.252公里，敷设1孔镀锌钢管管道0.068公里、2孔镀锌钢管管道0.015公里、4孔镀锌钢管管道0.092公里、机械顶管2孔PE管道0.049公里，机械顶管4孔PE管道0.753公里，机械顶管6孔PE管道0.141公里，共敷设弱电管道2.319公里，折合8.921孔公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Ansi="宋体"/>
          <w:color w:val="auto"/>
          <w:spacing w:val="0"/>
          <w:sz w:val="21"/>
          <w:szCs w:val="21"/>
          <w:highlight w:val="none"/>
        </w:rPr>
      </w:pPr>
      <w:r>
        <w:rPr>
          <w:rFonts w:hint="eastAsia" w:hAnsi="宋体"/>
          <w:color w:val="auto"/>
          <w:spacing w:val="0"/>
          <w:sz w:val="21"/>
          <w:szCs w:val="21"/>
          <w:highlight w:val="none"/>
        </w:rPr>
        <w:t xml:space="preserve">说明：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（1）根据主路与支路管道可机械施工开挖作业比例，本项目中机械开挖：人工开挖比为74.5%：25.5%；</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w:t>
      </w:r>
      <w:r>
        <w:rPr>
          <w:rFonts w:hAnsi="宋体"/>
          <w:color w:val="auto"/>
          <w:spacing w:val="0"/>
          <w:sz w:val="21"/>
          <w:szCs w:val="21"/>
          <w:highlight w:val="none"/>
        </w:rPr>
        <w:t>2</w:t>
      </w:r>
      <w:r>
        <w:rPr>
          <w:rFonts w:hint="eastAsia" w:hAnsi="宋体"/>
          <w:color w:val="auto"/>
          <w:spacing w:val="0"/>
          <w:sz w:val="21"/>
          <w:szCs w:val="21"/>
          <w:highlight w:val="none"/>
        </w:rPr>
        <w:t>）为降低因项目施工造成的影响及后期道路修复与施工协调难度，设计考虑在沥青路面与较为开阔的沿街商铺路面采用机械顶管施工作业方式，狭窄道路或危房地段采用人工开挖土方施工作业方式。</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w:t>
      </w:r>
      <w:r>
        <w:rPr>
          <w:rFonts w:hAnsi="宋体"/>
          <w:color w:val="auto"/>
          <w:spacing w:val="0"/>
          <w:sz w:val="21"/>
          <w:szCs w:val="21"/>
          <w:highlight w:val="none"/>
        </w:rPr>
        <w:t>3</w:t>
      </w:r>
      <w:r>
        <w:rPr>
          <w:rFonts w:hint="eastAsia" w:hAnsi="宋体"/>
          <w:color w:val="auto"/>
          <w:spacing w:val="0"/>
          <w:sz w:val="21"/>
          <w:szCs w:val="21"/>
          <w:highlight w:val="none"/>
        </w:rPr>
        <w:t>）本次项目倪家堰路新建6孔φ102mmPE主管道，其中4孔为通信网络运营商管道，2孔为军工国防管道，该段通信和国防管道采用“同沟不同井”</w:t>
      </w:r>
      <w:r>
        <w:rPr>
          <w:rFonts w:hint="eastAsia" w:hAnsi="宋体"/>
          <w:color w:val="auto"/>
          <w:spacing w:val="0"/>
          <w:sz w:val="21"/>
          <w:szCs w:val="21"/>
          <w:highlight w:val="none"/>
          <w:lang w:val="en-US" w:eastAsia="zh-Hans"/>
        </w:rPr>
        <w:t>治理</w:t>
      </w:r>
      <w:r>
        <w:rPr>
          <w:rFonts w:hint="eastAsia" w:hAnsi="宋体"/>
          <w:color w:val="auto"/>
          <w:spacing w:val="0"/>
          <w:sz w:val="21"/>
          <w:szCs w:val="21"/>
          <w:highlight w:val="none"/>
        </w:rPr>
        <w:t>方式，道路路面距管道包封顶深度不得小于90厘米，其中：综合标准井深度为1.2米，国防井深度为1.4米，均采用铸铁井盖。</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b/>
          <w:bCs/>
          <w:color w:val="auto"/>
          <w:spacing w:val="0"/>
          <w:sz w:val="21"/>
          <w:szCs w:val="21"/>
          <w:highlight w:val="none"/>
        </w:rPr>
      </w:pPr>
      <w:r>
        <w:rPr>
          <w:rFonts w:hAnsi="宋体"/>
          <w:b/>
          <w:bCs/>
          <w:color w:val="auto"/>
          <w:spacing w:val="0"/>
          <w:sz w:val="21"/>
          <w:szCs w:val="21"/>
          <w:highlight w:val="none"/>
        </w:rPr>
        <w:t>3</w:t>
      </w:r>
      <w:r>
        <w:rPr>
          <w:rFonts w:hint="eastAsia" w:hAnsi="宋体"/>
          <w:b/>
          <w:bCs/>
          <w:color w:val="auto"/>
          <w:spacing w:val="0"/>
          <w:sz w:val="21"/>
          <w:szCs w:val="21"/>
          <w:highlight w:val="none"/>
          <w:lang w:eastAsia="zh-CN"/>
        </w:rPr>
        <w:t>、</w:t>
      </w:r>
      <w:r>
        <w:rPr>
          <w:rFonts w:hint="eastAsia" w:hAnsi="宋体"/>
          <w:b/>
          <w:bCs/>
          <w:color w:val="auto"/>
          <w:spacing w:val="0"/>
          <w:sz w:val="21"/>
          <w:szCs w:val="21"/>
          <w:highlight w:val="none"/>
        </w:rPr>
        <w:t>项目沿线三线整治（军用线缆</w:t>
      </w:r>
      <w:r>
        <w:rPr>
          <w:rFonts w:hint="eastAsia" w:hAnsi="宋体"/>
          <w:b/>
          <w:bCs/>
          <w:color w:val="auto"/>
          <w:spacing w:val="0"/>
          <w:sz w:val="21"/>
          <w:szCs w:val="21"/>
          <w:highlight w:val="none"/>
          <w:lang w:val="en-US" w:eastAsia="zh-Hans"/>
        </w:rPr>
        <w:t>专项整治</w:t>
      </w:r>
      <w:r>
        <w:rPr>
          <w:rFonts w:hint="eastAsia" w:hAnsi="宋体"/>
          <w:b/>
          <w:bCs/>
          <w:color w:val="auto"/>
          <w:spacing w:val="0"/>
          <w:sz w:val="21"/>
          <w:szCs w:val="21"/>
          <w:highlight w:val="none"/>
        </w:rPr>
        <w:t>服务）概况：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 xml:space="preserve">压赛社区倪家堰路整治，涉及该路段军用架空线缆（中继传输光电缆）迁改；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 xml:space="preserve">本次项目迁移2条24芯军工光缆8.0公里，2条48芯军工光缆8.0公里，1条96芯军工光缆迁移4.0公里，2条200对军工电缆8.0公里；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b/>
          <w:bCs/>
          <w:color w:val="auto"/>
          <w:spacing w:val="0"/>
          <w:sz w:val="21"/>
          <w:szCs w:val="21"/>
          <w:highlight w:val="none"/>
        </w:rPr>
      </w:pPr>
      <w:r>
        <w:rPr>
          <w:rFonts w:hAnsi="宋体"/>
          <w:b/>
          <w:bCs/>
          <w:color w:val="auto"/>
          <w:spacing w:val="0"/>
          <w:sz w:val="21"/>
          <w:szCs w:val="21"/>
          <w:highlight w:val="none"/>
        </w:rPr>
        <w:t>4</w:t>
      </w:r>
      <w:r>
        <w:rPr>
          <w:rFonts w:hint="eastAsia" w:hAnsi="宋体"/>
          <w:b/>
          <w:bCs/>
          <w:color w:val="auto"/>
          <w:spacing w:val="0"/>
          <w:sz w:val="21"/>
          <w:szCs w:val="21"/>
          <w:highlight w:val="none"/>
        </w:rPr>
        <w:t>、项目沿线三线整治-倪家堰路（环城北路-压赛社区村口）弱电及智能化线路</w:t>
      </w:r>
      <w:r>
        <w:rPr>
          <w:rFonts w:hint="eastAsia" w:hAnsi="宋体"/>
          <w:b/>
          <w:bCs/>
          <w:color w:val="auto"/>
          <w:spacing w:val="0"/>
          <w:sz w:val="21"/>
          <w:szCs w:val="21"/>
          <w:highlight w:val="none"/>
          <w:lang w:val="en-US" w:eastAsia="zh-Hans"/>
        </w:rPr>
        <w:t>专项</w:t>
      </w:r>
      <w:r>
        <w:rPr>
          <w:rFonts w:hint="eastAsia" w:hAnsi="宋体"/>
          <w:b/>
          <w:bCs/>
          <w:color w:val="auto"/>
          <w:spacing w:val="0"/>
          <w:sz w:val="21"/>
          <w:szCs w:val="21"/>
          <w:highlight w:val="none"/>
        </w:rPr>
        <w:t>整治服务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项目概况：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Ansi="宋体"/>
          <w:color w:val="auto"/>
          <w:spacing w:val="0"/>
          <w:sz w:val="21"/>
          <w:szCs w:val="21"/>
          <w:highlight w:val="none"/>
        </w:rPr>
      </w:pPr>
      <w:r>
        <w:rPr>
          <w:rFonts w:hint="eastAsia" w:hAnsi="宋体"/>
          <w:color w:val="auto"/>
          <w:spacing w:val="0"/>
          <w:sz w:val="21"/>
          <w:szCs w:val="21"/>
          <w:highlight w:val="none"/>
        </w:rPr>
        <w:t>倪家堰路（环城北路-压赛社区村口）该路段弱电及智能化已废弃，本次服务项目为弱电及智能化废缆与通信杆、吊线拆除，拆除各类弱电废缆共计24.607公里，拆除弱电吊线4.493公里，拆除通信杆22根。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Ansi="宋体"/>
          <w:b/>
          <w:bCs/>
          <w:color w:val="auto"/>
          <w:spacing w:val="0"/>
          <w:sz w:val="21"/>
          <w:szCs w:val="21"/>
          <w:highlight w:val="none"/>
        </w:rPr>
      </w:pPr>
      <w:r>
        <w:rPr>
          <w:rFonts w:hint="eastAsia" w:hAnsi="宋体"/>
          <w:b/>
          <w:bCs/>
          <w:color w:val="auto"/>
          <w:spacing w:val="0"/>
          <w:sz w:val="21"/>
          <w:szCs w:val="21"/>
          <w:highlight w:val="none"/>
        </w:rPr>
        <w:t>5</w:t>
      </w:r>
      <w:r>
        <w:rPr>
          <w:rFonts w:hint="eastAsia" w:hAnsi="宋体"/>
          <w:b/>
          <w:bCs/>
          <w:color w:val="auto"/>
          <w:spacing w:val="0"/>
          <w:sz w:val="21"/>
          <w:szCs w:val="21"/>
          <w:highlight w:val="none"/>
          <w:lang w:eastAsia="zh-CN"/>
        </w:rPr>
        <w:t>、</w:t>
      </w:r>
      <w:r>
        <w:rPr>
          <w:rFonts w:hint="eastAsia" w:hAnsi="宋体"/>
          <w:b/>
          <w:bCs/>
          <w:color w:val="auto"/>
          <w:spacing w:val="0"/>
          <w:sz w:val="21"/>
          <w:szCs w:val="21"/>
          <w:highlight w:val="none"/>
        </w:rPr>
        <w:t>社区智能化系统性能提升服务概况：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hAnsi="宋体"/>
          <w:color w:val="auto"/>
          <w:spacing w:val="0"/>
          <w:sz w:val="21"/>
          <w:szCs w:val="21"/>
          <w:highlight w:val="none"/>
        </w:rPr>
      </w:pPr>
      <w:r>
        <w:rPr>
          <w:rFonts w:hint="eastAsia" w:hAnsi="宋体"/>
          <w:color w:val="auto"/>
          <w:spacing w:val="0"/>
          <w:sz w:val="21"/>
          <w:szCs w:val="21"/>
          <w:highlight w:val="none"/>
        </w:rPr>
        <w:t>新建的两个停车场，采用智能化系统管理手段，实现无人化、智能化服务。利用联网平台，实时显现停车场余位显示，引导村民及访客合理选择停车场、文明停车；社区新增41台智能摄像机，可提供区域入侵、徘徊、违章停车人员聚集、物体遗留/消失、进入/离开区域、逆行、攀高检测、离岗检测等智能行为分析服务，为社区管理提供技术手段，提高社区的管理水平。</w:t>
      </w:r>
    </w:p>
    <w:p>
      <w:pPr>
        <w:pStyle w:val="6"/>
        <w:bidi w:val="0"/>
        <w:rPr>
          <w:rFonts w:hint="eastAsia"/>
          <w:color w:val="auto"/>
          <w:highlight w:val="none"/>
          <w:lang w:val="en-US" w:eastAsia="zh-CN"/>
        </w:rPr>
      </w:pPr>
      <w:r>
        <w:rPr>
          <w:rFonts w:hint="eastAsia"/>
          <w:color w:val="auto"/>
          <w:highlight w:val="none"/>
          <w:lang w:val="en-US" w:eastAsia="zh-CN"/>
        </w:rPr>
        <w:t>三、项目建设与运维管理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
          <w:color w:val="auto"/>
          <w:sz w:val="21"/>
          <w:szCs w:val="21"/>
          <w:highlight w:val="none"/>
        </w:rPr>
      </w:pPr>
      <w:bookmarkStart w:id="17" w:name="_Toc12559002"/>
      <w:bookmarkStart w:id="18" w:name="_Toc470802718"/>
      <w:r>
        <w:rPr>
          <w:rFonts w:ascii="宋体" w:hAnsi="宋体" w:cs="Arial"/>
          <w:b/>
          <w:color w:val="auto"/>
          <w:sz w:val="21"/>
          <w:szCs w:val="21"/>
          <w:highlight w:val="none"/>
        </w:rPr>
        <w:t>1</w:t>
      </w:r>
      <w:r>
        <w:rPr>
          <w:rFonts w:hint="eastAsia" w:ascii="宋体" w:hAnsi="宋体" w:cs="Arial"/>
          <w:b/>
          <w:color w:val="auto"/>
          <w:sz w:val="21"/>
          <w:szCs w:val="21"/>
          <w:highlight w:val="none"/>
        </w:rPr>
        <w:t>、项目实施机构</w:t>
      </w:r>
      <w:bookmarkEnd w:id="17"/>
      <w:bookmarkEnd w:id="18"/>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项目实施机构：</w:t>
      </w:r>
      <w:bookmarkStart w:id="19" w:name="_Toc12559003"/>
      <w:bookmarkStart w:id="20" w:name="_Toc470802719"/>
      <w:r>
        <w:rPr>
          <w:rFonts w:hint="eastAsia" w:ascii="宋体" w:hAnsi="宋体" w:cs="Arial"/>
          <w:bCs/>
          <w:color w:val="auto"/>
          <w:sz w:val="21"/>
          <w:szCs w:val="21"/>
          <w:highlight w:val="none"/>
        </w:rPr>
        <w:t>宁波市江北区人民政府甬江街道办事处</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
          <w:color w:val="auto"/>
          <w:sz w:val="21"/>
          <w:szCs w:val="21"/>
          <w:highlight w:val="none"/>
        </w:rPr>
      </w:pPr>
      <w:r>
        <w:rPr>
          <w:rFonts w:ascii="宋体" w:hAnsi="宋体" w:cs="Arial"/>
          <w:b/>
          <w:color w:val="auto"/>
          <w:sz w:val="21"/>
          <w:szCs w:val="21"/>
          <w:highlight w:val="none"/>
        </w:rPr>
        <w:t>2</w:t>
      </w:r>
      <w:r>
        <w:rPr>
          <w:rFonts w:hint="eastAsia" w:ascii="宋体" w:hAnsi="宋体" w:cs="Arial"/>
          <w:b/>
          <w:color w:val="auto"/>
          <w:sz w:val="21"/>
          <w:szCs w:val="21"/>
          <w:highlight w:val="none"/>
        </w:rPr>
        <w:t>、承接建设机构</w:t>
      </w:r>
      <w:bookmarkEnd w:id="19"/>
      <w:bookmarkEnd w:id="20"/>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承接建设机构：本项目由项目承建单位负责</w:t>
      </w:r>
      <w:r>
        <w:rPr>
          <w:rFonts w:hint="eastAsia" w:ascii="宋体" w:hAnsi="宋体" w:cs="Arial"/>
          <w:bCs/>
          <w:color w:val="auto"/>
          <w:sz w:val="21"/>
          <w:szCs w:val="21"/>
          <w:highlight w:val="none"/>
          <w:lang w:val="en-US" w:eastAsia="zh-Hans"/>
        </w:rPr>
        <w:t>项目</w:t>
      </w:r>
      <w:r>
        <w:rPr>
          <w:rFonts w:hint="eastAsia" w:ascii="宋体" w:hAnsi="宋体" w:cs="Arial"/>
          <w:bCs/>
          <w:color w:val="auto"/>
          <w:sz w:val="21"/>
          <w:szCs w:val="21"/>
          <w:highlight w:val="none"/>
        </w:rPr>
        <w:t>建设及维护。</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
          <w:color w:val="auto"/>
          <w:sz w:val="21"/>
          <w:szCs w:val="21"/>
          <w:highlight w:val="none"/>
        </w:rPr>
      </w:pPr>
      <w:bookmarkStart w:id="21" w:name="_Toc470802721"/>
      <w:bookmarkStart w:id="22" w:name="_Toc12559004"/>
      <w:r>
        <w:rPr>
          <w:rFonts w:ascii="宋体" w:hAnsi="宋体" w:cs="Arial"/>
          <w:b/>
          <w:color w:val="auto"/>
          <w:sz w:val="21"/>
          <w:szCs w:val="21"/>
          <w:highlight w:val="none"/>
        </w:rPr>
        <w:t>3</w:t>
      </w:r>
      <w:r>
        <w:rPr>
          <w:rFonts w:hint="eastAsia" w:ascii="宋体" w:hAnsi="宋体" w:cs="Arial"/>
          <w:b/>
          <w:color w:val="auto"/>
          <w:sz w:val="21"/>
          <w:szCs w:val="21"/>
          <w:highlight w:val="none"/>
        </w:rPr>
        <w:t>、项目进度、质量、资金管理方案</w:t>
      </w:r>
      <w:bookmarkEnd w:id="21"/>
      <w:bookmarkEnd w:id="22"/>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（1）项目进度</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制定项目建设进度表，定期举行项目状态会议，由承建方报告进度和问题，招标人提出意见和要求，比较各项任务的实际开始日期与计划开始日期是否吻合，确定正式的项目里程碑是否在预期完成，对项目的实施进度进行严格把控。</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w:t>
      </w:r>
      <w:r>
        <w:rPr>
          <w:rFonts w:ascii="宋体" w:hAnsi="宋体" w:cs="Arial"/>
          <w:bCs/>
          <w:color w:val="auto"/>
          <w:sz w:val="21"/>
          <w:szCs w:val="21"/>
          <w:highlight w:val="none"/>
        </w:rPr>
        <w:t>2</w:t>
      </w:r>
      <w:r>
        <w:rPr>
          <w:rFonts w:hint="eastAsia" w:ascii="宋体" w:hAnsi="宋体" w:cs="Arial"/>
          <w:bCs/>
          <w:color w:val="auto"/>
          <w:sz w:val="21"/>
          <w:szCs w:val="21"/>
          <w:highlight w:val="none"/>
        </w:rPr>
        <w:t>）项目质量</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项目的质量从两方面把控，一是产品的质量，二是施工工艺的质量。产品的质量从招标阶段开始把控，包括产品的品牌、型号、合格有效的检测报告；施工工艺的质量把控包括项目实施单位的选择、项目负责人的经验和资历、施工人员的经验和水平。</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w:t>
      </w:r>
      <w:r>
        <w:rPr>
          <w:rFonts w:ascii="宋体" w:hAnsi="宋体" w:cs="Arial"/>
          <w:bCs/>
          <w:color w:val="auto"/>
          <w:sz w:val="21"/>
          <w:szCs w:val="21"/>
          <w:highlight w:val="none"/>
        </w:rPr>
        <w:t>3</w:t>
      </w:r>
      <w:r>
        <w:rPr>
          <w:rFonts w:hint="eastAsia" w:ascii="宋体" w:hAnsi="宋体" w:cs="Arial"/>
          <w:bCs/>
          <w:color w:val="auto"/>
          <w:sz w:val="21"/>
          <w:szCs w:val="21"/>
          <w:highlight w:val="none"/>
        </w:rPr>
        <w:t>）资金管理</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本项目的建设资金将根据国家相关政策和项目的进度来管理和使用。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
          <w:color w:val="auto"/>
          <w:sz w:val="21"/>
          <w:szCs w:val="21"/>
          <w:highlight w:val="none"/>
        </w:rPr>
      </w:pPr>
      <w:bookmarkStart w:id="23" w:name="_Toc12559005"/>
      <w:bookmarkStart w:id="24" w:name="_Toc470802722"/>
      <w:r>
        <w:rPr>
          <w:rFonts w:ascii="宋体" w:hAnsi="宋体" w:cs="Arial"/>
          <w:b/>
          <w:color w:val="auto"/>
          <w:sz w:val="21"/>
          <w:szCs w:val="21"/>
          <w:highlight w:val="none"/>
        </w:rPr>
        <w:t>4</w:t>
      </w:r>
      <w:r>
        <w:rPr>
          <w:rFonts w:hint="eastAsia" w:ascii="宋体" w:hAnsi="宋体" w:cs="Arial"/>
          <w:b/>
          <w:color w:val="auto"/>
          <w:sz w:val="21"/>
          <w:szCs w:val="21"/>
          <w:highlight w:val="none"/>
        </w:rPr>
        <w:t>、相关管理制度</w:t>
      </w:r>
      <w:bookmarkEnd w:id="23"/>
      <w:bookmarkEnd w:id="24"/>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项目的建设与运行管理按照国家和地方相关的规范和标准实施，严格按照相应的建设程序对整个项目的建设和运行进行管理。</w:t>
      </w:r>
    </w:p>
    <w:p>
      <w:pPr>
        <w:pStyle w:val="6"/>
        <w:bidi w:val="0"/>
        <w:rPr>
          <w:rFonts w:hint="default" w:ascii="Arial" w:hAnsi="Arial" w:eastAsia="宋体"/>
          <w:color w:val="auto"/>
          <w:highlight w:val="none"/>
          <w:lang w:val="en-US" w:eastAsia="zh-CN"/>
        </w:rPr>
      </w:pPr>
      <w:r>
        <w:rPr>
          <w:rFonts w:hint="eastAsia" w:ascii="Arial" w:hAnsi="Arial" w:eastAsia="宋体"/>
          <w:color w:val="auto"/>
          <w:highlight w:val="none"/>
          <w:lang w:val="en-US" w:eastAsia="zh-CN"/>
        </w:rPr>
        <w:t>四、技术参数</w:t>
      </w:r>
    </w:p>
    <w:tbl>
      <w:tblPr>
        <w:tblStyle w:val="50"/>
        <w:tblW w:w="10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62"/>
        <w:gridCol w:w="1195"/>
        <w:gridCol w:w="6005"/>
        <w:gridCol w:w="1195"/>
        <w:gridCol w:w="529"/>
        <w:gridCol w:w="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b/>
                <w:bCs/>
                <w:color w:val="auto"/>
                <w:highlight w:val="none"/>
              </w:rPr>
            </w:pPr>
            <w:r>
              <w:rPr>
                <w:rFonts w:hint="eastAsia"/>
                <w:b/>
                <w:bCs/>
                <w:color w:val="auto"/>
                <w:highlight w:val="none"/>
                <w:lang w:val="en-US" w:eastAsia="zh-CN"/>
              </w:rPr>
              <w:t>序号</w:t>
            </w:r>
          </w:p>
        </w:tc>
        <w:tc>
          <w:tcPr>
            <w:tcW w:w="1195" w:type="dxa"/>
            <w:tcBorders>
              <w:tl2br w:val="nil"/>
              <w:tr2bl w:val="nil"/>
            </w:tcBorders>
            <w:shd w:val="clear" w:color="auto" w:fill="auto"/>
            <w:vAlign w:val="center"/>
          </w:tcPr>
          <w:p>
            <w:pPr>
              <w:jc w:val="center"/>
              <w:rPr>
                <w:rFonts w:hint="eastAsia"/>
                <w:b/>
                <w:bCs/>
                <w:color w:val="auto"/>
                <w:highlight w:val="none"/>
              </w:rPr>
            </w:pPr>
            <w:r>
              <w:rPr>
                <w:rFonts w:hint="eastAsia"/>
                <w:b/>
                <w:bCs/>
                <w:color w:val="auto"/>
                <w:highlight w:val="none"/>
                <w:lang w:val="en-US" w:eastAsia="zh-CN"/>
              </w:rPr>
              <w:t>设备名称</w:t>
            </w:r>
          </w:p>
        </w:tc>
        <w:tc>
          <w:tcPr>
            <w:tcW w:w="6005" w:type="dxa"/>
            <w:tcBorders>
              <w:tl2br w:val="nil"/>
              <w:tr2bl w:val="nil"/>
            </w:tcBorders>
            <w:shd w:val="clear" w:color="auto" w:fill="auto"/>
            <w:vAlign w:val="center"/>
          </w:tcPr>
          <w:p>
            <w:pPr>
              <w:jc w:val="center"/>
              <w:rPr>
                <w:rFonts w:hint="eastAsia"/>
                <w:b/>
                <w:bCs/>
                <w:color w:val="auto"/>
                <w:highlight w:val="none"/>
              </w:rPr>
            </w:pPr>
            <w:r>
              <w:rPr>
                <w:rFonts w:hint="eastAsia"/>
                <w:b/>
                <w:bCs/>
                <w:color w:val="auto"/>
                <w:highlight w:val="none"/>
                <w:lang w:val="en-US" w:eastAsia="zh-CN"/>
              </w:rPr>
              <w:t>技术参数</w:t>
            </w:r>
          </w:p>
        </w:tc>
        <w:tc>
          <w:tcPr>
            <w:tcW w:w="1195" w:type="dxa"/>
            <w:tcBorders>
              <w:tl2br w:val="nil"/>
              <w:tr2bl w:val="nil"/>
            </w:tcBorders>
            <w:shd w:val="clear" w:color="auto" w:fill="auto"/>
            <w:vAlign w:val="center"/>
          </w:tcPr>
          <w:p>
            <w:pPr>
              <w:jc w:val="center"/>
              <w:rPr>
                <w:rFonts w:hint="eastAsia"/>
                <w:b/>
                <w:bCs/>
                <w:color w:val="auto"/>
                <w:highlight w:val="none"/>
              </w:rPr>
            </w:pPr>
            <w:r>
              <w:rPr>
                <w:rFonts w:hint="eastAsia"/>
                <w:b/>
                <w:bCs/>
                <w:color w:val="auto"/>
                <w:highlight w:val="none"/>
                <w:lang w:val="en-US" w:eastAsia="zh-CN"/>
              </w:rPr>
              <w:t>推荐品牌</w:t>
            </w:r>
          </w:p>
        </w:tc>
        <w:tc>
          <w:tcPr>
            <w:tcW w:w="529" w:type="dxa"/>
            <w:tcBorders>
              <w:tl2br w:val="nil"/>
              <w:tr2bl w:val="nil"/>
            </w:tcBorders>
            <w:shd w:val="clear" w:color="auto" w:fill="auto"/>
            <w:vAlign w:val="center"/>
          </w:tcPr>
          <w:p>
            <w:pPr>
              <w:jc w:val="center"/>
              <w:rPr>
                <w:rFonts w:hint="eastAsia"/>
                <w:b/>
                <w:bCs/>
                <w:color w:val="auto"/>
                <w:highlight w:val="none"/>
              </w:rPr>
            </w:pPr>
            <w:r>
              <w:rPr>
                <w:rFonts w:hint="eastAsia"/>
                <w:b/>
                <w:bCs/>
                <w:color w:val="auto"/>
                <w:highlight w:val="none"/>
                <w:lang w:val="en-US" w:eastAsia="zh-CN"/>
              </w:rPr>
              <w:t>单位</w:t>
            </w:r>
          </w:p>
        </w:tc>
        <w:tc>
          <w:tcPr>
            <w:tcW w:w="578" w:type="dxa"/>
            <w:tcBorders>
              <w:tl2br w:val="nil"/>
              <w:tr2bl w:val="nil"/>
            </w:tcBorders>
            <w:shd w:val="clear" w:color="auto" w:fill="auto"/>
            <w:vAlign w:val="center"/>
          </w:tcPr>
          <w:p>
            <w:pPr>
              <w:jc w:val="center"/>
              <w:rPr>
                <w:rFonts w:hint="eastAsia"/>
                <w:b/>
                <w:bCs/>
                <w:color w:val="auto"/>
                <w:highlight w:val="none"/>
              </w:rPr>
            </w:pPr>
            <w:r>
              <w:rPr>
                <w:rFonts w:hint="eastAsia"/>
                <w:b/>
                <w:bCs/>
                <w:color w:val="auto"/>
                <w:highlight w:val="none"/>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vAlign w:val="center"/>
          </w:tcPr>
          <w:p>
            <w:pPr>
              <w:jc w:val="left"/>
              <w:rPr>
                <w:rFonts w:hint="eastAsia"/>
                <w:b/>
                <w:bCs/>
                <w:color w:val="auto"/>
                <w:highlight w:val="none"/>
                <w:lang w:val="en-US" w:eastAsia="zh-CN"/>
              </w:rPr>
            </w:pPr>
            <w:r>
              <w:rPr>
                <w:rFonts w:hint="eastAsia"/>
                <w:b/>
                <w:bCs/>
                <w:color w:val="auto"/>
                <w:highlight w:val="none"/>
                <w:lang w:val="en-US" w:eastAsia="zh-CN"/>
              </w:rPr>
              <w:t>一、前端设备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42"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枪式人脸识别摄像机</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传感器类型：1/1.8英寸CMOS；</w:t>
            </w:r>
            <w:r>
              <w:rPr>
                <w:rFonts w:hint="eastAsia"/>
                <w:color w:val="auto"/>
                <w:highlight w:val="none"/>
                <w:lang w:val="en-US" w:eastAsia="zh-CN"/>
              </w:rPr>
              <w:br w:type="textWrapping"/>
            </w:r>
            <w:r>
              <w:rPr>
                <w:rFonts w:hint="eastAsia"/>
                <w:color w:val="auto"/>
                <w:highlight w:val="none"/>
                <w:lang w:val="en-US" w:eastAsia="zh-CN"/>
              </w:rPr>
              <w:t>像素：400万；</w:t>
            </w:r>
            <w:r>
              <w:rPr>
                <w:rFonts w:hint="eastAsia"/>
                <w:color w:val="auto"/>
                <w:highlight w:val="none"/>
                <w:lang w:val="en-US" w:eastAsia="zh-CN"/>
              </w:rPr>
              <w:br w:type="textWrapping"/>
            </w:r>
            <w:r>
              <w:rPr>
                <w:rFonts w:hint="eastAsia"/>
                <w:color w:val="auto"/>
                <w:highlight w:val="none"/>
                <w:lang w:val="en-US" w:eastAsia="zh-CN"/>
              </w:rPr>
              <w:t>最大分辨率：2688×1520；</w:t>
            </w:r>
            <w:r>
              <w:rPr>
                <w:rFonts w:hint="eastAsia"/>
                <w:color w:val="auto"/>
                <w:highlight w:val="none"/>
                <w:lang w:val="en-US" w:eastAsia="zh-CN"/>
              </w:rPr>
              <w:br w:type="textWrapping"/>
            </w:r>
            <w:r>
              <w:rPr>
                <w:rFonts w:hint="eastAsia"/>
                <w:color w:val="auto"/>
                <w:highlight w:val="none"/>
                <w:lang w:val="en-US" w:eastAsia="zh-CN"/>
              </w:rPr>
              <w:t>最低照度：0.001Lux（彩色模式）；0.0001Lux（黑白模式）；0Lux（补光灯开启）；</w:t>
            </w:r>
            <w:r>
              <w:rPr>
                <w:rFonts w:hint="eastAsia"/>
                <w:color w:val="auto"/>
                <w:highlight w:val="none"/>
                <w:lang w:val="en-US" w:eastAsia="zh-CN"/>
              </w:rPr>
              <w:br w:type="textWrapping"/>
            </w:r>
            <w:r>
              <w:rPr>
                <w:rFonts w:hint="eastAsia"/>
                <w:color w:val="auto"/>
                <w:highlight w:val="none"/>
                <w:lang w:val="en-US" w:eastAsia="zh-CN"/>
              </w:rPr>
              <w:t>最大补光距离：15m（人脸检测距离）40m（视频监控距离）；</w:t>
            </w:r>
            <w:r>
              <w:rPr>
                <w:rFonts w:hint="eastAsia"/>
                <w:color w:val="auto"/>
                <w:highlight w:val="none"/>
                <w:lang w:val="en-US" w:eastAsia="zh-CN"/>
              </w:rPr>
              <w:br w:type="textWrapping"/>
            </w:r>
            <w:r>
              <w:rPr>
                <w:rFonts w:hint="eastAsia"/>
                <w:color w:val="auto"/>
                <w:highlight w:val="none"/>
                <w:lang w:val="en-US" w:eastAsia="zh-CN"/>
              </w:rPr>
              <w:t>镜头类型：电动变焦；</w:t>
            </w:r>
            <w:r>
              <w:rPr>
                <w:rFonts w:hint="eastAsia"/>
                <w:color w:val="auto"/>
                <w:highlight w:val="none"/>
                <w:lang w:val="en-US" w:eastAsia="zh-CN"/>
              </w:rPr>
              <w:br w:type="textWrapping"/>
            </w:r>
            <w:r>
              <w:rPr>
                <w:rFonts w:hint="eastAsia"/>
                <w:color w:val="auto"/>
                <w:highlight w:val="none"/>
                <w:lang w:val="en-US" w:eastAsia="zh-CN"/>
              </w:rPr>
              <w:t>镜头焦距：3.5-12mm；</w:t>
            </w:r>
            <w:r>
              <w:rPr>
                <w:rFonts w:hint="eastAsia"/>
                <w:color w:val="auto"/>
                <w:highlight w:val="none"/>
                <w:lang w:val="en-US" w:eastAsia="zh-CN"/>
              </w:rPr>
              <w:br w:type="textWrapping"/>
            </w:r>
            <w:r>
              <w:rPr>
                <w:rFonts w:hint="eastAsia"/>
                <w:color w:val="auto"/>
                <w:highlight w:val="none"/>
                <w:lang w:val="en-US" w:eastAsia="zh-CN"/>
              </w:rPr>
              <w:t>通用行为分析：物品遗留；物品搬移；</w:t>
            </w:r>
            <w:r>
              <w:rPr>
                <w:rFonts w:hint="eastAsia"/>
                <w:color w:val="auto"/>
                <w:highlight w:val="none"/>
                <w:lang w:val="en-US" w:eastAsia="zh-CN"/>
              </w:rPr>
              <w:br w:type="textWrapping"/>
            </w:r>
            <w:r>
              <w:rPr>
                <w:rFonts w:hint="eastAsia"/>
                <w:color w:val="auto"/>
                <w:highlight w:val="none"/>
                <w:lang w:val="en-US" w:eastAsia="zh-CN"/>
              </w:rPr>
              <w:t>热度图：支持；</w:t>
            </w:r>
            <w:r>
              <w:rPr>
                <w:rFonts w:hint="eastAsia"/>
                <w:color w:val="auto"/>
                <w:highlight w:val="none"/>
                <w:lang w:val="en-US" w:eastAsia="zh-CN"/>
              </w:rPr>
              <w:br w:type="textWrapping"/>
            </w:r>
            <w:r>
              <w:rPr>
                <w:rFonts w:hint="eastAsia"/>
                <w:color w:val="auto"/>
                <w:highlight w:val="none"/>
                <w:lang w:val="en-US" w:eastAsia="zh-CN"/>
              </w:rPr>
              <w:t>周界防范：绊线入侵；区域入侵；快速移动（三项均支持人车分类及精准检测）；徘徊检测；人员聚集；停车检测；</w:t>
            </w:r>
            <w:r>
              <w:rPr>
                <w:rFonts w:hint="eastAsia"/>
                <w:color w:val="auto"/>
                <w:highlight w:val="none"/>
                <w:lang w:val="en-US" w:eastAsia="zh-CN"/>
              </w:rPr>
              <w:br w:type="textWrapping"/>
            </w:r>
            <w:r>
              <w:rPr>
                <w:rFonts w:hint="eastAsia"/>
                <w:color w:val="auto"/>
                <w:highlight w:val="none"/>
                <w:lang w:val="en-US" w:eastAsia="zh-CN"/>
              </w:rPr>
              <w:t>人脸检测：支持人脸检测；支持跟踪；支持优选；支持抓拍；支持上报最优的人脸抓图；支持人脸增强，支持人脸曝光；支持人脸属性提取，支持6种属性8种表情：性别，年龄，眼镜，表情（高兴、惊讶、正常、愤怒、悲伤、厌恶、困惑、害怕），口罩，胡子；支持人脸抠图区域可设：人脸，单寸照；支持实时抓拍；支持优选抓拍；支持质量优先三种抓拍策略；支持人脸角度过滤功能；支持优选时长可设；</w:t>
            </w:r>
            <w:r>
              <w:rPr>
                <w:rFonts w:hint="eastAsia"/>
                <w:color w:val="auto"/>
                <w:highlight w:val="none"/>
                <w:lang w:val="en-US" w:eastAsia="zh-CN"/>
              </w:rPr>
              <w:br w:type="textWrapping"/>
            </w:r>
            <w:r>
              <w:rPr>
                <w:rFonts w:hint="eastAsia"/>
                <w:color w:val="auto"/>
                <w:highlight w:val="none"/>
                <w:lang w:val="en-US" w:eastAsia="zh-CN"/>
              </w:rPr>
              <w:t>人数统计：支持绊线人数统计，支持区域内人数统计，并可显示及输出日、月、年统计报表；支持排队管理功能，并可显示及输出日、月、年统计报表；支持4个绊线人数统计，4个区域内人数统计，4个排队管理功能；</w:t>
            </w:r>
            <w:r>
              <w:rPr>
                <w:rFonts w:hint="eastAsia"/>
                <w:color w:val="auto"/>
                <w:highlight w:val="none"/>
                <w:lang w:val="en-US" w:eastAsia="zh-CN"/>
              </w:rPr>
              <w:br w:type="textWrapping"/>
            </w:r>
            <w:r>
              <w:rPr>
                <w:rFonts w:hint="eastAsia"/>
                <w:color w:val="auto"/>
                <w:highlight w:val="none"/>
                <w:lang w:val="en-US" w:eastAsia="zh-CN"/>
              </w:rPr>
              <w:t>视频压缩标准：H.265；H.264；H.264H；H.264B；MJPEG（仅辅码流支持）；</w:t>
            </w:r>
            <w:r>
              <w:rPr>
                <w:rFonts w:hint="eastAsia"/>
                <w:color w:val="auto"/>
                <w:highlight w:val="none"/>
                <w:lang w:val="en-US" w:eastAsia="zh-CN"/>
              </w:rPr>
              <w:br w:type="textWrapping"/>
            </w:r>
            <w:r>
              <w:rPr>
                <w:rFonts w:hint="eastAsia"/>
                <w:color w:val="auto"/>
                <w:highlight w:val="none"/>
                <w:lang w:val="en-US" w:eastAsia="zh-CN"/>
              </w:rPr>
              <w:t>智能编码：H.264：支持H.265：支持；</w:t>
            </w:r>
            <w:r>
              <w:rPr>
                <w:rFonts w:hint="eastAsia"/>
                <w:color w:val="auto"/>
                <w:highlight w:val="none"/>
                <w:lang w:val="en-US" w:eastAsia="zh-CN"/>
              </w:rPr>
              <w:br w:type="textWrapping"/>
            </w:r>
            <w:r>
              <w:rPr>
                <w:rFonts w:hint="eastAsia"/>
                <w:color w:val="auto"/>
                <w:highlight w:val="none"/>
                <w:lang w:val="en-US" w:eastAsia="zh-CN"/>
              </w:rPr>
              <w:t>宽动态：120dB；</w:t>
            </w:r>
            <w:r>
              <w:rPr>
                <w:rFonts w:hint="eastAsia"/>
                <w:color w:val="auto"/>
                <w:highlight w:val="none"/>
                <w:lang w:val="en-US" w:eastAsia="zh-CN"/>
              </w:rPr>
              <w:br w:type="textWrapping"/>
            </w:r>
            <w:r>
              <w:rPr>
                <w:rFonts w:hint="eastAsia"/>
                <w:color w:val="auto"/>
                <w:highlight w:val="none"/>
                <w:lang w:val="en-US" w:eastAsia="zh-CN"/>
              </w:rPr>
              <w:t>透雾功能：支持；</w:t>
            </w:r>
            <w:r>
              <w:rPr>
                <w:rFonts w:hint="eastAsia"/>
                <w:color w:val="auto"/>
                <w:highlight w:val="none"/>
                <w:lang w:val="en-US" w:eastAsia="zh-CN"/>
              </w:rPr>
              <w:br w:type="textWrapping"/>
            </w:r>
            <w:r>
              <w:rPr>
                <w:rFonts w:hint="eastAsia"/>
                <w:color w:val="auto"/>
                <w:highlight w:val="none"/>
                <w:lang w:val="en-US" w:eastAsia="zh-CN"/>
              </w:rPr>
              <w:t>报警事件：无SD卡；SD卡空间不足；SD卡出错；网络断开；IP冲突；非法访问；动态检测；视频遮挡；绊线入侵；区域入侵；快速移动；物品遗留；物品搬移；徘徊检测；人员聚集；停车检测；离岗检测；场景变更；音频异常侦测；人脸检测；区域内人数统计；人数统计；人数异常检测；</w:t>
            </w:r>
            <w:r>
              <w:rPr>
                <w:rFonts w:hint="eastAsia"/>
                <w:color w:val="auto"/>
                <w:highlight w:val="none"/>
                <w:lang w:val="en-US" w:eastAsia="zh-CN"/>
              </w:rPr>
              <w:br w:type="textWrapping"/>
            </w:r>
            <w:r>
              <w:rPr>
                <w:rFonts w:hint="eastAsia"/>
                <w:color w:val="auto"/>
                <w:highlight w:val="none"/>
                <w:lang w:val="en-US" w:eastAsia="zh-CN"/>
              </w:rPr>
              <w:t>接入标准：ONVIF（Profile S/Profile G）；GB/T28181；CGI；乐橙；</w:t>
            </w:r>
            <w:r>
              <w:rPr>
                <w:rFonts w:hint="eastAsia"/>
                <w:color w:val="auto"/>
                <w:highlight w:val="none"/>
                <w:lang w:val="en-US" w:eastAsia="zh-CN"/>
              </w:rPr>
              <w:br w:type="textWrapping"/>
            </w:r>
            <w:r>
              <w:rPr>
                <w:rFonts w:hint="eastAsia"/>
                <w:color w:val="auto"/>
                <w:highlight w:val="none"/>
                <w:lang w:val="en-US" w:eastAsia="zh-CN"/>
              </w:rPr>
              <w:t>最大Micro SD卡：256 GB；</w:t>
            </w:r>
            <w:r>
              <w:rPr>
                <w:rFonts w:hint="eastAsia"/>
                <w:color w:val="auto"/>
                <w:highlight w:val="none"/>
                <w:lang w:val="en-US" w:eastAsia="zh-CN"/>
              </w:rPr>
              <w:br w:type="textWrapping"/>
            </w:r>
            <w:r>
              <w:rPr>
                <w:rFonts w:hint="eastAsia"/>
                <w:color w:val="auto"/>
                <w:highlight w:val="none"/>
                <w:lang w:val="en-US" w:eastAsia="zh-CN"/>
              </w:rPr>
              <w:t>RS-485接口：1个（波特率范围:1200bps~115200bps）；</w:t>
            </w:r>
            <w:r>
              <w:rPr>
                <w:rFonts w:hint="eastAsia"/>
                <w:color w:val="auto"/>
                <w:highlight w:val="none"/>
                <w:lang w:val="en-US" w:eastAsia="zh-CN"/>
              </w:rPr>
              <w:br w:type="textWrapping"/>
            </w:r>
            <w:r>
              <w:rPr>
                <w:rFonts w:hint="eastAsia"/>
                <w:color w:val="auto"/>
                <w:highlight w:val="none"/>
                <w:lang w:val="en-US" w:eastAsia="zh-CN"/>
              </w:rPr>
              <w:t>音频输入：1路（RCA头）；</w:t>
            </w:r>
            <w:r>
              <w:rPr>
                <w:rFonts w:hint="eastAsia"/>
                <w:color w:val="auto"/>
                <w:highlight w:val="none"/>
                <w:lang w:val="en-US" w:eastAsia="zh-CN"/>
              </w:rPr>
              <w:br w:type="textWrapping"/>
            </w:r>
            <w:r>
              <w:rPr>
                <w:rFonts w:hint="eastAsia"/>
                <w:color w:val="auto"/>
                <w:highlight w:val="none"/>
                <w:lang w:val="en-US" w:eastAsia="zh-CN"/>
              </w:rPr>
              <w:t>音频输出：1路（RCA头）；</w:t>
            </w:r>
            <w:r>
              <w:rPr>
                <w:rFonts w:hint="eastAsia"/>
                <w:color w:val="auto"/>
                <w:highlight w:val="none"/>
                <w:lang w:val="en-US" w:eastAsia="zh-CN"/>
              </w:rPr>
              <w:br w:type="textWrapping"/>
            </w:r>
            <w:r>
              <w:rPr>
                <w:rFonts w:hint="eastAsia"/>
                <w:color w:val="auto"/>
                <w:highlight w:val="none"/>
                <w:lang w:val="en-US" w:eastAsia="zh-CN"/>
              </w:rPr>
              <w:t>报警输入：3路（湿节点,支持直流3V~5V电位,5mA电流）；</w:t>
            </w:r>
            <w:r>
              <w:rPr>
                <w:rFonts w:hint="eastAsia"/>
                <w:color w:val="auto"/>
                <w:highlight w:val="none"/>
                <w:lang w:val="en-US" w:eastAsia="zh-CN"/>
              </w:rPr>
              <w:br w:type="textWrapping"/>
            </w:r>
            <w:r>
              <w:rPr>
                <w:rFonts w:hint="eastAsia"/>
                <w:color w:val="auto"/>
                <w:highlight w:val="none"/>
                <w:lang w:val="en-US" w:eastAsia="zh-CN"/>
              </w:rPr>
              <w:t>报警输出：2路（湿节点,支持直流最大12V电位,0.3A电流）；</w:t>
            </w:r>
            <w:r>
              <w:rPr>
                <w:rFonts w:hint="eastAsia"/>
                <w:color w:val="auto"/>
                <w:highlight w:val="none"/>
                <w:lang w:val="en-US" w:eastAsia="zh-CN"/>
              </w:rPr>
              <w:br w:type="textWrapping"/>
            </w:r>
            <w:r>
              <w:rPr>
                <w:rFonts w:hint="eastAsia"/>
                <w:color w:val="auto"/>
                <w:highlight w:val="none"/>
                <w:lang w:val="en-US" w:eastAsia="zh-CN"/>
              </w:rPr>
              <w:t>模拟输出接口：1路（CVBS输出 BNC接口）；</w:t>
            </w:r>
            <w:r>
              <w:rPr>
                <w:rFonts w:hint="eastAsia"/>
                <w:color w:val="auto"/>
                <w:highlight w:val="none"/>
                <w:lang w:val="en-US" w:eastAsia="zh-CN"/>
              </w:rPr>
              <w:br w:type="textWrapping"/>
            </w:r>
            <w:r>
              <w:rPr>
                <w:rFonts w:hint="eastAsia"/>
                <w:color w:val="auto"/>
                <w:highlight w:val="none"/>
                <w:lang w:val="en-US" w:eastAsia="zh-CN"/>
              </w:rPr>
              <w:t>供电方式：DC12V/AC24V/POE；</w:t>
            </w:r>
            <w:r>
              <w:rPr>
                <w:rFonts w:hint="eastAsia"/>
                <w:color w:val="auto"/>
                <w:highlight w:val="none"/>
                <w:lang w:val="en-US" w:eastAsia="zh-CN"/>
              </w:rPr>
              <w:br w:type="textWrapping"/>
            </w:r>
            <w:r>
              <w:rPr>
                <w:rFonts w:hint="eastAsia"/>
                <w:color w:val="auto"/>
                <w:highlight w:val="none"/>
                <w:lang w:val="en-US" w:eastAsia="zh-CN"/>
              </w:rPr>
              <w:t>防护等级：IP67；</w:t>
            </w:r>
            <w:r>
              <w:rPr>
                <w:rFonts w:hint="eastAsia"/>
                <w:color w:val="auto"/>
                <w:highlight w:val="none"/>
                <w:lang w:val="en-US" w:eastAsia="zh-CN"/>
              </w:rPr>
              <w:br w:type="textWrapping"/>
            </w:r>
            <w:r>
              <w:rPr>
                <w:rFonts w:hint="eastAsia"/>
                <w:color w:val="auto"/>
                <w:highlight w:val="none"/>
                <w:lang w:val="en-US" w:eastAsia="zh-CN"/>
              </w:rPr>
              <w:t>★支持人脸检测、人数统计同时检测，可对出现在视频画面中人员进行人数统计，并可检测、跟踪、抓拍到较优人脸；采用单人依次通行测试，双智能（人数统计、人脸抓拍）并行同开；人脸抓拍率≥99%，人数统计率≥99%；人脸抓拍重复率≤1%（提供公安部有效检测报告复印件）</w:t>
            </w:r>
            <w:r>
              <w:rPr>
                <w:rFonts w:hint="eastAsia"/>
                <w:color w:val="auto"/>
                <w:highlight w:val="none"/>
                <w:lang w:val="en-US" w:eastAsia="zh-CN"/>
              </w:rPr>
              <w:br w:type="textWrapping"/>
            </w:r>
            <w:r>
              <w:rPr>
                <w:rFonts w:hint="eastAsia"/>
                <w:color w:val="auto"/>
                <w:highlight w:val="none"/>
                <w:lang w:val="en-US" w:eastAsia="zh-CN"/>
              </w:rPr>
              <w:t>★摄像机内置靶面尺寸为1/1.8"。（公安部检验报告证明）</w:t>
            </w:r>
            <w:r>
              <w:rPr>
                <w:rFonts w:hint="eastAsia"/>
                <w:color w:val="auto"/>
                <w:highlight w:val="none"/>
                <w:lang w:val="en-US" w:eastAsia="zh-CN"/>
              </w:rPr>
              <w:br w:type="textWrapping"/>
            </w:r>
            <w:r>
              <w:rPr>
                <w:rFonts w:hint="eastAsia"/>
                <w:color w:val="auto"/>
                <w:highlight w:val="none"/>
                <w:lang w:val="en-US" w:eastAsia="zh-CN"/>
              </w:rPr>
              <w:t>★可接入城市监控报警联网系统时支持向SIP服务器主动注册登记的工作模式，如果注册不成功，延迟一定的随机时间后重新注册。（提供公安部检验报告证明复印件）</w:t>
            </w:r>
            <w:r>
              <w:rPr>
                <w:rFonts w:hint="eastAsia"/>
                <w:color w:val="auto"/>
                <w:highlight w:val="none"/>
                <w:lang w:val="en-US" w:eastAsia="zh-CN"/>
              </w:rPr>
              <w:br w:type="textWrapping"/>
            </w:r>
            <w:r>
              <w:rPr>
                <w:rFonts w:hint="eastAsia"/>
                <w:color w:val="auto"/>
                <w:highlight w:val="none"/>
                <w:lang w:val="en-US" w:eastAsia="zh-CN"/>
              </w:rPr>
              <w:t>★出厂或恢复默认配置后，首次通过IE 浏览器或客户端软件访问样机时，应输入密码才能访问。（提供公安部检验报告证明复印件）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大华、宇视、天地伟业</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支架</w:t>
            </w:r>
          </w:p>
        </w:tc>
        <w:tc>
          <w:tcPr>
            <w:tcW w:w="6005" w:type="dxa"/>
            <w:tcBorders>
              <w:tl2br w:val="nil"/>
              <w:tr2bl w:val="nil"/>
            </w:tcBorders>
            <w:shd w:val="clear" w:color="auto" w:fill="auto"/>
            <w:vAlign w:val="center"/>
          </w:tcPr>
          <w:p>
            <w:pPr>
              <w:rPr>
                <w:rFonts w:hint="eastAsia"/>
                <w:color w:val="auto"/>
                <w:highlight w:val="none"/>
              </w:rPr>
            </w:pPr>
            <w:r>
              <w:rPr>
                <w:rFonts w:hint="eastAsia"/>
                <w:color w:val="auto"/>
                <w:highlight w:val="none"/>
                <w:lang w:val="en-US" w:eastAsia="zh-CN"/>
              </w:rPr>
              <w:t>铝合金；白色；最大承重1.0kg；壁装；</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大华、宇视、天地伟业</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个</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摄像机电源</w:t>
            </w:r>
          </w:p>
        </w:tc>
        <w:tc>
          <w:tcPr>
            <w:tcW w:w="6005" w:type="dxa"/>
            <w:tcBorders>
              <w:tl2br w:val="nil"/>
              <w:tr2bl w:val="nil"/>
            </w:tcBorders>
            <w:shd w:val="clear" w:color="auto" w:fill="auto"/>
            <w:vAlign w:val="center"/>
          </w:tcPr>
          <w:p>
            <w:pPr>
              <w:rPr>
                <w:rFonts w:hint="eastAsia"/>
                <w:color w:val="auto"/>
                <w:highlight w:val="none"/>
              </w:rPr>
            </w:pPr>
            <w:r>
              <w:rPr>
                <w:rFonts w:hint="eastAsia"/>
                <w:color w:val="auto"/>
                <w:highlight w:val="none"/>
                <w:lang w:val="en-US" w:eastAsia="zh-CN"/>
              </w:rPr>
              <w:t>相机专用变压电源，12V10A</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大华、宇视、天地伟业</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个</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室外监控立杆</w:t>
            </w:r>
          </w:p>
        </w:tc>
        <w:tc>
          <w:tcPr>
            <w:tcW w:w="6005" w:type="dxa"/>
            <w:tcBorders>
              <w:tl2br w:val="nil"/>
              <w:tr2bl w:val="nil"/>
            </w:tcBorders>
            <w:shd w:val="clear" w:color="auto" w:fill="auto"/>
            <w:vAlign w:val="center"/>
          </w:tcPr>
          <w:p>
            <w:pPr>
              <w:rPr>
                <w:rFonts w:hint="eastAsia"/>
                <w:color w:val="auto"/>
                <w:highlight w:val="none"/>
              </w:rPr>
            </w:pP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vAlign w:val="center"/>
          </w:tcPr>
          <w:p>
            <w:pPr>
              <w:rPr>
                <w:rFonts w:hint="eastAsia"/>
                <w:color w:val="auto"/>
                <w:highlight w:val="none"/>
                <w:lang w:val="en-US" w:eastAsia="zh-CN"/>
              </w:rPr>
            </w:pPr>
            <w:r>
              <w:rPr>
                <w:rFonts w:hint="eastAsia"/>
                <w:b/>
                <w:bCs/>
                <w:color w:val="auto"/>
                <w:highlight w:val="none"/>
                <w:lang w:val="en-US" w:eastAsia="zh-CN"/>
              </w:rPr>
              <w:t>二、中心设备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5"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16路网络硬盘录像机</w:t>
            </w:r>
          </w:p>
        </w:tc>
        <w:tc>
          <w:tcPr>
            <w:tcW w:w="6005" w:type="dxa"/>
            <w:tcBorders>
              <w:tl2br w:val="nil"/>
              <w:tr2bl w:val="nil"/>
            </w:tcBorders>
            <w:shd w:val="clear" w:color="auto" w:fill="FFFFFF"/>
            <w:vAlign w:val="center"/>
          </w:tcPr>
          <w:p>
            <w:pPr>
              <w:rPr>
                <w:rFonts w:hint="eastAsia"/>
                <w:color w:val="auto"/>
                <w:highlight w:val="none"/>
                <w:lang w:val="en-US" w:eastAsia="zh-CN"/>
              </w:rPr>
            </w:pPr>
            <w:r>
              <w:rPr>
                <w:rFonts w:hint="eastAsia"/>
                <w:color w:val="auto"/>
                <w:highlight w:val="none"/>
                <w:lang w:val="en-US" w:eastAsia="zh-CN"/>
              </w:rPr>
              <w:t>接入路数：16路；</w:t>
            </w:r>
            <w:r>
              <w:rPr>
                <w:rFonts w:hint="eastAsia"/>
                <w:color w:val="auto"/>
                <w:highlight w:val="none"/>
                <w:lang w:val="en-US" w:eastAsia="zh-CN"/>
              </w:rPr>
              <w:br w:type="textWrapping"/>
            </w:r>
            <w:r>
              <w:rPr>
                <w:rFonts w:hint="eastAsia"/>
                <w:color w:val="auto"/>
                <w:highlight w:val="none"/>
                <w:lang w:val="en-US" w:eastAsia="zh-CN"/>
              </w:rPr>
              <w:t>硬盘接口：8个，SATA3.0，单盘最大10T；</w:t>
            </w:r>
            <w:r>
              <w:rPr>
                <w:rFonts w:hint="eastAsia"/>
                <w:color w:val="auto"/>
                <w:highlight w:val="none"/>
                <w:lang w:val="en-US" w:eastAsia="zh-CN"/>
              </w:rPr>
              <w:br w:type="textWrapping"/>
            </w:r>
            <w:r>
              <w:rPr>
                <w:rFonts w:hint="eastAsia"/>
                <w:color w:val="auto"/>
                <w:highlight w:val="none"/>
                <w:lang w:val="en-US" w:eastAsia="zh-CN"/>
              </w:rPr>
              <w:t>分辨率：16M/12M/8M/5M/4M/3M/1080P/720P/D1；</w:t>
            </w:r>
            <w:r>
              <w:rPr>
                <w:rFonts w:hint="eastAsia"/>
                <w:color w:val="auto"/>
                <w:highlight w:val="none"/>
                <w:lang w:val="en-US" w:eastAsia="zh-CN"/>
              </w:rPr>
              <w:br w:type="textWrapping"/>
            </w:r>
            <w:r>
              <w:rPr>
                <w:rFonts w:hint="eastAsia"/>
                <w:color w:val="auto"/>
                <w:highlight w:val="none"/>
                <w:lang w:val="en-US" w:eastAsia="zh-CN"/>
              </w:rPr>
              <w:t>解码能力：不开智能：1路16M@20fps;1路12M@20fps;2路8M@30fps;4路5M@30fps;5路4M@30fps;10路1080P@30fps;开智能：1路16M@20fps;1路12M@20fps;2路8MP@30FPS；3路5MP@30FPS; 4路4MP@30FPS ;8路1080P@30FPS;；</w:t>
            </w:r>
            <w:r>
              <w:rPr>
                <w:rFonts w:hint="eastAsia"/>
                <w:color w:val="auto"/>
                <w:highlight w:val="none"/>
                <w:lang w:val="en-US" w:eastAsia="zh-CN"/>
              </w:rPr>
              <w:br w:type="textWrapping"/>
            </w:r>
            <w:r>
              <w:rPr>
                <w:rFonts w:hint="eastAsia"/>
                <w:color w:val="auto"/>
                <w:highlight w:val="none"/>
                <w:lang w:val="en-US" w:eastAsia="zh-CN"/>
              </w:rPr>
              <w:t>多路回放：1、4、9、16分割；</w:t>
            </w:r>
            <w:r>
              <w:rPr>
                <w:rFonts w:hint="eastAsia"/>
                <w:color w:val="auto"/>
                <w:highlight w:val="none"/>
                <w:lang w:val="en-US" w:eastAsia="zh-CN"/>
              </w:rPr>
              <w:br w:type="textWrapping"/>
            </w:r>
            <w:r>
              <w:rPr>
                <w:rFonts w:hint="eastAsia"/>
                <w:color w:val="auto"/>
                <w:highlight w:val="none"/>
                <w:lang w:val="en-US" w:eastAsia="zh-CN"/>
              </w:rPr>
              <w:t>视频输出：1路VGA输出，1路HDMI输出，VGA和HDMI支持同源/异源可配；其中HDMI最大支持4K显示输出，VGA最大支持1080P显示输出；</w:t>
            </w:r>
            <w:r>
              <w:rPr>
                <w:rFonts w:hint="eastAsia"/>
                <w:color w:val="auto"/>
                <w:highlight w:val="none"/>
                <w:lang w:val="en-US" w:eastAsia="zh-CN"/>
              </w:rPr>
              <w:br w:type="textWrapping"/>
            </w:r>
            <w:r>
              <w:rPr>
                <w:rFonts w:hint="eastAsia"/>
                <w:color w:val="auto"/>
                <w:highlight w:val="none"/>
                <w:lang w:val="en-US" w:eastAsia="zh-CN"/>
              </w:rPr>
              <w:t>★可同时正放或倒放32路H.265 编码的视频图像（提供公安部检验报告证明复印件）</w:t>
            </w:r>
            <w:r>
              <w:rPr>
                <w:rFonts w:hint="eastAsia"/>
                <w:color w:val="auto"/>
                <w:highlight w:val="none"/>
                <w:lang w:val="en-US" w:eastAsia="zh-CN"/>
              </w:rPr>
              <w:br w:type="textWrapping"/>
            </w:r>
            <w:r>
              <w:rPr>
                <w:rFonts w:hint="eastAsia"/>
                <w:color w:val="auto"/>
                <w:highlight w:val="none"/>
                <w:lang w:val="en-US" w:eastAsia="zh-CN"/>
              </w:rPr>
              <w:t>★在升级过程中应自动检测升级固件包的数据完整性（数字签名），若升级固件包中的数据被非授权篡改则终止升级过程（提供公安部检验报告证明复印件）</w:t>
            </w:r>
          </w:p>
          <w:p>
            <w:pPr>
              <w:rPr>
                <w:rFonts w:hint="eastAsia"/>
                <w:color w:val="auto"/>
                <w:highlight w:val="none"/>
                <w:lang w:val="en-US" w:eastAsia="zh-CN"/>
              </w:rPr>
            </w:pPr>
            <w:r>
              <w:rPr>
                <w:rFonts w:hint="eastAsia"/>
                <w:color w:val="auto"/>
                <w:highlight w:val="none"/>
                <w:lang w:val="en-US" w:eastAsia="zh-CN"/>
              </w:rPr>
              <w:t>★具备防火墙能力，能够抗ICMP洪泛攻击、防半连接攻击（提供公安部检验报告证明复印件）</w:t>
            </w:r>
          </w:p>
          <w:p>
            <w:pPr>
              <w:rPr>
                <w:rFonts w:hint="eastAsia"/>
                <w:color w:val="auto"/>
                <w:highlight w:val="none"/>
                <w:lang w:val="en-US" w:eastAsia="zh-CN"/>
              </w:rPr>
            </w:pPr>
            <w:r>
              <w:rPr>
                <w:rFonts w:hint="eastAsia"/>
                <w:color w:val="auto"/>
                <w:highlight w:val="none"/>
                <w:lang w:val="en-US" w:eastAsia="zh-CN"/>
              </w:rPr>
              <w:t>★支持码流采用AES256加密技术加密后在网络中传输；支持码流采用TLS通道加密技术加密后在网络中传输（提供公安部检验报告证明复印件）</w:t>
            </w:r>
          </w:p>
          <w:p>
            <w:pPr>
              <w:rPr>
                <w:rFonts w:hint="eastAsia"/>
                <w:color w:val="auto"/>
                <w:highlight w:val="none"/>
              </w:rPr>
            </w:pPr>
            <w:r>
              <w:rPr>
                <w:rFonts w:hint="eastAsia"/>
                <w:color w:val="auto"/>
                <w:highlight w:val="none"/>
                <w:lang w:val="en-US" w:eastAsia="zh-CN"/>
              </w:rPr>
              <w:t>★1、支持开启/关闭报警中心服务，当开启时，可定时上报设备运行过程中的报警事件；2、可以同时设置2个报警中心服务器IP地址（提供公安部检验报告证明复印件）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大华、宇视、天地伟业</w:t>
            </w:r>
          </w:p>
        </w:tc>
        <w:tc>
          <w:tcPr>
            <w:tcW w:w="529" w:type="dxa"/>
            <w:tcBorders>
              <w:tl2br w:val="nil"/>
              <w:tr2bl w:val="nil"/>
            </w:tcBorders>
            <w:shd w:val="clear" w:color="auto" w:fill="FFFFFF"/>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FFFFFF"/>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硬盘</w:t>
            </w:r>
          </w:p>
        </w:tc>
        <w:tc>
          <w:tcPr>
            <w:tcW w:w="6005" w:type="dxa"/>
            <w:tcBorders>
              <w:tl2br w:val="nil"/>
              <w:tr2bl w:val="nil"/>
            </w:tcBorders>
            <w:shd w:val="clear" w:color="auto" w:fill="FFFFFF"/>
            <w:vAlign w:val="center"/>
          </w:tcPr>
          <w:p>
            <w:pPr>
              <w:rPr>
                <w:rFonts w:hint="eastAsia"/>
                <w:color w:val="auto"/>
                <w:highlight w:val="none"/>
              </w:rPr>
            </w:pPr>
            <w:r>
              <w:rPr>
                <w:rFonts w:hint="eastAsia"/>
                <w:color w:val="auto"/>
                <w:highlight w:val="none"/>
                <w:lang w:val="en-US" w:eastAsia="zh-CN"/>
              </w:rPr>
              <w:t>适配于1盘位、2盘位、4盘位、8盘位和16盘位的NVR/HCVR/XVR/DVR产品</w:t>
            </w:r>
          </w:p>
        </w:tc>
        <w:tc>
          <w:tcPr>
            <w:tcW w:w="1195" w:type="dxa"/>
            <w:tcBorders>
              <w:tl2br w:val="nil"/>
              <w:tr2bl w:val="nil"/>
            </w:tcBorders>
            <w:shd w:val="clear" w:color="auto" w:fill="FFFFFF"/>
            <w:vAlign w:val="center"/>
          </w:tcPr>
          <w:p>
            <w:pPr>
              <w:jc w:val="center"/>
              <w:rPr>
                <w:rFonts w:hint="eastAsia"/>
                <w:color w:val="auto"/>
                <w:highlight w:val="none"/>
              </w:rPr>
            </w:pPr>
            <w:r>
              <w:rPr>
                <w:rFonts w:hint="eastAsia"/>
                <w:color w:val="auto"/>
                <w:highlight w:val="none"/>
                <w:lang w:val="en-US" w:eastAsia="zh-CN"/>
              </w:rPr>
              <w:t>希捷、西数，东芝</w:t>
            </w:r>
          </w:p>
        </w:tc>
        <w:tc>
          <w:tcPr>
            <w:tcW w:w="529" w:type="dxa"/>
            <w:tcBorders>
              <w:tl2br w:val="nil"/>
              <w:tr2bl w:val="nil"/>
            </w:tcBorders>
            <w:shd w:val="clear" w:color="auto" w:fill="FFFFFF"/>
            <w:vAlign w:val="center"/>
          </w:tcPr>
          <w:p>
            <w:pPr>
              <w:jc w:val="center"/>
              <w:rPr>
                <w:rFonts w:hint="eastAsia"/>
                <w:color w:val="auto"/>
                <w:highlight w:val="none"/>
              </w:rPr>
            </w:pPr>
            <w:r>
              <w:rPr>
                <w:rFonts w:hint="eastAsia"/>
                <w:color w:val="auto"/>
                <w:highlight w:val="none"/>
                <w:lang w:val="en-US" w:eastAsia="zh-CN"/>
              </w:rPr>
              <w:t>块</w:t>
            </w:r>
          </w:p>
        </w:tc>
        <w:tc>
          <w:tcPr>
            <w:tcW w:w="578" w:type="dxa"/>
            <w:tcBorders>
              <w:tl2br w:val="nil"/>
              <w:tr2bl w:val="nil"/>
            </w:tcBorders>
            <w:shd w:val="clear" w:color="auto" w:fill="FFFFFF"/>
            <w:vAlign w:val="center"/>
          </w:tcPr>
          <w:p>
            <w:pPr>
              <w:jc w:val="center"/>
              <w:rPr>
                <w:rFonts w:hint="eastAsia"/>
                <w:color w:val="auto"/>
                <w:highlight w:val="none"/>
              </w:rPr>
            </w:pPr>
            <w:r>
              <w:rPr>
                <w:rFonts w:hint="eastAsia"/>
                <w:color w:val="auto"/>
                <w:highlight w:val="none"/>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4路超高清解码器</w:t>
            </w:r>
          </w:p>
        </w:tc>
        <w:tc>
          <w:tcPr>
            <w:tcW w:w="6005" w:type="dxa"/>
            <w:tcBorders>
              <w:tl2br w:val="nil"/>
              <w:tr2bl w:val="nil"/>
            </w:tcBorders>
            <w:shd w:val="clear" w:color="auto" w:fill="auto"/>
            <w:vAlign w:val="bottom"/>
          </w:tcPr>
          <w:p>
            <w:pPr>
              <w:rPr>
                <w:rFonts w:hint="eastAsia"/>
                <w:color w:val="auto"/>
                <w:highlight w:val="none"/>
              </w:rPr>
            </w:pPr>
            <w:r>
              <w:rPr>
                <w:rFonts w:hint="eastAsia"/>
                <w:color w:val="auto"/>
                <w:highlight w:val="none"/>
                <w:lang w:val="en-US" w:eastAsia="zh-CN"/>
              </w:rPr>
              <w:t>画面分割：单屏支持1/4/6/8/9/16/25/36固定分割支持M*N自定义分割，M*N&lt;=36；</w:t>
            </w:r>
            <w:r>
              <w:rPr>
                <w:rFonts w:hint="eastAsia"/>
                <w:color w:val="auto"/>
                <w:highlight w:val="none"/>
                <w:lang w:val="en-US" w:eastAsia="zh-CN"/>
              </w:rPr>
              <w:br w:type="textWrapping"/>
            </w:r>
            <w:r>
              <w:rPr>
                <w:rFonts w:hint="eastAsia"/>
                <w:color w:val="auto"/>
                <w:highlight w:val="none"/>
                <w:lang w:val="en-US" w:eastAsia="zh-CN"/>
              </w:rPr>
              <w:t>视频压缩标准：MPEG2;SVAC;MPEG4;MJPEG;H.264;H.265；</w:t>
            </w:r>
            <w:r>
              <w:rPr>
                <w:rFonts w:hint="eastAsia"/>
                <w:color w:val="auto"/>
                <w:highlight w:val="none"/>
                <w:lang w:val="en-US" w:eastAsia="zh-CN"/>
              </w:rPr>
              <w:br w:type="textWrapping"/>
            </w:r>
            <w:r>
              <w:rPr>
                <w:rFonts w:hint="eastAsia"/>
                <w:color w:val="auto"/>
                <w:highlight w:val="none"/>
                <w:lang w:val="en-US" w:eastAsia="zh-CN"/>
              </w:rPr>
              <w:t>解码能力：最大支持2路3200W@25fps / 7路1200W@25fps / 10路800W@25fps / 14路600W@25fps / 18路500W @25fps / 28路300W @25fps / 36路1080P @30fps /144路D1@30fps同时解码；</w:t>
            </w:r>
            <w:r>
              <w:rPr>
                <w:rFonts w:hint="eastAsia"/>
                <w:color w:val="auto"/>
                <w:highlight w:val="none"/>
                <w:lang w:val="en-US" w:eastAsia="zh-CN"/>
              </w:rPr>
              <w:br w:type="textWrapping"/>
            </w:r>
            <w:r>
              <w:rPr>
                <w:rFonts w:hint="eastAsia"/>
                <w:color w:val="auto"/>
                <w:highlight w:val="none"/>
                <w:lang w:val="en-US" w:eastAsia="zh-CN"/>
              </w:rPr>
              <w:t>视频输出路数：4路HDMI</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大华、宇视、天地伟业</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55寸显示器</w:t>
            </w:r>
          </w:p>
        </w:tc>
        <w:tc>
          <w:tcPr>
            <w:tcW w:w="6005" w:type="dxa"/>
            <w:tcBorders>
              <w:tl2br w:val="nil"/>
              <w:tr2bl w:val="nil"/>
            </w:tcBorders>
            <w:shd w:val="clear" w:color="auto" w:fill="auto"/>
            <w:vAlign w:val="bottom"/>
          </w:tcPr>
          <w:p>
            <w:pPr>
              <w:rPr>
                <w:rFonts w:hint="eastAsia"/>
                <w:color w:val="auto"/>
                <w:highlight w:val="none"/>
              </w:rPr>
            </w:pPr>
            <w:r>
              <w:rPr>
                <w:rFonts w:hint="eastAsia"/>
                <w:color w:val="auto"/>
                <w:highlight w:val="none"/>
                <w:lang w:val="en-US" w:eastAsia="zh-CN"/>
              </w:rPr>
              <w:t>面板尺寸：55英寸；</w:t>
            </w:r>
            <w:r>
              <w:rPr>
                <w:rFonts w:hint="eastAsia"/>
                <w:color w:val="auto"/>
                <w:highlight w:val="none"/>
                <w:lang w:val="en-US" w:eastAsia="zh-CN"/>
              </w:rPr>
              <w:br w:type="textWrapping"/>
            </w:r>
            <w:r>
              <w:rPr>
                <w:rFonts w:hint="eastAsia"/>
                <w:color w:val="auto"/>
                <w:highlight w:val="none"/>
                <w:lang w:val="en-US" w:eastAsia="zh-CN"/>
              </w:rPr>
              <w:t>亮度：350cd/m²；</w:t>
            </w:r>
            <w:r>
              <w:rPr>
                <w:rFonts w:hint="eastAsia"/>
                <w:color w:val="auto"/>
                <w:highlight w:val="none"/>
                <w:lang w:val="en-US" w:eastAsia="zh-CN"/>
              </w:rPr>
              <w:br w:type="textWrapping"/>
            </w:r>
            <w:r>
              <w:rPr>
                <w:rFonts w:hint="eastAsia"/>
                <w:color w:val="auto"/>
                <w:highlight w:val="none"/>
                <w:lang w:val="en-US" w:eastAsia="zh-CN"/>
              </w:rPr>
              <w:t>安装方式：底座、壁挂；</w:t>
            </w:r>
            <w:r>
              <w:rPr>
                <w:rFonts w:hint="eastAsia"/>
                <w:color w:val="auto"/>
                <w:highlight w:val="none"/>
                <w:lang w:val="en-US" w:eastAsia="zh-CN"/>
              </w:rPr>
              <w:br w:type="textWrapping"/>
            </w:r>
            <w:r>
              <w:rPr>
                <w:rFonts w:hint="eastAsia"/>
                <w:color w:val="auto"/>
                <w:highlight w:val="none"/>
                <w:lang w:val="en-US" w:eastAsia="zh-CN"/>
              </w:rPr>
              <w:t>供电方式：AC100~240V (±10%), 50/60Hz；</w:t>
            </w:r>
            <w:r>
              <w:rPr>
                <w:rFonts w:hint="eastAsia"/>
                <w:color w:val="auto"/>
                <w:highlight w:val="none"/>
                <w:lang w:val="en-US" w:eastAsia="zh-CN"/>
              </w:rPr>
              <w:br w:type="textWrapping"/>
            </w:r>
            <w:r>
              <w:rPr>
                <w:rFonts w:hint="eastAsia"/>
                <w:color w:val="auto"/>
                <w:highlight w:val="none"/>
                <w:lang w:val="en-US" w:eastAsia="zh-CN"/>
              </w:rPr>
              <w:t>工作温度：0-40℃；</w:t>
            </w:r>
            <w:r>
              <w:rPr>
                <w:rFonts w:hint="eastAsia"/>
                <w:color w:val="auto"/>
                <w:highlight w:val="none"/>
                <w:lang w:val="en-US" w:eastAsia="zh-CN"/>
              </w:rPr>
              <w:br w:type="textWrapping"/>
            </w:r>
            <w:r>
              <w:rPr>
                <w:rFonts w:hint="eastAsia"/>
                <w:color w:val="auto"/>
                <w:highlight w:val="none"/>
                <w:lang w:val="en-US" w:eastAsia="zh-CN"/>
              </w:rPr>
              <w:t>信号输入标配：HDMI×2，USB×1，VGA×1，SPDIF×1，Audio×1，RS232×1；</w:t>
            </w:r>
            <w:r>
              <w:rPr>
                <w:rFonts w:hint="eastAsia"/>
                <w:color w:val="auto"/>
                <w:highlight w:val="none"/>
                <w:lang w:val="en-US" w:eastAsia="zh-CN"/>
              </w:rPr>
              <w:br w:type="textWrapping"/>
            </w:r>
            <w:r>
              <w:rPr>
                <w:rFonts w:hint="eastAsia"/>
                <w:color w:val="auto"/>
                <w:highlight w:val="none"/>
                <w:lang w:val="en-US" w:eastAsia="zh-CN"/>
              </w:rPr>
              <w:t>支持的分辨率：1920×1080</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大华、宇视、天地伟业</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8" w:hRule="atLeast"/>
          <w:jc w:val="center"/>
        </w:trPr>
        <w:tc>
          <w:tcPr>
            <w:tcW w:w="10164" w:type="dxa"/>
            <w:gridSpan w:val="6"/>
            <w:tcBorders>
              <w:tl2br w:val="nil"/>
              <w:tr2bl w:val="nil"/>
            </w:tcBorders>
            <w:shd w:val="clear" w:color="auto" w:fill="auto"/>
            <w:vAlign w:val="center"/>
          </w:tcPr>
          <w:p>
            <w:pPr>
              <w:rPr>
                <w:rFonts w:hint="eastAsia"/>
                <w:color w:val="auto"/>
                <w:highlight w:val="none"/>
                <w:lang w:val="en-US" w:eastAsia="zh-CN"/>
              </w:rPr>
            </w:pPr>
            <w:r>
              <w:rPr>
                <w:rFonts w:hint="eastAsia"/>
                <w:b/>
                <w:bCs/>
                <w:color w:val="auto"/>
                <w:highlight w:val="none"/>
                <w:lang w:val="en-US" w:eastAsia="zh-CN"/>
              </w:rPr>
              <w:t>三、传输设备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24口接入交换机</w:t>
            </w:r>
          </w:p>
        </w:tc>
        <w:tc>
          <w:tcPr>
            <w:tcW w:w="6005" w:type="dxa"/>
            <w:tcBorders>
              <w:tl2br w:val="nil"/>
              <w:tr2bl w:val="nil"/>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交换容量:128Gbps 包转发率:96Mpps；</w:t>
            </w:r>
            <w:r>
              <w:rPr>
                <w:rFonts w:hint="eastAsia"/>
                <w:color w:val="auto"/>
                <w:highlight w:val="none"/>
                <w:lang w:val="en-US" w:eastAsia="zh-CN"/>
              </w:rPr>
              <w:br w:type="textWrapping"/>
            </w:r>
            <w:r>
              <w:rPr>
                <w:rFonts w:hint="eastAsia"/>
                <w:color w:val="auto"/>
                <w:highlight w:val="none"/>
                <w:lang w:val="en-US" w:eastAsia="zh-CN"/>
              </w:rPr>
              <w:t>24个10/100/1000Mbps自适应电口，4个1G/10G SFP+光口；</w:t>
            </w:r>
            <w:r>
              <w:rPr>
                <w:rFonts w:hint="eastAsia"/>
                <w:color w:val="auto"/>
                <w:highlight w:val="none"/>
                <w:lang w:val="en-US" w:eastAsia="zh-CN"/>
              </w:rPr>
              <w:br w:type="textWrapping"/>
            </w:r>
            <w:r>
              <w:rPr>
                <w:rFonts w:hint="eastAsia"/>
                <w:color w:val="auto"/>
                <w:highlight w:val="none"/>
                <w:lang w:val="en-US" w:eastAsia="zh-CN"/>
              </w:rPr>
              <w:t>1U高度，19英寸宽，支持桌面、机架安装方式；</w:t>
            </w:r>
            <w:r>
              <w:rPr>
                <w:rFonts w:hint="eastAsia"/>
                <w:color w:val="auto"/>
                <w:highlight w:val="none"/>
                <w:lang w:val="en-US" w:eastAsia="zh-CN"/>
              </w:rPr>
              <w:br w:type="textWrapping"/>
            </w:r>
            <w:r>
              <w:rPr>
                <w:rFonts w:hint="eastAsia"/>
                <w:color w:val="auto"/>
                <w:highlight w:val="none"/>
                <w:lang w:val="en-US" w:eastAsia="zh-CN"/>
              </w:rPr>
              <w:t>工作温度：-20℃～55℃，无风扇设计；雷电防护：共模 4KV，差模 2KV；</w:t>
            </w:r>
            <w:r>
              <w:rPr>
                <w:rFonts w:hint="eastAsia"/>
                <w:color w:val="auto"/>
                <w:highlight w:val="none"/>
                <w:lang w:val="en-US" w:eastAsia="zh-CN"/>
              </w:rPr>
              <w:br w:type="textWrapping"/>
            </w:r>
            <w:r>
              <w:rPr>
                <w:rFonts w:hint="eastAsia"/>
                <w:color w:val="auto"/>
                <w:highlight w:val="none"/>
                <w:lang w:val="en-US" w:eastAsia="zh-CN"/>
              </w:rPr>
              <w:t>支持基于IEEE802.1Q的VLAN配置;支持STP/RSTP/MSTP等环网协议；支持快速环网ERPS;支持手工链路聚合和静态LACP链路聚合；支持VLAN，流量控制，ACL，QoS；支持VLAN接口和静态路由；支持SNMP V1/V2c/V3网管。</w:t>
            </w:r>
            <w:r>
              <w:rPr>
                <w:rFonts w:hint="eastAsia"/>
                <w:color w:val="auto"/>
                <w:highlight w:val="none"/>
                <w:lang w:val="en-US" w:eastAsia="zh-CN"/>
              </w:rPr>
              <w:br w:type="textWrapping"/>
            </w:r>
            <w:r>
              <w:rPr>
                <w:rFonts w:hint="eastAsia"/>
                <w:color w:val="auto"/>
                <w:highlight w:val="none"/>
                <w:lang w:val="en-US" w:eastAsia="zh-CN"/>
              </w:rPr>
              <w:t>★支持ACL策略，提供多种基于IP策略配置（提供公安部检验报告证明复印件）</w:t>
            </w:r>
          </w:p>
          <w:p>
            <w:pPr>
              <w:rPr>
                <w:rFonts w:hint="eastAsia"/>
                <w:color w:val="auto"/>
                <w:highlight w:val="none"/>
                <w:lang w:val="en-US" w:eastAsia="zh-CN"/>
              </w:rPr>
            </w:pPr>
            <w:r>
              <w:rPr>
                <w:rFonts w:hint="eastAsia"/>
                <w:color w:val="auto"/>
                <w:highlight w:val="none"/>
                <w:lang w:val="en-US" w:eastAsia="zh-CN"/>
              </w:rPr>
              <w:t>★支持SNMP V1/V2（提供公安部检验报告证明复印件）</w:t>
            </w:r>
          </w:p>
          <w:p>
            <w:pPr>
              <w:rPr>
                <w:rFonts w:hint="eastAsia"/>
                <w:color w:val="auto"/>
                <w:highlight w:val="none"/>
                <w:lang w:val="en-US" w:eastAsia="zh-CN"/>
              </w:rPr>
            </w:pPr>
            <w:r>
              <w:rPr>
                <w:rFonts w:hint="eastAsia"/>
                <w:color w:val="auto"/>
                <w:highlight w:val="none"/>
                <w:lang w:val="en-US" w:eastAsia="zh-CN"/>
              </w:rPr>
              <w:t>★支持IPv6管理（提供公安部检验报告证明复印件）</w:t>
            </w:r>
          </w:p>
          <w:p>
            <w:pPr>
              <w:rPr>
                <w:rFonts w:hint="eastAsia"/>
                <w:color w:val="auto"/>
                <w:highlight w:val="none"/>
              </w:rPr>
            </w:pP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大华、H3C、锐捷</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光纤收发器</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千兆单模</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vAlign w:val="center"/>
          </w:tcPr>
          <w:p>
            <w:pPr>
              <w:rPr>
                <w:rFonts w:hint="eastAsia"/>
                <w:color w:val="auto"/>
                <w:highlight w:val="none"/>
                <w:lang w:val="en-US" w:eastAsia="zh-CN"/>
              </w:rPr>
            </w:pPr>
            <w:r>
              <w:rPr>
                <w:rFonts w:hint="eastAsia"/>
                <w:b/>
                <w:bCs/>
                <w:color w:val="auto"/>
                <w:highlight w:val="none"/>
                <w:lang w:val="en-US" w:eastAsia="zh-CN"/>
              </w:rPr>
              <w:t>四、管线材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室外安防管理箱（含光纤熔接盘等）</w:t>
            </w:r>
          </w:p>
        </w:tc>
        <w:tc>
          <w:tcPr>
            <w:tcW w:w="6005" w:type="dxa"/>
            <w:tcBorders>
              <w:tl2br w:val="nil"/>
              <w:tr2bl w:val="nil"/>
            </w:tcBorders>
            <w:shd w:val="clear" w:color="auto" w:fill="auto"/>
            <w:vAlign w:val="center"/>
          </w:tcPr>
          <w:p>
            <w:pPr>
              <w:rPr>
                <w:rFonts w:hint="eastAsia"/>
                <w:color w:val="auto"/>
                <w:highlight w:val="none"/>
              </w:rPr>
            </w:pPr>
            <w:r>
              <w:rPr>
                <w:rFonts w:hint="eastAsia"/>
                <w:color w:val="auto"/>
                <w:highlight w:val="none"/>
                <w:lang w:val="en-US" w:eastAsia="zh-CN"/>
              </w:rPr>
              <w:t>室外安防管理箱（含光纤熔接盘等）</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个</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12芯室外光纤</w:t>
            </w:r>
          </w:p>
        </w:tc>
        <w:tc>
          <w:tcPr>
            <w:tcW w:w="6005" w:type="dxa"/>
            <w:tcBorders>
              <w:tl2br w:val="nil"/>
              <w:tr2bl w:val="nil"/>
            </w:tcBorders>
            <w:shd w:val="clear" w:color="auto" w:fill="auto"/>
            <w:vAlign w:val="center"/>
          </w:tcPr>
          <w:p>
            <w:pPr>
              <w:rPr>
                <w:rFonts w:hint="eastAsia"/>
                <w:color w:val="auto"/>
                <w:highlight w:val="none"/>
              </w:rPr>
            </w:pPr>
            <w:r>
              <w:rPr>
                <w:rFonts w:hint="eastAsia"/>
                <w:color w:val="auto"/>
                <w:highlight w:val="none"/>
                <w:lang w:val="en-US" w:eastAsia="zh-CN"/>
              </w:rPr>
              <w:t>12芯室外光纤</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米</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16600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六类非屏蔽双绞线(室内型)</w:t>
            </w:r>
          </w:p>
        </w:tc>
        <w:tc>
          <w:tcPr>
            <w:tcW w:w="6005" w:type="dxa"/>
            <w:tcBorders>
              <w:tl2br w:val="nil"/>
              <w:tr2bl w:val="nil"/>
            </w:tcBorders>
            <w:shd w:val="clear" w:color="auto" w:fill="auto"/>
            <w:vAlign w:val="center"/>
          </w:tcPr>
          <w:p>
            <w:pPr>
              <w:rPr>
                <w:rFonts w:hint="eastAsia"/>
                <w:color w:val="auto"/>
                <w:highlight w:val="none"/>
              </w:rPr>
            </w:pPr>
            <w:r>
              <w:rPr>
                <w:rFonts w:hint="eastAsia"/>
                <w:color w:val="auto"/>
                <w:highlight w:val="none"/>
                <w:lang w:val="en-US" w:eastAsia="zh-CN"/>
              </w:rPr>
              <w:t>六类非屏蔽双绞线(室内型)</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米</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PC管</w:t>
            </w:r>
          </w:p>
        </w:tc>
        <w:tc>
          <w:tcPr>
            <w:tcW w:w="6005" w:type="dxa"/>
            <w:tcBorders>
              <w:tl2br w:val="nil"/>
              <w:tr2bl w:val="nil"/>
            </w:tcBorders>
            <w:shd w:val="clear" w:color="auto" w:fill="auto"/>
            <w:vAlign w:val="center"/>
          </w:tcPr>
          <w:p>
            <w:pPr>
              <w:rPr>
                <w:rFonts w:hint="eastAsia"/>
                <w:color w:val="auto"/>
                <w:highlight w:val="none"/>
              </w:rPr>
            </w:pPr>
            <w:r>
              <w:rPr>
                <w:rFonts w:hint="eastAsia"/>
                <w:color w:val="auto"/>
                <w:highlight w:val="none"/>
                <w:lang w:val="en-US" w:eastAsia="zh-CN"/>
              </w:rPr>
              <w:t>PC管</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5</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SC管</w:t>
            </w:r>
          </w:p>
        </w:tc>
        <w:tc>
          <w:tcPr>
            <w:tcW w:w="6005" w:type="dxa"/>
            <w:tcBorders>
              <w:tl2br w:val="nil"/>
              <w:tr2bl w:val="nil"/>
            </w:tcBorders>
            <w:shd w:val="clear" w:color="auto" w:fill="auto"/>
            <w:vAlign w:val="center"/>
          </w:tcPr>
          <w:p>
            <w:pPr>
              <w:rPr>
                <w:rFonts w:hint="eastAsia"/>
                <w:color w:val="auto"/>
                <w:highlight w:val="none"/>
              </w:rPr>
            </w:pPr>
            <w:r>
              <w:rPr>
                <w:rFonts w:hint="eastAsia"/>
                <w:color w:val="auto"/>
                <w:highlight w:val="none"/>
                <w:lang w:val="en-US" w:eastAsia="zh-CN"/>
              </w:rPr>
              <w:t>SC管</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6</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辅助材料</w:t>
            </w:r>
          </w:p>
        </w:tc>
        <w:tc>
          <w:tcPr>
            <w:tcW w:w="6005" w:type="dxa"/>
            <w:tcBorders>
              <w:tl2br w:val="nil"/>
              <w:tr2bl w:val="nil"/>
            </w:tcBorders>
            <w:shd w:val="clear" w:color="auto" w:fill="auto"/>
            <w:vAlign w:val="center"/>
          </w:tcPr>
          <w:p>
            <w:pPr>
              <w:rPr>
                <w:rFonts w:hint="eastAsia"/>
                <w:color w:val="auto"/>
                <w:highlight w:val="none"/>
              </w:rPr>
            </w:pPr>
            <w:r>
              <w:rPr>
                <w:rFonts w:hint="eastAsia"/>
                <w:color w:val="auto"/>
                <w:highlight w:val="none"/>
                <w:lang w:val="en-US" w:eastAsia="zh-CN"/>
              </w:rPr>
              <w:t>辅助材料</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noWrap/>
            <w:vAlign w:val="center"/>
          </w:tcPr>
          <w:p>
            <w:pPr>
              <w:rPr>
                <w:rFonts w:hint="eastAsia"/>
                <w:b/>
                <w:bCs/>
                <w:color w:val="auto"/>
                <w:highlight w:val="none"/>
              </w:rPr>
            </w:pPr>
            <w:r>
              <w:rPr>
                <w:rFonts w:hint="eastAsia"/>
                <w:b/>
                <w:bCs/>
                <w:color w:val="auto"/>
                <w:highlight w:val="none"/>
                <w:lang w:val="en-US" w:eastAsia="zh-CN"/>
              </w:rPr>
              <w:t>出入口控制系统——主材设备参考清单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noWrap/>
            <w:vAlign w:val="center"/>
          </w:tcPr>
          <w:p>
            <w:pPr>
              <w:rPr>
                <w:rFonts w:hint="eastAsia"/>
                <w:b/>
                <w:bCs/>
                <w:color w:val="auto"/>
                <w:highlight w:val="none"/>
                <w:lang w:val="en-US" w:eastAsia="zh-CN"/>
              </w:rPr>
            </w:pPr>
            <w:r>
              <w:rPr>
                <w:rFonts w:hint="eastAsia"/>
                <w:b/>
                <w:bCs/>
                <w:color w:val="auto"/>
                <w:highlight w:val="none"/>
              </w:rPr>
              <w:t>一、停车管理子系统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noWrap/>
            <w:vAlign w:val="center"/>
          </w:tcPr>
          <w:p>
            <w:pPr>
              <w:rPr>
                <w:rFonts w:hint="eastAsia"/>
                <w:b/>
                <w:bCs/>
                <w:color w:val="auto"/>
                <w:highlight w:val="none"/>
                <w:lang w:val="en-US" w:eastAsia="zh-CN"/>
              </w:rPr>
            </w:pPr>
            <w:r>
              <w:rPr>
                <w:rFonts w:hint="eastAsia"/>
                <w:b/>
                <w:bCs/>
                <w:color w:val="auto"/>
                <w:highlight w:val="none"/>
              </w:rPr>
              <w:t>1.入口控制组件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车牌识别一体机</w:t>
            </w:r>
          </w:p>
        </w:tc>
        <w:tc>
          <w:tcPr>
            <w:tcW w:w="6005" w:type="dxa"/>
            <w:tcBorders>
              <w:tl2br w:val="nil"/>
              <w:tr2bl w:val="nil"/>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采用高性能AI处理器，加载第三代智慧停车深度学习算法，算法处理能力更强</w:t>
            </w:r>
            <w:r>
              <w:rPr>
                <w:rFonts w:hint="eastAsia"/>
                <w:color w:val="auto"/>
                <w:highlight w:val="none"/>
                <w:lang w:val="en-US" w:eastAsia="zh-CN"/>
              </w:rPr>
              <w:br w:type="textWrapping"/>
            </w:r>
            <w:r>
              <w:rPr>
                <w:rFonts w:hint="eastAsia"/>
                <w:color w:val="auto"/>
                <w:highlight w:val="none"/>
                <w:lang w:val="en-US" w:eastAsia="zh-CN"/>
              </w:rPr>
              <w:t>丰富多样的信号通讯接口，可控制出入口道闸等外设</w:t>
            </w:r>
            <w:r>
              <w:rPr>
                <w:rFonts w:hint="eastAsia"/>
                <w:color w:val="auto"/>
                <w:highlight w:val="none"/>
                <w:lang w:val="en-US" w:eastAsia="zh-CN"/>
              </w:rPr>
              <w:br w:type="textWrapping"/>
            </w:r>
            <w:r>
              <w:rPr>
                <w:rFonts w:hint="eastAsia"/>
                <w:color w:val="auto"/>
                <w:highlight w:val="none"/>
                <w:lang w:val="en-US" w:eastAsia="zh-CN"/>
              </w:rPr>
              <w:t>内置LED补光灯（暖光灯，色温为3000K），支持亮度可调，并且支持过车亮度可设置，降低光污染和功耗</w:t>
            </w:r>
            <w:r>
              <w:rPr>
                <w:rFonts w:hint="eastAsia"/>
                <w:color w:val="auto"/>
                <w:highlight w:val="none"/>
                <w:lang w:val="en-US" w:eastAsia="zh-CN"/>
              </w:rPr>
              <w:br w:type="textWrapping"/>
            </w:r>
            <w:r>
              <w:rPr>
                <w:rFonts w:hint="eastAsia"/>
                <w:color w:val="auto"/>
                <w:highlight w:val="none"/>
                <w:lang w:val="en-US" w:eastAsia="zh-CN"/>
              </w:rPr>
              <w:t>支持全天候车辆信息全结构化深度提取，车辆捕获率和车牌识别率都达到99.9%以上</w:t>
            </w:r>
            <w:r>
              <w:rPr>
                <w:rFonts w:hint="eastAsia"/>
                <w:color w:val="auto"/>
                <w:highlight w:val="none"/>
                <w:lang w:val="en-US" w:eastAsia="zh-CN"/>
              </w:rPr>
              <w:br w:type="textWrapping"/>
            </w:r>
            <w:r>
              <w:rPr>
                <w:rFonts w:hint="eastAsia"/>
                <w:color w:val="auto"/>
                <w:highlight w:val="none"/>
                <w:lang w:val="en-US" w:eastAsia="zh-CN"/>
              </w:rPr>
              <w:t>支持通过RS485接入道闸、雷达等外设，实时获取设备工作状态，实现远程运维管控</w:t>
            </w:r>
            <w:r>
              <w:rPr>
                <w:rFonts w:hint="eastAsia"/>
                <w:color w:val="auto"/>
                <w:highlight w:val="none"/>
                <w:lang w:val="en-US" w:eastAsia="zh-CN"/>
              </w:rPr>
              <w:br w:type="textWrapping"/>
            </w:r>
            <w:r>
              <w:rPr>
                <w:rFonts w:hint="eastAsia"/>
                <w:color w:val="auto"/>
                <w:highlight w:val="none"/>
                <w:lang w:val="en-US" w:eastAsia="zh-CN"/>
              </w:rPr>
              <w:t>集成LED显示屏，用户可自由配置显示内容，支持二维码显示，支持屏幕坏点检测，且屏幕亮度可自适应调节</w:t>
            </w:r>
            <w:r>
              <w:rPr>
                <w:rFonts w:hint="eastAsia"/>
                <w:color w:val="auto"/>
                <w:highlight w:val="none"/>
                <w:lang w:val="en-US" w:eastAsia="zh-CN"/>
              </w:rPr>
              <w:br w:type="textWrapping"/>
            </w:r>
            <w:r>
              <w:rPr>
                <w:rFonts w:hint="eastAsia"/>
                <w:color w:val="auto"/>
                <w:highlight w:val="none"/>
                <w:lang w:val="en-US" w:eastAsia="zh-CN"/>
              </w:rPr>
              <w:t>支持语音播报功能，用户可自由配置播报内容</w:t>
            </w:r>
            <w:r>
              <w:rPr>
                <w:rFonts w:hint="eastAsia"/>
                <w:color w:val="auto"/>
                <w:highlight w:val="none"/>
                <w:lang w:val="en-US" w:eastAsia="zh-CN"/>
              </w:rPr>
              <w:br w:type="textWrapping"/>
            </w:r>
            <w:r>
              <w:rPr>
                <w:rFonts w:hint="eastAsia"/>
                <w:color w:val="auto"/>
                <w:highlight w:val="none"/>
                <w:lang w:val="en-US" w:eastAsia="zh-CN"/>
              </w:rPr>
              <w:t>采用智能除雾技术，有效杜绝玻璃结冰、起雾现象，满足全天候使用</w:t>
            </w:r>
            <w:r>
              <w:rPr>
                <w:rFonts w:hint="eastAsia"/>
                <w:color w:val="auto"/>
                <w:highlight w:val="none"/>
                <w:lang w:val="en-US" w:eastAsia="zh-CN"/>
              </w:rPr>
              <w:br w:type="textWrapping"/>
            </w:r>
            <w:r>
              <w:rPr>
                <w:rFonts w:hint="eastAsia"/>
                <w:color w:val="auto"/>
                <w:highlight w:val="none"/>
                <w:lang w:val="en-US" w:eastAsia="zh-CN"/>
              </w:rPr>
              <w:t>集相机、LED显示屏于一体，单网口配置，简化施工；</w:t>
            </w:r>
            <w:r>
              <w:rPr>
                <w:rFonts w:hint="eastAsia"/>
                <w:color w:val="auto"/>
                <w:highlight w:val="none"/>
                <w:lang w:val="en-US" w:eastAsia="zh-CN"/>
              </w:rPr>
              <w:br w:type="textWrapping"/>
            </w:r>
            <w:r>
              <w:rPr>
                <w:rFonts w:hint="eastAsia"/>
                <w:color w:val="auto"/>
                <w:highlight w:val="none"/>
                <w:lang w:val="en-US" w:eastAsia="zh-CN"/>
              </w:rPr>
              <w:t>★车标识别功能：在天气晴朗无雾，车牌无遮挡，无污损，车身无大面积遮挡的条件下进项测试，白天测试时的环境光照度应不低于200lx，晚上测试时的辅助设备照明度应不高于100lx。车标识别率：≥99%。（提供公安部检验报告证明复印件）</w:t>
            </w:r>
          </w:p>
          <w:p>
            <w:pPr>
              <w:rPr>
                <w:rFonts w:hint="eastAsia"/>
                <w:color w:val="auto"/>
                <w:highlight w:val="none"/>
                <w:lang w:val="en-US" w:eastAsia="zh-CN"/>
              </w:rPr>
            </w:pPr>
            <w:r>
              <w:rPr>
                <w:rFonts w:hint="eastAsia"/>
                <w:color w:val="auto"/>
                <w:highlight w:val="none"/>
                <w:lang w:val="en-US" w:eastAsia="zh-CN"/>
              </w:rPr>
              <w:t>★车型识别功能：在天气晴朗无雾，车牌无遮挡，无污损，车身无大面积遮挡的条件下进项测试，白天测试时的环境光照度应不低于200lx，晚上测试时的辅助设备照明度应不高于100lx。车型识别率：≥99%。（提供公安部检验报告证明复印件）</w:t>
            </w:r>
          </w:p>
          <w:p>
            <w:pPr>
              <w:rPr>
                <w:rFonts w:hint="eastAsia"/>
                <w:color w:val="auto"/>
                <w:highlight w:val="none"/>
                <w:lang w:val="en-US" w:eastAsia="zh-CN"/>
              </w:rPr>
            </w:pPr>
            <w:r>
              <w:rPr>
                <w:rFonts w:hint="eastAsia"/>
                <w:color w:val="auto"/>
                <w:highlight w:val="none"/>
                <w:lang w:val="en-US" w:eastAsia="zh-CN"/>
              </w:rPr>
              <w:t>★LED屏点间距：≤4mm。（提供公安部检验报告证明复印件）</w:t>
            </w:r>
          </w:p>
          <w:p>
            <w:pPr>
              <w:rPr>
                <w:rFonts w:hint="eastAsia"/>
                <w:color w:val="auto"/>
                <w:highlight w:val="none"/>
              </w:rPr>
            </w:pPr>
            <w:r>
              <w:rPr>
                <w:rFonts w:hint="eastAsia"/>
                <w:color w:val="auto"/>
                <w:highlight w:val="none"/>
                <w:lang w:val="en-US" w:eastAsia="zh-CN"/>
              </w:rPr>
              <w:t>★LED屏坏点检测功能：支持屏幕进行坏点检测，并可显示对应的故障屏号。（（提供公安部检验报告证明复印件）</w:t>
            </w:r>
            <w:r>
              <w:rPr>
                <w:rFonts w:hint="eastAsia"/>
                <w:color w:val="auto"/>
                <w:highlight w:val="none"/>
                <w:lang w:val="en-US" w:eastAsia="zh-CN"/>
              </w:rPr>
              <w:br w:type="textWrapping"/>
            </w:r>
            <w:r>
              <w:rPr>
                <w:rFonts w:hint="eastAsia"/>
                <w:color w:val="auto"/>
                <w:highlight w:val="none"/>
                <w:lang w:val="en-US" w:eastAsia="zh-CN"/>
              </w:rPr>
              <w:t>★抓拍功能：在天气晴朗无雾，车牌无遮挡，无污损，车身无大面积遮挡的条件下进项测试，白天测试时的环境光照度应不低于200lx，晚上测试时的辅助设备照明度应不高于100lx。支持车型、车标、车系、车身颜色、车牌颜色、车牌号码、车牌类型、无牌车、新能源车牌识别。车辆抓拍率：≥99.9%，车牌识别率：≥99.9%。（提供公安部检验报告证明复印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补光灯</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RS-485接口：1个；</w:t>
            </w:r>
            <w:r>
              <w:rPr>
                <w:rFonts w:hint="eastAsia"/>
                <w:color w:val="auto"/>
                <w:highlight w:val="none"/>
                <w:lang w:val="en-US" w:eastAsia="zh-CN"/>
              </w:rPr>
              <w:br w:type="textWrapping"/>
            </w:r>
            <w:r>
              <w:rPr>
                <w:rFonts w:hint="eastAsia"/>
                <w:color w:val="auto"/>
                <w:highlight w:val="none"/>
                <w:lang w:val="en-US" w:eastAsia="zh-CN"/>
              </w:rPr>
              <w:t>供电方式：170Vac～264Vac；</w:t>
            </w:r>
            <w:r>
              <w:rPr>
                <w:rFonts w:hint="eastAsia"/>
                <w:color w:val="auto"/>
                <w:highlight w:val="none"/>
                <w:lang w:val="en-US" w:eastAsia="zh-CN"/>
              </w:rPr>
              <w:br w:type="textWrapping"/>
            </w:r>
            <w:r>
              <w:rPr>
                <w:rFonts w:hint="eastAsia"/>
                <w:color w:val="auto"/>
                <w:highlight w:val="none"/>
                <w:lang w:val="en-US" w:eastAsia="zh-CN"/>
              </w:rPr>
              <w:t>防护等级：IP66</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车道信息屏立柱</w:t>
            </w:r>
          </w:p>
        </w:tc>
        <w:tc>
          <w:tcPr>
            <w:tcW w:w="6005" w:type="dxa"/>
            <w:vMerge w:val="restart"/>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已包含在车牌识别一体机中</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车道信息显示屏</w:t>
            </w:r>
          </w:p>
        </w:tc>
        <w:tc>
          <w:tcPr>
            <w:tcW w:w="6005" w:type="dxa"/>
            <w:vMerge w:val="continue"/>
            <w:tcBorders>
              <w:tl2br w:val="nil"/>
              <w:tr2bl w:val="nil"/>
            </w:tcBorders>
            <w:shd w:val="clear" w:color="auto" w:fill="auto"/>
            <w:vAlign w:val="center"/>
          </w:tcPr>
          <w:p>
            <w:pPr>
              <w:jc w:val="left"/>
              <w:rPr>
                <w:rFonts w:hint="eastAsia"/>
                <w:color w:val="auto"/>
                <w:highlight w:val="none"/>
              </w:rPr>
            </w:pP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块</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5</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防砸雷达</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79G出入口防砸雷达；检测目标：人、车；</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个</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6</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快速道闸</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杆件类型：直杆；</w:t>
            </w:r>
            <w:r>
              <w:rPr>
                <w:rFonts w:hint="eastAsia"/>
                <w:color w:val="auto"/>
                <w:highlight w:val="none"/>
                <w:lang w:val="en-US" w:eastAsia="zh-CN"/>
              </w:rPr>
              <w:br w:type="textWrapping"/>
            </w:r>
            <w:r>
              <w:rPr>
                <w:rFonts w:hint="eastAsia"/>
                <w:color w:val="auto"/>
                <w:highlight w:val="none"/>
                <w:lang w:val="en-US" w:eastAsia="zh-CN"/>
              </w:rPr>
              <w:t>支持杆长：3米；</w:t>
            </w:r>
            <w:r>
              <w:rPr>
                <w:rFonts w:hint="eastAsia"/>
                <w:color w:val="auto"/>
                <w:highlight w:val="none"/>
                <w:lang w:val="en-US" w:eastAsia="zh-CN"/>
              </w:rPr>
              <w:br w:type="textWrapping"/>
            </w:r>
            <w:r>
              <w:rPr>
                <w:rFonts w:hint="eastAsia"/>
                <w:color w:val="auto"/>
                <w:highlight w:val="none"/>
                <w:lang w:val="en-US" w:eastAsia="zh-CN"/>
              </w:rPr>
              <w:t>起杆速度：1 s；</w:t>
            </w:r>
            <w:r>
              <w:rPr>
                <w:rFonts w:hint="eastAsia"/>
                <w:color w:val="auto"/>
                <w:highlight w:val="none"/>
                <w:lang w:val="en-US" w:eastAsia="zh-CN"/>
              </w:rPr>
              <w:br w:type="textWrapping"/>
            </w:r>
            <w:r>
              <w:rPr>
                <w:rFonts w:hint="eastAsia"/>
                <w:color w:val="auto"/>
                <w:highlight w:val="none"/>
                <w:lang w:val="en-US" w:eastAsia="zh-CN"/>
              </w:rPr>
              <w:t>RS-485接口：1个；</w:t>
            </w:r>
            <w:r>
              <w:rPr>
                <w:rFonts w:hint="eastAsia"/>
                <w:color w:val="auto"/>
                <w:highlight w:val="none"/>
                <w:lang w:val="en-US" w:eastAsia="zh-CN"/>
              </w:rPr>
              <w:br w:type="textWrapping"/>
            </w:r>
            <w:r>
              <w:rPr>
                <w:rFonts w:hint="eastAsia"/>
                <w:color w:val="auto"/>
                <w:highlight w:val="none"/>
                <w:lang w:val="en-US" w:eastAsia="zh-CN"/>
              </w:rPr>
              <w:t>RS-232接口：1个（以太网模块扩展接口）；</w:t>
            </w:r>
            <w:r>
              <w:rPr>
                <w:rFonts w:hint="eastAsia"/>
                <w:color w:val="auto"/>
                <w:highlight w:val="none"/>
                <w:lang w:val="en-US" w:eastAsia="zh-CN"/>
              </w:rPr>
              <w:br w:type="textWrapping"/>
            </w:r>
            <w:r>
              <w:rPr>
                <w:rFonts w:hint="eastAsia"/>
                <w:color w:val="auto"/>
                <w:highlight w:val="none"/>
                <w:lang w:val="en-US" w:eastAsia="zh-CN"/>
              </w:rPr>
              <w:t>I/O接口：5个（升、降、地感1、地感2、防砸）；</w:t>
            </w:r>
            <w:r>
              <w:rPr>
                <w:rFonts w:hint="eastAsia"/>
                <w:color w:val="auto"/>
                <w:highlight w:val="none"/>
                <w:lang w:val="en-US" w:eastAsia="zh-CN"/>
              </w:rPr>
              <w:br w:type="textWrapping"/>
            </w:r>
            <w:r>
              <w:rPr>
                <w:rFonts w:hint="eastAsia"/>
                <w:color w:val="auto"/>
                <w:highlight w:val="none"/>
                <w:lang w:val="en-US" w:eastAsia="zh-CN"/>
              </w:rPr>
              <w:t>防砸功能：支持：压力波防砸、雷达防砸、线圈防砸、红外防砸；</w:t>
            </w:r>
            <w:r>
              <w:rPr>
                <w:rFonts w:hint="eastAsia"/>
                <w:color w:val="auto"/>
                <w:highlight w:val="none"/>
                <w:lang w:val="en-US" w:eastAsia="zh-CN"/>
              </w:rPr>
              <w:br w:type="textWrapping"/>
            </w:r>
            <w:r>
              <w:rPr>
                <w:rFonts w:hint="eastAsia"/>
                <w:color w:val="auto"/>
                <w:highlight w:val="none"/>
                <w:lang w:val="en-US" w:eastAsia="zh-CN"/>
              </w:rPr>
              <w:t>断电抬杆：支持；</w:t>
            </w:r>
            <w:r>
              <w:rPr>
                <w:rFonts w:hint="eastAsia"/>
                <w:color w:val="auto"/>
                <w:highlight w:val="none"/>
                <w:lang w:val="en-US" w:eastAsia="zh-CN"/>
              </w:rPr>
              <w:br w:type="textWrapping"/>
            </w:r>
            <w:r>
              <w:rPr>
                <w:rFonts w:hint="eastAsia"/>
                <w:color w:val="auto"/>
                <w:highlight w:val="none"/>
                <w:lang w:val="en-US" w:eastAsia="zh-CN"/>
              </w:rPr>
              <w:t>遇阻反弹：支持；</w:t>
            </w:r>
            <w:r>
              <w:rPr>
                <w:rFonts w:hint="eastAsia"/>
                <w:color w:val="auto"/>
                <w:highlight w:val="none"/>
                <w:lang w:val="en-US" w:eastAsia="zh-CN"/>
              </w:rPr>
              <w:br w:type="textWrapping"/>
            </w:r>
            <w:r>
              <w:rPr>
                <w:rFonts w:hint="eastAsia"/>
                <w:color w:val="auto"/>
                <w:highlight w:val="none"/>
                <w:lang w:val="en-US" w:eastAsia="zh-CN"/>
              </w:rPr>
              <w:t>供电方式：AC 186~264V；</w:t>
            </w:r>
            <w:r>
              <w:rPr>
                <w:rFonts w:hint="eastAsia"/>
                <w:color w:val="auto"/>
                <w:highlight w:val="none"/>
                <w:lang w:val="en-US" w:eastAsia="zh-CN"/>
              </w:rPr>
              <w:br w:type="textWrapping"/>
            </w:r>
            <w:r>
              <w:rPr>
                <w:rFonts w:hint="eastAsia"/>
                <w:color w:val="auto"/>
                <w:highlight w:val="none"/>
                <w:lang w:val="en-US" w:eastAsia="zh-CN"/>
              </w:rPr>
              <w:t>1.远程遥控：支持遥控器远程开关，最大距离50m；</w:t>
            </w:r>
            <w:r>
              <w:rPr>
                <w:rFonts w:hint="eastAsia"/>
                <w:color w:val="auto"/>
                <w:highlight w:val="none"/>
                <w:lang w:val="en-US" w:eastAsia="zh-CN"/>
              </w:rPr>
              <w:br w:type="textWrapping"/>
            </w:r>
            <w:r>
              <w:rPr>
                <w:rFonts w:hint="eastAsia"/>
                <w:color w:val="auto"/>
                <w:highlight w:val="none"/>
                <w:lang w:val="en-US" w:eastAsia="zh-CN"/>
              </w:rPr>
              <w:t>2.左机右向直杆道闸，箱体采用钣金设计；</w:t>
            </w:r>
            <w:r>
              <w:rPr>
                <w:rFonts w:hint="eastAsia"/>
                <w:color w:val="auto"/>
                <w:highlight w:val="none"/>
                <w:lang w:val="en-US" w:eastAsia="zh-CN"/>
              </w:rPr>
              <w:br w:type="textWrapping"/>
            </w:r>
            <w:r>
              <w:rPr>
                <w:rFonts w:hint="eastAsia"/>
                <w:color w:val="auto"/>
                <w:highlight w:val="none"/>
                <w:lang w:val="en-US" w:eastAsia="zh-CN"/>
              </w:rPr>
              <w:t>3.支持直臂杆长3米，自带防砸胶条，起杆速度1秒；</w:t>
            </w:r>
            <w:r>
              <w:rPr>
                <w:rFonts w:hint="eastAsia"/>
                <w:color w:val="auto"/>
                <w:highlight w:val="none"/>
                <w:lang w:val="en-US" w:eastAsia="zh-CN"/>
              </w:rPr>
              <w:br w:type="textWrapping"/>
            </w:r>
            <w:r>
              <w:rPr>
                <w:rFonts w:hint="eastAsia"/>
                <w:color w:val="auto"/>
                <w:highlight w:val="none"/>
                <w:lang w:val="en-US" w:eastAsia="zh-CN"/>
              </w:rPr>
              <w:t>4.支持防撞功能，栏杆臂与闸机主轴间装有回转装置，在栏杆臂受撞击时可转开；</w:t>
            </w:r>
            <w:r>
              <w:rPr>
                <w:rFonts w:hint="eastAsia"/>
                <w:color w:val="auto"/>
                <w:highlight w:val="none"/>
                <w:lang w:val="en-US" w:eastAsia="zh-CN"/>
              </w:rPr>
              <w:br w:type="textWrapping"/>
            </w:r>
            <w:r>
              <w:rPr>
                <w:rFonts w:hint="eastAsia"/>
                <w:color w:val="auto"/>
                <w:highlight w:val="none"/>
                <w:lang w:val="en-US" w:eastAsia="zh-CN"/>
              </w:rPr>
              <w:t>5.断电抬杆功能，停电时，栏杆臂会自动抬起；</w:t>
            </w:r>
            <w:r>
              <w:rPr>
                <w:rFonts w:hint="eastAsia"/>
                <w:color w:val="auto"/>
                <w:highlight w:val="none"/>
                <w:lang w:val="en-US" w:eastAsia="zh-CN"/>
              </w:rPr>
              <w:br w:type="textWrapping"/>
            </w:r>
            <w:r>
              <w:rPr>
                <w:rFonts w:hint="eastAsia"/>
                <w:color w:val="auto"/>
                <w:highlight w:val="none"/>
                <w:lang w:val="en-US" w:eastAsia="zh-CN"/>
              </w:rPr>
              <w:t>6.长寿命无刷直流伺服变频电机，寿命500万次以上；</w:t>
            </w:r>
            <w:r>
              <w:rPr>
                <w:rFonts w:hint="eastAsia"/>
                <w:color w:val="auto"/>
                <w:highlight w:val="none"/>
                <w:lang w:val="en-US" w:eastAsia="zh-CN"/>
              </w:rPr>
              <w:br w:type="textWrapping"/>
            </w:r>
            <w:r>
              <w:rPr>
                <w:rFonts w:hint="eastAsia"/>
                <w:color w:val="auto"/>
                <w:highlight w:val="none"/>
                <w:lang w:val="en-US" w:eastAsia="zh-CN"/>
              </w:rPr>
              <w:t>7.弹簧寿命，100万次；</w:t>
            </w:r>
            <w:r>
              <w:rPr>
                <w:rFonts w:hint="eastAsia"/>
                <w:color w:val="auto"/>
                <w:highlight w:val="none"/>
                <w:lang w:val="en-US" w:eastAsia="zh-CN"/>
              </w:rPr>
              <w:br w:type="textWrapping"/>
            </w:r>
            <w:r>
              <w:rPr>
                <w:rFonts w:hint="eastAsia"/>
                <w:color w:val="auto"/>
                <w:highlight w:val="none"/>
                <w:lang w:val="en-US" w:eastAsia="zh-CN"/>
              </w:rPr>
              <w:t>8.支持外接雷达、线圈、红外防砸功能；</w:t>
            </w:r>
            <w:r>
              <w:rPr>
                <w:rFonts w:hint="eastAsia"/>
                <w:color w:val="auto"/>
                <w:highlight w:val="none"/>
                <w:lang w:val="en-US" w:eastAsia="zh-CN"/>
              </w:rPr>
              <w:br w:type="textWrapping"/>
            </w:r>
            <w:r>
              <w:rPr>
                <w:rFonts w:hint="eastAsia"/>
                <w:color w:val="auto"/>
                <w:highlight w:val="none"/>
                <w:lang w:val="en-US" w:eastAsia="zh-CN"/>
              </w:rPr>
              <w:t>9.支持遥控远程控制，最大距离50米；</w:t>
            </w:r>
            <w:r>
              <w:rPr>
                <w:rFonts w:hint="eastAsia"/>
                <w:color w:val="auto"/>
                <w:highlight w:val="none"/>
                <w:lang w:val="en-US" w:eastAsia="zh-CN"/>
              </w:rPr>
              <w:br w:type="textWrapping"/>
            </w:r>
            <w:r>
              <w:rPr>
                <w:rFonts w:hint="eastAsia"/>
                <w:color w:val="auto"/>
                <w:highlight w:val="none"/>
                <w:lang w:val="en-US" w:eastAsia="zh-CN"/>
              </w:rPr>
              <w:t>10.工作温度：-40℃ ~ 70℃ ；</w:t>
            </w:r>
            <w:r>
              <w:rPr>
                <w:rFonts w:hint="eastAsia"/>
                <w:color w:val="auto"/>
                <w:highlight w:val="none"/>
                <w:lang w:val="en-US" w:eastAsia="zh-CN"/>
              </w:rPr>
              <w:br w:type="textWrapping"/>
            </w:r>
            <w:r>
              <w:rPr>
                <w:rFonts w:hint="eastAsia"/>
                <w:color w:val="auto"/>
                <w:highlight w:val="none"/>
                <w:lang w:val="en-US" w:eastAsia="zh-CN"/>
              </w:rPr>
              <w:t>11.工作电压：AC 186 ~ 264V ；</w:t>
            </w:r>
            <w:r>
              <w:rPr>
                <w:rFonts w:hint="eastAsia"/>
                <w:color w:val="auto"/>
                <w:highlight w:val="none"/>
                <w:lang w:val="en-US" w:eastAsia="zh-CN"/>
              </w:rPr>
              <w:br w:type="textWrapping"/>
            </w:r>
            <w:r>
              <w:rPr>
                <w:rFonts w:hint="eastAsia"/>
                <w:color w:val="auto"/>
                <w:highlight w:val="none"/>
                <w:lang w:val="en-US" w:eastAsia="zh-CN"/>
              </w:rPr>
              <w:t>12. 工作功率：75W；</w:t>
            </w:r>
            <w:r>
              <w:rPr>
                <w:rFonts w:hint="eastAsia"/>
                <w:color w:val="auto"/>
                <w:highlight w:val="none"/>
                <w:lang w:val="en-US" w:eastAsia="zh-CN"/>
              </w:rPr>
              <w:br w:type="textWrapping"/>
            </w:r>
            <w:r>
              <w:rPr>
                <w:rFonts w:hint="eastAsia"/>
                <w:color w:val="auto"/>
                <w:highlight w:val="none"/>
                <w:lang w:val="en-US" w:eastAsia="zh-CN"/>
              </w:rPr>
              <w:t>13. 防护等级：IP54；</w:t>
            </w:r>
            <w:r>
              <w:rPr>
                <w:rFonts w:hint="eastAsia"/>
                <w:color w:val="auto"/>
                <w:highlight w:val="none"/>
                <w:lang w:val="en-US" w:eastAsia="zh-CN"/>
              </w:rPr>
              <w:br w:type="textWrapping"/>
            </w:r>
            <w:r>
              <w:rPr>
                <w:rFonts w:hint="eastAsia"/>
                <w:color w:val="auto"/>
                <w:highlight w:val="none"/>
                <w:lang w:val="en-US" w:eastAsia="zh-CN"/>
              </w:rPr>
              <w:t>★遥控控制开关闸功能：响应距离要求≤50米；故障代码显示功能：支持调试代码、故障码显示。（提供公安部检验报告证明复印件）</w:t>
            </w:r>
            <w:r>
              <w:rPr>
                <w:rFonts w:hint="eastAsia"/>
                <w:color w:val="auto"/>
                <w:highlight w:val="none"/>
                <w:lang w:val="en-US" w:eastAsia="zh-CN"/>
              </w:rPr>
              <w:br w:type="textWrapping"/>
            </w:r>
            <w:r>
              <w:rPr>
                <w:rFonts w:hint="eastAsia"/>
                <w:color w:val="auto"/>
                <w:highlight w:val="none"/>
                <w:lang w:val="en-US" w:eastAsia="zh-CN"/>
              </w:rPr>
              <w:t>★设备完成禁行/放行状态的单程运行时间：直杆支持运行时间1s~4s；折臂杆支持运行时间2s~3s；栅栏杆支持运行时间3s~4s。（提供公安部检验报告证明复印件）</w:t>
            </w:r>
            <w:r>
              <w:rPr>
                <w:rFonts w:hint="eastAsia"/>
                <w:color w:val="auto"/>
                <w:highlight w:val="none"/>
                <w:lang w:val="en-US" w:eastAsia="zh-CN"/>
              </w:rPr>
              <w:br w:type="textWrapping"/>
            </w:r>
            <w:r>
              <w:rPr>
                <w:rFonts w:hint="eastAsia"/>
                <w:color w:val="auto"/>
                <w:highlight w:val="none"/>
                <w:lang w:val="en-US" w:eastAsia="zh-CN"/>
              </w:rPr>
              <w:t>★调速功能：应支持控制主板对起落杆时间进行调整，起落杆速度默认高（1s）、中（1.5s）和低（2s）三档可选。应支持对起落杆进行加减速度调整，实现快速起杆（1s~1.5s）、平稳工作（1.5s）和慢速落杆（1.5s~2.0s）。（提供公安部检验报告证明复印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vAlign w:val="center"/>
          </w:tcPr>
          <w:p>
            <w:pPr>
              <w:rPr>
                <w:rFonts w:hint="eastAsia"/>
                <w:color w:val="auto"/>
                <w:highlight w:val="none"/>
                <w:lang w:val="en-US" w:eastAsia="zh-CN"/>
              </w:rPr>
            </w:pPr>
            <w:r>
              <w:rPr>
                <w:rFonts w:hint="eastAsia"/>
                <w:b/>
                <w:bCs/>
                <w:color w:val="auto"/>
                <w:highlight w:val="none"/>
                <w:lang w:val="en-US" w:eastAsia="zh-CN"/>
              </w:rPr>
              <w:t>2.出口控制组件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车牌识别一体机</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采用高性能AI处理器，加载第三代智慧停车深度学习算法，算法处理能力更强</w:t>
            </w:r>
            <w:r>
              <w:rPr>
                <w:rFonts w:hint="eastAsia"/>
                <w:color w:val="auto"/>
                <w:highlight w:val="none"/>
                <w:lang w:val="en-US" w:eastAsia="zh-CN"/>
              </w:rPr>
              <w:br w:type="textWrapping"/>
            </w:r>
            <w:r>
              <w:rPr>
                <w:rFonts w:hint="eastAsia"/>
                <w:color w:val="auto"/>
                <w:highlight w:val="none"/>
                <w:lang w:val="en-US" w:eastAsia="zh-CN"/>
              </w:rPr>
              <w:t>丰富多样的信号通讯接口，可控制出入口道闸等外设</w:t>
            </w:r>
            <w:r>
              <w:rPr>
                <w:rFonts w:hint="eastAsia"/>
                <w:color w:val="auto"/>
                <w:highlight w:val="none"/>
                <w:lang w:val="en-US" w:eastAsia="zh-CN"/>
              </w:rPr>
              <w:br w:type="textWrapping"/>
            </w:r>
            <w:r>
              <w:rPr>
                <w:rFonts w:hint="eastAsia"/>
                <w:color w:val="auto"/>
                <w:highlight w:val="none"/>
                <w:lang w:val="en-US" w:eastAsia="zh-CN"/>
              </w:rPr>
              <w:t>内置LED补光灯（暖光灯，色温为3000K），支持亮度可调，并且支持过车亮度可设置，降低光污染和功耗</w:t>
            </w:r>
            <w:r>
              <w:rPr>
                <w:rFonts w:hint="eastAsia"/>
                <w:color w:val="auto"/>
                <w:highlight w:val="none"/>
                <w:lang w:val="en-US" w:eastAsia="zh-CN"/>
              </w:rPr>
              <w:br w:type="textWrapping"/>
            </w:r>
            <w:r>
              <w:rPr>
                <w:rFonts w:hint="eastAsia"/>
                <w:color w:val="auto"/>
                <w:highlight w:val="none"/>
                <w:lang w:val="en-US" w:eastAsia="zh-CN"/>
              </w:rPr>
              <w:t>支持全天候车辆信息全结构化深度提取，车辆捕获率和车牌识别率都达到99.9%以上</w:t>
            </w:r>
            <w:r>
              <w:rPr>
                <w:rFonts w:hint="eastAsia"/>
                <w:color w:val="auto"/>
                <w:highlight w:val="none"/>
                <w:lang w:val="en-US" w:eastAsia="zh-CN"/>
              </w:rPr>
              <w:br w:type="textWrapping"/>
            </w:r>
            <w:r>
              <w:rPr>
                <w:rFonts w:hint="eastAsia"/>
                <w:color w:val="auto"/>
                <w:highlight w:val="none"/>
                <w:lang w:val="en-US" w:eastAsia="zh-CN"/>
              </w:rPr>
              <w:t>支持通过RS485接入道闸、雷达等外设，实时获取设备工作状态，实现远程运维管控</w:t>
            </w:r>
            <w:r>
              <w:rPr>
                <w:rFonts w:hint="eastAsia"/>
                <w:color w:val="auto"/>
                <w:highlight w:val="none"/>
                <w:lang w:val="en-US" w:eastAsia="zh-CN"/>
              </w:rPr>
              <w:br w:type="textWrapping"/>
            </w:r>
            <w:r>
              <w:rPr>
                <w:rFonts w:hint="eastAsia"/>
                <w:color w:val="auto"/>
                <w:highlight w:val="none"/>
                <w:lang w:val="en-US" w:eastAsia="zh-CN"/>
              </w:rPr>
              <w:t>集成LED显示屏，用户可自由配置显示内容，支持二维码显示，支持屏幕坏点检测，且屏幕亮度可自适应调节</w:t>
            </w:r>
            <w:r>
              <w:rPr>
                <w:rFonts w:hint="eastAsia"/>
                <w:color w:val="auto"/>
                <w:highlight w:val="none"/>
                <w:lang w:val="en-US" w:eastAsia="zh-CN"/>
              </w:rPr>
              <w:br w:type="textWrapping"/>
            </w:r>
            <w:r>
              <w:rPr>
                <w:rFonts w:hint="eastAsia"/>
                <w:color w:val="auto"/>
                <w:highlight w:val="none"/>
                <w:lang w:val="en-US" w:eastAsia="zh-CN"/>
              </w:rPr>
              <w:t>支持语音播报功能，用户可自由配置播报内容</w:t>
            </w:r>
            <w:r>
              <w:rPr>
                <w:rFonts w:hint="eastAsia"/>
                <w:color w:val="auto"/>
                <w:highlight w:val="none"/>
                <w:lang w:val="en-US" w:eastAsia="zh-CN"/>
              </w:rPr>
              <w:br w:type="textWrapping"/>
            </w:r>
            <w:r>
              <w:rPr>
                <w:rFonts w:hint="eastAsia"/>
                <w:color w:val="auto"/>
                <w:highlight w:val="none"/>
                <w:lang w:val="en-US" w:eastAsia="zh-CN"/>
              </w:rPr>
              <w:t>采用智能除雾技术，有效杜绝玻璃结冰、起雾现象，满足全天候使用</w:t>
            </w:r>
            <w:r>
              <w:rPr>
                <w:rFonts w:hint="eastAsia"/>
                <w:color w:val="auto"/>
                <w:highlight w:val="none"/>
                <w:lang w:val="en-US" w:eastAsia="zh-CN"/>
              </w:rPr>
              <w:br w:type="textWrapping"/>
            </w:r>
            <w:r>
              <w:rPr>
                <w:rFonts w:hint="eastAsia"/>
                <w:color w:val="auto"/>
                <w:highlight w:val="none"/>
                <w:lang w:val="en-US" w:eastAsia="zh-CN"/>
              </w:rPr>
              <w:t>集相机、LED显示屏于一体，单网口配置，简化施工；</w:t>
            </w:r>
            <w:r>
              <w:rPr>
                <w:rFonts w:hint="eastAsia"/>
                <w:color w:val="auto"/>
                <w:highlight w:val="none"/>
                <w:lang w:val="en-US" w:eastAsia="zh-CN"/>
              </w:rPr>
              <w:br w:type="textWrapping"/>
            </w:r>
            <w:r>
              <w:rPr>
                <w:rFonts w:hint="eastAsia"/>
                <w:color w:val="auto"/>
                <w:highlight w:val="none"/>
                <w:lang w:val="en-US" w:eastAsia="zh-CN"/>
              </w:rPr>
              <w:t>★车标识别功能：在天气晴朗无雾，车牌无遮挡，无污损，车身无大面积遮挡的条件下进项测试，白天测试时的环境光照度应不低于200lx，晚上测试时的辅助设备照明度应不高于100lx。车标识别率：≥99%。（提供公安部检验报告证明复印件）</w:t>
            </w:r>
            <w:r>
              <w:rPr>
                <w:rFonts w:hint="eastAsia"/>
                <w:color w:val="auto"/>
                <w:highlight w:val="none"/>
                <w:lang w:val="en-US" w:eastAsia="zh-CN"/>
              </w:rPr>
              <w:br w:type="textWrapping"/>
            </w:r>
            <w:r>
              <w:rPr>
                <w:rFonts w:hint="eastAsia"/>
                <w:color w:val="auto"/>
                <w:highlight w:val="none"/>
                <w:lang w:val="en-US" w:eastAsia="zh-CN"/>
              </w:rPr>
              <w:t>★车型识别功能：在天气晴朗无雾，车牌无遮挡，无污损，车身无大面积遮挡的条件下进项测试，白天测试时的环境光照度应不低于200lx，晚上测试时的辅助设备照明度应不高于100lx。车型识别率：≥99%。（提供公安部检验报告证明复印件）</w:t>
            </w:r>
            <w:r>
              <w:rPr>
                <w:rFonts w:hint="eastAsia"/>
                <w:color w:val="auto"/>
                <w:highlight w:val="none"/>
                <w:lang w:val="en-US" w:eastAsia="zh-CN"/>
              </w:rPr>
              <w:br w:type="textWrapping"/>
            </w:r>
            <w:r>
              <w:rPr>
                <w:rFonts w:hint="eastAsia"/>
                <w:color w:val="auto"/>
                <w:highlight w:val="none"/>
                <w:lang w:val="en-US" w:eastAsia="zh-CN"/>
              </w:rPr>
              <w:t>★LED屏点间距：≤4mm。（提供公安部检验报告证明复印件）</w:t>
            </w:r>
            <w:r>
              <w:rPr>
                <w:rFonts w:hint="eastAsia"/>
                <w:color w:val="auto"/>
                <w:highlight w:val="none"/>
                <w:lang w:val="en-US" w:eastAsia="zh-CN"/>
              </w:rPr>
              <w:br w:type="textWrapping"/>
            </w:r>
            <w:r>
              <w:rPr>
                <w:rFonts w:hint="eastAsia"/>
                <w:color w:val="auto"/>
                <w:highlight w:val="none"/>
                <w:lang w:val="en-US" w:eastAsia="zh-CN"/>
              </w:rPr>
              <w:t>★LED屏坏点检测功能：支持屏幕进行坏点检测，并可显示对应的故障屏号。（提供公安部检验报告证明复印件）</w:t>
            </w:r>
            <w:r>
              <w:rPr>
                <w:rFonts w:hint="eastAsia"/>
                <w:color w:val="auto"/>
                <w:highlight w:val="none"/>
                <w:lang w:val="en-US" w:eastAsia="zh-CN"/>
              </w:rPr>
              <w:br w:type="textWrapping"/>
            </w:r>
            <w:r>
              <w:rPr>
                <w:rFonts w:hint="eastAsia"/>
                <w:color w:val="auto"/>
                <w:highlight w:val="none"/>
                <w:lang w:val="en-US" w:eastAsia="zh-CN"/>
              </w:rPr>
              <w:t>★抓拍功能：在天气晴朗无雾，车牌无遮挡，无污损，车身无大面积遮挡的条件下进项测试，白天测试时的环境光照度应不低于200lx，晚上测试时的辅助设备照明度应不高于100lx。支持车型、车标、车系、车身颜色、车牌颜色、车牌号码、车牌类型、无牌车、新能源车牌识别。车辆抓拍率：≥99.9%，车牌识别率：≥99.9%。（提供公安部检验报告证明复印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补光灯</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RS-485接口：1个；</w:t>
            </w:r>
            <w:r>
              <w:rPr>
                <w:rFonts w:hint="eastAsia"/>
                <w:color w:val="auto"/>
                <w:highlight w:val="none"/>
                <w:lang w:val="en-US" w:eastAsia="zh-CN"/>
              </w:rPr>
              <w:br w:type="textWrapping"/>
            </w:r>
            <w:r>
              <w:rPr>
                <w:rFonts w:hint="eastAsia"/>
                <w:color w:val="auto"/>
                <w:highlight w:val="none"/>
                <w:lang w:val="en-US" w:eastAsia="zh-CN"/>
              </w:rPr>
              <w:t>供电方式：170Vac～264Vac；</w:t>
            </w:r>
            <w:r>
              <w:rPr>
                <w:rFonts w:hint="eastAsia"/>
                <w:color w:val="auto"/>
                <w:highlight w:val="none"/>
                <w:lang w:val="en-US" w:eastAsia="zh-CN"/>
              </w:rPr>
              <w:br w:type="textWrapping"/>
            </w:r>
            <w:r>
              <w:rPr>
                <w:rFonts w:hint="eastAsia"/>
                <w:color w:val="auto"/>
                <w:highlight w:val="none"/>
                <w:lang w:val="en-US" w:eastAsia="zh-CN"/>
              </w:rPr>
              <w:t>防护等级：IP66</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车道信息屏立柱</w:t>
            </w:r>
          </w:p>
        </w:tc>
        <w:tc>
          <w:tcPr>
            <w:tcW w:w="6005" w:type="dxa"/>
            <w:vMerge w:val="restart"/>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已包含在车牌识别一体机中</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车道信息显示屏</w:t>
            </w:r>
          </w:p>
        </w:tc>
        <w:tc>
          <w:tcPr>
            <w:tcW w:w="6005" w:type="dxa"/>
            <w:vMerge w:val="continue"/>
            <w:tcBorders>
              <w:tl2br w:val="nil"/>
              <w:tr2bl w:val="nil"/>
            </w:tcBorders>
            <w:shd w:val="clear" w:color="auto" w:fill="auto"/>
            <w:vAlign w:val="center"/>
          </w:tcPr>
          <w:p>
            <w:pPr>
              <w:jc w:val="left"/>
              <w:rPr>
                <w:rFonts w:hint="eastAsia"/>
                <w:color w:val="auto"/>
                <w:highlight w:val="none"/>
              </w:rPr>
            </w:pP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块</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5</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车辆余位显示屏</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显示内容：支持汉字、字母、数字等显示；</w:t>
            </w:r>
            <w:r>
              <w:rPr>
                <w:rFonts w:hint="eastAsia"/>
                <w:color w:val="auto"/>
                <w:highlight w:val="none"/>
                <w:lang w:val="en-US" w:eastAsia="zh-CN"/>
              </w:rPr>
              <w:br w:type="textWrapping"/>
            </w:r>
            <w:r>
              <w:rPr>
                <w:rFonts w:hint="eastAsia"/>
                <w:color w:val="auto"/>
                <w:highlight w:val="none"/>
                <w:lang w:val="en-US" w:eastAsia="zh-CN"/>
              </w:rPr>
              <w:t>显示屏尺寸：320 mm×160 mm（长×宽）；</w:t>
            </w:r>
            <w:r>
              <w:rPr>
                <w:rFonts w:hint="eastAsia"/>
                <w:color w:val="auto"/>
                <w:highlight w:val="none"/>
                <w:lang w:val="en-US" w:eastAsia="zh-CN"/>
              </w:rPr>
              <w:br w:type="textWrapping"/>
            </w:r>
            <w:r>
              <w:rPr>
                <w:rFonts w:hint="eastAsia"/>
                <w:color w:val="auto"/>
                <w:highlight w:val="none"/>
                <w:lang w:val="en-US" w:eastAsia="zh-CN"/>
              </w:rPr>
              <w:t>安装方式：地面安装；</w:t>
            </w:r>
            <w:r>
              <w:rPr>
                <w:rFonts w:hint="eastAsia"/>
                <w:color w:val="auto"/>
                <w:highlight w:val="none"/>
                <w:lang w:val="en-US" w:eastAsia="zh-CN"/>
              </w:rPr>
              <w:br w:type="textWrapping"/>
            </w:r>
            <w:r>
              <w:rPr>
                <w:rFonts w:hint="eastAsia"/>
                <w:color w:val="auto"/>
                <w:highlight w:val="none"/>
                <w:lang w:val="en-US" w:eastAsia="zh-CN"/>
              </w:rPr>
              <w:t>供电方式：100 V～240 VAC</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个</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6</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防砸雷达</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79G出入口防砸雷达；检测目标：人、车；</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个</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7</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快速道闸</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杆件类型：直杆；</w:t>
            </w:r>
            <w:r>
              <w:rPr>
                <w:rFonts w:hint="eastAsia"/>
                <w:color w:val="auto"/>
                <w:highlight w:val="none"/>
                <w:lang w:val="en-US" w:eastAsia="zh-CN"/>
              </w:rPr>
              <w:br w:type="textWrapping"/>
            </w:r>
            <w:r>
              <w:rPr>
                <w:rFonts w:hint="eastAsia"/>
                <w:color w:val="auto"/>
                <w:highlight w:val="none"/>
                <w:lang w:val="en-US" w:eastAsia="zh-CN"/>
              </w:rPr>
              <w:t>支持杆长：3米；</w:t>
            </w:r>
            <w:r>
              <w:rPr>
                <w:rFonts w:hint="eastAsia"/>
                <w:color w:val="auto"/>
                <w:highlight w:val="none"/>
                <w:lang w:val="en-US" w:eastAsia="zh-CN"/>
              </w:rPr>
              <w:br w:type="textWrapping"/>
            </w:r>
            <w:r>
              <w:rPr>
                <w:rFonts w:hint="eastAsia"/>
                <w:color w:val="auto"/>
                <w:highlight w:val="none"/>
                <w:lang w:val="en-US" w:eastAsia="zh-CN"/>
              </w:rPr>
              <w:t>起杆速度：1 s；</w:t>
            </w:r>
            <w:r>
              <w:rPr>
                <w:rFonts w:hint="eastAsia"/>
                <w:color w:val="auto"/>
                <w:highlight w:val="none"/>
                <w:lang w:val="en-US" w:eastAsia="zh-CN"/>
              </w:rPr>
              <w:br w:type="textWrapping"/>
            </w:r>
            <w:r>
              <w:rPr>
                <w:rFonts w:hint="eastAsia"/>
                <w:color w:val="auto"/>
                <w:highlight w:val="none"/>
                <w:lang w:val="en-US" w:eastAsia="zh-CN"/>
              </w:rPr>
              <w:t>RS-485接口：1个；</w:t>
            </w:r>
            <w:r>
              <w:rPr>
                <w:rFonts w:hint="eastAsia"/>
                <w:color w:val="auto"/>
                <w:highlight w:val="none"/>
                <w:lang w:val="en-US" w:eastAsia="zh-CN"/>
              </w:rPr>
              <w:br w:type="textWrapping"/>
            </w:r>
            <w:r>
              <w:rPr>
                <w:rFonts w:hint="eastAsia"/>
                <w:color w:val="auto"/>
                <w:highlight w:val="none"/>
                <w:lang w:val="en-US" w:eastAsia="zh-CN"/>
              </w:rPr>
              <w:t>RS-232接口：1个（以太网模块扩展接口）；</w:t>
            </w:r>
            <w:r>
              <w:rPr>
                <w:rFonts w:hint="eastAsia"/>
                <w:color w:val="auto"/>
                <w:highlight w:val="none"/>
                <w:lang w:val="en-US" w:eastAsia="zh-CN"/>
              </w:rPr>
              <w:br w:type="textWrapping"/>
            </w:r>
            <w:r>
              <w:rPr>
                <w:rFonts w:hint="eastAsia"/>
                <w:color w:val="auto"/>
                <w:highlight w:val="none"/>
                <w:lang w:val="en-US" w:eastAsia="zh-CN"/>
              </w:rPr>
              <w:t>I/O接口：5个（升、降、地感1、地感2、防砸）；</w:t>
            </w:r>
            <w:r>
              <w:rPr>
                <w:rFonts w:hint="eastAsia"/>
                <w:color w:val="auto"/>
                <w:highlight w:val="none"/>
                <w:lang w:val="en-US" w:eastAsia="zh-CN"/>
              </w:rPr>
              <w:br w:type="textWrapping"/>
            </w:r>
            <w:r>
              <w:rPr>
                <w:rFonts w:hint="eastAsia"/>
                <w:color w:val="auto"/>
                <w:highlight w:val="none"/>
                <w:lang w:val="en-US" w:eastAsia="zh-CN"/>
              </w:rPr>
              <w:t>防砸功能：支持：压力波防砸、雷达防砸、线圈防砸、红外防砸；</w:t>
            </w:r>
            <w:r>
              <w:rPr>
                <w:rFonts w:hint="eastAsia"/>
                <w:color w:val="auto"/>
                <w:highlight w:val="none"/>
                <w:lang w:val="en-US" w:eastAsia="zh-CN"/>
              </w:rPr>
              <w:br w:type="textWrapping"/>
            </w:r>
            <w:r>
              <w:rPr>
                <w:rFonts w:hint="eastAsia"/>
                <w:color w:val="auto"/>
                <w:highlight w:val="none"/>
                <w:lang w:val="en-US" w:eastAsia="zh-CN"/>
              </w:rPr>
              <w:t>断电抬杆：支持；</w:t>
            </w:r>
            <w:r>
              <w:rPr>
                <w:rFonts w:hint="eastAsia"/>
                <w:color w:val="auto"/>
                <w:highlight w:val="none"/>
                <w:lang w:val="en-US" w:eastAsia="zh-CN"/>
              </w:rPr>
              <w:br w:type="textWrapping"/>
            </w:r>
            <w:r>
              <w:rPr>
                <w:rFonts w:hint="eastAsia"/>
                <w:color w:val="auto"/>
                <w:highlight w:val="none"/>
                <w:lang w:val="en-US" w:eastAsia="zh-CN"/>
              </w:rPr>
              <w:t>遇阻反弹：支持；</w:t>
            </w:r>
            <w:r>
              <w:rPr>
                <w:rFonts w:hint="eastAsia"/>
                <w:color w:val="auto"/>
                <w:highlight w:val="none"/>
                <w:lang w:val="en-US" w:eastAsia="zh-CN"/>
              </w:rPr>
              <w:br w:type="textWrapping"/>
            </w:r>
            <w:r>
              <w:rPr>
                <w:rFonts w:hint="eastAsia"/>
                <w:color w:val="auto"/>
                <w:highlight w:val="none"/>
                <w:lang w:val="en-US" w:eastAsia="zh-CN"/>
              </w:rPr>
              <w:t>供电方式：AC 186~264V；</w:t>
            </w:r>
            <w:r>
              <w:rPr>
                <w:rFonts w:hint="eastAsia"/>
                <w:color w:val="auto"/>
                <w:highlight w:val="none"/>
                <w:lang w:val="en-US" w:eastAsia="zh-CN"/>
              </w:rPr>
              <w:br w:type="textWrapping"/>
            </w:r>
            <w:r>
              <w:rPr>
                <w:rFonts w:hint="eastAsia"/>
                <w:color w:val="auto"/>
                <w:highlight w:val="none"/>
                <w:lang w:val="en-US" w:eastAsia="zh-CN"/>
              </w:rPr>
              <w:t>1.远程遥控：支持遥控器远程开关，最大距离50m；</w:t>
            </w:r>
            <w:r>
              <w:rPr>
                <w:rFonts w:hint="eastAsia"/>
                <w:color w:val="auto"/>
                <w:highlight w:val="none"/>
                <w:lang w:val="en-US" w:eastAsia="zh-CN"/>
              </w:rPr>
              <w:br w:type="textWrapping"/>
            </w:r>
            <w:r>
              <w:rPr>
                <w:rFonts w:hint="eastAsia"/>
                <w:color w:val="auto"/>
                <w:highlight w:val="none"/>
                <w:lang w:val="en-US" w:eastAsia="zh-CN"/>
              </w:rPr>
              <w:t>2.左机右向直杆道闸，箱体采用钣金设计；</w:t>
            </w:r>
            <w:r>
              <w:rPr>
                <w:rFonts w:hint="eastAsia"/>
                <w:color w:val="auto"/>
                <w:highlight w:val="none"/>
                <w:lang w:val="en-US" w:eastAsia="zh-CN"/>
              </w:rPr>
              <w:br w:type="textWrapping"/>
            </w:r>
            <w:r>
              <w:rPr>
                <w:rFonts w:hint="eastAsia"/>
                <w:color w:val="auto"/>
                <w:highlight w:val="none"/>
                <w:lang w:val="en-US" w:eastAsia="zh-CN"/>
              </w:rPr>
              <w:t>3.支持直臂杆长3米，自带防砸胶条，起杆速度1秒；</w:t>
            </w:r>
            <w:r>
              <w:rPr>
                <w:rFonts w:hint="eastAsia"/>
                <w:color w:val="auto"/>
                <w:highlight w:val="none"/>
                <w:lang w:val="en-US" w:eastAsia="zh-CN"/>
              </w:rPr>
              <w:br w:type="textWrapping"/>
            </w:r>
            <w:r>
              <w:rPr>
                <w:rFonts w:hint="eastAsia"/>
                <w:color w:val="auto"/>
                <w:highlight w:val="none"/>
                <w:lang w:val="en-US" w:eastAsia="zh-CN"/>
              </w:rPr>
              <w:t>4.支持防撞功能，栏杆臂与闸机主轴间装有回转装置，在栏杆臂受撞击时可转开；</w:t>
            </w:r>
            <w:r>
              <w:rPr>
                <w:rFonts w:hint="eastAsia"/>
                <w:color w:val="auto"/>
                <w:highlight w:val="none"/>
                <w:lang w:val="en-US" w:eastAsia="zh-CN"/>
              </w:rPr>
              <w:br w:type="textWrapping"/>
            </w:r>
            <w:r>
              <w:rPr>
                <w:rFonts w:hint="eastAsia"/>
                <w:color w:val="auto"/>
                <w:highlight w:val="none"/>
                <w:lang w:val="en-US" w:eastAsia="zh-CN"/>
              </w:rPr>
              <w:t>5.断电抬杆功能，停电时，栏杆臂会自动抬起；</w:t>
            </w:r>
            <w:r>
              <w:rPr>
                <w:rFonts w:hint="eastAsia"/>
                <w:color w:val="auto"/>
                <w:highlight w:val="none"/>
                <w:lang w:val="en-US" w:eastAsia="zh-CN"/>
              </w:rPr>
              <w:br w:type="textWrapping"/>
            </w:r>
            <w:r>
              <w:rPr>
                <w:rFonts w:hint="eastAsia"/>
                <w:color w:val="auto"/>
                <w:highlight w:val="none"/>
                <w:lang w:val="en-US" w:eastAsia="zh-CN"/>
              </w:rPr>
              <w:t>6.长寿命无刷直流伺服变频电机，寿命500万次以上；</w:t>
            </w:r>
            <w:r>
              <w:rPr>
                <w:rFonts w:hint="eastAsia"/>
                <w:color w:val="auto"/>
                <w:highlight w:val="none"/>
                <w:lang w:val="en-US" w:eastAsia="zh-CN"/>
              </w:rPr>
              <w:br w:type="textWrapping"/>
            </w:r>
            <w:r>
              <w:rPr>
                <w:rFonts w:hint="eastAsia"/>
                <w:color w:val="auto"/>
                <w:highlight w:val="none"/>
                <w:lang w:val="en-US" w:eastAsia="zh-CN"/>
              </w:rPr>
              <w:t>7.弹簧寿命，100万次；</w:t>
            </w:r>
            <w:r>
              <w:rPr>
                <w:rFonts w:hint="eastAsia"/>
                <w:color w:val="auto"/>
                <w:highlight w:val="none"/>
                <w:lang w:val="en-US" w:eastAsia="zh-CN"/>
              </w:rPr>
              <w:br w:type="textWrapping"/>
            </w:r>
            <w:r>
              <w:rPr>
                <w:rFonts w:hint="eastAsia"/>
                <w:color w:val="auto"/>
                <w:highlight w:val="none"/>
                <w:lang w:val="en-US" w:eastAsia="zh-CN"/>
              </w:rPr>
              <w:t>8.支持外接雷达、线圈、红外防砸功能；</w:t>
            </w:r>
            <w:r>
              <w:rPr>
                <w:rFonts w:hint="eastAsia"/>
                <w:color w:val="auto"/>
                <w:highlight w:val="none"/>
                <w:lang w:val="en-US" w:eastAsia="zh-CN"/>
              </w:rPr>
              <w:br w:type="textWrapping"/>
            </w:r>
            <w:r>
              <w:rPr>
                <w:rFonts w:hint="eastAsia"/>
                <w:color w:val="auto"/>
                <w:highlight w:val="none"/>
                <w:lang w:val="en-US" w:eastAsia="zh-CN"/>
              </w:rPr>
              <w:t>9.支持遥控远程控制，最大距离50米；</w:t>
            </w:r>
            <w:r>
              <w:rPr>
                <w:rFonts w:hint="eastAsia"/>
                <w:color w:val="auto"/>
                <w:highlight w:val="none"/>
                <w:lang w:val="en-US" w:eastAsia="zh-CN"/>
              </w:rPr>
              <w:br w:type="textWrapping"/>
            </w:r>
            <w:r>
              <w:rPr>
                <w:rFonts w:hint="eastAsia"/>
                <w:color w:val="auto"/>
                <w:highlight w:val="none"/>
                <w:lang w:val="en-US" w:eastAsia="zh-CN"/>
              </w:rPr>
              <w:t>10.工作温度：-40℃ ~ 70℃ ；</w:t>
            </w:r>
            <w:r>
              <w:rPr>
                <w:rFonts w:hint="eastAsia"/>
                <w:color w:val="auto"/>
                <w:highlight w:val="none"/>
                <w:lang w:val="en-US" w:eastAsia="zh-CN"/>
              </w:rPr>
              <w:br w:type="textWrapping"/>
            </w:r>
            <w:r>
              <w:rPr>
                <w:rFonts w:hint="eastAsia"/>
                <w:color w:val="auto"/>
                <w:highlight w:val="none"/>
                <w:lang w:val="en-US" w:eastAsia="zh-CN"/>
              </w:rPr>
              <w:t>11.工作电压：AC 186 ~ 264V ；</w:t>
            </w:r>
            <w:r>
              <w:rPr>
                <w:rFonts w:hint="eastAsia"/>
                <w:color w:val="auto"/>
                <w:highlight w:val="none"/>
                <w:lang w:val="en-US" w:eastAsia="zh-CN"/>
              </w:rPr>
              <w:br w:type="textWrapping"/>
            </w:r>
            <w:r>
              <w:rPr>
                <w:rFonts w:hint="eastAsia"/>
                <w:color w:val="auto"/>
                <w:highlight w:val="none"/>
                <w:lang w:val="en-US" w:eastAsia="zh-CN"/>
              </w:rPr>
              <w:t>12. 工作功率：75W；</w:t>
            </w:r>
            <w:r>
              <w:rPr>
                <w:rFonts w:hint="eastAsia"/>
                <w:color w:val="auto"/>
                <w:highlight w:val="none"/>
                <w:lang w:val="en-US" w:eastAsia="zh-CN"/>
              </w:rPr>
              <w:br w:type="textWrapping"/>
            </w:r>
            <w:r>
              <w:rPr>
                <w:rFonts w:hint="eastAsia"/>
                <w:color w:val="auto"/>
                <w:highlight w:val="none"/>
                <w:lang w:val="en-US" w:eastAsia="zh-CN"/>
              </w:rPr>
              <w:t>13. 防护等级：IP54；</w:t>
            </w:r>
            <w:r>
              <w:rPr>
                <w:rFonts w:hint="eastAsia"/>
                <w:color w:val="auto"/>
                <w:highlight w:val="none"/>
                <w:lang w:val="en-US" w:eastAsia="zh-CN"/>
              </w:rPr>
              <w:br w:type="textWrapping"/>
            </w:r>
            <w:r>
              <w:rPr>
                <w:rFonts w:hint="eastAsia"/>
                <w:color w:val="auto"/>
                <w:highlight w:val="none"/>
                <w:lang w:val="en-US" w:eastAsia="zh-CN"/>
              </w:rPr>
              <w:t>★遥控控制开关闸功能：响应距离要求≤50米；故障代码显示功能：支持调试代码、故障码显示。（提供公安部检验报告证明复印件）</w:t>
            </w:r>
            <w:r>
              <w:rPr>
                <w:rFonts w:hint="eastAsia"/>
                <w:color w:val="auto"/>
                <w:highlight w:val="none"/>
                <w:lang w:val="en-US" w:eastAsia="zh-CN"/>
              </w:rPr>
              <w:br w:type="textWrapping"/>
            </w:r>
            <w:r>
              <w:rPr>
                <w:rFonts w:hint="eastAsia"/>
                <w:color w:val="auto"/>
                <w:highlight w:val="none"/>
                <w:lang w:val="en-US" w:eastAsia="zh-CN"/>
              </w:rPr>
              <w:t>★设备完成禁行/放行状态的单程运行时间：直杆支持运行时间1s~4s；折臂杆支持运行时间2s~3s；栅栏杆支持运行时间3s~4s。（提供公安部检验报告证明复印件）</w:t>
            </w:r>
            <w:r>
              <w:rPr>
                <w:rFonts w:hint="eastAsia"/>
                <w:color w:val="auto"/>
                <w:highlight w:val="none"/>
                <w:lang w:val="en-US" w:eastAsia="zh-CN"/>
              </w:rPr>
              <w:br w:type="textWrapping"/>
            </w:r>
            <w:r>
              <w:rPr>
                <w:rFonts w:hint="eastAsia"/>
                <w:color w:val="auto"/>
                <w:highlight w:val="none"/>
                <w:lang w:val="en-US" w:eastAsia="zh-CN"/>
              </w:rPr>
              <w:t>★调速功能：应支持控制主板对起落杆时间进行调整，起落杆速度默认高（1s）、中（1.5s）和低（2s）三档可选。应支持对起落杆进行加减速度调整，实现快速起杆（1s~1.5s）、平稳工作（1.5s）和慢速落杆（1.5s~2.0s）。（提供公安部检验报告证明复印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noWrap/>
            <w:vAlign w:val="center"/>
          </w:tcPr>
          <w:p>
            <w:pPr>
              <w:rPr>
                <w:rFonts w:hint="eastAsia"/>
                <w:color w:val="auto"/>
                <w:highlight w:val="none"/>
              </w:rPr>
            </w:pPr>
            <w:r>
              <w:rPr>
                <w:rFonts w:hint="eastAsia"/>
                <w:b/>
                <w:bCs/>
                <w:color w:val="auto"/>
                <w:highlight w:val="none"/>
                <w:lang w:val="en-US" w:eastAsia="zh-CN"/>
              </w:rPr>
              <w:t>3.无人值守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0" w:hRule="atLeast"/>
          <w:jc w:val="center"/>
        </w:trPr>
        <w:tc>
          <w:tcPr>
            <w:tcW w:w="662"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7</w:t>
            </w:r>
          </w:p>
        </w:tc>
        <w:tc>
          <w:tcPr>
            <w:tcW w:w="1195"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出入口管理终端</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【有操作系统】</w:t>
            </w:r>
            <w:r>
              <w:rPr>
                <w:rFonts w:hint="eastAsia"/>
                <w:color w:val="auto"/>
                <w:highlight w:val="none"/>
                <w:lang w:val="en-US" w:eastAsia="zh-CN"/>
              </w:rPr>
              <w:br w:type="textWrapping"/>
            </w:r>
            <w:r>
              <w:rPr>
                <w:rFonts w:hint="eastAsia"/>
                <w:color w:val="auto"/>
                <w:highlight w:val="none"/>
                <w:lang w:val="en-US" w:eastAsia="zh-CN"/>
              </w:rPr>
              <w:t>1.产品采用Intel 4305UE处理器，标配4G内存、M.2接口256G固态硬盘，可用存储容量230G；</w:t>
            </w:r>
            <w:r>
              <w:rPr>
                <w:rFonts w:hint="eastAsia"/>
                <w:color w:val="auto"/>
                <w:highlight w:val="none"/>
                <w:lang w:val="en-US" w:eastAsia="zh-CN"/>
              </w:rPr>
              <w:br w:type="textWrapping"/>
            </w:r>
            <w:r>
              <w:rPr>
                <w:rFonts w:hint="eastAsia"/>
                <w:color w:val="auto"/>
                <w:highlight w:val="none"/>
                <w:lang w:val="en-US" w:eastAsia="zh-CN"/>
              </w:rPr>
              <w:t>2.预留DDR内存卡槽、2.5寸硬盘SATA接口可扩展；</w:t>
            </w:r>
            <w:r>
              <w:rPr>
                <w:rFonts w:hint="eastAsia"/>
                <w:color w:val="auto"/>
                <w:highlight w:val="none"/>
                <w:lang w:val="en-US" w:eastAsia="zh-CN"/>
              </w:rPr>
              <w:br w:type="textWrapping"/>
            </w:r>
            <w:r>
              <w:rPr>
                <w:rFonts w:hint="eastAsia"/>
                <w:color w:val="auto"/>
                <w:highlight w:val="none"/>
                <w:lang w:val="en-US" w:eastAsia="zh-CN"/>
              </w:rPr>
              <w:t>3.内置SmartParking加密狗，支持添加2万条白名单，支持同步下发相机，支持按次收费、按时收费、按时段收费、按日夜收费、分时收费；</w:t>
            </w:r>
            <w:r>
              <w:rPr>
                <w:rFonts w:hint="eastAsia"/>
                <w:color w:val="auto"/>
                <w:highlight w:val="none"/>
                <w:lang w:val="en-US" w:eastAsia="zh-CN"/>
              </w:rPr>
              <w:br w:type="textWrapping"/>
            </w:r>
            <w:r>
              <w:rPr>
                <w:rFonts w:hint="eastAsia"/>
                <w:color w:val="auto"/>
                <w:highlight w:val="none"/>
                <w:lang w:val="en-US" w:eastAsia="zh-CN"/>
              </w:rPr>
              <w:t>4.支持5类车类：免费车、月租车、储值车、临时车和VIP车，支持3种车型：黄牌、蓝牌和绿牌；</w:t>
            </w:r>
            <w:r>
              <w:rPr>
                <w:rFonts w:hint="eastAsia"/>
                <w:color w:val="auto"/>
                <w:highlight w:val="none"/>
                <w:lang w:val="en-US" w:eastAsia="zh-CN"/>
              </w:rPr>
              <w:br w:type="textWrapping"/>
            </w:r>
            <w:r>
              <w:rPr>
                <w:rFonts w:hint="eastAsia"/>
                <w:color w:val="auto"/>
                <w:highlight w:val="none"/>
                <w:lang w:val="en-US" w:eastAsia="zh-CN"/>
              </w:rPr>
              <w:t>5.单台最大支持4车道（1进3出、2进2出、3进1出），支持5台级联；</w:t>
            </w:r>
            <w:r>
              <w:rPr>
                <w:rFonts w:hint="eastAsia"/>
                <w:color w:val="auto"/>
                <w:highlight w:val="none"/>
                <w:lang w:val="en-US" w:eastAsia="zh-CN"/>
              </w:rPr>
              <w:br w:type="textWrapping"/>
            </w:r>
            <w:r>
              <w:rPr>
                <w:rFonts w:hint="eastAsia"/>
                <w:color w:val="auto"/>
                <w:highlight w:val="none"/>
                <w:lang w:val="en-US" w:eastAsia="zh-CN"/>
              </w:rPr>
              <w:t>6.支持2/4车道监控，岗亭收费、异常放行，支持接入云睿平台实现电子支付；</w:t>
            </w:r>
            <w:r>
              <w:rPr>
                <w:rFonts w:hint="eastAsia"/>
                <w:color w:val="auto"/>
                <w:highlight w:val="none"/>
                <w:lang w:val="en-US" w:eastAsia="zh-CN"/>
              </w:rPr>
              <w:br w:type="textWrapping"/>
            </w:r>
            <w:r>
              <w:rPr>
                <w:rFonts w:hint="eastAsia"/>
                <w:color w:val="auto"/>
                <w:highlight w:val="none"/>
                <w:lang w:val="en-US" w:eastAsia="zh-CN"/>
              </w:rPr>
              <w:t>7.外部接口：4个USB3.0接口、1个VGA、1个HDMI、1路音频输入、1路音频输出，双网卡设计，8口千兆交换机，1个电源开关按键；</w:t>
            </w:r>
            <w:r>
              <w:rPr>
                <w:rFonts w:hint="eastAsia"/>
                <w:color w:val="auto"/>
                <w:highlight w:val="none"/>
                <w:lang w:val="en-US" w:eastAsia="zh-CN"/>
              </w:rPr>
              <w:br w:type="textWrapping"/>
            </w:r>
            <w:r>
              <w:rPr>
                <w:rFonts w:hint="eastAsia"/>
                <w:color w:val="auto"/>
                <w:highlight w:val="none"/>
                <w:lang w:val="en-US" w:eastAsia="zh-CN"/>
              </w:rPr>
              <w:t>8.采用无风扇、低功耗设计。</w:t>
            </w:r>
            <w:r>
              <w:rPr>
                <w:rFonts w:hint="eastAsia"/>
                <w:color w:val="auto"/>
                <w:highlight w:val="none"/>
                <w:lang w:val="en-US" w:eastAsia="zh-CN"/>
              </w:rPr>
              <w:br w:type="textWrapping"/>
            </w:r>
            <w:r>
              <w:rPr>
                <w:rFonts w:hint="eastAsia"/>
                <w:color w:val="auto"/>
                <w:highlight w:val="none"/>
                <w:lang w:val="en-US" w:eastAsia="zh-CN"/>
              </w:rPr>
              <w:t>★车辆管理功能：5.支持最多一位20车、四位20车，子母停车场车位数不同，子母停车场分别授权；6.支持特殊车牌（警车、军车、应急）管理，可设置放行规则；7.支持包月车车辆剩余天数显示、语音提醒功能；8.支持车道上车辆滞留超过设置时间语音文字提醒功能，有报警显示、语音提醒功能；9.支持车辆倒车离场报警功能；10.支持获取显示道闸实时状态、使用次数、雷达状态、LED屏实时状态功能。（提供公安部检验报告证明复印件）</w:t>
            </w:r>
            <w:r>
              <w:rPr>
                <w:rFonts w:hint="eastAsia"/>
                <w:color w:val="auto"/>
                <w:highlight w:val="none"/>
                <w:lang w:val="en-US" w:eastAsia="zh-CN"/>
              </w:rPr>
              <w:br w:type="textWrapping"/>
            </w:r>
            <w:r>
              <w:rPr>
                <w:rFonts w:hint="eastAsia"/>
                <w:color w:val="auto"/>
                <w:highlight w:val="none"/>
                <w:lang w:val="en-US" w:eastAsia="zh-CN"/>
              </w:rPr>
              <w:t>★计费规则管理功能：支持车型、车类的自然日、入场当日封顶计费规则的自定义。提供5种常用的计费规则模板：1.按时收费 2.按次收费 3.按时段收费 4.日夜分时收费 5.分时收费，按默认配置进行快速操作；支持多时间段、自定义计费，可使用高级模式进行自定义设置。（提供公安部检验报告证明复印件）</w:t>
            </w:r>
            <w:r>
              <w:rPr>
                <w:rFonts w:hint="eastAsia"/>
                <w:color w:val="auto"/>
                <w:highlight w:val="none"/>
                <w:lang w:val="en-US" w:eastAsia="zh-CN"/>
              </w:rPr>
              <w:br w:type="textWrapping"/>
            </w:r>
            <w:r>
              <w:rPr>
                <w:rFonts w:hint="eastAsia"/>
                <w:color w:val="auto"/>
                <w:highlight w:val="none"/>
                <w:lang w:val="en-US" w:eastAsia="zh-CN"/>
              </w:rPr>
              <w:t>★校时功能：具有自动校时功能，可自动对连接的IP摄像机等设备进行校时。（提供公安部检验报告证明复印件）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8</w:t>
            </w:r>
          </w:p>
        </w:tc>
        <w:tc>
          <w:tcPr>
            <w:tcW w:w="1195"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停车场-电子支付</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停车云电子支付服务（2个车场，各5年）</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大华、百胜、捷顺</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套/年</w:t>
            </w:r>
          </w:p>
        </w:tc>
        <w:tc>
          <w:tcPr>
            <w:tcW w:w="578"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9</w:t>
            </w:r>
          </w:p>
        </w:tc>
        <w:tc>
          <w:tcPr>
            <w:tcW w:w="1195"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支付链路</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稳定的互联网链路（2个车场，各5年）</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移动、电信、联通</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条/年</w:t>
            </w:r>
          </w:p>
        </w:tc>
        <w:tc>
          <w:tcPr>
            <w:tcW w:w="578"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noWrap/>
            <w:vAlign w:val="center"/>
          </w:tcPr>
          <w:p>
            <w:pPr>
              <w:rPr>
                <w:rFonts w:hint="eastAsia"/>
                <w:color w:val="auto"/>
                <w:highlight w:val="none"/>
                <w:lang w:val="en-US" w:eastAsia="zh-CN"/>
              </w:rPr>
            </w:pPr>
            <w:r>
              <w:rPr>
                <w:rFonts w:hint="eastAsia"/>
                <w:b/>
                <w:bCs/>
                <w:color w:val="auto"/>
                <w:highlight w:val="none"/>
                <w:lang w:val="en-US" w:eastAsia="zh-CN"/>
              </w:rPr>
              <w:t>三、管线及其他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六类非屏蔽双绞线(室内型)</w:t>
            </w:r>
          </w:p>
        </w:tc>
        <w:tc>
          <w:tcPr>
            <w:tcW w:w="6005" w:type="dxa"/>
            <w:tcBorders>
              <w:tl2br w:val="nil"/>
              <w:tr2bl w:val="nil"/>
            </w:tcBorders>
            <w:shd w:val="clear" w:color="auto" w:fill="auto"/>
            <w:vAlign w:val="center"/>
          </w:tcPr>
          <w:p>
            <w:pPr>
              <w:jc w:val="center"/>
              <w:rPr>
                <w:rFonts w:hint="eastAsia"/>
                <w:color w:val="auto"/>
                <w:highlight w:val="none"/>
              </w:rPr>
            </w:pP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米</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PC管</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φ25mm，国标</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附件</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按需配置，含各种管线材料、水晶头、跳线、支架、底盒、绑扎带、电源适配器、过线盒、各种接头、胶布、膨胀螺栓、标签、打孔、孔洞填充、管材、金属软管及其他必要的所有工程附件；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国产</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套</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noWrap/>
            <w:vAlign w:val="center"/>
          </w:tcPr>
          <w:p>
            <w:pPr>
              <w:rPr>
                <w:rFonts w:hint="eastAsia"/>
                <w:b/>
                <w:bCs/>
                <w:color w:val="auto"/>
                <w:highlight w:val="none"/>
              </w:rPr>
            </w:pPr>
            <w:r>
              <w:rPr>
                <w:rFonts w:hint="eastAsia"/>
                <w:b/>
                <w:bCs/>
                <w:color w:val="auto"/>
                <w:highlight w:val="none"/>
                <w:lang w:val="en-US" w:eastAsia="zh-CN"/>
              </w:rPr>
              <w:t>全自动液压防暴升降柱——主材设备参考清单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noWrap/>
            <w:vAlign w:val="center"/>
          </w:tcPr>
          <w:p>
            <w:pPr>
              <w:rPr>
                <w:rFonts w:hint="eastAsia"/>
                <w:b/>
                <w:bCs/>
                <w:color w:val="auto"/>
                <w:highlight w:val="none"/>
                <w:lang w:val="en-US" w:eastAsia="zh-CN"/>
              </w:rPr>
            </w:pPr>
            <w:r>
              <w:rPr>
                <w:rFonts w:hint="eastAsia"/>
                <w:b/>
                <w:bCs/>
                <w:color w:val="auto"/>
                <w:highlight w:val="none"/>
                <w:lang w:val="en-US" w:eastAsia="zh-CN"/>
              </w:rPr>
              <w:t>一、UPS系统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7"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全自动液压防暴升降柱（一体机）</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全自动液压一体升降柱，采用独立一体式液压驱动，通过控制柜控制柱体的自由升降，实现对过往车辆的限制，有效地保障了交通秩序及主要设施和场所的安全。</w:t>
            </w:r>
            <w:r>
              <w:rPr>
                <w:rFonts w:hint="eastAsia"/>
                <w:color w:val="auto"/>
                <w:highlight w:val="none"/>
                <w:lang w:val="en-US" w:eastAsia="zh-CN"/>
              </w:rPr>
              <w:br w:type="textWrapping"/>
            </w:r>
            <w:r>
              <w:rPr>
                <w:rFonts w:hint="eastAsia"/>
                <w:color w:val="auto"/>
                <w:highlight w:val="none"/>
                <w:lang w:val="en-US" w:eastAsia="zh-CN"/>
              </w:rPr>
              <w:t>1、专业防护，结构坚固防撞</w:t>
            </w:r>
            <w:r>
              <w:rPr>
                <w:rFonts w:hint="eastAsia"/>
                <w:color w:val="auto"/>
                <w:highlight w:val="none"/>
                <w:lang w:val="en-US" w:eastAsia="zh-CN"/>
              </w:rPr>
              <w:br w:type="textWrapping"/>
            </w:r>
            <w:r>
              <w:rPr>
                <w:rFonts w:hint="eastAsia"/>
                <w:color w:val="auto"/>
                <w:highlight w:val="none"/>
                <w:lang w:val="en-US" w:eastAsia="zh-CN"/>
              </w:rPr>
              <w:t>2、配备LED警示灯带和5cm反光带</w:t>
            </w:r>
            <w:r>
              <w:rPr>
                <w:rFonts w:hint="eastAsia"/>
                <w:color w:val="auto"/>
                <w:highlight w:val="none"/>
                <w:lang w:val="en-US" w:eastAsia="zh-CN"/>
              </w:rPr>
              <w:br w:type="textWrapping"/>
            </w:r>
            <w:r>
              <w:rPr>
                <w:rFonts w:hint="eastAsia"/>
                <w:color w:val="auto"/>
                <w:highlight w:val="none"/>
                <w:lang w:val="en-US" w:eastAsia="zh-CN"/>
              </w:rPr>
              <w:t>3、具有升降提醒功能：升降过程指示灯闪烁，下降到位灯灭，上升到位灯常亮</w:t>
            </w:r>
            <w:r>
              <w:rPr>
                <w:rFonts w:hint="eastAsia"/>
                <w:color w:val="auto"/>
                <w:highlight w:val="none"/>
                <w:lang w:val="en-US" w:eastAsia="zh-CN"/>
              </w:rPr>
              <w:br w:type="textWrapping"/>
            </w:r>
            <w:r>
              <w:rPr>
                <w:rFonts w:hint="eastAsia"/>
                <w:color w:val="auto"/>
                <w:highlight w:val="none"/>
                <w:lang w:val="en-US" w:eastAsia="zh-CN"/>
              </w:rPr>
              <w:t>4、支持断电情况下，内部电磁阀控制应急下降</w:t>
            </w:r>
            <w:r>
              <w:rPr>
                <w:rFonts w:hint="eastAsia"/>
                <w:color w:val="auto"/>
                <w:highlight w:val="none"/>
                <w:lang w:val="en-US" w:eastAsia="zh-CN"/>
              </w:rPr>
              <w:br w:type="textWrapping"/>
            </w:r>
            <w:r>
              <w:rPr>
                <w:rFonts w:hint="eastAsia"/>
                <w:color w:val="auto"/>
                <w:highlight w:val="none"/>
                <w:lang w:val="en-US" w:eastAsia="zh-CN"/>
              </w:rPr>
              <w:t>5、220VAC供电，仅在升降过程接通，安全方便</w:t>
            </w:r>
            <w:r>
              <w:rPr>
                <w:rFonts w:hint="eastAsia"/>
                <w:color w:val="auto"/>
                <w:highlight w:val="none"/>
                <w:lang w:val="en-US" w:eastAsia="zh-CN"/>
              </w:rPr>
              <w:br w:type="textWrapping"/>
            </w:r>
            <w:r>
              <w:rPr>
                <w:rFonts w:hint="eastAsia"/>
                <w:color w:val="auto"/>
                <w:highlight w:val="none"/>
                <w:lang w:val="en-US" w:eastAsia="zh-CN"/>
              </w:rPr>
              <w:t>6、3S快速升降</w:t>
            </w:r>
            <w:r>
              <w:rPr>
                <w:rFonts w:hint="eastAsia"/>
                <w:color w:val="auto"/>
                <w:highlight w:val="none"/>
                <w:lang w:val="en-US" w:eastAsia="zh-CN"/>
              </w:rPr>
              <w:br w:type="textWrapping"/>
            </w:r>
            <w:r>
              <w:rPr>
                <w:rFonts w:hint="eastAsia"/>
                <w:color w:val="auto"/>
                <w:highlight w:val="none"/>
                <w:lang w:val="en-US" w:eastAsia="zh-CN"/>
              </w:rPr>
              <w:t>7、支持IP68防护等级；</w:t>
            </w:r>
            <w:r>
              <w:rPr>
                <w:rFonts w:hint="eastAsia"/>
                <w:color w:val="auto"/>
                <w:highlight w:val="none"/>
                <w:lang w:val="en-US" w:eastAsia="zh-CN"/>
              </w:rPr>
              <w:br w:type="textWrapping"/>
            </w:r>
            <w:r>
              <w:rPr>
                <w:rFonts w:hint="eastAsia"/>
                <w:color w:val="auto"/>
                <w:highlight w:val="none"/>
                <w:lang w:val="en-US" w:eastAsia="zh-CN"/>
              </w:rPr>
              <w:t>标配LED警示灯带和5CM反光带</w:t>
            </w:r>
            <w:r>
              <w:rPr>
                <w:rFonts w:hint="eastAsia"/>
                <w:color w:val="auto"/>
                <w:highlight w:val="none"/>
                <w:lang w:val="en-US" w:eastAsia="zh-CN"/>
              </w:rPr>
              <w:br w:type="textWrapping"/>
            </w:r>
            <w:r>
              <w:rPr>
                <w:rFonts w:hint="eastAsia"/>
                <w:color w:val="auto"/>
                <w:highlight w:val="none"/>
                <w:lang w:val="en-US" w:eastAsia="zh-CN"/>
              </w:rPr>
              <w:t>产品尺寸</w:t>
            </w:r>
            <w:r>
              <w:rPr>
                <w:color w:val="auto"/>
                <w:highlight w:val="none"/>
                <w:lang w:val="en-US" w:eastAsia="zh-CN"/>
              </w:rPr>
              <w:t>φ</w:t>
            </w:r>
            <w:r>
              <w:rPr>
                <w:rFonts w:hint="eastAsia"/>
                <w:color w:val="auto"/>
                <w:highlight w:val="none"/>
                <w:lang w:val="en-US" w:eastAsia="zh-CN"/>
              </w:rPr>
              <w:t>380.0mm×1120.0mm</w:t>
            </w:r>
            <w:r>
              <w:rPr>
                <w:rFonts w:hint="eastAsia"/>
                <w:color w:val="auto"/>
                <w:highlight w:val="none"/>
                <w:lang w:val="en-US" w:eastAsia="zh-CN"/>
              </w:rPr>
              <w:br w:type="textWrapping"/>
            </w:r>
            <w:r>
              <w:rPr>
                <w:rFonts w:hint="eastAsia"/>
                <w:color w:val="auto"/>
                <w:highlight w:val="none"/>
                <w:lang w:val="en-US" w:eastAsia="zh-CN"/>
              </w:rPr>
              <w:t>柱体直径:</w:t>
            </w:r>
            <w:r>
              <w:rPr>
                <w:color w:val="auto"/>
                <w:highlight w:val="none"/>
                <w:lang w:val="en-US" w:eastAsia="zh-CN"/>
              </w:rPr>
              <w:t>φ</w:t>
            </w:r>
            <w:r>
              <w:rPr>
                <w:rFonts w:hint="eastAsia"/>
                <w:color w:val="auto"/>
                <w:highlight w:val="none"/>
                <w:lang w:val="en-US" w:eastAsia="zh-CN"/>
              </w:rPr>
              <w:t>219.0mm（±0.5mm）</w:t>
            </w:r>
            <w:r>
              <w:rPr>
                <w:rFonts w:hint="eastAsia"/>
                <w:color w:val="auto"/>
                <w:highlight w:val="none"/>
                <w:lang w:val="en-US" w:eastAsia="zh-CN"/>
              </w:rPr>
              <w:br w:type="textWrapping"/>
            </w:r>
            <w:r>
              <w:rPr>
                <w:rFonts w:hint="eastAsia"/>
                <w:color w:val="auto"/>
                <w:highlight w:val="none"/>
                <w:lang w:val="en-US" w:eastAsia="zh-CN"/>
              </w:rPr>
              <w:t>柱体厚度：</w:t>
            </w:r>
            <w:r>
              <w:rPr>
                <w:color w:val="auto"/>
                <w:highlight w:val="none"/>
                <w:lang w:val="en-US" w:eastAsia="zh-CN"/>
              </w:rPr>
              <w:t>φ</w:t>
            </w:r>
            <w:r>
              <w:rPr>
                <w:rFonts w:hint="eastAsia"/>
                <w:color w:val="auto"/>
                <w:highlight w:val="none"/>
                <w:lang w:val="en-US" w:eastAsia="zh-CN"/>
              </w:rPr>
              <w:t>219.0mm（±0.5mm）</w:t>
            </w:r>
            <w:r>
              <w:rPr>
                <w:rFonts w:hint="eastAsia"/>
                <w:color w:val="auto"/>
                <w:highlight w:val="none"/>
                <w:lang w:val="en-US" w:eastAsia="zh-CN"/>
              </w:rPr>
              <w:br w:type="textWrapping"/>
            </w:r>
            <w:r>
              <w:rPr>
                <w:rFonts w:hint="eastAsia"/>
                <w:color w:val="auto"/>
                <w:highlight w:val="none"/>
                <w:lang w:val="en-US" w:eastAsia="zh-CN"/>
              </w:rPr>
              <w:t>升起高度：600.0mm(±2mm)</w:t>
            </w:r>
            <w:r>
              <w:rPr>
                <w:rFonts w:hint="eastAsia"/>
                <w:color w:val="auto"/>
                <w:highlight w:val="none"/>
                <w:lang w:val="en-US" w:eastAsia="zh-CN"/>
              </w:rPr>
              <w:br w:type="textWrapping"/>
            </w:r>
            <w:r>
              <w:rPr>
                <w:rFonts w:hint="eastAsia"/>
                <w:color w:val="auto"/>
                <w:highlight w:val="none"/>
                <w:lang w:val="en-US" w:eastAsia="zh-CN"/>
              </w:rPr>
              <w:t>★顶盖法兰厚度不小于10mm（提供公安部检验报告证明复印件）</w:t>
            </w:r>
            <w:r>
              <w:rPr>
                <w:rFonts w:hint="eastAsia"/>
                <w:color w:val="auto"/>
                <w:highlight w:val="none"/>
                <w:lang w:val="en-US" w:eastAsia="zh-CN"/>
              </w:rPr>
              <w:br w:type="textWrapping"/>
            </w:r>
            <w:r>
              <w:rPr>
                <w:rFonts w:hint="eastAsia"/>
                <w:color w:val="auto"/>
                <w:highlight w:val="none"/>
                <w:lang w:val="en-US" w:eastAsia="zh-CN"/>
              </w:rPr>
              <w:t>★升起速度不小于150mm/s（提供公安部检验报告证明复印件）</w:t>
            </w:r>
            <w:r>
              <w:rPr>
                <w:rFonts w:hint="eastAsia"/>
                <w:color w:val="auto"/>
                <w:highlight w:val="none"/>
                <w:lang w:val="en-US" w:eastAsia="zh-CN"/>
              </w:rPr>
              <w:br w:type="textWrapping"/>
            </w:r>
            <w:r>
              <w:rPr>
                <w:rFonts w:hint="eastAsia"/>
                <w:color w:val="auto"/>
                <w:highlight w:val="none"/>
                <w:lang w:val="en-US" w:eastAsia="zh-CN"/>
              </w:rPr>
              <w:t>★遥控距离最大可达101米-150米（提供公安部检验报告证明复印件）</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大华、熵基科技、安创者</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台</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2</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控制盒(MAX)</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全自动液压一体升降柱配套控制柜，可通过手动按钮或遥控器来控制升降柱的升降，实现对过往车辆的限制，有效地保障了交通秩序及主要设施和场所的安全。</w:t>
            </w:r>
            <w:r>
              <w:rPr>
                <w:rFonts w:hint="eastAsia"/>
                <w:color w:val="auto"/>
                <w:highlight w:val="none"/>
                <w:lang w:val="en-US" w:eastAsia="zh-CN"/>
              </w:rPr>
              <w:br w:type="textWrapping"/>
            </w:r>
            <w:r>
              <w:rPr>
                <w:rFonts w:hint="eastAsia"/>
                <w:color w:val="auto"/>
                <w:highlight w:val="none"/>
                <w:lang w:val="en-US" w:eastAsia="zh-CN"/>
              </w:rPr>
              <w:t>1、内置备用电源，支持断电情况下，内部电磁阀控制应急下降</w:t>
            </w:r>
            <w:r>
              <w:rPr>
                <w:rFonts w:hint="eastAsia"/>
                <w:color w:val="auto"/>
                <w:highlight w:val="none"/>
                <w:lang w:val="en-US" w:eastAsia="zh-CN"/>
              </w:rPr>
              <w:br w:type="textWrapping"/>
            </w:r>
            <w:r>
              <w:rPr>
                <w:rFonts w:hint="eastAsia"/>
                <w:color w:val="auto"/>
                <w:highlight w:val="none"/>
                <w:lang w:val="en-US" w:eastAsia="zh-CN"/>
              </w:rPr>
              <w:t>2、预留红外、地感接口，可外接红外、地感检测，实现保护功能</w:t>
            </w:r>
            <w:r>
              <w:rPr>
                <w:rFonts w:hint="eastAsia"/>
                <w:color w:val="auto"/>
                <w:highlight w:val="none"/>
                <w:lang w:val="en-US" w:eastAsia="zh-CN"/>
              </w:rPr>
              <w:br w:type="textWrapping"/>
            </w:r>
            <w:r>
              <w:rPr>
                <w:rFonts w:hint="eastAsia"/>
                <w:color w:val="auto"/>
                <w:highlight w:val="none"/>
                <w:lang w:val="en-US" w:eastAsia="zh-CN"/>
              </w:rPr>
              <w:t>3、可级联使用，实现升降柱的批量控制</w:t>
            </w:r>
            <w:r>
              <w:rPr>
                <w:rFonts w:hint="eastAsia"/>
                <w:color w:val="auto"/>
                <w:highlight w:val="none"/>
                <w:lang w:val="en-US" w:eastAsia="zh-CN"/>
              </w:rPr>
              <w:br w:type="textWrapping"/>
            </w:r>
            <w:r>
              <w:rPr>
                <w:rFonts w:hint="eastAsia"/>
                <w:color w:val="auto"/>
                <w:highlight w:val="none"/>
                <w:lang w:val="en-US" w:eastAsia="zh-CN"/>
              </w:rPr>
              <w:t>4、运行时间1S～10S可调</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大华、熵基科技、安创者</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节</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6" w:hRule="atLeast"/>
          <w:jc w:val="center"/>
        </w:trPr>
        <w:tc>
          <w:tcPr>
            <w:tcW w:w="10164" w:type="dxa"/>
            <w:gridSpan w:val="6"/>
            <w:tcBorders>
              <w:tl2br w:val="nil"/>
              <w:tr2bl w:val="nil"/>
            </w:tcBorders>
            <w:shd w:val="clear" w:color="auto" w:fill="auto"/>
            <w:vAlign w:val="center"/>
          </w:tcPr>
          <w:p>
            <w:pPr>
              <w:rPr>
                <w:rFonts w:hint="eastAsia"/>
                <w:color w:val="auto"/>
                <w:highlight w:val="none"/>
                <w:lang w:val="en-US" w:eastAsia="zh-CN"/>
              </w:rPr>
            </w:pPr>
            <w:r>
              <w:rPr>
                <w:rFonts w:hint="eastAsia"/>
                <w:b/>
                <w:bCs/>
                <w:color w:val="auto"/>
                <w:highlight w:val="none"/>
                <w:lang w:val="en-US" w:eastAsia="zh-CN"/>
              </w:rPr>
              <w:t>二、防雷接地系统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jc w:val="center"/>
        </w:trPr>
        <w:tc>
          <w:tcPr>
            <w:tcW w:w="662"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w:t>
            </w:r>
          </w:p>
        </w:tc>
        <w:tc>
          <w:tcPr>
            <w:tcW w:w="1195" w:type="dxa"/>
            <w:tcBorders>
              <w:tl2br w:val="nil"/>
              <w:tr2bl w:val="nil"/>
            </w:tcBorders>
            <w:shd w:val="clear" w:color="auto" w:fill="FFFFFF"/>
            <w:vAlign w:val="center"/>
          </w:tcPr>
          <w:p>
            <w:pPr>
              <w:jc w:val="center"/>
              <w:rPr>
                <w:rFonts w:hint="eastAsia"/>
                <w:color w:val="auto"/>
                <w:highlight w:val="none"/>
              </w:rPr>
            </w:pPr>
            <w:r>
              <w:rPr>
                <w:rFonts w:hint="eastAsia"/>
                <w:color w:val="auto"/>
                <w:highlight w:val="none"/>
                <w:lang w:val="en-US" w:eastAsia="zh-CN"/>
              </w:rPr>
              <w:t>网络摄像机二合一防雷器</w:t>
            </w:r>
          </w:p>
        </w:tc>
        <w:tc>
          <w:tcPr>
            <w:tcW w:w="6005" w:type="dxa"/>
            <w:tcBorders>
              <w:tl2br w:val="nil"/>
              <w:tr2bl w:val="nil"/>
            </w:tcBorders>
            <w:shd w:val="clear" w:color="auto" w:fill="auto"/>
            <w:vAlign w:val="center"/>
          </w:tcPr>
          <w:p>
            <w:pPr>
              <w:jc w:val="left"/>
              <w:rPr>
                <w:rFonts w:hint="eastAsia"/>
                <w:color w:val="auto"/>
                <w:highlight w:val="none"/>
              </w:rPr>
            </w:pPr>
            <w:r>
              <w:rPr>
                <w:rFonts w:hint="eastAsia"/>
                <w:color w:val="auto"/>
                <w:highlight w:val="none"/>
                <w:lang w:val="en-US" w:eastAsia="zh-CN"/>
              </w:rPr>
              <w:t>电源网络二合一防雷器；电源：DC12V/AC24V；网络1000M</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大华、宇视、天地伟业</w:t>
            </w: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只</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10164" w:type="dxa"/>
            <w:gridSpan w:val="6"/>
            <w:tcBorders>
              <w:tl2br w:val="nil"/>
              <w:tr2bl w:val="nil"/>
            </w:tcBorders>
            <w:shd w:val="clear" w:color="auto" w:fill="auto"/>
            <w:noWrap/>
            <w:vAlign w:val="center"/>
          </w:tcPr>
          <w:p>
            <w:pPr>
              <w:rPr>
                <w:rFonts w:hint="eastAsia"/>
                <w:color w:val="auto"/>
                <w:highlight w:val="none"/>
              </w:rPr>
            </w:pPr>
            <w:r>
              <w:rPr>
                <w:rFonts w:hint="eastAsia"/>
                <w:b/>
                <w:bCs/>
                <w:color w:val="auto"/>
                <w:highlight w:val="none"/>
                <w:lang w:val="en-US" w:eastAsia="zh-CN"/>
              </w:rPr>
              <w:t>综合桥架——主材设备参考清单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662" w:type="dxa"/>
            <w:tcBorders>
              <w:tl2br w:val="nil"/>
              <w:tr2bl w:val="nil"/>
            </w:tcBorders>
            <w:shd w:val="clear" w:color="auto" w:fill="auto"/>
            <w:noWrap/>
            <w:vAlign w:val="center"/>
          </w:tcPr>
          <w:p>
            <w:pPr>
              <w:jc w:val="center"/>
              <w:rPr>
                <w:rFonts w:hint="eastAsia"/>
                <w:color w:val="auto"/>
                <w:highlight w:val="none"/>
              </w:rPr>
            </w:pPr>
            <w:r>
              <w:rPr>
                <w:rFonts w:hint="eastAsia"/>
                <w:color w:val="auto"/>
                <w:highlight w:val="none"/>
                <w:lang w:val="en-US" w:eastAsia="zh-CN"/>
              </w:rPr>
              <w:t>1</w:t>
            </w:r>
          </w:p>
        </w:tc>
        <w:tc>
          <w:tcPr>
            <w:tcW w:w="1195"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钢管</w:t>
            </w:r>
          </w:p>
        </w:tc>
        <w:tc>
          <w:tcPr>
            <w:tcW w:w="6005" w:type="dxa"/>
            <w:tcBorders>
              <w:tl2br w:val="nil"/>
              <w:tr2bl w:val="nil"/>
            </w:tcBorders>
            <w:shd w:val="clear" w:color="auto" w:fill="auto"/>
            <w:noWrap/>
            <w:vAlign w:val="center"/>
          </w:tcPr>
          <w:p>
            <w:pPr>
              <w:jc w:val="center"/>
              <w:rPr>
                <w:rFonts w:hint="eastAsia"/>
                <w:color w:val="auto"/>
                <w:highlight w:val="none"/>
              </w:rPr>
            </w:pPr>
          </w:p>
        </w:tc>
        <w:tc>
          <w:tcPr>
            <w:tcW w:w="1195" w:type="dxa"/>
            <w:tcBorders>
              <w:tl2br w:val="nil"/>
              <w:tr2bl w:val="nil"/>
            </w:tcBorders>
            <w:shd w:val="clear" w:color="auto" w:fill="auto"/>
            <w:noWrap/>
            <w:vAlign w:val="center"/>
          </w:tcPr>
          <w:p>
            <w:pPr>
              <w:jc w:val="center"/>
              <w:rPr>
                <w:rFonts w:hint="eastAsia"/>
                <w:color w:val="auto"/>
                <w:highlight w:val="none"/>
              </w:rPr>
            </w:pPr>
          </w:p>
        </w:tc>
        <w:tc>
          <w:tcPr>
            <w:tcW w:w="529"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批</w:t>
            </w:r>
          </w:p>
        </w:tc>
        <w:tc>
          <w:tcPr>
            <w:tcW w:w="578" w:type="dxa"/>
            <w:tcBorders>
              <w:tl2br w:val="nil"/>
              <w:tr2bl w:val="nil"/>
            </w:tcBorders>
            <w:shd w:val="clear" w:color="auto" w:fill="auto"/>
            <w:vAlign w:val="center"/>
          </w:tcPr>
          <w:p>
            <w:pPr>
              <w:jc w:val="center"/>
              <w:rPr>
                <w:rFonts w:hint="eastAsia"/>
                <w:color w:val="auto"/>
                <w:highlight w:val="none"/>
              </w:rPr>
            </w:pPr>
            <w:r>
              <w:rPr>
                <w:rFonts w:hint="eastAsia"/>
                <w:color w:val="auto"/>
                <w:highlight w:val="none"/>
                <w:lang w:val="en-US" w:eastAsia="zh-CN"/>
              </w:rPr>
              <w:t>1</w:t>
            </w: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360" w:firstLineChars="200"/>
        <w:textAlignment w:val="auto"/>
        <w:rPr>
          <w:rFonts w:hint="eastAsia" w:ascii="宋体" w:hAnsi="宋体" w:cs="宋体"/>
          <w:color w:val="auto"/>
          <w:sz w:val="32"/>
          <w:szCs w:val="32"/>
          <w:highlight w:val="none"/>
          <w:lang w:val="en-US" w:eastAsia="zh-CN"/>
        </w:rPr>
      </w:pPr>
      <w:bookmarkStart w:id="25" w:name="_Toc10403"/>
      <w:r>
        <w:rPr>
          <w:rFonts w:hint="eastAsia" w:ascii="宋体" w:hAnsi="宋体" w:cs="宋体"/>
          <w:b/>
          <w:bCs/>
          <w:color w:val="auto"/>
          <w:sz w:val="18"/>
          <w:szCs w:val="18"/>
          <w:highlight w:val="none"/>
          <w:lang w:val="en-US" w:eastAsia="zh-CN"/>
        </w:rPr>
        <w:t>备注：主要设备参数清单表中提供的三个品牌为采购人推荐品牌，供应商在编制投标响应文件时必须明确投标所选择的品牌、型号规格及生产厂家；除采购文件参考的品牌外，欢迎其他能满足本项目技术需求且性能与参考品牌相当或高于采购人要求的其他品牌产品参加。</w:t>
      </w:r>
    </w:p>
    <w:p>
      <w:pP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br w:type="page"/>
      </w:r>
    </w:p>
    <w:p>
      <w:pPr>
        <w:pStyle w:val="47"/>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第三章</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bookmarkEnd w:id="12"/>
      <w:bookmarkEnd w:id="13"/>
      <w:bookmarkEnd w:id="25"/>
    </w:p>
    <w:p>
      <w:pPr>
        <w:pStyle w:val="6"/>
        <w:bidi w:val="0"/>
        <w:rPr>
          <w:rFonts w:hint="eastAsia" w:ascii="Arial" w:hAnsi="Arial" w:eastAsia="宋体"/>
          <w:color w:val="auto"/>
          <w:highlight w:val="none"/>
          <w:lang w:val="en-US" w:eastAsia="zh-CN"/>
        </w:rPr>
      </w:pPr>
      <w:bookmarkStart w:id="26" w:name="_Toc16636"/>
      <w:r>
        <w:rPr>
          <w:rFonts w:hint="eastAsia" w:ascii="Arial" w:hAnsi="Arial" w:eastAsia="宋体"/>
          <w:color w:val="auto"/>
          <w:highlight w:val="none"/>
          <w:lang w:val="en-US" w:eastAsia="zh-CN"/>
        </w:rPr>
        <w:t>前附表</w:t>
      </w:r>
      <w:bookmarkEnd w:id="26"/>
    </w:p>
    <w:tbl>
      <w:tblPr>
        <w:tblStyle w:val="51"/>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930"/>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8" w:type="dxa"/>
            <w:vAlign w:val="center"/>
          </w:tcPr>
          <w:p>
            <w:pPr>
              <w:pStyle w:val="49"/>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9011" w:type="dxa"/>
            <w:gridSpan w:val="2"/>
            <w:vAlign w:val="center"/>
          </w:tcPr>
          <w:p>
            <w:pPr>
              <w:pStyle w:val="49"/>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条款及内容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768" w:type="dxa"/>
            <w:vAlign w:val="center"/>
          </w:tcPr>
          <w:p>
            <w:pPr>
              <w:spacing w:line="360" w:lineRule="auto"/>
              <w:jc w:val="center"/>
              <w:rPr>
                <w:rFonts w:hint="eastAsia"/>
                <w:b/>
                <w:bCs/>
                <w:color w:val="auto"/>
                <w:sz w:val="28"/>
                <w:szCs w:val="28"/>
                <w:highlight w:val="none"/>
                <w:vertAlign w:val="baseline"/>
                <w:lang w:val="en-US" w:eastAsia="zh-CN"/>
              </w:rPr>
            </w:pPr>
            <w:r>
              <w:rPr>
                <w:rFonts w:hint="eastAsia" w:ascii="宋体" w:hAnsi="宋体" w:cs="宋体"/>
                <w:color w:val="auto"/>
                <w:szCs w:val="21"/>
                <w:highlight w:val="none"/>
              </w:rPr>
              <w:t>1</w:t>
            </w:r>
          </w:p>
        </w:tc>
        <w:tc>
          <w:tcPr>
            <w:tcW w:w="1930" w:type="dxa"/>
            <w:vAlign w:val="center"/>
          </w:tcPr>
          <w:p>
            <w:pPr>
              <w:spacing w:line="360" w:lineRule="auto"/>
              <w:jc w:val="center"/>
              <w:rPr>
                <w:rFonts w:hint="eastAsia"/>
                <w:b/>
                <w:bCs/>
                <w:color w:val="auto"/>
                <w:sz w:val="28"/>
                <w:szCs w:val="28"/>
                <w:highlight w:val="none"/>
                <w:vertAlign w:val="baseline"/>
                <w:lang w:val="en-US" w:eastAsia="zh-CN"/>
              </w:rPr>
            </w:pPr>
            <w:r>
              <w:rPr>
                <w:rFonts w:hint="eastAsia" w:ascii="宋体" w:hAnsi="宋体" w:cs="宋体"/>
                <w:color w:val="auto"/>
                <w:szCs w:val="21"/>
                <w:highlight w:val="none"/>
                <w:lang w:val="en-US" w:eastAsia="zh-CN"/>
              </w:rPr>
              <w:t>采购人</w:t>
            </w:r>
          </w:p>
        </w:tc>
        <w:tc>
          <w:tcPr>
            <w:tcW w:w="708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采购人：宁波市江北区人民政府甬江街道办事处</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地址：宁波市江北区环城北路东段225号</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联系人：周老师</w:t>
            </w:r>
          </w:p>
          <w:p>
            <w:pPr>
              <w:spacing w:line="360" w:lineRule="auto"/>
              <w:jc w:val="left"/>
              <w:rPr>
                <w:rFonts w:hint="eastAsia"/>
                <w:b/>
                <w:bCs/>
                <w:color w:val="auto"/>
                <w:sz w:val="28"/>
                <w:szCs w:val="28"/>
                <w:highlight w:val="none"/>
                <w:vertAlign w:val="baseline"/>
                <w:lang w:val="en-US" w:eastAsia="zh-CN"/>
              </w:rPr>
            </w:pPr>
            <w:r>
              <w:rPr>
                <w:rFonts w:hint="eastAsia" w:ascii="宋体" w:hAnsi="宋体" w:cs="宋体"/>
                <w:color w:val="auto"/>
                <w:szCs w:val="21"/>
                <w:highlight w:val="none"/>
              </w:rPr>
              <w:t>联系电话：0574-87635173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768" w:type="dxa"/>
            <w:vAlign w:val="center"/>
          </w:tcPr>
          <w:p>
            <w:pPr>
              <w:spacing w:line="360" w:lineRule="auto"/>
              <w:jc w:val="center"/>
              <w:rPr>
                <w:rFonts w:hint="eastAsia"/>
                <w:b/>
                <w:bCs/>
                <w:color w:val="auto"/>
                <w:sz w:val="28"/>
                <w:szCs w:val="28"/>
                <w:highlight w:val="none"/>
                <w:vertAlign w:val="baseline"/>
                <w:lang w:val="en-US" w:eastAsia="zh-CN"/>
              </w:rPr>
            </w:pPr>
            <w:r>
              <w:rPr>
                <w:rFonts w:hint="eastAsia" w:ascii="宋体" w:hAnsi="宋体" w:cs="宋体"/>
                <w:color w:val="auto"/>
                <w:szCs w:val="21"/>
                <w:highlight w:val="none"/>
              </w:rPr>
              <w:t>2</w:t>
            </w:r>
          </w:p>
        </w:tc>
        <w:tc>
          <w:tcPr>
            <w:tcW w:w="1930" w:type="dxa"/>
            <w:vAlign w:val="center"/>
          </w:tcPr>
          <w:p>
            <w:pPr>
              <w:spacing w:line="360" w:lineRule="auto"/>
              <w:jc w:val="center"/>
              <w:rPr>
                <w:rFonts w:hint="eastAsia"/>
                <w:b/>
                <w:bCs/>
                <w:color w:val="auto"/>
                <w:sz w:val="28"/>
                <w:szCs w:val="28"/>
                <w:highlight w:val="none"/>
                <w:vertAlign w:val="baseline"/>
                <w:lang w:val="en-US" w:eastAsia="zh-CN"/>
              </w:rPr>
            </w:pPr>
            <w:r>
              <w:rPr>
                <w:rFonts w:hint="eastAsia" w:ascii="宋体" w:hAnsi="宋体" w:cs="宋体"/>
                <w:color w:val="auto"/>
                <w:szCs w:val="21"/>
                <w:highlight w:val="none"/>
                <w:lang w:val="en-US" w:eastAsia="zh-CN"/>
              </w:rPr>
              <w:t>代理机构</w:t>
            </w:r>
          </w:p>
        </w:tc>
        <w:tc>
          <w:tcPr>
            <w:tcW w:w="708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采购代理机构：宁波市盛达工程管理咨询有限公司</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宁波市江北区唐虞路319号（创富商业中心）</w:t>
            </w:r>
            <w:r>
              <w:rPr>
                <w:rFonts w:hint="eastAsia" w:ascii="宋体" w:hAnsi="宋体" w:cs="宋体"/>
                <w:color w:val="auto"/>
                <w:szCs w:val="21"/>
                <w:highlight w:val="none"/>
                <w:lang w:val="en-US" w:eastAsia="zh-CN"/>
              </w:rPr>
              <w:t>A座</w:t>
            </w:r>
            <w:r>
              <w:rPr>
                <w:rFonts w:hint="eastAsia" w:ascii="宋体" w:hAnsi="宋体" w:cs="宋体"/>
                <w:color w:val="auto"/>
                <w:szCs w:val="21"/>
                <w:highlight w:val="none"/>
                <w:lang w:eastAsia="zh-CN"/>
              </w:rPr>
              <w:t xml:space="preserve"> 5楼</w:t>
            </w:r>
          </w:p>
          <w:p>
            <w:pPr>
              <w:spacing w:line="360" w:lineRule="auto"/>
              <w:jc w:val="left"/>
              <w:rPr>
                <w:rFonts w:hint="eastAsia" w:cs="Arial" w:asciiTheme="minorEastAsia" w:hAnsiTheme="minorEastAsia" w:eastAsiaTheme="minorEastAsia"/>
                <w:color w:val="auto"/>
                <w:szCs w:val="21"/>
                <w:highlight w:val="none"/>
              </w:rPr>
            </w:pPr>
            <w:r>
              <w:rPr>
                <w:rFonts w:hint="eastAsia" w:ascii="宋体" w:hAnsi="宋体" w:cs="宋体"/>
                <w:color w:val="auto"/>
                <w:szCs w:val="21"/>
                <w:highlight w:val="none"/>
              </w:rPr>
              <w:t>联系人：</w:t>
            </w:r>
            <w:r>
              <w:rPr>
                <w:rFonts w:hint="eastAsia" w:cs="Arial" w:asciiTheme="minorEastAsia" w:hAnsiTheme="minorEastAsia" w:eastAsiaTheme="minorEastAsia"/>
                <w:color w:val="auto"/>
                <w:szCs w:val="21"/>
                <w:highlight w:val="none"/>
              </w:rPr>
              <w:t>张琳玲、方海杰</w:t>
            </w:r>
          </w:p>
          <w:p>
            <w:pPr>
              <w:spacing w:line="360" w:lineRule="auto"/>
              <w:jc w:val="left"/>
              <w:rPr>
                <w:rFonts w:hint="eastAsia"/>
                <w:b/>
                <w:bCs/>
                <w:color w:val="auto"/>
                <w:sz w:val="28"/>
                <w:szCs w:val="28"/>
                <w:highlight w:val="none"/>
                <w:vertAlign w:val="baseli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574-87636525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pPr>
              <w:spacing w:line="360" w:lineRule="auto"/>
              <w:jc w:val="center"/>
              <w:rPr>
                <w:rFonts w:hint="eastAsia"/>
                <w:b/>
                <w:bCs/>
                <w:color w:val="auto"/>
                <w:sz w:val="28"/>
                <w:szCs w:val="28"/>
                <w:highlight w:val="none"/>
                <w:vertAlign w:val="baseline"/>
                <w:lang w:val="en-US" w:eastAsia="zh-CN"/>
              </w:rPr>
            </w:pPr>
            <w:r>
              <w:rPr>
                <w:rFonts w:hint="eastAsia" w:ascii="宋体" w:hAnsi="宋体" w:cs="宋体"/>
                <w:color w:val="auto"/>
                <w:szCs w:val="21"/>
                <w:highlight w:val="none"/>
              </w:rPr>
              <w:t>3</w:t>
            </w:r>
          </w:p>
        </w:tc>
        <w:tc>
          <w:tcPr>
            <w:tcW w:w="1930" w:type="dxa"/>
            <w:vAlign w:val="center"/>
          </w:tcPr>
          <w:p>
            <w:pPr>
              <w:spacing w:line="360" w:lineRule="auto"/>
              <w:jc w:val="center"/>
              <w:rPr>
                <w:rFonts w:hint="eastAsia"/>
                <w:b/>
                <w:bCs/>
                <w:color w:val="auto"/>
                <w:sz w:val="28"/>
                <w:szCs w:val="28"/>
                <w:highlight w:val="none"/>
                <w:vertAlign w:val="baseline"/>
                <w:lang w:val="en-US" w:eastAsia="zh-CN"/>
              </w:rPr>
            </w:pPr>
            <w:r>
              <w:rPr>
                <w:rFonts w:hint="eastAsia" w:ascii="宋体" w:hAnsi="宋体" w:eastAsia="宋体" w:cs="宋体"/>
                <w:color w:val="auto"/>
                <w:szCs w:val="21"/>
                <w:highlight w:val="none"/>
                <w:lang w:val="en-US" w:eastAsia="zh-CN"/>
              </w:rPr>
              <w:t>发布媒体</w:t>
            </w:r>
          </w:p>
        </w:tc>
        <w:tc>
          <w:tcPr>
            <w:tcW w:w="7081" w:type="dxa"/>
            <w:vAlign w:val="center"/>
          </w:tcPr>
          <w:p>
            <w:pPr>
              <w:spacing w:line="360" w:lineRule="auto"/>
              <w:jc w:val="left"/>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 xml:space="preserve">浙江政府采购网                </w:t>
            </w:r>
            <w:r>
              <w:rPr>
                <w:rFonts w:hint="eastAsia" w:ascii="宋体" w:hAnsi="宋体" w:cs="宋体"/>
                <w:color w:val="auto"/>
                <w:szCs w:val="21"/>
                <w:highlight w:val="none"/>
              </w:rPr>
              <w:t xml:space="preserve">    </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宋体" w:hAnsi="宋体" w:cs="宋体"/>
                <w:color w:val="auto"/>
                <w:szCs w:val="21"/>
                <w:highlight w:val="none"/>
              </w:rPr>
              <w:t>http://zfcg.czt.zj.gov.cn/</w:t>
            </w:r>
            <w:r>
              <w:rPr>
                <w:rFonts w:ascii="宋体" w:hAnsi="宋体" w:cs="宋体"/>
                <w:color w:val="auto"/>
                <w:szCs w:val="21"/>
                <w:highlight w:val="none"/>
              </w:rPr>
              <w:fldChar w:fldCharType="end"/>
            </w:r>
          </w:p>
          <w:p>
            <w:pPr>
              <w:spacing w:line="360" w:lineRule="auto"/>
              <w:jc w:val="left"/>
              <w:rPr>
                <w:rFonts w:ascii="宋体" w:hAnsi="宋体" w:cs="宋体"/>
                <w:color w:val="auto"/>
                <w:kern w:val="0"/>
                <w:szCs w:val="21"/>
                <w:highlight w:val="none"/>
                <w:lang w:val="en"/>
              </w:rPr>
            </w:pPr>
            <w:r>
              <w:rPr>
                <w:rFonts w:ascii="宋体" w:hAnsi="宋体" w:cs="宋体"/>
                <w:color w:val="auto"/>
                <w:kern w:val="0"/>
                <w:szCs w:val="21"/>
                <w:highlight w:val="none"/>
                <w:lang w:val="en"/>
              </w:rPr>
              <w:t>宁波</w:t>
            </w:r>
            <w:r>
              <w:rPr>
                <w:rFonts w:hint="eastAsia" w:ascii="宋体" w:hAnsi="宋体" w:cs="宋体"/>
                <w:color w:val="auto"/>
                <w:kern w:val="0"/>
                <w:szCs w:val="21"/>
                <w:highlight w:val="none"/>
                <w:lang w:val="en"/>
              </w:rPr>
              <w:t xml:space="preserve">政府采购网 </w:t>
            </w:r>
            <w:r>
              <w:rPr>
                <w:rFonts w:ascii="宋体" w:hAnsi="宋体" w:cs="宋体"/>
                <w:color w:val="auto"/>
                <w:kern w:val="0"/>
                <w:szCs w:val="21"/>
                <w:highlight w:val="none"/>
                <w:lang w:val="en"/>
              </w:rPr>
              <w:t xml:space="preserve">                   http://www.nbzfcg.cn/</w:t>
            </w:r>
          </w:p>
          <w:p>
            <w:pPr>
              <w:spacing w:line="360" w:lineRule="auto"/>
              <w:jc w:val="left"/>
              <w:rPr>
                <w:rFonts w:hint="eastAsia"/>
                <w:b/>
                <w:bCs/>
                <w:color w:val="auto"/>
                <w:sz w:val="28"/>
                <w:szCs w:val="28"/>
                <w:highlight w:val="none"/>
                <w:vertAlign w:val="baseline"/>
                <w:lang w:val="en-US" w:eastAsia="zh-CN"/>
              </w:rPr>
            </w:pPr>
            <w:r>
              <w:rPr>
                <w:rFonts w:hint="eastAsia" w:ascii="宋体" w:hAnsi="宋体" w:cs="宋体"/>
                <w:color w:val="auto"/>
                <w:kern w:val="0"/>
                <w:szCs w:val="21"/>
                <w:highlight w:val="none"/>
                <w:lang w:val="en"/>
              </w:rPr>
              <w:t>宁波市公共资源交易网（江北分区分网）</w:t>
            </w:r>
            <w:r>
              <w:rPr>
                <w:rFonts w:hint="eastAsia" w:ascii="宋体" w:hAnsi="宋体" w:cs="宋体"/>
                <w:color w:val="auto"/>
                <w:szCs w:val="21"/>
                <w:highlight w:val="none"/>
              </w:rPr>
              <w:t xml:space="preserve">    </w:t>
            </w:r>
            <w:r>
              <w:rPr>
                <w:color w:val="auto"/>
                <w:highlight w:val="none"/>
              </w:rPr>
              <w:fldChar w:fldCharType="begin"/>
            </w:r>
            <w:r>
              <w:rPr>
                <w:color w:val="auto"/>
                <w:highlight w:val="none"/>
              </w:rPr>
              <w:instrText xml:space="preserve"> HYPERLINK "http://jiangbei.nbggzy.cn/" </w:instrText>
            </w:r>
            <w:r>
              <w:rPr>
                <w:color w:val="auto"/>
                <w:highlight w:val="none"/>
              </w:rPr>
              <w:fldChar w:fldCharType="separate"/>
            </w:r>
            <w:r>
              <w:rPr>
                <w:rFonts w:ascii="宋体" w:hAnsi="宋体" w:cs="宋体"/>
                <w:color w:val="auto"/>
                <w:szCs w:val="21"/>
                <w:highlight w:val="none"/>
              </w:rPr>
              <w:t>http://jiangbei.nbggzy.cn/</w:t>
            </w:r>
            <w:r>
              <w:rPr>
                <w:rFonts w:ascii="宋体" w:hAnsi="宋体" w:cs="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8" w:type="dxa"/>
            <w:vAlign w:val="center"/>
          </w:tcPr>
          <w:p>
            <w:pPr>
              <w:spacing w:line="360" w:lineRule="auto"/>
              <w:ind w:left="-108" w:leftChars="0" w:right="-113"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4</w:t>
            </w:r>
          </w:p>
        </w:tc>
        <w:tc>
          <w:tcPr>
            <w:tcW w:w="1930" w:type="dxa"/>
            <w:vAlign w:val="center"/>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项目名称</w:t>
            </w:r>
          </w:p>
        </w:tc>
        <w:tc>
          <w:tcPr>
            <w:tcW w:w="7081" w:type="dxa"/>
            <w:vAlign w:val="center"/>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lang w:eastAsia="zh-CN"/>
              </w:rPr>
              <w:t>压赛堰社区更新改造（二期）-压赛堰通信线路综合整治项目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8" w:type="dxa"/>
            <w:vAlign w:val="center"/>
          </w:tcPr>
          <w:p>
            <w:pPr>
              <w:spacing w:line="360" w:lineRule="auto"/>
              <w:ind w:left="-108" w:leftChars="0" w:right="-113" w:rightChars="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1930" w:type="dxa"/>
            <w:vAlign w:val="center"/>
          </w:tcPr>
          <w:p>
            <w:pPr>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资金来源</w:t>
            </w:r>
          </w:p>
        </w:tc>
        <w:tc>
          <w:tcPr>
            <w:tcW w:w="7081" w:type="dxa"/>
            <w:vAlign w:val="center"/>
          </w:tcPr>
          <w:p>
            <w:pPr>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区财政出资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68" w:type="dxa"/>
            <w:vAlign w:val="center"/>
          </w:tcPr>
          <w:p>
            <w:pPr>
              <w:spacing w:line="360" w:lineRule="auto"/>
              <w:ind w:left="-108" w:leftChars="0" w:right="-113" w:rightChars="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1930" w:type="dxa"/>
            <w:vAlign w:val="center"/>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服务期限</w:t>
            </w:r>
          </w:p>
        </w:tc>
        <w:tc>
          <w:tcPr>
            <w:tcW w:w="7081" w:type="dxa"/>
            <w:vAlign w:val="center"/>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lang w:val="en-US" w:eastAsia="zh-CN"/>
              </w:rPr>
              <w:t>自合同签订之日起2个月内完成整治并通过验收，且不晚于压赛堰更新改造项目（二期）的整体竣工时间。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8" w:type="dxa"/>
            <w:vAlign w:val="center"/>
          </w:tcPr>
          <w:p>
            <w:pPr>
              <w:snapToGrid w:val="0"/>
              <w:spacing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7</w:t>
            </w:r>
          </w:p>
        </w:tc>
        <w:tc>
          <w:tcPr>
            <w:tcW w:w="1930" w:type="dxa"/>
            <w:vAlign w:val="center"/>
          </w:tcPr>
          <w:p>
            <w:pPr>
              <w:pStyle w:val="49"/>
              <w:spacing w:line="360" w:lineRule="auto"/>
              <w:jc w:val="center"/>
              <w:rPr>
                <w:rFonts w:hint="eastAsia" w:ascii="宋体" w:hAnsi="宋体" w:eastAsia="宋体" w:cs="宋体"/>
                <w:b w:val="0"/>
                <w:bCs w:val="0"/>
                <w:color w:val="auto"/>
                <w:sz w:val="21"/>
                <w:szCs w:val="21"/>
                <w:highlight w:val="none"/>
              </w:rPr>
            </w:pPr>
            <w:r>
              <w:rPr>
                <w:rFonts w:hint="eastAsia"/>
                <w:color w:val="auto"/>
                <w:highlight w:val="none"/>
              </w:rPr>
              <w:t>▲</w:t>
            </w:r>
            <w:r>
              <w:rPr>
                <w:rFonts w:hint="eastAsia"/>
                <w:color w:val="auto"/>
                <w:highlight w:val="none"/>
                <w:lang w:val="en-US" w:eastAsia="zh-CN"/>
              </w:rPr>
              <w:t>售后服务</w:t>
            </w:r>
          </w:p>
        </w:tc>
        <w:tc>
          <w:tcPr>
            <w:tcW w:w="7081"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cs="宋体"/>
                <w:color w:val="auto"/>
                <w:highlight w:val="none"/>
              </w:rPr>
              <w:t>自项目验收之日起</w:t>
            </w:r>
            <w:r>
              <w:rPr>
                <w:rFonts w:hint="eastAsia" w:ascii="宋体" w:cs="宋体"/>
                <w:color w:val="auto"/>
                <w:highlight w:val="none"/>
                <w:lang w:val="en-US" w:eastAsia="zh-CN"/>
              </w:rPr>
              <w:t>2</w:t>
            </w:r>
            <w:r>
              <w:rPr>
                <w:rFonts w:hint="eastAsia" w:ascii="宋体" w:cs="宋体"/>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8" w:type="dxa"/>
            <w:vAlign w:val="center"/>
          </w:tcPr>
          <w:p>
            <w:pPr>
              <w:pStyle w:val="49"/>
              <w:jc w:val="center"/>
              <w:rPr>
                <w:rFonts w:hint="eastAsia" w:ascii="Times New Roman" w:hAnsi="Times New Roman" w:eastAsia="宋体" w:cs="Times New Roman"/>
                <w:b w:val="0"/>
                <w:bCs w:val="0"/>
                <w:color w:val="auto"/>
                <w:kern w:val="0"/>
                <w:sz w:val="28"/>
                <w:szCs w:val="28"/>
                <w:highlight w:val="none"/>
                <w:vertAlign w:val="baseline"/>
                <w:lang w:val="en-US" w:eastAsia="zh-CN" w:bidi="ar-SA"/>
              </w:rPr>
            </w:pPr>
            <w:r>
              <w:rPr>
                <w:rFonts w:hint="eastAsia" w:ascii="宋体" w:hAnsi="宋体" w:eastAsia="宋体" w:cs="宋体"/>
                <w:b w:val="0"/>
                <w:bCs w:val="0"/>
                <w:color w:val="auto"/>
                <w:kern w:val="2"/>
                <w:sz w:val="21"/>
                <w:szCs w:val="21"/>
                <w:highlight w:val="none"/>
                <w:lang w:val="en-US" w:eastAsia="zh-CN" w:bidi="ar-SA"/>
              </w:rPr>
              <w:t>8</w:t>
            </w:r>
          </w:p>
        </w:tc>
        <w:tc>
          <w:tcPr>
            <w:tcW w:w="1930" w:type="dxa"/>
            <w:vAlign w:val="center"/>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采购方式</w:t>
            </w:r>
          </w:p>
        </w:tc>
        <w:tc>
          <w:tcPr>
            <w:tcW w:w="7081" w:type="dxa"/>
            <w:vAlign w:val="center"/>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公开采购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68" w:type="dxa"/>
            <w:vAlign w:val="center"/>
          </w:tcPr>
          <w:p>
            <w:pPr>
              <w:pStyle w:val="49"/>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1930" w:type="dxa"/>
            <w:vAlign w:val="center"/>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现场踏勘</w:t>
            </w:r>
          </w:p>
        </w:tc>
        <w:tc>
          <w:tcPr>
            <w:tcW w:w="7081" w:type="dxa"/>
            <w:vAlign w:val="center"/>
          </w:tcPr>
          <w:p>
            <w:pPr>
              <w:keepNext w:val="0"/>
              <w:keepLines w:val="0"/>
              <w:pageBreakBefore w:val="0"/>
              <w:kinsoku/>
              <w:wordWrap/>
              <w:overflowPunct/>
              <w:topLinePunct w:val="0"/>
              <w:bidi w:val="0"/>
              <w:adjustRightInd/>
              <w:snapToGrid w:val="0"/>
              <w:spacing w:line="360" w:lineRule="auto"/>
              <w:ind w:left="0" w:leftChars="0" w:right="0" w:rightChars="0" w:firstLine="0" w:firstLineChars="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本项目不统一组织现场勘察，</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可自行对本项目现场和周围环境进行勘察。勘察现场所发生的费用由</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自己承担。不论何种原因所造成，在勘察过程中，</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1930" w:type="dxa"/>
            <w:vAlign w:val="center"/>
          </w:tcPr>
          <w:p>
            <w:pPr>
              <w:pStyle w:val="49"/>
              <w:jc w:val="center"/>
              <w:rPr>
                <w:rFonts w:hint="eastAsia"/>
                <w:b w:val="0"/>
                <w:bCs w:val="0"/>
                <w:color w:val="auto"/>
                <w:sz w:val="28"/>
                <w:szCs w:val="28"/>
                <w:highlight w:val="none"/>
                <w:vertAlign w:val="baseline"/>
                <w:lang w:val="en-US" w:eastAsia="zh-CN"/>
              </w:rPr>
            </w:pPr>
            <w:r>
              <w:rPr>
                <w:rFonts w:hint="eastAsia" w:ascii="宋体" w:hAnsi="宋体" w:cs="宋体"/>
                <w:b w:val="0"/>
                <w:bCs w:val="0"/>
                <w:color w:val="auto"/>
                <w:szCs w:val="21"/>
                <w:highlight w:val="none"/>
              </w:rPr>
              <w:t>▲</w:t>
            </w:r>
            <w:r>
              <w:rPr>
                <w:rFonts w:hint="eastAsia" w:ascii="宋体" w:hAnsi="宋体" w:eastAsia="宋体" w:cs="宋体"/>
                <w:b w:val="0"/>
                <w:bCs w:val="0"/>
                <w:color w:val="auto"/>
                <w:sz w:val="21"/>
                <w:szCs w:val="21"/>
                <w:highlight w:val="none"/>
              </w:rPr>
              <w:t>投标报价及费用</w:t>
            </w:r>
          </w:p>
        </w:tc>
        <w:tc>
          <w:tcPr>
            <w:tcW w:w="7081" w:type="dxa"/>
            <w:vAlign w:val="center"/>
          </w:tcPr>
          <w:p>
            <w:pPr>
              <w:pStyle w:val="49"/>
              <w:spacing w:line="360" w:lineRule="auto"/>
              <w:jc w:val="left"/>
              <w:rPr>
                <w:rFonts w:hint="eastAsia"/>
                <w:b/>
                <w:bCs/>
                <w:color w:val="auto"/>
                <w:highlight w:val="none"/>
                <w:lang w:val="en-US" w:eastAsia="zh-CN"/>
              </w:rPr>
            </w:pPr>
            <w:r>
              <w:rPr>
                <w:rFonts w:hint="eastAsia"/>
                <w:b/>
                <w:bCs/>
                <w:color w:val="auto"/>
                <w:highlight w:val="none"/>
                <w:lang w:val="en-US" w:eastAsia="zh-CN"/>
              </w:rPr>
              <w:t>1、本项目最高限价为：</w:t>
            </w:r>
            <w:r>
              <w:rPr>
                <w:rFonts w:hint="eastAsia" w:ascii="宋体" w:hAnsi="宋体" w:cs="宋体"/>
                <w:b/>
                <w:bCs/>
                <w:color w:val="auto"/>
                <w:sz w:val="21"/>
                <w:szCs w:val="21"/>
                <w:highlight w:val="none"/>
                <w:u w:val="single"/>
                <w:lang w:val="en-US" w:eastAsia="zh-CN"/>
              </w:rPr>
              <w:t>5593938</w:t>
            </w:r>
            <w:r>
              <w:rPr>
                <w:rFonts w:hint="eastAsia" w:ascii="宋体" w:hAnsi="宋体" w:cs="宋体"/>
                <w:b/>
                <w:bCs/>
                <w:color w:val="auto"/>
                <w:sz w:val="21"/>
                <w:szCs w:val="21"/>
                <w:highlight w:val="none"/>
                <w:u w:val="none"/>
                <w:lang w:val="en-US" w:eastAsia="zh-CN"/>
              </w:rPr>
              <w:t>元</w:t>
            </w:r>
            <w:r>
              <w:rPr>
                <w:rFonts w:hint="eastAsia"/>
                <w:b/>
                <w:bCs/>
                <w:color w:val="auto"/>
                <w:highlight w:val="none"/>
                <w:lang w:val="en-US" w:eastAsia="zh-CN"/>
              </w:rPr>
              <w:t>。投标总价超过最高限价的，其投标作无效标处理。</w:t>
            </w:r>
          </w:p>
          <w:p>
            <w:pPr>
              <w:spacing w:line="360" w:lineRule="auto"/>
              <w:jc w:val="left"/>
              <w:rPr>
                <w:rFonts w:hint="eastAsia"/>
                <w:color w:val="auto"/>
                <w:highlight w:val="none"/>
                <w:lang w:val="en-US" w:eastAsia="zh-CN"/>
              </w:rPr>
            </w:pPr>
            <w:r>
              <w:rPr>
                <w:rFonts w:hint="eastAsia"/>
                <w:color w:val="auto"/>
                <w:highlight w:val="none"/>
                <w:lang w:val="en-US" w:eastAsia="zh-CN"/>
              </w:rPr>
              <w:t>2、本项目采用固定综合单价合同；本次投标报价应包括人工费用、设备材料、包装运输、装卸、税金、保险、仓储、指导安装、软件（如有）及设备安装、调试、系统运维的调试与兼容、数据对接、验收取证、技术培训、售后服务、提交相应技术资料、返工、税费、合理利润、中标服务费等一切为完成本项目的所有费用，采购人不再另行支付其他任何形式的费用。</w:t>
            </w:r>
          </w:p>
          <w:p>
            <w:pPr>
              <w:pStyle w:val="39"/>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0"/>
                <w:highlight w:val="none"/>
                <w:lang w:val="en-US" w:eastAsia="zh-CN" w:bidi="ar-SA"/>
              </w:rPr>
              <w:t>3、供应商应考虑投标及交货期间的设备及材料等费用的上涨因素，材料价格波动等</w:t>
            </w:r>
            <w:r>
              <w:rPr>
                <w:rFonts w:hint="eastAsia"/>
                <w:color w:val="auto"/>
                <w:highlight w:val="none"/>
                <w:lang w:val="en-US" w:eastAsia="zh-CN"/>
              </w:rPr>
              <w:t>项目实施过程中可能遇到的各种风险，事后不得以任何理由要求增加费用。</w:t>
            </w:r>
          </w:p>
          <w:p>
            <w:pPr>
              <w:spacing w:line="360" w:lineRule="auto"/>
              <w:jc w:val="both"/>
              <w:rPr>
                <w:color w:val="auto"/>
                <w:sz w:val="21"/>
                <w:szCs w:val="21"/>
                <w:highlight w:val="none"/>
              </w:rPr>
            </w:pPr>
            <w:r>
              <w:rPr>
                <w:rFonts w:hint="eastAsia"/>
                <w:color w:val="auto"/>
                <w:sz w:val="21"/>
                <w:szCs w:val="21"/>
                <w:highlight w:val="none"/>
              </w:rPr>
              <w:t>4、根据《招标投标法》第三十三条：</w:t>
            </w:r>
            <w:r>
              <w:rPr>
                <w:rFonts w:hint="eastAsia"/>
                <w:color w:val="auto"/>
                <w:sz w:val="21"/>
                <w:szCs w:val="21"/>
                <w:highlight w:val="none"/>
                <w:lang w:eastAsia="zh-CN"/>
              </w:rPr>
              <w:t>供应商</w:t>
            </w:r>
            <w:r>
              <w:rPr>
                <w:rFonts w:hint="eastAsia"/>
                <w:color w:val="auto"/>
                <w:sz w:val="21"/>
                <w:szCs w:val="21"/>
                <w:highlight w:val="none"/>
              </w:rPr>
              <w:t>不得以低于成本的报价竞标，也不得以他人名义投标或者以其他方式弄虚作假，骗取中标。</w:t>
            </w:r>
          </w:p>
          <w:p>
            <w:pPr>
              <w:spacing w:line="360" w:lineRule="auto"/>
              <w:jc w:val="both"/>
              <w:rPr>
                <w:color w:val="auto"/>
                <w:sz w:val="21"/>
                <w:szCs w:val="21"/>
                <w:highlight w:val="none"/>
              </w:rPr>
            </w:pPr>
            <w:r>
              <w:rPr>
                <w:rFonts w:hint="eastAsia"/>
                <w:color w:val="auto"/>
                <w:sz w:val="21"/>
                <w:szCs w:val="21"/>
                <w:highlight w:val="none"/>
              </w:rPr>
              <w:t>5、不论投标结果如何，供应商均应自行承担所有与投标有关的全部费用。</w:t>
            </w:r>
          </w:p>
          <w:p>
            <w:pPr>
              <w:pStyle w:val="171"/>
              <w:spacing w:before="3" w:line="360" w:lineRule="auto"/>
              <w:ind w:right="83"/>
              <w:jc w:val="left"/>
              <w:rPr>
                <w:rFonts w:hint="eastAsia"/>
                <w:color w:val="auto"/>
                <w:sz w:val="20"/>
                <w:szCs w:val="20"/>
                <w:highlight w:val="none"/>
                <w:lang w:val="en-US" w:eastAsia="zh-CN"/>
              </w:rPr>
            </w:pPr>
            <w:r>
              <w:rPr>
                <w:rFonts w:hint="eastAsia"/>
                <w:color w:val="auto"/>
                <w:sz w:val="21"/>
                <w:szCs w:val="21"/>
                <w:highlight w:val="none"/>
              </w:rPr>
              <w:t>6、系统软件、通用软件必须是具有在中国境内的合法使用权或版权的正版软件，涉及到第三方提出侵权或知识产权的起诉及支付版税等费用由</w:t>
            </w:r>
            <w:r>
              <w:rPr>
                <w:rFonts w:hint="eastAsia"/>
                <w:color w:val="auto"/>
                <w:sz w:val="21"/>
                <w:szCs w:val="21"/>
                <w:highlight w:val="none"/>
                <w:lang w:eastAsia="zh-CN"/>
              </w:rPr>
              <w:t>供应商</w:t>
            </w:r>
            <w:r>
              <w:rPr>
                <w:rFonts w:hint="eastAsia"/>
                <w:color w:val="auto"/>
                <w:sz w:val="21"/>
                <w:szCs w:val="21"/>
                <w:highlight w:val="none"/>
              </w:rPr>
              <w:t>承担所有责任及费用。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8" w:type="dxa"/>
            <w:vAlign w:val="center"/>
          </w:tcPr>
          <w:p>
            <w:pPr>
              <w:pStyle w:val="49"/>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1930" w:type="dxa"/>
            <w:vAlign w:val="center"/>
          </w:tcPr>
          <w:p>
            <w:pPr>
              <w:pStyle w:val="49"/>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付款方式</w:t>
            </w:r>
          </w:p>
        </w:tc>
        <w:tc>
          <w:tcPr>
            <w:tcW w:w="7081" w:type="dxa"/>
            <w:vAlign w:val="center"/>
          </w:tcPr>
          <w:p>
            <w:pPr>
              <w:pStyle w:val="194"/>
              <w:keepNext w:val="0"/>
              <w:keepLines w:val="0"/>
              <w:pageBreakBefore w:val="0"/>
              <w:numPr>
                <w:ilvl w:val="0"/>
                <w:numId w:val="0"/>
              </w:numPr>
              <w:kinsoku/>
              <w:wordWrap/>
              <w:overflowPunct/>
              <w:topLinePunct w:val="0"/>
              <w:autoSpaceDE/>
              <w:autoSpaceDN/>
              <w:bidi w:val="0"/>
              <w:spacing w:line="360" w:lineRule="auto"/>
              <w:ind w:leftChars="0"/>
              <w:jc w:val="both"/>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w:t>
            </w:r>
            <w:r>
              <w:rPr>
                <w:rFonts w:hint="eastAsia" w:hAnsi="宋体" w:eastAsia="宋体" w:cs="宋体"/>
                <w:color w:val="auto"/>
                <w:sz w:val="21"/>
                <w:szCs w:val="21"/>
                <w:highlight w:val="none"/>
                <w:lang w:eastAsia="zh-CN"/>
              </w:rPr>
              <w:t>15个工作日内支付合同总价的30%</w:t>
            </w:r>
            <w:r>
              <w:rPr>
                <w:rFonts w:hint="eastAsia" w:ascii="宋体" w:hAnsi="宋体" w:eastAsia="宋体" w:cs="宋体"/>
                <w:color w:val="auto"/>
                <w:sz w:val="21"/>
                <w:szCs w:val="21"/>
                <w:highlight w:val="none"/>
              </w:rPr>
              <w:t>；</w:t>
            </w:r>
          </w:p>
          <w:p>
            <w:pPr>
              <w:pStyle w:val="194"/>
              <w:keepNext w:val="0"/>
              <w:keepLines w:val="0"/>
              <w:pageBreakBefore w:val="0"/>
              <w:numPr>
                <w:ilvl w:val="0"/>
                <w:numId w:val="0"/>
              </w:numPr>
              <w:kinsoku/>
              <w:wordWrap/>
              <w:overflowPunct/>
              <w:topLinePunct w:val="0"/>
              <w:autoSpaceDE/>
              <w:autoSpaceDN/>
              <w:bidi w:val="0"/>
              <w:spacing w:line="360" w:lineRule="auto"/>
              <w:ind w:leftChars="0"/>
              <w:jc w:val="both"/>
              <w:rPr>
                <w:rFonts w:hint="eastAsia"/>
                <w:color w:val="auto"/>
                <w:sz w:val="21"/>
                <w:szCs w:val="21"/>
                <w:highlight w:val="none"/>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项目实施完成且</w:t>
            </w:r>
            <w:r>
              <w:rPr>
                <w:rFonts w:hint="eastAsia" w:ascii="宋体" w:hAnsi="宋体" w:eastAsia="宋体" w:cs="宋体"/>
                <w:color w:val="auto"/>
                <w:sz w:val="21"/>
                <w:szCs w:val="21"/>
                <w:highlight w:val="none"/>
                <w:lang w:val="en-US" w:eastAsia="zh-CN"/>
              </w:rPr>
              <w:t>压赛堰更新改造项目（二期）</w:t>
            </w:r>
            <w:r>
              <w:rPr>
                <w:rFonts w:hint="eastAsia" w:hAnsi="宋体" w:eastAsia="宋体" w:cs="宋体"/>
                <w:color w:val="auto"/>
                <w:sz w:val="21"/>
                <w:szCs w:val="21"/>
                <w:highlight w:val="none"/>
                <w:lang w:val="en-US" w:eastAsia="zh-CN"/>
              </w:rPr>
              <w:t>整体竣工验收后支付至合同总价的8</w:t>
            </w:r>
            <w:r>
              <w:rPr>
                <w:rFonts w:hint="eastAsia" w:ascii="宋体" w:hAnsi="宋体" w:eastAsia="宋体" w:cs="宋体"/>
                <w:color w:val="auto"/>
                <w:sz w:val="21"/>
                <w:szCs w:val="21"/>
                <w:highlight w:val="none"/>
              </w:rPr>
              <w:t>0%；</w:t>
            </w:r>
            <w:r>
              <w:rPr>
                <w:rFonts w:hint="eastAsia" w:hAnsi="宋体" w:eastAsia="宋体" w:cs="宋体"/>
                <w:color w:val="auto"/>
                <w:sz w:val="21"/>
                <w:szCs w:val="21"/>
                <w:highlight w:val="none"/>
                <w:lang w:val="en-US" w:eastAsia="zh-CN"/>
              </w:rPr>
              <w:t>整体项目决算审计结束后支付尾款</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1930" w:type="dxa"/>
            <w:vAlign w:val="center"/>
          </w:tcPr>
          <w:p>
            <w:pPr>
              <w:pStyle w:val="49"/>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 w:val="0"/>
                <w:bCs w:val="0"/>
                <w:color w:val="auto"/>
                <w:szCs w:val="21"/>
                <w:highlight w:val="none"/>
              </w:rPr>
              <w:t>▲</w:t>
            </w:r>
            <w:r>
              <w:rPr>
                <w:rFonts w:hint="eastAsia" w:ascii="宋体" w:hAnsi="宋体" w:cs="宋体"/>
                <w:bCs/>
                <w:color w:val="auto"/>
                <w:highlight w:val="none"/>
              </w:rPr>
              <w:t>履约保证金金</w:t>
            </w:r>
          </w:p>
        </w:tc>
        <w:tc>
          <w:tcPr>
            <w:tcW w:w="7081" w:type="dxa"/>
            <w:vAlign w:val="center"/>
          </w:tcPr>
          <w:p>
            <w:pPr>
              <w:spacing w:line="360" w:lineRule="auto"/>
              <w:rPr>
                <w:rFonts w:hint="eastAsia" w:ascii="宋体" w:hAnsi="宋体" w:eastAsia="宋体" w:cs="宋体"/>
                <w:bCs/>
                <w:color w:val="auto"/>
                <w:kern w:val="0"/>
                <w:sz w:val="21"/>
                <w:szCs w:val="20"/>
                <w:highlight w:val="none"/>
                <w:lang w:val="en-US" w:eastAsia="zh-CN" w:bidi="ar-SA"/>
              </w:rPr>
            </w:pPr>
            <w:r>
              <w:rPr>
                <w:rFonts w:hint="eastAsia" w:ascii="宋体" w:hAnsi="宋体" w:cs="宋体"/>
                <w:bCs/>
                <w:color w:val="auto"/>
                <w:highlight w:val="none"/>
                <w:lang w:val="en-US" w:eastAsia="zh-CN"/>
              </w:rPr>
              <w:t>1、</w:t>
            </w:r>
            <w:r>
              <w:rPr>
                <w:rFonts w:hint="eastAsia" w:ascii="宋体" w:hAnsi="宋体" w:eastAsia="宋体" w:cs="宋体"/>
                <w:bCs/>
                <w:color w:val="auto"/>
                <w:kern w:val="0"/>
                <w:sz w:val="21"/>
                <w:szCs w:val="20"/>
                <w:highlight w:val="none"/>
                <w:lang w:val="en-US" w:eastAsia="zh-CN" w:bidi="ar-SA"/>
              </w:rPr>
              <w:t>履约保证金金额：合同总价的</w:t>
            </w:r>
            <w:r>
              <w:rPr>
                <w:rFonts w:hint="eastAsia" w:ascii="宋体" w:hAnsi="宋体" w:cs="宋体"/>
                <w:bCs/>
                <w:color w:val="auto"/>
                <w:kern w:val="0"/>
                <w:sz w:val="21"/>
                <w:szCs w:val="20"/>
                <w:highlight w:val="none"/>
                <w:lang w:val="en-US" w:eastAsia="zh-CN" w:bidi="ar-SA"/>
              </w:rPr>
              <w:t>1</w:t>
            </w:r>
            <w:r>
              <w:rPr>
                <w:rFonts w:hint="eastAsia" w:ascii="宋体" w:hAnsi="宋体" w:eastAsia="宋体" w:cs="宋体"/>
                <w:bCs/>
                <w:color w:val="auto"/>
                <w:kern w:val="0"/>
                <w:sz w:val="21"/>
                <w:szCs w:val="20"/>
                <w:highlight w:val="none"/>
                <w:lang w:val="en-US" w:eastAsia="zh-CN" w:bidi="ar-SA"/>
              </w:rPr>
              <w:t>%。</w:t>
            </w:r>
          </w:p>
          <w:p>
            <w:pPr>
              <w:pStyle w:val="49"/>
              <w:spacing w:line="360"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Cs/>
                <w:color w:val="auto"/>
                <w:kern w:val="0"/>
                <w:sz w:val="21"/>
                <w:szCs w:val="20"/>
                <w:highlight w:val="none"/>
                <w:lang w:val="en-US" w:eastAsia="zh-CN" w:bidi="ar-SA"/>
              </w:rPr>
              <w:t>2、履约保证金形式：支票、电汇、汇票、本票、保函等采购人认可的非现金形式。中标人应于合同签订前将履约保证金交至采购人指定账户。合同履行期间，中标人不得将履约保证金取回或作任何抵押。履约保证金于项目通过终验后5个工作日内无息退还（中标人未按合同要求进行履约的情形除外，如出现未按合同要求履约的情形按合同约定执行</w:t>
            </w:r>
            <w:r>
              <w:rPr>
                <w:rFonts w:hint="eastAsia" w:ascii="宋体" w:hAnsi="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w:t>
            </w:r>
          </w:p>
        </w:tc>
        <w:tc>
          <w:tcPr>
            <w:tcW w:w="1930" w:type="dxa"/>
            <w:vAlign w:val="center"/>
          </w:tcPr>
          <w:p>
            <w:pPr>
              <w:pStyle w:val="49"/>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rPr>
              <w:t>▲投标有效期</w:t>
            </w:r>
          </w:p>
        </w:tc>
        <w:tc>
          <w:tcPr>
            <w:tcW w:w="7081" w:type="dxa"/>
            <w:vAlign w:val="center"/>
          </w:tcPr>
          <w:p>
            <w:pPr>
              <w:pStyle w:val="49"/>
              <w:spacing w:line="360"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0"/>
                <w:szCs w:val="20"/>
                <w:highlight w:val="none"/>
              </w:rPr>
              <w:t>投标截止日起90天</w:t>
            </w:r>
            <w:r>
              <w:rPr>
                <w:rFonts w:hint="eastAsia" w:ascii="宋体" w:hAnsi="宋体" w:cs="宋体"/>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14</w:t>
            </w:r>
          </w:p>
        </w:tc>
        <w:tc>
          <w:tcPr>
            <w:tcW w:w="1930"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cs="Times New Roman"/>
                <w:color w:val="auto"/>
                <w:kern w:val="2"/>
                <w:sz w:val="21"/>
                <w:szCs w:val="24"/>
                <w:highlight w:val="none"/>
                <w:lang w:val="en-US" w:eastAsia="zh-CN" w:bidi="ar-SA"/>
              </w:rPr>
              <w:t>投标保证金</w:t>
            </w:r>
          </w:p>
        </w:tc>
        <w:tc>
          <w:tcPr>
            <w:tcW w:w="7081" w:type="dxa"/>
            <w:vAlign w:val="center"/>
          </w:tcPr>
          <w:p>
            <w:pPr>
              <w:pStyle w:val="49"/>
              <w:spacing w:line="360"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rPr>
              <w:t>不适用（本项目所有涉及保证金内容的条款均不适用）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15</w:t>
            </w:r>
          </w:p>
        </w:tc>
        <w:tc>
          <w:tcPr>
            <w:tcW w:w="1930" w:type="dxa"/>
            <w:vAlign w:val="center"/>
          </w:tcPr>
          <w:p>
            <w:pPr>
              <w:pStyle w:val="49"/>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lang w:val="en-US" w:eastAsia="zh-CN"/>
              </w:rPr>
              <w:t>要求</w:t>
            </w:r>
          </w:p>
        </w:tc>
        <w:tc>
          <w:tcPr>
            <w:tcW w:w="708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▲（1）上传到政府采购云平台的电子投标文件（含资格文件、商务和技术文件、报价文件）1份。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（2）以U盘存储的电子备份投标文件（含资格文件、商务和技术文件、报价文件）1份（</w:t>
            </w:r>
            <w:r>
              <w:rPr>
                <w:rFonts w:hint="eastAsia"/>
                <w:color w:val="auto"/>
                <w:highlight w:val="none"/>
              </w:rPr>
              <w:t>电子备份投标文件不作实质性要求</w:t>
            </w:r>
            <w:r>
              <w:rPr>
                <w:rFonts w:hint="eastAsia"/>
                <w:color w:val="auto"/>
                <w:highlight w:val="none"/>
                <w:lang w:eastAsia="zh-CN"/>
              </w:rPr>
              <w:t>，</w:t>
            </w:r>
            <w:r>
              <w:rPr>
                <w:rFonts w:hint="eastAsia"/>
                <w:color w:val="auto"/>
                <w:highlight w:val="none"/>
              </w:rPr>
              <w:t>是否提交由</w:t>
            </w:r>
            <w:r>
              <w:rPr>
                <w:rFonts w:hint="eastAsia"/>
                <w:color w:val="auto"/>
                <w:highlight w:val="none"/>
                <w:lang w:eastAsia="zh-CN"/>
              </w:rPr>
              <w:t>供应商</w:t>
            </w:r>
            <w:r>
              <w:rPr>
                <w:rFonts w:hint="eastAsia"/>
                <w:color w:val="auto"/>
                <w:highlight w:val="none"/>
              </w:rPr>
              <w:t>自行决定</w:t>
            </w:r>
            <w:r>
              <w:rPr>
                <w:rFonts w:hint="eastAsia" w:ascii="宋体" w:hAnsi="宋体" w:cs="宋体"/>
                <w:color w:val="auto"/>
                <w:szCs w:val="21"/>
                <w:highlight w:val="none"/>
              </w:rPr>
              <w:t>，用于异常情况处理）。</w:t>
            </w:r>
          </w:p>
          <w:p>
            <w:pPr>
              <w:pStyle w:val="22"/>
              <w:spacing w:line="360" w:lineRule="auto"/>
              <w:rPr>
                <w:rFonts w:hint="eastAsia"/>
                <w:color w:val="auto"/>
                <w:highlight w:val="none"/>
                <w:lang w:val="en-US" w:eastAsia="zh-CN"/>
              </w:rPr>
            </w:pPr>
            <w:r>
              <w:rPr>
                <w:rFonts w:hint="eastAsia" w:ascii="宋体" w:hAnsi="宋体" w:cs="宋体"/>
                <w:color w:val="auto"/>
                <w:szCs w:val="21"/>
                <w:highlight w:val="none"/>
              </w:rPr>
              <w:t>（3）纸质备份文件：中标人须在中标后3个工作日内提供资格文件、商务和技术文件、报价文件正副本各1份，纸质投标文件需与电子投标文件一致。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16</w:t>
            </w:r>
          </w:p>
        </w:tc>
        <w:tc>
          <w:tcPr>
            <w:tcW w:w="1930" w:type="dxa"/>
            <w:vAlign w:val="center"/>
          </w:tcPr>
          <w:p>
            <w:pPr>
              <w:pStyle w:val="49"/>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投标截止时间及地点</w:t>
            </w:r>
          </w:p>
        </w:tc>
        <w:tc>
          <w:tcPr>
            <w:tcW w:w="7081" w:type="dxa"/>
            <w:vAlign w:val="center"/>
          </w:tcPr>
          <w:p>
            <w:pPr>
              <w:pStyle w:val="49"/>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详见招标文件第一章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17</w:t>
            </w:r>
          </w:p>
        </w:tc>
        <w:tc>
          <w:tcPr>
            <w:tcW w:w="1930" w:type="dxa"/>
            <w:vAlign w:val="center"/>
          </w:tcPr>
          <w:p>
            <w:pPr>
              <w:pStyle w:val="49"/>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开标时间及地点</w:t>
            </w:r>
          </w:p>
        </w:tc>
        <w:tc>
          <w:tcPr>
            <w:tcW w:w="7081" w:type="dxa"/>
            <w:vAlign w:val="center"/>
          </w:tcPr>
          <w:p>
            <w:pPr>
              <w:pStyle w:val="49"/>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详见招标文件第一章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18</w:t>
            </w:r>
          </w:p>
        </w:tc>
        <w:tc>
          <w:tcPr>
            <w:tcW w:w="1930" w:type="dxa"/>
            <w:vAlign w:val="center"/>
          </w:tcPr>
          <w:p>
            <w:pPr>
              <w:pStyle w:val="49"/>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评标办法及评分标准</w:t>
            </w:r>
          </w:p>
        </w:tc>
        <w:tc>
          <w:tcPr>
            <w:tcW w:w="7081" w:type="dxa"/>
            <w:vAlign w:val="center"/>
          </w:tcPr>
          <w:p>
            <w:pPr>
              <w:pStyle w:val="49"/>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0"/>
                <w:szCs w:val="20"/>
                <w:highlight w:val="none"/>
              </w:rPr>
              <w:t>详见</w:t>
            </w:r>
            <w:r>
              <w:rPr>
                <w:rFonts w:hint="eastAsia" w:ascii="宋体" w:hAnsi="宋体" w:cs="宋体"/>
                <w:color w:val="auto"/>
                <w:sz w:val="20"/>
                <w:szCs w:val="20"/>
                <w:highlight w:val="none"/>
                <w:lang w:val="en-US" w:eastAsia="zh-CN"/>
              </w:rPr>
              <w:t>招标文件</w:t>
            </w:r>
            <w:r>
              <w:rPr>
                <w:rFonts w:hint="eastAsia" w:ascii="宋体" w:hAnsi="宋体" w:eastAsia="宋体" w:cs="宋体"/>
                <w:color w:val="auto"/>
                <w:sz w:val="20"/>
                <w:szCs w:val="20"/>
                <w:highlight w:val="none"/>
              </w:rPr>
              <w:t>第四章 评标办法及评分标准</w:t>
            </w:r>
            <w:r>
              <w:rPr>
                <w:rFonts w:hint="eastAsia" w:ascii="宋体" w:hAnsi="宋体" w:cs="宋体"/>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19</w:t>
            </w:r>
          </w:p>
        </w:tc>
        <w:tc>
          <w:tcPr>
            <w:tcW w:w="1930" w:type="dxa"/>
            <w:vAlign w:val="center"/>
          </w:tcPr>
          <w:p>
            <w:pPr>
              <w:pStyle w:val="49"/>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签订合同时间</w:t>
            </w:r>
          </w:p>
        </w:tc>
        <w:tc>
          <w:tcPr>
            <w:tcW w:w="7081" w:type="dxa"/>
            <w:vAlign w:val="center"/>
          </w:tcPr>
          <w:p>
            <w:pPr>
              <w:pStyle w:val="49"/>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20</w:t>
            </w:r>
          </w:p>
        </w:tc>
        <w:tc>
          <w:tcPr>
            <w:tcW w:w="1930" w:type="dxa"/>
            <w:vAlign w:val="center"/>
          </w:tcPr>
          <w:p>
            <w:pPr>
              <w:pStyle w:val="49"/>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中标服务费</w:t>
            </w:r>
          </w:p>
        </w:tc>
        <w:tc>
          <w:tcPr>
            <w:tcW w:w="7081" w:type="dxa"/>
            <w:vAlign w:val="center"/>
          </w:tcPr>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招标代理机构向中标人收取招标代理服务费，费用按国家计委《招标代理服务收费管理暂行办法》（【2002】1980号、发改价格【2011】534号文件规定的标准（即49673元）向中标单位进行计取，此费用在中标通知书发出前由中标人向招标代理机构一次性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68" w:type="dxa"/>
            <w:vAlign w:val="center"/>
          </w:tcPr>
          <w:p>
            <w:pPr>
              <w:pStyle w:val="49"/>
              <w:jc w:val="center"/>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21</w:t>
            </w:r>
          </w:p>
        </w:tc>
        <w:tc>
          <w:tcPr>
            <w:tcW w:w="1930" w:type="dxa"/>
            <w:vAlign w:val="center"/>
          </w:tcPr>
          <w:p>
            <w:pPr>
              <w:pStyle w:val="49"/>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中小企业划分标准</w:t>
            </w:r>
          </w:p>
        </w:tc>
        <w:tc>
          <w:tcPr>
            <w:tcW w:w="7081" w:type="dxa"/>
            <w:vAlign w:val="center"/>
          </w:tcPr>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本项目对应的中小企业划分标准所属行业：</w:t>
            </w:r>
            <w:r>
              <w:rPr>
                <w:rFonts w:hint="eastAsia" w:ascii="Times New Roman" w:hAnsi="Times New Roman" w:eastAsia="宋体" w:cs="Times New Roman"/>
                <w:b/>
                <w:bCs/>
                <w:color w:val="auto"/>
                <w:kern w:val="2"/>
                <w:sz w:val="21"/>
                <w:szCs w:val="24"/>
                <w:highlight w:val="none"/>
                <w:u w:val="single"/>
                <w:lang w:val="en-US" w:eastAsia="zh-CN" w:bidi="ar-SA"/>
              </w:rPr>
              <w:t>其他未列明行业</w:t>
            </w:r>
            <w:r>
              <w:rPr>
                <w:rFonts w:hint="eastAsia" w:ascii="Times New Roman" w:hAnsi="Times New Roman" w:eastAsia="宋体" w:cs="Times New Roman"/>
                <w:b w:val="0"/>
                <w:bCs w:val="0"/>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22</w:t>
            </w:r>
          </w:p>
        </w:tc>
        <w:tc>
          <w:tcPr>
            <w:tcW w:w="1930" w:type="dxa"/>
            <w:vAlign w:val="center"/>
          </w:tcPr>
          <w:p>
            <w:pPr>
              <w:pStyle w:val="49"/>
              <w:spacing w:line="360" w:lineRule="auto"/>
              <w:jc w:val="center"/>
              <w:rPr>
                <w:rFonts w:hint="eastAsia" w:ascii="宋体" w:hAnsi="宋体" w:eastAsia="宋体" w:cs="宋体"/>
                <w:color w:val="auto"/>
                <w:sz w:val="20"/>
                <w:szCs w:val="20"/>
                <w:highlight w:val="none"/>
                <w:lang w:val="en-US" w:eastAsia="zh-CN"/>
              </w:rPr>
            </w:pPr>
            <w:r>
              <w:rPr>
                <w:rFonts w:hint="eastAsia"/>
                <w:color w:val="auto"/>
                <w:highlight w:val="none"/>
              </w:rPr>
              <w:t>▲合同履约期限</w:t>
            </w:r>
          </w:p>
        </w:tc>
        <w:tc>
          <w:tcPr>
            <w:tcW w:w="7081" w:type="dxa"/>
            <w:vAlign w:val="center"/>
          </w:tcPr>
          <w:p>
            <w:pPr>
              <w:pStyle w:val="22"/>
              <w:keepNext w:val="0"/>
              <w:keepLines w:val="0"/>
              <w:pageBreakBefore w:val="0"/>
              <w:widowControl w:val="0"/>
              <w:kinsoku/>
              <w:wordWrap/>
              <w:overflowPunct/>
              <w:topLinePunct w:val="0"/>
              <w:bidi w:val="0"/>
              <w:snapToGrid/>
              <w:spacing w:after="0" w:line="240" w:lineRule="auto"/>
              <w:jc w:val="both"/>
              <w:textAlignment w:val="auto"/>
              <w:rPr>
                <w:rFonts w:hint="eastAsia" w:ascii="宋体" w:hAnsi="宋体" w:cs="宋体"/>
                <w:color w:val="auto"/>
                <w:szCs w:val="21"/>
                <w:highlight w:val="none"/>
              </w:rPr>
            </w:pPr>
            <w:r>
              <w:rPr>
                <w:rFonts w:hint="eastAsia" w:ascii="宋体" w:cs="宋体"/>
                <w:color w:val="auto"/>
                <w:highlight w:val="none"/>
              </w:rPr>
              <w:t>自合同签订生效之日至双方合同义务完全履行完毕后止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68"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23</w:t>
            </w:r>
          </w:p>
        </w:tc>
        <w:tc>
          <w:tcPr>
            <w:tcW w:w="1930" w:type="dxa"/>
            <w:vAlign w:val="center"/>
          </w:tcPr>
          <w:p>
            <w:pPr>
              <w:pStyle w:val="49"/>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解释</w:t>
            </w:r>
          </w:p>
        </w:tc>
        <w:tc>
          <w:tcPr>
            <w:tcW w:w="7081" w:type="dxa"/>
            <w:vAlign w:val="center"/>
          </w:tcPr>
          <w:p>
            <w:pPr>
              <w:pStyle w:val="49"/>
              <w:keepNext w:val="0"/>
              <w:keepLines w:val="0"/>
              <w:pageBreakBefore w:val="0"/>
              <w:widowControl w:val="0"/>
              <w:kinsoku/>
              <w:wordWrap/>
              <w:overflowPunct/>
              <w:topLinePunct w:val="0"/>
              <w:bidi w:val="0"/>
              <w:snapToGrid/>
              <w:spacing w:after="0" w:line="240" w:lineRule="auto"/>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rPr>
              <w:t>本招标文件的解释权属于招标采购单位</w:t>
            </w:r>
          </w:p>
        </w:tc>
      </w:tr>
    </w:tbl>
    <w:p>
      <w:pPr>
        <w:pStyle w:val="49"/>
        <w:rPr>
          <w:rFonts w:hint="eastAsia"/>
          <w:b/>
          <w:bCs/>
          <w:color w:val="auto"/>
          <w:sz w:val="28"/>
          <w:szCs w:val="28"/>
          <w:highlight w:val="none"/>
          <w:lang w:val="en-US" w:eastAsia="zh-CN"/>
        </w:rPr>
      </w:pPr>
    </w:p>
    <w:p>
      <w:pPr>
        <w:spacing w:line="440" w:lineRule="exact"/>
        <w:ind w:firstLine="420" w:firstLineChars="200"/>
        <w:rPr>
          <w:rFonts w:ascii="宋体" w:hAnsi="宋体"/>
          <w:color w:val="auto"/>
          <w:szCs w:val="21"/>
          <w:highlight w:val="none"/>
        </w:rPr>
        <w:sectPr>
          <w:headerReference r:id="rId4" w:type="default"/>
          <w:footerReference r:id="rId5" w:type="default"/>
          <w:pgSz w:w="11906" w:h="16838"/>
          <w:pgMar w:top="1417" w:right="1701" w:bottom="1417" w:left="1701" w:header="386" w:footer="992" w:gutter="0"/>
          <w:pgBorders>
            <w:top w:val="none" w:sz="0" w:space="0"/>
            <w:left w:val="none" w:sz="0" w:space="0"/>
            <w:bottom w:val="none" w:sz="0" w:space="0"/>
            <w:right w:val="none" w:sz="0" w:space="0"/>
          </w:pgBorders>
          <w:pgNumType w:fmt="decimal"/>
          <w:cols w:space="0" w:num="1"/>
          <w:rtlGutter w:val="0"/>
          <w:docGrid w:type="linesAndChars" w:linePitch="312" w:charSpace="0"/>
        </w:sectPr>
      </w:pPr>
      <w:bookmarkStart w:id="27" w:name="_Toc14965616"/>
      <w:bookmarkStart w:id="28" w:name="_Toc393025322"/>
      <w:bookmarkStart w:id="29" w:name="_Toc14965747"/>
    </w:p>
    <w:bookmarkEnd w:id="27"/>
    <w:bookmarkEnd w:id="28"/>
    <w:bookmarkEnd w:id="29"/>
    <w:p>
      <w:pPr>
        <w:pStyle w:val="6"/>
        <w:bidi w:val="0"/>
        <w:rPr>
          <w:rFonts w:hint="eastAsia" w:ascii="Arial" w:hAnsi="Arial" w:eastAsia="宋体"/>
          <w:color w:val="auto"/>
          <w:highlight w:val="none"/>
          <w:lang w:val="en-US" w:eastAsia="zh-CN"/>
        </w:rPr>
      </w:pPr>
      <w:bookmarkStart w:id="30" w:name="_Toc5884"/>
      <w:r>
        <w:rPr>
          <w:rFonts w:hint="eastAsia" w:ascii="Arial" w:hAnsi="Arial" w:eastAsia="宋体"/>
          <w:color w:val="auto"/>
          <w:highlight w:val="none"/>
          <w:lang w:val="en-US" w:eastAsia="zh-CN"/>
        </w:rPr>
        <w:t>一、总  则</w:t>
      </w:r>
      <w:bookmarkEnd w:id="30"/>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ascii="宋体" w:hAnsi="宋体" w:cs="宋体"/>
          <w:bCs/>
          <w:color w:val="auto"/>
          <w:sz w:val="21"/>
          <w:szCs w:val="21"/>
          <w:highlight w:val="none"/>
          <w:u w:val="single"/>
          <w:lang w:eastAsia="zh-CN"/>
        </w:rPr>
        <w:t>压赛堰社区更新改造（二期）-压赛堰通信线路综合整治项目</w:t>
      </w:r>
      <w:r>
        <w:rPr>
          <w:rFonts w:hint="eastAsia" w:ascii="宋体" w:hAnsi="宋体" w:eastAsia="宋体" w:cs="宋体"/>
          <w:color w:val="auto"/>
          <w:sz w:val="21"/>
          <w:szCs w:val="21"/>
          <w:highlight w:val="none"/>
        </w:rPr>
        <w:t>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1.“采购单位”系指</w:t>
      </w:r>
      <w:r>
        <w:rPr>
          <w:rFonts w:hint="eastAsia" w:ascii="宋体" w:hAnsi="宋体" w:eastAsia="宋体" w:cs="宋体"/>
          <w:color w:val="auto"/>
          <w:sz w:val="21"/>
          <w:szCs w:val="21"/>
          <w:highlight w:val="none"/>
          <w:lang w:val="en-US" w:eastAsia="zh-CN"/>
        </w:rPr>
        <w:t>组织本次招标的代理机构和采购单位</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2.“供应商”系指向招标方提交投标文件的单位。</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3.“产品”系指供方按招标文件规定，须向采购单位提供的一切设备、保险、税金、备品备件、工具、手册及其它有关技术资料和材料。</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4.“服务”系指招标文件规定</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须承担的安装、调试、技术协助、校准、培训、技术指导以及其他类似的义务。</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5.“项目”系指供应商按招标文件规定向采购人提供的产品和服务。</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6.“书面形式”包括信函、传真、电报等。</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7.“▲”系指“实质性要求”条款，投标文件对这些条款的任何负偏离将视为没有对采购文件的实质性要求做出响应，将被认定为无效投标</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（三）招标方式</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本次招标采用公开招标方式进行。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（四）投标委托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供应商代表须携带有效身份证原件。如供应商代表不是法定代表人，须有法定代表人出具的授权委托书，未按上述要求提供的作无效标处理。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不论投标结果如何，供应商均应自行承担所有与投标有关的全部费用（招标文件有相反规定除外）。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本项目不允许转包。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▲1.采用最低评标价法的采购项目，提供相同品牌产品的不同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参加同一合同项下投标的，以其中通过资格审查、符合性审查且报价最低的参加评标；报价相同的，由采购人或采购人委托评标委员会按照招标文件规定的方式确定一个参加评标的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，招标文件未规定的采取随机抽取方式确定，其他投标无效。</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采用综合评分法的采购项目，</w:t>
      </w:r>
      <w:r>
        <w:rPr>
          <w:rFonts w:hint="eastAsia" w:ascii="宋体" w:hAnsi="宋体" w:eastAsia="宋体" w:cs="宋体"/>
          <w:color w:val="auto"/>
          <w:kern w:val="0"/>
          <w:sz w:val="21"/>
          <w:szCs w:val="21"/>
          <w:highlight w:val="none"/>
        </w:rPr>
        <w:t>提供相同品牌产品且通过资格审查、符合性审查的不同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参加同一合同项下投标的，按一家</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计算，评审后得分最高的同品牌投标获得中标人推荐资格；评审得分相同的，由评标委员会按照采购文件规定的方式确定一个投标获得中标人的推荐资格，采购文件未规定的采取随机抽取的方式确定，其他同品牌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不作为中标候选人。</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非单一产品采购项目，多家</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提供的核心产品品牌相同的，按前款处理。</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应仔细阅读招标文件的所有内容，按照招标文件的要求提交投标文件，并对所提供的全部资料的真实性承担法律责任。</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在投标活动中提供任何虚假材料,其投标无效。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（九）质疑和投诉</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3.供应商提出质疑应当提交质疑函和必要的证明材料，质函应当面以书面形式提出，质疑函格式和内容须符合财政部《质疑函范本》要求，供应商可到中国政府采购网自行下载财政部《质疑函范本》。</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5.供应商对采购人或采购代理机构的质疑答复不满意或者采购人或采购代理机构未在规定时间内作出答复的，可以在答复期满后十五个工作日内向同级采购监管部门投诉。</w:t>
      </w:r>
    </w:p>
    <w:p>
      <w:pPr>
        <w:pStyle w:val="6"/>
        <w:bidi w:val="0"/>
        <w:rPr>
          <w:rFonts w:hint="eastAsia" w:ascii="Arial" w:hAnsi="Arial" w:eastAsia="宋体"/>
          <w:color w:val="auto"/>
          <w:highlight w:val="none"/>
        </w:rPr>
      </w:pPr>
      <w:bookmarkStart w:id="31" w:name="_Toc31822"/>
      <w:r>
        <w:rPr>
          <w:rFonts w:hint="eastAsia" w:ascii="Arial" w:hAnsi="Arial" w:eastAsia="宋体"/>
          <w:color w:val="auto"/>
          <w:highlight w:val="none"/>
        </w:rPr>
        <w:t>二</w:t>
      </w:r>
      <w:r>
        <w:rPr>
          <w:rFonts w:hint="eastAsia" w:ascii="Arial" w:hAnsi="Arial" w:eastAsia="宋体"/>
          <w:color w:val="auto"/>
          <w:highlight w:val="none"/>
          <w:lang w:eastAsia="zh-CN"/>
        </w:rPr>
        <w:t>、</w:t>
      </w:r>
      <w:r>
        <w:rPr>
          <w:rFonts w:hint="eastAsia" w:ascii="Arial" w:hAnsi="Arial" w:eastAsia="宋体"/>
          <w:color w:val="auto"/>
          <w:highlight w:val="none"/>
        </w:rPr>
        <w:t>招标文件</w:t>
      </w:r>
      <w:bookmarkEnd w:id="31"/>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（一）招标文件的构成。本招标文件由以下部份组成：</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2.招标需求</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3.供应商须知</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4.评标办法及标准</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（二）供应商的风险</w:t>
      </w:r>
    </w:p>
    <w:p>
      <w:pPr>
        <w:pStyle w:val="40"/>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供应商没有按照招标文件要求提供全部资料，或者供应商没有对招标文件在各方面作出实质性响应是供应商的风险，并可能导致其投标被拒绝。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（三）招标文件的澄清与修改 </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更正公告为采购文件的组成部分，一经在网站发布，视同已通知所有采购文件的收受人，不再采用其它方式传达相关信息, 若因未能及时了解到上述网站上发布的相关信息而导致的一切后果自行承担。</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如更正公告有重新发布电子采购文件的，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应下载最新发布的电子招标文件制作投标文件。</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在规定的时间内未对招标文件提出疑问、质疑或要求澄清的，将视其为无异议。对采购文件中描述有歧义或前后不一致的地方，评标委员会有权进行评判，但对同一条款的评判应适用于每个</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pPr>
        <w:pStyle w:val="6"/>
        <w:bidi w:val="0"/>
        <w:rPr>
          <w:rFonts w:hint="eastAsia" w:ascii="Arial" w:hAnsi="Arial" w:eastAsia="宋体"/>
          <w:color w:val="auto"/>
          <w:highlight w:val="none"/>
        </w:rPr>
      </w:pPr>
      <w:bookmarkStart w:id="32" w:name="_Toc82"/>
      <w:r>
        <w:rPr>
          <w:rFonts w:hint="eastAsia" w:ascii="Arial" w:hAnsi="Arial" w:eastAsia="宋体"/>
          <w:color w:val="auto"/>
          <w:highlight w:val="none"/>
        </w:rPr>
        <w:t>三、投标文件的编制</w:t>
      </w:r>
      <w:bookmarkEnd w:id="32"/>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（一）投标文件由资格文件、商务技术文件及报价文件组成</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1、资格文件内容主要包括但不限于以下内容：</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（1）资格条件自查表（格式见第六章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投标声明书（格式见第六章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（3）法定代表人身份证明或法定代表人授权委托书（格式见第六章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（4）具备《中华人民共和国政府采购法》第二十二条规定的资格条件的承诺函（格式见第六章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（5）提供具有履行合同所必需的设备和专业技术能力的书面声明（格式见第六章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（6）提供参加政府采购活动前3年内在经营活动中没有重大违法记录的书面声明（格式见第六章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（7）投标承诺函（格式见第六章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认为有必要说明的其他资料。</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2、商务技术文件内容主要包括但不限于以下内容：</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符合性自查表；</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（2）法定代表人身份证明或法定代表人授权委托书（格式见第六章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响应表（格式见第六章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（4）商务条款偏离表（格式见第六章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（5）技术条款偏离表（格式见第六章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基本情况表（格式见第六章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（7）针对本项目第四章评标办法及评标标准中的条款拟定各种方案（格式自拟）；</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（8）第四章评标办法及评标标准中需提供的其他相关证书及合同等复印件加盖公章（如有）；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认为有必要提供的或评分标准要求提供的或本技术规格书中要求提供的其他技术资料及说明。</w:t>
      </w:r>
    </w:p>
    <w:p>
      <w:pPr>
        <w:pStyle w:val="8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注：商务技术文件中不能出现报价。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3、报价文件内容主要包括但不限于以下内容：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（1）投标函（格式见第六章 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（3）开标一览表（格式见第六章 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（4）投标分项报价表（（格式自拟））；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（5）中小企业声明函（格式见第六章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（6）残疾人福利性单位声明函（如为）（（格式见第六章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注：本项目为非专门面向中小企业采购的项目，如果供应商和制造商为中小企业，应同时提供供应商和制造商的中小企业声明函。如未按照要求提供，将不享受评标标准中注明的针对小微企业的价格扣除优惠。</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（8）政府采购统计基础信息表（格式见第六章 投标文件格式）；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针对报价需要说明的其他文件和说明。</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已有总公司授权的，总公司取得的相关资质证书对分公司有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（二）投标文件的语言及计量</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（三）投标报价</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1.投标报价应按招标文件中相关附表格式填写。</w:t>
      </w:r>
    </w:p>
    <w:p>
      <w:pPr>
        <w:pStyle w:val="27"/>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▲2.投标报价是履行合同的最终价格，须包含完成完整的服务所需的所有费用，应包含所有与本采购服务相关的、应支付的所有费用。</w:t>
      </w:r>
    </w:p>
    <w:p>
      <w:pPr>
        <w:keepNext w:val="0"/>
        <w:keepLines w:val="0"/>
        <w:pageBreakBefore w:val="0"/>
        <w:tabs>
          <w:tab w:val="left" w:pos="525"/>
        </w:tabs>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6"/>
        <w:keepNext w:val="0"/>
        <w:keepLines w:val="0"/>
        <w:pageBreakBefore w:val="0"/>
        <w:tabs>
          <w:tab w:val="left" w:pos="720"/>
          <w:tab w:val="clear" w:pos="360"/>
        </w:tabs>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天投标文件应保持有效。有效期不足的投标文件将被拒绝。</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2.在特殊情况下，招标人可与供应商协商延长投标书的有效期，这种要求和答复均以书面形式进行。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3.中标人的投标文件自开标之日起至合同履行完毕止均应保持有效。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（五）投标文件的签署和份数</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应按本采购文件规定的格式和顺序编制、装订投标文件并标注页码，投标文件内容不完整、编排混乱导致投标文件被误读、漏读或者查找不到相关内容的，是</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的责任。</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①上传至政府采购云平台的电子投标文件（含资格文件、商务技术文件、报价文件）1 份。</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②可提供以U盘存储的数据电文形式的备份投标文件（含资格文件、商务技术文件、报价文件）1份。</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 U 盘存储的电子备份投标文件，须按“政采云</w:t>
      </w:r>
      <w:r>
        <w:rPr>
          <w:rFonts w:hint="eastAsia" w:ascii="宋体"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项目采购-电子招投标操作指南” 制作的备份文件（电子备份投标文件后缀格式为“.bfbs”）</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3、投标文件的效力：投标文件的启用，按先后顺位分别为电子投标文件、以U盘存储的电子备份投标文件。在下一顺位的投标文件启用时，前一顺位的投标文件自动失效。电子投标文件未能按时解密，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提供了电子备份投标文件以电子备份投标文件作为评标依据。电子投标文件已按时解密的，电子备份投标文件自动失效。</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4、（如有）投标文件的正本需打印或用不褪色的墨水填写，投标文件正本除本《投标须知》中规定的可提供复印件外均须提供原件。副本为正本的复印件。</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投标文件须由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在规定位置盖章并由法定代表人或法定代表人的授权委托人签署，</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应写全称。法定代表人授权委托书必须由法定代表人签名并加盖单位公章。</w:t>
      </w:r>
      <w:r>
        <w:rPr>
          <w:rFonts w:hint="eastAsia" w:ascii="宋体" w:hAnsi="宋体" w:eastAsia="宋体" w:cs="宋体"/>
          <w:b/>
          <w:bCs/>
          <w:color w:val="auto"/>
          <w:sz w:val="21"/>
          <w:szCs w:val="21"/>
          <w:highlight w:val="none"/>
        </w:rPr>
        <w:t>电子投标文件中所须加盖公章部分均采用CA签章。</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6、投标文件不得涂改，若有修改错漏处，须加盖单位公章或者法定代表人或授权委托人签名或盖章。投标文件因字迹潦草或表达不清所引起的后果由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递交的企业宣传册、产品宣传册不属于投标文件有效组成资料的不作为评审依据。</w:t>
      </w:r>
    </w:p>
    <w:p>
      <w:pPr>
        <w:pStyle w:val="6"/>
        <w:bidi w:val="0"/>
        <w:rPr>
          <w:rFonts w:hint="eastAsia" w:ascii="Arial" w:hAnsi="Arial" w:eastAsia="宋体"/>
          <w:color w:val="auto"/>
          <w:highlight w:val="none"/>
        </w:rPr>
      </w:pPr>
      <w:bookmarkStart w:id="33" w:name="_Toc21235"/>
      <w:bookmarkStart w:id="34" w:name="_Toc23174"/>
      <w:bookmarkStart w:id="35" w:name="_Toc24813"/>
      <w:r>
        <w:rPr>
          <w:rFonts w:hint="eastAsia" w:ascii="Arial" w:hAnsi="Arial" w:eastAsia="宋体"/>
          <w:color w:val="auto"/>
          <w:highlight w:val="none"/>
        </w:rPr>
        <w:t>四、投标文件的包装、递交、修改和撤回</w:t>
      </w:r>
      <w:bookmarkEnd w:id="33"/>
      <w:bookmarkEnd w:id="34"/>
      <w:bookmarkEnd w:id="35"/>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1、电子投标文件的备份文件单独包封，外包装封面上应注明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地址、投标文件名称（电子投标文件的备份文件）、投标项目名称、项目编号及“开标时启封”字样，并加盖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2、投标文件的补充和修改</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6"/>
        <w:bidi w:val="0"/>
        <w:rPr>
          <w:rFonts w:hint="eastAsia" w:ascii="Arial" w:hAnsi="Arial" w:eastAsia="宋体"/>
          <w:color w:val="auto"/>
          <w:highlight w:val="none"/>
        </w:rPr>
      </w:pPr>
      <w:bookmarkStart w:id="36" w:name="_Toc21148"/>
      <w:r>
        <w:rPr>
          <w:rFonts w:hint="eastAsia" w:ascii="Arial" w:hAnsi="Arial" w:eastAsia="宋体"/>
          <w:color w:val="auto"/>
          <w:highlight w:val="none"/>
        </w:rPr>
        <w:t>五、开标</w:t>
      </w:r>
      <w:bookmarkEnd w:id="36"/>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（一）开标准备</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在采购文件要求提交投标文件的截止时间前，将投标文件密封送达投标地点，在完成投标文件和人员信息登记后立即离开，采购代理机构将在规定的时间和地点进行开标。采购代理机构收到投标文件后，应当记载投标文件送达时间和密封情况，签收保存并向</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出具签收回执。</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的法定代表人或其授权代表未按时签到登记的，视同放弃开标监督权利、认可开标结果。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（二）电子招投标开标及评审程序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登录政府采购云平台，用“项目采购-开标评标”功能对电子备份投标文件进行在线解密。在线解密电子备份投标文件时间为开标时间起60分钟内。</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2.采购人或代理机构对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的资格进行审查；</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3.评标委员会对商务技术响应文件进行评审；</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4.在系统上公开资格和商务技术评审结果；</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5.在系统上公开报价开标情况；</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6.评标委员会对报价情况进行评审；</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7.在系统上公布评审结果。</w:t>
      </w:r>
    </w:p>
    <w:p>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特别说明：政采云公司如对电子化开标及评审程序有调整的，按调整后的程序操作。</w:t>
      </w:r>
    </w:p>
    <w:p>
      <w:pPr>
        <w:pStyle w:val="6"/>
        <w:bidi w:val="0"/>
        <w:rPr>
          <w:rFonts w:hint="eastAsia" w:ascii="Arial" w:hAnsi="Arial" w:eastAsia="宋体"/>
          <w:color w:val="auto"/>
          <w:highlight w:val="none"/>
        </w:rPr>
      </w:pPr>
      <w:bookmarkStart w:id="37" w:name="_Toc27127"/>
      <w:r>
        <w:rPr>
          <w:rFonts w:hint="eastAsia" w:ascii="Arial" w:hAnsi="Arial" w:eastAsia="宋体"/>
          <w:color w:val="auto"/>
          <w:highlight w:val="none"/>
        </w:rPr>
        <w:t>六、采购方式变更</w:t>
      </w:r>
      <w:bookmarkEnd w:id="37"/>
    </w:p>
    <w:p>
      <w:pPr>
        <w:pStyle w:val="27"/>
        <w:keepNext w:val="0"/>
        <w:keepLines w:val="0"/>
        <w:pageBreakBefore w:val="0"/>
        <w:kinsoku/>
        <w:wordWrap/>
        <w:overflowPunct/>
        <w:topLinePunct w:val="0"/>
        <w:autoSpaceDE/>
        <w:autoSpaceDN/>
        <w:bidi w:val="0"/>
        <w:adjustRightInd/>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投标截止时间或在评审期间，出现参与投标或者对招标文件作出实质性响应的供应商不足3家的情况，招标采购单位有权全部或部分终止招标。经相关政府采购管理部门批准，招标采购单位可以按照原招标文件确定的采购方式进行，或者改用竞争性谈判或者单一来源方式采购。</w:t>
      </w:r>
    </w:p>
    <w:p>
      <w:pPr>
        <w:pStyle w:val="6"/>
        <w:bidi w:val="0"/>
        <w:rPr>
          <w:rFonts w:hint="eastAsia"/>
          <w:color w:val="auto"/>
          <w:highlight w:val="none"/>
        </w:rPr>
      </w:pPr>
      <w:bookmarkStart w:id="38" w:name="_Toc10753"/>
      <w:r>
        <w:rPr>
          <w:rFonts w:hint="eastAsia"/>
          <w:color w:val="auto"/>
          <w:highlight w:val="none"/>
        </w:rPr>
        <w:t>七、特别说明</w:t>
      </w:r>
      <w:bookmarkEnd w:id="38"/>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政府采购活动中有关中小企业的相关规定（采购进口产品项目不适用）</w:t>
      </w:r>
    </w:p>
    <w:p>
      <w:pPr>
        <w:keepNext w:val="0"/>
        <w:keepLines w:val="0"/>
        <w:pageBreakBefore w:val="0"/>
        <w:kinsoku/>
        <w:wordWrap/>
        <w:overflowPunct/>
        <w:topLinePunct w:val="0"/>
        <w:autoSpaceDE/>
        <w:autoSpaceDN/>
        <w:bidi w:val="0"/>
        <w:adjustRightIn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参加政府采购活动的中小企业（含中型、小型、微型企业，其他地方同）应当同时符合以下条件：</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（一）符合中小企业划分标准（具体见工信部联企业[2011]300号）；</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（二）提供本企业制造的货物、承担的工程或者服务，或者提供其他中小企业制造的货物。本项所称货物不包括使用大型企业注册商标的货物。</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（三）小型、微型企业提供中型企业制造的货物的，视同为中型企业。</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参加政府采购活动的中小企业应当提供《中小企业声明函》。</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对于非专门面向中小企业的项目，对小型和微型企业产品的价格应给予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％的扣除，用扣除后的价格参与评审。具体扣除比例见第四章 评标办法及评分标准（如有）。</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如果在采购活动过程中相关采购当事人对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“中小企业”资格有异议的，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应当向采购代理机构和采购监管部门提供由第三方机构审计确认的财务会计报告和劳动部门提供的年度社会保障基金缴纳清单，或者相关行业主管部门出具的“中小企业”资格确认证明。</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关于促进残疾人就业政府采购政策的通知》（财库[2020]46号）规定，在政府采购活动中，残疾人福利性单位视同小型、微型企业。残疾人福利性单位参加政府采购活动时，提供《残疾人福利性单位声明函》。           </w:t>
      </w:r>
    </w:p>
    <w:p>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 xml:space="preserve">                  </w:t>
      </w:r>
    </w:p>
    <w:p>
      <w:pPr>
        <w:pStyle w:val="27"/>
        <w:keepNext w:val="0"/>
        <w:keepLines w:val="0"/>
        <w:pageBreakBefore w:val="0"/>
        <w:widowControl/>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b/>
          <w:color w:val="auto"/>
          <w:sz w:val="20"/>
          <w:szCs w:val="20"/>
          <w:highlight w:val="none"/>
        </w:rPr>
      </w:pPr>
      <w:r>
        <w:rPr>
          <w:rFonts w:hint="eastAsia" w:ascii="宋体" w:hAnsi="宋体" w:cs="宋体"/>
          <w:color w:val="auto"/>
          <w:highlight w:val="none"/>
        </w:rPr>
        <w:br w:type="page"/>
      </w:r>
    </w:p>
    <w:p>
      <w:pPr>
        <w:pStyle w:val="47"/>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hint="eastAsia" w:ascii="宋体" w:hAnsi="宋体" w:cs="宋体"/>
          <w:color w:val="auto"/>
          <w:sz w:val="32"/>
          <w:szCs w:val="32"/>
          <w:highlight w:val="none"/>
          <w:lang w:val="en-US" w:eastAsia="zh-CN"/>
        </w:rPr>
      </w:pPr>
      <w:bookmarkStart w:id="39" w:name="_Toc28665"/>
      <w:bookmarkStart w:id="40" w:name="_Toc15436"/>
      <w:r>
        <w:rPr>
          <w:rFonts w:hint="eastAsia" w:ascii="宋体" w:hAnsi="宋体" w:cs="宋体"/>
          <w:color w:val="auto"/>
          <w:sz w:val="32"/>
          <w:szCs w:val="32"/>
          <w:highlight w:val="none"/>
          <w:lang w:val="en-US" w:eastAsia="zh-CN"/>
        </w:rPr>
        <w:t>第四章 评标办法及评分标准</w:t>
      </w:r>
      <w:bookmarkEnd w:id="39"/>
    </w:p>
    <w:p>
      <w:pPr>
        <w:pStyle w:val="6"/>
        <w:bidi w:val="0"/>
        <w:rPr>
          <w:rFonts w:hint="eastAsia"/>
          <w:color w:val="auto"/>
          <w:highlight w:val="none"/>
        </w:rPr>
      </w:pPr>
      <w:r>
        <w:rPr>
          <w:rFonts w:hint="eastAsia"/>
          <w:color w:val="auto"/>
          <w:highlight w:val="none"/>
        </w:rPr>
        <w:t>一、总则</w:t>
      </w:r>
      <w:bookmarkEnd w:id="40"/>
    </w:p>
    <w:p>
      <w:pPr>
        <w:keepNext w:val="0"/>
        <w:keepLines w:val="0"/>
        <w:pageBreakBefore w:val="0"/>
        <w:widowControl/>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招标活动遵循公平、公正、科学、择优的原则依法进行，招标活动及当事人接受依法实施的监督。</w:t>
      </w:r>
    </w:p>
    <w:p>
      <w:pPr>
        <w:keepNext w:val="0"/>
        <w:keepLines w:val="0"/>
        <w:pageBreakBefore w:val="0"/>
        <w:widowControl/>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采用百分制，总分100分。供应商的综合得分为技术商务得分与报价得分之和。按综合得分由高到低的排序，推荐中标候选人。若供应商的综合得分相等，则投标报价低者列前；若投标报价也相同时，采取随机抽签的方式确定排序。</w:t>
      </w:r>
    </w:p>
    <w:p>
      <w:pPr>
        <w:keepNext w:val="0"/>
        <w:keepLines w:val="0"/>
        <w:pageBreakBefore w:val="0"/>
        <w:widowControl/>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需要落实的政府采购政策：《关于促进残疾人就业政府采购政策的通知》（财库[2017]141号）、《政府采购促进中小企业发展暂行办法》（财库[2011]181号）、《关于政府采购支持监狱企业发展有关问题的通知》（财库[2014]68号）</w:t>
      </w:r>
    </w:p>
    <w:p>
      <w:pPr>
        <w:keepNext w:val="0"/>
        <w:keepLines w:val="0"/>
        <w:pageBreakBefore w:val="0"/>
        <w:widowControl/>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本次采购为非专门面向中小企业，本次评标将对符合小微企业的价格给予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%的扣除，用扣除后的价格参与评审。价格扣除只用于评审过程，如中标，中标价格仍按照其投标价格进行公示。</w:t>
      </w:r>
    </w:p>
    <w:p>
      <w:pPr>
        <w:keepNext w:val="0"/>
        <w:keepLines w:val="0"/>
        <w:pageBreakBefore w:val="0"/>
        <w:widowControl/>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评标委员会成员对需要共同认定的事项存在争议的，应当按照少数服从多数的原则作出结论。</w:t>
      </w:r>
    </w:p>
    <w:p>
      <w:pPr>
        <w:pStyle w:val="6"/>
        <w:bidi w:val="0"/>
        <w:rPr>
          <w:rFonts w:hint="eastAsia" w:ascii="Arial" w:hAnsi="Arial" w:eastAsia="宋体"/>
          <w:color w:val="auto"/>
          <w:highlight w:val="none"/>
        </w:rPr>
      </w:pPr>
      <w:bookmarkStart w:id="41" w:name="_Toc27892"/>
      <w:r>
        <w:rPr>
          <w:rFonts w:hint="eastAsia" w:ascii="Arial" w:hAnsi="Arial" w:eastAsia="宋体"/>
          <w:color w:val="auto"/>
          <w:highlight w:val="none"/>
          <w:lang w:val="en-US" w:eastAsia="zh-CN"/>
        </w:rPr>
        <w:t>二、</w:t>
      </w:r>
      <w:r>
        <w:rPr>
          <w:rFonts w:hint="eastAsia" w:ascii="Arial" w:hAnsi="Arial" w:eastAsia="宋体"/>
          <w:color w:val="auto"/>
          <w:highlight w:val="none"/>
        </w:rPr>
        <w:t>评标过程</w:t>
      </w:r>
      <w:bookmarkEnd w:id="41"/>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资格条件审查</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由采购人或采购代理机构对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的资格进行审查。对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单位负责人是否为同一人或者存在直接控股、管理关系的，采购代理机构将使用天眼查、企查查等相关工具进行查询核实，如存在不符合采购文件要求的情形的，将否决其投标。</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评标委员会负责对采购代理机构提交的关联性审查复核。</w:t>
      </w:r>
    </w:p>
    <w:tbl>
      <w:tblPr>
        <w:tblStyle w:val="5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8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noWrap w:val="0"/>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8057" w:type="dxa"/>
            <w:noWrap w:val="0"/>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restart"/>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资格条件审查</w:t>
            </w:r>
          </w:p>
        </w:tc>
        <w:tc>
          <w:tcPr>
            <w:tcW w:w="8057"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8057"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continue"/>
            <w:noWrap w:val="0"/>
            <w:vAlign w:val="center"/>
          </w:tcPr>
          <w:p>
            <w:pPr>
              <w:spacing w:line="360" w:lineRule="auto"/>
              <w:rPr>
                <w:rFonts w:hint="eastAsia" w:ascii="宋体" w:hAnsi="宋体" w:eastAsia="宋体" w:cs="宋体"/>
                <w:color w:val="auto"/>
                <w:sz w:val="21"/>
                <w:szCs w:val="21"/>
                <w:highlight w:val="none"/>
              </w:rPr>
            </w:pPr>
          </w:p>
        </w:tc>
        <w:tc>
          <w:tcPr>
            <w:tcW w:w="8057"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2" w:type="dxa"/>
            <w:vMerge w:val="continue"/>
            <w:noWrap w:val="0"/>
            <w:vAlign w:val="center"/>
          </w:tcPr>
          <w:p>
            <w:pPr>
              <w:spacing w:line="360" w:lineRule="auto"/>
              <w:rPr>
                <w:rFonts w:hint="eastAsia" w:ascii="宋体" w:hAnsi="宋体" w:eastAsia="宋体" w:cs="宋体"/>
                <w:color w:val="auto"/>
                <w:sz w:val="21"/>
                <w:szCs w:val="21"/>
                <w:highlight w:val="none"/>
              </w:rPr>
            </w:pPr>
          </w:p>
        </w:tc>
        <w:tc>
          <w:tcPr>
            <w:tcW w:w="8057"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符合《中华人民共和国政府采购法》第二十二条规定的供应商资格条件；且必须为未被列入信用中国网站(www.creditchina.gov.cn)、中国政府采购网(www.ccgp.gov.cn)渠道信用记录失信被执行人、重大税收违法案件当事人名单、政府采购严重违法失信行为信息记录名单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（以代理机构于投标截止日当天在“信用中国”网站（www.creditchina.gov.cn）及中国政府采购网查询结果为准，如相关失信记录已失效，供应商需提供相关证明资料）。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102" w:type="dxa"/>
            <w:vMerge w:val="continue"/>
            <w:noWrap w:val="0"/>
            <w:vAlign w:val="center"/>
          </w:tcPr>
          <w:p>
            <w:pPr>
              <w:spacing w:line="360" w:lineRule="auto"/>
              <w:rPr>
                <w:rFonts w:hint="eastAsia" w:ascii="宋体" w:hAnsi="宋体" w:eastAsia="宋体" w:cs="宋体"/>
                <w:color w:val="auto"/>
                <w:sz w:val="21"/>
                <w:szCs w:val="21"/>
                <w:highlight w:val="none"/>
              </w:rPr>
            </w:pPr>
          </w:p>
        </w:tc>
        <w:tc>
          <w:tcPr>
            <w:tcW w:w="8057"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，不得参加同一合同项下的政府采购活动。为采购项目提供整体设计、规范编制或者项目管理、监理、检测等服务的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，不得再参加该采购项目的其他采购活动。</w:t>
            </w:r>
          </w:p>
        </w:tc>
      </w:tr>
    </w:tbl>
    <w:p>
      <w:pPr>
        <w:widowControl/>
        <w:spacing w:line="360" w:lineRule="auto"/>
        <w:ind w:firstLine="400" w:firstLineChars="200"/>
        <w:rPr>
          <w:rFonts w:hint="eastAsia" w:ascii="宋体" w:hAnsi="宋体" w:eastAsia="宋体" w:cs="宋体"/>
          <w:b/>
          <w:bCs/>
          <w:color w:val="auto"/>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1"/>
          <w:szCs w:val="21"/>
          <w:highlight w:val="none"/>
        </w:rPr>
        <w:t>二）符合性审查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的投标文件进行符合性审查，以确定其是否满足采购文件的实质性要求。</w:t>
      </w:r>
    </w:p>
    <w:tbl>
      <w:tblPr>
        <w:tblStyle w:val="5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noWrap w:val="0"/>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7762" w:type="dxa"/>
            <w:noWrap w:val="0"/>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restart"/>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符合性审查（技术商务文件）</w:t>
            </w: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具备招标文件中规定的资格要求；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签署本人姓名（或印盖本人姓名章），或签署人提供有效的法定代表人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restart"/>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符合性审查（报价文件）</w:t>
            </w: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不存在评标委员会认为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投标文件（报价文件）内容与投标文件（技术商务文件）内容不存在重大差异的；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97" w:type="dxa"/>
            <w:vMerge w:val="continue"/>
            <w:noWrap w:val="0"/>
            <w:vAlign w:val="center"/>
          </w:tcPr>
          <w:p>
            <w:pPr>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报价文件不存在采购文件所规定的其它无效投标条款要求。</w:t>
            </w:r>
          </w:p>
        </w:tc>
      </w:tr>
    </w:tbl>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（三）投标无效的情形</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实质上没有响应招标文件要求的投标将被视为无效投标。</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不得通过修正或撤消不合要求的偏离或保留从而使其投标成为实质上响应的投标，但经评标委员会认定属于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疏忽、笔误所造成的差错，应当允许其在评标结束之前进行修改或者补正。修改或者补正投标文件必须以书面形式进行，限期内不补正或经补正后仍不符合招标文件要求的，应认定其投标无效。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修改、补正投标文件后，不影响评标委员会对其投标文件所作的评价和评分结果。</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A、在符合性审查（技术商务文件）时，如发现下列情形之一的，将被视为无效投标文件：</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1、资格证明文件不全的或者不符合采购文件标明的资格要求的；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2、未按照采购文件规定要求签署或盖章；</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3、投标文件无法定代表人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签署本人姓名（或印盖本人姓名章），或签署人未提供有效的法定代表人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授权委托书或授权委托书填写项目不齐全的；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4、投标文件项目不齐全；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5、投标文件标明的响应或偏离与事实不符或虚假投标的；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6、投标文件的实质性内容未使用中文表述、意思表述不明确、前后矛盾或者使用计量单位不符合采购文件要求的（经评标委员会认定并允许其当场更正的笔误除外）；</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7、带“▲”的条款不能满足采购文件要求、未实质性响应采购文件要求或者投标文件有采购人不能接受的附加条件的；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8、投标技术方案不明确，存在一个或一个以上备选（替代）投标方案的；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9、技术商务文件中出现报价或单价的；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10、法律、法规和采购文件规定的其他无效情形；</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11、投标文件的有效期不满足采购文件要求；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12、技术商务文件存在采购文件所规定的其它无效投标条款要求。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B、在符合性审查（报价文件）时，如发现下列情形之一的，将被视为无效投标文件：</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1、未按照采购文件规定要求签署或盖章；</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2、投标文件项目不齐全；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3、未采用人民币报价或者未按照采购文件标明的币种报价的；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4、报价超出最高限价，或者超出采购预算金额，采购人不能支付的；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5、投标报价具有选择性的；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6、投标报价中出现重大缺项、漏项；</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7、评标委员会认为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8、投标文件（报价文件）内容与投标文件（技术商务文件）内容有重大差异的；</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9、法律、法规和采购文件规定的其他无效情形；</w:t>
      </w:r>
    </w:p>
    <w:p>
      <w:pPr>
        <w:keepNext w:val="0"/>
        <w:keepLines w:val="0"/>
        <w:pageBreakBefore w:val="0"/>
        <w:tabs>
          <w:tab w:val="left" w:pos="0"/>
          <w:tab w:val="left" w:pos="723"/>
        </w:tabs>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10、报价文件存在采购文件所规定的其它无效投标条款要求。</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C、评审时如发现下列情形之一的，视为</w:t>
      </w:r>
      <w:r>
        <w:rPr>
          <w:rFonts w:hint="eastAsia" w:ascii="宋体"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串通投标，其投标无效：</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的投标文件由同一单位或者个人编制；</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的投标文件载明的项目管理成员或者联系人员为同一人；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的投标文件异常一致或者投标报价呈规律性差异；</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的投标文件相互混装；</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（四）澄清问题</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作出必要的澄清、说明或者纠正。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的澄清、说明或者补正应当采用书面形式，由其授权的代表签字，并不得超出投标文件的范围或者改变投标文件的实质性内容。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（五）详细评审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评标委员会对初步评审合格的投标文件，依照本办法对投标文件作进一步评审、比较。评标委员会成员经过阅标、审标和询标，对各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进行打分。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评委打分参照：评分标准。评委打分采用记名方式进行独立打分，汇总所有评委会成员评分取算术平均值（小数点后保留二位数）为该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的商务技术得分。报价文件经评标委员会评审后按评分标准表进行统一计算（小数点后保留二位小数）。最终汇总商务技术得分和报价得分（小数点后保留二位小数）。</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（六）推荐中标候选人原则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的综合得分由高到低的排序，推荐中标候选人。若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的综合得分相等，则投标报价低者列前；若投标报价也相同时，采取随机抽签的方式确定排序。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（七）中标结果</w:t>
      </w:r>
    </w:p>
    <w:p>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w:t>
      </w:r>
      <w:r>
        <w:rPr>
          <w:rFonts w:hint="eastAsia" w:ascii="宋体" w:hAnsi="宋体" w:cs="宋体"/>
          <w:b w:val="0"/>
          <w:bCs w:val="0"/>
          <w:color w:val="auto"/>
          <w:kern w:val="2"/>
          <w:sz w:val="21"/>
          <w:szCs w:val="21"/>
          <w:highlight w:val="none"/>
          <w:lang w:val="en-US" w:eastAsia="zh-CN" w:bidi="ar-SA"/>
        </w:rPr>
        <w:t>候选人</w:t>
      </w:r>
      <w:r>
        <w:rPr>
          <w:rFonts w:hint="eastAsia" w:ascii="宋体" w:hAnsi="宋体" w:eastAsia="宋体" w:cs="宋体"/>
          <w:b w:val="0"/>
          <w:bCs w:val="0"/>
          <w:color w:val="auto"/>
          <w:kern w:val="2"/>
          <w:sz w:val="21"/>
          <w:szCs w:val="21"/>
          <w:highlight w:val="none"/>
          <w:lang w:val="en-US" w:eastAsia="zh-CN" w:bidi="ar-SA"/>
        </w:rPr>
        <w:t>。中标供</w:t>
      </w:r>
      <w:r>
        <w:rPr>
          <w:rFonts w:hint="eastAsia" w:ascii="宋体" w:hAnsi="宋体" w:cs="宋体"/>
          <w:b w:val="0"/>
          <w:bCs w:val="0"/>
          <w:color w:val="auto"/>
          <w:kern w:val="2"/>
          <w:sz w:val="21"/>
          <w:szCs w:val="21"/>
          <w:highlight w:val="none"/>
          <w:lang w:val="en-US" w:eastAsia="zh-CN" w:bidi="ar-SA"/>
        </w:rPr>
        <w:t>候选人</w:t>
      </w:r>
      <w:r>
        <w:rPr>
          <w:rFonts w:hint="eastAsia" w:ascii="宋体" w:hAnsi="宋体" w:eastAsia="宋体" w:cs="宋体"/>
          <w:b w:val="0"/>
          <w:bCs w:val="0"/>
          <w:color w:val="auto"/>
          <w:kern w:val="2"/>
          <w:sz w:val="21"/>
          <w:szCs w:val="21"/>
          <w:highlight w:val="none"/>
          <w:lang w:val="en-US" w:eastAsia="zh-CN" w:bidi="ar-SA"/>
        </w:rPr>
        <w:t>因不可抗力或者自身原因不能履行政府采购合同的，采购人可以按照评审报告推荐的下一中标候选人为中标</w:t>
      </w:r>
      <w:r>
        <w:rPr>
          <w:rFonts w:hint="eastAsia" w:ascii="宋体" w:hAnsi="宋体" w:cs="宋体"/>
          <w:b w:val="0"/>
          <w:bCs w:val="0"/>
          <w:color w:val="auto"/>
          <w:kern w:val="2"/>
          <w:sz w:val="21"/>
          <w:szCs w:val="21"/>
          <w:highlight w:val="none"/>
          <w:lang w:val="en-US" w:eastAsia="zh-CN" w:bidi="ar-SA"/>
        </w:rPr>
        <w:t>候选人</w:t>
      </w:r>
      <w:r>
        <w:rPr>
          <w:rFonts w:hint="eastAsia" w:ascii="宋体" w:hAnsi="宋体" w:eastAsia="宋体" w:cs="宋体"/>
          <w:b w:val="0"/>
          <w:bCs w:val="0"/>
          <w:color w:val="auto"/>
          <w:kern w:val="2"/>
          <w:sz w:val="21"/>
          <w:szCs w:val="21"/>
          <w:highlight w:val="none"/>
          <w:lang w:val="en-US" w:eastAsia="zh-CN" w:bidi="ar-SA"/>
        </w:rPr>
        <w:t>或重新招标。</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jc w:val="both"/>
        <w:textAlignment w:val="auto"/>
        <w:outlineLvl w:val="1"/>
        <w:rPr>
          <w:rStyle w:val="100"/>
          <w:rFonts w:hint="eastAsia"/>
          <w:color w:val="auto"/>
          <w:highlight w:val="none"/>
          <w:lang w:val="en-US" w:eastAsia="zh-CN"/>
        </w:rPr>
      </w:pPr>
      <w:r>
        <w:rPr>
          <w:rFonts w:hint="eastAsia" w:ascii="宋体" w:hAnsi="宋体" w:eastAsia="宋体" w:cs="宋体"/>
          <w:color w:val="auto"/>
          <w:sz w:val="21"/>
          <w:szCs w:val="21"/>
          <w:highlight w:val="none"/>
        </w:rPr>
        <w:br w:type="page"/>
      </w:r>
      <w:bookmarkStart w:id="42" w:name="_Toc2339"/>
      <w:r>
        <w:rPr>
          <w:rStyle w:val="100"/>
          <w:rFonts w:hint="eastAsia"/>
          <w:color w:val="auto"/>
          <w:highlight w:val="none"/>
          <w:lang w:val="en-US" w:eastAsia="zh-CN"/>
        </w:rPr>
        <w:t>评分细则</w:t>
      </w:r>
      <w:bookmarkEnd w:id="42"/>
    </w:p>
    <w:tbl>
      <w:tblPr>
        <w:tblStyle w:val="5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jc w:val="center"/>
        </w:trPr>
        <w:tc>
          <w:tcPr>
            <w:tcW w:w="1178" w:type="dxa"/>
            <w:vMerge w:val="restart"/>
            <w:vAlign w:val="center"/>
          </w:tcPr>
          <w:p>
            <w:pPr>
              <w:spacing w:line="400" w:lineRule="exact"/>
              <w:contextualSpacing/>
              <w:jc w:val="center"/>
              <w:rPr>
                <w:rFonts w:ascii="宋体" w:hAnsi="宋体"/>
                <w:b/>
                <w:color w:val="auto"/>
                <w:szCs w:val="21"/>
                <w:highlight w:val="none"/>
              </w:rPr>
            </w:pPr>
            <w:r>
              <w:rPr>
                <w:rFonts w:hint="eastAsia" w:ascii="宋体" w:hAnsi="宋体"/>
                <w:b/>
                <w:color w:val="auto"/>
                <w:szCs w:val="21"/>
                <w:highlight w:val="none"/>
              </w:rPr>
              <w:t>技术商务60分</w:t>
            </w:r>
          </w:p>
        </w:tc>
        <w:tc>
          <w:tcPr>
            <w:tcW w:w="8181" w:type="dxa"/>
            <w:vAlign w:val="center"/>
          </w:tcPr>
          <w:p>
            <w:pPr>
              <w:keepNext w:val="0"/>
              <w:keepLines w:val="0"/>
              <w:pageBreakBefore w:val="0"/>
              <w:kinsoku/>
              <w:wordWrap/>
              <w:overflowPunct/>
              <w:topLinePunct w:val="0"/>
              <w:autoSpaceDE/>
              <w:autoSpaceDN/>
              <w:bidi w:val="0"/>
              <w:snapToGrid w:val="0"/>
              <w:spacing w:line="360" w:lineRule="auto"/>
              <w:textAlignment w:val="auto"/>
              <w:rPr>
                <w:rFonts w:ascii="宋体" w:hAnsi="宋体"/>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rPr>
              <w:t>技术参数响应情况（35分）</w:t>
            </w:r>
          </w:p>
          <w:p>
            <w:pPr>
              <w:keepNext w:val="0"/>
              <w:keepLines w:val="0"/>
              <w:pageBreakBefore w:val="0"/>
              <w:kinsoku/>
              <w:wordWrap/>
              <w:overflowPunct/>
              <w:topLinePunct w:val="0"/>
              <w:autoSpaceDE/>
              <w:autoSpaceDN/>
              <w:bidi w:val="0"/>
              <w:spacing w:line="360" w:lineRule="auto"/>
              <w:textAlignment w:val="auto"/>
              <w:rPr>
                <w:rFonts w:ascii="宋体" w:hAnsi="宋体"/>
                <w:color w:val="auto"/>
                <w:szCs w:val="21"/>
                <w:highlight w:val="none"/>
              </w:rPr>
            </w:pPr>
            <w:r>
              <w:rPr>
                <w:rFonts w:hint="eastAsia" w:ascii="宋体" w:hAnsi="宋体"/>
                <w:color w:val="auto"/>
                <w:szCs w:val="21"/>
                <w:highlight w:val="none"/>
              </w:rPr>
              <w:t>评标委员会根据投标产品技术指标对第二章中“主要设备参数清单”内容的响应情况：全部满足或者优于招标要求的得</w:t>
            </w:r>
            <w:r>
              <w:rPr>
                <w:rFonts w:hint="eastAsia" w:ascii="宋体" w:hAnsi="宋体"/>
                <w:color w:val="auto"/>
                <w:szCs w:val="21"/>
                <w:highlight w:val="none"/>
                <w:lang w:val="en-US" w:eastAsia="zh-CN"/>
              </w:rPr>
              <w:t>35</w:t>
            </w:r>
            <w:r>
              <w:rPr>
                <w:rFonts w:hint="eastAsia" w:ascii="宋体" w:hAnsi="宋体"/>
                <w:color w:val="auto"/>
                <w:szCs w:val="21"/>
                <w:highlight w:val="none"/>
              </w:rPr>
              <w:t>分。</w:t>
            </w:r>
          </w:p>
          <w:p>
            <w:pPr>
              <w:keepNext w:val="0"/>
              <w:keepLines w:val="0"/>
              <w:pageBreakBefore w:val="0"/>
              <w:kinsoku/>
              <w:wordWrap/>
              <w:overflowPunct/>
              <w:topLinePunct w:val="0"/>
              <w:autoSpaceDE/>
              <w:autoSpaceDN/>
              <w:bidi w:val="0"/>
              <w:spacing w:line="360" w:lineRule="auto"/>
              <w:textAlignment w:val="auto"/>
              <w:rPr>
                <w:rFonts w:ascii="宋体" w:hAnsi="宋体"/>
                <w:color w:val="auto"/>
                <w:szCs w:val="21"/>
                <w:highlight w:val="none"/>
              </w:rPr>
            </w:pPr>
            <w:r>
              <w:rPr>
                <w:rFonts w:hint="eastAsia" w:ascii="宋体" w:hAnsi="宋体"/>
                <w:color w:val="auto"/>
                <w:szCs w:val="21"/>
                <w:highlight w:val="none"/>
              </w:rPr>
              <w:t>（1）一般参数负偏离每条扣1分，本项扣完为止；</w:t>
            </w:r>
          </w:p>
          <w:p>
            <w:pPr>
              <w:keepNext w:val="0"/>
              <w:keepLines w:val="0"/>
              <w:pageBreakBefore w:val="0"/>
              <w:kinsoku/>
              <w:wordWrap/>
              <w:overflowPunct/>
              <w:topLinePunct w:val="0"/>
              <w:autoSpaceDE/>
              <w:autoSpaceDN/>
              <w:bidi w:val="0"/>
              <w:spacing w:line="360" w:lineRule="auto"/>
              <w:textAlignment w:val="auto"/>
              <w:rPr>
                <w:rFonts w:ascii="宋体" w:hAnsi="宋体"/>
                <w:color w:val="auto"/>
                <w:szCs w:val="21"/>
                <w:highlight w:val="none"/>
              </w:rPr>
            </w:pPr>
            <w:r>
              <w:rPr>
                <w:rFonts w:hint="eastAsia" w:ascii="宋体" w:hAnsi="宋体"/>
                <w:color w:val="auto"/>
                <w:szCs w:val="21"/>
                <w:highlight w:val="none"/>
              </w:rPr>
              <w:t>（2）打“★”重要参数如有负偏离 每条扣2分，本项扣完为止。</w:t>
            </w:r>
          </w:p>
          <w:p>
            <w:pPr>
              <w:keepNext w:val="0"/>
              <w:keepLines w:val="0"/>
              <w:pageBreakBefore w:val="0"/>
              <w:kinsoku/>
              <w:wordWrap/>
              <w:overflowPunct/>
              <w:topLinePunct w:val="0"/>
              <w:autoSpaceDE/>
              <w:autoSpaceDN/>
              <w:bidi w:val="0"/>
              <w:spacing w:line="360" w:lineRule="auto"/>
              <w:textAlignment w:val="auto"/>
              <w:rPr>
                <w:rFonts w:ascii="宋体" w:hAnsi="宋体"/>
                <w:color w:val="auto"/>
                <w:szCs w:val="21"/>
                <w:highlight w:val="none"/>
              </w:rPr>
            </w:pPr>
            <w:r>
              <w:rPr>
                <w:rFonts w:hint="eastAsia" w:ascii="宋体" w:hAnsi="宋体"/>
                <w:color w:val="auto"/>
                <w:szCs w:val="21"/>
                <w:highlight w:val="none"/>
              </w:rPr>
              <w:t>注：招标文件要求提供的功能截图或相关证明材料复印件，需附在投标文件中并加盖公章，如未提供或提供内容不全、不清晰，则不得分。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178" w:type="dxa"/>
            <w:vMerge w:val="continue"/>
            <w:vAlign w:val="center"/>
          </w:tcPr>
          <w:p>
            <w:pPr>
              <w:spacing w:line="400" w:lineRule="exact"/>
              <w:contextualSpacing/>
              <w:jc w:val="center"/>
              <w:rPr>
                <w:rFonts w:ascii="宋体" w:hAnsi="宋体"/>
                <w:b/>
                <w:color w:val="auto"/>
                <w:szCs w:val="21"/>
                <w:highlight w:val="none"/>
              </w:rPr>
            </w:pPr>
          </w:p>
        </w:tc>
        <w:tc>
          <w:tcPr>
            <w:tcW w:w="8181" w:type="dxa"/>
            <w:vAlign w:val="center"/>
          </w:tcPr>
          <w:p>
            <w:pPr>
              <w:keepNext w:val="0"/>
              <w:keepLines w:val="0"/>
              <w:pageBreakBefore w:val="0"/>
              <w:kinsoku/>
              <w:wordWrap/>
              <w:overflowPunct/>
              <w:topLinePunct w:val="0"/>
              <w:autoSpaceDE/>
              <w:autoSpaceDN/>
              <w:bidi w:val="0"/>
              <w:snapToGrid w:val="0"/>
              <w:spacing w:line="360" w:lineRule="auto"/>
              <w:textAlignment w:val="auto"/>
              <w:rPr>
                <w:rFonts w:ascii="宋体" w:hAnsi="宋体"/>
                <w:b/>
                <w:bCs/>
                <w:color w:val="auto"/>
                <w:szCs w:val="21"/>
                <w:highlight w:val="none"/>
              </w:rPr>
            </w:pPr>
            <w:r>
              <w:rPr>
                <w:rFonts w:hint="eastAsia" w:ascii="宋体" w:hAnsi="宋体"/>
                <w:b/>
                <w:bCs/>
                <w:color w:val="auto"/>
                <w:szCs w:val="21"/>
                <w:highlight w:val="none"/>
              </w:rPr>
              <w:t>2、</w:t>
            </w:r>
            <w:r>
              <w:rPr>
                <w:rFonts w:hint="eastAsia" w:ascii="Arial" w:hAnsi="Arial"/>
                <w:b/>
                <w:color w:val="auto"/>
                <w:highlight w:val="none"/>
              </w:rPr>
              <w:t>产品整体选型及配置</w:t>
            </w:r>
            <w:r>
              <w:rPr>
                <w:rFonts w:hint="eastAsia" w:ascii="宋体" w:hAnsi="宋体"/>
                <w:b/>
                <w:bCs/>
                <w:color w:val="auto"/>
                <w:szCs w:val="21"/>
                <w:highlight w:val="none"/>
              </w:rPr>
              <w:t>（3分）</w:t>
            </w:r>
          </w:p>
          <w:p>
            <w:pPr>
              <w:keepNext w:val="0"/>
              <w:keepLines w:val="0"/>
              <w:pageBreakBefore w:val="0"/>
              <w:kinsoku/>
              <w:wordWrap/>
              <w:overflowPunct/>
              <w:topLinePunct w:val="0"/>
              <w:autoSpaceDE/>
              <w:autoSpaceDN/>
              <w:bidi w:val="0"/>
              <w:snapToGrid w:val="0"/>
              <w:spacing w:line="360" w:lineRule="auto"/>
              <w:textAlignment w:val="auto"/>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根据</w:t>
            </w:r>
            <w:r>
              <w:rPr>
                <w:rFonts w:hint="eastAsia" w:ascii="宋体" w:hAnsi="宋体"/>
                <w:color w:val="auto"/>
                <w:szCs w:val="21"/>
                <w:highlight w:val="none"/>
                <w:lang w:eastAsia="zh-CN"/>
              </w:rPr>
              <w:t>供应商</w:t>
            </w:r>
            <w:r>
              <w:rPr>
                <w:rFonts w:hint="eastAsia" w:ascii="宋体" w:hAnsi="宋体"/>
                <w:color w:val="auto"/>
                <w:szCs w:val="21"/>
                <w:highlight w:val="none"/>
              </w:rPr>
              <w:t>提供的</w:t>
            </w:r>
            <w:r>
              <w:rPr>
                <w:rFonts w:hint="eastAsia"/>
                <w:color w:val="auto"/>
                <w:highlight w:val="none"/>
              </w:rPr>
              <w:t>产品进行综合评议</w:t>
            </w:r>
            <w:r>
              <w:rPr>
                <w:rFonts w:hint="eastAsia" w:ascii="宋体" w:hAnsi="宋体"/>
                <w:color w:val="auto"/>
                <w:szCs w:val="21"/>
                <w:highlight w:val="none"/>
              </w:rPr>
              <w:t>，最高1分。</w:t>
            </w:r>
          </w:p>
          <w:p>
            <w:pPr>
              <w:keepNext w:val="0"/>
              <w:keepLines w:val="0"/>
              <w:pageBreakBefore w:val="0"/>
              <w:kinsoku/>
              <w:wordWrap/>
              <w:overflowPunct/>
              <w:topLinePunct w:val="0"/>
              <w:autoSpaceDE/>
              <w:autoSpaceDN/>
              <w:bidi w:val="0"/>
              <w:snapToGrid w:val="0"/>
              <w:spacing w:line="360" w:lineRule="auto"/>
              <w:textAlignment w:val="auto"/>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根据</w:t>
            </w:r>
            <w:r>
              <w:rPr>
                <w:rFonts w:hint="eastAsia" w:ascii="宋体" w:hAnsi="宋体"/>
                <w:color w:val="auto"/>
                <w:szCs w:val="21"/>
                <w:highlight w:val="none"/>
                <w:lang w:eastAsia="zh-CN"/>
              </w:rPr>
              <w:t>供应商</w:t>
            </w:r>
            <w:r>
              <w:rPr>
                <w:rFonts w:hint="eastAsia" w:ascii="宋体" w:hAnsi="宋体"/>
                <w:color w:val="auto"/>
                <w:szCs w:val="21"/>
                <w:highlight w:val="none"/>
              </w:rPr>
              <w:t>提供的</w:t>
            </w:r>
            <w:r>
              <w:rPr>
                <w:rFonts w:hint="eastAsia"/>
                <w:color w:val="auto"/>
                <w:highlight w:val="none"/>
              </w:rPr>
              <w:t>产品的具体选型（规格型号）进行综合评议</w:t>
            </w:r>
            <w:r>
              <w:rPr>
                <w:rFonts w:hint="eastAsia" w:ascii="宋体" w:hAnsi="宋体"/>
                <w:color w:val="auto"/>
                <w:szCs w:val="21"/>
                <w:highlight w:val="none"/>
              </w:rPr>
              <w:t>，最高1分。</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根据</w:t>
            </w:r>
            <w:r>
              <w:rPr>
                <w:rFonts w:hint="eastAsia" w:ascii="宋体" w:hAnsi="宋体"/>
                <w:color w:val="auto"/>
                <w:szCs w:val="21"/>
                <w:highlight w:val="none"/>
                <w:lang w:eastAsia="zh-CN"/>
              </w:rPr>
              <w:t>供应商</w:t>
            </w:r>
            <w:r>
              <w:rPr>
                <w:rFonts w:hint="eastAsia" w:ascii="宋体" w:hAnsi="宋体"/>
                <w:color w:val="auto"/>
                <w:szCs w:val="21"/>
                <w:highlight w:val="none"/>
              </w:rPr>
              <w:t>提供的产品的</w:t>
            </w:r>
            <w:r>
              <w:rPr>
                <w:rFonts w:hint="eastAsia"/>
                <w:color w:val="auto"/>
                <w:highlight w:val="none"/>
              </w:rPr>
              <w:t>综合性能进行综合评议</w:t>
            </w:r>
            <w:r>
              <w:rPr>
                <w:rFonts w:hint="eastAsia" w:ascii="宋体" w:hAnsi="宋体"/>
                <w:color w:val="auto"/>
                <w:szCs w:val="21"/>
                <w:highlight w:val="none"/>
              </w:rPr>
              <w:t>，最高1分。</w:t>
            </w:r>
            <w:r>
              <w:rPr>
                <w:rFonts w:hint="eastAsia" w:ascii="宋体" w:hAnsi="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178" w:type="dxa"/>
            <w:vMerge w:val="continue"/>
            <w:vAlign w:val="center"/>
          </w:tcPr>
          <w:p>
            <w:pPr>
              <w:spacing w:line="400" w:lineRule="exact"/>
              <w:contextualSpacing/>
              <w:jc w:val="center"/>
              <w:rPr>
                <w:rFonts w:ascii="宋体" w:hAnsi="宋体"/>
                <w:b/>
                <w:color w:val="auto"/>
                <w:szCs w:val="21"/>
                <w:highlight w:val="none"/>
              </w:rPr>
            </w:pPr>
          </w:p>
        </w:tc>
        <w:tc>
          <w:tcPr>
            <w:tcW w:w="8181" w:type="dxa"/>
            <w:vAlign w:val="center"/>
          </w:tcPr>
          <w:p>
            <w:pPr>
              <w:keepNext w:val="0"/>
              <w:keepLines w:val="0"/>
              <w:pageBreakBefore w:val="0"/>
              <w:widowControl/>
              <w:kinsoku/>
              <w:wordWrap/>
              <w:overflowPunct/>
              <w:topLinePunct w:val="0"/>
              <w:autoSpaceDE/>
              <w:autoSpaceDN/>
              <w:bidi w:val="0"/>
              <w:adjustRightInd w:val="0"/>
              <w:spacing w:line="360" w:lineRule="auto"/>
              <w:contextualSpacing/>
              <w:textAlignment w:val="auto"/>
              <w:rPr>
                <w:rFonts w:ascii="宋体" w:hAnsi="宋体" w:cs="宋体"/>
                <w:b/>
                <w:bCs/>
                <w:color w:val="auto"/>
                <w:szCs w:val="21"/>
                <w:highlight w:val="none"/>
                <w:lang w:bidi="ar"/>
              </w:rPr>
            </w:pPr>
            <w:r>
              <w:rPr>
                <w:rFonts w:hint="eastAsia" w:ascii="宋体" w:hAnsi="宋体" w:cs="宋体"/>
                <w:b/>
                <w:bCs/>
                <w:color w:val="auto"/>
                <w:szCs w:val="21"/>
                <w:highlight w:val="none"/>
                <w:lang w:bidi="ar"/>
              </w:rPr>
              <w:t>3、供货安装调试及验收方案（</w:t>
            </w:r>
            <w:r>
              <w:rPr>
                <w:rFonts w:hint="eastAsia" w:ascii="宋体" w:hAnsi="宋体" w:cs="宋体"/>
                <w:b/>
                <w:bCs/>
                <w:color w:val="auto"/>
                <w:szCs w:val="21"/>
                <w:highlight w:val="none"/>
                <w:lang w:val="en-US" w:eastAsia="zh-CN" w:bidi="ar"/>
              </w:rPr>
              <w:t>7</w:t>
            </w:r>
            <w:r>
              <w:rPr>
                <w:rFonts w:hint="eastAsia" w:ascii="宋体" w:hAnsi="宋体" w:cs="宋体"/>
                <w:b/>
                <w:bCs/>
                <w:color w:val="auto"/>
                <w:szCs w:val="21"/>
                <w:highlight w:val="none"/>
                <w:lang w:bidi="ar"/>
              </w:rPr>
              <w:t>分）</w:t>
            </w:r>
          </w:p>
          <w:p>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根据</w:t>
            </w:r>
            <w:r>
              <w:rPr>
                <w:rFonts w:hint="eastAsia" w:ascii="宋体" w:hAnsi="宋体" w:cs="宋体"/>
                <w:color w:val="auto"/>
                <w:highlight w:val="none"/>
                <w:lang w:eastAsia="zh-CN"/>
              </w:rPr>
              <w:t>供应商</w:t>
            </w:r>
            <w:r>
              <w:rPr>
                <w:rFonts w:hint="eastAsia" w:ascii="宋体" w:hAnsi="宋体" w:cs="宋体"/>
                <w:color w:val="auto"/>
                <w:highlight w:val="none"/>
              </w:rPr>
              <w:t>提供的具体供货实施方案（含供货计划、数量及质量保证措施等）、设备安装调试方案、对现场情况的熟悉程度、工期保证措施、应急情况的处理等进行综合评议</w:t>
            </w:r>
            <w:r>
              <w:rPr>
                <w:rFonts w:hint="eastAsia" w:ascii="宋体" w:hAnsi="宋体" w:cs="宋体"/>
                <w:color w:val="auto"/>
                <w:highlight w:val="none"/>
                <w:lang w:val="en-US" w:eastAsia="zh-CN"/>
              </w:rPr>
              <w:t>:</w:t>
            </w:r>
            <w:r>
              <w:rPr>
                <w:rFonts w:hint="eastAsia" w:ascii="宋体" w:hAnsi="宋体" w:cs="宋体"/>
                <w:color w:val="auto"/>
                <w:highlight w:val="none"/>
              </w:rPr>
              <w:t>最高</w:t>
            </w:r>
            <w:r>
              <w:rPr>
                <w:rFonts w:hint="eastAsia" w:ascii="宋体" w:hAnsi="宋体" w:cs="宋体"/>
                <w:color w:val="auto"/>
                <w:highlight w:val="none"/>
                <w:lang w:val="en-US" w:eastAsia="zh-CN"/>
              </w:rPr>
              <w:t>5</w:t>
            </w:r>
            <w:r>
              <w:rPr>
                <w:rFonts w:hint="eastAsia" w:ascii="宋体" w:hAnsi="宋体" w:cs="宋体"/>
                <w:color w:val="auto"/>
                <w:highlight w:val="none"/>
              </w:rPr>
              <w:t>分。</w:t>
            </w:r>
          </w:p>
          <w:p>
            <w:pPr>
              <w:keepNext w:val="0"/>
              <w:keepLines w:val="0"/>
              <w:pageBreakBefore w:val="0"/>
              <w:kinsoku/>
              <w:wordWrap/>
              <w:overflowPunct/>
              <w:topLinePunct w:val="0"/>
              <w:autoSpaceDE/>
              <w:autoSpaceDN/>
              <w:bidi w:val="0"/>
              <w:spacing w:line="360" w:lineRule="auto"/>
              <w:textAlignment w:val="auto"/>
              <w:rPr>
                <w:color w:val="auto"/>
                <w:highlight w:val="none"/>
              </w:rPr>
            </w:pPr>
            <w:r>
              <w:rPr>
                <w:rFonts w:hint="eastAsia" w:ascii="宋体" w:hAnsi="宋体"/>
                <w:bCs/>
                <w:color w:val="auto"/>
                <w:szCs w:val="21"/>
                <w:highlight w:val="none"/>
              </w:rPr>
              <w:t>（2）</w:t>
            </w:r>
            <w:r>
              <w:rPr>
                <w:rFonts w:hint="eastAsia" w:ascii="宋体" w:hAnsi="宋体" w:cs="宋体"/>
                <w:color w:val="auto"/>
                <w:highlight w:val="none"/>
              </w:rPr>
              <w:t>根据</w:t>
            </w:r>
            <w:r>
              <w:rPr>
                <w:rFonts w:hint="eastAsia" w:ascii="宋体" w:hAnsi="宋体" w:cs="宋体"/>
                <w:color w:val="auto"/>
                <w:highlight w:val="none"/>
                <w:lang w:eastAsia="zh-CN"/>
              </w:rPr>
              <w:t>供应商</w:t>
            </w:r>
            <w:r>
              <w:rPr>
                <w:rFonts w:hint="eastAsia" w:ascii="宋体" w:hAnsi="宋体" w:cs="宋体"/>
                <w:color w:val="auto"/>
                <w:highlight w:val="none"/>
              </w:rPr>
              <w:t>提供的项目整体验收方案进行综合评议：最高</w:t>
            </w:r>
            <w:r>
              <w:rPr>
                <w:rFonts w:hint="eastAsia" w:ascii="宋体" w:hAnsi="宋体" w:cs="宋体"/>
                <w:color w:val="auto"/>
                <w:highlight w:val="none"/>
                <w:lang w:val="en-US" w:eastAsia="zh-CN"/>
              </w:rPr>
              <w:t>2</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178" w:type="dxa"/>
            <w:vMerge w:val="continue"/>
            <w:vAlign w:val="center"/>
          </w:tcPr>
          <w:p>
            <w:pPr>
              <w:spacing w:line="400" w:lineRule="exact"/>
              <w:contextualSpacing/>
              <w:jc w:val="center"/>
              <w:rPr>
                <w:rFonts w:ascii="宋体" w:hAnsi="宋体"/>
                <w:b/>
                <w:color w:val="auto"/>
                <w:szCs w:val="21"/>
                <w:highlight w:val="none"/>
              </w:rPr>
            </w:pPr>
          </w:p>
        </w:tc>
        <w:tc>
          <w:tcPr>
            <w:tcW w:w="8181" w:type="dxa"/>
            <w:vAlign w:val="center"/>
          </w:tcPr>
          <w:p>
            <w:pPr>
              <w:keepNext w:val="0"/>
              <w:keepLines w:val="0"/>
              <w:pageBreakBefore w:val="0"/>
              <w:widowControl/>
              <w:kinsoku/>
              <w:wordWrap/>
              <w:overflowPunct/>
              <w:topLinePunct w:val="0"/>
              <w:autoSpaceDE/>
              <w:autoSpaceDN/>
              <w:bidi w:val="0"/>
              <w:adjustRightInd w:val="0"/>
              <w:spacing w:line="360" w:lineRule="auto"/>
              <w:contextualSpacing/>
              <w:textAlignment w:val="auto"/>
              <w:rPr>
                <w:rFonts w:ascii="宋体" w:hAnsi="宋体" w:cs="宋体"/>
                <w:b/>
                <w:bCs/>
                <w:color w:val="auto"/>
                <w:szCs w:val="21"/>
                <w:highlight w:val="none"/>
                <w:lang w:bidi="ar"/>
              </w:rPr>
            </w:pPr>
            <w:r>
              <w:rPr>
                <w:rFonts w:hint="eastAsia" w:ascii="宋体" w:hAnsi="宋体" w:cs="宋体"/>
                <w:b/>
                <w:bCs/>
                <w:color w:val="auto"/>
                <w:szCs w:val="21"/>
                <w:highlight w:val="none"/>
                <w:lang w:bidi="ar"/>
              </w:rPr>
              <w:t>4、售后服务方案（5</w:t>
            </w:r>
            <w:r>
              <w:rPr>
                <w:rFonts w:hint="eastAsia" w:ascii="宋体" w:hAnsi="宋体" w:cs="宋体"/>
                <w:b/>
                <w:bCs/>
                <w:color w:val="auto"/>
                <w:szCs w:val="21"/>
                <w:highlight w:val="none"/>
                <w:lang w:val="en-US" w:eastAsia="zh-CN" w:bidi="ar"/>
              </w:rPr>
              <w:t>.5</w:t>
            </w:r>
            <w:r>
              <w:rPr>
                <w:rFonts w:hint="eastAsia" w:ascii="宋体" w:hAnsi="宋体" w:cs="宋体"/>
                <w:b/>
                <w:bCs/>
                <w:color w:val="auto"/>
                <w:szCs w:val="21"/>
                <w:highlight w:val="none"/>
                <w:lang w:bidi="ar"/>
              </w:rPr>
              <w:t>分）</w:t>
            </w:r>
          </w:p>
          <w:p>
            <w:pPr>
              <w:keepNext w:val="0"/>
              <w:keepLines w:val="0"/>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（1）根据</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在所在区域售后服务方案的完整性、合理性、可行性等情况进行综合评议（3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val="0"/>
              <w:spacing w:line="360" w:lineRule="auto"/>
              <w:contextualSpacing/>
              <w:textAlignment w:val="auto"/>
              <w:rPr>
                <w:color w:val="auto"/>
                <w:highlight w:val="none"/>
              </w:rPr>
            </w:pPr>
            <w:r>
              <w:rPr>
                <w:rFonts w:hint="eastAsia" w:ascii="宋体" w:hAnsi="宋体" w:cs="宋体"/>
                <w:color w:val="auto"/>
                <w:szCs w:val="21"/>
                <w:highlight w:val="none"/>
              </w:rPr>
              <w:t>（2）根据</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在所在区域能提供的服务便捷性情况（根据</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服务机构设置、响应时间及到达现场的时间）、培训方案进行综合评议（2分）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1178" w:type="dxa"/>
            <w:vMerge w:val="continue"/>
            <w:vAlign w:val="center"/>
          </w:tcPr>
          <w:p>
            <w:pPr>
              <w:spacing w:line="400" w:lineRule="exact"/>
              <w:contextualSpacing/>
              <w:jc w:val="center"/>
              <w:rPr>
                <w:rFonts w:ascii="宋体" w:hAnsi="宋体"/>
                <w:b/>
                <w:color w:val="auto"/>
                <w:szCs w:val="21"/>
                <w:highlight w:val="none"/>
              </w:rPr>
            </w:pPr>
          </w:p>
        </w:tc>
        <w:tc>
          <w:tcPr>
            <w:tcW w:w="8181" w:type="dxa"/>
            <w:vAlign w:val="center"/>
          </w:tcPr>
          <w:p>
            <w:pPr>
              <w:keepNext w:val="0"/>
              <w:keepLines w:val="0"/>
              <w:pageBreakBefore w:val="0"/>
              <w:widowControl/>
              <w:kinsoku/>
              <w:wordWrap/>
              <w:overflowPunct/>
              <w:topLinePunct w:val="0"/>
              <w:autoSpaceDE/>
              <w:autoSpaceDN/>
              <w:bidi w:val="0"/>
              <w:adjustRightInd w:val="0"/>
              <w:spacing w:line="360" w:lineRule="auto"/>
              <w:contextualSpacing/>
              <w:textAlignment w:val="auto"/>
              <w:rPr>
                <w:rFonts w:ascii="宋体" w:hAnsi="宋体" w:cs="宋体"/>
                <w:b/>
                <w:bCs/>
                <w:color w:val="auto"/>
                <w:szCs w:val="21"/>
                <w:highlight w:val="none"/>
                <w:lang w:bidi="ar"/>
              </w:rPr>
            </w:pPr>
            <w:r>
              <w:rPr>
                <w:rFonts w:hint="eastAsia" w:ascii="宋体" w:hAnsi="宋体" w:cs="宋体"/>
                <w:b/>
                <w:bCs/>
                <w:color w:val="auto"/>
                <w:szCs w:val="21"/>
                <w:highlight w:val="none"/>
                <w:lang w:bidi="ar"/>
              </w:rPr>
              <w:t>5、拟派项目团队评议（5分）</w:t>
            </w:r>
          </w:p>
          <w:p>
            <w:pPr>
              <w:keepNext w:val="0"/>
              <w:keepLines w:val="0"/>
              <w:pageBreakBefore w:val="0"/>
              <w:widowControl/>
              <w:kinsoku/>
              <w:wordWrap/>
              <w:overflowPunct/>
              <w:topLinePunct w:val="0"/>
              <w:autoSpaceDE/>
              <w:autoSpaceDN/>
              <w:bidi w:val="0"/>
              <w:adjustRightInd w:val="0"/>
              <w:spacing w:line="360" w:lineRule="auto"/>
              <w:contextualSpacing/>
              <w:textAlignment w:val="auto"/>
              <w:rPr>
                <w:rFonts w:ascii="宋体" w:hAnsi="宋体" w:cs="宋体"/>
                <w:color w:val="auto"/>
                <w:highlight w:val="none"/>
                <w:lang w:val="zh-CN"/>
              </w:rPr>
            </w:pPr>
            <w:r>
              <w:rPr>
                <w:rFonts w:hint="eastAsia" w:ascii="宋体" w:hAnsi="宋体" w:cs="宋体"/>
                <w:color w:val="auto"/>
                <w:highlight w:val="none"/>
                <w:lang w:val="zh-CN"/>
              </w:rPr>
              <w:t xml:space="preserve">（1）供应商拟投入本项目的项目负责人具有信息系统项目管理师（高级）证书，得 </w:t>
            </w:r>
            <w:r>
              <w:rPr>
                <w:rFonts w:hint="eastAsia" w:ascii="宋体" w:hAnsi="宋体" w:cs="宋体"/>
                <w:color w:val="auto"/>
                <w:highlight w:val="none"/>
                <w:lang w:val="en-US" w:eastAsia="zh-CN"/>
              </w:rPr>
              <w:t>1</w:t>
            </w:r>
            <w:r>
              <w:rPr>
                <w:rFonts w:hint="eastAsia" w:ascii="宋体" w:hAnsi="宋体" w:cs="宋体"/>
                <w:color w:val="auto"/>
                <w:highlight w:val="none"/>
                <w:lang w:val="zh-CN"/>
              </w:rPr>
              <w:t>分；</w:t>
            </w:r>
          </w:p>
          <w:p>
            <w:pPr>
              <w:keepNext w:val="0"/>
              <w:keepLines w:val="0"/>
              <w:pageBreakBefore w:val="0"/>
              <w:widowControl/>
              <w:kinsoku/>
              <w:wordWrap/>
              <w:overflowPunct/>
              <w:topLinePunct w:val="0"/>
              <w:autoSpaceDE/>
              <w:autoSpaceDN/>
              <w:bidi w:val="0"/>
              <w:adjustRightInd w:val="0"/>
              <w:spacing w:line="360" w:lineRule="auto"/>
              <w:contextualSpacing/>
              <w:textAlignment w:val="auto"/>
              <w:rPr>
                <w:rFonts w:ascii="宋体" w:hAnsi="宋体" w:cs="宋体"/>
                <w:color w:val="auto"/>
                <w:szCs w:val="21"/>
                <w:highlight w:val="none"/>
              </w:rPr>
            </w:pPr>
            <w:r>
              <w:rPr>
                <w:rFonts w:hint="eastAsia" w:ascii="宋体" w:hAnsi="宋体" w:cs="宋体"/>
                <w:color w:val="auto"/>
                <w:highlight w:val="none"/>
                <w:lang w:val="zh-CN"/>
              </w:rPr>
              <w:t>（</w:t>
            </w:r>
            <w:r>
              <w:rPr>
                <w:rFonts w:hint="eastAsia" w:ascii="宋体" w:hAnsi="宋体" w:cs="宋体"/>
                <w:color w:val="auto"/>
                <w:highlight w:val="none"/>
                <w:lang w:val="en-US" w:eastAsia="zh-CN"/>
              </w:rPr>
              <w:t>2</w:t>
            </w:r>
            <w:r>
              <w:rPr>
                <w:rFonts w:hint="eastAsia" w:ascii="宋体" w:hAnsi="宋体" w:cs="宋体"/>
                <w:color w:val="auto"/>
                <w:highlight w:val="none"/>
                <w:lang w:val="zh-CN"/>
              </w:rPr>
              <w:t>）</w:t>
            </w:r>
            <w:r>
              <w:rPr>
                <w:rFonts w:hint="eastAsia" w:ascii="宋体" w:hAnsi="宋体" w:cs="宋体"/>
                <w:color w:val="auto"/>
                <w:highlight w:val="none"/>
                <w:lang w:val="en-US" w:eastAsia="zh-CN"/>
              </w:rPr>
              <w:t>评标委员会</w:t>
            </w:r>
            <w:r>
              <w:rPr>
                <w:rFonts w:hint="eastAsia" w:ascii="宋体" w:hAnsi="宋体" w:cs="宋体"/>
                <w:color w:val="auto"/>
                <w:highlight w:val="none"/>
                <w:lang w:val="zh-CN"/>
              </w:rPr>
              <w:t>根据</w:t>
            </w:r>
            <w:r>
              <w:rPr>
                <w:rFonts w:hint="eastAsia" w:ascii="宋体" w:hAnsi="宋体" w:cs="宋体"/>
                <w:color w:val="auto"/>
                <w:highlight w:val="none"/>
                <w:lang w:eastAsia="zh-CN"/>
              </w:rPr>
              <w:t>供应商</w:t>
            </w:r>
            <w:r>
              <w:rPr>
                <w:rFonts w:hint="eastAsia" w:ascii="宋体" w:hAnsi="宋体" w:cs="宋体"/>
                <w:color w:val="auto"/>
                <w:szCs w:val="21"/>
                <w:highlight w:val="none"/>
              </w:rPr>
              <w:t>拟投入本项目</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人员的数量、岗位分工、专业技能水平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类似项目实施经验等</w:t>
            </w:r>
            <w:r>
              <w:rPr>
                <w:rFonts w:hint="eastAsia" w:ascii="宋体" w:hAnsi="宋体" w:cs="宋体"/>
                <w:color w:val="auto"/>
                <w:szCs w:val="21"/>
                <w:highlight w:val="none"/>
              </w:rPr>
              <w:t>情况进行综合评议：最高</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val="0"/>
              <w:spacing w:line="360" w:lineRule="auto"/>
              <w:contextualSpacing/>
              <w:textAlignment w:val="auto"/>
              <w:rPr>
                <w:rFonts w:ascii="宋体" w:hAnsi="宋体" w:cs="宋体"/>
                <w:bCs/>
                <w:color w:val="auto"/>
                <w:szCs w:val="21"/>
                <w:highlight w:val="none"/>
                <w:lang w:bidi="ar"/>
              </w:rPr>
            </w:pPr>
            <w:r>
              <w:rPr>
                <w:rFonts w:hint="eastAsia" w:ascii="宋体" w:hAnsi="宋体" w:cs="宋体"/>
                <w:color w:val="auto"/>
                <w:szCs w:val="21"/>
                <w:highlight w:val="none"/>
              </w:rPr>
              <w:t>注：投标文件中提供能体现上述评审因素的证明材料复印件加盖公章；拟投入人员中为目前投标正式在职员工的，另行提供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为其缴纳的近开标日3个月的有效社保证明复印件加盖公章</w:t>
            </w:r>
            <w:r>
              <w:rPr>
                <w:rFonts w:hint="eastAsia" w:ascii="宋体" w:hAnsi="宋体" w:cs="宋体"/>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1178" w:type="dxa"/>
            <w:vMerge w:val="continue"/>
            <w:vAlign w:val="center"/>
          </w:tcPr>
          <w:p>
            <w:pPr>
              <w:spacing w:line="400" w:lineRule="exact"/>
              <w:contextualSpacing/>
              <w:jc w:val="center"/>
              <w:rPr>
                <w:rFonts w:ascii="宋体" w:hAnsi="宋体"/>
                <w:b/>
                <w:color w:val="auto"/>
                <w:szCs w:val="21"/>
                <w:highlight w:val="none"/>
              </w:rPr>
            </w:pPr>
          </w:p>
        </w:tc>
        <w:tc>
          <w:tcPr>
            <w:tcW w:w="8181" w:type="dxa"/>
            <w:vAlign w:val="center"/>
          </w:tcPr>
          <w:p>
            <w:pPr>
              <w:keepNext w:val="0"/>
              <w:keepLines w:val="0"/>
              <w:pageBreakBefore w:val="0"/>
              <w:kinsoku/>
              <w:wordWrap/>
              <w:overflowPunct/>
              <w:topLinePunct w:val="0"/>
              <w:autoSpaceDE/>
              <w:autoSpaceDN/>
              <w:bidi w:val="0"/>
              <w:snapToGrid/>
              <w:spacing w:line="360" w:lineRule="auto"/>
              <w:contextualSpacing/>
              <w:textAlignment w:val="auto"/>
              <w:rPr>
                <w:rFonts w:ascii="宋体" w:hAnsi="宋体"/>
                <w:b/>
                <w:bCs/>
                <w:color w:val="auto"/>
                <w:szCs w:val="21"/>
                <w:highlight w:val="none"/>
              </w:rPr>
            </w:pPr>
            <w:r>
              <w:rPr>
                <w:rFonts w:hint="eastAsia" w:ascii="宋体" w:hAnsi="宋体"/>
                <w:b/>
                <w:bCs/>
                <w:color w:val="auto"/>
                <w:szCs w:val="21"/>
                <w:highlight w:val="none"/>
              </w:rPr>
              <w:t>6、</w:t>
            </w:r>
            <w:r>
              <w:rPr>
                <w:rFonts w:hint="eastAsia" w:ascii="宋体" w:hAnsi="宋体" w:cs="宋体"/>
                <w:b/>
                <w:bCs/>
                <w:color w:val="auto"/>
                <w:szCs w:val="21"/>
                <w:highlight w:val="none"/>
                <w:lang w:bidi="ar"/>
              </w:rPr>
              <w:t>认证证书（</w:t>
            </w:r>
            <w:r>
              <w:rPr>
                <w:rFonts w:hint="eastAsia" w:ascii="宋体" w:hAnsi="宋体" w:cs="宋体"/>
                <w:b/>
                <w:bCs/>
                <w:color w:val="auto"/>
                <w:szCs w:val="21"/>
                <w:highlight w:val="none"/>
                <w:lang w:val="en-US" w:eastAsia="zh-CN" w:bidi="ar"/>
              </w:rPr>
              <w:t>2.5</w:t>
            </w:r>
            <w:r>
              <w:rPr>
                <w:rFonts w:hint="eastAsia" w:ascii="宋体" w:hAnsi="宋体" w:cs="宋体"/>
                <w:b/>
                <w:bCs/>
                <w:color w:val="auto"/>
                <w:szCs w:val="21"/>
                <w:highlight w:val="none"/>
                <w:lang w:bidi="ar"/>
              </w:rPr>
              <w:t>分）</w:t>
            </w:r>
          </w:p>
          <w:p>
            <w:pPr>
              <w:keepNext w:val="0"/>
              <w:keepLines w:val="0"/>
              <w:pageBreakBefore w:val="0"/>
              <w:kinsoku/>
              <w:wordWrap/>
              <w:overflowPunct/>
              <w:topLinePunct w:val="0"/>
              <w:autoSpaceDE/>
              <w:autoSpaceDN/>
              <w:bidi w:val="0"/>
              <w:snapToGrid/>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具有有效期内的ISO9001级证书得0.5分。</w:t>
            </w:r>
          </w:p>
          <w:p>
            <w:pPr>
              <w:keepNext w:val="0"/>
              <w:keepLines w:val="0"/>
              <w:pageBreakBefore w:val="0"/>
              <w:kinsoku/>
              <w:wordWrap/>
              <w:overflowPunct/>
              <w:topLinePunct w:val="0"/>
              <w:autoSpaceDE/>
              <w:autoSpaceDN/>
              <w:bidi w:val="0"/>
              <w:snapToGrid/>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具有有效期内ISO22301公共安全业务连续性管理体系认证证书得0.5分。</w:t>
            </w:r>
          </w:p>
          <w:p>
            <w:pPr>
              <w:pStyle w:val="2"/>
              <w:keepNext w:val="0"/>
              <w:keepLines w:val="0"/>
              <w:pageBreakBefore w:val="0"/>
              <w:kinsoku/>
              <w:wordWrap/>
              <w:overflowPunct/>
              <w:topLinePunct w:val="0"/>
              <w:autoSpaceDE/>
              <w:autoSpaceDN/>
              <w:bidi w:val="0"/>
              <w:snapToGrid/>
              <w:spacing w:after="0" w:line="360" w:lineRule="auto"/>
              <w:ind w:left="0" w:leftChars="0" w:firstLine="0" w:firstLineChars="0"/>
              <w:textAlignment w:val="auto"/>
              <w:rPr>
                <w:rFonts w:ascii="宋体" w:hAnsi="宋体" w:cs="宋体"/>
                <w:color w:val="auto"/>
                <w:kern w:val="0"/>
                <w:szCs w:val="21"/>
                <w:highlight w:val="none"/>
              </w:rPr>
            </w:pPr>
            <w:r>
              <w:rPr>
                <w:rStyle w:val="60"/>
                <w:rFonts w:hint="eastAsia" w:ascii="宋体" w:hAnsi="宋体" w:cs="宋体"/>
                <w:color w:val="auto"/>
                <w:highlight w:val="none"/>
              </w:rPr>
              <w:t>（</w:t>
            </w:r>
            <w:r>
              <w:rPr>
                <w:rStyle w:val="60"/>
                <w:rFonts w:hint="eastAsia" w:ascii="宋体" w:hAnsi="宋体" w:cs="宋体"/>
                <w:color w:val="auto"/>
                <w:highlight w:val="none"/>
                <w:lang w:val="en-US" w:eastAsia="zh-CN"/>
              </w:rPr>
              <w:t>3</w:t>
            </w:r>
            <w:r>
              <w:rPr>
                <w:rStyle w:val="60"/>
                <w:rFonts w:hint="eastAsia" w:ascii="宋体" w:hAnsi="宋体" w:cs="宋体"/>
                <w:color w:val="auto"/>
                <w:highlight w:val="none"/>
              </w:rPr>
              <w:t>）</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具有有效期内的</w:t>
            </w:r>
            <w:r>
              <w:rPr>
                <w:rFonts w:hint="eastAsia" w:ascii="宋体" w:hAnsi="宋体" w:cs="宋体"/>
                <w:color w:val="auto"/>
                <w:kern w:val="0"/>
                <w:szCs w:val="21"/>
                <w:highlight w:val="none"/>
              </w:rPr>
              <w:t>ISO27001信息安全管理体系认证得0.5分</w:t>
            </w:r>
          </w:p>
          <w:p>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具有有效期内的</w:t>
            </w:r>
            <w:r>
              <w:rPr>
                <w:rFonts w:hint="eastAsia" w:ascii="宋体" w:hAnsi="宋体" w:cs="宋体"/>
                <w:color w:val="auto"/>
                <w:kern w:val="0"/>
                <w:szCs w:val="21"/>
                <w:highlight w:val="none"/>
              </w:rPr>
              <w:t>ISO45001职业健康安全管理体系认证得0.5分</w:t>
            </w:r>
          </w:p>
          <w:p>
            <w:pPr>
              <w:pStyle w:val="2"/>
              <w:keepNext w:val="0"/>
              <w:keepLines w:val="0"/>
              <w:pageBreakBefore w:val="0"/>
              <w:kinsoku/>
              <w:wordWrap/>
              <w:overflowPunct/>
              <w:topLinePunct w:val="0"/>
              <w:autoSpaceDE/>
              <w:autoSpaceDN/>
              <w:bidi w:val="0"/>
              <w:snapToGrid/>
              <w:spacing w:after="0" w:line="360" w:lineRule="auto"/>
              <w:ind w:left="0" w:leftChars="0" w:firstLine="0" w:firstLineChars="0"/>
              <w:textAlignment w:val="auto"/>
              <w:rPr>
                <w:rFonts w:hint="eastAsia" w:ascii="宋体" w:hAnsi="宋体" w:cs="宋体"/>
                <w:bCs/>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具有有效期内</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rPr>
              <w:t>ISO20000信息技术服务管理体系认证得0.5分</w:t>
            </w:r>
          </w:p>
          <w:p>
            <w:pPr>
              <w:keepNext w:val="0"/>
              <w:keepLines w:val="0"/>
              <w:pageBreakBefore w:val="0"/>
              <w:widowControl/>
              <w:kinsoku/>
              <w:wordWrap/>
              <w:overflowPunct/>
              <w:topLinePunct w:val="0"/>
              <w:autoSpaceDE/>
              <w:autoSpaceDN/>
              <w:bidi w:val="0"/>
              <w:adjustRightInd w:val="0"/>
              <w:snapToGrid/>
              <w:spacing w:line="360" w:lineRule="auto"/>
              <w:contextualSpacing/>
              <w:textAlignment w:val="auto"/>
              <w:rPr>
                <w:color w:val="auto"/>
                <w:highlight w:val="none"/>
              </w:rPr>
            </w:pPr>
            <w:r>
              <w:rPr>
                <w:rFonts w:hint="eastAsia" w:ascii="宋体" w:hAnsi="宋体" w:cs="宋体"/>
                <w:bCs/>
                <w:color w:val="auto"/>
                <w:szCs w:val="21"/>
                <w:highlight w:val="none"/>
              </w:rPr>
              <w:t>注：投标文件中须提供证书复印件加盖公章，未提供不得分。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178" w:type="dxa"/>
            <w:vMerge w:val="continue"/>
            <w:vAlign w:val="center"/>
          </w:tcPr>
          <w:p>
            <w:pPr>
              <w:spacing w:line="400" w:lineRule="exact"/>
              <w:contextualSpacing/>
              <w:jc w:val="center"/>
              <w:rPr>
                <w:rFonts w:ascii="宋体" w:hAnsi="宋体"/>
                <w:b/>
                <w:color w:val="auto"/>
                <w:szCs w:val="21"/>
                <w:highlight w:val="none"/>
              </w:rPr>
            </w:pPr>
          </w:p>
        </w:tc>
        <w:tc>
          <w:tcPr>
            <w:tcW w:w="8181" w:type="dxa"/>
            <w:vAlign w:val="center"/>
          </w:tcPr>
          <w:p>
            <w:pPr>
              <w:keepNext w:val="0"/>
              <w:keepLines w:val="0"/>
              <w:pageBreakBefore w:val="0"/>
              <w:kinsoku/>
              <w:wordWrap/>
              <w:overflowPunct/>
              <w:topLinePunct w:val="0"/>
              <w:autoSpaceDE/>
              <w:autoSpaceDN/>
              <w:bidi w:val="0"/>
              <w:spacing w:line="360" w:lineRule="auto"/>
              <w:contextualSpacing/>
              <w:textAlignment w:val="auto"/>
              <w:rPr>
                <w:rFonts w:ascii="宋体" w:hAnsi="宋体" w:cs="宋体"/>
                <w:color w:val="auto"/>
                <w:szCs w:val="21"/>
                <w:highlight w:val="none"/>
                <w:lang w:val="zh-CN"/>
              </w:rPr>
            </w:pPr>
            <w:r>
              <w:rPr>
                <w:rFonts w:hint="eastAsia" w:ascii="宋体" w:hAnsi="宋体"/>
                <w:b/>
                <w:bCs/>
                <w:color w:val="auto"/>
                <w:szCs w:val="21"/>
                <w:highlight w:val="none"/>
              </w:rPr>
              <w:t>7、</w:t>
            </w:r>
            <w:r>
              <w:rPr>
                <w:rFonts w:hint="eastAsia" w:ascii="宋体" w:hAnsi="宋体" w:cs="宋体"/>
                <w:b/>
                <w:bCs/>
                <w:color w:val="auto"/>
                <w:szCs w:val="21"/>
                <w:highlight w:val="none"/>
                <w:lang w:val="zh-CN"/>
              </w:rPr>
              <w:t>业绩（</w:t>
            </w:r>
            <w:r>
              <w:rPr>
                <w:rFonts w:hint="eastAsia" w:ascii="宋体" w:hAnsi="宋体" w:cs="宋体"/>
                <w:b/>
                <w:bCs/>
                <w:color w:val="auto"/>
                <w:szCs w:val="21"/>
                <w:highlight w:val="none"/>
              </w:rPr>
              <w:t>2</w:t>
            </w:r>
            <w:r>
              <w:rPr>
                <w:rFonts w:hint="eastAsia" w:ascii="宋体" w:hAnsi="宋体" w:cs="宋体"/>
                <w:b/>
                <w:bCs/>
                <w:color w:val="auto"/>
                <w:szCs w:val="21"/>
                <w:highlight w:val="none"/>
                <w:lang w:val="zh-CN"/>
              </w:rPr>
              <w:t>分）</w:t>
            </w:r>
          </w:p>
          <w:p>
            <w:pPr>
              <w:keepNext w:val="0"/>
              <w:keepLines w:val="0"/>
              <w:pageBreakBefore w:val="0"/>
              <w:kinsoku/>
              <w:wordWrap/>
              <w:overflowPunct/>
              <w:topLinePunct w:val="0"/>
              <w:autoSpaceDE/>
              <w:autoSpaceDN/>
              <w:bidi w:val="0"/>
              <w:spacing w:line="360" w:lineRule="auto"/>
              <w:contextualSpacing/>
              <w:textAlignment w:val="auto"/>
              <w:rPr>
                <w:rFonts w:ascii="宋体" w:hAnsi="宋体"/>
                <w:color w:val="auto"/>
                <w:szCs w:val="21"/>
                <w:highlight w:val="none"/>
              </w:rPr>
            </w:pP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自2019年1月1日（以签订合同日期为准）至今</w:t>
            </w:r>
            <w:r>
              <w:rPr>
                <w:rFonts w:hint="eastAsia" w:ascii="宋体" w:hAnsi="宋体" w:cs="宋体"/>
                <w:bCs/>
                <w:color w:val="auto"/>
                <w:szCs w:val="21"/>
                <w:highlight w:val="none"/>
                <w:lang w:val="en-US" w:eastAsia="zh-CN"/>
              </w:rPr>
              <w:t>承接过</w:t>
            </w:r>
            <w:r>
              <w:rPr>
                <w:rFonts w:hint="eastAsia" w:ascii="宋体" w:hAnsi="宋体" w:cs="宋体"/>
                <w:bCs/>
                <w:color w:val="auto"/>
                <w:szCs w:val="21"/>
                <w:highlight w:val="none"/>
              </w:rPr>
              <w:t>类似项目业绩的，每提供1个，得0.5分，最高得2分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投标文件中须提供合同复印件加盖单位公章，未提供不得分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1178" w:type="dxa"/>
            <w:vAlign w:val="center"/>
          </w:tcPr>
          <w:p>
            <w:pPr>
              <w:spacing w:line="400" w:lineRule="exact"/>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价格分</w:t>
            </w:r>
          </w:p>
          <w:p>
            <w:pPr>
              <w:spacing w:line="400" w:lineRule="exact"/>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40分</w:t>
            </w:r>
          </w:p>
        </w:tc>
        <w:tc>
          <w:tcPr>
            <w:tcW w:w="8181"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参与评审的价格=投标报价－小微企业价格扣除优惠值</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0%（如有）。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满足招标要求的有效投标报价（初步评审合格且商务、技术、报价部分评审合格）且参与评审的价格最低的为评标基准价，其价格分得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 xml:space="preserve">0分；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highlight w:val="none"/>
              </w:rPr>
              <w:t>投标报价得分</w:t>
            </w:r>
            <w:r>
              <w:rPr>
                <w:rFonts w:hint="eastAsia" w:ascii="宋体" w:hAnsi="宋体" w:eastAsia="宋体" w:cs="宋体"/>
                <w:color w:val="auto"/>
                <w:kern w:val="0"/>
                <w:sz w:val="21"/>
                <w:szCs w:val="21"/>
                <w:highlight w:val="none"/>
                <w:lang w:bidi="ar"/>
              </w:rPr>
              <w:t>=（评标基准价/参与评审的价格）×</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0%×100。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kern w:val="0"/>
                <w:sz w:val="21"/>
                <w:szCs w:val="21"/>
                <w:highlight w:val="none"/>
                <w:lang w:bidi="ar"/>
              </w:rPr>
              <w:t>注：</w:t>
            </w:r>
            <w:r>
              <w:rPr>
                <w:rFonts w:hint="eastAsia" w:ascii="宋体" w:hAnsi="宋体" w:eastAsia="宋体" w:cs="宋体"/>
                <w:color w:val="auto"/>
                <w:highlight w:val="none"/>
              </w:rPr>
              <w:t>投标价得分</w:t>
            </w:r>
            <w:r>
              <w:rPr>
                <w:rFonts w:hint="eastAsia" w:ascii="宋体" w:hAnsi="宋体" w:eastAsia="宋体" w:cs="宋体"/>
                <w:color w:val="auto"/>
                <w:highlight w:val="none"/>
                <w:lang w:val="en-US" w:eastAsia="zh-CN"/>
              </w:rPr>
              <w:t>四舍五入</w:t>
            </w:r>
            <w:r>
              <w:rPr>
                <w:rFonts w:hint="eastAsia" w:ascii="宋体" w:hAnsi="宋体" w:eastAsia="宋体" w:cs="宋体"/>
                <w:color w:val="auto"/>
                <w:kern w:val="0"/>
                <w:sz w:val="21"/>
                <w:szCs w:val="21"/>
                <w:highlight w:val="none"/>
                <w:lang w:bidi="ar"/>
              </w:rPr>
              <w:t>保留两位小数。</w:t>
            </w:r>
          </w:p>
        </w:tc>
      </w:tr>
    </w:tbl>
    <w:p>
      <w:pPr>
        <w:pStyle w:val="4"/>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bookmarkStart w:id="43" w:name="OLE_LINK1"/>
      <w:r>
        <w:rPr>
          <w:rFonts w:hint="eastAsia" w:ascii="宋体" w:hAnsi="宋体" w:eastAsia="宋体" w:cs="宋体"/>
          <w:color w:val="auto"/>
          <w:sz w:val="21"/>
          <w:szCs w:val="21"/>
          <w:highlight w:val="none"/>
        </w:rPr>
        <w:t xml:space="preserve">注：评委在上表设定的分值范围内打分(四舍五入保留一位小数)，平均分值计算四舍五入保留两位小数点。投标文件有缺项的，该项得分为最低分。 </w:t>
      </w:r>
    </w:p>
    <w:p>
      <w:pPr>
        <w:rPr>
          <w:rFonts w:hint="eastAsia" w:hAnsi="宋体" w:cs="宋体"/>
          <w:color w:val="auto"/>
          <w:sz w:val="28"/>
          <w:szCs w:val="28"/>
          <w:highlight w:val="none"/>
        </w:rPr>
      </w:pPr>
      <w:r>
        <w:rPr>
          <w:rFonts w:hint="eastAsia" w:hAnsi="宋体" w:cs="宋体"/>
          <w:color w:val="auto"/>
          <w:sz w:val="28"/>
          <w:szCs w:val="28"/>
          <w:highlight w:val="none"/>
        </w:rPr>
        <w:br w:type="page"/>
      </w:r>
    </w:p>
    <w:bookmarkEnd w:id="43"/>
    <w:p>
      <w:pPr>
        <w:pStyle w:val="47"/>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hint="eastAsia" w:ascii="宋体" w:hAnsi="宋体" w:cs="宋体"/>
          <w:color w:val="auto"/>
          <w:sz w:val="32"/>
          <w:szCs w:val="32"/>
          <w:highlight w:val="none"/>
          <w:lang w:val="en-US" w:eastAsia="zh-CN"/>
        </w:rPr>
      </w:pPr>
      <w:bookmarkStart w:id="44" w:name="_Toc20484"/>
      <w:r>
        <w:rPr>
          <w:rFonts w:hint="eastAsia" w:ascii="宋体" w:hAnsi="宋体" w:cs="宋体"/>
          <w:color w:val="auto"/>
          <w:sz w:val="32"/>
          <w:szCs w:val="32"/>
          <w:highlight w:val="none"/>
          <w:lang w:val="en-US" w:eastAsia="zh-CN"/>
        </w:rPr>
        <w:t>第五章  政府采购合同主要条款</w:t>
      </w:r>
      <w:bookmarkEnd w:id="44"/>
    </w:p>
    <w:p>
      <w:pPr>
        <w:spacing w:line="440" w:lineRule="exact"/>
        <w:ind w:firstLine="420" w:firstLineChars="200"/>
        <w:jc w:val="center"/>
        <w:rPr>
          <w:rFonts w:ascii="宋体" w:hAnsi="宋体"/>
          <w:color w:val="auto"/>
          <w:szCs w:val="21"/>
          <w:highlight w:val="none"/>
        </w:rPr>
      </w:pPr>
      <w:r>
        <w:rPr>
          <w:rFonts w:hint="eastAsia" w:ascii="宋体" w:hAnsi="宋体"/>
          <w:color w:val="auto"/>
          <w:szCs w:val="21"/>
          <w:highlight w:val="none"/>
        </w:rPr>
        <w:t>(本合同为参考格式，双方协商后确定)</w:t>
      </w:r>
    </w:p>
    <w:p>
      <w:pPr>
        <w:spacing w:line="500" w:lineRule="exact"/>
        <w:rPr>
          <w:rFonts w:ascii="宋体" w:hAnsi="宋体"/>
          <w:b/>
          <w:color w:val="auto"/>
          <w:sz w:val="48"/>
          <w:highlight w:val="none"/>
        </w:rPr>
      </w:pPr>
    </w:p>
    <w:bookmarkEnd w:id="14"/>
    <w:bookmarkEnd w:id="15"/>
    <w:bookmarkEnd w:id="16"/>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u w:val="single"/>
          <w:lang w:val="en-US" w:eastAsia="zh-CN"/>
        </w:rPr>
        <w:t xml:space="preserve">                     </w:t>
      </w:r>
    </w:p>
    <w:p>
      <w:pPr>
        <w:pStyle w:val="240"/>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乙方(供应商)：</w:t>
      </w:r>
      <w:r>
        <w:rPr>
          <w:rFonts w:hint="eastAsia" w:ascii="宋体" w:hAnsi="宋体" w:eastAsia="宋体" w:cs="宋体"/>
          <w:color w:val="auto"/>
          <w:sz w:val="21"/>
          <w:szCs w:val="21"/>
          <w:highlight w:val="none"/>
          <w:u w:val="single"/>
          <w:lang w:eastAsia="zh-CN"/>
        </w:rPr>
        <w:t xml:space="preserve">                     </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甲、乙双方根据关于</w:t>
      </w:r>
      <w:r>
        <w:rPr>
          <w:rFonts w:hint="eastAsia" w:ascii="宋体" w:hAnsi="宋体" w:eastAsia="宋体" w:cs="宋体"/>
          <w:color w:val="auto"/>
          <w:sz w:val="21"/>
          <w:szCs w:val="21"/>
          <w:highlight w:val="none"/>
          <w:u w:val="single"/>
          <w:lang w:val="en-US" w:eastAsia="zh-CN"/>
        </w:rPr>
        <w:t xml:space="preserve">          （项目名称）        </w:t>
      </w:r>
      <w:r>
        <w:rPr>
          <w:rFonts w:hint="eastAsia" w:ascii="宋体" w:hAnsi="宋体" w:eastAsia="宋体" w:cs="宋体"/>
          <w:color w:val="auto"/>
          <w:sz w:val="21"/>
          <w:szCs w:val="21"/>
          <w:highlight w:val="none"/>
          <w:lang w:val="zh-CN"/>
        </w:rPr>
        <w:t>公开采购的结果，按照《中华人民共和国民法典》的有关规定，在自愿、平等、公平、诚信的基础上，经双方协商一致，签订本合同。</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下述文件作为附件，是合同的一部分，并与本合同一起阅读和解释：</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a.本项目采购文件；</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b.投标文件及澄清文件；</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c.中标通知书；</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上述文件与合同若有不一致之处，优先次序第一应为合同、第二应为附件(附件的优先次序为 c,b,a)。</w:t>
      </w:r>
    </w:p>
    <w:p>
      <w:pPr>
        <w:pStyle w:val="6"/>
        <w:bidi w:val="0"/>
        <w:rPr>
          <w:rFonts w:hint="eastAsia"/>
          <w:color w:val="auto"/>
          <w:highlight w:val="none"/>
        </w:rPr>
      </w:pPr>
      <w:bookmarkStart w:id="45" w:name="_Toc9465"/>
      <w:r>
        <w:rPr>
          <w:rFonts w:hint="eastAsia"/>
          <w:color w:val="auto"/>
          <w:highlight w:val="none"/>
        </w:rPr>
        <w:t>一、项目名称、合同履行期限（服务期限）、服务内容</w:t>
      </w:r>
      <w:bookmarkEnd w:id="45"/>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1.1项目名称：</w:t>
      </w:r>
      <w:r>
        <w:rPr>
          <w:rFonts w:hint="eastAsia" w:ascii="宋体" w:hAnsi="宋体" w:eastAsia="宋体" w:cs="宋体"/>
          <w:color w:val="auto"/>
          <w:sz w:val="21"/>
          <w:szCs w:val="21"/>
          <w:highlight w:val="none"/>
          <w:u w:val="single"/>
          <w:lang w:val="en-US" w:eastAsia="zh-CN"/>
        </w:rPr>
        <w:t xml:space="preserve">                      </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1.2合同履行期限（服务期限）：</w:t>
      </w:r>
      <w:r>
        <w:rPr>
          <w:rFonts w:hint="eastAsia" w:ascii="宋体" w:hAnsi="宋体" w:eastAsia="宋体" w:cs="宋体"/>
          <w:color w:val="auto"/>
          <w:sz w:val="21"/>
          <w:szCs w:val="21"/>
          <w:highlight w:val="none"/>
          <w:u w:val="single"/>
          <w:lang w:val="en-US" w:eastAsia="zh-CN"/>
        </w:rPr>
        <w:t xml:space="preserve">              </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1.3服务内容：</w:t>
      </w:r>
      <w:r>
        <w:rPr>
          <w:rFonts w:hint="eastAsia" w:ascii="宋体" w:hAnsi="宋体" w:eastAsia="宋体" w:cs="宋体"/>
          <w:color w:val="auto"/>
          <w:sz w:val="21"/>
          <w:szCs w:val="21"/>
          <w:highlight w:val="none"/>
          <w:u w:val="single"/>
          <w:lang w:val="en-US" w:eastAsia="zh-CN"/>
        </w:rPr>
        <w:t xml:space="preserve">                         </w:t>
      </w:r>
    </w:p>
    <w:p>
      <w:pPr>
        <w:pStyle w:val="6"/>
        <w:bidi w:val="0"/>
        <w:rPr>
          <w:rFonts w:hint="eastAsia" w:ascii="Arial" w:hAnsi="Arial" w:eastAsia="宋体"/>
          <w:color w:val="auto"/>
          <w:highlight w:val="none"/>
        </w:rPr>
      </w:pPr>
      <w:bookmarkStart w:id="46" w:name="_Toc31758"/>
      <w:r>
        <w:rPr>
          <w:rFonts w:hint="eastAsia" w:ascii="Arial" w:hAnsi="Arial" w:eastAsia="宋体"/>
          <w:color w:val="auto"/>
          <w:highlight w:val="none"/>
        </w:rPr>
        <w:t>二、合同金额</w:t>
      </w:r>
      <w:bookmarkEnd w:id="46"/>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2.1本合同</w:t>
      </w:r>
      <w:r>
        <w:rPr>
          <w:rFonts w:hint="eastAsia" w:ascii="宋体" w:hAnsi="宋体" w:eastAsia="宋体" w:cs="宋体"/>
          <w:color w:val="auto"/>
          <w:sz w:val="21"/>
          <w:szCs w:val="21"/>
          <w:highlight w:val="none"/>
          <w:lang w:val="en-US" w:eastAsia="zh-CN"/>
        </w:rPr>
        <w:t>采用固定综合单价合同，暂定合同</w:t>
      </w:r>
      <w:r>
        <w:rPr>
          <w:rFonts w:hint="eastAsia" w:ascii="宋体" w:hAnsi="宋体" w:eastAsia="宋体" w:cs="宋体"/>
          <w:color w:val="auto"/>
          <w:sz w:val="21"/>
          <w:szCs w:val="21"/>
          <w:highlight w:val="none"/>
        </w:rPr>
        <w:t>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最终金额以结算审计为准。</w:t>
      </w:r>
    </w:p>
    <w:p>
      <w:pPr>
        <w:pStyle w:val="6"/>
        <w:bidi w:val="0"/>
        <w:rPr>
          <w:rFonts w:hint="eastAsia" w:ascii="Arial" w:hAnsi="Arial" w:eastAsia="宋体"/>
          <w:color w:val="auto"/>
          <w:highlight w:val="none"/>
        </w:rPr>
      </w:pPr>
      <w:bookmarkStart w:id="47" w:name="_Toc15534"/>
      <w:r>
        <w:rPr>
          <w:rFonts w:hint="eastAsia" w:ascii="Arial" w:hAnsi="Arial" w:eastAsia="宋体"/>
          <w:color w:val="auto"/>
          <w:highlight w:val="none"/>
        </w:rPr>
        <w:t>三、履约保证金</w:t>
      </w:r>
      <w:bookmarkEnd w:id="47"/>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履约保证金金额：合同总价的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非现金形式。中标人应于合同签订前将履约保证金交至采购人指定账户。合同履行期间，中标人不得将履约保证金取回或作任何抵押。履约保证金于项目通过终验后5个工作日内无息退还（中标人未按合同要求进行履约的情形除外，如出现未按合同要求履约的情形按合同约定执行）。</w:t>
      </w:r>
    </w:p>
    <w:p>
      <w:pPr>
        <w:pStyle w:val="6"/>
        <w:bidi w:val="0"/>
        <w:rPr>
          <w:rFonts w:hint="eastAsia" w:ascii="Arial" w:hAnsi="Arial" w:eastAsia="宋体"/>
          <w:color w:val="auto"/>
          <w:highlight w:val="none"/>
        </w:rPr>
      </w:pPr>
      <w:bookmarkStart w:id="48" w:name="_Toc18533"/>
      <w:r>
        <w:rPr>
          <w:rFonts w:hint="eastAsia" w:ascii="Arial" w:hAnsi="Arial" w:eastAsia="宋体"/>
          <w:color w:val="auto"/>
          <w:highlight w:val="none"/>
        </w:rPr>
        <w:t>四、转包或分包</w:t>
      </w:r>
      <w:bookmarkEnd w:id="48"/>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4.1本合同范围的服务，应由乙方直接提供，不得转让他人；</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除非得到甲方的书面同意，乙方不得部分分包给他人。甲方有绝对权力阻止分包。</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4.3如有转让和未经甲方同意的分包行为，甲方有权给予终止合同。</w:t>
      </w:r>
    </w:p>
    <w:p>
      <w:pPr>
        <w:pStyle w:val="6"/>
        <w:bidi w:val="0"/>
        <w:rPr>
          <w:rFonts w:hint="eastAsia" w:ascii="Arial" w:hAnsi="Arial" w:eastAsia="宋体"/>
          <w:color w:val="auto"/>
          <w:highlight w:val="none"/>
        </w:rPr>
      </w:pPr>
      <w:bookmarkStart w:id="49" w:name="_Toc7916"/>
      <w:r>
        <w:rPr>
          <w:rFonts w:hint="eastAsia" w:ascii="Arial" w:hAnsi="Arial" w:eastAsia="宋体"/>
          <w:color w:val="auto"/>
          <w:highlight w:val="none"/>
          <w:lang w:val="en-US" w:eastAsia="zh-CN"/>
        </w:rPr>
        <w:t>五、</w:t>
      </w:r>
      <w:r>
        <w:rPr>
          <w:rFonts w:hint="eastAsia" w:ascii="Arial" w:hAnsi="Arial" w:eastAsia="宋体"/>
          <w:color w:val="auto"/>
          <w:highlight w:val="none"/>
        </w:rPr>
        <w:t>合同付款方法</w:t>
      </w:r>
      <w:bookmarkEnd w:id="49"/>
    </w:p>
    <w:p>
      <w:pPr>
        <w:pStyle w:val="19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w:t>
      </w:r>
      <w:r>
        <w:rPr>
          <w:rFonts w:hint="eastAsia" w:hAnsi="宋体" w:eastAsia="宋体" w:cs="宋体"/>
          <w:color w:val="auto"/>
          <w:sz w:val="21"/>
          <w:szCs w:val="21"/>
          <w:highlight w:val="none"/>
          <w:lang w:eastAsia="zh-CN"/>
        </w:rPr>
        <w:t>15个工作日内支付合同总价的30%</w:t>
      </w:r>
      <w:r>
        <w:rPr>
          <w:rFonts w:hint="eastAsia" w:ascii="宋体" w:hAnsi="宋体" w:eastAsia="宋体" w:cs="宋体"/>
          <w:color w:val="auto"/>
          <w:sz w:val="21"/>
          <w:szCs w:val="21"/>
          <w:highlight w:val="none"/>
        </w:rPr>
        <w:t>；</w:t>
      </w:r>
    </w:p>
    <w:p>
      <w:pPr>
        <w:pStyle w:val="194"/>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项目实施完成且</w:t>
      </w:r>
      <w:r>
        <w:rPr>
          <w:rFonts w:hint="eastAsia" w:ascii="宋体" w:hAnsi="宋体" w:eastAsia="宋体" w:cs="宋体"/>
          <w:color w:val="auto"/>
          <w:sz w:val="21"/>
          <w:szCs w:val="21"/>
          <w:highlight w:val="none"/>
          <w:lang w:val="en-US" w:eastAsia="zh-CN"/>
        </w:rPr>
        <w:t>压赛堰更新改造项目（二期）</w:t>
      </w:r>
      <w:r>
        <w:rPr>
          <w:rFonts w:hint="eastAsia" w:hAnsi="宋体" w:eastAsia="宋体" w:cs="宋体"/>
          <w:color w:val="auto"/>
          <w:sz w:val="21"/>
          <w:szCs w:val="21"/>
          <w:highlight w:val="none"/>
          <w:lang w:val="en-US" w:eastAsia="zh-CN"/>
        </w:rPr>
        <w:t>整体竣工验收后支付至合同总价的8</w:t>
      </w:r>
      <w:r>
        <w:rPr>
          <w:rFonts w:hint="eastAsia" w:ascii="宋体" w:hAnsi="宋体" w:eastAsia="宋体" w:cs="宋体"/>
          <w:color w:val="auto"/>
          <w:sz w:val="21"/>
          <w:szCs w:val="21"/>
          <w:highlight w:val="none"/>
        </w:rPr>
        <w:t>0%；</w:t>
      </w:r>
      <w:r>
        <w:rPr>
          <w:rFonts w:hint="eastAsia" w:hAnsi="宋体" w:eastAsia="宋体" w:cs="宋体"/>
          <w:color w:val="auto"/>
          <w:sz w:val="21"/>
          <w:szCs w:val="21"/>
          <w:highlight w:val="none"/>
          <w:lang w:val="en-US" w:eastAsia="zh-CN"/>
        </w:rPr>
        <w:t>整体项目决算审计结束后支付尾款</w:t>
      </w:r>
      <w:r>
        <w:rPr>
          <w:rFonts w:hint="eastAsia" w:ascii="宋体" w:hAnsi="宋体" w:eastAsia="宋体" w:cs="宋体"/>
          <w:color w:val="auto"/>
          <w:sz w:val="21"/>
          <w:szCs w:val="21"/>
          <w:highlight w:val="none"/>
        </w:rPr>
        <w:t>。</w:t>
      </w:r>
    </w:p>
    <w:p>
      <w:pPr>
        <w:pStyle w:val="6"/>
        <w:bidi w:val="0"/>
        <w:rPr>
          <w:rFonts w:hint="eastAsia" w:ascii="Arial" w:hAnsi="Arial" w:eastAsia="宋体"/>
          <w:color w:val="auto"/>
          <w:highlight w:val="none"/>
        </w:rPr>
      </w:pPr>
      <w:bookmarkStart w:id="50" w:name="_Toc18173"/>
      <w:r>
        <w:rPr>
          <w:rFonts w:hint="eastAsia" w:ascii="Arial" w:hAnsi="Arial" w:eastAsia="宋体"/>
          <w:color w:val="auto"/>
          <w:highlight w:val="none"/>
        </w:rPr>
        <w:t>六、质保期</w:t>
      </w:r>
      <w:bookmarkEnd w:id="50"/>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本项目质保期为贰年。质保期内如出现系统设备故障（除人为原因造成外）中标</w:t>
      </w:r>
      <w:r>
        <w:rPr>
          <w:rFonts w:hint="eastAsia" w:hAnsi="宋体" w:eastAsia="宋体" w:cs="宋体"/>
          <w:color w:val="auto"/>
          <w:sz w:val="21"/>
          <w:szCs w:val="21"/>
          <w:highlight w:val="none"/>
          <w:lang w:val="en-US" w:eastAsia="zh-CN"/>
        </w:rPr>
        <w:t>候选人</w:t>
      </w:r>
      <w:r>
        <w:rPr>
          <w:rFonts w:hint="eastAsia" w:ascii="宋体" w:hAnsi="宋体" w:eastAsia="宋体" w:cs="宋体"/>
          <w:color w:val="auto"/>
          <w:sz w:val="21"/>
          <w:szCs w:val="21"/>
          <w:highlight w:val="none"/>
        </w:rPr>
        <w:t>无条件免费维修；质保期外，中标</w:t>
      </w:r>
      <w:r>
        <w:rPr>
          <w:rFonts w:hint="eastAsia" w:hAnsi="宋体" w:eastAsia="宋体" w:cs="宋体"/>
          <w:color w:val="auto"/>
          <w:sz w:val="21"/>
          <w:szCs w:val="21"/>
          <w:highlight w:val="none"/>
          <w:lang w:val="en-US" w:eastAsia="zh-CN"/>
        </w:rPr>
        <w:t>候选人</w:t>
      </w:r>
      <w:r>
        <w:rPr>
          <w:rFonts w:hint="eastAsia" w:ascii="宋体" w:hAnsi="宋体" w:eastAsia="宋体" w:cs="宋体"/>
          <w:color w:val="auto"/>
          <w:sz w:val="21"/>
          <w:szCs w:val="21"/>
          <w:highlight w:val="none"/>
        </w:rPr>
        <w:t>提供有偿的终身维修服务。</w:t>
      </w:r>
    </w:p>
    <w:p>
      <w:pPr>
        <w:pStyle w:val="6"/>
        <w:bidi w:val="0"/>
        <w:rPr>
          <w:rFonts w:hint="eastAsia" w:ascii="Arial" w:hAnsi="Arial" w:eastAsia="宋体"/>
          <w:color w:val="auto"/>
          <w:highlight w:val="none"/>
          <w:lang w:val="en-US" w:eastAsia="zh-CN"/>
        </w:rPr>
      </w:pPr>
      <w:bookmarkStart w:id="51" w:name="_Toc16845"/>
      <w:r>
        <w:rPr>
          <w:rFonts w:hint="eastAsia" w:ascii="Arial" w:hAnsi="Arial" w:eastAsia="宋体"/>
          <w:color w:val="auto"/>
          <w:highlight w:val="none"/>
        </w:rPr>
        <w:t>七、</w:t>
      </w:r>
      <w:r>
        <w:rPr>
          <w:rFonts w:hint="eastAsia" w:ascii="Arial" w:hAnsi="Arial" w:eastAsia="宋体"/>
          <w:color w:val="auto"/>
          <w:highlight w:val="none"/>
          <w:lang w:val="en-US" w:eastAsia="zh-CN"/>
        </w:rPr>
        <w:t>税率</w:t>
      </w:r>
      <w:bookmarkEnd w:id="51"/>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7.1本合同执行中相关的一切税费均由乙方负担。</w:t>
      </w:r>
    </w:p>
    <w:p>
      <w:pPr>
        <w:pStyle w:val="6"/>
        <w:bidi w:val="0"/>
        <w:rPr>
          <w:rFonts w:hint="eastAsia" w:ascii="Arial" w:hAnsi="Arial" w:eastAsia="宋体"/>
          <w:color w:val="auto"/>
          <w:highlight w:val="none"/>
        </w:rPr>
      </w:pPr>
      <w:bookmarkStart w:id="52" w:name="_Toc22150"/>
      <w:r>
        <w:rPr>
          <w:rFonts w:hint="eastAsia" w:ascii="Arial" w:hAnsi="Arial" w:eastAsia="宋体"/>
          <w:color w:val="auto"/>
          <w:highlight w:val="none"/>
        </w:rPr>
        <w:t>八、完成质量要求</w:t>
      </w:r>
      <w:bookmarkEnd w:id="52"/>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服务期间乙方不得随意更换项目负责人，如有特殊情况需要更换，须经甲方同意确认。</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8.2服务期间，乙方须配备足够的人员和设备。</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8.3合同执行过程中，乙方如有弄虚作假行为，甲方有权单方面解除合同，由此引起的所以损失由乙方承担。</w:t>
      </w:r>
    </w:p>
    <w:p>
      <w:pPr>
        <w:pStyle w:val="6"/>
        <w:bidi w:val="0"/>
        <w:rPr>
          <w:rFonts w:hint="eastAsia" w:ascii="Arial" w:hAnsi="Arial" w:eastAsia="宋体"/>
          <w:color w:val="auto"/>
          <w:highlight w:val="none"/>
        </w:rPr>
      </w:pPr>
      <w:bookmarkStart w:id="53" w:name="_Toc11852"/>
      <w:r>
        <w:rPr>
          <w:rFonts w:hint="eastAsia" w:ascii="Arial" w:hAnsi="Arial" w:eastAsia="宋体"/>
          <w:color w:val="auto"/>
          <w:highlight w:val="none"/>
        </w:rPr>
        <w:t>九、知识产权</w:t>
      </w:r>
      <w:bookmarkEnd w:id="53"/>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乙方应保证所提供的服务或其任何一部分均不会侵犯任何第三方的知识产权。</w:t>
      </w:r>
    </w:p>
    <w:p>
      <w:pPr>
        <w:pStyle w:val="6"/>
        <w:bidi w:val="0"/>
        <w:rPr>
          <w:rFonts w:hint="eastAsia" w:ascii="Arial" w:hAnsi="Arial" w:eastAsia="宋体"/>
          <w:color w:val="auto"/>
          <w:highlight w:val="none"/>
        </w:rPr>
      </w:pPr>
      <w:bookmarkStart w:id="54" w:name="_Toc13528"/>
      <w:r>
        <w:rPr>
          <w:rFonts w:hint="eastAsia" w:ascii="Arial" w:hAnsi="Arial" w:eastAsia="宋体"/>
          <w:color w:val="auto"/>
          <w:highlight w:val="none"/>
        </w:rPr>
        <w:t>十、违约责任</w:t>
      </w:r>
      <w:bookmarkEnd w:id="54"/>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10.1甲方无正当理由拒收接受服务的，甲方向乙方偿付合同款项5%作为违约金。</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6"/>
        <w:bidi w:val="0"/>
        <w:rPr>
          <w:rFonts w:hint="eastAsia" w:ascii="Arial" w:hAnsi="Arial" w:eastAsia="宋体"/>
          <w:color w:val="auto"/>
          <w:highlight w:val="none"/>
        </w:rPr>
      </w:pPr>
      <w:bookmarkStart w:id="55" w:name="_Toc18567"/>
      <w:r>
        <w:rPr>
          <w:rFonts w:hint="eastAsia" w:ascii="Arial" w:hAnsi="Arial" w:eastAsia="宋体"/>
          <w:color w:val="auto"/>
          <w:highlight w:val="none"/>
        </w:rPr>
        <w:t>十一、不可抗力事件处理</w:t>
      </w:r>
      <w:bookmarkEnd w:id="55"/>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在合同有效期内，任何一方因不可抗力事件导致不能履行合同，则合同履行期可延长，其延长期与不可抗力影响期相同。</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不可抗力事件发生后，应立即通知对方，并寄送有关权威机构出具的证明。</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不可抗力事件延续120天以上，双方应通过友好协商，确定是否继续履行合同。</w:t>
      </w:r>
    </w:p>
    <w:p>
      <w:pPr>
        <w:pStyle w:val="6"/>
        <w:bidi w:val="0"/>
        <w:rPr>
          <w:rFonts w:hint="eastAsia" w:ascii="Arial" w:hAnsi="Arial" w:eastAsia="宋体"/>
          <w:color w:val="auto"/>
          <w:highlight w:val="none"/>
        </w:rPr>
      </w:pPr>
      <w:bookmarkStart w:id="56" w:name="_Toc25782"/>
      <w:r>
        <w:rPr>
          <w:rFonts w:hint="eastAsia" w:ascii="Arial" w:hAnsi="Arial" w:eastAsia="宋体"/>
          <w:color w:val="auto"/>
          <w:highlight w:val="none"/>
        </w:rPr>
        <w:t>十二、诉讼</w:t>
      </w:r>
      <w:bookmarkEnd w:id="56"/>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双方在执行合同中所发生的一切争议，应通过协商解决。如协商不成，可向合同签订地法院起诉。</w:t>
      </w:r>
    </w:p>
    <w:p>
      <w:pPr>
        <w:pStyle w:val="6"/>
        <w:bidi w:val="0"/>
        <w:rPr>
          <w:rFonts w:hint="eastAsia" w:ascii="Arial" w:hAnsi="Arial" w:eastAsia="宋体"/>
          <w:color w:val="auto"/>
          <w:highlight w:val="none"/>
        </w:rPr>
      </w:pPr>
      <w:bookmarkStart w:id="57" w:name="_Toc25317"/>
      <w:r>
        <w:rPr>
          <w:rFonts w:hint="eastAsia" w:ascii="Arial" w:hAnsi="Arial" w:eastAsia="宋体"/>
          <w:color w:val="auto"/>
          <w:highlight w:val="none"/>
        </w:rPr>
        <w:t>十三、合同生效及其它</w:t>
      </w:r>
      <w:bookmarkEnd w:id="57"/>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合同经双方法定代表人或授权委托代理人签字并加盖单位公章后生效。</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13.2合同执行中涉及采购资金和采购内容修改或补充的，须经财政部门审批，并签书面补充协议报政府采购监督管理部门备案，方可作为主合同不可分割的一部分。</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13.3本合同未尽事宜，遵照《民法典》有关条文、补充协议、投标承诺、响应文件、采购文件及补充执行。</w:t>
      </w:r>
    </w:p>
    <w:p>
      <w:pPr>
        <w:pStyle w:val="194"/>
        <w:keepNext w:val="0"/>
        <w:keepLines w:val="0"/>
        <w:pageBreakBefore w:val="0"/>
        <w:kinsoku/>
        <w:wordWrap/>
        <w:overflowPunct/>
        <w:topLinePunct w:val="0"/>
        <w:autoSpaceDE/>
        <w:autoSpaceDN/>
        <w:bidi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本合同正本一式两份，甲乙双方各执</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pStyle w:val="194"/>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或受委托人（签字）：                      或受委托人（签字）：                  </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联系人：</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 约 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签约日期：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    日</w:t>
      </w:r>
    </w:p>
    <w:bookmarkEnd w:id="10"/>
    <w:p>
      <w:pPr>
        <w:rPr>
          <w:rStyle w:val="264"/>
          <w:rFonts w:hint="eastAsia"/>
          <w:color w:val="auto"/>
          <w:highlight w:val="none"/>
          <w:lang w:val="en-US" w:eastAsia="zh-CN"/>
        </w:rPr>
      </w:pPr>
      <w:bookmarkStart w:id="58" w:name="_Toc145860632"/>
      <w:bookmarkStart w:id="59" w:name="_Toc28060173"/>
      <w:r>
        <w:rPr>
          <w:rStyle w:val="264"/>
          <w:rFonts w:hint="eastAsia"/>
          <w:color w:val="auto"/>
          <w:highlight w:val="none"/>
          <w:lang w:val="en-US" w:eastAsia="zh-CN"/>
        </w:rPr>
        <w:br w:type="page"/>
      </w:r>
    </w:p>
    <w:p>
      <w:pPr>
        <w:pStyle w:val="47"/>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hint="eastAsia" w:ascii="宋体" w:hAnsi="宋体" w:cs="宋体"/>
          <w:color w:val="auto"/>
          <w:sz w:val="32"/>
          <w:szCs w:val="32"/>
          <w:highlight w:val="none"/>
          <w:lang w:val="en-US" w:eastAsia="zh-CN"/>
        </w:rPr>
      </w:pPr>
      <w:bookmarkStart w:id="60" w:name="_Toc15792"/>
      <w:r>
        <w:rPr>
          <w:rFonts w:hint="eastAsia" w:ascii="宋体" w:hAnsi="宋体" w:cs="宋体"/>
          <w:color w:val="auto"/>
          <w:sz w:val="32"/>
          <w:szCs w:val="32"/>
          <w:highlight w:val="none"/>
          <w:lang w:val="en-US" w:eastAsia="zh-CN"/>
        </w:rPr>
        <w:t>第六章 投标文件格式</w:t>
      </w:r>
      <w:bookmarkEnd w:id="60"/>
    </w:p>
    <w:p>
      <w:pPr>
        <w:pStyle w:val="2"/>
        <w:numPr>
          <w:ilvl w:val="0"/>
          <w:numId w:val="0"/>
        </w:numPr>
        <w:ind w:leftChars="0"/>
        <w:rPr>
          <w:color w:val="auto"/>
          <w:highlight w:val="none"/>
        </w:rPr>
      </w:pP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b/>
          <w:bCs/>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bCs/>
          <w:color w:val="auto"/>
          <w:sz w:val="21"/>
          <w:szCs w:val="21"/>
          <w:highlight w:val="none"/>
        </w:rPr>
        <w:t>资格文件内容主要包括但不限于以下内容：</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（1）资格条件自查表（格式见第六章 投标文件格式）；</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投标声明书（格式见第六章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（3）法定代表人身份证明或法定代表人授权委托书（格式见第六章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（4）具备《中华人民共和国政府采购法》第二十二条规定的资格条件的承诺函（格式见第六章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（5）提供具有履行合同所必需的设备和专业技术能力的书面声明（格式见第六章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（6）提供参加政府采购活动前3年内在经营活动中没有重大违法记录的书面声明（格式见第六章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（7）投标承诺函（格式见第六章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（8）</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认为有必要说明的其他资料。</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b/>
          <w:bCs/>
          <w:color w:val="auto"/>
          <w:sz w:val="21"/>
          <w:szCs w:val="21"/>
          <w:highlight w:val="none"/>
        </w:rPr>
      </w:pPr>
      <w:r>
        <w:rPr>
          <w:rFonts w:hint="eastAsia" w:ascii="宋体" w:hAnsi="宋体" w:cs="宋体"/>
          <w:b/>
          <w:bCs/>
          <w:color w:val="auto"/>
          <w:sz w:val="21"/>
          <w:szCs w:val="21"/>
          <w:highlight w:val="none"/>
        </w:rPr>
        <w:t>2、商务技术文件内容主要包括但不限于以下内容：</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符合性自查表；</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（2）法定代表人身份证明或法定代表人授权委托书（格式见第六章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响应表（格式见第六章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（4）商务条款偏离表（格式见第六章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（5）技术条款偏离表（格式见第六章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基本情况表（格式见第六章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（7）针对本项目第四章评标办法及评标标准中的条款拟定各种方案（格式自拟）；</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（8）第四章评标办法及评标标准中需提供的其他相关证书及合同等复印件加盖公章（如有）； </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认为有必要提供的或评分标准要求提供的或本技术规格书中要求提供的其他技术资料及说明。</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w:t>
      </w:r>
      <w:r>
        <w:rPr>
          <w:b/>
          <w:bCs/>
          <w:color w:val="auto"/>
          <w:sz w:val="21"/>
          <w:szCs w:val="21"/>
          <w:highlight w:val="none"/>
        </w:rPr>
        <w:t>注：</w:t>
      </w:r>
      <w:r>
        <w:rPr>
          <w:rFonts w:hint="eastAsia"/>
          <w:b/>
          <w:bCs/>
          <w:color w:val="auto"/>
          <w:sz w:val="21"/>
          <w:szCs w:val="21"/>
          <w:highlight w:val="none"/>
        </w:rPr>
        <w:t>商务技术文件中不能出现报价。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ascii="宋体" w:hAnsi="宋体" w:cs="宋体"/>
          <w:b/>
          <w:color w:val="auto"/>
          <w:sz w:val="21"/>
          <w:szCs w:val="21"/>
          <w:highlight w:val="none"/>
        </w:rPr>
      </w:pPr>
      <w:r>
        <w:rPr>
          <w:rFonts w:hint="eastAsia" w:ascii="宋体" w:hAnsi="宋体" w:cs="宋体"/>
          <w:b/>
          <w:bCs/>
          <w:color w:val="auto"/>
          <w:sz w:val="21"/>
          <w:szCs w:val="21"/>
          <w:highlight w:val="none"/>
        </w:rPr>
        <w:t>3、报价文件内容主要包括但不限于以下内容：</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（3）开标一览表（格式见第六章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（4）投标分项报价表（（格式自拟））；</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（5）中小企业声明函（格式见第六章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（6）残疾人福利性单位声明函（如为）（（格式见第六章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注：本项目为非专门面向中小企业采购的项目，如果供应商和制造商为中小企业，应同时提供供应商和制造商的中小企业声明函。如未按照要求提供，将不得享受评标标准中注明的针对小微企业的价格扣除优惠。</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（8）政府采购统计基础信息表（格式见第六章 投标文件格式）；</w:t>
      </w:r>
    </w:p>
    <w:p>
      <w:pPr>
        <w:pStyle w:val="80"/>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针对报价需要说明的其他文件和说明。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ascii="宋体" w:hAnsi="宋体"/>
          <w:color w:val="auto"/>
          <w:sz w:val="21"/>
          <w:szCs w:val="21"/>
          <w:highlight w:val="none"/>
        </w:rPr>
      </w:pPr>
    </w:p>
    <w:p>
      <w:pPr>
        <w:pStyle w:val="35"/>
        <w:keepNext w:val="0"/>
        <w:keepLines w:val="0"/>
        <w:pageBreakBefore w:val="0"/>
        <w:widowControl w:val="0"/>
        <w:tabs>
          <w:tab w:val="right" w:leader="dot" w:pos="9344"/>
        </w:tabs>
        <w:kinsoku/>
        <w:wordWrap/>
        <w:overflowPunct/>
        <w:topLinePunct w:val="0"/>
        <w:autoSpaceDE/>
        <w:autoSpaceDN/>
        <w:bidi w:val="0"/>
        <w:spacing w:line="360" w:lineRule="auto"/>
        <w:jc w:val="left"/>
        <w:textAlignment w:val="auto"/>
        <w:outlineLvl w:val="9"/>
        <w:rPr>
          <w:rFonts w:ascii="宋体" w:hAnsi="宋体"/>
          <w:color w:val="auto"/>
          <w:sz w:val="22"/>
          <w:szCs w:val="22"/>
          <w:highlight w:val="none"/>
        </w:rPr>
      </w:pPr>
    </w:p>
    <w:p>
      <w:pPr>
        <w:pStyle w:val="35"/>
        <w:tabs>
          <w:tab w:val="right" w:leader="dot" w:pos="9344"/>
        </w:tabs>
        <w:spacing w:line="360" w:lineRule="auto"/>
        <w:jc w:val="left"/>
        <w:rPr>
          <w:rFonts w:ascii="宋体" w:hAnsi="宋体"/>
          <w:color w:val="auto"/>
          <w:sz w:val="22"/>
          <w:szCs w:val="22"/>
          <w:highlight w:val="none"/>
        </w:rPr>
      </w:pPr>
    </w:p>
    <w:p>
      <w:pPr>
        <w:pStyle w:val="35"/>
        <w:tabs>
          <w:tab w:val="right" w:leader="dot" w:pos="9344"/>
        </w:tabs>
        <w:spacing w:line="360" w:lineRule="auto"/>
        <w:jc w:val="left"/>
        <w:rPr>
          <w:rFonts w:ascii="宋体" w:hAnsi="宋体"/>
          <w:color w:val="auto"/>
          <w:sz w:val="22"/>
          <w:szCs w:val="22"/>
          <w:highlight w:val="none"/>
        </w:rPr>
      </w:pPr>
    </w:p>
    <w:p>
      <w:pPr>
        <w:pStyle w:val="35"/>
        <w:tabs>
          <w:tab w:val="right" w:leader="dot" w:pos="9344"/>
        </w:tabs>
        <w:spacing w:line="360" w:lineRule="auto"/>
        <w:jc w:val="left"/>
        <w:rPr>
          <w:rFonts w:ascii="宋体"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pStyle w:val="27"/>
        <w:adjustRightInd w:val="0"/>
        <w:snapToGrid w:val="0"/>
        <w:spacing w:line="360" w:lineRule="auto"/>
        <w:rPr>
          <w:rFonts w:hAnsi="宋体"/>
          <w:color w:val="auto"/>
          <w:sz w:val="22"/>
          <w:szCs w:val="22"/>
          <w:highlight w:val="none"/>
        </w:rPr>
      </w:pPr>
    </w:p>
    <w:p>
      <w:pPr>
        <w:snapToGrid w:val="0"/>
        <w:spacing w:beforeLines="50" w:after="50"/>
        <w:rPr>
          <w:rFonts w:ascii="宋体" w:hAnsi="宋体" w:cs="宋体"/>
          <w:color w:val="auto"/>
          <w:highlight w:val="none"/>
        </w:rPr>
      </w:pPr>
      <w:r>
        <w:rPr>
          <w:rFonts w:hint="eastAsia" w:ascii="宋体" w:hAnsi="宋体"/>
          <w:b/>
          <w:color w:val="auto"/>
          <w:sz w:val="32"/>
          <w:szCs w:val="32"/>
          <w:highlight w:val="none"/>
        </w:rPr>
        <w:br w:type="page"/>
      </w:r>
      <w:bookmarkStart w:id="61" w:name="_Toc335895417"/>
      <w:r>
        <w:rPr>
          <w:rFonts w:hint="eastAsia" w:ascii="宋体" w:hAnsi="宋体" w:cs="宋体"/>
          <w:color w:val="auto"/>
          <w:highlight w:val="none"/>
        </w:rPr>
        <w:t>1.所有投标文件的外包装封面格式：(可选用)</w:t>
      </w:r>
    </w:p>
    <w:p>
      <w:pPr>
        <w:snapToGrid w:val="0"/>
        <w:spacing w:beforeLines="50" w:after="50"/>
        <w:rPr>
          <w:rFonts w:ascii="宋体" w:hAnsi="宋体" w:cs="宋体"/>
          <w:color w:val="auto"/>
          <w:highlight w:val="none"/>
        </w:rPr>
      </w:pPr>
    </w:p>
    <w:p>
      <w:pPr>
        <w:snapToGrid w:val="0"/>
        <w:spacing w:beforeLines="50" w:after="50"/>
        <w:jc w:val="center"/>
        <w:rPr>
          <w:rFonts w:ascii="宋体" w:hAnsi="宋体" w:cs="宋体"/>
          <w:bCs/>
          <w:color w:val="auto"/>
          <w:highlight w:val="none"/>
        </w:rPr>
      </w:pPr>
    </w:p>
    <w:p>
      <w:pPr>
        <w:snapToGrid w:val="0"/>
        <w:spacing w:beforeLines="50" w:after="50"/>
        <w:jc w:val="center"/>
        <w:rPr>
          <w:rFonts w:ascii="宋体" w:hAnsi="宋体" w:cs="宋体"/>
          <w:bCs/>
          <w:color w:val="auto"/>
          <w:highlight w:val="none"/>
        </w:rPr>
      </w:pPr>
      <w:r>
        <w:rPr>
          <w:rFonts w:hint="eastAsia" w:ascii="宋体" w:hAnsi="宋体" w:cs="宋体"/>
          <w:bCs/>
          <w:color w:val="auto"/>
          <w:highlight w:val="none"/>
        </w:rPr>
        <w:t>投 标 文 件</w:t>
      </w:r>
    </w:p>
    <w:p>
      <w:pPr>
        <w:snapToGrid w:val="0"/>
        <w:spacing w:beforeLines="50" w:after="50"/>
        <w:rPr>
          <w:rFonts w:ascii="宋体" w:hAnsi="宋体" w:cs="宋体"/>
          <w:bCs/>
          <w:color w:val="auto"/>
          <w:highlight w:val="none"/>
        </w:rPr>
      </w:pPr>
    </w:p>
    <w:p>
      <w:pPr>
        <w:snapToGrid w:val="0"/>
        <w:spacing w:beforeLines="50" w:after="50"/>
        <w:rPr>
          <w:rFonts w:ascii="宋体" w:hAnsi="宋体" w:cs="宋体"/>
          <w:bCs/>
          <w:color w:val="auto"/>
          <w:highlight w:val="none"/>
        </w:rPr>
      </w:pPr>
    </w:p>
    <w:p>
      <w:pPr>
        <w:snapToGrid w:val="0"/>
        <w:spacing w:line="400" w:lineRule="exact"/>
        <w:ind w:firstLine="1785" w:firstLineChars="850"/>
        <w:rPr>
          <w:rFonts w:ascii="宋体" w:hAnsi="宋体" w:cs="宋体"/>
          <w:bCs/>
          <w:color w:val="auto"/>
          <w:highlight w:val="none"/>
        </w:rPr>
      </w:pPr>
      <w:r>
        <w:rPr>
          <w:rFonts w:hint="eastAsia" w:ascii="宋体" w:hAnsi="宋体" w:cs="宋体"/>
          <w:bCs/>
          <w:color w:val="auto"/>
          <w:highlight w:val="none"/>
        </w:rPr>
        <w:t xml:space="preserve">项目名称：        </w:t>
      </w:r>
    </w:p>
    <w:p>
      <w:pPr>
        <w:snapToGrid w:val="0"/>
        <w:spacing w:line="400" w:lineRule="exact"/>
        <w:ind w:firstLine="1785" w:firstLineChars="850"/>
        <w:rPr>
          <w:rFonts w:ascii="宋体" w:hAnsi="宋体" w:cs="宋体"/>
          <w:bCs/>
          <w:color w:val="auto"/>
          <w:highlight w:val="none"/>
        </w:rPr>
      </w:pPr>
      <w:r>
        <w:rPr>
          <w:rFonts w:hint="eastAsia" w:ascii="宋体" w:hAnsi="宋体" w:cs="宋体"/>
          <w:bCs/>
          <w:color w:val="auto"/>
          <w:highlight w:val="none"/>
        </w:rPr>
        <w:t xml:space="preserve">项目编号： </w:t>
      </w:r>
    </w:p>
    <w:p>
      <w:pPr>
        <w:spacing w:line="360" w:lineRule="auto"/>
        <w:ind w:firstLine="1785" w:firstLineChars="850"/>
        <w:rPr>
          <w:rFonts w:ascii="宋体" w:hAnsi="宋体" w:cs="宋体"/>
          <w:bCs/>
          <w:color w:val="auto"/>
          <w:highlight w:val="none"/>
        </w:rPr>
      </w:pPr>
      <w:r>
        <w:rPr>
          <w:rFonts w:hint="eastAsia" w:ascii="宋体" w:hAnsi="宋体" w:cs="宋体"/>
          <w:bCs/>
          <w:color w:val="auto"/>
          <w:highlight w:val="none"/>
        </w:rPr>
        <w:t>投标文件名称：资格文件/商务技术文件/报价文件</w:t>
      </w:r>
    </w:p>
    <w:p>
      <w:pPr>
        <w:pStyle w:val="4"/>
        <w:snapToGrid w:val="0"/>
        <w:spacing w:line="400" w:lineRule="exact"/>
        <w:ind w:firstLine="1785" w:firstLineChars="850"/>
        <w:rPr>
          <w:rFonts w:hAnsi="宋体" w:cs="宋体"/>
          <w:bCs/>
          <w:color w:val="auto"/>
          <w:szCs w:val="21"/>
          <w:highlight w:val="none"/>
        </w:rPr>
      </w:pPr>
      <w:r>
        <w:rPr>
          <w:rFonts w:hint="eastAsia" w:hAnsi="宋体" w:cs="宋体"/>
          <w:bCs/>
          <w:color w:val="auto"/>
          <w:szCs w:val="21"/>
          <w:highlight w:val="none"/>
        </w:rPr>
        <w:t>供应商名称：</w:t>
      </w:r>
    </w:p>
    <w:p>
      <w:pPr>
        <w:pStyle w:val="4"/>
        <w:snapToGrid w:val="0"/>
        <w:spacing w:line="400" w:lineRule="exact"/>
        <w:ind w:firstLine="1785" w:firstLineChars="850"/>
        <w:rPr>
          <w:rFonts w:hAnsi="宋体" w:cs="宋体"/>
          <w:bCs/>
          <w:color w:val="auto"/>
          <w:szCs w:val="21"/>
          <w:highlight w:val="none"/>
        </w:rPr>
      </w:pPr>
      <w:r>
        <w:rPr>
          <w:rFonts w:hint="eastAsia" w:hAnsi="宋体" w:cs="宋体"/>
          <w:bCs/>
          <w:color w:val="auto"/>
          <w:szCs w:val="21"/>
          <w:highlight w:val="none"/>
        </w:rPr>
        <w:t>供应商地址：</w:t>
      </w:r>
    </w:p>
    <w:p>
      <w:pPr>
        <w:pStyle w:val="4"/>
        <w:snapToGrid w:val="0"/>
        <w:spacing w:line="400" w:lineRule="exact"/>
        <w:ind w:firstLine="1785" w:firstLineChars="850"/>
        <w:rPr>
          <w:rFonts w:hAnsi="宋体" w:cs="宋体"/>
          <w:bCs/>
          <w:color w:val="auto"/>
          <w:szCs w:val="21"/>
          <w:highlight w:val="none"/>
        </w:rPr>
      </w:pPr>
      <w:r>
        <w:rPr>
          <w:rFonts w:hint="eastAsia" w:hAnsi="宋体" w:cs="宋体"/>
          <w:color w:val="auto"/>
          <w:szCs w:val="21"/>
          <w:highlight w:val="none"/>
        </w:rPr>
        <w:t xml:space="preserve">                  开标时启封</w:t>
      </w:r>
    </w:p>
    <w:p>
      <w:pPr>
        <w:snapToGrid w:val="0"/>
        <w:spacing w:beforeLines="50" w:after="50"/>
        <w:ind w:firstLine="3570" w:firstLineChars="1700"/>
        <w:rPr>
          <w:rFonts w:ascii="宋体" w:hAnsi="宋体" w:cs="宋体"/>
          <w:bCs/>
          <w:color w:val="auto"/>
          <w:highlight w:val="none"/>
        </w:rPr>
      </w:pPr>
    </w:p>
    <w:p>
      <w:pPr>
        <w:snapToGrid w:val="0"/>
        <w:spacing w:beforeLines="50" w:after="50"/>
        <w:ind w:firstLine="645"/>
        <w:jc w:val="center"/>
        <w:rPr>
          <w:rFonts w:ascii="宋体" w:hAnsi="宋体" w:cs="宋体"/>
          <w:bCs/>
          <w:color w:val="auto"/>
          <w:highlight w:val="none"/>
        </w:rPr>
      </w:pPr>
      <w:r>
        <w:rPr>
          <w:rFonts w:hint="eastAsia" w:ascii="宋体" w:hAnsi="宋体" w:cs="宋体"/>
          <w:bCs/>
          <w:color w:val="auto"/>
          <w:highlight w:val="none"/>
        </w:rPr>
        <w:t xml:space="preserve">                        年  月  日</w:t>
      </w:r>
    </w:p>
    <w:p>
      <w:pPr>
        <w:snapToGrid w:val="0"/>
        <w:spacing w:beforeLines="50" w:after="50"/>
        <w:rPr>
          <w:rFonts w:ascii="宋体" w:hAnsi="宋体" w:cs="宋体"/>
          <w:color w:val="auto"/>
          <w:highlight w:val="none"/>
        </w:rPr>
      </w:pPr>
    </w:p>
    <w:p>
      <w:pPr>
        <w:snapToGrid w:val="0"/>
        <w:spacing w:beforeLines="50" w:after="50"/>
        <w:jc w:val="center"/>
        <w:rPr>
          <w:rFonts w:ascii="宋体" w:hAnsi="宋体" w:cs="宋体"/>
          <w:color w:val="auto"/>
          <w:highlight w:val="none"/>
        </w:rPr>
      </w:pPr>
    </w:p>
    <w:p>
      <w:pPr>
        <w:snapToGrid w:val="0"/>
        <w:spacing w:beforeLines="50" w:after="50"/>
        <w:jc w:val="center"/>
        <w:rPr>
          <w:rFonts w:ascii="宋体" w:hAnsi="宋体" w:cs="宋体"/>
          <w:color w:val="auto"/>
          <w:highlight w:val="none"/>
        </w:rPr>
      </w:pPr>
    </w:p>
    <w:p>
      <w:pPr>
        <w:snapToGrid w:val="0"/>
        <w:spacing w:beforeLines="50" w:after="50"/>
        <w:rPr>
          <w:rFonts w:ascii="宋体" w:hAnsi="宋体" w:cs="宋体"/>
          <w:color w:val="auto"/>
          <w:highlight w:val="none"/>
        </w:rPr>
      </w:pPr>
      <w:r>
        <w:rPr>
          <w:rFonts w:hint="eastAsia" w:ascii="宋体" w:hAnsi="宋体" w:cs="宋体"/>
          <w:color w:val="auto"/>
          <w:highlight w:val="none"/>
        </w:rPr>
        <w:t xml:space="preserve">2.封面格式： </w:t>
      </w:r>
    </w:p>
    <w:p>
      <w:pPr>
        <w:snapToGrid w:val="0"/>
        <w:spacing w:beforeLines="50" w:after="50"/>
        <w:rPr>
          <w:rFonts w:ascii="宋体" w:hAnsi="宋体" w:cs="宋体"/>
          <w:b/>
          <w:bCs/>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正本/或副本</w:t>
      </w:r>
    </w:p>
    <w:p>
      <w:pPr>
        <w:snapToGrid w:val="0"/>
        <w:spacing w:beforeLines="50" w:after="50"/>
        <w:rPr>
          <w:rFonts w:ascii="宋体" w:hAnsi="宋体" w:cs="宋体"/>
          <w:bCs/>
          <w:color w:val="auto"/>
          <w:highlight w:val="none"/>
        </w:rPr>
      </w:pPr>
    </w:p>
    <w:p>
      <w:pPr>
        <w:snapToGrid w:val="0"/>
        <w:spacing w:beforeLines="50" w:after="50"/>
        <w:jc w:val="center"/>
        <w:rPr>
          <w:rFonts w:ascii="宋体" w:hAnsi="宋体" w:cs="宋体"/>
          <w:bCs/>
          <w:color w:val="auto"/>
          <w:highlight w:val="none"/>
        </w:rPr>
      </w:pPr>
      <w:r>
        <w:rPr>
          <w:rFonts w:hint="eastAsia" w:ascii="宋体" w:hAnsi="宋体" w:cs="宋体"/>
          <w:bCs/>
          <w:color w:val="auto"/>
          <w:highlight w:val="none"/>
        </w:rPr>
        <w:t>投标文件</w:t>
      </w:r>
    </w:p>
    <w:p>
      <w:pPr>
        <w:snapToGrid w:val="0"/>
        <w:spacing w:beforeLines="50" w:after="50"/>
        <w:rPr>
          <w:rFonts w:ascii="宋体" w:hAnsi="宋体" w:cs="宋体"/>
          <w:bCs/>
          <w:color w:val="auto"/>
          <w:highlight w:val="none"/>
        </w:rPr>
      </w:pPr>
    </w:p>
    <w:p>
      <w:pPr>
        <w:snapToGrid w:val="0"/>
        <w:spacing w:beforeLines="50" w:after="50"/>
        <w:rPr>
          <w:rFonts w:ascii="宋体" w:hAnsi="宋体" w:cs="宋体"/>
          <w:bCs/>
          <w:color w:val="auto"/>
          <w:highlight w:val="none"/>
        </w:rPr>
      </w:pPr>
    </w:p>
    <w:p>
      <w:pPr>
        <w:snapToGrid w:val="0"/>
        <w:spacing w:line="400" w:lineRule="exact"/>
        <w:ind w:firstLine="1575" w:firstLineChars="750"/>
        <w:rPr>
          <w:rFonts w:ascii="宋体" w:hAnsi="宋体" w:cs="宋体"/>
          <w:bCs/>
          <w:color w:val="auto"/>
          <w:highlight w:val="none"/>
        </w:rPr>
      </w:pPr>
      <w:r>
        <w:rPr>
          <w:rFonts w:hint="eastAsia" w:ascii="宋体" w:hAnsi="宋体" w:cs="宋体"/>
          <w:bCs/>
          <w:color w:val="auto"/>
          <w:highlight w:val="none"/>
        </w:rPr>
        <w:t xml:space="preserve">项目名称： </w:t>
      </w:r>
    </w:p>
    <w:p>
      <w:pPr>
        <w:snapToGrid w:val="0"/>
        <w:spacing w:line="400" w:lineRule="exact"/>
        <w:rPr>
          <w:rFonts w:ascii="宋体" w:hAnsi="宋体" w:cs="宋体"/>
          <w:bCs/>
          <w:color w:val="auto"/>
          <w:highlight w:val="none"/>
        </w:rPr>
      </w:pPr>
      <w:r>
        <w:rPr>
          <w:rFonts w:hint="eastAsia" w:ascii="宋体" w:hAnsi="宋体" w:cs="宋体"/>
          <w:bCs/>
          <w:color w:val="auto"/>
          <w:highlight w:val="none"/>
        </w:rPr>
        <w:t xml:space="preserve">               项目编号：  </w:t>
      </w:r>
    </w:p>
    <w:p>
      <w:pPr>
        <w:snapToGrid w:val="0"/>
        <w:spacing w:line="400" w:lineRule="exact"/>
        <w:rPr>
          <w:rFonts w:ascii="宋体" w:hAnsi="宋体" w:cs="宋体"/>
          <w:bCs/>
          <w:color w:val="auto"/>
          <w:highlight w:val="none"/>
        </w:rPr>
      </w:pPr>
      <w:r>
        <w:rPr>
          <w:rFonts w:hint="eastAsia" w:ascii="宋体" w:hAnsi="宋体" w:cs="宋体"/>
          <w:bCs/>
          <w:color w:val="auto"/>
          <w:highlight w:val="none"/>
        </w:rPr>
        <w:t xml:space="preserve">               投标文件名称：资格文件/商务技术文件/报价文件</w:t>
      </w:r>
    </w:p>
    <w:p>
      <w:pPr>
        <w:pStyle w:val="4"/>
        <w:snapToGrid w:val="0"/>
        <w:spacing w:line="400" w:lineRule="exact"/>
        <w:ind w:firstLine="1575" w:firstLineChars="750"/>
        <w:rPr>
          <w:rFonts w:hAnsi="宋体" w:cs="宋体"/>
          <w:bCs/>
          <w:color w:val="auto"/>
          <w:szCs w:val="21"/>
          <w:highlight w:val="none"/>
        </w:rPr>
      </w:pPr>
      <w:r>
        <w:rPr>
          <w:rFonts w:hint="eastAsia" w:hAnsi="宋体" w:cs="宋体"/>
          <w:bCs/>
          <w:color w:val="auto"/>
          <w:szCs w:val="21"/>
          <w:highlight w:val="none"/>
        </w:rPr>
        <w:t>供应商名称：</w:t>
      </w:r>
    </w:p>
    <w:p>
      <w:pPr>
        <w:pStyle w:val="4"/>
        <w:snapToGrid w:val="0"/>
        <w:spacing w:line="400" w:lineRule="exact"/>
        <w:ind w:firstLine="1575" w:firstLineChars="750"/>
        <w:rPr>
          <w:rFonts w:hAnsi="宋体" w:cs="宋体"/>
          <w:bCs/>
          <w:color w:val="auto"/>
          <w:szCs w:val="21"/>
          <w:highlight w:val="none"/>
        </w:rPr>
      </w:pPr>
      <w:r>
        <w:rPr>
          <w:rFonts w:hint="eastAsia" w:hAnsi="宋体" w:cs="宋体"/>
          <w:bCs/>
          <w:color w:val="auto"/>
          <w:szCs w:val="21"/>
          <w:highlight w:val="none"/>
        </w:rPr>
        <w:t>供应商地址：</w:t>
      </w:r>
    </w:p>
    <w:p>
      <w:pPr>
        <w:pStyle w:val="4"/>
        <w:snapToGrid w:val="0"/>
        <w:spacing w:before="50" w:after="50"/>
        <w:ind w:firstLine="840" w:firstLineChars="400"/>
        <w:rPr>
          <w:rFonts w:hAnsi="宋体" w:cs="宋体"/>
          <w:bCs/>
          <w:color w:val="auto"/>
          <w:szCs w:val="21"/>
          <w:highlight w:val="none"/>
        </w:rPr>
      </w:pPr>
    </w:p>
    <w:p>
      <w:pPr>
        <w:pStyle w:val="4"/>
        <w:snapToGrid w:val="0"/>
        <w:spacing w:before="50" w:after="50"/>
        <w:ind w:firstLine="873" w:firstLineChars="416"/>
        <w:rPr>
          <w:rFonts w:hAnsi="宋体" w:cs="宋体"/>
          <w:color w:val="auto"/>
          <w:szCs w:val="21"/>
          <w:highlight w:val="none"/>
        </w:rPr>
      </w:pPr>
    </w:p>
    <w:p>
      <w:pPr>
        <w:snapToGrid w:val="0"/>
        <w:spacing w:beforeLines="50" w:after="50"/>
        <w:ind w:firstLine="5040" w:firstLineChars="2400"/>
        <w:rPr>
          <w:rFonts w:ascii="宋体" w:hAnsi="宋体" w:cs="宋体"/>
          <w:color w:val="auto"/>
          <w:highlight w:val="none"/>
        </w:rPr>
      </w:pPr>
      <w:r>
        <w:rPr>
          <w:rFonts w:hint="eastAsia" w:ascii="宋体" w:hAnsi="宋体" w:cs="宋体"/>
          <w:color w:val="auto"/>
          <w:highlight w:val="none"/>
        </w:rPr>
        <w:t>授权代表签章：</w:t>
      </w:r>
    </w:p>
    <w:p>
      <w:pPr>
        <w:snapToGrid w:val="0"/>
        <w:spacing w:beforeLines="50" w:after="50"/>
        <w:ind w:firstLine="645"/>
        <w:jc w:val="center"/>
        <w:rPr>
          <w:rFonts w:ascii="宋体" w:hAnsi="宋体" w:cs="宋体"/>
          <w:color w:val="auto"/>
          <w:highlight w:val="none"/>
        </w:rPr>
      </w:pPr>
      <w:r>
        <w:rPr>
          <w:rFonts w:hint="eastAsia" w:ascii="宋体" w:hAnsi="宋体" w:cs="宋体"/>
          <w:color w:val="auto"/>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2"/>
        <w:rPr>
          <w:rFonts w:ascii="宋体" w:hAnsi="宋体" w:cs="宋体"/>
          <w:b/>
          <w:color w:val="auto"/>
          <w:sz w:val="24"/>
          <w:highlight w:val="none"/>
        </w:rPr>
      </w:pPr>
      <w:r>
        <w:rPr>
          <w:rFonts w:hint="eastAsia" w:ascii="宋体" w:hAnsi="宋体"/>
          <w:b/>
          <w:color w:val="auto"/>
          <w:sz w:val="28"/>
          <w:szCs w:val="28"/>
          <w:highlight w:val="none"/>
        </w:rPr>
        <w:br w:type="page"/>
      </w:r>
      <w:r>
        <w:rPr>
          <w:rFonts w:hint="eastAsia" w:ascii="宋体" w:hAnsi="宋体" w:eastAsia="宋体" w:cs="宋体"/>
          <w:b/>
          <w:color w:val="auto"/>
          <w:kern w:val="2"/>
          <w:sz w:val="32"/>
          <w:szCs w:val="32"/>
          <w:highlight w:val="none"/>
          <w:lang w:val="en-US" w:eastAsia="zh-CN" w:bidi="ar-SA"/>
        </w:rPr>
        <w:t>资格条件自查表</w:t>
      </w:r>
    </w:p>
    <w:tbl>
      <w:tblPr>
        <w:tblStyle w:val="50"/>
        <w:tblW w:w="10044"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1"/>
        <w:gridCol w:w="4902"/>
        <w:gridCol w:w="1584"/>
        <w:gridCol w:w="262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2" w:hRule="atLeast"/>
          <w:jc w:val="center"/>
        </w:trPr>
        <w:tc>
          <w:tcPr>
            <w:tcW w:w="931"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color w:val="auto"/>
                <w:sz w:val="21"/>
                <w:szCs w:val="21"/>
                <w:highlight w:val="none"/>
              </w:rPr>
            </w:pPr>
            <w:r>
              <w:rPr>
                <w:rStyle w:val="53"/>
                <w:rFonts w:hint="eastAsia" w:ascii="宋体" w:hAnsi="宋体" w:cs="宋体"/>
                <w:color w:val="auto"/>
                <w:sz w:val="21"/>
                <w:szCs w:val="21"/>
                <w:highlight w:val="none"/>
              </w:rPr>
              <w:t>评审内容</w:t>
            </w:r>
          </w:p>
        </w:tc>
        <w:tc>
          <w:tcPr>
            <w:tcW w:w="4902"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color w:val="auto"/>
                <w:sz w:val="21"/>
                <w:szCs w:val="21"/>
                <w:highlight w:val="none"/>
              </w:rPr>
            </w:pPr>
            <w:r>
              <w:rPr>
                <w:rStyle w:val="53"/>
                <w:rFonts w:hint="eastAsia" w:ascii="宋体" w:hAnsi="宋体" w:cs="宋体"/>
                <w:color w:val="auto"/>
                <w:sz w:val="21"/>
                <w:szCs w:val="21"/>
                <w:highlight w:val="none"/>
              </w:rPr>
              <w:t>采购文件要求</w:t>
            </w:r>
          </w:p>
        </w:tc>
        <w:tc>
          <w:tcPr>
            <w:tcW w:w="1584"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color w:val="auto"/>
                <w:sz w:val="21"/>
                <w:szCs w:val="21"/>
                <w:highlight w:val="none"/>
              </w:rPr>
            </w:pPr>
            <w:r>
              <w:rPr>
                <w:rStyle w:val="53"/>
                <w:rFonts w:hint="eastAsia" w:ascii="宋体" w:hAnsi="宋体" w:cs="宋体"/>
                <w:color w:val="auto"/>
                <w:sz w:val="21"/>
                <w:szCs w:val="21"/>
                <w:highlight w:val="none"/>
              </w:rPr>
              <w:t>自查结论</w:t>
            </w:r>
          </w:p>
        </w:tc>
        <w:tc>
          <w:tcPr>
            <w:tcW w:w="2627"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Style w:val="53"/>
                <w:rFonts w:hint="eastAsia" w:ascii="宋体" w:hAnsi="宋体" w:cs="宋体"/>
                <w:color w:val="auto"/>
                <w:sz w:val="21"/>
                <w:szCs w:val="21"/>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931" w:type="dxa"/>
            <w:vMerge w:val="restart"/>
            <w:tcBorders>
              <w:top w:val="outset" w:color="111111" w:sz="6" w:space="0"/>
              <w:left w:val="single" w:color="auto" w:sz="12" w:space="0"/>
              <w:right w:val="outset" w:color="111111" w:sz="6" w:space="0"/>
            </w:tcBorders>
            <w:vAlign w:val="center"/>
          </w:tcPr>
          <w:p>
            <w:pPr>
              <w:pStyle w:val="19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资</w:t>
            </w:r>
          </w:p>
          <w:p>
            <w:pPr>
              <w:pStyle w:val="19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格</w:t>
            </w:r>
          </w:p>
          <w:p>
            <w:pPr>
              <w:pStyle w:val="19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性</w:t>
            </w:r>
          </w:p>
          <w:p>
            <w:pPr>
              <w:pStyle w:val="19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审</w:t>
            </w:r>
          </w:p>
          <w:p>
            <w:pPr>
              <w:pStyle w:val="19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查</w:t>
            </w:r>
          </w:p>
        </w:tc>
        <w:tc>
          <w:tcPr>
            <w:tcW w:w="4902"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一、</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投标声明书</w:t>
            </w:r>
          </w:p>
        </w:tc>
        <w:tc>
          <w:tcPr>
            <w:tcW w:w="1584" w:type="dxa"/>
            <w:vMerge w:val="restart"/>
            <w:tcBorders>
              <w:top w:val="outset" w:color="111111" w:sz="6" w:space="0"/>
              <w:left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2627"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931" w:type="dxa"/>
            <w:vMerge w:val="continue"/>
            <w:tcBorders>
              <w:top w:val="outset" w:color="111111" w:sz="6" w:space="0"/>
              <w:left w:val="single" w:color="auto" w:sz="12" w:space="0"/>
              <w:right w:val="outset" w:color="111111" w:sz="6" w:space="0"/>
            </w:tcBorders>
            <w:vAlign w:val="center"/>
          </w:tcPr>
          <w:p>
            <w:pPr>
              <w:pStyle w:val="197"/>
              <w:adjustRightInd w:val="0"/>
              <w:snapToGrid w:val="0"/>
              <w:spacing w:before="0" w:beforeAutospacing="0" w:after="0" w:afterAutospacing="0"/>
              <w:jc w:val="center"/>
              <w:rPr>
                <w:rFonts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具备《政府采购法》第二十二条所规定的条件：</w:t>
            </w:r>
          </w:p>
        </w:tc>
        <w:tc>
          <w:tcPr>
            <w:tcW w:w="1584" w:type="dxa"/>
            <w:vMerge w:val="continue"/>
            <w:tcBorders>
              <w:top w:val="outset" w:color="111111" w:sz="6" w:space="0"/>
              <w:left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p>
        </w:tc>
        <w:tc>
          <w:tcPr>
            <w:tcW w:w="2627"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47" w:hRule="atLeast"/>
          <w:jc w:val="center"/>
        </w:trPr>
        <w:tc>
          <w:tcPr>
            <w:tcW w:w="931" w:type="dxa"/>
            <w:vMerge w:val="continue"/>
            <w:tcBorders>
              <w:left w:val="single" w:color="auto" w:sz="12" w:space="0"/>
              <w:right w:val="outset" w:color="111111" w:sz="6" w:space="0"/>
            </w:tcBorders>
            <w:vAlign w:val="center"/>
          </w:tcPr>
          <w:p>
            <w:pPr>
              <w:pStyle w:val="197"/>
              <w:adjustRightInd w:val="0"/>
              <w:snapToGrid w:val="0"/>
              <w:spacing w:before="0" w:beforeAutospacing="0" w:after="0" w:afterAutospacing="0"/>
              <w:jc w:val="center"/>
              <w:rPr>
                <w:rFonts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具有</w:t>
            </w:r>
            <w:r>
              <w:rPr>
                <w:rFonts w:hint="eastAsia" w:ascii="宋体" w:hAnsi="宋体" w:cs="宋体"/>
                <w:color w:val="auto"/>
                <w:sz w:val="21"/>
                <w:szCs w:val="21"/>
                <w:highlight w:val="none"/>
              </w:rPr>
              <w:t>有效的企业法人营业执照（或事业法人登记证）、其他组织的营业执照或者民办非企业单位登记证书复印件；</w:t>
            </w:r>
          </w:p>
        </w:tc>
        <w:tc>
          <w:tcPr>
            <w:tcW w:w="1584" w:type="dxa"/>
            <w:vMerge w:val="continue"/>
            <w:tcBorders>
              <w:top w:val="outset" w:color="111111" w:sz="6" w:space="0"/>
              <w:left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p>
        </w:tc>
        <w:tc>
          <w:tcPr>
            <w:tcW w:w="2627"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931" w:type="dxa"/>
            <w:vMerge w:val="continue"/>
            <w:tcBorders>
              <w:left w:val="single" w:color="auto" w:sz="12" w:space="0"/>
              <w:right w:val="outset" w:color="111111" w:sz="6" w:space="0"/>
            </w:tcBorders>
            <w:vAlign w:val="center"/>
          </w:tcPr>
          <w:p>
            <w:pPr>
              <w:pStyle w:val="197"/>
              <w:adjustRightInd w:val="0"/>
              <w:snapToGrid w:val="0"/>
              <w:spacing w:before="0" w:beforeAutospacing="0" w:after="0" w:afterAutospacing="0"/>
              <w:jc w:val="center"/>
              <w:rPr>
                <w:rFonts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具备《中华人民共和国政府采购法》第二十二条规定的资格条件的承诺函</w:t>
            </w:r>
          </w:p>
        </w:tc>
        <w:tc>
          <w:tcPr>
            <w:tcW w:w="1584" w:type="dxa"/>
            <w:vMerge w:val="continue"/>
            <w:tcBorders>
              <w:top w:val="outset" w:color="111111" w:sz="6" w:space="0"/>
              <w:left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p>
        </w:tc>
        <w:tc>
          <w:tcPr>
            <w:tcW w:w="2627"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18"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三、</w:t>
            </w:r>
            <w:r>
              <w:rPr>
                <w:rFonts w:hint="eastAsia" w:ascii="宋体" w:hAnsi="宋体" w:cs="宋体"/>
                <w:bCs/>
                <w:color w:val="auto"/>
                <w:sz w:val="21"/>
                <w:szCs w:val="21"/>
                <w:highlight w:val="none"/>
              </w:rPr>
              <w:t>为采购项目提供整体设计、规范编制或者项目管理、监理、检测等服务的</w:t>
            </w:r>
            <w:r>
              <w:rPr>
                <w:rFonts w:hint="eastAsia" w:ascii="宋体" w:hAnsi="宋体" w:cs="宋体"/>
                <w:bCs/>
                <w:color w:val="auto"/>
                <w:sz w:val="21"/>
                <w:szCs w:val="21"/>
                <w:highlight w:val="none"/>
                <w:lang w:eastAsia="zh-CN"/>
              </w:rPr>
              <w:t>供应商</w:t>
            </w:r>
            <w:r>
              <w:rPr>
                <w:rFonts w:hint="eastAsia" w:ascii="宋体" w:hAnsi="宋体" w:cs="宋体"/>
                <w:bCs/>
                <w:color w:val="auto"/>
                <w:sz w:val="21"/>
                <w:szCs w:val="21"/>
                <w:highlight w:val="none"/>
              </w:rPr>
              <w:t>及其附属机构，不得再参加本项目投标。</w:t>
            </w:r>
          </w:p>
        </w:tc>
        <w:tc>
          <w:tcPr>
            <w:tcW w:w="1584"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四、本项目不接受联合体投标。</w:t>
            </w:r>
          </w:p>
        </w:tc>
        <w:tc>
          <w:tcPr>
            <w:tcW w:w="1584"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□通过</w:t>
            </w:r>
          </w:p>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777"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pStyle w:val="2"/>
              <w:keepNext w:val="0"/>
              <w:keepLines w:val="0"/>
              <w:pageBreakBefore w:val="0"/>
              <w:widowControl w:val="0"/>
              <w:kinsoku/>
              <w:wordWrap/>
              <w:overflowPunct/>
              <w:topLinePunct w:val="0"/>
              <w:autoSpaceDE/>
              <w:autoSpaceDN/>
              <w:bidi w:val="0"/>
              <w:ind w:left="0" w:leftChars="0" w:firstLine="0" w:firstLineChars="0"/>
              <w:textAlignment w:val="auto"/>
              <w:rPr>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未被列入信用中国网站(www.creditchina.gov.cn)、中国政府采购网(www.ccgp.gov.cn)渠道信用记录失信被执行人、重大税收违法案件当事人名单、政府采购严重违法失信行为信息记录名单的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（以代理机构于投标截止日当天在“信用中国”网站（www.creditchina.gov.cn）及中国政府采购网查询结果为准，如相关失信记录已失效，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需提供相关证明资料）。</w:t>
            </w:r>
          </w:p>
        </w:tc>
        <w:tc>
          <w:tcPr>
            <w:tcW w:w="1584"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81"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，不得参加同一合同项下的政府采购活动。为采购项目提供整体设计、规范编制或者项目管理、监理、检测等服务的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，不得再参加该采购项目的其他采购活动。</w:t>
            </w:r>
          </w:p>
        </w:tc>
        <w:tc>
          <w:tcPr>
            <w:tcW w:w="1584"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cs="宋体"/>
                <w:color w:val="auto"/>
                <w:sz w:val="21"/>
                <w:szCs w:val="21"/>
                <w:highlight w:val="none"/>
              </w:rPr>
            </w:pPr>
          </w:p>
        </w:tc>
        <w:tc>
          <w:tcPr>
            <w:tcW w:w="2627"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cs="宋体"/>
                <w:color w:val="auto"/>
                <w:sz w:val="21"/>
                <w:szCs w:val="21"/>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70"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五、特定条件（如有）</w:t>
            </w:r>
          </w:p>
        </w:tc>
        <w:tc>
          <w:tcPr>
            <w:tcW w:w="1584"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bl>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b/>
          <w:color w:val="auto"/>
          <w:sz w:val="32"/>
          <w:szCs w:val="32"/>
          <w:highlight w:val="none"/>
        </w:rPr>
      </w:pPr>
      <w:r>
        <w:rPr>
          <w:rFonts w:hint="eastAsia" w:ascii="宋体" w:hAnsi="宋体"/>
          <w:b/>
          <w:color w:val="auto"/>
          <w:sz w:val="28"/>
          <w:szCs w:val="28"/>
          <w:highlight w:val="none"/>
        </w:rPr>
        <w:br w:type="page"/>
      </w:r>
      <w:r>
        <w:rPr>
          <w:rFonts w:hint="eastAsia" w:ascii="宋体" w:hAnsi="宋体" w:eastAsia="宋体" w:cs="宋体"/>
          <w:b/>
          <w:color w:val="auto"/>
          <w:kern w:val="2"/>
          <w:sz w:val="32"/>
          <w:szCs w:val="32"/>
          <w:highlight w:val="none"/>
          <w:lang w:val="en-US" w:eastAsia="zh-CN" w:bidi="ar-SA"/>
        </w:rPr>
        <w:t>投标声明书</w:t>
      </w:r>
    </w:p>
    <w:p>
      <w:pPr>
        <w:rPr>
          <w:rFonts w:ascii="宋体" w:hAnsi="宋体"/>
          <w:b/>
          <w:color w:val="auto"/>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（采购人）</w:t>
      </w:r>
    </w:p>
    <w:p>
      <w:pPr>
        <w:snapToGrid w:val="0"/>
        <w:spacing w:beforeLines="5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日发布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u w:val="single"/>
        </w:rPr>
        <w:t>XXXXXXXXXXXXXXXXXXXXXXXXXXXX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）的采购公告，本公司（企业）愿意参加投标，并声明：</w:t>
      </w:r>
    </w:p>
    <w:p>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本公司（企业）具备</w:t>
      </w:r>
      <w:r>
        <w:rPr>
          <w:rFonts w:hint="eastAsia" w:ascii="宋体" w:hAnsi="宋体" w:eastAsia="宋体" w:cs="宋体"/>
          <w:bCs/>
          <w:color w:val="auto"/>
          <w:sz w:val="21"/>
          <w:szCs w:val="21"/>
          <w:highlight w:val="none"/>
        </w:rPr>
        <w:t>《中华人民共和国政府采购法》第二十二条资格条件，</w:t>
      </w:r>
      <w:r>
        <w:rPr>
          <w:rFonts w:hint="eastAsia" w:ascii="宋体" w:hAnsi="宋体" w:eastAsia="宋体" w:cs="宋体"/>
          <w:color w:val="auto"/>
          <w:sz w:val="21"/>
          <w:szCs w:val="21"/>
          <w:highlight w:val="none"/>
        </w:rPr>
        <w:t>并已清楚采购文件的要求及有关文件规定。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本公司（企业）具有履行合同所必需的设备和专业技术能力，且本公司（企业）参加政府采购活动前3年内在经营活动中没有重大违法记录。</w:t>
      </w:r>
      <w:r>
        <w:rPr>
          <w:rFonts w:hint="eastAsia" w:ascii="宋体" w:hAnsi="宋体" w:eastAsia="宋体" w:cs="宋体"/>
          <w:color w:val="auto"/>
          <w:sz w:val="21"/>
          <w:szCs w:val="21"/>
          <w:highlight w:val="none"/>
        </w:rPr>
        <w:t>否则，由此所造成的损失、不良后果及法律责任，一律由我公司（企业）承担。</w:t>
      </w:r>
    </w:p>
    <w:p>
      <w:pPr>
        <w:snapToGrid w:val="0"/>
        <w:spacing w:line="360" w:lineRule="auto"/>
        <w:ind w:firstLine="424"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特此声明！</w:t>
      </w:r>
    </w:p>
    <w:p>
      <w:pPr>
        <w:adjustRightInd w:val="0"/>
        <w:snapToGrid w:val="0"/>
        <w:spacing w:line="360" w:lineRule="auto"/>
        <w:ind w:left="425"/>
        <w:rPr>
          <w:rFonts w:hint="eastAsia" w:ascii="宋体" w:hAnsi="宋体" w:eastAsia="宋体" w:cs="宋体"/>
          <w:color w:val="auto"/>
          <w:spacing w:val="4"/>
          <w:sz w:val="21"/>
          <w:szCs w:val="21"/>
          <w:highlight w:val="none"/>
        </w:rPr>
      </w:pPr>
    </w:p>
    <w:p>
      <w:pPr>
        <w:pStyle w:val="3"/>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3"/>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注：后附信用中国”网站(www.creditchina.gov.cn) 及中国政府采购网(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u w:val="single"/>
        </w:rPr>
        <w:t>www.ccgp.gov.cn</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)，网上查询结果打印页。</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sz w:val="32"/>
          <w:szCs w:val="32"/>
          <w:highlight w:val="none"/>
        </w:rPr>
      </w:pPr>
      <w:r>
        <w:rPr>
          <w:rFonts w:hint="eastAsia" w:ascii="宋体" w:hAnsi="宋体" w:eastAsia="宋体" w:cs="宋体"/>
          <w:b/>
          <w:color w:val="auto"/>
          <w:sz w:val="21"/>
          <w:szCs w:val="21"/>
          <w:highlight w:val="none"/>
        </w:rPr>
        <w:br w:type="page"/>
      </w:r>
      <w:r>
        <w:rPr>
          <w:rFonts w:hint="eastAsia" w:ascii="宋体" w:hAnsi="宋体" w:cs="宋体"/>
          <w:b/>
          <w:color w:val="auto"/>
          <w:sz w:val="32"/>
          <w:szCs w:val="32"/>
          <w:highlight w:val="none"/>
        </w:rPr>
        <w:t>法定代表人身份证明</w:t>
      </w:r>
    </w:p>
    <w:p>
      <w:pP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名称）的法定代表人。</w:t>
      </w:r>
    </w:p>
    <w:p>
      <w:pP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ind w:firstLine="4515" w:firstLineChars="2150"/>
        <w:rPr>
          <w:rFonts w:ascii="宋体" w:hAnsi="宋体" w:cs="宋体"/>
          <w:color w:val="auto"/>
          <w:szCs w:val="21"/>
          <w:highlight w:val="none"/>
          <w:u w:val="single"/>
        </w:rPr>
      </w:pPr>
    </w:p>
    <w:p>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hAnsi="宋体" w:cs="宋体"/>
          <w:color w:val="auto"/>
          <w:sz w:val="24"/>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pPr>
        <w:rPr>
          <w:rFonts w:ascii="宋体" w:hAnsi="宋体" w:cs="宋体"/>
          <w:color w:val="auto"/>
          <w:highlight w:val="none"/>
        </w:rPr>
      </w:pPr>
    </w:p>
    <w:p>
      <w:pPr>
        <w:jc w:val="left"/>
        <w:rPr>
          <w:rFonts w:ascii="宋体" w:hAnsi="宋体" w:cs="宋体"/>
          <w:b/>
          <w:color w:val="auto"/>
          <w:sz w:val="32"/>
          <w:szCs w:val="32"/>
          <w:highlight w:val="none"/>
        </w:rPr>
      </w:pPr>
    </w:p>
    <w:p>
      <w:pPr>
        <w:jc w:val="left"/>
        <w:rPr>
          <w:rFonts w:ascii="宋体" w:hAnsi="宋体" w:cs="宋体"/>
          <w:b/>
          <w:color w:val="auto"/>
          <w:sz w:val="32"/>
          <w:szCs w:val="32"/>
          <w:highlight w:val="none"/>
        </w:rPr>
      </w:pPr>
    </w:p>
    <w:p>
      <w:pPr>
        <w:jc w:val="left"/>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pPr>
        <w:snapToGrid w:val="0"/>
        <w:spacing w:line="360" w:lineRule="auto"/>
        <w:rPr>
          <w:rFonts w:ascii="宋体" w:hAnsi="宋体" w:cs="宋体"/>
          <w:bCs/>
          <w:color w:val="auto"/>
          <w:sz w:val="24"/>
          <w:highlight w:val="none"/>
        </w:rPr>
      </w:pPr>
    </w:p>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 xml:space="preserve">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p>
    <w:p>
      <w:pPr>
        <w:snapToGrid w:val="0"/>
        <w:spacing w:line="360" w:lineRule="auto"/>
        <w:ind w:firstLine="4830" w:firstLineChars="230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p>
    <w:p>
      <w:pPr>
        <w:snapToGrid w:val="0"/>
        <w:spacing w:line="360" w:lineRule="auto"/>
        <w:ind w:firstLine="4830" w:firstLineChars="2300"/>
        <w:rPr>
          <w:rFonts w:ascii="宋体" w:hAnsi="宋体" w:cs="宋体"/>
          <w:color w:val="auto"/>
          <w:szCs w:val="21"/>
          <w:highlight w:val="none"/>
        </w:rPr>
      </w:pPr>
    </w:p>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pPr>
        <w:keepNext w:val="0"/>
        <w:keepLines w:val="0"/>
        <w:pageBreakBefore w:val="0"/>
        <w:widowControl w:val="0"/>
        <w:kinsoku/>
        <w:wordWrap/>
        <w:overflowPunct/>
        <w:topLinePunct w:val="0"/>
        <w:autoSpaceDE/>
        <w:autoSpaceDN/>
        <w:bidi w:val="0"/>
        <w:adjustRightInd/>
        <w:snapToGrid/>
        <w:jc w:val="center"/>
        <w:textAlignment w:val="auto"/>
        <w:outlineLvl w:val="2"/>
        <w:rPr>
          <w:b/>
          <w:color w:val="auto"/>
          <w:sz w:val="28"/>
          <w:szCs w:val="28"/>
          <w:highlight w:val="none"/>
        </w:rPr>
      </w:pPr>
      <w:r>
        <w:rPr>
          <w:rFonts w:hint="eastAsia" w:ascii="宋体" w:hAnsi="宋体"/>
          <w:b/>
          <w:color w:val="auto"/>
          <w:sz w:val="28"/>
          <w:szCs w:val="28"/>
          <w:highlight w:val="none"/>
        </w:rPr>
        <w:br w:type="page"/>
      </w:r>
      <w:r>
        <w:rPr>
          <w:rFonts w:hint="eastAsia"/>
          <w:b/>
          <w:color w:val="auto"/>
          <w:sz w:val="28"/>
          <w:szCs w:val="28"/>
          <w:highlight w:val="none"/>
        </w:rPr>
        <w:t>具备《中华人民共和国政府采购法》第二十二条规定的资格条件的承诺函</w:t>
      </w:r>
    </w:p>
    <w:p>
      <w:pPr>
        <w:jc w:val="center"/>
        <w:rPr>
          <w:b/>
          <w:color w:val="auto"/>
          <w:highlight w:val="none"/>
        </w:rPr>
      </w:pPr>
    </w:p>
    <w:p>
      <w:pPr>
        <w:spacing w:line="360" w:lineRule="auto"/>
        <w:rPr>
          <w:rFonts w:ascii="宋体" w:hAnsi="宋体"/>
          <w:bCs/>
          <w:color w:val="auto"/>
          <w:sz w:val="24"/>
          <w:highlight w:val="none"/>
        </w:rPr>
      </w:pPr>
    </w:p>
    <w:p>
      <w:pPr>
        <w:spacing w:line="360" w:lineRule="auto"/>
        <w:rPr>
          <w:rFonts w:ascii="宋体" w:hAnsi="宋体"/>
          <w:color w:val="auto"/>
          <w:sz w:val="21"/>
          <w:szCs w:val="21"/>
          <w:highlight w:val="none"/>
        </w:rPr>
      </w:pPr>
      <w:r>
        <w:rPr>
          <w:rFonts w:hint="eastAsia" w:ascii="宋体" w:hAnsi="宋体"/>
          <w:bCs/>
          <w:color w:val="auto"/>
          <w:sz w:val="21"/>
          <w:szCs w:val="21"/>
          <w:highlight w:val="none"/>
        </w:rPr>
        <w:t>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（采购人名称）</w:t>
      </w:r>
    </w:p>
    <w:p>
      <w:pPr>
        <w:spacing w:line="360" w:lineRule="auto"/>
        <w:ind w:firstLine="420" w:firstLineChars="200"/>
        <w:rPr>
          <w:rFonts w:ascii="宋体" w:hAnsi="宋体"/>
          <w:color w:val="auto"/>
          <w:sz w:val="21"/>
          <w:szCs w:val="21"/>
          <w:highlight w:val="none"/>
        </w:rPr>
      </w:pPr>
    </w:p>
    <w:p>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我单位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（单位名称）承诺，完全具备《中华人民共和国政府采购法》第二十二条规定的资格条件：</w:t>
      </w:r>
    </w:p>
    <w:p>
      <w:pPr>
        <w:spacing w:line="480" w:lineRule="auto"/>
        <w:ind w:firstLine="420" w:firstLineChars="200"/>
        <w:rPr>
          <w:color w:val="auto"/>
          <w:sz w:val="21"/>
          <w:szCs w:val="21"/>
          <w:highlight w:val="none"/>
        </w:rPr>
      </w:pPr>
      <w:r>
        <w:rPr>
          <w:rFonts w:hint="eastAsia"/>
          <w:color w:val="auto"/>
          <w:sz w:val="21"/>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pacing w:line="480" w:lineRule="auto"/>
        <w:ind w:firstLine="420" w:firstLineChars="200"/>
        <w:rPr>
          <w:color w:val="auto"/>
          <w:sz w:val="21"/>
          <w:szCs w:val="21"/>
          <w:highlight w:val="none"/>
        </w:rPr>
      </w:pPr>
      <w:r>
        <w:rPr>
          <w:rFonts w:hint="eastAsia"/>
          <w:color w:val="auto"/>
          <w:sz w:val="21"/>
          <w:szCs w:val="21"/>
          <w:highlight w:val="none"/>
        </w:rPr>
        <w:t>我单位对上述承诺的真实性负责。本次招标采购活动中，如有违法、违规、弄虚作假行为，所造成的损失、不良后果及法律责任，一律由我单位承担。</w:t>
      </w:r>
    </w:p>
    <w:p>
      <w:pPr>
        <w:spacing w:line="480" w:lineRule="auto"/>
        <w:ind w:firstLine="420" w:firstLineChars="200"/>
        <w:rPr>
          <w:b/>
          <w:bCs/>
          <w:color w:val="auto"/>
          <w:sz w:val="21"/>
          <w:szCs w:val="21"/>
          <w:highlight w:val="none"/>
        </w:rPr>
      </w:pPr>
      <w:r>
        <w:rPr>
          <w:rFonts w:hint="eastAsia"/>
          <w:b/>
          <w:bCs/>
          <w:color w:val="auto"/>
          <w:sz w:val="21"/>
          <w:szCs w:val="21"/>
          <w:highlight w:val="none"/>
        </w:rPr>
        <w:t>特此承诺！</w:t>
      </w:r>
    </w:p>
    <w:p>
      <w:pPr>
        <w:jc w:val="center"/>
        <w:rPr>
          <w:rFonts w:ascii="宋体" w:hAnsi="宋体"/>
          <w:b/>
          <w:color w:val="auto"/>
          <w:sz w:val="21"/>
          <w:szCs w:val="21"/>
          <w:highlight w:val="none"/>
        </w:rPr>
      </w:pPr>
    </w:p>
    <w:p>
      <w:pPr>
        <w:jc w:val="center"/>
        <w:rPr>
          <w:rFonts w:ascii="宋体" w:hAnsi="宋体"/>
          <w:b/>
          <w:color w:val="auto"/>
          <w:sz w:val="21"/>
          <w:szCs w:val="21"/>
          <w:highlight w:val="none"/>
        </w:rPr>
      </w:pPr>
    </w:p>
    <w:p>
      <w:pPr>
        <w:jc w:val="center"/>
        <w:rPr>
          <w:rFonts w:ascii="宋体" w:hAnsi="宋体"/>
          <w:b/>
          <w:color w:val="auto"/>
          <w:sz w:val="21"/>
          <w:szCs w:val="21"/>
          <w:highlight w:val="none"/>
        </w:rPr>
      </w:pP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jc w:val="center"/>
        <w:textAlignment w:val="auto"/>
        <w:outlineLvl w:val="2"/>
        <w:rPr>
          <w:b/>
          <w:color w:val="auto"/>
          <w:sz w:val="32"/>
          <w:szCs w:val="32"/>
          <w:highlight w:val="none"/>
        </w:rPr>
      </w:pPr>
      <w:r>
        <w:rPr>
          <w:rFonts w:hint="eastAsia" w:ascii="宋体" w:hAnsi="宋体"/>
          <w:b/>
          <w:color w:val="auto"/>
          <w:sz w:val="21"/>
          <w:szCs w:val="21"/>
          <w:highlight w:val="none"/>
        </w:rPr>
        <w:br w:type="page"/>
      </w:r>
      <w:r>
        <w:rPr>
          <w:rFonts w:hint="eastAsia"/>
          <w:b/>
          <w:color w:val="auto"/>
          <w:sz w:val="32"/>
          <w:szCs w:val="32"/>
          <w:highlight w:val="none"/>
        </w:rPr>
        <w:t>具备履行合同所需的设备和专业技术能力的声明</w:t>
      </w:r>
    </w:p>
    <w:p>
      <w:pPr>
        <w:rPr>
          <w:color w:val="auto"/>
          <w:highlight w:val="none"/>
        </w:rPr>
      </w:pPr>
    </w:p>
    <w:p>
      <w:pPr>
        <w:spacing w:line="360" w:lineRule="auto"/>
        <w:rPr>
          <w:color w:val="auto"/>
          <w:highlight w:val="none"/>
        </w:rPr>
      </w:pPr>
      <w:r>
        <w:rPr>
          <w:rFonts w:hint="eastAsia"/>
          <w:color w:val="auto"/>
          <w:highlight w:val="none"/>
        </w:rPr>
        <w:t xml:space="preserve"> </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我公司（单位）具备履行合同所需的设备和专业技术能力，具体情况介绍如下：</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（内容包括：主要设备、专业技术人员、公司资质（格）等）                                          </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w:t>
      </w:r>
    </w:p>
    <w:p>
      <w:pPr>
        <w:spacing w:line="360" w:lineRule="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特此承诺。</w:t>
      </w:r>
    </w:p>
    <w:p>
      <w:pPr>
        <w:tabs>
          <w:tab w:val="left" w:pos="7480"/>
        </w:tabs>
        <w:autoSpaceDE w:val="0"/>
        <w:autoSpaceDN w:val="0"/>
        <w:adjustRightInd w:val="0"/>
        <w:spacing w:line="360" w:lineRule="exact"/>
        <w:rPr>
          <w:rFonts w:ascii="宋体" w:hAnsi="宋体"/>
          <w:color w:val="auto"/>
          <w:sz w:val="21"/>
          <w:szCs w:val="21"/>
          <w:highlight w:val="none"/>
        </w:rPr>
      </w:pPr>
    </w:p>
    <w:p>
      <w:pPr>
        <w:tabs>
          <w:tab w:val="left" w:pos="7480"/>
        </w:tabs>
        <w:autoSpaceDE w:val="0"/>
        <w:autoSpaceDN w:val="0"/>
        <w:adjustRightInd w:val="0"/>
        <w:spacing w:line="360" w:lineRule="exact"/>
        <w:rPr>
          <w:rFonts w:ascii="宋体" w:hAnsi="宋体"/>
          <w:color w:val="auto"/>
          <w:sz w:val="21"/>
          <w:szCs w:val="21"/>
          <w:highlight w:val="none"/>
        </w:rPr>
      </w:pPr>
    </w:p>
    <w:p>
      <w:pPr>
        <w:tabs>
          <w:tab w:val="left" w:pos="7480"/>
        </w:tabs>
        <w:autoSpaceDE w:val="0"/>
        <w:autoSpaceDN w:val="0"/>
        <w:adjustRightInd w:val="0"/>
        <w:spacing w:line="360" w:lineRule="exact"/>
        <w:rPr>
          <w:rFonts w:ascii="宋体" w:hAnsi="宋体"/>
          <w:color w:val="auto"/>
          <w:sz w:val="21"/>
          <w:szCs w:val="21"/>
          <w:highlight w:val="none"/>
        </w:rPr>
      </w:pPr>
    </w:p>
    <w:p>
      <w:pPr>
        <w:tabs>
          <w:tab w:val="left" w:pos="7480"/>
        </w:tabs>
        <w:autoSpaceDE w:val="0"/>
        <w:autoSpaceDN w:val="0"/>
        <w:adjustRightInd w:val="0"/>
        <w:spacing w:line="360" w:lineRule="exact"/>
        <w:rPr>
          <w:rFonts w:ascii="宋体" w:hAnsi="宋体"/>
          <w:color w:val="auto"/>
          <w:sz w:val="21"/>
          <w:szCs w:val="21"/>
          <w:highlight w:val="none"/>
        </w:rPr>
      </w:pP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r>
        <w:rPr>
          <w:rFonts w:ascii="黑体" w:eastAsia="黑体"/>
          <w:color w:val="auto"/>
          <w:sz w:val="24"/>
          <w:highlight w:val="none"/>
        </w:rPr>
        <w:drawing>
          <wp:inline distT="0" distB="0" distL="114300" distR="114300">
            <wp:extent cx="5934075" cy="7277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934075" cy="7277100"/>
                    </a:xfrm>
                    <a:prstGeom prst="rect">
                      <a:avLst/>
                    </a:prstGeom>
                    <a:noFill/>
                    <a:ln>
                      <a:noFill/>
                    </a:ln>
                  </pic:spPr>
                </pic:pic>
              </a:graphicData>
            </a:graphic>
          </wp:inline>
        </w:drawing>
      </w: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b/>
          <w:color w:val="auto"/>
          <w:sz w:val="32"/>
          <w:szCs w:val="32"/>
          <w:highlight w:val="none"/>
        </w:rPr>
      </w:pPr>
      <w:r>
        <w:rPr>
          <w:rFonts w:hint="eastAsia"/>
          <w:b/>
          <w:color w:val="auto"/>
          <w:sz w:val="32"/>
          <w:szCs w:val="32"/>
          <w:highlight w:val="none"/>
        </w:rPr>
        <w:t>近三年在政府采购活动中无重大违法记录的声明</w:t>
      </w:r>
    </w:p>
    <w:p>
      <w:pPr>
        <w:rPr>
          <w:color w:val="auto"/>
          <w:highlight w:val="none"/>
        </w:rPr>
      </w:pPr>
    </w:p>
    <w:p>
      <w:pPr>
        <w:rPr>
          <w:color w:val="auto"/>
          <w:highlight w:val="none"/>
        </w:rPr>
      </w:pPr>
    </w:p>
    <w:p>
      <w:pPr>
        <w:spacing w:line="360" w:lineRule="auto"/>
        <w:rPr>
          <w:color w:val="auto"/>
          <w:sz w:val="21"/>
          <w:szCs w:val="21"/>
          <w:highlight w:val="none"/>
        </w:rPr>
      </w:pPr>
      <w:r>
        <w:rPr>
          <w:rFonts w:hint="eastAsia"/>
          <w:color w:val="auto"/>
          <w:sz w:val="21"/>
          <w:szCs w:val="21"/>
          <w:highlight w:val="none"/>
        </w:rPr>
        <w:t>参加本项目政府采购活动前三年内，在经营活动中没有重大违法记录，特此声明。</w:t>
      </w:r>
    </w:p>
    <w:p>
      <w:pPr>
        <w:spacing w:line="360" w:lineRule="auto"/>
        <w:rPr>
          <w:color w:val="auto"/>
          <w:sz w:val="21"/>
          <w:szCs w:val="21"/>
          <w:highlight w:val="none"/>
        </w:rPr>
      </w:pPr>
    </w:p>
    <w:p>
      <w:pPr>
        <w:tabs>
          <w:tab w:val="left" w:pos="7480"/>
        </w:tabs>
        <w:autoSpaceDE w:val="0"/>
        <w:autoSpaceDN w:val="0"/>
        <w:adjustRightInd w:val="0"/>
        <w:spacing w:line="360" w:lineRule="exact"/>
        <w:rPr>
          <w:rFonts w:ascii="黑体" w:eastAsia="黑体"/>
          <w:color w:val="auto"/>
          <w:sz w:val="21"/>
          <w:szCs w:val="21"/>
          <w:highlight w:val="none"/>
        </w:rPr>
      </w:pPr>
    </w:p>
    <w:p>
      <w:pPr>
        <w:tabs>
          <w:tab w:val="left" w:pos="7480"/>
        </w:tabs>
        <w:autoSpaceDE w:val="0"/>
        <w:autoSpaceDN w:val="0"/>
        <w:adjustRightInd w:val="0"/>
        <w:spacing w:line="360" w:lineRule="exact"/>
        <w:rPr>
          <w:rFonts w:ascii="黑体" w:eastAsia="黑体"/>
          <w:color w:val="auto"/>
          <w:sz w:val="21"/>
          <w:szCs w:val="21"/>
          <w:highlight w:val="none"/>
        </w:rPr>
      </w:pP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tabs>
          <w:tab w:val="left" w:pos="7480"/>
        </w:tabs>
        <w:autoSpaceDE w:val="0"/>
        <w:autoSpaceDN w:val="0"/>
        <w:adjustRightInd w:val="0"/>
        <w:spacing w:line="360" w:lineRule="exact"/>
        <w:rPr>
          <w:rFonts w:ascii="黑体" w:eastAsia="黑体"/>
          <w:color w:val="auto"/>
          <w:sz w:val="2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highlight w:val="none"/>
        </w:rPr>
      </w:pPr>
      <w:r>
        <w:rPr>
          <w:rFonts w:hint="eastAsia" w:ascii="宋体" w:hAnsi="宋体"/>
          <w:b/>
          <w:color w:val="auto"/>
          <w:sz w:val="28"/>
          <w:szCs w:val="28"/>
          <w:highlight w:val="none"/>
        </w:rPr>
        <w:br w:type="page"/>
      </w:r>
      <w:r>
        <w:rPr>
          <w:rFonts w:hint="eastAsia" w:ascii="宋体" w:hAnsi="宋体" w:eastAsia="宋体" w:cs="宋体"/>
          <w:b/>
          <w:color w:val="auto"/>
          <w:kern w:val="2"/>
          <w:sz w:val="32"/>
          <w:szCs w:val="32"/>
          <w:highlight w:val="none"/>
          <w:lang w:val="en-US" w:eastAsia="zh-CN" w:bidi="ar-SA"/>
        </w:rPr>
        <w:t>投标承诺函</w:t>
      </w:r>
    </w:p>
    <w:p>
      <w:pPr>
        <w:pStyle w:val="198"/>
        <w:spacing w:line="336" w:lineRule="auto"/>
        <w:ind w:right="84" w:rightChars="40"/>
        <w:rPr>
          <w:rFonts w:ascii="宋体" w:hAnsi="宋体" w:cs="宋体"/>
          <w:color w:val="auto"/>
          <w:sz w:val="24"/>
          <w:szCs w:val="24"/>
          <w:highlight w:val="none"/>
        </w:rPr>
      </w:pPr>
    </w:p>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我方确认收到贵方提供的</w:t>
      </w:r>
      <w:bookmarkStart w:id="62" w:name="xmmc"/>
      <w:r>
        <w:rPr>
          <w:rFonts w:hint="eastAsia" w:ascii="宋体" w:hAnsi="宋体" w:cs="宋体"/>
          <w:color w:val="auto"/>
          <w:highlight w:val="none"/>
          <w:u w:val="single"/>
        </w:rPr>
        <w:t xml:space="preserve">                    </w:t>
      </w:r>
      <w:r>
        <w:rPr>
          <w:rFonts w:hint="eastAsia" w:ascii="宋体" w:hAnsi="宋体" w:cs="宋体"/>
          <w:color w:val="auto"/>
          <w:highlight w:val="none"/>
        </w:rPr>
        <w:t>项目</w:t>
      </w:r>
      <w:bookmarkEnd w:id="62"/>
      <w:r>
        <w:rPr>
          <w:rFonts w:hint="eastAsia" w:ascii="宋体" w:hAnsi="宋体" w:cs="宋体"/>
          <w:color w:val="auto"/>
          <w:highlight w:val="none"/>
        </w:rPr>
        <w:t>（采购编号：</w:t>
      </w:r>
      <w:r>
        <w:rPr>
          <w:rFonts w:hint="eastAsia" w:ascii="宋体" w:hAnsi="宋体" w:cs="宋体"/>
          <w:color w:val="auto"/>
          <w:highlight w:val="none"/>
          <w:u w:val="single"/>
        </w:rPr>
        <w:t xml:space="preserve">             </w:t>
      </w:r>
      <w:r>
        <w:rPr>
          <w:rFonts w:hint="eastAsia" w:ascii="宋体" w:hAnsi="宋体" w:cs="宋体"/>
          <w:color w:val="auto"/>
          <w:highlight w:val="none"/>
        </w:rPr>
        <w:t>）的采购文件，已完全理解采购文件的所有内容。决定投标本项目，据此我方承诺如下：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1、我方的投标文件在投标截止日后90天（日历天）内保持有效，如中标，有效期将延至本项目执行期满日为止。</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2、我方在参与投标前已仔细研究了采购文件和所有相关资料，我方完全明白并认为此采购文件没有倾向性，也没有存在排斥潜在</w:t>
      </w:r>
      <w:r>
        <w:rPr>
          <w:rFonts w:hint="eastAsia" w:ascii="宋体" w:hAnsi="宋体" w:cs="宋体"/>
          <w:color w:val="auto"/>
          <w:highlight w:val="none"/>
          <w:lang w:eastAsia="zh-CN"/>
        </w:rPr>
        <w:t>供应商</w:t>
      </w:r>
      <w:r>
        <w:rPr>
          <w:rFonts w:hint="eastAsia" w:ascii="宋体" w:hAnsi="宋体" w:cs="宋体"/>
          <w:color w:val="auto"/>
          <w:highlight w:val="none"/>
        </w:rPr>
        <w:t>的内容，我方同意采购文件的相关条款，放弃对采购文件提出误解和质疑的一切权利。</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4、我方如果中标，保证履行投标文件中承诺的全部责任和义务，采购合同中的全部条款。</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5、我方理解贵方不一定接受最低报价的投标。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6、我方同意如在本项目开标后、投标有效期之内撤销投标文件，或中标后未在规定期限内签订合同并送贵方备案的，贵方将不退还投标保证金（如有）。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供应商全称（盖公章）：</w:t>
      </w: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法定代表人或其授权委托人（签名或印章）：</w:t>
      </w:r>
    </w:p>
    <w:p>
      <w:pPr>
        <w:spacing w:line="360" w:lineRule="auto"/>
        <w:ind w:right="180"/>
        <w:jc w:val="right"/>
        <w:rPr>
          <w:rFonts w:ascii="宋体" w:hAnsi="宋体"/>
          <w:color w:val="auto"/>
          <w:sz w:val="22"/>
          <w:szCs w:val="22"/>
          <w:highlight w:val="none"/>
        </w:rPr>
      </w:pPr>
      <w:r>
        <w:rPr>
          <w:rFonts w:hint="eastAsia" w:hAnsi="宋体" w:cs="宋体"/>
          <w:color w:val="auto"/>
          <w:szCs w:val="21"/>
          <w:highlight w:val="none"/>
        </w:rPr>
        <w:t xml:space="preserve">                                      日期：</w:t>
      </w:r>
      <w:r>
        <w:rPr>
          <w:rFonts w:hint="eastAsia" w:hAnsi="宋体" w:cs="宋体"/>
          <w:color w:val="auto"/>
          <w:szCs w:val="21"/>
          <w:highlight w:val="none"/>
          <w:lang w:val="en-US" w:eastAsia="zh-CN"/>
        </w:rPr>
        <w:t xml:space="preserve">   </w:t>
      </w:r>
      <w:r>
        <w:rPr>
          <w:rFonts w:hint="eastAsia" w:hAnsi="宋体" w:cs="宋体"/>
          <w:color w:val="auto"/>
          <w:szCs w:val="21"/>
          <w:highlight w:val="none"/>
        </w:rPr>
        <w:t>年   月  日</w:t>
      </w:r>
    </w:p>
    <w:p>
      <w:pPr>
        <w:ind w:firstLine="5880" w:firstLineChars="2800"/>
        <w:rPr>
          <w:rFonts w:ascii="宋体" w:hAnsi="宋体" w:cs="宋体"/>
          <w:color w:val="auto"/>
          <w:highlight w:val="none"/>
        </w:rPr>
      </w:pPr>
      <w:r>
        <w:rPr>
          <w:rFonts w:hint="eastAsia" w:ascii="宋体" w:hAnsi="宋体" w:cs="宋体"/>
          <w:color w:val="auto"/>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highlight w:val="none"/>
        </w:rPr>
      </w:pPr>
      <w:r>
        <w:rPr>
          <w:rFonts w:hint="eastAsia" w:ascii="宋体" w:hAnsi="宋体"/>
          <w:b/>
          <w:color w:val="auto"/>
          <w:sz w:val="28"/>
          <w:szCs w:val="28"/>
          <w:highlight w:val="none"/>
        </w:rPr>
        <w:br w:type="page"/>
      </w:r>
      <w:r>
        <w:rPr>
          <w:rFonts w:hint="eastAsia" w:ascii="宋体" w:hAnsi="宋体" w:eastAsia="宋体" w:cs="宋体"/>
          <w:b/>
          <w:color w:val="auto"/>
          <w:kern w:val="2"/>
          <w:sz w:val="32"/>
          <w:szCs w:val="32"/>
          <w:highlight w:val="none"/>
          <w:lang w:val="en-US" w:eastAsia="zh-CN" w:bidi="ar-SA"/>
        </w:rPr>
        <w:t>符合性自查表</w:t>
      </w:r>
    </w:p>
    <w:p>
      <w:pPr>
        <w:jc w:val="center"/>
        <w:rPr>
          <w:rFonts w:ascii="宋体" w:hAnsi="宋体" w:cs="宋体"/>
          <w:b/>
          <w:color w:val="auto"/>
          <w:highlight w:val="none"/>
        </w:rPr>
      </w:pPr>
    </w:p>
    <w:tbl>
      <w:tblPr>
        <w:tblStyle w:val="50"/>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2"/>
        <w:gridCol w:w="4748"/>
        <w:gridCol w:w="1427"/>
        <w:gridCol w:w="29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932" w:type="dxa"/>
            <w:tcBorders>
              <w:top w:val="single" w:color="auto" w:sz="12" w:space="0"/>
              <w:left w:val="single" w:color="auto" w:sz="12" w:space="0"/>
              <w:bottom w:val="outset" w:color="111111" w:sz="6" w:space="0"/>
              <w:right w:val="outset" w:color="111111" w:sz="6"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评审内容</w:t>
            </w:r>
          </w:p>
        </w:tc>
        <w:tc>
          <w:tcPr>
            <w:tcW w:w="4748"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采购文件要求</w:t>
            </w:r>
          </w:p>
        </w:tc>
        <w:tc>
          <w:tcPr>
            <w:tcW w:w="1427"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自查结论</w:t>
            </w:r>
          </w:p>
        </w:tc>
        <w:tc>
          <w:tcPr>
            <w:tcW w:w="2937" w:type="dxa"/>
            <w:tcBorders>
              <w:top w:val="single" w:color="auto" w:sz="12" w:space="0"/>
              <w:left w:val="outset" w:color="111111" w:sz="6" w:space="0"/>
              <w:bottom w:val="outset" w:color="111111" w:sz="6" w:space="0"/>
              <w:right w:val="single" w:color="auto" w:sz="12"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932" w:type="dxa"/>
            <w:vMerge w:val="restart"/>
            <w:tcBorders>
              <w:top w:val="outset" w:color="111111" w:sz="6" w:space="0"/>
              <w:left w:val="single" w:color="auto" w:sz="12" w:space="0"/>
              <w:bottom w:val="single" w:color="111111" w:sz="4" w:space="0"/>
              <w:right w:val="single" w:color="111111" w:sz="4"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符</w:t>
            </w:r>
          </w:p>
          <w:p>
            <w:pPr>
              <w:spacing w:line="240" w:lineRule="exact"/>
              <w:jc w:val="center"/>
              <w:rPr>
                <w:rFonts w:ascii="宋体" w:hAnsi="宋体" w:cs="宋体"/>
                <w:color w:val="auto"/>
                <w:highlight w:val="none"/>
              </w:rPr>
            </w:pPr>
            <w:r>
              <w:rPr>
                <w:rFonts w:hint="eastAsia" w:ascii="宋体" w:hAnsi="宋体" w:cs="宋体"/>
                <w:color w:val="auto"/>
                <w:highlight w:val="none"/>
              </w:rPr>
              <w:t>合</w:t>
            </w:r>
          </w:p>
          <w:p>
            <w:pPr>
              <w:spacing w:line="240" w:lineRule="exact"/>
              <w:jc w:val="center"/>
              <w:rPr>
                <w:rFonts w:ascii="宋体" w:hAnsi="宋体" w:cs="宋体"/>
                <w:color w:val="auto"/>
                <w:highlight w:val="none"/>
              </w:rPr>
            </w:pPr>
            <w:r>
              <w:rPr>
                <w:rFonts w:hint="eastAsia" w:ascii="宋体" w:hAnsi="宋体" w:cs="宋体"/>
                <w:color w:val="auto"/>
                <w:highlight w:val="none"/>
              </w:rPr>
              <w:t>性</w:t>
            </w:r>
          </w:p>
          <w:p>
            <w:pPr>
              <w:spacing w:line="240" w:lineRule="exact"/>
              <w:jc w:val="center"/>
              <w:rPr>
                <w:rFonts w:ascii="宋体" w:hAnsi="宋体" w:cs="宋体"/>
                <w:color w:val="auto"/>
                <w:highlight w:val="none"/>
              </w:rPr>
            </w:pPr>
            <w:r>
              <w:rPr>
                <w:rFonts w:hint="eastAsia" w:ascii="宋体" w:hAnsi="宋体" w:cs="宋体"/>
                <w:color w:val="auto"/>
                <w:highlight w:val="none"/>
              </w:rPr>
              <w:t>审</w:t>
            </w:r>
          </w:p>
          <w:p>
            <w:pPr>
              <w:spacing w:line="240" w:lineRule="exact"/>
              <w:jc w:val="center"/>
              <w:rPr>
                <w:rFonts w:ascii="宋体" w:hAnsi="宋体" w:cs="宋体"/>
                <w:color w:val="auto"/>
                <w:highlight w:val="none"/>
              </w:rPr>
            </w:pPr>
            <w:r>
              <w:rPr>
                <w:rFonts w:hint="eastAsia" w:ascii="宋体" w:hAnsi="宋体" w:cs="宋体"/>
                <w:color w:val="auto"/>
                <w:highlight w:val="none"/>
              </w:rPr>
              <w:t>查</w:t>
            </w:r>
          </w:p>
        </w:tc>
        <w:tc>
          <w:tcPr>
            <w:tcW w:w="4748" w:type="dxa"/>
            <w:tcBorders>
              <w:top w:val="outset" w:color="111111" w:sz="6"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供应商</w:t>
            </w:r>
            <w:r>
              <w:rPr>
                <w:rFonts w:hint="eastAsia" w:ascii="宋体" w:hAnsi="宋体" w:cs="宋体"/>
                <w:color w:val="auto"/>
                <w:highlight w:val="none"/>
              </w:rPr>
              <w:t>承诺函</w:t>
            </w:r>
          </w:p>
        </w:tc>
        <w:tc>
          <w:tcPr>
            <w:tcW w:w="1427" w:type="dxa"/>
            <w:tcBorders>
              <w:top w:val="outset" w:color="111111" w:sz="6"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937" w:type="dxa"/>
            <w:tcBorders>
              <w:top w:val="outset" w:color="111111" w:sz="6" w:space="0"/>
              <w:left w:val="single" w:color="111111" w:sz="4" w:space="0"/>
              <w:bottom w:val="single" w:color="111111" w:sz="4" w:space="0"/>
              <w:right w:val="single" w:color="auto" w:sz="12" w:space="0"/>
            </w:tcBorders>
            <w:vAlign w:val="center"/>
          </w:tcPr>
          <w:p>
            <w:pPr>
              <w:spacing w:line="240" w:lineRule="exact"/>
              <w:rPr>
                <w:rFonts w:ascii="宋体" w:hAnsi="宋体" w:cs="宋体"/>
                <w:color w:val="auto"/>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3" w:hRule="atLeast"/>
          <w:jc w:val="center"/>
        </w:trPr>
        <w:tc>
          <w:tcPr>
            <w:tcW w:w="932" w:type="dxa"/>
            <w:vMerge w:val="continue"/>
            <w:tcBorders>
              <w:top w:val="single" w:color="111111" w:sz="4" w:space="0"/>
              <w:left w:val="single" w:color="auto" w:sz="12" w:space="0"/>
              <w:bottom w:val="single" w:color="111111" w:sz="4" w:space="0"/>
              <w:right w:val="single" w:color="111111" w:sz="4" w:space="0"/>
            </w:tcBorders>
            <w:vAlign w:val="center"/>
          </w:tcPr>
          <w:p>
            <w:pPr>
              <w:spacing w:line="240" w:lineRule="exact"/>
              <w:rPr>
                <w:rFonts w:ascii="宋体" w:hAnsi="宋体" w:cs="宋体"/>
                <w:color w:val="auto"/>
                <w:highlight w:val="none"/>
              </w:rPr>
            </w:pPr>
          </w:p>
        </w:tc>
        <w:tc>
          <w:tcPr>
            <w:tcW w:w="4748"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2、投标文件完全满足采购文件的实质性条款（即标注▲号条款）无负偏离的；</w:t>
            </w:r>
          </w:p>
        </w:tc>
        <w:tc>
          <w:tcPr>
            <w:tcW w:w="1427"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937" w:type="dxa"/>
            <w:tcBorders>
              <w:top w:val="single" w:color="111111" w:sz="4" w:space="0"/>
              <w:left w:val="single" w:color="111111" w:sz="4" w:space="0"/>
              <w:bottom w:val="single" w:color="111111" w:sz="4" w:space="0"/>
              <w:right w:val="single" w:color="auto" w:sz="12"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32" w:type="dxa"/>
            <w:vMerge w:val="continue"/>
            <w:tcBorders>
              <w:top w:val="single" w:color="111111" w:sz="4" w:space="0"/>
              <w:left w:val="single" w:color="auto" w:sz="12" w:space="0"/>
              <w:bottom w:val="single" w:color="111111" w:sz="4" w:space="0"/>
              <w:right w:val="single" w:color="111111" w:sz="4" w:space="0"/>
            </w:tcBorders>
            <w:vAlign w:val="center"/>
          </w:tcPr>
          <w:p>
            <w:pPr>
              <w:spacing w:line="240" w:lineRule="exact"/>
              <w:rPr>
                <w:rFonts w:ascii="宋体" w:hAnsi="宋体" w:cs="宋体"/>
                <w:color w:val="auto"/>
                <w:highlight w:val="none"/>
              </w:rPr>
            </w:pPr>
          </w:p>
        </w:tc>
        <w:tc>
          <w:tcPr>
            <w:tcW w:w="4748"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3、法定代表人证明书/法定代表人授权委托书。</w:t>
            </w:r>
          </w:p>
        </w:tc>
        <w:tc>
          <w:tcPr>
            <w:tcW w:w="1427"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937" w:type="dxa"/>
            <w:tcBorders>
              <w:top w:val="single" w:color="111111" w:sz="4" w:space="0"/>
              <w:left w:val="single" w:color="111111" w:sz="4" w:space="0"/>
              <w:bottom w:val="single" w:color="111111" w:sz="4" w:space="0"/>
              <w:right w:val="single" w:color="auto" w:sz="12"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932" w:type="dxa"/>
            <w:vMerge w:val="continue"/>
            <w:tcBorders>
              <w:top w:val="single" w:color="111111" w:sz="4" w:space="0"/>
              <w:left w:val="single" w:color="auto" w:sz="12" w:space="0"/>
              <w:bottom w:val="single" w:color="111111" w:sz="4" w:space="0"/>
              <w:right w:val="single" w:color="111111" w:sz="4" w:space="0"/>
            </w:tcBorders>
            <w:vAlign w:val="center"/>
          </w:tcPr>
          <w:p>
            <w:pPr>
              <w:spacing w:line="240" w:lineRule="exact"/>
              <w:rPr>
                <w:rFonts w:ascii="宋体" w:hAnsi="宋体" w:cs="宋体"/>
                <w:color w:val="auto"/>
                <w:highlight w:val="none"/>
              </w:rPr>
            </w:pPr>
          </w:p>
        </w:tc>
        <w:tc>
          <w:tcPr>
            <w:tcW w:w="4748"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4.没有其他未实质性投标文件要求的。</w:t>
            </w:r>
          </w:p>
        </w:tc>
        <w:tc>
          <w:tcPr>
            <w:tcW w:w="1427"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937" w:type="dxa"/>
            <w:tcBorders>
              <w:top w:val="single" w:color="111111" w:sz="4" w:space="0"/>
              <w:left w:val="single" w:color="111111" w:sz="4" w:space="0"/>
              <w:bottom w:val="single" w:color="111111" w:sz="4" w:space="0"/>
              <w:right w:val="single" w:color="auto" w:sz="12"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932" w:type="dxa"/>
            <w:vMerge w:val="continue"/>
            <w:tcBorders>
              <w:top w:val="single" w:color="111111" w:sz="4" w:space="0"/>
              <w:left w:val="single" w:color="auto" w:sz="12" w:space="0"/>
              <w:bottom w:val="single" w:color="111111" w:sz="4" w:space="0"/>
              <w:right w:val="single" w:color="111111" w:sz="4" w:space="0"/>
            </w:tcBorders>
            <w:vAlign w:val="center"/>
          </w:tcPr>
          <w:p>
            <w:pPr>
              <w:spacing w:line="240" w:lineRule="exact"/>
              <w:rPr>
                <w:rFonts w:ascii="宋体" w:hAnsi="宋体" w:cs="宋体"/>
                <w:color w:val="auto"/>
                <w:highlight w:val="none"/>
              </w:rPr>
            </w:pPr>
          </w:p>
        </w:tc>
        <w:tc>
          <w:tcPr>
            <w:tcW w:w="4748"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5.投标文件没有采购文件中规定的其它无效投标条款的；</w:t>
            </w:r>
          </w:p>
        </w:tc>
        <w:tc>
          <w:tcPr>
            <w:tcW w:w="1427"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937" w:type="dxa"/>
            <w:tcBorders>
              <w:top w:val="single" w:color="111111" w:sz="4" w:space="0"/>
              <w:left w:val="single" w:color="111111" w:sz="4" w:space="0"/>
              <w:bottom w:val="single" w:color="111111" w:sz="4" w:space="0"/>
              <w:right w:val="single" w:color="auto" w:sz="12"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932" w:type="dxa"/>
            <w:vMerge w:val="continue"/>
            <w:tcBorders>
              <w:top w:val="single" w:color="111111" w:sz="4" w:space="0"/>
              <w:left w:val="single" w:color="auto" w:sz="12" w:space="0"/>
              <w:bottom w:val="single" w:color="111111" w:sz="4" w:space="0"/>
              <w:right w:val="single" w:color="111111" w:sz="4" w:space="0"/>
            </w:tcBorders>
            <w:vAlign w:val="center"/>
          </w:tcPr>
          <w:p>
            <w:pPr>
              <w:spacing w:line="240" w:lineRule="exact"/>
              <w:rPr>
                <w:rFonts w:ascii="宋体" w:hAnsi="宋体" w:cs="宋体"/>
                <w:color w:val="auto"/>
                <w:highlight w:val="none"/>
              </w:rPr>
            </w:pPr>
          </w:p>
        </w:tc>
        <w:tc>
          <w:tcPr>
            <w:tcW w:w="4748"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6、按有关法律、法规、规章不属于投标无效的。</w:t>
            </w:r>
          </w:p>
        </w:tc>
        <w:tc>
          <w:tcPr>
            <w:tcW w:w="1427" w:type="dxa"/>
            <w:tcBorders>
              <w:top w:val="single" w:color="111111" w:sz="4" w:space="0"/>
              <w:left w:val="single" w:color="111111" w:sz="4" w:space="0"/>
              <w:bottom w:val="single" w:color="111111" w:sz="4" w:space="0"/>
              <w:right w:val="single" w:color="111111" w:sz="4"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937" w:type="dxa"/>
            <w:tcBorders>
              <w:top w:val="single" w:color="111111" w:sz="4" w:space="0"/>
              <w:left w:val="single" w:color="111111" w:sz="4" w:space="0"/>
              <w:bottom w:val="single" w:color="111111" w:sz="4" w:space="0"/>
              <w:right w:val="single" w:color="auto" w:sz="12" w:space="0"/>
            </w:tcBorders>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bl>
    <w:p>
      <w:pPr>
        <w:pStyle w:val="3"/>
        <w:widowControl/>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备注：</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自查表将作为投标</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有效性审查的重要内容之一，投标</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必须严格按照其内容及序列要求在投标文件中对应如实提供，对资格性证明文件的任何缺漏和不符合项将会直接导致投标无效！</w:t>
      </w: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pStyle w:val="3"/>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2"/>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响应表</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采购编号：                                    </w:t>
      </w:r>
    </w:p>
    <w:tbl>
      <w:tblPr>
        <w:tblStyle w:val="50"/>
        <w:tblW w:w="0" w:type="auto"/>
        <w:jc w:val="center"/>
        <w:tblLayout w:type="fixed"/>
        <w:tblCellMar>
          <w:top w:w="0" w:type="dxa"/>
          <w:left w:w="108" w:type="dxa"/>
          <w:bottom w:w="0" w:type="dxa"/>
          <w:right w:w="108" w:type="dxa"/>
        </w:tblCellMar>
      </w:tblPr>
      <w:tblGrid>
        <w:gridCol w:w="961"/>
        <w:gridCol w:w="5739"/>
        <w:gridCol w:w="1908"/>
        <w:gridCol w:w="1346"/>
      </w:tblGrid>
      <w:tr>
        <w:tblPrEx>
          <w:tblCellMar>
            <w:top w:w="0" w:type="dxa"/>
            <w:left w:w="108" w:type="dxa"/>
            <w:bottom w:w="0" w:type="dxa"/>
            <w:right w:w="108" w:type="dxa"/>
          </w:tblCellMar>
        </w:tblPrEx>
        <w:trPr>
          <w:trHeight w:val="596"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5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评审内容</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证明文件</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自评得分</w:t>
            </w:r>
          </w:p>
        </w:tc>
      </w:tr>
      <w:tr>
        <w:tblPrEx>
          <w:tblCellMar>
            <w:top w:w="0" w:type="dxa"/>
            <w:left w:w="108" w:type="dxa"/>
            <w:bottom w:w="0" w:type="dxa"/>
            <w:right w:w="108" w:type="dxa"/>
          </w:tblCellMar>
        </w:tblPrEx>
        <w:trPr>
          <w:trHeight w:val="593" w:hRule="atLeast"/>
          <w:jc w:val="center"/>
        </w:trPr>
        <w:tc>
          <w:tcPr>
            <w:tcW w:w="961"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613" w:hRule="atLeast"/>
          <w:jc w:val="center"/>
        </w:trPr>
        <w:tc>
          <w:tcPr>
            <w:tcW w:w="961"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20" w:hRule="atLeast"/>
          <w:jc w:val="center"/>
        </w:trPr>
        <w:tc>
          <w:tcPr>
            <w:tcW w:w="961"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31" w:hRule="atLeast"/>
          <w:jc w:val="center"/>
        </w:trPr>
        <w:tc>
          <w:tcPr>
            <w:tcW w:w="961"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r>
      <w:tr>
        <w:trPr>
          <w:trHeight w:val="607"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r>
      <w:tr>
        <w:trPr>
          <w:trHeight w:val="61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61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61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61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61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608"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75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57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c>
          <w:tcPr>
            <w:tcW w:w="13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r>
    </w:tbl>
    <w:p>
      <w:pPr>
        <w:rPr>
          <w:rFonts w:ascii="宋体" w:hAnsi="宋体" w:cs="宋体"/>
          <w:b/>
          <w:color w:val="auto"/>
          <w:highlight w:val="none"/>
        </w:rPr>
      </w:pPr>
      <w:r>
        <w:rPr>
          <w:rFonts w:hint="eastAsia" w:ascii="宋体" w:hAnsi="宋体" w:cs="宋体"/>
          <w:b/>
          <w:color w:val="auto"/>
          <w:highlight w:val="none"/>
        </w:rPr>
        <w:t>根据评分标准逐条填写。</w:t>
      </w:r>
    </w:p>
    <w:p>
      <w:pPr>
        <w:rPr>
          <w:rFonts w:ascii="宋体" w:hAnsi="宋体" w:cs="宋体"/>
          <w:color w:val="auto"/>
          <w:highlight w:val="none"/>
        </w:rPr>
      </w:pP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供应商全称（盖公章）：</w:t>
      </w: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法定代表人或其授权委托人（签名或印章）：</w:t>
      </w:r>
    </w:p>
    <w:p>
      <w:pPr>
        <w:spacing w:line="360" w:lineRule="auto"/>
        <w:ind w:right="180"/>
        <w:jc w:val="right"/>
        <w:rPr>
          <w:rFonts w:ascii="宋体" w:hAnsi="宋体"/>
          <w:color w:val="auto"/>
          <w:sz w:val="22"/>
          <w:szCs w:val="22"/>
          <w:highlight w:val="none"/>
        </w:rPr>
      </w:pPr>
      <w:r>
        <w:rPr>
          <w:rFonts w:hint="eastAsia" w:hAnsi="宋体" w:cs="宋体"/>
          <w:color w:val="auto"/>
          <w:szCs w:val="21"/>
          <w:highlight w:val="none"/>
        </w:rPr>
        <w:t xml:space="preserve">                                      日期：</w:t>
      </w:r>
      <w:r>
        <w:rPr>
          <w:rFonts w:hint="eastAsia" w:hAnsi="宋体" w:cs="宋体"/>
          <w:color w:val="auto"/>
          <w:szCs w:val="21"/>
          <w:highlight w:val="none"/>
          <w:lang w:val="en-US" w:eastAsia="zh-CN"/>
        </w:rPr>
        <w:t xml:space="preserve">   </w:t>
      </w:r>
      <w:r>
        <w:rPr>
          <w:rFonts w:hint="eastAsia" w:hAnsi="宋体" w:cs="宋体"/>
          <w:color w:val="auto"/>
          <w:szCs w:val="21"/>
          <w:highlight w:val="none"/>
        </w:rPr>
        <w:t>年   月  日</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2"/>
        <w:rPr>
          <w:rFonts w:ascii="宋体" w:hAnsi="宋体" w:cs="宋体"/>
          <w:b/>
          <w:bCs/>
          <w:color w:val="auto"/>
          <w:sz w:val="32"/>
          <w:szCs w:val="32"/>
          <w:highlight w:val="none"/>
        </w:rPr>
      </w:pPr>
      <w:r>
        <w:rPr>
          <w:rFonts w:hint="eastAsia" w:hAnsi="宋体" w:cs="宋体"/>
          <w:b/>
          <w:color w:val="auto"/>
          <w:sz w:val="32"/>
          <w:szCs w:val="32"/>
          <w:highlight w:val="none"/>
        </w:rPr>
        <w:br w:type="page"/>
      </w:r>
      <w:r>
        <w:rPr>
          <w:rFonts w:hint="eastAsia" w:ascii="宋体" w:hAnsi="宋体" w:cs="宋体"/>
          <w:b/>
          <w:bCs/>
          <w:color w:val="auto"/>
          <w:sz w:val="32"/>
          <w:szCs w:val="32"/>
          <w:highlight w:val="none"/>
        </w:rPr>
        <w:t>商务条款偏离表</w:t>
      </w:r>
    </w:p>
    <w:p>
      <w:pPr>
        <w:snapToGrid w:val="0"/>
        <w:spacing w:before="50"/>
        <w:rPr>
          <w:rFonts w:ascii="宋体" w:hAnsi="宋体"/>
          <w:color w:val="auto"/>
          <w:sz w:val="21"/>
          <w:szCs w:val="21"/>
          <w:highlight w:val="none"/>
          <w:u w:val="single"/>
        </w:rPr>
      </w:pPr>
      <w:r>
        <w:rPr>
          <w:rFonts w:hint="eastAsia" w:ascii="宋体" w:hAnsi="宋体"/>
          <w:color w:val="auto"/>
          <w:sz w:val="21"/>
          <w:szCs w:val="21"/>
          <w:highlight w:val="none"/>
        </w:rPr>
        <w:t xml:space="preserve">项目名称：                      </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152"/>
        <w:gridCol w:w="2448"/>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条款号</w:t>
            </w:r>
          </w:p>
        </w:tc>
        <w:tc>
          <w:tcPr>
            <w:tcW w:w="4152" w:type="dxa"/>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采购文件的商务条款</w:t>
            </w:r>
          </w:p>
        </w:tc>
        <w:tc>
          <w:tcPr>
            <w:tcW w:w="2448" w:type="dxa"/>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投标文件的</w:t>
            </w:r>
          </w:p>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响应情况</w:t>
            </w:r>
          </w:p>
        </w:tc>
        <w:tc>
          <w:tcPr>
            <w:tcW w:w="1872" w:type="dxa"/>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说明（偏离</w:t>
            </w:r>
            <w:r>
              <w:rPr>
                <w:rFonts w:ascii="宋体" w:hAnsi="宋体" w:cs="宋体"/>
                <w:color w:val="auto"/>
                <w:sz w:val="21"/>
                <w:szCs w:val="21"/>
                <w:highlight w:val="none"/>
              </w:rPr>
              <w:t>/</w:t>
            </w:r>
            <w:r>
              <w:rPr>
                <w:rFonts w:hint="eastAsia" w:ascii="宋体" w:hAnsi="宋体" w:cs="宋体"/>
                <w:color w:val="auto"/>
                <w:sz w:val="21"/>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b/>
                <w:bCs/>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b/>
                <w:bCs/>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b/>
                <w:bCs/>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b/>
                <w:bCs/>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152" w:type="dxa"/>
            <w:vAlign w:val="center"/>
          </w:tcPr>
          <w:p>
            <w:pPr>
              <w:spacing w:line="360" w:lineRule="auto"/>
              <w:rPr>
                <w:rFonts w:ascii="宋体" w:hAnsi="宋体"/>
                <w:color w:val="auto"/>
                <w:sz w:val="21"/>
                <w:szCs w:val="21"/>
                <w:highlight w:val="none"/>
              </w:rPr>
            </w:pPr>
          </w:p>
        </w:tc>
        <w:tc>
          <w:tcPr>
            <w:tcW w:w="2448" w:type="dxa"/>
            <w:vAlign w:val="center"/>
          </w:tcPr>
          <w:p>
            <w:pPr>
              <w:spacing w:line="360" w:lineRule="auto"/>
              <w:jc w:val="center"/>
              <w:rPr>
                <w:rFonts w:ascii="宋体" w:hAnsi="宋体"/>
                <w:color w:val="auto"/>
                <w:sz w:val="21"/>
                <w:szCs w:val="21"/>
                <w:highlight w:val="none"/>
              </w:rPr>
            </w:pPr>
          </w:p>
        </w:tc>
        <w:tc>
          <w:tcPr>
            <w:tcW w:w="1872" w:type="dxa"/>
            <w:vAlign w:val="center"/>
          </w:tcPr>
          <w:p>
            <w:pPr>
              <w:spacing w:line="360" w:lineRule="auto"/>
              <w:jc w:val="center"/>
              <w:rPr>
                <w:rFonts w:ascii="宋体" w:hAnsi="宋体"/>
                <w:color w:val="auto"/>
                <w:sz w:val="21"/>
                <w:szCs w:val="21"/>
                <w:highlight w:val="none"/>
              </w:rPr>
            </w:pPr>
          </w:p>
        </w:tc>
      </w:tr>
    </w:tbl>
    <w:p>
      <w:pPr>
        <w:snapToGrid w:val="0"/>
        <w:spacing w:before="50"/>
        <w:rPr>
          <w:rFonts w:ascii="宋体" w:hAnsi="宋体"/>
          <w:color w:val="auto"/>
          <w:sz w:val="21"/>
          <w:szCs w:val="21"/>
          <w:highlight w:val="none"/>
        </w:rPr>
      </w:pP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pStyle w:val="3"/>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olor w:val="auto"/>
          <w:sz w:val="22"/>
          <w:szCs w:val="22"/>
          <w:highlight w:val="none"/>
          <w:u w:val="single"/>
        </w:rPr>
      </w:pPr>
    </w:p>
    <w:p>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before="50"/>
        <w:jc w:val="center"/>
        <w:textAlignment w:val="auto"/>
        <w:outlineLvl w:val="2"/>
        <w:rPr>
          <w:rFonts w:hint="eastAsia" w:ascii="宋体" w:hAnsi="宋体"/>
          <w:color w:val="auto"/>
          <w:sz w:val="22"/>
          <w:szCs w:val="22"/>
          <w:highlight w:val="none"/>
        </w:rPr>
      </w:pPr>
      <w:r>
        <w:rPr>
          <w:rFonts w:hint="eastAsia" w:ascii="宋体" w:hAnsi="宋体" w:eastAsia="宋体" w:cs="宋体"/>
          <w:b/>
          <w:bCs/>
          <w:color w:val="auto"/>
          <w:kern w:val="2"/>
          <w:sz w:val="32"/>
          <w:szCs w:val="32"/>
          <w:highlight w:val="none"/>
          <w:lang w:val="en-US" w:eastAsia="zh-CN" w:bidi="ar-SA"/>
        </w:rPr>
        <w:t>技术条款偏离表</w:t>
      </w:r>
    </w:p>
    <w:p>
      <w:pPr>
        <w:snapToGrid w:val="0"/>
        <w:spacing w:before="50"/>
        <w:rPr>
          <w:rFonts w:hint="eastAsia" w:ascii="宋体" w:hAnsi="宋体"/>
          <w:color w:val="auto"/>
          <w:sz w:val="22"/>
          <w:szCs w:val="22"/>
          <w:highlight w:val="none"/>
        </w:rPr>
      </w:pPr>
    </w:p>
    <w:p>
      <w:pPr>
        <w:snapToGrid w:val="0"/>
        <w:spacing w:before="50"/>
        <w:rPr>
          <w:rFonts w:ascii="宋体" w:hAnsi="宋体"/>
          <w:color w:val="auto"/>
          <w:sz w:val="21"/>
          <w:szCs w:val="21"/>
          <w:highlight w:val="none"/>
          <w:u w:val="single"/>
        </w:rPr>
      </w:pPr>
      <w:r>
        <w:rPr>
          <w:rFonts w:hint="eastAsia" w:ascii="宋体" w:hAnsi="宋体"/>
          <w:color w:val="auto"/>
          <w:sz w:val="21"/>
          <w:szCs w:val="21"/>
          <w:highlight w:val="none"/>
        </w:rPr>
        <w:t xml:space="preserve">项目名称：                      </w:t>
      </w:r>
    </w:p>
    <w:tbl>
      <w:tblPr>
        <w:tblStyle w:val="50"/>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356"/>
        <w:gridCol w:w="212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条款号</w:t>
            </w:r>
          </w:p>
        </w:tc>
        <w:tc>
          <w:tcPr>
            <w:tcW w:w="4356" w:type="dxa"/>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采购文件的技术条款</w:t>
            </w:r>
          </w:p>
        </w:tc>
        <w:tc>
          <w:tcPr>
            <w:tcW w:w="2124" w:type="dxa"/>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投标文件的</w:t>
            </w:r>
          </w:p>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响应情况</w:t>
            </w:r>
          </w:p>
        </w:tc>
        <w:tc>
          <w:tcPr>
            <w:tcW w:w="1956" w:type="dxa"/>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说明（偏离</w:t>
            </w:r>
            <w:r>
              <w:rPr>
                <w:rFonts w:ascii="宋体" w:hAnsi="宋体" w:cs="宋体"/>
                <w:color w:val="auto"/>
                <w:sz w:val="21"/>
                <w:szCs w:val="21"/>
                <w:highlight w:val="none"/>
              </w:rPr>
              <w:t>/</w:t>
            </w:r>
            <w:r>
              <w:rPr>
                <w:rFonts w:hint="eastAsia" w:ascii="宋体" w:hAnsi="宋体" w:cs="宋体"/>
                <w:color w:val="auto"/>
                <w:sz w:val="21"/>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b/>
                <w:bCs/>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b/>
                <w:bCs/>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b/>
                <w:bCs/>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b/>
                <w:bCs/>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olor w:val="auto"/>
                <w:sz w:val="21"/>
                <w:szCs w:val="21"/>
                <w:highlight w:val="none"/>
              </w:rPr>
            </w:pPr>
          </w:p>
        </w:tc>
        <w:tc>
          <w:tcPr>
            <w:tcW w:w="4356" w:type="dxa"/>
            <w:vAlign w:val="center"/>
          </w:tcPr>
          <w:p>
            <w:pPr>
              <w:spacing w:line="360" w:lineRule="auto"/>
              <w:rPr>
                <w:rFonts w:ascii="宋体" w:hAnsi="宋体"/>
                <w:color w:val="auto"/>
                <w:sz w:val="21"/>
                <w:szCs w:val="21"/>
                <w:highlight w:val="none"/>
              </w:rPr>
            </w:pPr>
          </w:p>
        </w:tc>
        <w:tc>
          <w:tcPr>
            <w:tcW w:w="2124" w:type="dxa"/>
            <w:vAlign w:val="center"/>
          </w:tcPr>
          <w:p>
            <w:pPr>
              <w:spacing w:line="360" w:lineRule="auto"/>
              <w:jc w:val="center"/>
              <w:rPr>
                <w:rFonts w:ascii="宋体" w:hAnsi="宋体"/>
                <w:color w:val="auto"/>
                <w:sz w:val="21"/>
                <w:szCs w:val="21"/>
                <w:highlight w:val="none"/>
              </w:rPr>
            </w:pPr>
          </w:p>
        </w:tc>
        <w:tc>
          <w:tcPr>
            <w:tcW w:w="1956" w:type="dxa"/>
            <w:vAlign w:val="center"/>
          </w:tcPr>
          <w:p>
            <w:pPr>
              <w:spacing w:line="360" w:lineRule="auto"/>
              <w:jc w:val="center"/>
              <w:rPr>
                <w:rFonts w:ascii="宋体" w:hAnsi="宋体"/>
                <w:color w:val="auto"/>
                <w:sz w:val="21"/>
                <w:szCs w:val="21"/>
                <w:highlight w:val="none"/>
              </w:rPr>
            </w:pPr>
          </w:p>
        </w:tc>
      </w:tr>
    </w:tbl>
    <w:p>
      <w:pPr>
        <w:snapToGrid w:val="0"/>
        <w:spacing w:before="50"/>
        <w:rPr>
          <w:rFonts w:ascii="宋体" w:hAnsi="宋体"/>
          <w:color w:val="auto"/>
          <w:sz w:val="21"/>
          <w:szCs w:val="21"/>
          <w:highlight w:val="none"/>
        </w:rPr>
      </w:pP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3"/>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spacing w:line="360" w:lineRule="auto"/>
        <w:ind w:right="180"/>
        <w:jc w:val="right"/>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Cs w:val="21"/>
          <w:highlight w:val="none"/>
        </w:rPr>
      </w:pPr>
      <w:r>
        <w:rPr>
          <w:rFonts w:hint="eastAsia" w:ascii="宋体" w:hAnsi="宋体"/>
          <w:color w:val="auto"/>
          <w:sz w:val="21"/>
          <w:szCs w:val="21"/>
          <w:highlight w:val="none"/>
          <w:u w:val="single"/>
        </w:rPr>
        <w:t>备注填写说明：1、列明采购文件的</w:t>
      </w:r>
      <w:r>
        <w:rPr>
          <w:rFonts w:hint="eastAsia" w:ascii="宋体" w:hAnsi="宋体" w:cs="宋体"/>
          <w:color w:val="auto"/>
          <w:sz w:val="21"/>
          <w:szCs w:val="21"/>
          <w:highlight w:val="none"/>
          <w:u w:val="single"/>
        </w:rPr>
        <w:t>服务条款</w:t>
      </w:r>
      <w:r>
        <w:rPr>
          <w:rFonts w:hint="eastAsia" w:ascii="宋体" w:hAnsi="宋体"/>
          <w:color w:val="auto"/>
          <w:sz w:val="21"/>
          <w:szCs w:val="21"/>
          <w:highlight w:val="none"/>
          <w:u w:val="single"/>
        </w:rPr>
        <w:t>与投标文件对应响应，并说明偏离状况</w:t>
      </w:r>
      <w:r>
        <w:rPr>
          <w:rFonts w:hint="eastAsia" w:ascii="宋体" w:hAnsi="宋体"/>
          <w:color w:val="auto"/>
          <w:sz w:val="21"/>
          <w:szCs w:val="21"/>
          <w:highlight w:val="none"/>
          <w:u w:val="none"/>
        </w:rPr>
        <w:t>。</w:t>
      </w:r>
      <w:r>
        <w:rPr>
          <w:rFonts w:hint="eastAsia" w:hAnsi="宋体" w:cs="宋体"/>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val="0"/>
        <w:spacing w:before="50"/>
        <w:jc w:val="center"/>
        <w:textAlignment w:val="auto"/>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供应商</w:t>
      </w:r>
      <w:r>
        <w:rPr>
          <w:rFonts w:hint="eastAsia" w:ascii="宋体" w:hAnsi="宋体" w:eastAsia="宋体" w:cs="宋体"/>
          <w:b/>
          <w:bCs/>
          <w:color w:val="auto"/>
          <w:kern w:val="2"/>
          <w:sz w:val="32"/>
          <w:szCs w:val="32"/>
          <w:highlight w:val="none"/>
          <w:lang w:val="en-US" w:eastAsia="zh-CN" w:bidi="ar-SA"/>
        </w:rPr>
        <w:t>基本情况说明</w:t>
      </w:r>
    </w:p>
    <w:p>
      <w:pPr>
        <w:pStyle w:val="2"/>
        <w:rPr>
          <w:rFonts w:hint="eastAsia"/>
          <w:color w:val="auto"/>
          <w:highlight w:val="none"/>
          <w:lang w:val="en-US" w:eastAsia="zh-CN"/>
        </w:rPr>
      </w:pPr>
    </w:p>
    <w:tbl>
      <w:tblPr>
        <w:tblStyle w:val="50"/>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单位名称</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组织机构代码</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注册登记号</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经营地址</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pacing w:val="30"/>
                <w:szCs w:val="21"/>
                <w:highlight w:val="none"/>
              </w:rPr>
            </w:pPr>
            <w:r>
              <w:rPr>
                <w:rFonts w:hint="eastAsia" w:ascii="宋体" w:hAnsi="宋体" w:cs="宋体"/>
                <w:color w:val="auto"/>
                <w:szCs w:val="21"/>
                <w:highlight w:val="none"/>
              </w:rPr>
              <w:t>税务登记证号</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单位性质</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pacing w:val="34"/>
                <w:szCs w:val="21"/>
                <w:highlight w:val="none"/>
              </w:rPr>
              <w:t>注册资本</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营业期限</w:t>
            </w:r>
          </w:p>
        </w:tc>
        <w:tc>
          <w:tcPr>
            <w:tcW w:w="223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资质情况</w:t>
            </w:r>
          </w:p>
        </w:tc>
        <w:tc>
          <w:tcPr>
            <w:tcW w:w="7694" w:type="dxa"/>
            <w:gridSpan w:val="5"/>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员工数量</w:t>
            </w:r>
          </w:p>
        </w:tc>
        <w:tc>
          <w:tcPr>
            <w:tcW w:w="7694" w:type="dxa"/>
            <w:gridSpan w:val="5"/>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人，其中，高级职称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人，中级职称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主要业绩</w:t>
            </w:r>
          </w:p>
        </w:tc>
        <w:tc>
          <w:tcPr>
            <w:tcW w:w="7694" w:type="dxa"/>
            <w:gridSpan w:val="5"/>
            <w:vAlign w:val="center"/>
          </w:tcPr>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680" w:type="dxa"/>
            <w:vAlign w:val="center"/>
          </w:tcPr>
          <w:p>
            <w:pPr>
              <w:spacing w:line="360" w:lineRule="auto"/>
              <w:jc w:val="center"/>
              <w:rPr>
                <w:rFonts w:ascii="宋体" w:hAnsi="宋体" w:cs="宋体"/>
                <w:color w:val="auto"/>
                <w:szCs w:val="21"/>
                <w:highlight w:val="none"/>
              </w:rPr>
            </w:pPr>
          </w:p>
        </w:tc>
        <w:tc>
          <w:tcPr>
            <w:tcW w:w="105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945" w:type="dxa"/>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tc>
      </w:tr>
    </w:tbl>
    <w:p>
      <w:pPr>
        <w:spacing w:line="360" w:lineRule="auto"/>
        <w:rPr>
          <w:rFonts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兹证明上述声明是真实、正确的，并提供了全部能提供的资料和数据，我们同意遵照贵方要求出示有关证明文件。</w:t>
      </w:r>
    </w:p>
    <w:p>
      <w:pPr>
        <w:spacing w:line="360" w:lineRule="auto"/>
        <w:rPr>
          <w:rFonts w:ascii="宋体" w:hAnsi="宋体" w:cs="宋体"/>
          <w:b/>
          <w:color w:val="auto"/>
          <w:highlight w:val="none"/>
        </w:rPr>
      </w:pPr>
    </w:p>
    <w:p>
      <w:pPr>
        <w:rPr>
          <w:rFonts w:ascii="宋体" w:hAnsi="宋体" w:cs="宋体"/>
          <w:color w:val="auto"/>
          <w:highlight w:val="none"/>
        </w:rPr>
      </w:pP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供应商全称（盖公章）：</w:t>
      </w: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法定代表人或其授权委托人（签名或印章）：</w:t>
      </w:r>
    </w:p>
    <w:p>
      <w:pPr>
        <w:spacing w:line="360" w:lineRule="auto"/>
        <w:ind w:right="180"/>
        <w:jc w:val="right"/>
        <w:rPr>
          <w:rFonts w:ascii="宋体" w:hAnsi="宋体"/>
          <w:color w:val="auto"/>
          <w:sz w:val="22"/>
          <w:szCs w:val="22"/>
          <w:highlight w:val="none"/>
        </w:rPr>
      </w:pPr>
      <w:r>
        <w:rPr>
          <w:rFonts w:hint="eastAsia" w:hAnsi="宋体" w:cs="宋体"/>
          <w:color w:val="auto"/>
          <w:szCs w:val="21"/>
          <w:highlight w:val="none"/>
        </w:rPr>
        <w:t xml:space="preserve">                                      日期：</w:t>
      </w:r>
      <w:r>
        <w:rPr>
          <w:rFonts w:hint="eastAsia" w:hAnsi="宋体" w:cs="宋体"/>
          <w:color w:val="auto"/>
          <w:szCs w:val="21"/>
          <w:highlight w:val="none"/>
          <w:lang w:val="en-US" w:eastAsia="zh-CN"/>
        </w:rPr>
        <w:t xml:space="preserve">   </w:t>
      </w:r>
      <w:r>
        <w:rPr>
          <w:rFonts w:hint="eastAsia" w:hAnsi="宋体" w:cs="宋体"/>
          <w:color w:val="auto"/>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auto"/>
        <w:ind w:right="-315" w:rightChars="-150"/>
        <w:jc w:val="center"/>
        <w:textAlignment w:val="auto"/>
        <w:outlineLvl w:val="2"/>
        <w:rPr>
          <w:b/>
          <w:color w:val="auto"/>
          <w:sz w:val="32"/>
          <w:szCs w:val="32"/>
          <w:highlight w:val="none"/>
        </w:rPr>
      </w:pPr>
      <w:r>
        <w:rPr>
          <w:rFonts w:hint="eastAsia" w:hAnsi="宋体" w:cs="宋体"/>
          <w:color w:val="auto"/>
          <w:szCs w:val="21"/>
          <w:highlight w:val="none"/>
        </w:rPr>
        <w:br w:type="page"/>
      </w:r>
      <w:r>
        <w:rPr>
          <w:rFonts w:hint="eastAsia" w:ascii="宋体" w:hAnsi="宋体"/>
          <w:b/>
          <w:color w:val="auto"/>
          <w:kern w:val="0"/>
          <w:sz w:val="32"/>
          <w:szCs w:val="32"/>
          <w:highlight w:val="none"/>
        </w:rPr>
        <w:t>拟投入本项目服务人员情况</w:t>
      </w:r>
      <w:r>
        <w:rPr>
          <w:rFonts w:hint="eastAsia"/>
          <w:b/>
          <w:color w:val="auto"/>
          <w:sz w:val="32"/>
          <w:szCs w:val="32"/>
          <w:highlight w:val="none"/>
        </w:rPr>
        <w:t>表</w:t>
      </w:r>
    </w:p>
    <w:p>
      <w:pPr>
        <w:adjustRightInd w:val="0"/>
        <w:snapToGrid w:val="0"/>
        <w:spacing w:line="400" w:lineRule="exact"/>
        <w:rPr>
          <w:rFonts w:ascii="宋体" w:hAnsi="宋体"/>
          <w:color w:val="auto"/>
          <w:sz w:val="22"/>
          <w:szCs w:val="22"/>
          <w:highlight w:val="none"/>
          <w:u w:val="single"/>
        </w:rPr>
      </w:pPr>
      <w:r>
        <w:rPr>
          <w:rFonts w:hint="eastAsia" w:ascii="宋体" w:hAnsi="宋体"/>
          <w:color w:val="auto"/>
          <w:sz w:val="22"/>
          <w:szCs w:val="22"/>
          <w:highlight w:val="none"/>
        </w:rPr>
        <w:t>项目名称：</w:t>
      </w:r>
      <w:r>
        <w:rPr>
          <w:rFonts w:hint="eastAsia" w:ascii="宋体" w:hAnsi="宋体"/>
          <w:color w:val="auto"/>
          <w:sz w:val="22"/>
          <w:szCs w:val="22"/>
          <w:highlight w:val="none"/>
          <w:u w:val="single"/>
        </w:rPr>
        <w:t xml:space="preserve">                     </w:t>
      </w: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81"/>
        <w:gridCol w:w="981"/>
        <w:gridCol w:w="851"/>
        <w:gridCol w:w="992"/>
        <w:gridCol w:w="851"/>
        <w:gridCol w:w="1134"/>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Merge w:val="restart"/>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职务</w:t>
            </w:r>
          </w:p>
        </w:tc>
        <w:tc>
          <w:tcPr>
            <w:tcW w:w="981" w:type="dxa"/>
            <w:vMerge w:val="restart"/>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姓名</w:t>
            </w:r>
          </w:p>
        </w:tc>
        <w:tc>
          <w:tcPr>
            <w:tcW w:w="981" w:type="dxa"/>
            <w:vMerge w:val="restart"/>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职称</w:t>
            </w:r>
          </w:p>
        </w:tc>
        <w:tc>
          <w:tcPr>
            <w:tcW w:w="3828" w:type="dxa"/>
            <w:gridSpan w:val="4"/>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执业或职业资格证明</w:t>
            </w:r>
          </w:p>
        </w:tc>
        <w:tc>
          <w:tcPr>
            <w:tcW w:w="1417" w:type="dxa"/>
            <w:vMerge w:val="restart"/>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从业经验</w:t>
            </w:r>
          </w:p>
        </w:tc>
        <w:tc>
          <w:tcPr>
            <w:tcW w:w="1418" w:type="dxa"/>
            <w:vMerge w:val="restart"/>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Merge w:val="continue"/>
            <w:vAlign w:val="center"/>
          </w:tcPr>
          <w:p>
            <w:pPr>
              <w:spacing w:line="360" w:lineRule="auto"/>
              <w:jc w:val="center"/>
              <w:rPr>
                <w:rFonts w:ascii="宋体" w:hAnsi="宋体"/>
                <w:color w:val="auto"/>
                <w:sz w:val="22"/>
                <w:szCs w:val="22"/>
                <w:highlight w:val="none"/>
              </w:rPr>
            </w:pPr>
          </w:p>
        </w:tc>
        <w:tc>
          <w:tcPr>
            <w:tcW w:w="981" w:type="dxa"/>
            <w:vMerge w:val="continue"/>
            <w:vAlign w:val="center"/>
          </w:tcPr>
          <w:p>
            <w:pPr>
              <w:spacing w:line="360" w:lineRule="auto"/>
              <w:jc w:val="center"/>
              <w:rPr>
                <w:rFonts w:ascii="宋体" w:hAnsi="宋体"/>
                <w:color w:val="auto"/>
                <w:sz w:val="22"/>
                <w:szCs w:val="22"/>
                <w:highlight w:val="none"/>
              </w:rPr>
            </w:pPr>
          </w:p>
        </w:tc>
        <w:tc>
          <w:tcPr>
            <w:tcW w:w="981" w:type="dxa"/>
            <w:vMerge w:val="continue"/>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证书名称</w:t>
            </w:r>
          </w:p>
        </w:tc>
        <w:tc>
          <w:tcPr>
            <w:tcW w:w="992" w:type="dxa"/>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级别</w:t>
            </w:r>
          </w:p>
        </w:tc>
        <w:tc>
          <w:tcPr>
            <w:tcW w:w="851" w:type="dxa"/>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证号</w:t>
            </w:r>
          </w:p>
        </w:tc>
        <w:tc>
          <w:tcPr>
            <w:tcW w:w="1134" w:type="dxa"/>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专业</w:t>
            </w:r>
          </w:p>
        </w:tc>
        <w:tc>
          <w:tcPr>
            <w:tcW w:w="1417" w:type="dxa"/>
            <w:vMerge w:val="continue"/>
            <w:vAlign w:val="center"/>
          </w:tcPr>
          <w:p>
            <w:pPr>
              <w:spacing w:line="360" w:lineRule="auto"/>
              <w:jc w:val="center"/>
              <w:rPr>
                <w:rFonts w:ascii="宋体" w:hAnsi="宋体"/>
                <w:color w:val="auto"/>
                <w:sz w:val="22"/>
                <w:szCs w:val="22"/>
                <w:highlight w:val="none"/>
              </w:rPr>
            </w:pPr>
          </w:p>
        </w:tc>
        <w:tc>
          <w:tcPr>
            <w:tcW w:w="1418" w:type="dxa"/>
            <w:vMerge w:val="continue"/>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981"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992" w:type="dxa"/>
            <w:vAlign w:val="center"/>
          </w:tcPr>
          <w:p>
            <w:pPr>
              <w:spacing w:line="360" w:lineRule="auto"/>
              <w:jc w:val="center"/>
              <w:rPr>
                <w:rFonts w:ascii="宋体" w:hAnsi="宋体"/>
                <w:color w:val="auto"/>
                <w:sz w:val="22"/>
                <w:szCs w:val="22"/>
                <w:highlight w:val="none"/>
              </w:rPr>
            </w:pPr>
          </w:p>
        </w:tc>
        <w:tc>
          <w:tcPr>
            <w:tcW w:w="851" w:type="dxa"/>
            <w:vAlign w:val="center"/>
          </w:tcPr>
          <w:p>
            <w:pPr>
              <w:spacing w:line="360" w:lineRule="auto"/>
              <w:jc w:val="center"/>
              <w:rPr>
                <w:rFonts w:ascii="宋体" w:hAnsi="宋体"/>
                <w:color w:val="auto"/>
                <w:sz w:val="22"/>
                <w:szCs w:val="22"/>
                <w:highlight w:val="none"/>
              </w:rPr>
            </w:pPr>
          </w:p>
        </w:tc>
        <w:tc>
          <w:tcPr>
            <w:tcW w:w="1134" w:type="dxa"/>
            <w:vAlign w:val="center"/>
          </w:tcPr>
          <w:p>
            <w:pPr>
              <w:spacing w:line="360" w:lineRule="auto"/>
              <w:jc w:val="center"/>
              <w:rPr>
                <w:rFonts w:ascii="宋体" w:hAnsi="宋体"/>
                <w:color w:val="auto"/>
                <w:sz w:val="22"/>
                <w:szCs w:val="22"/>
                <w:highlight w:val="none"/>
              </w:rPr>
            </w:pPr>
          </w:p>
        </w:tc>
        <w:tc>
          <w:tcPr>
            <w:tcW w:w="1417" w:type="dxa"/>
            <w:vAlign w:val="center"/>
          </w:tcPr>
          <w:p>
            <w:pPr>
              <w:spacing w:line="360" w:lineRule="auto"/>
              <w:jc w:val="center"/>
              <w:rPr>
                <w:rFonts w:ascii="宋体" w:hAnsi="宋体"/>
                <w:color w:val="auto"/>
                <w:sz w:val="22"/>
                <w:szCs w:val="22"/>
                <w:highlight w:val="none"/>
              </w:rPr>
            </w:pPr>
          </w:p>
        </w:tc>
        <w:tc>
          <w:tcPr>
            <w:tcW w:w="1418" w:type="dxa"/>
          </w:tcPr>
          <w:p>
            <w:pPr>
              <w:spacing w:line="360" w:lineRule="auto"/>
              <w:jc w:val="center"/>
              <w:rPr>
                <w:rFonts w:ascii="宋体" w:hAnsi="宋体"/>
                <w:color w:val="auto"/>
                <w:sz w:val="22"/>
                <w:szCs w:val="22"/>
                <w:highlight w:val="none"/>
              </w:rPr>
            </w:pPr>
          </w:p>
        </w:tc>
      </w:tr>
    </w:tbl>
    <w:p>
      <w:pPr>
        <w:spacing w:line="360" w:lineRule="auto"/>
        <w:rPr>
          <w:rFonts w:ascii="宋体" w:hAnsi="宋体"/>
          <w:color w:val="auto"/>
          <w:sz w:val="21"/>
          <w:szCs w:val="21"/>
          <w:highlight w:val="none"/>
        </w:rPr>
      </w:pPr>
      <w:r>
        <w:rPr>
          <w:rFonts w:hint="eastAsia" w:ascii="宋体" w:hAnsi="宋体"/>
          <w:color w:val="auto"/>
          <w:sz w:val="21"/>
          <w:szCs w:val="21"/>
          <w:highlight w:val="none"/>
        </w:rPr>
        <w:t>注：后附相关人员证书复印件、从业</w:t>
      </w:r>
      <w:r>
        <w:rPr>
          <w:rFonts w:hint="eastAsia" w:ascii="宋体" w:hAnsi="宋体"/>
          <w:color w:val="auto"/>
          <w:kern w:val="0"/>
          <w:sz w:val="21"/>
          <w:szCs w:val="21"/>
          <w:highlight w:val="none"/>
        </w:rPr>
        <w:t>经验证明资料复印件等，以便评委酌情打分</w:t>
      </w:r>
      <w:r>
        <w:rPr>
          <w:rFonts w:hint="eastAsia" w:ascii="宋体" w:hAnsi="宋体"/>
          <w:color w:val="auto"/>
          <w:sz w:val="21"/>
          <w:szCs w:val="21"/>
          <w:highlight w:val="none"/>
        </w:rPr>
        <w:t>。</w:t>
      </w:r>
    </w:p>
    <w:p>
      <w:pPr>
        <w:adjustRightInd w:val="0"/>
        <w:snapToGrid w:val="0"/>
        <w:spacing w:line="400" w:lineRule="exact"/>
        <w:rPr>
          <w:rFonts w:ascii="宋体" w:hAnsi="宋体"/>
          <w:color w:val="auto"/>
          <w:sz w:val="22"/>
          <w:szCs w:val="22"/>
          <w:highlight w:val="none"/>
          <w:u w:val="single"/>
        </w:rPr>
      </w:pP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供应商全称（盖公章）：</w:t>
      </w: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法定代表人或其授权委托人（签名或印章）：</w:t>
      </w:r>
    </w:p>
    <w:p>
      <w:pPr>
        <w:spacing w:line="360" w:lineRule="auto"/>
        <w:ind w:right="180"/>
        <w:jc w:val="right"/>
        <w:rPr>
          <w:rFonts w:ascii="宋体" w:hAnsi="宋体"/>
          <w:color w:val="auto"/>
          <w:sz w:val="22"/>
          <w:szCs w:val="22"/>
          <w:highlight w:val="none"/>
        </w:rPr>
      </w:pPr>
      <w:r>
        <w:rPr>
          <w:rFonts w:hint="eastAsia" w:hAnsi="宋体" w:cs="宋体"/>
          <w:color w:val="auto"/>
          <w:szCs w:val="21"/>
          <w:highlight w:val="none"/>
        </w:rPr>
        <w:t xml:space="preserve">                                      日期：</w:t>
      </w:r>
      <w:r>
        <w:rPr>
          <w:rFonts w:hint="eastAsia" w:hAnsi="宋体" w:cs="宋体"/>
          <w:color w:val="auto"/>
          <w:szCs w:val="21"/>
          <w:highlight w:val="none"/>
          <w:lang w:val="en-US" w:eastAsia="zh-CN"/>
        </w:rPr>
        <w:t xml:space="preserve">   </w:t>
      </w:r>
      <w:r>
        <w:rPr>
          <w:rFonts w:hint="eastAsia" w:hAnsi="宋体" w:cs="宋体"/>
          <w:color w:val="auto"/>
          <w:szCs w:val="21"/>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Arial" w:hAnsi="Arial"/>
          <w:b/>
          <w:color w:val="auto"/>
          <w:sz w:val="32"/>
          <w:szCs w:val="32"/>
          <w:highlight w:val="none"/>
        </w:rPr>
      </w:pPr>
      <w:r>
        <w:rPr>
          <w:rFonts w:hint="eastAsia" w:hAnsi="宋体" w:cs="宋体"/>
          <w:color w:val="auto"/>
          <w:szCs w:val="21"/>
          <w:highlight w:val="none"/>
        </w:rPr>
        <w:br w:type="page"/>
      </w:r>
      <w:r>
        <w:rPr>
          <w:rFonts w:hint="eastAsia" w:ascii="Arial" w:hAnsi="Arial"/>
          <w:b/>
          <w:color w:val="auto"/>
          <w:sz w:val="32"/>
          <w:szCs w:val="32"/>
          <w:highlight w:val="none"/>
        </w:rPr>
        <w:t>项目业绩表</w:t>
      </w:r>
    </w:p>
    <w:p>
      <w:pPr>
        <w:spacing w:line="360" w:lineRule="auto"/>
        <w:ind w:firstLine="3089"/>
        <w:rPr>
          <w:rFonts w:ascii="Arial" w:hAnsi="Arial"/>
          <w:b/>
          <w:color w:val="auto"/>
          <w:sz w:val="24"/>
          <w:szCs w:val="21"/>
          <w:highlight w:val="none"/>
        </w:rPr>
      </w:pPr>
    </w:p>
    <w:p>
      <w:pPr>
        <w:spacing w:line="360" w:lineRule="auto"/>
        <w:rPr>
          <w:rFonts w:ascii="Arial" w:hAnsi="Arial"/>
          <w:color w:val="auto"/>
          <w:highlight w:val="none"/>
          <w:u w:val="single"/>
        </w:rPr>
      </w:pPr>
      <w:r>
        <w:rPr>
          <w:rFonts w:hint="eastAsia" w:ascii="Arial" w:hAnsi="Arial"/>
          <w:color w:val="auto"/>
          <w:highlight w:val="none"/>
        </w:rPr>
        <w:t>项目名称：</w:t>
      </w:r>
      <w:r>
        <w:rPr>
          <w:rFonts w:hint="eastAsia" w:ascii="Arial" w:hAnsi="Arial"/>
          <w:color w:val="auto"/>
          <w:highlight w:val="none"/>
          <w:u w:val="single"/>
        </w:rPr>
        <w:t xml:space="preserve">                                       </w:t>
      </w:r>
      <w:r>
        <w:rPr>
          <w:rFonts w:hint="eastAsia" w:ascii="Arial" w:hAnsi="Arial"/>
          <w:color w:val="auto"/>
          <w:highlight w:val="none"/>
        </w:rPr>
        <w:t xml:space="preserve"> 招标编号：</w:t>
      </w:r>
      <w:r>
        <w:rPr>
          <w:rFonts w:hint="eastAsia" w:ascii="Arial" w:hAnsi="Arial"/>
          <w:color w:val="auto"/>
          <w:highlight w:val="none"/>
          <w:u w:val="single"/>
        </w:rPr>
        <w:t xml:space="preserve">                   </w:t>
      </w:r>
    </w:p>
    <w:tbl>
      <w:tblPr>
        <w:tblStyle w:val="50"/>
        <w:tblW w:w="0" w:type="auto"/>
        <w:tblInd w:w="-2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310"/>
        <w:gridCol w:w="1680"/>
        <w:gridCol w:w="2100"/>
        <w:gridCol w:w="3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5" w:type="dxa"/>
            <w:vAlign w:val="center"/>
          </w:tcPr>
          <w:p>
            <w:pPr>
              <w:snapToGrid w:val="0"/>
              <w:jc w:val="center"/>
              <w:rPr>
                <w:rFonts w:ascii="Arial" w:hAnsi="Arial"/>
                <w:b/>
                <w:color w:val="auto"/>
                <w:szCs w:val="21"/>
                <w:highlight w:val="none"/>
              </w:rPr>
            </w:pPr>
            <w:r>
              <w:rPr>
                <w:rFonts w:hint="eastAsia" w:ascii="Arial" w:hAnsi="Arial"/>
                <w:b/>
                <w:color w:val="auto"/>
                <w:szCs w:val="21"/>
                <w:highlight w:val="none"/>
              </w:rPr>
              <w:t>序号</w:t>
            </w:r>
          </w:p>
        </w:tc>
        <w:tc>
          <w:tcPr>
            <w:tcW w:w="2310" w:type="dxa"/>
            <w:vAlign w:val="center"/>
          </w:tcPr>
          <w:p>
            <w:pPr>
              <w:snapToGrid w:val="0"/>
              <w:jc w:val="center"/>
              <w:rPr>
                <w:rFonts w:ascii="Arial" w:hAnsi="Arial"/>
                <w:b/>
                <w:color w:val="auto"/>
                <w:szCs w:val="21"/>
                <w:highlight w:val="none"/>
              </w:rPr>
            </w:pPr>
            <w:r>
              <w:rPr>
                <w:rFonts w:hint="eastAsia" w:ascii="Arial" w:hAnsi="Arial"/>
                <w:b/>
                <w:color w:val="auto"/>
                <w:szCs w:val="21"/>
                <w:highlight w:val="none"/>
              </w:rPr>
              <w:t>项目名称</w:t>
            </w:r>
          </w:p>
        </w:tc>
        <w:tc>
          <w:tcPr>
            <w:tcW w:w="1680" w:type="dxa"/>
            <w:vAlign w:val="center"/>
          </w:tcPr>
          <w:p>
            <w:pPr>
              <w:snapToGrid w:val="0"/>
              <w:jc w:val="center"/>
              <w:rPr>
                <w:rFonts w:ascii="Arial" w:hAnsi="Arial"/>
                <w:b/>
                <w:color w:val="auto"/>
                <w:szCs w:val="21"/>
                <w:highlight w:val="none"/>
              </w:rPr>
            </w:pPr>
            <w:r>
              <w:rPr>
                <w:rFonts w:hint="eastAsia" w:ascii="Arial" w:hAnsi="Arial"/>
                <w:b/>
                <w:color w:val="auto"/>
                <w:szCs w:val="21"/>
                <w:highlight w:val="none"/>
              </w:rPr>
              <w:t>合同签订时间</w:t>
            </w:r>
          </w:p>
        </w:tc>
        <w:tc>
          <w:tcPr>
            <w:tcW w:w="2100" w:type="dxa"/>
            <w:vAlign w:val="center"/>
          </w:tcPr>
          <w:p>
            <w:pPr>
              <w:snapToGrid w:val="0"/>
              <w:jc w:val="center"/>
              <w:rPr>
                <w:rFonts w:ascii="Arial" w:hAnsi="Arial"/>
                <w:b/>
                <w:color w:val="auto"/>
                <w:szCs w:val="21"/>
                <w:highlight w:val="none"/>
              </w:rPr>
            </w:pPr>
            <w:r>
              <w:rPr>
                <w:rFonts w:hint="eastAsia" w:ascii="Arial" w:hAnsi="Arial"/>
                <w:b/>
                <w:color w:val="auto"/>
                <w:szCs w:val="21"/>
                <w:highlight w:val="none"/>
              </w:rPr>
              <w:t>金额</w:t>
            </w:r>
          </w:p>
        </w:tc>
        <w:tc>
          <w:tcPr>
            <w:tcW w:w="3087" w:type="dxa"/>
            <w:vAlign w:val="center"/>
          </w:tcPr>
          <w:p>
            <w:pPr>
              <w:snapToGrid w:val="0"/>
              <w:jc w:val="center"/>
              <w:rPr>
                <w:rFonts w:ascii="Arial" w:hAnsi="Arial"/>
                <w:b/>
                <w:color w:val="auto"/>
                <w:szCs w:val="21"/>
                <w:highlight w:val="none"/>
              </w:rPr>
            </w:pPr>
            <w:r>
              <w:rPr>
                <w:rFonts w:hint="eastAsia" w:ascii="Arial" w:hAnsi="Arial"/>
                <w:b/>
                <w:color w:val="auto"/>
                <w:szCs w:val="21"/>
                <w:highlight w:val="none"/>
              </w:rPr>
              <w:t>项目甲方联系人/联系电话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pPr>
              <w:snapToGrid w:val="0"/>
              <w:jc w:val="center"/>
              <w:rPr>
                <w:rFonts w:ascii="Arial" w:hAnsi="Arial"/>
                <w:color w:val="auto"/>
                <w:szCs w:val="21"/>
                <w:highlight w:val="none"/>
              </w:rPr>
            </w:pPr>
            <w:r>
              <w:rPr>
                <w:rFonts w:hint="eastAsia" w:ascii="Arial" w:hAnsi="Arial"/>
                <w:color w:val="auto"/>
                <w:szCs w:val="21"/>
                <w:highlight w:val="none"/>
              </w:rPr>
              <w:t>1</w:t>
            </w:r>
          </w:p>
        </w:tc>
        <w:tc>
          <w:tcPr>
            <w:tcW w:w="2310" w:type="dxa"/>
            <w:vAlign w:val="center"/>
          </w:tcPr>
          <w:p>
            <w:pPr>
              <w:spacing w:line="300" w:lineRule="exact"/>
              <w:rPr>
                <w:rFonts w:ascii="Arial" w:hAnsi="Arial"/>
                <w:color w:val="auto"/>
                <w:szCs w:val="21"/>
                <w:highlight w:val="none"/>
              </w:rPr>
            </w:pPr>
          </w:p>
        </w:tc>
        <w:tc>
          <w:tcPr>
            <w:tcW w:w="1680" w:type="dxa"/>
            <w:vAlign w:val="center"/>
          </w:tcPr>
          <w:p>
            <w:pPr>
              <w:snapToGrid w:val="0"/>
              <w:rPr>
                <w:rFonts w:ascii="Arial" w:hAnsi="Arial"/>
                <w:color w:val="auto"/>
                <w:szCs w:val="21"/>
                <w:highlight w:val="none"/>
              </w:rPr>
            </w:pPr>
          </w:p>
        </w:tc>
        <w:tc>
          <w:tcPr>
            <w:tcW w:w="2100" w:type="dxa"/>
            <w:vAlign w:val="center"/>
          </w:tcPr>
          <w:p>
            <w:pPr>
              <w:snapToGrid w:val="0"/>
              <w:rPr>
                <w:rFonts w:ascii="Arial" w:hAnsi="Arial"/>
                <w:color w:val="auto"/>
                <w:szCs w:val="21"/>
                <w:highlight w:val="none"/>
              </w:rPr>
            </w:pPr>
          </w:p>
        </w:tc>
        <w:tc>
          <w:tcPr>
            <w:tcW w:w="3087" w:type="dxa"/>
            <w:vAlign w:val="center"/>
          </w:tcPr>
          <w:p>
            <w:pPr>
              <w:snapToGrid w:val="0"/>
              <w:rPr>
                <w:rFonts w:ascii="Arial" w:hAnsi="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pPr>
              <w:spacing w:line="360" w:lineRule="exact"/>
              <w:jc w:val="center"/>
              <w:rPr>
                <w:rFonts w:ascii="Arial" w:hAnsi="Arial"/>
                <w:color w:val="auto"/>
                <w:szCs w:val="21"/>
                <w:highlight w:val="none"/>
              </w:rPr>
            </w:pPr>
            <w:r>
              <w:rPr>
                <w:rFonts w:hint="eastAsia" w:ascii="Arial" w:hAnsi="Arial"/>
                <w:color w:val="auto"/>
                <w:szCs w:val="21"/>
                <w:highlight w:val="none"/>
              </w:rPr>
              <w:t>2</w:t>
            </w:r>
          </w:p>
        </w:tc>
        <w:tc>
          <w:tcPr>
            <w:tcW w:w="2310" w:type="dxa"/>
            <w:vAlign w:val="center"/>
          </w:tcPr>
          <w:p>
            <w:pPr>
              <w:spacing w:line="300" w:lineRule="exact"/>
              <w:rPr>
                <w:rFonts w:ascii="Arial" w:hAnsi="Arial"/>
                <w:color w:val="auto"/>
                <w:szCs w:val="21"/>
                <w:highlight w:val="none"/>
              </w:rPr>
            </w:pPr>
          </w:p>
        </w:tc>
        <w:tc>
          <w:tcPr>
            <w:tcW w:w="1680" w:type="dxa"/>
            <w:vAlign w:val="center"/>
          </w:tcPr>
          <w:p>
            <w:pPr>
              <w:snapToGrid w:val="0"/>
              <w:rPr>
                <w:rFonts w:ascii="Arial" w:hAnsi="Arial"/>
                <w:color w:val="auto"/>
                <w:szCs w:val="21"/>
                <w:highlight w:val="none"/>
              </w:rPr>
            </w:pPr>
          </w:p>
        </w:tc>
        <w:tc>
          <w:tcPr>
            <w:tcW w:w="2100" w:type="dxa"/>
            <w:vAlign w:val="center"/>
          </w:tcPr>
          <w:p>
            <w:pPr>
              <w:snapToGrid w:val="0"/>
              <w:rPr>
                <w:rFonts w:ascii="Arial" w:hAnsi="Arial"/>
                <w:color w:val="auto"/>
                <w:szCs w:val="21"/>
                <w:highlight w:val="none"/>
              </w:rPr>
            </w:pPr>
          </w:p>
        </w:tc>
        <w:tc>
          <w:tcPr>
            <w:tcW w:w="3087" w:type="dxa"/>
            <w:vAlign w:val="center"/>
          </w:tcPr>
          <w:p>
            <w:pPr>
              <w:snapToGrid w:val="0"/>
              <w:rPr>
                <w:rFonts w:ascii="Arial" w:hAnsi="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pPr>
              <w:snapToGrid w:val="0"/>
              <w:jc w:val="center"/>
              <w:rPr>
                <w:rFonts w:ascii="Arial" w:hAnsi="Arial"/>
                <w:color w:val="auto"/>
                <w:szCs w:val="21"/>
                <w:highlight w:val="none"/>
              </w:rPr>
            </w:pPr>
            <w:r>
              <w:rPr>
                <w:rFonts w:hint="eastAsia" w:ascii="Arial" w:hAnsi="Arial"/>
                <w:color w:val="auto"/>
                <w:szCs w:val="21"/>
                <w:highlight w:val="none"/>
              </w:rPr>
              <w:t>3</w:t>
            </w:r>
          </w:p>
        </w:tc>
        <w:tc>
          <w:tcPr>
            <w:tcW w:w="2310" w:type="dxa"/>
            <w:vAlign w:val="center"/>
          </w:tcPr>
          <w:p>
            <w:pPr>
              <w:spacing w:line="300" w:lineRule="exact"/>
              <w:rPr>
                <w:rFonts w:ascii="Arial" w:hAnsi="Arial"/>
                <w:color w:val="auto"/>
                <w:szCs w:val="21"/>
                <w:highlight w:val="none"/>
              </w:rPr>
            </w:pPr>
          </w:p>
        </w:tc>
        <w:tc>
          <w:tcPr>
            <w:tcW w:w="1680" w:type="dxa"/>
            <w:vAlign w:val="center"/>
          </w:tcPr>
          <w:p>
            <w:pPr>
              <w:jc w:val="center"/>
              <w:rPr>
                <w:rFonts w:ascii="Arial" w:hAnsi="Arial"/>
                <w:color w:val="auto"/>
                <w:szCs w:val="21"/>
                <w:highlight w:val="none"/>
              </w:rPr>
            </w:pPr>
          </w:p>
        </w:tc>
        <w:tc>
          <w:tcPr>
            <w:tcW w:w="2100" w:type="dxa"/>
            <w:vAlign w:val="center"/>
          </w:tcPr>
          <w:p>
            <w:pPr>
              <w:jc w:val="center"/>
              <w:rPr>
                <w:rFonts w:ascii="Arial" w:hAnsi="Arial"/>
                <w:color w:val="auto"/>
                <w:szCs w:val="21"/>
                <w:highlight w:val="none"/>
              </w:rPr>
            </w:pPr>
          </w:p>
        </w:tc>
        <w:tc>
          <w:tcPr>
            <w:tcW w:w="3087" w:type="dxa"/>
            <w:vAlign w:val="center"/>
          </w:tcPr>
          <w:p>
            <w:pPr>
              <w:jc w:val="center"/>
              <w:rPr>
                <w:rFonts w:ascii="Arial" w:hAnsi="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pPr>
              <w:snapToGrid w:val="0"/>
              <w:jc w:val="center"/>
              <w:rPr>
                <w:rFonts w:ascii="Arial" w:hAnsi="Arial"/>
                <w:color w:val="auto"/>
                <w:szCs w:val="21"/>
                <w:highlight w:val="none"/>
              </w:rPr>
            </w:pPr>
            <w:r>
              <w:rPr>
                <w:rFonts w:hint="eastAsia" w:ascii="Arial" w:hAnsi="Arial"/>
                <w:color w:val="auto"/>
                <w:szCs w:val="21"/>
                <w:highlight w:val="none"/>
              </w:rPr>
              <w:t>4</w:t>
            </w:r>
          </w:p>
        </w:tc>
        <w:tc>
          <w:tcPr>
            <w:tcW w:w="2310" w:type="dxa"/>
            <w:vAlign w:val="center"/>
          </w:tcPr>
          <w:p>
            <w:pPr>
              <w:spacing w:line="300" w:lineRule="exact"/>
              <w:rPr>
                <w:rFonts w:ascii="Arial" w:hAnsi="Arial"/>
                <w:color w:val="auto"/>
                <w:szCs w:val="21"/>
                <w:highlight w:val="none"/>
              </w:rPr>
            </w:pPr>
          </w:p>
        </w:tc>
        <w:tc>
          <w:tcPr>
            <w:tcW w:w="1680" w:type="dxa"/>
            <w:vAlign w:val="center"/>
          </w:tcPr>
          <w:p>
            <w:pPr>
              <w:snapToGrid w:val="0"/>
              <w:rPr>
                <w:rFonts w:ascii="Arial" w:hAnsi="Arial"/>
                <w:color w:val="auto"/>
                <w:szCs w:val="21"/>
                <w:highlight w:val="none"/>
              </w:rPr>
            </w:pPr>
          </w:p>
        </w:tc>
        <w:tc>
          <w:tcPr>
            <w:tcW w:w="2100" w:type="dxa"/>
            <w:vAlign w:val="center"/>
          </w:tcPr>
          <w:p>
            <w:pPr>
              <w:spacing w:line="300" w:lineRule="exact"/>
              <w:rPr>
                <w:rFonts w:ascii="Arial" w:hAnsi="Arial"/>
                <w:color w:val="auto"/>
                <w:szCs w:val="21"/>
                <w:highlight w:val="none"/>
              </w:rPr>
            </w:pPr>
          </w:p>
        </w:tc>
        <w:tc>
          <w:tcPr>
            <w:tcW w:w="3087" w:type="dxa"/>
            <w:vAlign w:val="center"/>
          </w:tcPr>
          <w:p>
            <w:pPr>
              <w:spacing w:line="300" w:lineRule="exact"/>
              <w:rPr>
                <w:rFonts w:ascii="Arial" w:hAnsi="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pPr>
              <w:snapToGrid w:val="0"/>
              <w:rPr>
                <w:rFonts w:ascii="Arial" w:hAnsi="Arial"/>
                <w:color w:val="auto"/>
                <w:szCs w:val="21"/>
                <w:highlight w:val="none"/>
              </w:rPr>
            </w:pPr>
          </w:p>
        </w:tc>
        <w:tc>
          <w:tcPr>
            <w:tcW w:w="2310" w:type="dxa"/>
            <w:vAlign w:val="center"/>
          </w:tcPr>
          <w:p>
            <w:pPr>
              <w:spacing w:line="300" w:lineRule="exact"/>
              <w:rPr>
                <w:rFonts w:ascii="Arial" w:hAnsi="Arial"/>
                <w:color w:val="auto"/>
                <w:szCs w:val="21"/>
                <w:highlight w:val="none"/>
              </w:rPr>
            </w:pPr>
          </w:p>
        </w:tc>
        <w:tc>
          <w:tcPr>
            <w:tcW w:w="1680" w:type="dxa"/>
            <w:vAlign w:val="center"/>
          </w:tcPr>
          <w:p>
            <w:pPr>
              <w:snapToGrid w:val="0"/>
              <w:rPr>
                <w:rFonts w:ascii="Arial" w:hAnsi="Arial"/>
                <w:color w:val="auto"/>
                <w:szCs w:val="21"/>
                <w:highlight w:val="none"/>
              </w:rPr>
            </w:pPr>
          </w:p>
        </w:tc>
        <w:tc>
          <w:tcPr>
            <w:tcW w:w="2100" w:type="dxa"/>
            <w:vAlign w:val="center"/>
          </w:tcPr>
          <w:p>
            <w:pPr>
              <w:spacing w:line="300" w:lineRule="exact"/>
              <w:rPr>
                <w:rFonts w:ascii="Arial" w:hAnsi="Arial"/>
                <w:color w:val="auto"/>
                <w:szCs w:val="21"/>
                <w:highlight w:val="none"/>
              </w:rPr>
            </w:pPr>
          </w:p>
        </w:tc>
        <w:tc>
          <w:tcPr>
            <w:tcW w:w="3087" w:type="dxa"/>
            <w:vAlign w:val="center"/>
          </w:tcPr>
          <w:p>
            <w:pPr>
              <w:spacing w:line="300" w:lineRule="exact"/>
              <w:rPr>
                <w:rFonts w:ascii="Arial" w:hAnsi="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pPr>
              <w:snapToGrid w:val="0"/>
              <w:rPr>
                <w:rFonts w:ascii="Arial" w:hAnsi="Arial"/>
                <w:color w:val="auto"/>
                <w:szCs w:val="21"/>
                <w:highlight w:val="none"/>
              </w:rPr>
            </w:pPr>
          </w:p>
        </w:tc>
        <w:tc>
          <w:tcPr>
            <w:tcW w:w="2310" w:type="dxa"/>
            <w:vAlign w:val="center"/>
          </w:tcPr>
          <w:p>
            <w:pPr>
              <w:spacing w:line="300" w:lineRule="exact"/>
              <w:rPr>
                <w:rFonts w:ascii="Arial" w:hAnsi="Arial"/>
                <w:color w:val="auto"/>
                <w:szCs w:val="21"/>
                <w:highlight w:val="none"/>
              </w:rPr>
            </w:pPr>
          </w:p>
        </w:tc>
        <w:tc>
          <w:tcPr>
            <w:tcW w:w="1680" w:type="dxa"/>
            <w:vAlign w:val="center"/>
          </w:tcPr>
          <w:p>
            <w:pPr>
              <w:snapToGrid w:val="0"/>
              <w:rPr>
                <w:rFonts w:ascii="Arial" w:hAnsi="Arial"/>
                <w:color w:val="auto"/>
                <w:szCs w:val="21"/>
                <w:highlight w:val="none"/>
              </w:rPr>
            </w:pPr>
          </w:p>
        </w:tc>
        <w:tc>
          <w:tcPr>
            <w:tcW w:w="2100" w:type="dxa"/>
            <w:vAlign w:val="center"/>
          </w:tcPr>
          <w:p>
            <w:pPr>
              <w:spacing w:line="300" w:lineRule="exact"/>
              <w:rPr>
                <w:rFonts w:ascii="Arial" w:hAnsi="Arial"/>
                <w:color w:val="auto"/>
                <w:szCs w:val="21"/>
                <w:highlight w:val="none"/>
              </w:rPr>
            </w:pPr>
          </w:p>
        </w:tc>
        <w:tc>
          <w:tcPr>
            <w:tcW w:w="3087" w:type="dxa"/>
            <w:vAlign w:val="center"/>
          </w:tcPr>
          <w:p>
            <w:pPr>
              <w:spacing w:line="300" w:lineRule="exact"/>
              <w:rPr>
                <w:rFonts w:ascii="Arial" w:hAnsi="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pPr>
              <w:snapToGrid w:val="0"/>
              <w:rPr>
                <w:rFonts w:ascii="Arial" w:hAnsi="Arial"/>
                <w:color w:val="auto"/>
                <w:szCs w:val="21"/>
                <w:highlight w:val="none"/>
              </w:rPr>
            </w:pPr>
          </w:p>
        </w:tc>
        <w:tc>
          <w:tcPr>
            <w:tcW w:w="2310" w:type="dxa"/>
            <w:vAlign w:val="center"/>
          </w:tcPr>
          <w:p>
            <w:pPr>
              <w:spacing w:line="300" w:lineRule="exact"/>
              <w:rPr>
                <w:rFonts w:ascii="Arial" w:hAnsi="Arial"/>
                <w:color w:val="auto"/>
                <w:szCs w:val="21"/>
                <w:highlight w:val="none"/>
              </w:rPr>
            </w:pPr>
          </w:p>
        </w:tc>
        <w:tc>
          <w:tcPr>
            <w:tcW w:w="1680" w:type="dxa"/>
            <w:vAlign w:val="center"/>
          </w:tcPr>
          <w:p>
            <w:pPr>
              <w:jc w:val="center"/>
              <w:rPr>
                <w:rFonts w:ascii="Arial" w:hAnsi="Arial"/>
                <w:color w:val="auto"/>
                <w:szCs w:val="21"/>
                <w:highlight w:val="none"/>
              </w:rPr>
            </w:pPr>
          </w:p>
        </w:tc>
        <w:tc>
          <w:tcPr>
            <w:tcW w:w="2100" w:type="dxa"/>
            <w:vAlign w:val="center"/>
          </w:tcPr>
          <w:p>
            <w:pPr>
              <w:jc w:val="center"/>
              <w:rPr>
                <w:rFonts w:ascii="Arial" w:hAnsi="Arial"/>
                <w:color w:val="auto"/>
                <w:szCs w:val="21"/>
                <w:highlight w:val="none"/>
              </w:rPr>
            </w:pPr>
          </w:p>
        </w:tc>
        <w:tc>
          <w:tcPr>
            <w:tcW w:w="3087" w:type="dxa"/>
            <w:vAlign w:val="center"/>
          </w:tcPr>
          <w:p>
            <w:pPr>
              <w:jc w:val="center"/>
              <w:rPr>
                <w:rFonts w:ascii="Arial" w:hAnsi="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pPr>
              <w:spacing w:line="360" w:lineRule="exact"/>
              <w:rPr>
                <w:rFonts w:ascii="Arial" w:hAnsi="Arial"/>
                <w:color w:val="auto"/>
                <w:szCs w:val="21"/>
                <w:highlight w:val="none"/>
              </w:rPr>
            </w:pPr>
          </w:p>
        </w:tc>
        <w:tc>
          <w:tcPr>
            <w:tcW w:w="2310" w:type="dxa"/>
            <w:vAlign w:val="center"/>
          </w:tcPr>
          <w:p>
            <w:pPr>
              <w:spacing w:line="300" w:lineRule="exact"/>
              <w:rPr>
                <w:rFonts w:ascii="Arial" w:hAnsi="Arial"/>
                <w:color w:val="auto"/>
                <w:szCs w:val="21"/>
                <w:highlight w:val="none"/>
              </w:rPr>
            </w:pPr>
          </w:p>
        </w:tc>
        <w:tc>
          <w:tcPr>
            <w:tcW w:w="1680" w:type="dxa"/>
            <w:vAlign w:val="center"/>
          </w:tcPr>
          <w:p>
            <w:pPr>
              <w:jc w:val="center"/>
              <w:rPr>
                <w:rFonts w:ascii="Arial" w:hAnsi="Arial"/>
                <w:color w:val="auto"/>
                <w:szCs w:val="21"/>
                <w:highlight w:val="none"/>
              </w:rPr>
            </w:pPr>
          </w:p>
        </w:tc>
        <w:tc>
          <w:tcPr>
            <w:tcW w:w="2100" w:type="dxa"/>
            <w:vAlign w:val="center"/>
          </w:tcPr>
          <w:p>
            <w:pPr>
              <w:jc w:val="center"/>
              <w:rPr>
                <w:rFonts w:ascii="Arial" w:hAnsi="Arial"/>
                <w:color w:val="auto"/>
                <w:szCs w:val="21"/>
                <w:highlight w:val="none"/>
              </w:rPr>
            </w:pPr>
          </w:p>
        </w:tc>
        <w:tc>
          <w:tcPr>
            <w:tcW w:w="3087" w:type="dxa"/>
            <w:vAlign w:val="center"/>
          </w:tcPr>
          <w:p>
            <w:pPr>
              <w:jc w:val="center"/>
              <w:rPr>
                <w:rFonts w:ascii="Arial" w:hAnsi="Arial"/>
                <w:color w:val="auto"/>
                <w:szCs w:val="21"/>
                <w:highlight w:val="none"/>
              </w:rPr>
            </w:pPr>
          </w:p>
        </w:tc>
      </w:tr>
    </w:tbl>
    <w:p>
      <w:pPr>
        <w:tabs>
          <w:tab w:val="center" w:pos="4410"/>
        </w:tabs>
        <w:spacing w:beforeLines="50" w:line="360" w:lineRule="auto"/>
        <w:rPr>
          <w:rFonts w:ascii="Arial" w:hAnsi="Arial"/>
          <w:color w:val="auto"/>
          <w:spacing w:val="-4"/>
          <w:szCs w:val="20"/>
          <w:highlight w:val="none"/>
        </w:rPr>
      </w:pPr>
      <w:r>
        <w:rPr>
          <w:rFonts w:hint="eastAsia" w:ascii="Arial" w:hAnsi="Arial"/>
          <w:color w:val="auto"/>
          <w:spacing w:val="-4"/>
          <w:szCs w:val="20"/>
          <w:highlight w:val="none"/>
        </w:rPr>
        <w:t>注：本表后附评标细则</w:t>
      </w:r>
      <w:r>
        <w:rPr>
          <w:rFonts w:hint="eastAsia" w:ascii="Arial" w:hAnsi="Arial"/>
          <w:color w:val="auto"/>
          <w:spacing w:val="-4"/>
          <w:szCs w:val="20"/>
          <w:highlight w:val="none"/>
          <w:lang w:eastAsia="zh-CN"/>
        </w:rPr>
        <w:t>（</w:t>
      </w:r>
      <w:r>
        <w:rPr>
          <w:rFonts w:hint="eastAsia" w:ascii="Arial" w:hAnsi="Arial"/>
          <w:color w:val="auto"/>
          <w:spacing w:val="-4"/>
          <w:szCs w:val="20"/>
          <w:highlight w:val="none"/>
          <w:lang w:val="en-US" w:eastAsia="zh-CN"/>
        </w:rPr>
        <w:t>如有</w:t>
      </w:r>
      <w:r>
        <w:rPr>
          <w:rFonts w:hint="eastAsia" w:ascii="Arial" w:hAnsi="Arial"/>
          <w:color w:val="auto"/>
          <w:spacing w:val="-4"/>
          <w:szCs w:val="20"/>
          <w:highlight w:val="none"/>
          <w:lang w:eastAsia="zh-CN"/>
        </w:rPr>
        <w:t>）</w:t>
      </w:r>
      <w:r>
        <w:rPr>
          <w:rFonts w:hint="eastAsia" w:ascii="Arial" w:hAnsi="Arial"/>
          <w:color w:val="auto"/>
          <w:spacing w:val="-4"/>
          <w:szCs w:val="20"/>
          <w:highlight w:val="none"/>
        </w:rPr>
        <w:t>要求提供的证明资料。</w:t>
      </w:r>
    </w:p>
    <w:p>
      <w:pPr>
        <w:rPr>
          <w:rFonts w:ascii="Arial" w:hAnsi="Arial"/>
          <w:color w:val="auto"/>
          <w:sz w:val="24"/>
          <w:highlight w:val="none"/>
        </w:rPr>
      </w:pPr>
    </w:p>
    <w:p>
      <w:pPr>
        <w:rPr>
          <w:rFonts w:ascii="Arial" w:hAnsi="Arial"/>
          <w:color w:val="auto"/>
          <w:sz w:val="24"/>
          <w:highlight w:val="none"/>
        </w:rPr>
      </w:pP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供应商全称（盖公章）：</w:t>
      </w:r>
    </w:p>
    <w:p>
      <w:pPr>
        <w:pStyle w:val="3"/>
        <w:widowControl/>
        <w:spacing w:line="360" w:lineRule="auto"/>
        <w:jc w:val="right"/>
        <w:rPr>
          <w:rFonts w:hAnsi="宋体" w:cs="宋体"/>
          <w:color w:val="auto"/>
          <w:szCs w:val="21"/>
          <w:highlight w:val="none"/>
        </w:rPr>
      </w:pPr>
      <w:r>
        <w:rPr>
          <w:rFonts w:hint="eastAsia" w:hAnsi="宋体" w:cs="宋体"/>
          <w:color w:val="auto"/>
          <w:szCs w:val="21"/>
          <w:highlight w:val="none"/>
        </w:rPr>
        <w:t>法定代表人或其授权委托人（签名或印章）：</w:t>
      </w:r>
    </w:p>
    <w:p>
      <w:pPr>
        <w:spacing w:line="360" w:lineRule="auto"/>
        <w:ind w:right="180"/>
        <w:jc w:val="right"/>
        <w:rPr>
          <w:rFonts w:ascii="宋体" w:hAnsi="宋体"/>
          <w:color w:val="auto"/>
          <w:sz w:val="22"/>
          <w:szCs w:val="22"/>
          <w:highlight w:val="none"/>
        </w:rPr>
      </w:pPr>
      <w:r>
        <w:rPr>
          <w:rFonts w:hint="eastAsia" w:hAnsi="宋体" w:cs="宋体"/>
          <w:color w:val="auto"/>
          <w:szCs w:val="21"/>
          <w:highlight w:val="none"/>
        </w:rPr>
        <w:t xml:space="preserve">                                      日期：</w:t>
      </w:r>
      <w:r>
        <w:rPr>
          <w:rFonts w:hint="eastAsia" w:hAnsi="宋体" w:cs="宋体"/>
          <w:color w:val="auto"/>
          <w:szCs w:val="21"/>
          <w:highlight w:val="none"/>
          <w:lang w:val="en-US" w:eastAsia="zh-CN"/>
        </w:rPr>
        <w:t xml:space="preserve">   </w:t>
      </w:r>
      <w:r>
        <w:rPr>
          <w:rFonts w:hint="eastAsia" w:hAnsi="宋体" w:cs="宋体"/>
          <w:color w:val="auto"/>
          <w:szCs w:val="21"/>
          <w:highlight w:val="none"/>
        </w:rPr>
        <w:t>年   月  日</w:t>
      </w:r>
    </w:p>
    <w:p>
      <w:pPr>
        <w:pStyle w:val="3"/>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Ansi="宋体" w:cs="宋体"/>
          <w:b/>
          <w:color w:val="auto"/>
          <w:sz w:val="32"/>
          <w:szCs w:val="32"/>
          <w:highlight w:val="none"/>
        </w:rPr>
      </w:pPr>
      <w:r>
        <w:rPr>
          <w:rFonts w:hint="eastAsia" w:hAnsi="宋体" w:cs="宋体"/>
          <w:color w:val="auto"/>
          <w:szCs w:val="21"/>
          <w:highlight w:val="none"/>
        </w:rPr>
        <w:br w:type="page"/>
      </w:r>
      <w:r>
        <w:rPr>
          <w:rFonts w:hint="eastAsia" w:hAnsi="宋体" w:cs="宋体"/>
          <w:b/>
          <w:color w:val="auto"/>
          <w:sz w:val="32"/>
          <w:szCs w:val="32"/>
          <w:highlight w:val="none"/>
        </w:rPr>
        <w:t>投标函</w:t>
      </w:r>
    </w:p>
    <w:p>
      <w:pPr>
        <w:pStyle w:val="3"/>
        <w:spacing w:line="400" w:lineRule="exact"/>
        <w:rPr>
          <w:rFonts w:hAnsi="宋体" w:cs="宋体"/>
          <w:color w:val="auto"/>
          <w:szCs w:val="21"/>
          <w:highlight w:val="none"/>
        </w:rPr>
      </w:pPr>
      <w:r>
        <w:rPr>
          <w:rFonts w:hint="eastAsia" w:hAnsi="宋体" w:cs="宋体"/>
          <w:color w:val="auto"/>
          <w:szCs w:val="21"/>
          <w:highlight w:val="none"/>
          <w:u w:val="none"/>
        </w:rPr>
        <w:t>致</w:t>
      </w:r>
      <w:r>
        <w:rPr>
          <w:rFonts w:hint="eastAsia" w:hAnsi="宋体" w:cs="宋体"/>
          <w:color w:val="auto"/>
          <w:szCs w:val="21"/>
          <w:highlight w:val="none"/>
          <w:u w:val="single"/>
        </w:rPr>
        <w:t xml:space="preserve">（采购人）  </w:t>
      </w:r>
      <w:r>
        <w:rPr>
          <w:rFonts w:hint="eastAsia" w:hAnsi="宋体" w:cs="宋体"/>
          <w:color w:val="auto"/>
          <w:szCs w:val="21"/>
          <w:highlight w:val="none"/>
        </w:rPr>
        <w:t>：</w:t>
      </w:r>
    </w:p>
    <w:p>
      <w:pPr>
        <w:pStyle w:val="3"/>
        <w:spacing w:line="400" w:lineRule="exact"/>
        <w:rPr>
          <w:rFonts w:hAnsi="宋体" w:cs="宋体"/>
          <w:color w:val="auto"/>
          <w:szCs w:val="21"/>
          <w:highlight w:val="none"/>
        </w:rPr>
      </w:pPr>
      <w:r>
        <w:rPr>
          <w:rFonts w:hint="eastAsia" w:hAnsi="宋体" w:cs="宋体"/>
          <w:color w:val="auto"/>
          <w:szCs w:val="21"/>
          <w:highlight w:val="none"/>
        </w:rPr>
        <w:t xml:space="preserve">     </w:t>
      </w:r>
      <w:r>
        <w:rPr>
          <w:rFonts w:hint="eastAsia" w:hAnsi="宋体" w:cs="宋体"/>
          <w:color w:val="auto"/>
          <w:szCs w:val="21"/>
          <w:highlight w:val="none"/>
          <w:u w:val="single"/>
        </w:rPr>
        <w:t xml:space="preserve">（供应商全称） </w:t>
      </w:r>
      <w:r>
        <w:rPr>
          <w:rFonts w:hint="eastAsia" w:hAnsi="宋体" w:cs="宋体"/>
          <w:color w:val="auto"/>
          <w:szCs w:val="21"/>
          <w:highlight w:val="none"/>
        </w:rPr>
        <w:t>授权</w:t>
      </w:r>
      <w:r>
        <w:rPr>
          <w:rFonts w:hint="eastAsia" w:hAnsi="宋体" w:cs="宋体"/>
          <w:color w:val="auto"/>
          <w:szCs w:val="21"/>
          <w:highlight w:val="none"/>
          <w:u w:val="single"/>
        </w:rPr>
        <w:t>（全权代表姓名）</w:t>
      </w:r>
      <w:r>
        <w:rPr>
          <w:rFonts w:hint="eastAsia" w:hAnsi="宋体" w:cs="宋体"/>
          <w:color w:val="auto"/>
          <w:szCs w:val="21"/>
          <w:highlight w:val="none"/>
        </w:rPr>
        <w:t>为本公司（单位）合法代理人，参加贵方组织的</w:t>
      </w:r>
      <w:r>
        <w:rPr>
          <w:rFonts w:hint="eastAsia" w:hAnsi="宋体" w:cs="宋体"/>
          <w:color w:val="auto"/>
          <w:szCs w:val="21"/>
          <w:highlight w:val="none"/>
          <w:u w:val="single"/>
        </w:rPr>
        <w:t xml:space="preserve">（招标编号、项目名称）  </w:t>
      </w:r>
      <w:r>
        <w:rPr>
          <w:rFonts w:hint="eastAsia" w:hAnsi="宋体" w:cs="宋体"/>
          <w:color w:val="auto"/>
          <w:szCs w:val="21"/>
          <w:highlight w:val="none"/>
        </w:rPr>
        <w:t>招投标活动，代表本公司（单位）处理招投标活动中的一切事宜，为对</w:t>
      </w:r>
      <w:r>
        <w:rPr>
          <w:rFonts w:hint="eastAsia" w:hAnsi="宋体" w:cs="宋体"/>
          <w:color w:val="auto"/>
          <w:szCs w:val="21"/>
          <w:highlight w:val="none"/>
          <w:u w:val="single"/>
        </w:rPr>
        <w:t xml:space="preserve"> （项目名称）</w:t>
      </w:r>
      <w:r>
        <w:rPr>
          <w:rFonts w:hint="eastAsia" w:hAnsi="宋体" w:cs="宋体"/>
          <w:color w:val="auto"/>
          <w:szCs w:val="21"/>
          <w:highlight w:val="none"/>
        </w:rPr>
        <w:t>进行投标，在此：</w:t>
      </w:r>
    </w:p>
    <w:p>
      <w:pPr>
        <w:pStyle w:val="3"/>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1、提供招标文件中“投标须知”规定的全部投标文件。 </w:t>
      </w:r>
    </w:p>
    <w:p>
      <w:pPr>
        <w:pStyle w:val="3"/>
        <w:spacing w:line="400" w:lineRule="exact"/>
        <w:ind w:firstLine="420" w:firstLineChars="200"/>
        <w:rPr>
          <w:rFonts w:hAnsi="宋体" w:cs="宋体"/>
          <w:color w:val="auto"/>
          <w:szCs w:val="21"/>
          <w:highlight w:val="none"/>
        </w:rPr>
      </w:pPr>
      <w:r>
        <w:rPr>
          <w:rFonts w:hint="eastAsia" w:hAnsi="宋体" w:cs="宋体"/>
          <w:color w:val="auto"/>
          <w:szCs w:val="21"/>
          <w:highlight w:val="none"/>
        </w:rPr>
        <w:t>2、据此函，签字代表宣布并承诺如下：</w:t>
      </w:r>
    </w:p>
    <w:p>
      <w:pPr>
        <w:pStyle w:val="3"/>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   投标报价：</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3"/>
        <w:spacing w:line="400" w:lineRule="exact"/>
        <w:rPr>
          <w:rFonts w:hAnsi="宋体" w:cs="宋体"/>
          <w:color w:val="auto"/>
          <w:szCs w:val="21"/>
          <w:highlight w:val="none"/>
        </w:rPr>
      </w:pPr>
      <w:r>
        <w:rPr>
          <w:rFonts w:hint="eastAsia" w:hAnsi="宋体" w:cs="宋体"/>
          <w:color w:val="auto"/>
          <w:szCs w:val="21"/>
          <w:highlight w:val="none"/>
        </w:rPr>
        <w:t xml:space="preserve">    本报价已经包含了所提供服务应纳的税金及招标文件规定的报价方式应包含的其它费用。本报价在投标有效期内固定不变，并在合同有效期内不受市场价变化、不受实际工作量变化及利率波动的影响。</w:t>
      </w:r>
    </w:p>
    <w:p>
      <w:pPr>
        <w:pStyle w:val="3"/>
        <w:spacing w:line="400" w:lineRule="exact"/>
        <w:rPr>
          <w:rFonts w:hAnsi="宋体" w:cs="宋体"/>
          <w:color w:val="auto"/>
          <w:szCs w:val="21"/>
          <w:highlight w:val="none"/>
        </w:rPr>
      </w:pPr>
      <w:r>
        <w:rPr>
          <w:rFonts w:hint="eastAsia" w:hAnsi="宋体" w:cs="宋体"/>
          <w:color w:val="auto"/>
          <w:szCs w:val="21"/>
          <w:highlight w:val="none"/>
        </w:rPr>
        <w:t xml:space="preserve">    3、本投标自投标截止之日起</w:t>
      </w:r>
      <w:r>
        <w:rPr>
          <w:rFonts w:hint="eastAsia" w:hAnsi="宋体" w:cs="宋体"/>
          <w:color w:val="auto"/>
          <w:szCs w:val="21"/>
          <w:highlight w:val="none"/>
          <w:u w:val="single"/>
        </w:rPr>
        <w:t>90</w:t>
      </w:r>
      <w:r>
        <w:rPr>
          <w:rFonts w:hint="eastAsia" w:hAnsi="宋体" w:cs="宋体"/>
          <w:color w:val="auto"/>
          <w:szCs w:val="21"/>
          <w:highlight w:val="none"/>
        </w:rPr>
        <w:t>天内有效。</w:t>
      </w:r>
    </w:p>
    <w:p>
      <w:pPr>
        <w:pStyle w:val="3"/>
        <w:spacing w:line="400" w:lineRule="exact"/>
        <w:rPr>
          <w:rFonts w:hAnsi="宋体" w:cs="宋体"/>
          <w:color w:val="auto"/>
          <w:szCs w:val="21"/>
          <w:highlight w:val="none"/>
        </w:rPr>
      </w:pPr>
      <w:r>
        <w:rPr>
          <w:rFonts w:hint="eastAsia" w:hAnsi="宋体" w:cs="宋体"/>
          <w:color w:val="auto"/>
          <w:szCs w:val="21"/>
          <w:highlight w:val="none"/>
        </w:rPr>
        <w:t xml:space="preserve">    4、我们已详细审查全部招标文件及有关的澄清/修改文件(若有的话)，我们完全理解并同意放弃对这方面提出任何异议的权利。保证遵守招标文件有关条款规定。</w:t>
      </w:r>
    </w:p>
    <w:p>
      <w:pPr>
        <w:pStyle w:val="3"/>
        <w:spacing w:line="400" w:lineRule="exact"/>
        <w:rPr>
          <w:rFonts w:hAnsi="宋体" w:cs="宋体"/>
          <w:color w:val="auto"/>
          <w:szCs w:val="21"/>
          <w:highlight w:val="none"/>
        </w:rPr>
      </w:pPr>
      <w:r>
        <w:rPr>
          <w:rFonts w:hint="eastAsia" w:hAnsi="宋体" w:cs="宋体"/>
          <w:color w:val="auto"/>
          <w:szCs w:val="21"/>
          <w:highlight w:val="none"/>
        </w:rPr>
        <w:t xml:space="preserve">    5、保证遵守招标文件有关条款规定。</w:t>
      </w:r>
    </w:p>
    <w:p>
      <w:pPr>
        <w:pStyle w:val="3"/>
        <w:spacing w:line="400" w:lineRule="exact"/>
        <w:rPr>
          <w:rFonts w:hAnsi="宋体" w:cs="宋体"/>
          <w:color w:val="auto"/>
          <w:szCs w:val="21"/>
          <w:highlight w:val="none"/>
        </w:rPr>
      </w:pPr>
      <w:r>
        <w:rPr>
          <w:rFonts w:hint="eastAsia" w:hAnsi="宋体" w:cs="宋体"/>
          <w:color w:val="auto"/>
          <w:szCs w:val="21"/>
          <w:highlight w:val="none"/>
        </w:rPr>
        <w:t xml:space="preserve">    6、保证在中标后忠实地执行与招标人所签署的合同，并承担合同规定的责任义务。保证在中标后按照招标文件的规定支付中标服务费。</w:t>
      </w:r>
    </w:p>
    <w:p>
      <w:pPr>
        <w:pStyle w:val="3"/>
        <w:spacing w:line="400" w:lineRule="exact"/>
        <w:rPr>
          <w:rFonts w:hAnsi="宋体" w:cs="宋体"/>
          <w:color w:val="auto"/>
          <w:szCs w:val="21"/>
          <w:highlight w:val="none"/>
        </w:rPr>
      </w:pPr>
      <w:r>
        <w:rPr>
          <w:rFonts w:hint="eastAsia" w:hAnsi="宋体" w:cs="宋体"/>
          <w:color w:val="auto"/>
          <w:szCs w:val="21"/>
          <w:highlight w:val="none"/>
        </w:rPr>
        <w:t xml:space="preserve">    7、承诺应贵方要求提供任何与该项目投标有关的数据、情况和技术资料。</w:t>
      </w:r>
    </w:p>
    <w:p>
      <w:pPr>
        <w:pStyle w:val="3"/>
        <w:spacing w:line="400" w:lineRule="exact"/>
        <w:ind w:firstLine="420" w:firstLineChars="200"/>
        <w:rPr>
          <w:rFonts w:hAnsi="宋体" w:cs="宋体"/>
          <w:color w:val="auto"/>
          <w:szCs w:val="21"/>
          <w:highlight w:val="none"/>
        </w:rPr>
      </w:pPr>
      <w:r>
        <w:rPr>
          <w:rFonts w:hint="eastAsia" w:hAnsi="宋体" w:cs="宋体"/>
          <w:color w:val="auto"/>
          <w:szCs w:val="21"/>
          <w:highlight w:val="none"/>
        </w:rPr>
        <w:t>8、与本投标有关的一切往来通讯请寄：</w:t>
      </w:r>
    </w:p>
    <w:p>
      <w:pPr>
        <w:pStyle w:val="3"/>
        <w:spacing w:line="400" w:lineRule="exact"/>
        <w:rPr>
          <w:rFonts w:hAnsi="宋体" w:cs="宋体"/>
          <w:color w:val="auto"/>
          <w:szCs w:val="21"/>
          <w:highlight w:val="non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p>
    <w:p>
      <w:pPr>
        <w:pStyle w:val="3"/>
        <w:spacing w:line="400" w:lineRule="exact"/>
        <w:rPr>
          <w:rFonts w:hAnsi="宋体" w:cs="宋体"/>
          <w:color w:val="auto"/>
          <w:szCs w:val="21"/>
          <w:highlight w:val="none"/>
          <w:u w:val="single"/>
        </w:rPr>
      </w:pPr>
      <w:r>
        <w:rPr>
          <w:rFonts w:hint="eastAsia" w:hAnsi="宋体" w:cs="宋体"/>
          <w:color w:val="auto"/>
          <w:szCs w:val="21"/>
          <w:highlight w:val="none"/>
        </w:rPr>
        <w:t>邮编：</w:t>
      </w:r>
      <w:r>
        <w:rPr>
          <w:rFonts w:hint="eastAsia" w:hAnsi="宋体" w:cs="宋体"/>
          <w:color w:val="auto"/>
          <w:szCs w:val="21"/>
          <w:highlight w:val="none"/>
          <w:u w:val="single"/>
        </w:rPr>
        <w:t xml:space="preserve">            </w:t>
      </w:r>
      <w:r>
        <w:rPr>
          <w:rFonts w:hint="eastAsia" w:hAnsi="宋体" w:cs="宋体"/>
          <w:color w:val="auto"/>
          <w:szCs w:val="21"/>
          <w:highlight w:val="none"/>
        </w:rPr>
        <w:t>电话：</w:t>
      </w:r>
      <w:r>
        <w:rPr>
          <w:rFonts w:hint="eastAsia" w:hAnsi="宋体" w:cs="宋体"/>
          <w:color w:val="auto"/>
          <w:szCs w:val="21"/>
          <w:highlight w:val="none"/>
          <w:u w:val="single"/>
        </w:rPr>
        <w:t xml:space="preserve">              </w:t>
      </w:r>
      <w:r>
        <w:rPr>
          <w:rFonts w:hint="eastAsia" w:hAnsi="宋体" w:cs="宋体"/>
          <w:color w:val="auto"/>
          <w:szCs w:val="21"/>
          <w:highlight w:val="none"/>
        </w:rPr>
        <w:t>传真：</w:t>
      </w:r>
      <w:r>
        <w:rPr>
          <w:rFonts w:hint="eastAsia" w:hAnsi="宋体" w:cs="宋体"/>
          <w:color w:val="auto"/>
          <w:szCs w:val="21"/>
          <w:highlight w:val="none"/>
          <w:u w:val="single"/>
        </w:rPr>
        <w:t xml:space="preserve">    </w:t>
      </w:r>
    </w:p>
    <w:p>
      <w:pPr>
        <w:pStyle w:val="3"/>
        <w:spacing w:line="360" w:lineRule="auto"/>
        <w:rPr>
          <w:rFonts w:hAnsi="宋体" w:cs="宋体"/>
          <w:color w:val="auto"/>
          <w:szCs w:val="21"/>
          <w:highlight w:val="none"/>
        </w:rPr>
      </w:pPr>
    </w:p>
    <w:p>
      <w:pPr>
        <w:pStyle w:val="3"/>
        <w:spacing w:line="360" w:lineRule="auto"/>
        <w:rPr>
          <w:rFonts w:hAnsi="宋体" w:cs="宋体"/>
          <w:color w:val="auto"/>
          <w:szCs w:val="21"/>
          <w:highlight w:val="none"/>
        </w:rPr>
      </w:pPr>
    </w:p>
    <w:p>
      <w:pPr>
        <w:pStyle w:val="3"/>
        <w:widowControl/>
        <w:spacing w:line="360" w:lineRule="auto"/>
        <w:ind w:left="0" w:leftChars="0" w:firstLine="0" w:firstLineChars="0"/>
        <w:jc w:val="left"/>
        <w:rPr>
          <w:rFonts w:hAnsi="宋体" w:cs="宋体"/>
          <w:color w:val="auto"/>
          <w:szCs w:val="21"/>
          <w:highlight w:val="none"/>
        </w:rPr>
      </w:pPr>
      <w:r>
        <w:rPr>
          <w:rFonts w:hint="eastAsia" w:hAnsi="宋体" w:cs="宋体"/>
          <w:color w:val="auto"/>
          <w:szCs w:val="21"/>
          <w:highlight w:val="none"/>
        </w:rPr>
        <w:t>供应商全称（盖公章）：</w:t>
      </w:r>
    </w:p>
    <w:p>
      <w:pPr>
        <w:pStyle w:val="3"/>
        <w:widowControl/>
        <w:spacing w:line="360" w:lineRule="auto"/>
        <w:ind w:left="0" w:leftChars="0" w:firstLine="0" w:firstLineChars="0"/>
        <w:jc w:val="left"/>
        <w:rPr>
          <w:rFonts w:hAnsi="宋体" w:cs="宋体"/>
          <w:color w:val="auto"/>
          <w:szCs w:val="21"/>
          <w:highlight w:val="none"/>
        </w:rPr>
      </w:pPr>
      <w:r>
        <w:rPr>
          <w:rFonts w:hint="eastAsia" w:hAnsi="宋体" w:cs="宋体"/>
          <w:color w:val="auto"/>
          <w:szCs w:val="21"/>
          <w:highlight w:val="none"/>
        </w:rPr>
        <w:t>法定代表人或其授权委托人（签名或印章）：</w:t>
      </w:r>
    </w:p>
    <w:p>
      <w:pPr>
        <w:spacing w:line="360" w:lineRule="auto"/>
        <w:ind w:right="180"/>
        <w:jc w:val="left"/>
        <w:rPr>
          <w:rFonts w:ascii="宋体" w:hAnsi="宋体"/>
          <w:color w:val="auto"/>
          <w:sz w:val="22"/>
          <w:szCs w:val="22"/>
          <w:highlight w:val="none"/>
        </w:rPr>
      </w:pPr>
      <w:r>
        <w:rPr>
          <w:rFonts w:hint="eastAsia" w:hAnsi="宋体" w:cs="宋体"/>
          <w:color w:val="auto"/>
          <w:szCs w:val="21"/>
          <w:highlight w:val="none"/>
        </w:rPr>
        <w:t>日期：</w:t>
      </w:r>
      <w:r>
        <w:rPr>
          <w:rFonts w:hint="eastAsia" w:hAnsi="宋体" w:cs="宋体"/>
          <w:color w:val="auto"/>
          <w:szCs w:val="21"/>
          <w:highlight w:val="none"/>
          <w:lang w:val="en-US" w:eastAsia="zh-CN"/>
        </w:rPr>
        <w:t xml:space="preserve">   </w:t>
      </w:r>
      <w:r>
        <w:rPr>
          <w:rFonts w:hint="eastAsia" w:hAnsi="宋体" w:cs="宋体"/>
          <w:color w:val="auto"/>
          <w:szCs w:val="21"/>
          <w:highlight w:val="none"/>
        </w:rPr>
        <w:t>年   月  日</w:t>
      </w:r>
    </w:p>
    <w:p>
      <w:pPr>
        <w:pStyle w:val="173"/>
        <w:keepNext w:val="0"/>
        <w:keepLines w:val="0"/>
        <w:pageBreakBefore w:val="0"/>
        <w:widowControl w:val="0"/>
        <w:tabs>
          <w:tab w:val="left" w:pos="420"/>
        </w:tabs>
        <w:kinsoku/>
        <w:wordWrap/>
        <w:overflowPunct/>
        <w:topLinePunct w:val="0"/>
        <w:autoSpaceDE/>
        <w:autoSpaceDN/>
        <w:bidi w:val="0"/>
        <w:adjustRightInd w:val="0"/>
        <w:snapToGrid w:val="0"/>
        <w:textAlignment w:val="auto"/>
        <w:outlineLvl w:val="2"/>
        <w:rPr>
          <w:rFonts w:hint="eastAsia" w:ascii="宋体" w:hAnsi="宋体" w:eastAsia="宋体" w:cs="宋体"/>
          <w:b/>
          <w:color w:val="auto"/>
          <w:sz w:val="30"/>
          <w:szCs w:val="30"/>
          <w:highlight w:val="none"/>
          <w:lang w:val="en-US" w:eastAsia="zh-CN"/>
        </w:rPr>
      </w:pPr>
      <w:r>
        <w:rPr>
          <w:rFonts w:hint="eastAsia" w:ascii="宋体" w:hAnsi="宋体"/>
          <w:b w:val="0"/>
          <w:color w:val="auto"/>
          <w:sz w:val="28"/>
          <w:szCs w:val="28"/>
          <w:highlight w:val="none"/>
        </w:rPr>
        <w:br w:type="page"/>
      </w:r>
      <w:bookmarkStart w:id="63" w:name="_Toc31603"/>
      <w:r>
        <w:rPr>
          <w:rFonts w:hint="eastAsia" w:ascii="宋体" w:hAnsi="宋体" w:cs="宋体"/>
          <w:b/>
          <w:color w:val="auto"/>
          <w:sz w:val="30"/>
          <w:szCs w:val="30"/>
          <w:highlight w:val="none"/>
          <w:lang w:val="en-US" w:eastAsia="zh-CN"/>
        </w:rPr>
        <w:t>开标一览表</w:t>
      </w:r>
      <w:bookmarkEnd w:id="63"/>
    </w:p>
    <w:p>
      <w:pPr>
        <w:spacing w:beforeLines="1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（采购人）</w:t>
      </w:r>
    </w:p>
    <w:p>
      <w:pPr>
        <w:spacing w:beforeLines="10"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按你方采购文件要求，我们本投标文件签字方，谨此向你方发出要约如下：如你方接受本投标文件，我方承诺按照如下开标一览表的价格完成</w:t>
      </w:r>
      <w:r>
        <w:rPr>
          <w:rFonts w:hint="eastAsia" w:ascii="宋体" w:hAnsi="宋体" w:cs="宋体"/>
          <w:color w:val="auto"/>
          <w:kern w:val="0"/>
          <w:sz w:val="21"/>
          <w:szCs w:val="21"/>
          <w:highlight w:val="none"/>
          <w:lang w:val="zh-CN"/>
        </w:rPr>
        <w:t>【项目名称：</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实施。</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7"/>
        <w:gridCol w:w="3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257" w:type="dxa"/>
            <w:noWrap w:val="0"/>
            <w:vAlign w:val="center"/>
          </w:tcPr>
          <w:p>
            <w:pPr>
              <w:spacing w:line="360" w:lineRule="auto"/>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采购内容</w:t>
            </w:r>
          </w:p>
        </w:tc>
        <w:tc>
          <w:tcPr>
            <w:tcW w:w="3722" w:type="dxa"/>
            <w:noWrap w:val="0"/>
            <w:vAlign w:val="center"/>
          </w:tcPr>
          <w:p>
            <w:pPr>
              <w:spacing w:line="360" w:lineRule="auto"/>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投标总报价（元）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257" w:type="dxa"/>
            <w:noWrap w:val="0"/>
            <w:vAlign w:val="center"/>
          </w:tcPr>
          <w:p>
            <w:pPr>
              <w:spacing w:line="400" w:lineRule="exact"/>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color w:val="auto"/>
                <w:sz w:val="21"/>
                <w:szCs w:val="21"/>
                <w:highlight w:val="none"/>
                <w:lang w:eastAsia="zh-CN"/>
              </w:rPr>
              <w:t>压赛堰社区更新改造（二期）-压赛堰通信线路综合整治项目</w:t>
            </w:r>
            <w:r>
              <w:rPr>
                <w:rFonts w:hint="eastAsia" w:ascii="宋体" w:hAnsi="宋体" w:eastAsia="宋体" w:cs="宋体"/>
                <w:color w:val="auto"/>
                <w:sz w:val="21"/>
                <w:szCs w:val="21"/>
                <w:highlight w:val="none"/>
              </w:rPr>
              <w:t xml:space="preserve">  </w:t>
            </w:r>
          </w:p>
        </w:tc>
        <w:tc>
          <w:tcPr>
            <w:tcW w:w="3722" w:type="dxa"/>
            <w:noWrap w:val="0"/>
            <w:vAlign w:val="center"/>
          </w:tcPr>
          <w:p>
            <w:pPr>
              <w:spacing w:line="400" w:lineRule="exact"/>
              <w:ind w:firstLine="1029" w:firstLineChars="49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大写：</w:t>
            </w:r>
            <w:r>
              <w:rPr>
                <w:rFonts w:hint="eastAsia" w:ascii="宋体" w:hAnsi="宋体" w:eastAsia="宋体" w:cs="宋体"/>
                <w:color w:val="auto"/>
                <w:sz w:val="21"/>
                <w:szCs w:val="21"/>
                <w:highlight w:val="none"/>
                <w:u w:val="single"/>
                <w:shd w:val="clear" w:color="auto" w:fill="auto"/>
              </w:rPr>
              <w:t xml:space="preserve">            </w:t>
            </w:r>
          </w:p>
          <w:p>
            <w:pPr>
              <w:spacing w:line="400" w:lineRule="exact"/>
              <w:ind w:firstLine="1029" w:firstLineChars="49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小写：</w:t>
            </w:r>
            <w:r>
              <w:rPr>
                <w:rFonts w:hint="eastAsia" w:ascii="宋体" w:hAnsi="宋体" w:eastAsia="宋体" w:cs="宋体"/>
                <w:color w:val="auto"/>
                <w:sz w:val="21"/>
                <w:szCs w:val="21"/>
                <w:highlight w:val="none"/>
                <w:u w:val="single"/>
                <w:shd w:val="clear" w:color="auto" w:fil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257" w:type="dxa"/>
            <w:noWrap w:val="0"/>
            <w:vAlign w:val="center"/>
          </w:tcPr>
          <w:p>
            <w:pPr>
              <w:widowControl/>
              <w:spacing w:line="4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投标声明</w:t>
            </w:r>
          </w:p>
        </w:tc>
        <w:tc>
          <w:tcPr>
            <w:tcW w:w="3722" w:type="dxa"/>
            <w:noWrap w:val="0"/>
            <w:vAlign w:val="center"/>
          </w:tcPr>
          <w:p>
            <w:pPr>
              <w:widowControl/>
              <w:spacing w:line="4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若无填“/”即可</w:t>
            </w:r>
          </w:p>
        </w:tc>
      </w:tr>
    </w:tbl>
    <w:p>
      <w:pPr>
        <w:pStyle w:val="2"/>
        <w:rPr>
          <w:rFonts w:hint="eastAsia" w:ascii="宋体" w:hAnsi="宋体" w:eastAsia="宋体" w:cs="宋体"/>
          <w:color w:val="auto"/>
          <w:kern w:val="0"/>
          <w:sz w:val="21"/>
          <w:szCs w:val="21"/>
          <w:highlight w:val="none"/>
          <w:lang w:val="zh-CN"/>
        </w:rPr>
      </w:pPr>
    </w:p>
    <w:p>
      <w:pPr>
        <w:pStyle w:val="3"/>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1、“投标报价”应与“投标函”中“投标总价”一致。</w:t>
      </w:r>
    </w:p>
    <w:p>
      <w:pPr>
        <w:adjustRightInd w:val="0"/>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2、报价一经涂改，应在涂改处加盖单位公章或者由法定代表人或授权委托人签字或盖章，否则其投标作无效标处理。</w:t>
      </w:r>
    </w:p>
    <w:p>
      <w:pPr>
        <w:pStyle w:val="174"/>
        <w:ind w:firstLine="42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3、投标总报价建议四舍五入保留至整数元为止。</w:t>
      </w:r>
    </w:p>
    <w:p>
      <w:pPr>
        <w:pStyle w:val="3"/>
        <w:widowControl/>
        <w:spacing w:line="360" w:lineRule="auto"/>
        <w:ind w:firstLine="5040" w:firstLineChars="2400"/>
        <w:jc w:val="left"/>
        <w:rPr>
          <w:rFonts w:hint="eastAsia" w:ascii="宋体" w:hAnsi="宋体" w:eastAsia="宋体" w:cs="宋体"/>
          <w:color w:val="auto"/>
          <w:sz w:val="21"/>
          <w:szCs w:val="21"/>
          <w:highlight w:val="none"/>
        </w:rPr>
      </w:pPr>
    </w:p>
    <w:p>
      <w:pPr>
        <w:pStyle w:val="3"/>
        <w:widowControl/>
        <w:spacing w:line="360" w:lineRule="auto"/>
        <w:ind w:firstLine="5040" w:firstLineChars="2400"/>
        <w:jc w:val="left"/>
        <w:rPr>
          <w:rFonts w:hint="eastAsia" w:ascii="宋体" w:hAnsi="宋体" w:eastAsia="宋体" w:cs="宋体"/>
          <w:color w:val="auto"/>
          <w:sz w:val="21"/>
          <w:szCs w:val="21"/>
          <w:highlight w:val="none"/>
        </w:rPr>
      </w:pPr>
    </w:p>
    <w:p>
      <w:pPr>
        <w:pStyle w:val="3"/>
        <w:widowControl/>
        <w:spacing w:line="360" w:lineRule="auto"/>
        <w:ind w:left="0" w:leftChars="0" w:firstLine="0" w:firstLineChars="0"/>
        <w:jc w:val="left"/>
        <w:rPr>
          <w:rFonts w:hAnsi="宋体" w:cs="宋体"/>
          <w:color w:val="auto"/>
          <w:szCs w:val="21"/>
          <w:highlight w:val="none"/>
        </w:rPr>
      </w:pPr>
      <w:r>
        <w:rPr>
          <w:rFonts w:hint="eastAsia" w:hAnsi="宋体" w:cs="宋体"/>
          <w:color w:val="auto"/>
          <w:szCs w:val="21"/>
          <w:highlight w:val="none"/>
        </w:rPr>
        <w:t>供应商全称（盖公章）：</w:t>
      </w:r>
    </w:p>
    <w:p>
      <w:pPr>
        <w:pStyle w:val="3"/>
        <w:widowControl/>
        <w:spacing w:line="360" w:lineRule="auto"/>
        <w:ind w:left="0" w:leftChars="0" w:firstLine="0" w:firstLineChars="0"/>
        <w:jc w:val="left"/>
        <w:rPr>
          <w:rFonts w:hAnsi="宋体" w:cs="宋体"/>
          <w:color w:val="auto"/>
          <w:szCs w:val="21"/>
          <w:highlight w:val="none"/>
        </w:rPr>
      </w:pPr>
      <w:r>
        <w:rPr>
          <w:rFonts w:hint="eastAsia" w:hAnsi="宋体" w:cs="宋体"/>
          <w:color w:val="auto"/>
          <w:szCs w:val="21"/>
          <w:highlight w:val="none"/>
        </w:rPr>
        <w:t>法定代表人或其授权委托人（签名或印章）：</w:t>
      </w:r>
    </w:p>
    <w:p>
      <w:pPr>
        <w:spacing w:line="360" w:lineRule="auto"/>
        <w:ind w:right="180"/>
        <w:jc w:val="left"/>
        <w:rPr>
          <w:rFonts w:hint="eastAsia" w:hAnsi="宋体" w:cs="宋体"/>
          <w:color w:val="auto"/>
          <w:szCs w:val="21"/>
          <w:highlight w:val="none"/>
        </w:rPr>
      </w:pPr>
      <w:r>
        <w:rPr>
          <w:rFonts w:hint="eastAsia" w:hAnsi="宋体" w:cs="宋体"/>
          <w:color w:val="auto"/>
          <w:szCs w:val="21"/>
          <w:highlight w:val="none"/>
        </w:rPr>
        <w:t>日期：</w:t>
      </w:r>
      <w:r>
        <w:rPr>
          <w:rFonts w:hint="eastAsia" w:hAnsi="宋体" w:cs="宋体"/>
          <w:color w:val="auto"/>
          <w:szCs w:val="21"/>
          <w:highlight w:val="none"/>
          <w:lang w:val="en-US" w:eastAsia="zh-CN"/>
        </w:rPr>
        <w:t xml:space="preserve">   </w:t>
      </w:r>
      <w:r>
        <w:rPr>
          <w:rFonts w:hint="eastAsia" w:hAnsi="宋体" w:cs="宋体"/>
          <w:color w:val="auto"/>
          <w:szCs w:val="21"/>
          <w:highlight w:val="none"/>
        </w:rPr>
        <w:t>年   月  日</w:t>
      </w:r>
    </w:p>
    <w:p>
      <w:pPr>
        <w:rPr>
          <w:rFonts w:hint="eastAsia" w:hAnsi="宋体" w:cs="宋体"/>
          <w:color w:val="auto"/>
          <w:szCs w:val="21"/>
          <w:highlight w:val="none"/>
        </w:rPr>
      </w:pPr>
      <w:r>
        <w:rPr>
          <w:rFonts w:hint="eastAsia" w:hAnsi="宋体" w:cs="宋体"/>
          <w:color w:val="auto"/>
          <w:szCs w:val="21"/>
          <w:highlight w:val="none"/>
        </w:rPr>
        <w:br w:type="page"/>
      </w:r>
    </w:p>
    <w:p>
      <w:pPr>
        <w:pStyle w:val="63"/>
        <w:ind w:left="0" w:leftChars="0" w:firstLine="0" w:firstLineChars="0"/>
        <w:jc w:val="left"/>
        <w:rPr>
          <w:rFonts w:hint="default" w:eastAsia="宋体"/>
          <w:color w:val="auto"/>
          <w:highlight w:val="none"/>
          <w:lang w:val="en-US" w:eastAsia="zh-CN"/>
        </w:rPr>
      </w:pPr>
      <w:r>
        <w:rPr>
          <w:rFonts w:hint="eastAsia"/>
          <w:color w:val="auto"/>
          <w:highlight w:val="none"/>
          <w:lang w:val="en-US" w:eastAsia="zh-CN"/>
        </w:rPr>
        <w:t>附件：报价清单</w:t>
      </w:r>
    </w:p>
    <w:p>
      <w:pPr>
        <w:pStyle w:val="3"/>
        <w:spacing w:line="360" w:lineRule="auto"/>
        <w:ind w:left="0" w:leftChars="0"/>
        <w:rPr>
          <w:rFonts w:hAnsi="宋体" w:cs="宋体"/>
          <w:color w:val="auto"/>
          <w:szCs w:val="21"/>
          <w:highlight w:val="none"/>
        </w:rPr>
      </w:pPr>
    </w:p>
    <w:p>
      <w:pPr>
        <w:pStyle w:val="3"/>
        <w:spacing w:line="360" w:lineRule="auto"/>
        <w:ind w:left="0" w:leftChars="0"/>
        <w:rPr>
          <w:rFonts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beforeLines="50" w:after="50" w:line="440" w:lineRule="exact"/>
        <w:jc w:val="center"/>
        <w:textAlignment w:val="auto"/>
        <w:outlineLvl w:val="2"/>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br w:type="page"/>
      </w:r>
      <w:r>
        <w:rPr>
          <w:rFonts w:hint="eastAsia" w:ascii="宋体" w:hAnsi="宋体"/>
          <w:b/>
          <w:color w:val="auto"/>
          <w:sz w:val="32"/>
          <w:szCs w:val="32"/>
          <w:highlight w:val="none"/>
        </w:rPr>
        <w:t>中小企业声明函</w:t>
      </w:r>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货物类</w:t>
      </w:r>
      <w:r>
        <w:rPr>
          <w:rFonts w:hint="eastAsia" w:ascii="宋体" w:hAnsi="宋体"/>
          <w:b/>
          <w:color w:val="auto"/>
          <w:sz w:val="32"/>
          <w:szCs w:val="32"/>
          <w:highlight w:val="none"/>
          <w:lang w:eastAsia="zh-CN"/>
        </w:rPr>
        <w:t>）</w:t>
      </w:r>
    </w:p>
    <w:p>
      <w:pPr>
        <w:spacing w:line="400" w:lineRule="exact"/>
        <w:ind w:firstLine="440" w:firstLineChars="200"/>
        <w:rPr>
          <w:color w:val="auto"/>
          <w:kern w:val="0"/>
          <w:sz w:val="22"/>
          <w:szCs w:val="22"/>
          <w:highlight w:val="none"/>
          <w:lang w:bidi="zh-CN"/>
        </w:rPr>
      </w:pPr>
    </w:p>
    <w:p>
      <w:pPr>
        <w:spacing w:line="400" w:lineRule="exact"/>
        <w:ind w:firstLine="440" w:firstLineChars="200"/>
        <w:rPr>
          <w:color w:val="auto"/>
          <w:kern w:val="0"/>
          <w:sz w:val="22"/>
          <w:szCs w:val="22"/>
          <w:highlight w:val="none"/>
          <w:lang w:bidi="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本公司郑重声明，根据《政府采购促进中小企业发展管理办法》（财库〔2020〕46 号的规定，本公司为______（请填写：中型、小型、微型）企业。即，本公司同时满足以下条件：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1.根据《工业和信息化部、国家统计局、国家发展和改革委员会、财政部关于印发中小企业划型标准规定的通知》（工信部联企业[2011]300号）规定的划分标准，本公司为______（请填写：中型、小型、微型）企业。</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本公司对上述声明的真实性负责。如有虚假，将依法承担相应责任。</w:t>
      </w:r>
    </w:p>
    <w:p>
      <w:pPr>
        <w:widowControl/>
        <w:spacing w:before="120" w:after="120" w:line="440" w:lineRule="exact"/>
        <w:rPr>
          <w:rFonts w:hint="eastAsia" w:ascii="宋体" w:hAnsi="宋体" w:eastAsia="宋体" w:cs="宋体"/>
          <w:color w:val="auto"/>
          <w:kern w:val="0"/>
          <w:sz w:val="21"/>
          <w:szCs w:val="21"/>
          <w:highlight w:val="none"/>
          <w:lang w:bidi="zh-CN"/>
        </w:rPr>
      </w:pPr>
    </w:p>
    <w:p>
      <w:pPr>
        <w:widowControl/>
        <w:spacing w:before="120" w:after="120" w:line="440" w:lineRule="exact"/>
        <w:ind w:left="5250" w:left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企业名称（公章）： </w:t>
      </w:r>
    </w:p>
    <w:p>
      <w:pPr>
        <w:widowControl/>
        <w:spacing w:before="120" w:after="120" w:line="440" w:lineRule="exact"/>
        <w:ind w:left="5250" w:left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日  期：                </w:t>
      </w:r>
    </w:p>
    <w:p>
      <w:pPr>
        <w:widowControl/>
        <w:spacing w:before="120" w:after="120" w:line="440" w:lineRule="exact"/>
        <w:rPr>
          <w:rFonts w:hint="eastAsia" w:ascii="宋体" w:hAnsi="宋体" w:eastAsia="宋体" w:cs="宋体"/>
          <w:color w:val="auto"/>
          <w:kern w:val="0"/>
          <w:sz w:val="21"/>
          <w:szCs w:val="21"/>
          <w:highlight w:val="none"/>
          <w:lang w:bidi="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填写说明：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1、本声明函为财库[2011]181号文附件的标准格式，必须按该格式填写；本声明函由供应商填写，请认真阅读相关政策文件；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3、小型、微型企业提供中型企业制造的货物时视同中型企业，因此，只有小微企业提供自己的货物或者小微企业提供其他小微企业的货物时，供应商才算小微企业，才能享受评标标准里的价格扣除优惠。</w:t>
      </w:r>
      <w:r>
        <w:rPr>
          <w:rFonts w:hint="eastAsia" w:ascii="宋体" w:hAnsi="宋体" w:eastAsia="宋体" w:cs="宋体"/>
          <w:color w:val="auto"/>
          <w:kern w:val="0"/>
          <w:sz w:val="21"/>
          <w:szCs w:val="21"/>
          <w:highlight w:val="none"/>
          <w:lang w:bidi="zh-CN"/>
        </w:rPr>
        <w:br w:type="textWrapping"/>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如</w:t>
      </w:r>
      <w:r>
        <w:rPr>
          <w:rFonts w:hint="eastAsia" w:ascii="宋体" w:hAnsi="宋体" w:cs="宋体"/>
          <w:color w:val="auto"/>
          <w:kern w:val="0"/>
          <w:sz w:val="21"/>
          <w:szCs w:val="21"/>
          <w:highlight w:val="none"/>
          <w:lang w:bidi="zh-CN"/>
        </w:rPr>
        <w:t>供应商</w:t>
      </w:r>
      <w:r>
        <w:rPr>
          <w:rFonts w:hint="eastAsia" w:ascii="宋体" w:hAnsi="宋体" w:eastAsia="宋体" w:cs="宋体"/>
          <w:color w:val="auto"/>
          <w:kern w:val="0"/>
          <w:sz w:val="21"/>
          <w:szCs w:val="21"/>
          <w:highlight w:val="none"/>
          <w:lang w:bidi="zh-CN"/>
        </w:rPr>
        <w:t>为</w:t>
      </w:r>
      <w:r>
        <w:rPr>
          <w:rFonts w:hint="eastAsia" w:ascii="宋体" w:hAnsi="宋体" w:eastAsia="宋体" w:cs="宋体"/>
          <w:color w:val="auto"/>
          <w:kern w:val="0"/>
          <w:sz w:val="21"/>
          <w:szCs w:val="21"/>
          <w:highlight w:val="none"/>
          <w:lang w:val="en-US" w:bidi="zh-CN"/>
        </w:rPr>
        <w:t>大型企业的，</w:t>
      </w:r>
      <w:r>
        <w:rPr>
          <w:rFonts w:hint="eastAsia" w:ascii="宋体" w:hAnsi="宋体" w:eastAsia="宋体" w:cs="宋体"/>
          <w:color w:val="auto"/>
          <w:kern w:val="0"/>
          <w:sz w:val="21"/>
          <w:szCs w:val="21"/>
          <w:highlight w:val="none"/>
          <w:lang w:bidi="zh-CN"/>
        </w:rPr>
        <w:t>可不提供本声明函。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1"/>
          <w:szCs w:val="21"/>
          <w:highlight w:val="none"/>
          <w:lang w:val="en-US"/>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如未按照要求提供</w:t>
      </w:r>
      <w:r>
        <w:rPr>
          <w:rFonts w:hint="eastAsia" w:ascii="宋体" w:hAnsi="宋体" w:eastAsia="宋体" w:cs="宋体"/>
          <w:color w:val="auto"/>
          <w:kern w:val="0"/>
          <w:sz w:val="21"/>
          <w:szCs w:val="21"/>
          <w:highlight w:val="none"/>
          <w:lang w:val="en-US" w:bidi="zh-CN"/>
        </w:rPr>
        <w:t>本声明函的</w:t>
      </w:r>
      <w:r>
        <w:rPr>
          <w:rFonts w:hint="eastAsia" w:ascii="宋体" w:hAnsi="宋体" w:eastAsia="宋体" w:cs="宋体"/>
          <w:color w:val="auto"/>
          <w:kern w:val="0"/>
          <w:sz w:val="21"/>
          <w:szCs w:val="21"/>
          <w:highlight w:val="none"/>
          <w:lang w:bidi="zh-CN"/>
        </w:rPr>
        <w:t>，将不享受评标标准中注明的针对小微企业的价格扣除优惠。</w:t>
      </w:r>
    </w:p>
    <w:p>
      <w:pPr>
        <w:pStyle w:val="3"/>
        <w:widowControl/>
        <w:spacing w:line="360" w:lineRule="auto"/>
        <w:jc w:val="center"/>
        <w:rPr>
          <w:rFonts w:ascii="Arial" w:hAnsi="Arial"/>
          <w:b/>
          <w:color w:val="auto"/>
          <w:sz w:val="32"/>
          <w:szCs w:val="32"/>
          <w:highlight w:val="none"/>
        </w:rPr>
      </w:pPr>
      <w:r>
        <w:rPr>
          <w:rFonts w:hint="eastAsia" w:ascii="Arial" w:hAnsi="Arial"/>
          <w:b/>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pPr>
        <w:widowControl/>
        <w:spacing w:line="360" w:lineRule="auto"/>
        <w:rPr>
          <w:rFonts w:hint="eastAsia"/>
          <w:color w:val="auto"/>
          <w:highlight w:val="none"/>
          <w:shd w:val="clear" w:color="auto" w:fill="auto"/>
        </w:rPr>
      </w:pPr>
    </w:p>
    <w:p>
      <w:pPr>
        <w:widowControl/>
        <w:spacing w:line="360" w:lineRule="auto"/>
        <w:ind w:firstLine="420" w:firstLineChars="200"/>
        <w:rPr>
          <w:rFonts w:hint="eastAsia"/>
          <w:color w:val="auto"/>
          <w:highlight w:val="none"/>
          <w:shd w:val="clear" w:color="auto" w:fill="auto"/>
        </w:rPr>
      </w:pPr>
      <w:r>
        <w:rPr>
          <w:rFonts w:hint="eastAsia"/>
          <w:color w:val="auto"/>
          <w:highlight w:val="none"/>
          <w:shd w:val="clear" w:color="auto" w:fill="auto"/>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提供服务，或者提供其他残疾人福利性单位制造的货物（不包括使用非残疾人福利性单位注册商标的货物）。</w:t>
      </w:r>
    </w:p>
    <w:p>
      <w:pPr>
        <w:widowControl/>
        <w:spacing w:line="360" w:lineRule="auto"/>
        <w:ind w:firstLine="420" w:firstLineChars="200"/>
        <w:rPr>
          <w:rFonts w:hint="eastAsia"/>
          <w:color w:val="auto"/>
          <w:highlight w:val="none"/>
          <w:shd w:val="clear" w:color="auto" w:fill="auto"/>
        </w:rPr>
      </w:pPr>
      <w:r>
        <w:rPr>
          <w:rFonts w:hint="eastAsia"/>
          <w:color w:val="auto"/>
          <w:highlight w:val="none"/>
          <w:shd w:val="clear" w:color="auto" w:fill="auto"/>
        </w:rPr>
        <w:t>2.本单位对上述声明的真实性负责。如有虚假，将依法承担相应责任。</w:t>
      </w:r>
    </w:p>
    <w:p>
      <w:pPr>
        <w:widowControl/>
        <w:tabs>
          <w:tab w:val="left" w:pos="4860"/>
        </w:tabs>
        <w:spacing w:line="360" w:lineRule="auto"/>
        <w:ind w:right="1560" w:firstLine="420" w:firstLineChars="200"/>
        <w:jc w:val="center"/>
        <w:rPr>
          <w:rFonts w:hint="eastAsia"/>
          <w:color w:val="auto"/>
          <w:spacing w:val="6"/>
          <w:highlight w:val="none"/>
          <w:shd w:val="clear" w:color="auto" w:fill="auto"/>
        </w:rPr>
      </w:pPr>
      <w:r>
        <w:rPr>
          <w:rFonts w:hint="eastAsia"/>
          <w:color w:val="auto"/>
          <w:highlight w:val="none"/>
          <w:shd w:val="clear" w:color="auto" w:fill="auto"/>
        </w:rPr>
        <w:t xml:space="preserve">                                       </w:t>
      </w:r>
      <w:r>
        <w:rPr>
          <w:rFonts w:hint="eastAsia"/>
          <w:color w:val="auto"/>
          <w:spacing w:val="6"/>
          <w:highlight w:val="none"/>
          <w:shd w:val="clear" w:color="auto" w:fill="auto"/>
        </w:rPr>
        <w:t xml:space="preserve">企业名称（盖章）： </w:t>
      </w:r>
    </w:p>
    <w:p>
      <w:pPr>
        <w:spacing w:line="360" w:lineRule="auto"/>
        <w:rPr>
          <w:rFonts w:hint="eastAsia"/>
          <w:color w:val="auto"/>
          <w:spacing w:val="6"/>
          <w:highlight w:val="none"/>
          <w:shd w:val="clear" w:color="auto" w:fill="auto"/>
        </w:rPr>
      </w:pPr>
      <w:r>
        <w:rPr>
          <w:rFonts w:hint="eastAsia"/>
          <w:color w:val="auto"/>
          <w:spacing w:val="6"/>
          <w:highlight w:val="none"/>
          <w:shd w:val="clear" w:color="auto" w:fill="auto"/>
        </w:rPr>
        <w:t xml:space="preserve">                                        </w:t>
      </w:r>
      <w:r>
        <w:rPr>
          <w:rFonts w:hint="eastAsia"/>
          <w:color w:val="auto"/>
          <w:spacing w:val="6"/>
          <w:highlight w:val="none"/>
          <w:shd w:val="clear" w:color="auto" w:fill="auto"/>
          <w:lang w:val="en-US"/>
        </w:rPr>
        <w:t xml:space="preserve">              </w:t>
      </w:r>
      <w:r>
        <w:rPr>
          <w:rFonts w:hint="eastAsia"/>
          <w:color w:val="auto"/>
          <w:spacing w:val="6"/>
          <w:highlight w:val="none"/>
          <w:shd w:val="clear" w:color="auto" w:fill="auto"/>
        </w:rPr>
        <w:t>日  期：</w:t>
      </w:r>
    </w:p>
    <w:p>
      <w:pPr>
        <w:spacing w:line="360" w:lineRule="auto"/>
        <w:rPr>
          <w:rFonts w:hint="eastAsia"/>
          <w:b/>
          <w:bCs/>
          <w:color w:val="auto"/>
          <w:highlight w:val="none"/>
          <w:shd w:val="clear" w:color="auto" w:fill="auto"/>
        </w:rPr>
      </w:pPr>
    </w:p>
    <w:p>
      <w:pPr>
        <w:spacing w:line="360" w:lineRule="auto"/>
        <w:rPr>
          <w:rFonts w:hint="eastAsia"/>
          <w:b/>
          <w:bCs/>
          <w:color w:val="auto"/>
          <w:highlight w:val="none"/>
          <w:shd w:val="clear" w:color="auto" w:fill="auto"/>
        </w:rPr>
      </w:pPr>
    </w:p>
    <w:p>
      <w:pPr>
        <w:spacing w:line="360" w:lineRule="auto"/>
        <w:rPr>
          <w:rFonts w:hint="eastAsia"/>
          <w:b/>
          <w:bCs/>
          <w:color w:val="auto"/>
          <w:highlight w:val="none"/>
          <w:shd w:val="clear" w:color="auto" w:fill="auto"/>
        </w:rPr>
      </w:pPr>
      <w:r>
        <w:rPr>
          <w:rFonts w:hint="eastAsia"/>
          <w:b/>
          <w:bCs/>
          <w:color w:val="auto"/>
          <w:highlight w:val="none"/>
          <w:shd w:val="clear" w:color="auto" w:fill="auto"/>
          <w:lang w:eastAsia="zh-CN"/>
        </w:rPr>
        <w:t>供应商</w:t>
      </w:r>
      <w:r>
        <w:rPr>
          <w:rFonts w:hint="eastAsia"/>
          <w:b/>
          <w:bCs/>
          <w:color w:val="auto"/>
          <w:highlight w:val="none"/>
          <w:shd w:val="clear" w:color="auto" w:fill="auto"/>
        </w:rPr>
        <w:t>如为非残疾人福利性单位的，可不提供本声明函。</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注：</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1、如</w:t>
      </w:r>
      <w:r>
        <w:rPr>
          <w:rFonts w:hint="eastAsia"/>
          <w:color w:val="auto"/>
          <w:highlight w:val="none"/>
          <w:shd w:val="clear" w:color="auto" w:fill="auto"/>
          <w:lang w:eastAsia="zh-CN"/>
        </w:rPr>
        <w:t>供应商</w:t>
      </w:r>
      <w:r>
        <w:rPr>
          <w:rFonts w:hint="eastAsia"/>
          <w:color w:val="auto"/>
          <w:highlight w:val="none"/>
          <w:shd w:val="clear" w:color="auto" w:fill="auto"/>
        </w:rPr>
        <w:t>为非残疾人福利性单位的可不提供本声明函。</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2、享受政府采购支持政策的残疾人福利性单位应当同时满足以下条件：</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（一）安置的残疾人占本单位在职职工人数的比例不低于25%（含25%），并且安置的残疾人人数不少于10人（含10人）；</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（二）依法与安置的每位残疾人签订了一年以上（含一年）的劳动合同或服务协议；</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（三）为安置的每位残疾人按月足额缴纳了基本养老保险、基本医疗保险、失业保险、工伤保险和生育保险等社会保险费；</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（四）通过银行等金融机构向安置的每位残疾人，按月支付了不低于单位所在区县适用的经省级人民政府批准的月最低工资标准的工资；</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（五）提供本单位制造的货物、承担的工程或者服务（以下简称产品），或者提供其他残疾人福利性单位制造的货物（不包括使用非残疾人福利性单位注册商标的货物）。</w:t>
      </w:r>
    </w:p>
    <w:p>
      <w:pPr>
        <w:widowControl/>
        <w:spacing w:line="360" w:lineRule="auto"/>
        <w:rPr>
          <w:rFonts w:hint="eastAsia"/>
          <w:color w:val="auto"/>
          <w:highlight w:val="none"/>
          <w:shd w:val="clear" w:color="auto" w:fill="auto"/>
        </w:rPr>
      </w:pPr>
      <w:r>
        <w:rPr>
          <w:rFonts w:hint="eastAsia"/>
          <w:color w:val="auto"/>
          <w:highlight w:val="none"/>
          <w:shd w:val="clear" w:color="auto" w:fil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2"/>
        <w:rPr>
          <w:rFonts w:ascii="宋体" w:hAnsi="宋体" w:cs="宋体"/>
          <w:b/>
          <w:color w:val="auto"/>
          <w:spacing w:val="6"/>
          <w:sz w:val="32"/>
          <w:szCs w:val="32"/>
          <w:highlight w:val="none"/>
        </w:rPr>
      </w:pPr>
      <w:r>
        <w:rPr>
          <w:color w:val="auto"/>
          <w:highlight w:val="none"/>
        </w:rPr>
        <w:br w:type="page"/>
      </w:r>
      <w:bookmarkStart w:id="64" w:name="_Toc18369"/>
      <w:r>
        <w:rPr>
          <w:rFonts w:hint="eastAsia" w:ascii="宋体" w:hAnsi="宋体" w:cs="宋体"/>
          <w:b/>
          <w:color w:val="auto"/>
          <w:spacing w:val="6"/>
          <w:sz w:val="32"/>
          <w:szCs w:val="32"/>
          <w:highlight w:val="none"/>
        </w:rPr>
        <w:t>政府采购统计基础信息表</w:t>
      </w:r>
      <w:bookmarkEnd w:id="64"/>
    </w:p>
    <w:p>
      <w:pPr>
        <w:pStyle w:val="174"/>
        <w:ind w:firstLine="420"/>
        <w:rPr>
          <w:color w:val="auto"/>
          <w:highlight w:val="none"/>
        </w:rPr>
      </w:pPr>
    </w:p>
    <w:tbl>
      <w:tblPr>
        <w:tblStyle w:val="50"/>
        <w:tblW w:w="0" w:type="auto"/>
        <w:tblInd w:w="0" w:type="dxa"/>
        <w:tblLayout w:type="fixed"/>
        <w:tblCellMar>
          <w:top w:w="0" w:type="dxa"/>
          <w:left w:w="108" w:type="dxa"/>
          <w:bottom w:w="0" w:type="dxa"/>
          <w:right w:w="108" w:type="dxa"/>
        </w:tblCellMar>
      </w:tblPr>
      <w:tblGrid>
        <w:gridCol w:w="4928"/>
        <w:gridCol w:w="4217"/>
      </w:tblGrid>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采购人及采购项目名称</w:t>
            </w:r>
          </w:p>
        </w:tc>
        <w:tc>
          <w:tcPr>
            <w:tcW w:w="4217"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highlight w:val="none"/>
              </w:rPr>
            </w:pP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投（中）标单位名称</w:t>
            </w:r>
          </w:p>
        </w:tc>
        <w:tc>
          <w:tcPr>
            <w:tcW w:w="4217"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highlight w:val="none"/>
              </w:rPr>
            </w:pP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是否国内企业</w:t>
            </w:r>
          </w:p>
        </w:tc>
        <w:tc>
          <w:tcPr>
            <w:tcW w:w="4217"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highlight w:val="none"/>
              </w:rPr>
            </w:pP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是否宁波企业</w:t>
            </w:r>
          </w:p>
        </w:tc>
        <w:tc>
          <w:tcPr>
            <w:tcW w:w="4217"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highlight w:val="none"/>
              </w:rPr>
            </w:pP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企业划分标准类型（大型、中型、小型、微型）</w:t>
            </w:r>
          </w:p>
        </w:tc>
        <w:tc>
          <w:tcPr>
            <w:tcW w:w="4217"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highlight w:val="none"/>
              </w:rPr>
            </w:pP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提供的货物是否本企业制造</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w:t>
            </w: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货物原产地是否是中国境内</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w:t>
            </w: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货物原产地是否是宁波</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w:t>
            </w: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是节能清单产品</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w:t>
            </w: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提供的货物是否是环境标志清单产品</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w:t>
            </w: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承担的工程或服务是否本企业提供</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本项目预算</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w:t>
            </w: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本项目是否专门面向中小企业采购</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w:t>
            </w:r>
          </w:p>
        </w:tc>
      </w:tr>
      <w:tr>
        <w:tblPrEx>
          <w:tblCellMar>
            <w:top w:w="0" w:type="dxa"/>
            <w:left w:w="108" w:type="dxa"/>
            <w:bottom w:w="0" w:type="dxa"/>
            <w:right w:w="108" w:type="dxa"/>
          </w:tblCellMar>
        </w:tblPrEx>
        <w:trPr>
          <w:trHeight w:val="612" w:hRule="atLeast"/>
        </w:trPr>
        <w:tc>
          <w:tcPr>
            <w:tcW w:w="49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highlight w:val="none"/>
              </w:rPr>
            </w:pPr>
            <w:r>
              <w:rPr>
                <w:rFonts w:hint="eastAsia" w:ascii="宋体" w:hAnsi="宋体" w:cs="宋体"/>
                <w:color w:val="auto"/>
                <w:spacing w:val="6"/>
                <w:highlight w:val="none"/>
              </w:rPr>
              <w:t>投（中）标金额（万元）</w:t>
            </w:r>
          </w:p>
        </w:tc>
        <w:tc>
          <w:tcPr>
            <w:tcW w:w="4217" w:type="dxa"/>
            <w:tcBorders>
              <w:top w:val="single" w:color="000000" w:sz="4" w:space="0"/>
              <w:left w:val="nil"/>
              <w:bottom w:val="single" w:color="000000" w:sz="4" w:space="0"/>
              <w:right w:val="single" w:color="000000" w:sz="4" w:space="0"/>
            </w:tcBorders>
            <w:vAlign w:val="center"/>
          </w:tcPr>
          <w:p>
            <w:pPr>
              <w:ind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w:t>
            </w:r>
          </w:p>
        </w:tc>
      </w:tr>
      <w:bookmarkEnd w:id="58"/>
      <w:bookmarkEnd w:id="59"/>
      <w:bookmarkEnd w:id="61"/>
    </w:tbl>
    <w:p>
      <w:pPr>
        <w:tabs>
          <w:tab w:val="left" w:pos="7480"/>
        </w:tabs>
        <w:autoSpaceDE w:val="0"/>
        <w:autoSpaceDN w:val="0"/>
        <w:adjustRightInd w:val="0"/>
        <w:spacing w:line="360" w:lineRule="exact"/>
        <w:rPr>
          <w:rFonts w:hAnsi="宋体"/>
          <w:color w:val="auto"/>
          <w:highlight w:val="none"/>
        </w:rPr>
      </w:pPr>
    </w:p>
    <w:sectPr>
      <w:headerReference r:id="rId6" w:type="default"/>
      <w:footerReference r:id="rId7" w:type="default"/>
      <w:pgSz w:w="11906" w:h="16838"/>
      <w:pgMar w:top="1417" w:right="1417" w:bottom="1417" w:left="1417" w:header="386" w:footer="992" w:gutter="0"/>
      <w:pgBorders>
        <w:top w:val="none" w:sz="0" w:space="0"/>
        <w:left w:val="none" w:sz="0" w:space="0"/>
        <w:bottom w:val="none" w:sz="0" w:space="0"/>
        <w:right w:val="none" w:sz="0" w:space="0"/>
      </w:pgBorders>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鍼笁鍼.">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1312" behindDoc="0" locked="0" layoutInCell="1" allowOverlap="1">
              <wp:simplePos x="0" y="0"/>
              <wp:positionH relativeFrom="margin">
                <wp:posOffset>2138045</wp:posOffset>
              </wp:positionH>
              <wp:positionV relativeFrom="paragraph">
                <wp:posOffset>-132715</wp:posOffset>
              </wp:positionV>
              <wp:extent cx="1388110" cy="212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88110" cy="212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133</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8.35pt;margin-top:-10.45pt;height:16.75pt;width:109.3pt;mso-position-horizontal-relative:margin;z-index:251661312;mso-width-relative:page;mso-height-relative:page;" filled="f" stroked="f" coordsize="21600,21600" o:gfxdata="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ZgVdvZAAAACgEAAA8AAAAAAAAAAQAgAAAAIgAAAGRycy9kb3du&#10;cmV2LnhtbFBLAQIUABQAAAAIAIdO4kDD5OOjNwIAAGIEAAAOAAAAAAAAAAEAIAAAACgBAABkcnMv&#10;ZTJvRG9jLnhtbFBLBQYAAAAABgAGAFkBAADRBQAAAAA=&#10;">
              <v:fill on="f" focussize="0,0"/>
              <v:stroke on="f" weight="0.5pt"/>
              <v:imagedata o:title=""/>
              <o:lock v:ext="edit" aspectratio="f"/>
              <v:textbox inset="0mm,0mm,0mm,0mm">
                <w:txbxContent>
                  <w:p>
                    <w:pPr>
                      <w:pStyle w:val="3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Style w:val="55"/>
        <w:sz w:val="28"/>
      </w:rPr>
    </w:pPr>
  </w:p>
  <w:p>
    <w:pPr>
      <w:pStyle w:val="33"/>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5pt;width:144pt;mso-position-horizontal:center;mso-position-horizontal-relative:margin;mso-wrap-style:none;z-index:251660288;mso-width-relative:page;mso-height-relative:page;" filled="f" stroked="f" coordsize="21600,21600" o:gfxdata="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8WKFDUAAAABAEAAA8AAAAAAAAAAQAgAAAAIgAAAGRycy9kb3ducmV2LnhtbFBL&#10;AQIUABQAAAAIAIdO4kBflub9MwIAAGAEAAAOAAAAAAAAAAEAIAAAACMBAABkcnMvZTJvRG9jLnht&#10;bFBLBQYAAAAABgAGAFkBAADIBQAAAAA=&#10;">
              <v:fill on="f" focussize="0,0"/>
              <v:stroke on="f" weight="0.5pt"/>
              <v:imagedata o:title=""/>
              <o:lock v:ext="edit" aspectratio="f"/>
              <v:textbox inset="0mm,0mm,0mm,0mm">
                <w:txbxContent>
                  <w:p>
                    <w:pPr>
                      <w:pStyle w:val="3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133</w:t>
                    </w:r>
                    <w:r>
                      <w:fldChar w:fldCharType="end"/>
                    </w:r>
                    <w:r>
                      <w:t xml:space="preserve"> 页</w:t>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Style w:val="5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3"/>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133</w:t>
                          </w:r>
                          <w:r>
                            <w:fldChar w:fldCharType="end"/>
                          </w:r>
                          <w:r>
                            <w:t xml:space="preserve"> 页</w:t>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&#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Mwsu/TAQAApgMAAA4AAAAAAAAAAQAgAAAA&#10;IgEAAGRycy9lMm9Eb2MueG1sUEsFBgAAAAAGAAYAWQEAAGcFAAAAAA==&#10;">
              <v:fill on="f" focussize="0,0"/>
              <v:stroke on="f" weight="1.25pt"/>
              <v:imagedata o:title=""/>
              <o:lock v:ext="edit" aspectratio="f"/>
              <v:textbox inset="0mm,0mm,0mm,0mm" style="mso-fit-shape-to-text:t;">
                <w:txbxContent>
                  <w:p>
                    <w:pPr>
                      <w:pStyle w:val="33"/>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133</w:t>
                    </w:r>
                    <w:r>
                      <w:fldChar w:fldCharType="end"/>
                    </w:r>
                    <w:r>
                      <w:t xml:space="preserve"> 页</w:t>
                    </w:r>
                  </w:p>
                </w:txbxContent>
              </v:textbox>
            </v:shape>
          </w:pict>
        </mc:Fallback>
      </mc:AlternateContent>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宋体" w:hAnsi="宋体"/>
      </w:rPr>
    </w:pPr>
    <w:r>
      <w:rPr>
        <w:rFonts w:hint="eastAsia" w:ascii="宋体" w:hAnsi="宋体"/>
        <w:bCs/>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F77BF"/>
    <w:multiLevelType w:val="singleLevel"/>
    <w:tmpl w:val="873F77BF"/>
    <w:lvl w:ilvl="0" w:tentative="0">
      <w:start w:val="1"/>
      <w:numFmt w:val="chineseCounting"/>
      <w:pStyle w:val="225"/>
      <w:suff w:val="nothing"/>
      <w:lvlText w:val="%1、"/>
      <w:lvlJc w:val="left"/>
      <w:rPr>
        <w:rFonts w:hint="eastAsia"/>
      </w:rPr>
    </w:lvl>
  </w:abstractNum>
  <w:abstractNum w:abstractNumId="1">
    <w:nsid w:val="C803F21E"/>
    <w:multiLevelType w:val="singleLevel"/>
    <w:tmpl w:val="C803F21E"/>
    <w:lvl w:ilvl="0" w:tentative="0">
      <w:start w:val="3"/>
      <w:numFmt w:val="chineseCounting"/>
      <w:suff w:val="nothing"/>
      <w:lvlText w:val="%1、"/>
      <w:lvlJc w:val="left"/>
      <w:rPr>
        <w:rFonts w:hint="eastAsia"/>
      </w:rPr>
    </w:lvl>
  </w:abstractNum>
  <w:abstractNum w:abstractNumId="2">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pStyle w:val="125"/>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3">
    <w:nsid w:val="11E58D2C"/>
    <w:multiLevelType w:val="singleLevel"/>
    <w:tmpl w:val="11E58D2C"/>
    <w:lvl w:ilvl="0" w:tentative="0">
      <w:start w:val="1"/>
      <w:numFmt w:val="decimal"/>
      <w:suff w:val="nothing"/>
      <w:lvlText w:val="（%1）"/>
      <w:lvlJc w:val="left"/>
    </w:lvl>
  </w:abstractNum>
  <w:abstractNum w:abstractNumId="4">
    <w:nsid w:val="1B7B8D6C"/>
    <w:multiLevelType w:val="singleLevel"/>
    <w:tmpl w:val="1B7B8D6C"/>
    <w:lvl w:ilvl="0" w:tentative="0">
      <w:start w:val="23"/>
      <w:numFmt w:val="decimal"/>
      <w:pStyle w:val="200"/>
      <w:lvlText w:val="%1."/>
      <w:lvlJc w:val="left"/>
      <w:pPr>
        <w:tabs>
          <w:tab w:val="left" w:pos="312"/>
        </w:tabs>
      </w:pPr>
    </w:lvl>
  </w:abstractNum>
  <w:abstractNum w:abstractNumId="5">
    <w:nsid w:val="1FB509F3"/>
    <w:multiLevelType w:val="multilevel"/>
    <w:tmpl w:val="1FB509F3"/>
    <w:lvl w:ilvl="0" w:tentative="0">
      <w:start w:val="1"/>
      <w:numFmt w:val="decimal"/>
      <w:pStyle w:val="203"/>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6">
    <w:nsid w:val="550FCE05"/>
    <w:multiLevelType w:val="singleLevel"/>
    <w:tmpl w:val="550FCE05"/>
    <w:lvl w:ilvl="0" w:tentative="0">
      <w:start w:val="1"/>
      <w:numFmt w:val="chineseCounting"/>
      <w:pStyle w:val="184"/>
      <w:suff w:val="nothing"/>
      <w:lvlText w:val="%1、"/>
      <w:lvlJc w:val="left"/>
    </w:lvl>
  </w:abstractNum>
  <w:abstractNum w:abstractNumId="7">
    <w:nsid w:val="782E540B"/>
    <w:multiLevelType w:val="multilevel"/>
    <w:tmpl w:val="782E540B"/>
    <w:lvl w:ilvl="0" w:tentative="0">
      <w:start w:val="5"/>
      <w:numFmt w:val="japaneseCounting"/>
      <w:pStyle w:val="5"/>
      <w:lvlText w:val="第%1章、"/>
      <w:lvlJc w:val="left"/>
      <w:pPr>
        <w:tabs>
          <w:tab w:val="left" w:pos="5220"/>
        </w:tabs>
        <w:ind w:left="4530" w:hanging="1110"/>
      </w:pPr>
      <w:rPr>
        <w:rFonts w:hint="eastAsia"/>
      </w:rPr>
    </w:lvl>
    <w:lvl w:ilvl="1" w:tentative="0">
      <w:start w:val="1"/>
      <w:numFmt w:val="decimal"/>
      <w:lvlText w:val="%2."/>
      <w:lvlJc w:val="left"/>
      <w:pPr>
        <w:tabs>
          <w:tab w:val="left" w:pos="4200"/>
        </w:tabs>
        <w:ind w:left="4200" w:hanging="360"/>
      </w:pPr>
      <w:rPr>
        <w:rFonts w:hint="eastAsia"/>
      </w:rPr>
    </w:lvl>
    <w:lvl w:ilvl="2" w:tentative="0">
      <w:start w:val="1"/>
      <w:numFmt w:val="upperLetter"/>
      <w:lvlText w:val="%3."/>
      <w:lvlJc w:val="left"/>
      <w:pPr>
        <w:tabs>
          <w:tab w:val="left" w:pos="4620"/>
        </w:tabs>
        <w:ind w:left="4620" w:hanging="360"/>
      </w:pPr>
      <w:rPr>
        <w:rFonts w:hint="eastAsia"/>
      </w:rPr>
    </w:lvl>
    <w:lvl w:ilvl="3" w:tentative="0">
      <w:start w:val="1"/>
      <w:numFmt w:val="japaneseCounting"/>
      <w:lvlText w:val="%4、"/>
      <w:lvlJc w:val="left"/>
      <w:pPr>
        <w:tabs>
          <w:tab w:val="left" w:pos="5400"/>
        </w:tabs>
        <w:ind w:left="5400" w:hanging="720"/>
      </w:pPr>
      <w:rPr>
        <w:rFonts w:hint="eastAsia"/>
      </w:rPr>
    </w:lvl>
    <w:lvl w:ilvl="4" w:tentative="0">
      <w:start w:val="1"/>
      <w:numFmt w:val="decimal"/>
      <w:pStyle w:val="228"/>
      <w:lvlText w:val="%5."/>
      <w:lvlJc w:val="left"/>
      <w:pPr>
        <w:tabs>
          <w:tab w:val="left" w:pos="5520"/>
        </w:tabs>
        <w:ind w:left="5520" w:hanging="420"/>
      </w:pPr>
      <w:rPr>
        <w:rFonts w:hint="eastAsia"/>
      </w:r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num w:numId="1">
    <w:abstractNumId w:val="7"/>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OTExMjFmZmU2ZDNiMTJkNWUzYmZmYzY4MDE0MTMifQ=="/>
  </w:docVars>
  <w:rsids>
    <w:rsidRoot w:val="00FA0D8B"/>
    <w:rsid w:val="000000AF"/>
    <w:rsid w:val="000000BA"/>
    <w:rsid w:val="00000F50"/>
    <w:rsid w:val="00001216"/>
    <w:rsid w:val="00001606"/>
    <w:rsid w:val="0000193E"/>
    <w:rsid w:val="00001DAE"/>
    <w:rsid w:val="00002A14"/>
    <w:rsid w:val="00002C6C"/>
    <w:rsid w:val="00003CCD"/>
    <w:rsid w:val="0000405A"/>
    <w:rsid w:val="00004839"/>
    <w:rsid w:val="000077D5"/>
    <w:rsid w:val="000104ED"/>
    <w:rsid w:val="00010578"/>
    <w:rsid w:val="00010AF6"/>
    <w:rsid w:val="000122EE"/>
    <w:rsid w:val="00012543"/>
    <w:rsid w:val="00012BF8"/>
    <w:rsid w:val="00013342"/>
    <w:rsid w:val="000133BD"/>
    <w:rsid w:val="000139A2"/>
    <w:rsid w:val="00014905"/>
    <w:rsid w:val="00014BB2"/>
    <w:rsid w:val="00015AB1"/>
    <w:rsid w:val="00015F32"/>
    <w:rsid w:val="00015FE6"/>
    <w:rsid w:val="00016CB1"/>
    <w:rsid w:val="00017F0F"/>
    <w:rsid w:val="00017FB5"/>
    <w:rsid w:val="0002067C"/>
    <w:rsid w:val="00021226"/>
    <w:rsid w:val="000221FC"/>
    <w:rsid w:val="0002249C"/>
    <w:rsid w:val="0002271D"/>
    <w:rsid w:val="00022B81"/>
    <w:rsid w:val="00022BDA"/>
    <w:rsid w:val="000233C1"/>
    <w:rsid w:val="00023EB4"/>
    <w:rsid w:val="00024077"/>
    <w:rsid w:val="000242DA"/>
    <w:rsid w:val="00024BF5"/>
    <w:rsid w:val="00026B88"/>
    <w:rsid w:val="000272B7"/>
    <w:rsid w:val="0002755C"/>
    <w:rsid w:val="00027570"/>
    <w:rsid w:val="00030EEF"/>
    <w:rsid w:val="00031F55"/>
    <w:rsid w:val="0003264A"/>
    <w:rsid w:val="000326F8"/>
    <w:rsid w:val="00033A5F"/>
    <w:rsid w:val="00034764"/>
    <w:rsid w:val="00035813"/>
    <w:rsid w:val="00035DC2"/>
    <w:rsid w:val="000362DF"/>
    <w:rsid w:val="00036A8F"/>
    <w:rsid w:val="00036FDF"/>
    <w:rsid w:val="0003700C"/>
    <w:rsid w:val="0003700E"/>
    <w:rsid w:val="00037C5C"/>
    <w:rsid w:val="00040690"/>
    <w:rsid w:val="00041230"/>
    <w:rsid w:val="0004161F"/>
    <w:rsid w:val="0004341C"/>
    <w:rsid w:val="00043802"/>
    <w:rsid w:val="00043AC9"/>
    <w:rsid w:val="00043C68"/>
    <w:rsid w:val="00043DA3"/>
    <w:rsid w:val="0004411A"/>
    <w:rsid w:val="000445F2"/>
    <w:rsid w:val="00044E7E"/>
    <w:rsid w:val="00045532"/>
    <w:rsid w:val="00045A92"/>
    <w:rsid w:val="000468FF"/>
    <w:rsid w:val="00046CC7"/>
    <w:rsid w:val="00047994"/>
    <w:rsid w:val="00050113"/>
    <w:rsid w:val="00050FB8"/>
    <w:rsid w:val="000518F5"/>
    <w:rsid w:val="0005242D"/>
    <w:rsid w:val="0005273B"/>
    <w:rsid w:val="00057ACA"/>
    <w:rsid w:val="0006137B"/>
    <w:rsid w:val="00061DBF"/>
    <w:rsid w:val="000626D9"/>
    <w:rsid w:val="00062964"/>
    <w:rsid w:val="00062E16"/>
    <w:rsid w:val="00063D93"/>
    <w:rsid w:val="00064006"/>
    <w:rsid w:val="00064D9B"/>
    <w:rsid w:val="00064FDD"/>
    <w:rsid w:val="00065CA4"/>
    <w:rsid w:val="00065EB4"/>
    <w:rsid w:val="00066D93"/>
    <w:rsid w:val="000673E9"/>
    <w:rsid w:val="0007108A"/>
    <w:rsid w:val="0007153F"/>
    <w:rsid w:val="0007200A"/>
    <w:rsid w:val="00073345"/>
    <w:rsid w:val="00073C6D"/>
    <w:rsid w:val="000757BD"/>
    <w:rsid w:val="000761E0"/>
    <w:rsid w:val="00076BC5"/>
    <w:rsid w:val="0007799F"/>
    <w:rsid w:val="000779EF"/>
    <w:rsid w:val="00077CB7"/>
    <w:rsid w:val="00077CE7"/>
    <w:rsid w:val="00080377"/>
    <w:rsid w:val="0008058A"/>
    <w:rsid w:val="0008071B"/>
    <w:rsid w:val="00080B0D"/>
    <w:rsid w:val="000817CD"/>
    <w:rsid w:val="00082C5A"/>
    <w:rsid w:val="00084FB7"/>
    <w:rsid w:val="0008585C"/>
    <w:rsid w:val="00085A10"/>
    <w:rsid w:val="0008722D"/>
    <w:rsid w:val="0009074D"/>
    <w:rsid w:val="000912A0"/>
    <w:rsid w:val="0009265E"/>
    <w:rsid w:val="00092897"/>
    <w:rsid w:val="00093B89"/>
    <w:rsid w:val="00093D3A"/>
    <w:rsid w:val="00093F7A"/>
    <w:rsid w:val="000948B9"/>
    <w:rsid w:val="00094967"/>
    <w:rsid w:val="00095092"/>
    <w:rsid w:val="00095767"/>
    <w:rsid w:val="00095F07"/>
    <w:rsid w:val="00096040"/>
    <w:rsid w:val="0009607E"/>
    <w:rsid w:val="00096517"/>
    <w:rsid w:val="00096CC6"/>
    <w:rsid w:val="00097D3B"/>
    <w:rsid w:val="000A0211"/>
    <w:rsid w:val="000A06C0"/>
    <w:rsid w:val="000A10B0"/>
    <w:rsid w:val="000A1A36"/>
    <w:rsid w:val="000A1EDE"/>
    <w:rsid w:val="000A341C"/>
    <w:rsid w:val="000A378D"/>
    <w:rsid w:val="000A41B8"/>
    <w:rsid w:val="000A5146"/>
    <w:rsid w:val="000A54F3"/>
    <w:rsid w:val="000A56B7"/>
    <w:rsid w:val="000A5922"/>
    <w:rsid w:val="000A5FDD"/>
    <w:rsid w:val="000A6553"/>
    <w:rsid w:val="000A7694"/>
    <w:rsid w:val="000B0946"/>
    <w:rsid w:val="000B10D9"/>
    <w:rsid w:val="000B1F7A"/>
    <w:rsid w:val="000B2C3D"/>
    <w:rsid w:val="000B35E3"/>
    <w:rsid w:val="000B38F1"/>
    <w:rsid w:val="000B3922"/>
    <w:rsid w:val="000B403B"/>
    <w:rsid w:val="000B5150"/>
    <w:rsid w:val="000B5C7D"/>
    <w:rsid w:val="000B69B9"/>
    <w:rsid w:val="000B6A1A"/>
    <w:rsid w:val="000B7503"/>
    <w:rsid w:val="000C08CD"/>
    <w:rsid w:val="000C0CF8"/>
    <w:rsid w:val="000C0F71"/>
    <w:rsid w:val="000C2327"/>
    <w:rsid w:val="000C34DE"/>
    <w:rsid w:val="000C388D"/>
    <w:rsid w:val="000C3912"/>
    <w:rsid w:val="000C3AA4"/>
    <w:rsid w:val="000C443E"/>
    <w:rsid w:val="000C560A"/>
    <w:rsid w:val="000C7587"/>
    <w:rsid w:val="000C7931"/>
    <w:rsid w:val="000C7B1E"/>
    <w:rsid w:val="000C7DF3"/>
    <w:rsid w:val="000D05A5"/>
    <w:rsid w:val="000D26A0"/>
    <w:rsid w:val="000D26A7"/>
    <w:rsid w:val="000D285E"/>
    <w:rsid w:val="000D3F27"/>
    <w:rsid w:val="000D469F"/>
    <w:rsid w:val="000D47F6"/>
    <w:rsid w:val="000D4ADC"/>
    <w:rsid w:val="000D56AD"/>
    <w:rsid w:val="000D5859"/>
    <w:rsid w:val="000D5BA0"/>
    <w:rsid w:val="000D5C1D"/>
    <w:rsid w:val="000D6FC6"/>
    <w:rsid w:val="000D756C"/>
    <w:rsid w:val="000E0DB3"/>
    <w:rsid w:val="000E14DD"/>
    <w:rsid w:val="000E1AE4"/>
    <w:rsid w:val="000E27B1"/>
    <w:rsid w:val="000E27ED"/>
    <w:rsid w:val="000E33F9"/>
    <w:rsid w:val="000E36F1"/>
    <w:rsid w:val="000E379F"/>
    <w:rsid w:val="000E3CCF"/>
    <w:rsid w:val="000E3E8B"/>
    <w:rsid w:val="000E3F73"/>
    <w:rsid w:val="000E4EEF"/>
    <w:rsid w:val="000E72F5"/>
    <w:rsid w:val="000E780A"/>
    <w:rsid w:val="000F1815"/>
    <w:rsid w:val="000F2AF7"/>
    <w:rsid w:val="000F2DAE"/>
    <w:rsid w:val="000F31B5"/>
    <w:rsid w:val="000F3519"/>
    <w:rsid w:val="000F3C2D"/>
    <w:rsid w:val="000F3D84"/>
    <w:rsid w:val="000F4AB6"/>
    <w:rsid w:val="000F55EC"/>
    <w:rsid w:val="000F656C"/>
    <w:rsid w:val="000F6BA7"/>
    <w:rsid w:val="000F6DAE"/>
    <w:rsid w:val="000F6E5A"/>
    <w:rsid w:val="000F7322"/>
    <w:rsid w:val="000F74BF"/>
    <w:rsid w:val="000F775F"/>
    <w:rsid w:val="00100E28"/>
    <w:rsid w:val="0010132C"/>
    <w:rsid w:val="001015C9"/>
    <w:rsid w:val="00102D0A"/>
    <w:rsid w:val="00103851"/>
    <w:rsid w:val="00103B6D"/>
    <w:rsid w:val="00104108"/>
    <w:rsid w:val="001046D1"/>
    <w:rsid w:val="00105223"/>
    <w:rsid w:val="001054E0"/>
    <w:rsid w:val="00105BC1"/>
    <w:rsid w:val="001064BC"/>
    <w:rsid w:val="00110AD8"/>
    <w:rsid w:val="001110F6"/>
    <w:rsid w:val="00111298"/>
    <w:rsid w:val="0011166E"/>
    <w:rsid w:val="00111F20"/>
    <w:rsid w:val="00112522"/>
    <w:rsid w:val="00112570"/>
    <w:rsid w:val="00112F5F"/>
    <w:rsid w:val="001136EF"/>
    <w:rsid w:val="00113799"/>
    <w:rsid w:val="00113B05"/>
    <w:rsid w:val="0011402A"/>
    <w:rsid w:val="0011446E"/>
    <w:rsid w:val="00114C53"/>
    <w:rsid w:val="00115757"/>
    <w:rsid w:val="00115B0A"/>
    <w:rsid w:val="00115F64"/>
    <w:rsid w:val="0011637E"/>
    <w:rsid w:val="0011657E"/>
    <w:rsid w:val="0011716C"/>
    <w:rsid w:val="001178FD"/>
    <w:rsid w:val="00117FC4"/>
    <w:rsid w:val="00121E46"/>
    <w:rsid w:val="00122459"/>
    <w:rsid w:val="00122553"/>
    <w:rsid w:val="001225F6"/>
    <w:rsid w:val="00125573"/>
    <w:rsid w:val="0012613F"/>
    <w:rsid w:val="0012684E"/>
    <w:rsid w:val="00126FCD"/>
    <w:rsid w:val="001277D6"/>
    <w:rsid w:val="001300F8"/>
    <w:rsid w:val="00131858"/>
    <w:rsid w:val="00131A2B"/>
    <w:rsid w:val="00131E72"/>
    <w:rsid w:val="00131EF0"/>
    <w:rsid w:val="00132569"/>
    <w:rsid w:val="00132CED"/>
    <w:rsid w:val="00132EB0"/>
    <w:rsid w:val="00133787"/>
    <w:rsid w:val="001348A4"/>
    <w:rsid w:val="00134EB2"/>
    <w:rsid w:val="0013538B"/>
    <w:rsid w:val="00135792"/>
    <w:rsid w:val="00136849"/>
    <w:rsid w:val="00136C79"/>
    <w:rsid w:val="0013702B"/>
    <w:rsid w:val="00137A6F"/>
    <w:rsid w:val="00137DE5"/>
    <w:rsid w:val="00137E45"/>
    <w:rsid w:val="00137FEF"/>
    <w:rsid w:val="00142488"/>
    <w:rsid w:val="00142741"/>
    <w:rsid w:val="00142FF0"/>
    <w:rsid w:val="00143A4A"/>
    <w:rsid w:val="00144568"/>
    <w:rsid w:val="00144601"/>
    <w:rsid w:val="0014586C"/>
    <w:rsid w:val="00145B32"/>
    <w:rsid w:val="00146102"/>
    <w:rsid w:val="001462C6"/>
    <w:rsid w:val="00146FE2"/>
    <w:rsid w:val="00147F0A"/>
    <w:rsid w:val="00150629"/>
    <w:rsid w:val="00151573"/>
    <w:rsid w:val="001537DB"/>
    <w:rsid w:val="00153F7C"/>
    <w:rsid w:val="00154374"/>
    <w:rsid w:val="001546EA"/>
    <w:rsid w:val="00154E29"/>
    <w:rsid w:val="001555F6"/>
    <w:rsid w:val="00155F99"/>
    <w:rsid w:val="00156D43"/>
    <w:rsid w:val="0015733E"/>
    <w:rsid w:val="00157B67"/>
    <w:rsid w:val="00157DFC"/>
    <w:rsid w:val="0016046B"/>
    <w:rsid w:val="00161284"/>
    <w:rsid w:val="00163476"/>
    <w:rsid w:val="0016376A"/>
    <w:rsid w:val="00164253"/>
    <w:rsid w:val="0016444B"/>
    <w:rsid w:val="001644DF"/>
    <w:rsid w:val="00164D33"/>
    <w:rsid w:val="00165BFC"/>
    <w:rsid w:val="00165CDC"/>
    <w:rsid w:val="00165D22"/>
    <w:rsid w:val="00167047"/>
    <w:rsid w:val="001704BB"/>
    <w:rsid w:val="001708ED"/>
    <w:rsid w:val="001720A7"/>
    <w:rsid w:val="001734D5"/>
    <w:rsid w:val="00173852"/>
    <w:rsid w:val="00175AFA"/>
    <w:rsid w:val="001764FD"/>
    <w:rsid w:val="00176DD7"/>
    <w:rsid w:val="00176EFC"/>
    <w:rsid w:val="00177632"/>
    <w:rsid w:val="00177A84"/>
    <w:rsid w:val="00177D27"/>
    <w:rsid w:val="00181294"/>
    <w:rsid w:val="00182982"/>
    <w:rsid w:val="00182EC1"/>
    <w:rsid w:val="001849AE"/>
    <w:rsid w:val="00185107"/>
    <w:rsid w:val="0018527D"/>
    <w:rsid w:val="00186896"/>
    <w:rsid w:val="00190741"/>
    <w:rsid w:val="0019092D"/>
    <w:rsid w:val="00191864"/>
    <w:rsid w:val="00191AF8"/>
    <w:rsid w:val="00193C21"/>
    <w:rsid w:val="00195692"/>
    <w:rsid w:val="00196937"/>
    <w:rsid w:val="001A01EF"/>
    <w:rsid w:val="001A1437"/>
    <w:rsid w:val="001A1841"/>
    <w:rsid w:val="001A24CB"/>
    <w:rsid w:val="001A259C"/>
    <w:rsid w:val="001A391D"/>
    <w:rsid w:val="001A519D"/>
    <w:rsid w:val="001A51E0"/>
    <w:rsid w:val="001A6B30"/>
    <w:rsid w:val="001A6C6F"/>
    <w:rsid w:val="001A6D37"/>
    <w:rsid w:val="001A6EDB"/>
    <w:rsid w:val="001A73CC"/>
    <w:rsid w:val="001B0770"/>
    <w:rsid w:val="001B111D"/>
    <w:rsid w:val="001B179B"/>
    <w:rsid w:val="001B28AB"/>
    <w:rsid w:val="001B3FF3"/>
    <w:rsid w:val="001B4DD0"/>
    <w:rsid w:val="001B69FC"/>
    <w:rsid w:val="001B6E66"/>
    <w:rsid w:val="001B72A9"/>
    <w:rsid w:val="001B78A4"/>
    <w:rsid w:val="001B7F74"/>
    <w:rsid w:val="001C00BC"/>
    <w:rsid w:val="001C0516"/>
    <w:rsid w:val="001C0823"/>
    <w:rsid w:val="001C0EE6"/>
    <w:rsid w:val="001C180F"/>
    <w:rsid w:val="001C18C7"/>
    <w:rsid w:val="001C2601"/>
    <w:rsid w:val="001C3FD9"/>
    <w:rsid w:val="001C47FC"/>
    <w:rsid w:val="001C4AED"/>
    <w:rsid w:val="001C5A87"/>
    <w:rsid w:val="001C682F"/>
    <w:rsid w:val="001C6AF4"/>
    <w:rsid w:val="001C781A"/>
    <w:rsid w:val="001D21A5"/>
    <w:rsid w:val="001D21EB"/>
    <w:rsid w:val="001D286E"/>
    <w:rsid w:val="001D2ED5"/>
    <w:rsid w:val="001D39A4"/>
    <w:rsid w:val="001D4324"/>
    <w:rsid w:val="001D5A71"/>
    <w:rsid w:val="001D6655"/>
    <w:rsid w:val="001D6A6A"/>
    <w:rsid w:val="001D7447"/>
    <w:rsid w:val="001D76B2"/>
    <w:rsid w:val="001E02AB"/>
    <w:rsid w:val="001E0EF6"/>
    <w:rsid w:val="001E1520"/>
    <w:rsid w:val="001E1A0E"/>
    <w:rsid w:val="001E39CE"/>
    <w:rsid w:val="001E3F28"/>
    <w:rsid w:val="001E4183"/>
    <w:rsid w:val="001E43D5"/>
    <w:rsid w:val="001E53E6"/>
    <w:rsid w:val="001E5551"/>
    <w:rsid w:val="001E6E63"/>
    <w:rsid w:val="001E7A58"/>
    <w:rsid w:val="001E7B9E"/>
    <w:rsid w:val="001F0EC1"/>
    <w:rsid w:val="001F1EBB"/>
    <w:rsid w:val="001F20BA"/>
    <w:rsid w:val="001F2923"/>
    <w:rsid w:val="001F2FB7"/>
    <w:rsid w:val="001F4278"/>
    <w:rsid w:val="001F485A"/>
    <w:rsid w:val="001F53C1"/>
    <w:rsid w:val="001F5AA7"/>
    <w:rsid w:val="001F601F"/>
    <w:rsid w:val="001F6307"/>
    <w:rsid w:val="001F6AB3"/>
    <w:rsid w:val="001F718B"/>
    <w:rsid w:val="001F7487"/>
    <w:rsid w:val="002018A6"/>
    <w:rsid w:val="00202450"/>
    <w:rsid w:val="0020311F"/>
    <w:rsid w:val="00204BE8"/>
    <w:rsid w:val="00204C37"/>
    <w:rsid w:val="00205988"/>
    <w:rsid w:val="002064DE"/>
    <w:rsid w:val="00206C9B"/>
    <w:rsid w:val="00207B03"/>
    <w:rsid w:val="002100B0"/>
    <w:rsid w:val="00210354"/>
    <w:rsid w:val="002104E8"/>
    <w:rsid w:val="00210F31"/>
    <w:rsid w:val="002111AB"/>
    <w:rsid w:val="002114A9"/>
    <w:rsid w:val="002128BE"/>
    <w:rsid w:val="002129EA"/>
    <w:rsid w:val="002134B0"/>
    <w:rsid w:val="002138DE"/>
    <w:rsid w:val="00213FCD"/>
    <w:rsid w:val="002145C7"/>
    <w:rsid w:val="002149B1"/>
    <w:rsid w:val="00215345"/>
    <w:rsid w:val="0021616C"/>
    <w:rsid w:val="00217561"/>
    <w:rsid w:val="00217CAE"/>
    <w:rsid w:val="00217DCF"/>
    <w:rsid w:val="00220613"/>
    <w:rsid w:val="00220F47"/>
    <w:rsid w:val="00221374"/>
    <w:rsid w:val="00222CCC"/>
    <w:rsid w:val="00223877"/>
    <w:rsid w:val="002242C8"/>
    <w:rsid w:val="00224582"/>
    <w:rsid w:val="00224D0E"/>
    <w:rsid w:val="002251BE"/>
    <w:rsid w:val="002253D6"/>
    <w:rsid w:val="00225EA3"/>
    <w:rsid w:val="00226272"/>
    <w:rsid w:val="002265CC"/>
    <w:rsid w:val="002269FC"/>
    <w:rsid w:val="00226B1D"/>
    <w:rsid w:val="00226F4A"/>
    <w:rsid w:val="00227100"/>
    <w:rsid w:val="00227B99"/>
    <w:rsid w:val="0023087D"/>
    <w:rsid w:val="00230D7F"/>
    <w:rsid w:val="00231452"/>
    <w:rsid w:val="002314CB"/>
    <w:rsid w:val="00231D12"/>
    <w:rsid w:val="00232EE6"/>
    <w:rsid w:val="00233BDD"/>
    <w:rsid w:val="00233C15"/>
    <w:rsid w:val="00233DFA"/>
    <w:rsid w:val="002342B0"/>
    <w:rsid w:val="00236BEC"/>
    <w:rsid w:val="00236CFB"/>
    <w:rsid w:val="00236E5D"/>
    <w:rsid w:val="002373AC"/>
    <w:rsid w:val="00237688"/>
    <w:rsid w:val="0023770A"/>
    <w:rsid w:val="002379F0"/>
    <w:rsid w:val="002400F3"/>
    <w:rsid w:val="00240BEA"/>
    <w:rsid w:val="00240F8A"/>
    <w:rsid w:val="00244426"/>
    <w:rsid w:val="002448A6"/>
    <w:rsid w:val="002459C4"/>
    <w:rsid w:val="00245DFB"/>
    <w:rsid w:val="00246121"/>
    <w:rsid w:val="00246220"/>
    <w:rsid w:val="00246A3F"/>
    <w:rsid w:val="002471FD"/>
    <w:rsid w:val="00247353"/>
    <w:rsid w:val="00247520"/>
    <w:rsid w:val="002476E5"/>
    <w:rsid w:val="00250BC6"/>
    <w:rsid w:val="002510F1"/>
    <w:rsid w:val="00251259"/>
    <w:rsid w:val="00251770"/>
    <w:rsid w:val="0025337E"/>
    <w:rsid w:val="0025351B"/>
    <w:rsid w:val="00253D2D"/>
    <w:rsid w:val="00253F75"/>
    <w:rsid w:val="00255A5F"/>
    <w:rsid w:val="002564DC"/>
    <w:rsid w:val="0025790F"/>
    <w:rsid w:val="00257E2C"/>
    <w:rsid w:val="00257F11"/>
    <w:rsid w:val="00261222"/>
    <w:rsid w:val="00261C00"/>
    <w:rsid w:val="00262185"/>
    <w:rsid w:val="00262678"/>
    <w:rsid w:val="002626BE"/>
    <w:rsid w:val="00262946"/>
    <w:rsid w:val="0026392A"/>
    <w:rsid w:val="002649D7"/>
    <w:rsid w:val="00264FC1"/>
    <w:rsid w:val="0026542D"/>
    <w:rsid w:val="00265FBD"/>
    <w:rsid w:val="002669E7"/>
    <w:rsid w:val="00267964"/>
    <w:rsid w:val="002707E5"/>
    <w:rsid w:val="002708D2"/>
    <w:rsid w:val="002716AC"/>
    <w:rsid w:val="0027182A"/>
    <w:rsid w:val="00271971"/>
    <w:rsid w:val="00271BF2"/>
    <w:rsid w:val="00272AEF"/>
    <w:rsid w:val="00273500"/>
    <w:rsid w:val="00273A27"/>
    <w:rsid w:val="00273D1A"/>
    <w:rsid w:val="0027477F"/>
    <w:rsid w:val="002755C5"/>
    <w:rsid w:val="00275A2A"/>
    <w:rsid w:val="00275A50"/>
    <w:rsid w:val="00275CAB"/>
    <w:rsid w:val="00275F00"/>
    <w:rsid w:val="00276405"/>
    <w:rsid w:val="00276BA7"/>
    <w:rsid w:val="00276CBD"/>
    <w:rsid w:val="002779E2"/>
    <w:rsid w:val="002806A7"/>
    <w:rsid w:val="002809C0"/>
    <w:rsid w:val="00280DE1"/>
    <w:rsid w:val="00280E37"/>
    <w:rsid w:val="00281DD9"/>
    <w:rsid w:val="00282EEE"/>
    <w:rsid w:val="00283299"/>
    <w:rsid w:val="00284BC0"/>
    <w:rsid w:val="00285133"/>
    <w:rsid w:val="0028706B"/>
    <w:rsid w:val="0029091A"/>
    <w:rsid w:val="00290A21"/>
    <w:rsid w:val="00290E3D"/>
    <w:rsid w:val="0029253B"/>
    <w:rsid w:val="002928D0"/>
    <w:rsid w:val="0029376E"/>
    <w:rsid w:val="0029383D"/>
    <w:rsid w:val="00293BF6"/>
    <w:rsid w:val="002945E4"/>
    <w:rsid w:val="002948DB"/>
    <w:rsid w:val="0029667F"/>
    <w:rsid w:val="00296692"/>
    <w:rsid w:val="002967A6"/>
    <w:rsid w:val="00297AA1"/>
    <w:rsid w:val="00297B9F"/>
    <w:rsid w:val="002A0B07"/>
    <w:rsid w:val="002A1048"/>
    <w:rsid w:val="002A1265"/>
    <w:rsid w:val="002A138F"/>
    <w:rsid w:val="002A19C3"/>
    <w:rsid w:val="002A229D"/>
    <w:rsid w:val="002A2401"/>
    <w:rsid w:val="002A2C5C"/>
    <w:rsid w:val="002A3444"/>
    <w:rsid w:val="002A5ED9"/>
    <w:rsid w:val="002A615D"/>
    <w:rsid w:val="002A686A"/>
    <w:rsid w:val="002A71CD"/>
    <w:rsid w:val="002A72FB"/>
    <w:rsid w:val="002A76C9"/>
    <w:rsid w:val="002B0250"/>
    <w:rsid w:val="002B06EE"/>
    <w:rsid w:val="002B1457"/>
    <w:rsid w:val="002B146A"/>
    <w:rsid w:val="002B326C"/>
    <w:rsid w:val="002B3A78"/>
    <w:rsid w:val="002B4A07"/>
    <w:rsid w:val="002B56A5"/>
    <w:rsid w:val="002B5C7F"/>
    <w:rsid w:val="002B66EE"/>
    <w:rsid w:val="002B677F"/>
    <w:rsid w:val="002B6FD5"/>
    <w:rsid w:val="002C002F"/>
    <w:rsid w:val="002C1FFD"/>
    <w:rsid w:val="002C28D1"/>
    <w:rsid w:val="002C29AD"/>
    <w:rsid w:val="002C398D"/>
    <w:rsid w:val="002C4290"/>
    <w:rsid w:val="002C4488"/>
    <w:rsid w:val="002C4A58"/>
    <w:rsid w:val="002C511D"/>
    <w:rsid w:val="002C5F98"/>
    <w:rsid w:val="002C60DA"/>
    <w:rsid w:val="002C6A68"/>
    <w:rsid w:val="002C6ACB"/>
    <w:rsid w:val="002C7F24"/>
    <w:rsid w:val="002C7F39"/>
    <w:rsid w:val="002D0158"/>
    <w:rsid w:val="002D0658"/>
    <w:rsid w:val="002D08DE"/>
    <w:rsid w:val="002D16EC"/>
    <w:rsid w:val="002D2640"/>
    <w:rsid w:val="002D27F9"/>
    <w:rsid w:val="002D2828"/>
    <w:rsid w:val="002D2B71"/>
    <w:rsid w:val="002D30CC"/>
    <w:rsid w:val="002D4C78"/>
    <w:rsid w:val="002D5E90"/>
    <w:rsid w:val="002D62A5"/>
    <w:rsid w:val="002D6B63"/>
    <w:rsid w:val="002D7094"/>
    <w:rsid w:val="002D7133"/>
    <w:rsid w:val="002D7F05"/>
    <w:rsid w:val="002E0ACE"/>
    <w:rsid w:val="002E0C76"/>
    <w:rsid w:val="002E14B0"/>
    <w:rsid w:val="002E190B"/>
    <w:rsid w:val="002E383D"/>
    <w:rsid w:val="002E41E0"/>
    <w:rsid w:val="002E4BE3"/>
    <w:rsid w:val="002E50C2"/>
    <w:rsid w:val="002E5C7B"/>
    <w:rsid w:val="002E67B4"/>
    <w:rsid w:val="002E72FC"/>
    <w:rsid w:val="002E763E"/>
    <w:rsid w:val="002E7E83"/>
    <w:rsid w:val="002F05AA"/>
    <w:rsid w:val="002F05E1"/>
    <w:rsid w:val="002F069D"/>
    <w:rsid w:val="002F08A4"/>
    <w:rsid w:val="002F0D7C"/>
    <w:rsid w:val="002F101D"/>
    <w:rsid w:val="002F1E01"/>
    <w:rsid w:val="002F1EDE"/>
    <w:rsid w:val="002F2AC9"/>
    <w:rsid w:val="002F3306"/>
    <w:rsid w:val="002F37B4"/>
    <w:rsid w:val="002F3FCD"/>
    <w:rsid w:val="002F4942"/>
    <w:rsid w:val="002F5764"/>
    <w:rsid w:val="002F64A1"/>
    <w:rsid w:val="002F6726"/>
    <w:rsid w:val="002F7A24"/>
    <w:rsid w:val="0030150E"/>
    <w:rsid w:val="00301662"/>
    <w:rsid w:val="0030172C"/>
    <w:rsid w:val="003024CE"/>
    <w:rsid w:val="003029D7"/>
    <w:rsid w:val="00302B3A"/>
    <w:rsid w:val="00304C0A"/>
    <w:rsid w:val="00306F87"/>
    <w:rsid w:val="00307459"/>
    <w:rsid w:val="0030756D"/>
    <w:rsid w:val="00307645"/>
    <w:rsid w:val="00307E3B"/>
    <w:rsid w:val="00307F26"/>
    <w:rsid w:val="00310163"/>
    <w:rsid w:val="0031030A"/>
    <w:rsid w:val="00311569"/>
    <w:rsid w:val="00311FCE"/>
    <w:rsid w:val="00312C97"/>
    <w:rsid w:val="00312D65"/>
    <w:rsid w:val="00314497"/>
    <w:rsid w:val="00314D7F"/>
    <w:rsid w:val="0031739F"/>
    <w:rsid w:val="00320534"/>
    <w:rsid w:val="0032100A"/>
    <w:rsid w:val="003211AB"/>
    <w:rsid w:val="003212E8"/>
    <w:rsid w:val="00321EB4"/>
    <w:rsid w:val="003226DF"/>
    <w:rsid w:val="003228C1"/>
    <w:rsid w:val="003229EB"/>
    <w:rsid w:val="00322D4A"/>
    <w:rsid w:val="00323028"/>
    <w:rsid w:val="00325272"/>
    <w:rsid w:val="0032530E"/>
    <w:rsid w:val="00325412"/>
    <w:rsid w:val="00325720"/>
    <w:rsid w:val="00325940"/>
    <w:rsid w:val="00325C67"/>
    <w:rsid w:val="0032630D"/>
    <w:rsid w:val="00326950"/>
    <w:rsid w:val="0032697F"/>
    <w:rsid w:val="00326C59"/>
    <w:rsid w:val="00326CF7"/>
    <w:rsid w:val="00327103"/>
    <w:rsid w:val="00330432"/>
    <w:rsid w:val="00332921"/>
    <w:rsid w:val="00332BCA"/>
    <w:rsid w:val="0033307C"/>
    <w:rsid w:val="00333668"/>
    <w:rsid w:val="00333FE7"/>
    <w:rsid w:val="003348BD"/>
    <w:rsid w:val="003357D2"/>
    <w:rsid w:val="003368F0"/>
    <w:rsid w:val="00337533"/>
    <w:rsid w:val="00337F23"/>
    <w:rsid w:val="003407F4"/>
    <w:rsid w:val="00340A66"/>
    <w:rsid w:val="00341030"/>
    <w:rsid w:val="003412CB"/>
    <w:rsid w:val="003419E6"/>
    <w:rsid w:val="00341AC8"/>
    <w:rsid w:val="00342328"/>
    <w:rsid w:val="003432DF"/>
    <w:rsid w:val="00343D04"/>
    <w:rsid w:val="00343F1B"/>
    <w:rsid w:val="00344108"/>
    <w:rsid w:val="0034499E"/>
    <w:rsid w:val="00345C9F"/>
    <w:rsid w:val="00345CC6"/>
    <w:rsid w:val="003461F0"/>
    <w:rsid w:val="00346E85"/>
    <w:rsid w:val="003471DB"/>
    <w:rsid w:val="00347D5F"/>
    <w:rsid w:val="00350848"/>
    <w:rsid w:val="0035197F"/>
    <w:rsid w:val="00352E59"/>
    <w:rsid w:val="003536CC"/>
    <w:rsid w:val="0035531B"/>
    <w:rsid w:val="00355A26"/>
    <w:rsid w:val="00356228"/>
    <w:rsid w:val="00356810"/>
    <w:rsid w:val="00356D14"/>
    <w:rsid w:val="003570F2"/>
    <w:rsid w:val="00360006"/>
    <w:rsid w:val="00361331"/>
    <w:rsid w:val="003628FE"/>
    <w:rsid w:val="0036330E"/>
    <w:rsid w:val="00363446"/>
    <w:rsid w:val="00363634"/>
    <w:rsid w:val="00363789"/>
    <w:rsid w:val="003638FA"/>
    <w:rsid w:val="00363A0F"/>
    <w:rsid w:val="00363C36"/>
    <w:rsid w:val="00365158"/>
    <w:rsid w:val="003656F0"/>
    <w:rsid w:val="00367769"/>
    <w:rsid w:val="0036784D"/>
    <w:rsid w:val="0037001A"/>
    <w:rsid w:val="00370A7B"/>
    <w:rsid w:val="003715AD"/>
    <w:rsid w:val="00371B03"/>
    <w:rsid w:val="00371D1E"/>
    <w:rsid w:val="00372C36"/>
    <w:rsid w:val="00374402"/>
    <w:rsid w:val="00374A52"/>
    <w:rsid w:val="0037573F"/>
    <w:rsid w:val="00376389"/>
    <w:rsid w:val="003769F9"/>
    <w:rsid w:val="003770D3"/>
    <w:rsid w:val="00377992"/>
    <w:rsid w:val="00377B6F"/>
    <w:rsid w:val="00380374"/>
    <w:rsid w:val="0038200D"/>
    <w:rsid w:val="00382382"/>
    <w:rsid w:val="003824B6"/>
    <w:rsid w:val="00383923"/>
    <w:rsid w:val="0038509D"/>
    <w:rsid w:val="003850A2"/>
    <w:rsid w:val="00386865"/>
    <w:rsid w:val="00386BF2"/>
    <w:rsid w:val="00387369"/>
    <w:rsid w:val="00387F66"/>
    <w:rsid w:val="003910EF"/>
    <w:rsid w:val="003914DE"/>
    <w:rsid w:val="00391659"/>
    <w:rsid w:val="00391AEA"/>
    <w:rsid w:val="00391C83"/>
    <w:rsid w:val="00391ED2"/>
    <w:rsid w:val="00392114"/>
    <w:rsid w:val="003939F0"/>
    <w:rsid w:val="003939FE"/>
    <w:rsid w:val="00394030"/>
    <w:rsid w:val="0039409A"/>
    <w:rsid w:val="003948F6"/>
    <w:rsid w:val="003951AC"/>
    <w:rsid w:val="003A1A73"/>
    <w:rsid w:val="003A3DEE"/>
    <w:rsid w:val="003A4291"/>
    <w:rsid w:val="003A4471"/>
    <w:rsid w:val="003A447C"/>
    <w:rsid w:val="003A474E"/>
    <w:rsid w:val="003A477F"/>
    <w:rsid w:val="003A4C12"/>
    <w:rsid w:val="003A4CEB"/>
    <w:rsid w:val="003A4DF0"/>
    <w:rsid w:val="003A5256"/>
    <w:rsid w:val="003A53BE"/>
    <w:rsid w:val="003A583D"/>
    <w:rsid w:val="003A58C7"/>
    <w:rsid w:val="003A6244"/>
    <w:rsid w:val="003A6DE0"/>
    <w:rsid w:val="003A6E4B"/>
    <w:rsid w:val="003B0FCD"/>
    <w:rsid w:val="003B192E"/>
    <w:rsid w:val="003B2326"/>
    <w:rsid w:val="003B2FEB"/>
    <w:rsid w:val="003B317A"/>
    <w:rsid w:val="003B3242"/>
    <w:rsid w:val="003B3FCD"/>
    <w:rsid w:val="003B4FDD"/>
    <w:rsid w:val="003B56B3"/>
    <w:rsid w:val="003B5E72"/>
    <w:rsid w:val="003B69A9"/>
    <w:rsid w:val="003B6A30"/>
    <w:rsid w:val="003B6E9B"/>
    <w:rsid w:val="003B7377"/>
    <w:rsid w:val="003B79C1"/>
    <w:rsid w:val="003C0182"/>
    <w:rsid w:val="003C0A29"/>
    <w:rsid w:val="003C0B20"/>
    <w:rsid w:val="003C102D"/>
    <w:rsid w:val="003C1598"/>
    <w:rsid w:val="003C2992"/>
    <w:rsid w:val="003C3B14"/>
    <w:rsid w:val="003C4944"/>
    <w:rsid w:val="003C4E8D"/>
    <w:rsid w:val="003C5125"/>
    <w:rsid w:val="003C5769"/>
    <w:rsid w:val="003C67D2"/>
    <w:rsid w:val="003C77E6"/>
    <w:rsid w:val="003D017C"/>
    <w:rsid w:val="003D0253"/>
    <w:rsid w:val="003D090B"/>
    <w:rsid w:val="003D0B43"/>
    <w:rsid w:val="003D1BE8"/>
    <w:rsid w:val="003D2351"/>
    <w:rsid w:val="003D2641"/>
    <w:rsid w:val="003D2B8E"/>
    <w:rsid w:val="003D2D39"/>
    <w:rsid w:val="003D32E2"/>
    <w:rsid w:val="003D377C"/>
    <w:rsid w:val="003D39B9"/>
    <w:rsid w:val="003D420F"/>
    <w:rsid w:val="003D5785"/>
    <w:rsid w:val="003D616A"/>
    <w:rsid w:val="003D654B"/>
    <w:rsid w:val="003D6E7F"/>
    <w:rsid w:val="003D71C7"/>
    <w:rsid w:val="003D7DA5"/>
    <w:rsid w:val="003E0A39"/>
    <w:rsid w:val="003E0ACF"/>
    <w:rsid w:val="003E110E"/>
    <w:rsid w:val="003E15AC"/>
    <w:rsid w:val="003E169C"/>
    <w:rsid w:val="003E29DB"/>
    <w:rsid w:val="003E2FBC"/>
    <w:rsid w:val="003E32DD"/>
    <w:rsid w:val="003E3416"/>
    <w:rsid w:val="003E475C"/>
    <w:rsid w:val="003E588E"/>
    <w:rsid w:val="003E7442"/>
    <w:rsid w:val="003F0502"/>
    <w:rsid w:val="003F0FC4"/>
    <w:rsid w:val="003F1077"/>
    <w:rsid w:val="003F1303"/>
    <w:rsid w:val="003F15D2"/>
    <w:rsid w:val="003F202E"/>
    <w:rsid w:val="003F2324"/>
    <w:rsid w:val="003F3245"/>
    <w:rsid w:val="003F3EB5"/>
    <w:rsid w:val="003F4083"/>
    <w:rsid w:val="003F448D"/>
    <w:rsid w:val="003F4EF9"/>
    <w:rsid w:val="003F5051"/>
    <w:rsid w:val="003F54D7"/>
    <w:rsid w:val="003F5CD9"/>
    <w:rsid w:val="003F5D15"/>
    <w:rsid w:val="003F6E73"/>
    <w:rsid w:val="003F744F"/>
    <w:rsid w:val="00400129"/>
    <w:rsid w:val="004005D9"/>
    <w:rsid w:val="004019BF"/>
    <w:rsid w:val="004027EC"/>
    <w:rsid w:val="00402A59"/>
    <w:rsid w:val="00402DAE"/>
    <w:rsid w:val="00403AC3"/>
    <w:rsid w:val="004041B5"/>
    <w:rsid w:val="0040531A"/>
    <w:rsid w:val="0040688F"/>
    <w:rsid w:val="004070EE"/>
    <w:rsid w:val="0040775F"/>
    <w:rsid w:val="00407E8A"/>
    <w:rsid w:val="004101ED"/>
    <w:rsid w:val="00410979"/>
    <w:rsid w:val="004116D2"/>
    <w:rsid w:val="00412DB5"/>
    <w:rsid w:val="004134EE"/>
    <w:rsid w:val="00413CFB"/>
    <w:rsid w:val="00413F56"/>
    <w:rsid w:val="0041494E"/>
    <w:rsid w:val="00415056"/>
    <w:rsid w:val="0041654B"/>
    <w:rsid w:val="0041696E"/>
    <w:rsid w:val="00416A13"/>
    <w:rsid w:val="004219D2"/>
    <w:rsid w:val="00421D55"/>
    <w:rsid w:val="00422E64"/>
    <w:rsid w:val="00423E44"/>
    <w:rsid w:val="00423EEE"/>
    <w:rsid w:val="004240B6"/>
    <w:rsid w:val="00425EAC"/>
    <w:rsid w:val="00426703"/>
    <w:rsid w:val="00426751"/>
    <w:rsid w:val="004267AA"/>
    <w:rsid w:val="00427315"/>
    <w:rsid w:val="00427671"/>
    <w:rsid w:val="00427FD5"/>
    <w:rsid w:val="00430391"/>
    <w:rsid w:val="004310C6"/>
    <w:rsid w:val="00431325"/>
    <w:rsid w:val="004315B2"/>
    <w:rsid w:val="00431963"/>
    <w:rsid w:val="0043206E"/>
    <w:rsid w:val="00432A4B"/>
    <w:rsid w:val="004331EC"/>
    <w:rsid w:val="00433799"/>
    <w:rsid w:val="00434898"/>
    <w:rsid w:val="0043504D"/>
    <w:rsid w:val="00435880"/>
    <w:rsid w:val="004359FC"/>
    <w:rsid w:val="00436B38"/>
    <w:rsid w:val="00436C3B"/>
    <w:rsid w:val="00437B79"/>
    <w:rsid w:val="00440D7B"/>
    <w:rsid w:val="0044116D"/>
    <w:rsid w:val="004416CE"/>
    <w:rsid w:val="004417D9"/>
    <w:rsid w:val="00442570"/>
    <w:rsid w:val="00442F1F"/>
    <w:rsid w:val="004433B1"/>
    <w:rsid w:val="0044346D"/>
    <w:rsid w:val="00444E44"/>
    <w:rsid w:val="00444ECC"/>
    <w:rsid w:val="0044796B"/>
    <w:rsid w:val="00450FC0"/>
    <w:rsid w:val="0045179A"/>
    <w:rsid w:val="004519EC"/>
    <w:rsid w:val="004522A3"/>
    <w:rsid w:val="0045271C"/>
    <w:rsid w:val="00453AA7"/>
    <w:rsid w:val="00453D5A"/>
    <w:rsid w:val="00454410"/>
    <w:rsid w:val="00454EF1"/>
    <w:rsid w:val="004557BE"/>
    <w:rsid w:val="00457048"/>
    <w:rsid w:val="004575B7"/>
    <w:rsid w:val="00461EE8"/>
    <w:rsid w:val="00463832"/>
    <w:rsid w:val="00464B8E"/>
    <w:rsid w:val="00465047"/>
    <w:rsid w:val="00465FDF"/>
    <w:rsid w:val="00466601"/>
    <w:rsid w:val="004668BB"/>
    <w:rsid w:val="004674B1"/>
    <w:rsid w:val="00467620"/>
    <w:rsid w:val="0047073D"/>
    <w:rsid w:val="004708B4"/>
    <w:rsid w:val="00470B84"/>
    <w:rsid w:val="00470BF3"/>
    <w:rsid w:val="004721CE"/>
    <w:rsid w:val="0047267A"/>
    <w:rsid w:val="00472B70"/>
    <w:rsid w:val="00473114"/>
    <w:rsid w:val="00473BE2"/>
    <w:rsid w:val="004750BE"/>
    <w:rsid w:val="00475165"/>
    <w:rsid w:val="004764E3"/>
    <w:rsid w:val="00481F27"/>
    <w:rsid w:val="00483201"/>
    <w:rsid w:val="00483C6F"/>
    <w:rsid w:val="00484DBF"/>
    <w:rsid w:val="004864F3"/>
    <w:rsid w:val="00486C85"/>
    <w:rsid w:val="00487356"/>
    <w:rsid w:val="00490BD3"/>
    <w:rsid w:val="00491FA0"/>
    <w:rsid w:val="00493123"/>
    <w:rsid w:val="00493DB8"/>
    <w:rsid w:val="00495775"/>
    <w:rsid w:val="00495779"/>
    <w:rsid w:val="0049581C"/>
    <w:rsid w:val="00496241"/>
    <w:rsid w:val="004972DD"/>
    <w:rsid w:val="00497F68"/>
    <w:rsid w:val="004A0972"/>
    <w:rsid w:val="004A14CB"/>
    <w:rsid w:val="004A1518"/>
    <w:rsid w:val="004A1C94"/>
    <w:rsid w:val="004A1EA3"/>
    <w:rsid w:val="004A2901"/>
    <w:rsid w:val="004A3F54"/>
    <w:rsid w:val="004A44F0"/>
    <w:rsid w:val="004A4CC3"/>
    <w:rsid w:val="004A5A03"/>
    <w:rsid w:val="004A644A"/>
    <w:rsid w:val="004A64AD"/>
    <w:rsid w:val="004A77E9"/>
    <w:rsid w:val="004B2146"/>
    <w:rsid w:val="004B245B"/>
    <w:rsid w:val="004B287D"/>
    <w:rsid w:val="004B2C70"/>
    <w:rsid w:val="004B3BBD"/>
    <w:rsid w:val="004B3BE5"/>
    <w:rsid w:val="004B3FA4"/>
    <w:rsid w:val="004B5850"/>
    <w:rsid w:val="004B606E"/>
    <w:rsid w:val="004B6A5D"/>
    <w:rsid w:val="004B7B18"/>
    <w:rsid w:val="004B7E44"/>
    <w:rsid w:val="004C00DC"/>
    <w:rsid w:val="004C179E"/>
    <w:rsid w:val="004C1BCA"/>
    <w:rsid w:val="004C229C"/>
    <w:rsid w:val="004C27D3"/>
    <w:rsid w:val="004C2CE0"/>
    <w:rsid w:val="004C33AD"/>
    <w:rsid w:val="004C5726"/>
    <w:rsid w:val="004C5DA4"/>
    <w:rsid w:val="004C62F6"/>
    <w:rsid w:val="004C6338"/>
    <w:rsid w:val="004C7196"/>
    <w:rsid w:val="004C77D9"/>
    <w:rsid w:val="004D09D5"/>
    <w:rsid w:val="004D0B97"/>
    <w:rsid w:val="004D14E9"/>
    <w:rsid w:val="004D1FC4"/>
    <w:rsid w:val="004D251B"/>
    <w:rsid w:val="004D2DB6"/>
    <w:rsid w:val="004D3277"/>
    <w:rsid w:val="004D3F79"/>
    <w:rsid w:val="004D4051"/>
    <w:rsid w:val="004D4053"/>
    <w:rsid w:val="004D4C5F"/>
    <w:rsid w:val="004D5F0D"/>
    <w:rsid w:val="004D684A"/>
    <w:rsid w:val="004D7857"/>
    <w:rsid w:val="004D7F00"/>
    <w:rsid w:val="004E07DC"/>
    <w:rsid w:val="004E16B3"/>
    <w:rsid w:val="004E3F2E"/>
    <w:rsid w:val="004E43CA"/>
    <w:rsid w:val="004E4482"/>
    <w:rsid w:val="004E45C7"/>
    <w:rsid w:val="004E47C2"/>
    <w:rsid w:val="004E4ABF"/>
    <w:rsid w:val="004E617D"/>
    <w:rsid w:val="004E7A14"/>
    <w:rsid w:val="004F23C7"/>
    <w:rsid w:val="004F24E4"/>
    <w:rsid w:val="004F2B9E"/>
    <w:rsid w:val="004F2F9F"/>
    <w:rsid w:val="004F349C"/>
    <w:rsid w:val="004F3C22"/>
    <w:rsid w:val="004F3C66"/>
    <w:rsid w:val="004F4824"/>
    <w:rsid w:val="004F4C34"/>
    <w:rsid w:val="004F4C36"/>
    <w:rsid w:val="004F50D4"/>
    <w:rsid w:val="004F6692"/>
    <w:rsid w:val="004F7643"/>
    <w:rsid w:val="004F77E6"/>
    <w:rsid w:val="00500138"/>
    <w:rsid w:val="00500EAE"/>
    <w:rsid w:val="0050221D"/>
    <w:rsid w:val="00503D0D"/>
    <w:rsid w:val="00506486"/>
    <w:rsid w:val="00506898"/>
    <w:rsid w:val="00506D38"/>
    <w:rsid w:val="00506D7B"/>
    <w:rsid w:val="0050721D"/>
    <w:rsid w:val="00510347"/>
    <w:rsid w:val="005106CC"/>
    <w:rsid w:val="0051115E"/>
    <w:rsid w:val="005123DA"/>
    <w:rsid w:val="0051315F"/>
    <w:rsid w:val="0051353A"/>
    <w:rsid w:val="0051419C"/>
    <w:rsid w:val="00514281"/>
    <w:rsid w:val="00514470"/>
    <w:rsid w:val="0051457A"/>
    <w:rsid w:val="00515B23"/>
    <w:rsid w:val="00515E4E"/>
    <w:rsid w:val="005164E2"/>
    <w:rsid w:val="00516516"/>
    <w:rsid w:val="00517E92"/>
    <w:rsid w:val="005210F0"/>
    <w:rsid w:val="00521339"/>
    <w:rsid w:val="00522503"/>
    <w:rsid w:val="005226C3"/>
    <w:rsid w:val="0052370B"/>
    <w:rsid w:val="0052420A"/>
    <w:rsid w:val="00525108"/>
    <w:rsid w:val="0052603C"/>
    <w:rsid w:val="005268DF"/>
    <w:rsid w:val="00526CD4"/>
    <w:rsid w:val="005271B1"/>
    <w:rsid w:val="0052781A"/>
    <w:rsid w:val="00527872"/>
    <w:rsid w:val="005278F1"/>
    <w:rsid w:val="00531B72"/>
    <w:rsid w:val="00533CEB"/>
    <w:rsid w:val="00533F41"/>
    <w:rsid w:val="00534F25"/>
    <w:rsid w:val="00535BDE"/>
    <w:rsid w:val="00536997"/>
    <w:rsid w:val="00536B9A"/>
    <w:rsid w:val="00537DE3"/>
    <w:rsid w:val="00540621"/>
    <w:rsid w:val="0054098F"/>
    <w:rsid w:val="00540ED4"/>
    <w:rsid w:val="0054149C"/>
    <w:rsid w:val="00541FC0"/>
    <w:rsid w:val="00542C82"/>
    <w:rsid w:val="0054328F"/>
    <w:rsid w:val="0054389B"/>
    <w:rsid w:val="00544700"/>
    <w:rsid w:val="00546090"/>
    <w:rsid w:val="0054714E"/>
    <w:rsid w:val="005475C6"/>
    <w:rsid w:val="00547CBB"/>
    <w:rsid w:val="00547DA0"/>
    <w:rsid w:val="005500D1"/>
    <w:rsid w:val="005501D1"/>
    <w:rsid w:val="00550D1C"/>
    <w:rsid w:val="005511C0"/>
    <w:rsid w:val="00552492"/>
    <w:rsid w:val="00552AC5"/>
    <w:rsid w:val="00552AE0"/>
    <w:rsid w:val="00553606"/>
    <w:rsid w:val="00554689"/>
    <w:rsid w:val="00554AA9"/>
    <w:rsid w:val="005551B3"/>
    <w:rsid w:val="00556F6C"/>
    <w:rsid w:val="005578AA"/>
    <w:rsid w:val="00557934"/>
    <w:rsid w:val="0056021C"/>
    <w:rsid w:val="00560F66"/>
    <w:rsid w:val="00561CFB"/>
    <w:rsid w:val="00562207"/>
    <w:rsid w:val="00562E83"/>
    <w:rsid w:val="00563249"/>
    <w:rsid w:val="0056349A"/>
    <w:rsid w:val="00564949"/>
    <w:rsid w:val="005667F0"/>
    <w:rsid w:val="005669AC"/>
    <w:rsid w:val="00566DE1"/>
    <w:rsid w:val="00570D41"/>
    <w:rsid w:val="00570EA4"/>
    <w:rsid w:val="00570EC4"/>
    <w:rsid w:val="00570FD1"/>
    <w:rsid w:val="005729C1"/>
    <w:rsid w:val="00572CBF"/>
    <w:rsid w:val="005733EE"/>
    <w:rsid w:val="00573BB2"/>
    <w:rsid w:val="005766BE"/>
    <w:rsid w:val="00577A01"/>
    <w:rsid w:val="00577E3C"/>
    <w:rsid w:val="00580EE7"/>
    <w:rsid w:val="005811EF"/>
    <w:rsid w:val="00581AB1"/>
    <w:rsid w:val="00582662"/>
    <w:rsid w:val="00582C41"/>
    <w:rsid w:val="005835AC"/>
    <w:rsid w:val="00583F4B"/>
    <w:rsid w:val="005842D1"/>
    <w:rsid w:val="00584557"/>
    <w:rsid w:val="00585340"/>
    <w:rsid w:val="0058540E"/>
    <w:rsid w:val="00585960"/>
    <w:rsid w:val="00585ADD"/>
    <w:rsid w:val="00585DD0"/>
    <w:rsid w:val="00586278"/>
    <w:rsid w:val="005877CE"/>
    <w:rsid w:val="00587D2F"/>
    <w:rsid w:val="00587E8C"/>
    <w:rsid w:val="005906A4"/>
    <w:rsid w:val="00591ABB"/>
    <w:rsid w:val="005924AA"/>
    <w:rsid w:val="00592505"/>
    <w:rsid w:val="00592AFA"/>
    <w:rsid w:val="00594270"/>
    <w:rsid w:val="00595171"/>
    <w:rsid w:val="00595CC7"/>
    <w:rsid w:val="00595DA3"/>
    <w:rsid w:val="00596931"/>
    <w:rsid w:val="005977E7"/>
    <w:rsid w:val="005A0A84"/>
    <w:rsid w:val="005A1302"/>
    <w:rsid w:val="005A21EE"/>
    <w:rsid w:val="005A2561"/>
    <w:rsid w:val="005A4ED5"/>
    <w:rsid w:val="005A55F8"/>
    <w:rsid w:val="005A5AAE"/>
    <w:rsid w:val="005A63E6"/>
    <w:rsid w:val="005B0510"/>
    <w:rsid w:val="005B0A65"/>
    <w:rsid w:val="005B0D3C"/>
    <w:rsid w:val="005B1391"/>
    <w:rsid w:val="005B16A8"/>
    <w:rsid w:val="005B28DE"/>
    <w:rsid w:val="005B3559"/>
    <w:rsid w:val="005B3F0D"/>
    <w:rsid w:val="005B3FC1"/>
    <w:rsid w:val="005B5C6E"/>
    <w:rsid w:val="005B664D"/>
    <w:rsid w:val="005B6F36"/>
    <w:rsid w:val="005B715F"/>
    <w:rsid w:val="005B7507"/>
    <w:rsid w:val="005C007B"/>
    <w:rsid w:val="005C0840"/>
    <w:rsid w:val="005C166D"/>
    <w:rsid w:val="005C2076"/>
    <w:rsid w:val="005C2590"/>
    <w:rsid w:val="005C308D"/>
    <w:rsid w:val="005C398C"/>
    <w:rsid w:val="005C3A63"/>
    <w:rsid w:val="005C3D48"/>
    <w:rsid w:val="005C4E14"/>
    <w:rsid w:val="005C4E96"/>
    <w:rsid w:val="005C5E53"/>
    <w:rsid w:val="005C6D62"/>
    <w:rsid w:val="005C7C42"/>
    <w:rsid w:val="005D0CB9"/>
    <w:rsid w:val="005D0D48"/>
    <w:rsid w:val="005D0F49"/>
    <w:rsid w:val="005D17A6"/>
    <w:rsid w:val="005D1C75"/>
    <w:rsid w:val="005D2305"/>
    <w:rsid w:val="005D31ED"/>
    <w:rsid w:val="005D4A76"/>
    <w:rsid w:val="005D56C0"/>
    <w:rsid w:val="005D751C"/>
    <w:rsid w:val="005E0B33"/>
    <w:rsid w:val="005E1933"/>
    <w:rsid w:val="005E233B"/>
    <w:rsid w:val="005E2885"/>
    <w:rsid w:val="005E35A0"/>
    <w:rsid w:val="005E4A14"/>
    <w:rsid w:val="005E4D7A"/>
    <w:rsid w:val="005E657D"/>
    <w:rsid w:val="005F0CB3"/>
    <w:rsid w:val="005F0CC2"/>
    <w:rsid w:val="005F1106"/>
    <w:rsid w:val="005F119B"/>
    <w:rsid w:val="005F2368"/>
    <w:rsid w:val="005F26BC"/>
    <w:rsid w:val="005F2D79"/>
    <w:rsid w:val="005F334F"/>
    <w:rsid w:val="005F42CE"/>
    <w:rsid w:val="005F5885"/>
    <w:rsid w:val="005F6616"/>
    <w:rsid w:val="005F6B1C"/>
    <w:rsid w:val="005F7031"/>
    <w:rsid w:val="005F7347"/>
    <w:rsid w:val="005F7611"/>
    <w:rsid w:val="005F7615"/>
    <w:rsid w:val="005F7951"/>
    <w:rsid w:val="0060047F"/>
    <w:rsid w:val="00600AF1"/>
    <w:rsid w:val="0060197B"/>
    <w:rsid w:val="00601A24"/>
    <w:rsid w:val="00601A94"/>
    <w:rsid w:val="00603A83"/>
    <w:rsid w:val="00604099"/>
    <w:rsid w:val="006041C3"/>
    <w:rsid w:val="00605024"/>
    <w:rsid w:val="00605893"/>
    <w:rsid w:val="006058CB"/>
    <w:rsid w:val="00605E98"/>
    <w:rsid w:val="00606E9D"/>
    <w:rsid w:val="006072EB"/>
    <w:rsid w:val="006077A9"/>
    <w:rsid w:val="00607F91"/>
    <w:rsid w:val="0061077A"/>
    <w:rsid w:val="00611305"/>
    <w:rsid w:val="00611306"/>
    <w:rsid w:val="00611BDB"/>
    <w:rsid w:val="00611DE3"/>
    <w:rsid w:val="00611F58"/>
    <w:rsid w:val="00612342"/>
    <w:rsid w:val="006129CC"/>
    <w:rsid w:val="00613BD7"/>
    <w:rsid w:val="00614B9E"/>
    <w:rsid w:val="006151DE"/>
    <w:rsid w:val="00615C76"/>
    <w:rsid w:val="006166AD"/>
    <w:rsid w:val="006178A2"/>
    <w:rsid w:val="0062003B"/>
    <w:rsid w:val="00620EB8"/>
    <w:rsid w:val="006214B8"/>
    <w:rsid w:val="00621C55"/>
    <w:rsid w:val="00621F3C"/>
    <w:rsid w:val="00622EB1"/>
    <w:rsid w:val="00624159"/>
    <w:rsid w:val="0062467A"/>
    <w:rsid w:val="00624FA6"/>
    <w:rsid w:val="00625D11"/>
    <w:rsid w:val="00625FDF"/>
    <w:rsid w:val="006263E3"/>
    <w:rsid w:val="00626456"/>
    <w:rsid w:val="006264DA"/>
    <w:rsid w:val="006266F0"/>
    <w:rsid w:val="00626891"/>
    <w:rsid w:val="00626A89"/>
    <w:rsid w:val="006270B2"/>
    <w:rsid w:val="00630C75"/>
    <w:rsid w:val="00630FF6"/>
    <w:rsid w:val="0063108D"/>
    <w:rsid w:val="0063166A"/>
    <w:rsid w:val="0063173D"/>
    <w:rsid w:val="006320B7"/>
    <w:rsid w:val="00632307"/>
    <w:rsid w:val="00633B8F"/>
    <w:rsid w:val="00633EE2"/>
    <w:rsid w:val="0063440A"/>
    <w:rsid w:val="006347FA"/>
    <w:rsid w:val="00634C5B"/>
    <w:rsid w:val="00634C82"/>
    <w:rsid w:val="00634D43"/>
    <w:rsid w:val="00634FCD"/>
    <w:rsid w:val="00635757"/>
    <w:rsid w:val="00635B31"/>
    <w:rsid w:val="00635E7D"/>
    <w:rsid w:val="00636251"/>
    <w:rsid w:val="006362FA"/>
    <w:rsid w:val="0063665A"/>
    <w:rsid w:val="00636C76"/>
    <w:rsid w:val="0064015D"/>
    <w:rsid w:val="00641C35"/>
    <w:rsid w:val="006433EF"/>
    <w:rsid w:val="00643FCA"/>
    <w:rsid w:val="00644A16"/>
    <w:rsid w:val="00644B5B"/>
    <w:rsid w:val="006453C2"/>
    <w:rsid w:val="006457A3"/>
    <w:rsid w:val="00645AD7"/>
    <w:rsid w:val="006473E0"/>
    <w:rsid w:val="00650A97"/>
    <w:rsid w:val="00651216"/>
    <w:rsid w:val="0065129B"/>
    <w:rsid w:val="0065137B"/>
    <w:rsid w:val="00651DBA"/>
    <w:rsid w:val="00651DC8"/>
    <w:rsid w:val="00652A4C"/>
    <w:rsid w:val="00652EC5"/>
    <w:rsid w:val="00653BF7"/>
    <w:rsid w:val="00654070"/>
    <w:rsid w:val="00661DFE"/>
    <w:rsid w:val="00662174"/>
    <w:rsid w:val="00662C6E"/>
    <w:rsid w:val="00662FB6"/>
    <w:rsid w:val="00664371"/>
    <w:rsid w:val="00664414"/>
    <w:rsid w:val="00666CDE"/>
    <w:rsid w:val="006674E1"/>
    <w:rsid w:val="00667893"/>
    <w:rsid w:val="00667EF7"/>
    <w:rsid w:val="0067129E"/>
    <w:rsid w:val="006716E6"/>
    <w:rsid w:val="00671FBA"/>
    <w:rsid w:val="00672A82"/>
    <w:rsid w:val="00675290"/>
    <w:rsid w:val="0067541B"/>
    <w:rsid w:val="006755EE"/>
    <w:rsid w:val="00675BEE"/>
    <w:rsid w:val="00675EDF"/>
    <w:rsid w:val="0067785C"/>
    <w:rsid w:val="00677CDE"/>
    <w:rsid w:val="00677E83"/>
    <w:rsid w:val="00680DE0"/>
    <w:rsid w:val="00681CBC"/>
    <w:rsid w:val="006820F5"/>
    <w:rsid w:val="00682354"/>
    <w:rsid w:val="0068290F"/>
    <w:rsid w:val="006835AA"/>
    <w:rsid w:val="00683B5C"/>
    <w:rsid w:val="006844F3"/>
    <w:rsid w:val="0068456D"/>
    <w:rsid w:val="00684574"/>
    <w:rsid w:val="0068489E"/>
    <w:rsid w:val="006848FB"/>
    <w:rsid w:val="00685F0D"/>
    <w:rsid w:val="00686CE6"/>
    <w:rsid w:val="0068703E"/>
    <w:rsid w:val="00687848"/>
    <w:rsid w:val="006900BB"/>
    <w:rsid w:val="006910E8"/>
    <w:rsid w:val="006913DB"/>
    <w:rsid w:val="00691D8B"/>
    <w:rsid w:val="00692417"/>
    <w:rsid w:val="00692B2E"/>
    <w:rsid w:val="006937A3"/>
    <w:rsid w:val="00693C73"/>
    <w:rsid w:val="006940E9"/>
    <w:rsid w:val="00694113"/>
    <w:rsid w:val="006943B7"/>
    <w:rsid w:val="0069460E"/>
    <w:rsid w:val="00695AEF"/>
    <w:rsid w:val="00695D01"/>
    <w:rsid w:val="006962B4"/>
    <w:rsid w:val="00696A84"/>
    <w:rsid w:val="00696B2A"/>
    <w:rsid w:val="00696CB9"/>
    <w:rsid w:val="00696D6E"/>
    <w:rsid w:val="006A113B"/>
    <w:rsid w:val="006A124B"/>
    <w:rsid w:val="006A1844"/>
    <w:rsid w:val="006A1E80"/>
    <w:rsid w:val="006A2538"/>
    <w:rsid w:val="006A27D6"/>
    <w:rsid w:val="006A2D64"/>
    <w:rsid w:val="006A384D"/>
    <w:rsid w:val="006A4BFE"/>
    <w:rsid w:val="006A4FA6"/>
    <w:rsid w:val="006A5473"/>
    <w:rsid w:val="006A5723"/>
    <w:rsid w:val="006A70EC"/>
    <w:rsid w:val="006B0231"/>
    <w:rsid w:val="006B1FAA"/>
    <w:rsid w:val="006B2965"/>
    <w:rsid w:val="006B309A"/>
    <w:rsid w:val="006B31AD"/>
    <w:rsid w:val="006B3494"/>
    <w:rsid w:val="006B6DA2"/>
    <w:rsid w:val="006B708D"/>
    <w:rsid w:val="006B7412"/>
    <w:rsid w:val="006B766B"/>
    <w:rsid w:val="006C0EB0"/>
    <w:rsid w:val="006C1271"/>
    <w:rsid w:val="006C19F9"/>
    <w:rsid w:val="006C1E67"/>
    <w:rsid w:val="006C25EF"/>
    <w:rsid w:val="006C2B75"/>
    <w:rsid w:val="006C2CF5"/>
    <w:rsid w:val="006C3CF3"/>
    <w:rsid w:val="006C55F9"/>
    <w:rsid w:val="006C674A"/>
    <w:rsid w:val="006C6BEA"/>
    <w:rsid w:val="006C703F"/>
    <w:rsid w:val="006D0770"/>
    <w:rsid w:val="006D0BE5"/>
    <w:rsid w:val="006D138F"/>
    <w:rsid w:val="006D20A4"/>
    <w:rsid w:val="006D2AFF"/>
    <w:rsid w:val="006D317B"/>
    <w:rsid w:val="006D4FA0"/>
    <w:rsid w:val="006D5C2D"/>
    <w:rsid w:val="006D5D43"/>
    <w:rsid w:val="006D66B3"/>
    <w:rsid w:val="006D6804"/>
    <w:rsid w:val="006D6C61"/>
    <w:rsid w:val="006D6FA8"/>
    <w:rsid w:val="006D7D3F"/>
    <w:rsid w:val="006E0ADA"/>
    <w:rsid w:val="006E11A0"/>
    <w:rsid w:val="006E207B"/>
    <w:rsid w:val="006E2F03"/>
    <w:rsid w:val="006E334E"/>
    <w:rsid w:val="006E3501"/>
    <w:rsid w:val="006E38EB"/>
    <w:rsid w:val="006E3B3C"/>
    <w:rsid w:val="006E4370"/>
    <w:rsid w:val="006E4C63"/>
    <w:rsid w:val="006E647C"/>
    <w:rsid w:val="006E701E"/>
    <w:rsid w:val="006F0708"/>
    <w:rsid w:val="006F0BAD"/>
    <w:rsid w:val="006F0C1B"/>
    <w:rsid w:val="006F16EB"/>
    <w:rsid w:val="006F1B4D"/>
    <w:rsid w:val="006F36CC"/>
    <w:rsid w:val="006F3AED"/>
    <w:rsid w:val="006F3C1D"/>
    <w:rsid w:val="006F413F"/>
    <w:rsid w:val="006F44B2"/>
    <w:rsid w:val="006F69BC"/>
    <w:rsid w:val="00700B3C"/>
    <w:rsid w:val="0070101C"/>
    <w:rsid w:val="00701757"/>
    <w:rsid w:val="00701F94"/>
    <w:rsid w:val="00703569"/>
    <w:rsid w:val="00704F92"/>
    <w:rsid w:val="007057C7"/>
    <w:rsid w:val="00705B81"/>
    <w:rsid w:val="00705D4F"/>
    <w:rsid w:val="00706D44"/>
    <w:rsid w:val="00707D94"/>
    <w:rsid w:val="00707E2A"/>
    <w:rsid w:val="00707EED"/>
    <w:rsid w:val="007107AA"/>
    <w:rsid w:val="00710DE1"/>
    <w:rsid w:val="00710E8D"/>
    <w:rsid w:val="00710EF2"/>
    <w:rsid w:val="007122C1"/>
    <w:rsid w:val="0071295C"/>
    <w:rsid w:val="00712F34"/>
    <w:rsid w:val="007132D6"/>
    <w:rsid w:val="00713948"/>
    <w:rsid w:val="00714046"/>
    <w:rsid w:val="00714913"/>
    <w:rsid w:val="00716352"/>
    <w:rsid w:val="007169ED"/>
    <w:rsid w:val="007176DA"/>
    <w:rsid w:val="00720B55"/>
    <w:rsid w:val="00720DDD"/>
    <w:rsid w:val="00721488"/>
    <w:rsid w:val="007215DB"/>
    <w:rsid w:val="0072160F"/>
    <w:rsid w:val="0072249D"/>
    <w:rsid w:val="00722DBE"/>
    <w:rsid w:val="00722E60"/>
    <w:rsid w:val="007244A8"/>
    <w:rsid w:val="00724EA6"/>
    <w:rsid w:val="0072586F"/>
    <w:rsid w:val="00725FD9"/>
    <w:rsid w:val="00726906"/>
    <w:rsid w:val="0072724A"/>
    <w:rsid w:val="00727500"/>
    <w:rsid w:val="007278BE"/>
    <w:rsid w:val="0072795E"/>
    <w:rsid w:val="00727A8E"/>
    <w:rsid w:val="00727AAD"/>
    <w:rsid w:val="00730734"/>
    <w:rsid w:val="00731663"/>
    <w:rsid w:val="0073190C"/>
    <w:rsid w:val="00732AAE"/>
    <w:rsid w:val="00733A0B"/>
    <w:rsid w:val="00735616"/>
    <w:rsid w:val="00735832"/>
    <w:rsid w:val="00735CED"/>
    <w:rsid w:val="00735D2F"/>
    <w:rsid w:val="007370B9"/>
    <w:rsid w:val="00737687"/>
    <w:rsid w:val="00737ADF"/>
    <w:rsid w:val="00737FF3"/>
    <w:rsid w:val="007412B7"/>
    <w:rsid w:val="007417C1"/>
    <w:rsid w:val="00743FA8"/>
    <w:rsid w:val="00744384"/>
    <w:rsid w:val="00745614"/>
    <w:rsid w:val="00746404"/>
    <w:rsid w:val="00746AAD"/>
    <w:rsid w:val="00746FDD"/>
    <w:rsid w:val="00747187"/>
    <w:rsid w:val="00747802"/>
    <w:rsid w:val="00747E6B"/>
    <w:rsid w:val="00752B22"/>
    <w:rsid w:val="0075323A"/>
    <w:rsid w:val="007534CA"/>
    <w:rsid w:val="007539A2"/>
    <w:rsid w:val="00753BD5"/>
    <w:rsid w:val="00754BC6"/>
    <w:rsid w:val="00754E64"/>
    <w:rsid w:val="00754EBA"/>
    <w:rsid w:val="00755AC9"/>
    <w:rsid w:val="00755E3D"/>
    <w:rsid w:val="00755E92"/>
    <w:rsid w:val="00756D5F"/>
    <w:rsid w:val="0075703C"/>
    <w:rsid w:val="0075766D"/>
    <w:rsid w:val="007600CF"/>
    <w:rsid w:val="00761300"/>
    <w:rsid w:val="00761648"/>
    <w:rsid w:val="00762306"/>
    <w:rsid w:val="00762C2C"/>
    <w:rsid w:val="00763BE4"/>
    <w:rsid w:val="007664FA"/>
    <w:rsid w:val="00766E08"/>
    <w:rsid w:val="007673E5"/>
    <w:rsid w:val="007709B4"/>
    <w:rsid w:val="00770CE3"/>
    <w:rsid w:val="007717F4"/>
    <w:rsid w:val="00772FB0"/>
    <w:rsid w:val="007736F1"/>
    <w:rsid w:val="00773A00"/>
    <w:rsid w:val="007740AB"/>
    <w:rsid w:val="007745FC"/>
    <w:rsid w:val="00774862"/>
    <w:rsid w:val="00774C52"/>
    <w:rsid w:val="0077558F"/>
    <w:rsid w:val="007758BC"/>
    <w:rsid w:val="00775B4C"/>
    <w:rsid w:val="00777E38"/>
    <w:rsid w:val="00777EF4"/>
    <w:rsid w:val="00780222"/>
    <w:rsid w:val="00781458"/>
    <w:rsid w:val="00781A07"/>
    <w:rsid w:val="00782430"/>
    <w:rsid w:val="00782705"/>
    <w:rsid w:val="0078329E"/>
    <w:rsid w:val="00783B25"/>
    <w:rsid w:val="00783DAF"/>
    <w:rsid w:val="00784254"/>
    <w:rsid w:val="00785579"/>
    <w:rsid w:val="00785F35"/>
    <w:rsid w:val="00786401"/>
    <w:rsid w:val="00786740"/>
    <w:rsid w:val="007872F8"/>
    <w:rsid w:val="0078770B"/>
    <w:rsid w:val="00787844"/>
    <w:rsid w:val="00787CE5"/>
    <w:rsid w:val="00790058"/>
    <w:rsid w:val="0079298E"/>
    <w:rsid w:val="007929B2"/>
    <w:rsid w:val="00793109"/>
    <w:rsid w:val="00795A54"/>
    <w:rsid w:val="0079651E"/>
    <w:rsid w:val="00796894"/>
    <w:rsid w:val="0079771F"/>
    <w:rsid w:val="00797F9E"/>
    <w:rsid w:val="007A03BB"/>
    <w:rsid w:val="007A0840"/>
    <w:rsid w:val="007A13A3"/>
    <w:rsid w:val="007A181B"/>
    <w:rsid w:val="007A19E4"/>
    <w:rsid w:val="007A1D27"/>
    <w:rsid w:val="007A26F4"/>
    <w:rsid w:val="007A3364"/>
    <w:rsid w:val="007A492F"/>
    <w:rsid w:val="007A588C"/>
    <w:rsid w:val="007A5E3C"/>
    <w:rsid w:val="007A69BD"/>
    <w:rsid w:val="007B0818"/>
    <w:rsid w:val="007B11E2"/>
    <w:rsid w:val="007B1284"/>
    <w:rsid w:val="007B1B47"/>
    <w:rsid w:val="007B1D66"/>
    <w:rsid w:val="007B364E"/>
    <w:rsid w:val="007B4186"/>
    <w:rsid w:val="007B57D5"/>
    <w:rsid w:val="007B5EBD"/>
    <w:rsid w:val="007B652A"/>
    <w:rsid w:val="007B728C"/>
    <w:rsid w:val="007B75E8"/>
    <w:rsid w:val="007B76CC"/>
    <w:rsid w:val="007B7CD0"/>
    <w:rsid w:val="007C1E67"/>
    <w:rsid w:val="007C20DE"/>
    <w:rsid w:val="007C2D78"/>
    <w:rsid w:val="007C30D0"/>
    <w:rsid w:val="007C3554"/>
    <w:rsid w:val="007C3C6C"/>
    <w:rsid w:val="007C4075"/>
    <w:rsid w:val="007C5B2C"/>
    <w:rsid w:val="007C60A5"/>
    <w:rsid w:val="007C651B"/>
    <w:rsid w:val="007C6CAE"/>
    <w:rsid w:val="007D08CC"/>
    <w:rsid w:val="007D0E7F"/>
    <w:rsid w:val="007D11A3"/>
    <w:rsid w:val="007D14D3"/>
    <w:rsid w:val="007D17F8"/>
    <w:rsid w:val="007D351B"/>
    <w:rsid w:val="007D3EA4"/>
    <w:rsid w:val="007D459A"/>
    <w:rsid w:val="007D4F1C"/>
    <w:rsid w:val="007D5836"/>
    <w:rsid w:val="007D6BB2"/>
    <w:rsid w:val="007D7EED"/>
    <w:rsid w:val="007E0091"/>
    <w:rsid w:val="007E1169"/>
    <w:rsid w:val="007E192F"/>
    <w:rsid w:val="007E2802"/>
    <w:rsid w:val="007E2C0C"/>
    <w:rsid w:val="007E2C96"/>
    <w:rsid w:val="007E2ECC"/>
    <w:rsid w:val="007E3659"/>
    <w:rsid w:val="007E45AE"/>
    <w:rsid w:val="007E5861"/>
    <w:rsid w:val="007E5A07"/>
    <w:rsid w:val="007E7BD1"/>
    <w:rsid w:val="007F034A"/>
    <w:rsid w:val="007F0C70"/>
    <w:rsid w:val="007F1E7C"/>
    <w:rsid w:val="007F3137"/>
    <w:rsid w:val="007F481A"/>
    <w:rsid w:val="007F5133"/>
    <w:rsid w:val="007F53CF"/>
    <w:rsid w:val="007F704A"/>
    <w:rsid w:val="00801B02"/>
    <w:rsid w:val="00802642"/>
    <w:rsid w:val="00802B18"/>
    <w:rsid w:val="00802BE7"/>
    <w:rsid w:val="0080303D"/>
    <w:rsid w:val="008036E4"/>
    <w:rsid w:val="00803EEF"/>
    <w:rsid w:val="00803F20"/>
    <w:rsid w:val="00804A8B"/>
    <w:rsid w:val="00804B64"/>
    <w:rsid w:val="00805666"/>
    <w:rsid w:val="008074CC"/>
    <w:rsid w:val="00807939"/>
    <w:rsid w:val="00807B58"/>
    <w:rsid w:val="0081048E"/>
    <w:rsid w:val="008113F9"/>
    <w:rsid w:val="008117F4"/>
    <w:rsid w:val="0081292E"/>
    <w:rsid w:val="00812AC5"/>
    <w:rsid w:val="00813008"/>
    <w:rsid w:val="00813F75"/>
    <w:rsid w:val="00814168"/>
    <w:rsid w:val="008173D1"/>
    <w:rsid w:val="00817FC7"/>
    <w:rsid w:val="00821A71"/>
    <w:rsid w:val="00823084"/>
    <w:rsid w:val="008236E8"/>
    <w:rsid w:val="00823A41"/>
    <w:rsid w:val="00823BF0"/>
    <w:rsid w:val="00824E07"/>
    <w:rsid w:val="0082534D"/>
    <w:rsid w:val="00826616"/>
    <w:rsid w:val="008276DF"/>
    <w:rsid w:val="00827CE0"/>
    <w:rsid w:val="0083085B"/>
    <w:rsid w:val="00830CEA"/>
    <w:rsid w:val="00831707"/>
    <w:rsid w:val="00832C08"/>
    <w:rsid w:val="0083344E"/>
    <w:rsid w:val="008336CE"/>
    <w:rsid w:val="00833858"/>
    <w:rsid w:val="00833992"/>
    <w:rsid w:val="00834C16"/>
    <w:rsid w:val="00834C54"/>
    <w:rsid w:val="0083516B"/>
    <w:rsid w:val="00835455"/>
    <w:rsid w:val="00836085"/>
    <w:rsid w:val="008360FD"/>
    <w:rsid w:val="0083647F"/>
    <w:rsid w:val="00836645"/>
    <w:rsid w:val="00837A5D"/>
    <w:rsid w:val="00837BE6"/>
    <w:rsid w:val="00837ECB"/>
    <w:rsid w:val="0084018C"/>
    <w:rsid w:val="00840CED"/>
    <w:rsid w:val="00841092"/>
    <w:rsid w:val="00842078"/>
    <w:rsid w:val="00842408"/>
    <w:rsid w:val="00843052"/>
    <w:rsid w:val="00844E58"/>
    <w:rsid w:val="0084556F"/>
    <w:rsid w:val="00845A00"/>
    <w:rsid w:val="00846B7A"/>
    <w:rsid w:val="00847F65"/>
    <w:rsid w:val="008515D0"/>
    <w:rsid w:val="00851691"/>
    <w:rsid w:val="00854207"/>
    <w:rsid w:val="0085517B"/>
    <w:rsid w:val="0085525F"/>
    <w:rsid w:val="00855A49"/>
    <w:rsid w:val="00856137"/>
    <w:rsid w:val="00857843"/>
    <w:rsid w:val="00857B5C"/>
    <w:rsid w:val="00860095"/>
    <w:rsid w:val="008601FC"/>
    <w:rsid w:val="00860752"/>
    <w:rsid w:val="008607BB"/>
    <w:rsid w:val="00860885"/>
    <w:rsid w:val="00861045"/>
    <w:rsid w:val="00862340"/>
    <w:rsid w:val="008623A2"/>
    <w:rsid w:val="0086254F"/>
    <w:rsid w:val="008647CB"/>
    <w:rsid w:val="00865258"/>
    <w:rsid w:val="00865C32"/>
    <w:rsid w:val="00865E5C"/>
    <w:rsid w:val="00866587"/>
    <w:rsid w:val="00866B88"/>
    <w:rsid w:val="00866C65"/>
    <w:rsid w:val="00867662"/>
    <w:rsid w:val="00867AE7"/>
    <w:rsid w:val="0087056B"/>
    <w:rsid w:val="00870A7A"/>
    <w:rsid w:val="0087110A"/>
    <w:rsid w:val="008713D3"/>
    <w:rsid w:val="00871B68"/>
    <w:rsid w:val="008726D3"/>
    <w:rsid w:val="00873819"/>
    <w:rsid w:val="00873B4F"/>
    <w:rsid w:val="008745F0"/>
    <w:rsid w:val="00876401"/>
    <w:rsid w:val="00876E4E"/>
    <w:rsid w:val="008774D9"/>
    <w:rsid w:val="008800EE"/>
    <w:rsid w:val="00880108"/>
    <w:rsid w:val="008807D6"/>
    <w:rsid w:val="00881082"/>
    <w:rsid w:val="00883AB6"/>
    <w:rsid w:val="008848D0"/>
    <w:rsid w:val="00884E4C"/>
    <w:rsid w:val="00884FC8"/>
    <w:rsid w:val="00885498"/>
    <w:rsid w:val="00885F21"/>
    <w:rsid w:val="00885F48"/>
    <w:rsid w:val="00886029"/>
    <w:rsid w:val="00886655"/>
    <w:rsid w:val="00886EFF"/>
    <w:rsid w:val="00887C2C"/>
    <w:rsid w:val="0089007E"/>
    <w:rsid w:val="00891716"/>
    <w:rsid w:val="00891964"/>
    <w:rsid w:val="00892F0C"/>
    <w:rsid w:val="0089386E"/>
    <w:rsid w:val="008939E8"/>
    <w:rsid w:val="00894D64"/>
    <w:rsid w:val="00895099"/>
    <w:rsid w:val="00895F44"/>
    <w:rsid w:val="008969FB"/>
    <w:rsid w:val="00896E85"/>
    <w:rsid w:val="00897C9E"/>
    <w:rsid w:val="008A0DFF"/>
    <w:rsid w:val="008A1517"/>
    <w:rsid w:val="008A1C08"/>
    <w:rsid w:val="008A21ED"/>
    <w:rsid w:val="008A2FDE"/>
    <w:rsid w:val="008A4441"/>
    <w:rsid w:val="008A5CB9"/>
    <w:rsid w:val="008A5F73"/>
    <w:rsid w:val="008A611F"/>
    <w:rsid w:val="008A7D40"/>
    <w:rsid w:val="008A7DAC"/>
    <w:rsid w:val="008A7EDC"/>
    <w:rsid w:val="008B120E"/>
    <w:rsid w:val="008B1219"/>
    <w:rsid w:val="008B1F66"/>
    <w:rsid w:val="008B229B"/>
    <w:rsid w:val="008B4672"/>
    <w:rsid w:val="008B5C39"/>
    <w:rsid w:val="008B6059"/>
    <w:rsid w:val="008B72E0"/>
    <w:rsid w:val="008B7541"/>
    <w:rsid w:val="008B76BF"/>
    <w:rsid w:val="008C04E2"/>
    <w:rsid w:val="008C0E54"/>
    <w:rsid w:val="008C0FE2"/>
    <w:rsid w:val="008C10CC"/>
    <w:rsid w:val="008C11AE"/>
    <w:rsid w:val="008C256B"/>
    <w:rsid w:val="008C3236"/>
    <w:rsid w:val="008C3557"/>
    <w:rsid w:val="008C37D3"/>
    <w:rsid w:val="008C574D"/>
    <w:rsid w:val="008C5C48"/>
    <w:rsid w:val="008C692D"/>
    <w:rsid w:val="008C73C7"/>
    <w:rsid w:val="008D071E"/>
    <w:rsid w:val="008D0F81"/>
    <w:rsid w:val="008D15CF"/>
    <w:rsid w:val="008D39B3"/>
    <w:rsid w:val="008D42A9"/>
    <w:rsid w:val="008D42B6"/>
    <w:rsid w:val="008D469E"/>
    <w:rsid w:val="008D476A"/>
    <w:rsid w:val="008D4EA2"/>
    <w:rsid w:val="008D5502"/>
    <w:rsid w:val="008D5F68"/>
    <w:rsid w:val="008D68BD"/>
    <w:rsid w:val="008D6BEE"/>
    <w:rsid w:val="008D75B6"/>
    <w:rsid w:val="008D7CD6"/>
    <w:rsid w:val="008E0CBD"/>
    <w:rsid w:val="008E13A0"/>
    <w:rsid w:val="008E1EAC"/>
    <w:rsid w:val="008E22FB"/>
    <w:rsid w:val="008E2955"/>
    <w:rsid w:val="008E34DD"/>
    <w:rsid w:val="008E3CA9"/>
    <w:rsid w:val="008E5474"/>
    <w:rsid w:val="008E6AD5"/>
    <w:rsid w:val="008E7B5C"/>
    <w:rsid w:val="008E7CAB"/>
    <w:rsid w:val="008F0B13"/>
    <w:rsid w:val="008F21E8"/>
    <w:rsid w:val="008F2B4D"/>
    <w:rsid w:val="008F3EFB"/>
    <w:rsid w:val="008F44BC"/>
    <w:rsid w:val="008F4A68"/>
    <w:rsid w:val="008F4C48"/>
    <w:rsid w:val="008F53CE"/>
    <w:rsid w:val="008F54CA"/>
    <w:rsid w:val="008F594D"/>
    <w:rsid w:val="008F5A44"/>
    <w:rsid w:val="008F615D"/>
    <w:rsid w:val="008F6C69"/>
    <w:rsid w:val="008F7739"/>
    <w:rsid w:val="00900B33"/>
    <w:rsid w:val="00900B8B"/>
    <w:rsid w:val="00900BBD"/>
    <w:rsid w:val="00900F5D"/>
    <w:rsid w:val="00901DDE"/>
    <w:rsid w:val="009023C2"/>
    <w:rsid w:val="00902845"/>
    <w:rsid w:val="00903615"/>
    <w:rsid w:val="009037FE"/>
    <w:rsid w:val="00903A0A"/>
    <w:rsid w:val="00903F25"/>
    <w:rsid w:val="00904DBD"/>
    <w:rsid w:val="00906D7D"/>
    <w:rsid w:val="00907316"/>
    <w:rsid w:val="00907C68"/>
    <w:rsid w:val="00907E4F"/>
    <w:rsid w:val="00910053"/>
    <w:rsid w:val="00910952"/>
    <w:rsid w:val="00910E91"/>
    <w:rsid w:val="009115D4"/>
    <w:rsid w:val="00912037"/>
    <w:rsid w:val="00912B97"/>
    <w:rsid w:val="00912F76"/>
    <w:rsid w:val="0091347A"/>
    <w:rsid w:val="00915460"/>
    <w:rsid w:val="00915F43"/>
    <w:rsid w:val="009162CB"/>
    <w:rsid w:val="00916368"/>
    <w:rsid w:val="00916817"/>
    <w:rsid w:val="00916A83"/>
    <w:rsid w:val="009171E9"/>
    <w:rsid w:val="0091793E"/>
    <w:rsid w:val="009179DA"/>
    <w:rsid w:val="00917C40"/>
    <w:rsid w:val="009206A9"/>
    <w:rsid w:val="00920CD2"/>
    <w:rsid w:val="009211A1"/>
    <w:rsid w:val="009222ED"/>
    <w:rsid w:val="009225A6"/>
    <w:rsid w:val="00924160"/>
    <w:rsid w:val="009245C0"/>
    <w:rsid w:val="00924786"/>
    <w:rsid w:val="00924D4E"/>
    <w:rsid w:val="00924E2B"/>
    <w:rsid w:val="00925251"/>
    <w:rsid w:val="00925F1E"/>
    <w:rsid w:val="00926D0D"/>
    <w:rsid w:val="0092716B"/>
    <w:rsid w:val="00927404"/>
    <w:rsid w:val="00927B8B"/>
    <w:rsid w:val="00930156"/>
    <w:rsid w:val="00930B6C"/>
    <w:rsid w:val="00931159"/>
    <w:rsid w:val="00931A36"/>
    <w:rsid w:val="0093408B"/>
    <w:rsid w:val="009340C6"/>
    <w:rsid w:val="00934238"/>
    <w:rsid w:val="00934BF7"/>
    <w:rsid w:val="00934D94"/>
    <w:rsid w:val="009357F1"/>
    <w:rsid w:val="00935820"/>
    <w:rsid w:val="00935B1B"/>
    <w:rsid w:val="009360C0"/>
    <w:rsid w:val="009366F8"/>
    <w:rsid w:val="00936D3B"/>
    <w:rsid w:val="00936FB1"/>
    <w:rsid w:val="009370C7"/>
    <w:rsid w:val="00937690"/>
    <w:rsid w:val="00937B08"/>
    <w:rsid w:val="009401AC"/>
    <w:rsid w:val="009403CE"/>
    <w:rsid w:val="0094111F"/>
    <w:rsid w:val="0094191A"/>
    <w:rsid w:val="00941FE4"/>
    <w:rsid w:val="0094207E"/>
    <w:rsid w:val="009420A9"/>
    <w:rsid w:val="00944826"/>
    <w:rsid w:val="009449C8"/>
    <w:rsid w:val="00944EAF"/>
    <w:rsid w:val="00945B0A"/>
    <w:rsid w:val="00945C1D"/>
    <w:rsid w:val="00946511"/>
    <w:rsid w:val="00946C60"/>
    <w:rsid w:val="00946E28"/>
    <w:rsid w:val="009473B1"/>
    <w:rsid w:val="00947FBD"/>
    <w:rsid w:val="009511D4"/>
    <w:rsid w:val="009520C2"/>
    <w:rsid w:val="00952EBB"/>
    <w:rsid w:val="009553D8"/>
    <w:rsid w:val="00955709"/>
    <w:rsid w:val="0095593D"/>
    <w:rsid w:val="00955E53"/>
    <w:rsid w:val="009578F0"/>
    <w:rsid w:val="00957D09"/>
    <w:rsid w:val="00957FC8"/>
    <w:rsid w:val="0096052C"/>
    <w:rsid w:val="00961314"/>
    <w:rsid w:val="0096159B"/>
    <w:rsid w:val="00961758"/>
    <w:rsid w:val="00961CE5"/>
    <w:rsid w:val="009623A2"/>
    <w:rsid w:val="00964416"/>
    <w:rsid w:val="00964590"/>
    <w:rsid w:val="009652F8"/>
    <w:rsid w:val="00965513"/>
    <w:rsid w:val="00965818"/>
    <w:rsid w:val="00965B48"/>
    <w:rsid w:val="0096633E"/>
    <w:rsid w:val="009672FE"/>
    <w:rsid w:val="00970897"/>
    <w:rsid w:val="00971344"/>
    <w:rsid w:val="00973962"/>
    <w:rsid w:val="00973BA6"/>
    <w:rsid w:val="00973CC7"/>
    <w:rsid w:val="00974FC7"/>
    <w:rsid w:val="00976B5C"/>
    <w:rsid w:val="009776D5"/>
    <w:rsid w:val="00980749"/>
    <w:rsid w:val="009810C6"/>
    <w:rsid w:val="00981A25"/>
    <w:rsid w:val="00983571"/>
    <w:rsid w:val="00984451"/>
    <w:rsid w:val="00984C7A"/>
    <w:rsid w:val="00984D4B"/>
    <w:rsid w:val="00986115"/>
    <w:rsid w:val="00986655"/>
    <w:rsid w:val="00986C2B"/>
    <w:rsid w:val="00986FB0"/>
    <w:rsid w:val="009908AB"/>
    <w:rsid w:val="00990E39"/>
    <w:rsid w:val="0099147E"/>
    <w:rsid w:val="009920E7"/>
    <w:rsid w:val="00992452"/>
    <w:rsid w:val="00993D19"/>
    <w:rsid w:val="00993DEC"/>
    <w:rsid w:val="00994142"/>
    <w:rsid w:val="009948DE"/>
    <w:rsid w:val="009956C2"/>
    <w:rsid w:val="009959BA"/>
    <w:rsid w:val="0099630C"/>
    <w:rsid w:val="00996AEE"/>
    <w:rsid w:val="00997178"/>
    <w:rsid w:val="009A02B2"/>
    <w:rsid w:val="009A06A3"/>
    <w:rsid w:val="009A0786"/>
    <w:rsid w:val="009A08FA"/>
    <w:rsid w:val="009A0B3C"/>
    <w:rsid w:val="009A0B74"/>
    <w:rsid w:val="009A0CF6"/>
    <w:rsid w:val="009A165A"/>
    <w:rsid w:val="009A24FF"/>
    <w:rsid w:val="009A440A"/>
    <w:rsid w:val="009A4559"/>
    <w:rsid w:val="009A4EED"/>
    <w:rsid w:val="009A5116"/>
    <w:rsid w:val="009A53ED"/>
    <w:rsid w:val="009A5E6D"/>
    <w:rsid w:val="009A5EDC"/>
    <w:rsid w:val="009A6D15"/>
    <w:rsid w:val="009A73FE"/>
    <w:rsid w:val="009A75CB"/>
    <w:rsid w:val="009A793C"/>
    <w:rsid w:val="009A7D6C"/>
    <w:rsid w:val="009B1B28"/>
    <w:rsid w:val="009B1EB7"/>
    <w:rsid w:val="009B24CA"/>
    <w:rsid w:val="009B277D"/>
    <w:rsid w:val="009B2894"/>
    <w:rsid w:val="009B2D7D"/>
    <w:rsid w:val="009B362A"/>
    <w:rsid w:val="009B3BFB"/>
    <w:rsid w:val="009B5024"/>
    <w:rsid w:val="009B6EB3"/>
    <w:rsid w:val="009C05E6"/>
    <w:rsid w:val="009C1164"/>
    <w:rsid w:val="009C13C5"/>
    <w:rsid w:val="009C1620"/>
    <w:rsid w:val="009C1AFF"/>
    <w:rsid w:val="009C1EC6"/>
    <w:rsid w:val="009C21EA"/>
    <w:rsid w:val="009C28B7"/>
    <w:rsid w:val="009C334A"/>
    <w:rsid w:val="009C3367"/>
    <w:rsid w:val="009C3C87"/>
    <w:rsid w:val="009C3DFC"/>
    <w:rsid w:val="009C461F"/>
    <w:rsid w:val="009C4755"/>
    <w:rsid w:val="009C5521"/>
    <w:rsid w:val="009C6635"/>
    <w:rsid w:val="009C6780"/>
    <w:rsid w:val="009D095B"/>
    <w:rsid w:val="009D0D04"/>
    <w:rsid w:val="009D138D"/>
    <w:rsid w:val="009D15DD"/>
    <w:rsid w:val="009D1D1A"/>
    <w:rsid w:val="009D2470"/>
    <w:rsid w:val="009D247B"/>
    <w:rsid w:val="009D2BC3"/>
    <w:rsid w:val="009D2C86"/>
    <w:rsid w:val="009D3F76"/>
    <w:rsid w:val="009D4BF7"/>
    <w:rsid w:val="009D4BFA"/>
    <w:rsid w:val="009D54B5"/>
    <w:rsid w:val="009E0E57"/>
    <w:rsid w:val="009E1DBD"/>
    <w:rsid w:val="009E1DD9"/>
    <w:rsid w:val="009E22C4"/>
    <w:rsid w:val="009E35E8"/>
    <w:rsid w:val="009E44CC"/>
    <w:rsid w:val="009E4941"/>
    <w:rsid w:val="009E4989"/>
    <w:rsid w:val="009E4DF8"/>
    <w:rsid w:val="009E6A61"/>
    <w:rsid w:val="009E6EAE"/>
    <w:rsid w:val="009E790F"/>
    <w:rsid w:val="009E791C"/>
    <w:rsid w:val="009E7AE6"/>
    <w:rsid w:val="009F007D"/>
    <w:rsid w:val="009F1F0A"/>
    <w:rsid w:val="009F20C3"/>
    <w:rsid w:val="009F241F"/>
    <w:rsid w:val="009F2B94"/>
    <w:rsid w:val="009F3178"/>
    <w:rsid w:val="009F38B2"/>
    <w:rsid w:val="009F43BD"/>
    <w:rsid w:val="009F443A"/>
    <w:rsid w:val="009F4F81"/>
    <w:rsid w:val="009F5983"/>
    <w:rsid w:val="009F5D52"/>
    <w:rsid w:val="009F6112"/>
    <w:rsid w:val="00A0016D"/>
    <w:rsid w:val="00A002CA"/>
    <w:rsid w:val="00A0045B"/>
    <w:rsid w:val="00A00D01"/>
    <w:rsid w:val="00A00E95"/>
    <w:rsid w:val="00A0125D"/>
    <w:rsid w:val="00A01639"/>
    <w:rsid w:val="00A02A44"/>
    <w:rsid w:val="00A032C2"/>
    <w:rsid w:val="00A03696"/>
    <w:rsid w:val="00A04082"/>
    <w:rsid w:val="00A04087"/>
    <w:rsid w:val="00A04565"/>
    <w:rsid w:val="00A04F58"/>
    <w:rsid w:val="00A0523D"/>
    <w:rsid w:val="00A057A2"/>
    <w:rsid w:val="00A06075"/>
    <w:rsid w:val="00A06B78"/>
    <w:rsid w:val="00A07704"/>
    <w:rsid w:val="00A102CC"/>
    <w:rsid w:val="00A11B10"/>
    <w:rsid w:val="00A11BBB"/>
    <w:rsid w:val="00A11D83"/>
    <w:rsid w:val="00A12569"/>
    <w:rsid w:val="00A1296A"/>
    <w:rsid w:val="00A12B9A"/>
    <w:rsid w:val="00A12F72"/>
    <w:rsid w:val="00A13024"/>
    <w:rsid w:val="00A13623"/>
    <w:rsid w:val="00A13EE3"/>
    <w:rsid w:val="00A14124"/>
    <w:rsid w:val="00A14346"/>
    <w:rsid w:val="00A14B8F"/>
    <w:rsid w:val="00A14E5F"/>
    <w:rsid w:val="00A151C1"/>
    <w:rsid w:val="00A16A33"/>
    <w:rsid w:val="00A172D4"/>
    <w:rsid w:val="00A17D57"/>
    <w:rsid w:val="00A227D5"/>
    <w:rsid w:val="00A22A0C"/>
    <w:rsid w:val="00A22E33"/>
    <w:rsid w:val="00A23542"/>
    <w:rsid w:val="00A23C87"/>
    <w:rsid w:val="00A23E90"/>
    <w:rsid w:val="00A23FAE"/>
    <w:rsid w:val="00A24213"/>
    <w:rsid w:val="00A24771"/>
    <w:rsid w:val="00A248A6"/>
    <w:rsid w:val="00A25141"/>
    <w:rsid w:val="00A25777"/>
    <w:rsid w:val="00A261EB"/>
    <w:rsid w:val="00A26691"/>
    <w:rsid w:val="00A26CAC"/>
    <w:rsid w:val="00A272F7"/>
    <w:rsid w:val="00A2788F"/>
    <w:rsid w:val="00A27F55"/>
    <w:rsid w:val="00A30B4E"/>
    <w:rsid w:val="00A31457"/>
    <w:rsid w:val="00A32F8C"/>
    <w:rsid w:val="00A33470"/>
    <w:rsid w:val="00A33697"/>
    <w:rsid w:val="00A33EB8"/>
    <w:rsid w:val="00A34A2D"/>
    <w:rsid w:val="00A35113"/>
    <w:rsid w:val="00A354BE"/>
    <w:rsid w:val="00A357C4"/>
    <w:rsid w:val="00A35FAB"/>
    <w:rsid w:val="00A36248"/>
    <w:rsid w:val="00A369FD"/>
    <w:rsid w:val="00A374CD"/>
    <w:rsid w:val="00A37695"/>
    <w:rsid w:val="00A401E0"/>
    <w:rsid w:val="00A40F69"/>
    <w:rsid w:val="00A4101B"/>
    <w:rsid w:val="00A4175A"/>
    <w:rsid w:val="00A42876"/>
    <w:rsid w:val="00A42B45"/>
    <w:rsid w:val="00A42E03"/>
    <w:rsid w:val="00A43233"/>
    <w:rsid w:val="00A43406"/>
    <w:rsid w:val="00A45679"/>
    <w:rsid w:val="00A45F65"/>
    <w:rsid w:val="00A50554"/>
    <w:rsid w:val="00A508E4"/>
    <w:rsid w:val="00A513C5"/>
    <w:rsid w:val="00A521B6"/>
    <w:rsid w:val="00A522C8"/>
    <w:rsid w:val="00A52368"/>
    <w:rsid w:val="00A529AB"/>
    <w:rsid w:val="00A53AA7"/>
    <w:rsid w:val="00A53C2F"/>
    <w:rsid w:val="00A5426B"/>
    <w:rsid w:val="00A54575"/>
    <w:rsid w:val="00A55AFB"/>
    <w:rsid w:val="00A55FA0"/>
    <w:rsid w:val="00A569AB"/>
    <w:rsid w:val="00A56C9E"/>
    <w:rsid w:val="00A56D80"/>
    <w:rsid w:val="00A57373"/>
    <w:rsid w:val="00A57E59"/>
    <w:rsid w:val="00A601F1"/>
    <w:rsid w:val="00A60247"/>
    <w:rsid w:val="00A611F7"/>
    <w:rsid w:val="00A61389"/>
    <w:rsid w:val="00A62CED"/>
    <w:rsid w:val="00A6346F"/>
    <w:rsid w:val="00A642A0"/>
    <w:rsid w:val="00A644C0"/>
    <w:rsid w:val="00A644D1"/>
    <w:rsid w:val="00A646AA"/>
    <w:rsid w:val="00A6732F"/>
    <w:rsid w:val="00A67A07"/>
    <w:rsid w:val="00A67E5E"/>
    <w:rsid w:val="00A70717"/>
    <w:rsid w:val="00A70775"/>
    <w:rsid w:val="00A71DFE"/>
    <w:rsid w:val="00A725DA"/>
    <w:rsid w:val="00A72E35"/>
    <w:rsid w:val="00A734B7"/>
    <w:rsid w:val="00A75302"/>
    <w:rsid w:val="00A76229"/>
    <w:rsid w:val="00A777B7"/>
    <w:rsid w:val="00A77E46"/>
    <w:rsid w:val="00A81478"/>
    <w:rsid w:val="00A823AF"/>
    <w:rsid w:val="00A82B3B"/>
    <w:rsid w:val="00A82E8F"/>
    <w:rsid w:val="00A83351"/>
    <w:rsid w:val="00A83FB3"/>
    <w:rsid w:val="00A84A16"/>
    <w:rsid w:val="00A855A4"/>
    <w:rsid w:val="00A85C42"/>
    <w:rsid w:val="00A85E07"/>
    <w:rsid w:val="00A86548"/>
    <w:rsid w:val="00A9023B"/>
    <w:rsid w:val="00A908AC"/>
    <w:rsid w:val="00A912D6"/>
    <w:rsid w:val="00A915D7"/>
    <w:rsid w:val="00A91A45"/>
    <w:rsid w:val="00A91FB1"/>
    <w:rsid w:val="00A92CF3"/>
    <w:rsid w:val="00A930EB"/>
    <w:rsid w:val="00A9347C"/>
    <w:rsid w:val="00A94174"/>
    <w:rsid w:val="00A944BC"/>
    <w:rsid w:val="00A958ED"/>
    <w:rsid w:val="00A96002"/>
    <w:rsid w:val="00A9625C"/>
    <w:rsid w:val="00A9674C"/>
    <w:rsid w:val="00AA001F"/>
    <w:rsid w:val="00AA0783"/>
    <w:rsid w:val="00AA1871"/>
    <w:rsid w:val="00AA1CB8"/>
    <w:rsid w:val="00AA336F"/>
    <w:rsid w:val="00AA3404"/>
    <w:rsid w:val="00AA3417"/>
    <w:rsid w:val="00AA406D"/>
    <w:rsid w:val="00AA48AC"/>
    <w:rsid w:val="00AA59E8"/>
    <w:rsid w:val="00AA6755"/>
    <w:rsid w:val="00AA67F7"/>
    <w:rsid w:val="00AA6B1C"/>
    <w:rsid w:val="00AA6E61"/>
    <w:rsid w:val="00AA7699"/>
    <w:rsid w:val="00AB1610"/>
    <w:rsid w:val="00AB29AC"/>
    <w:rsid w:val="00AB465A"/>
    <w:rsid w:val="00AB5BF6"/>
    <w:rsid w:val="00AB5D25"/>
    <w:rsid w:val="00AB642B"/>
    <w:rsid w:val="00AB69E0"/>
    <w:rsid w:val="00AB6B78"/>
    <w:rsid w:val="00AB7D8C"/>
    <w:rsid w:val="00AC0118"/>
    <w:rsid w:val="00AC063F"/>
    <w:rsid w:val="00AC1D1D"/>
    <w:rsid w:val="00AC1F5B"/>
    <w:rsid w:val="00AC26C8"/>
    <w:rsid w:val="00AC27FC"/>
    <w:rsid w:val="00AC2DF1"/>
    <w:rsid w:val="00AC432B"/>
    <w:rsid w:val="00AC4909"/>
    <w:rsid w:val="00AC5B31"/>
    <w:rsid w:val="00AC5F2F"/>
    <w:rsid w:val="00AC64EF"/>
    <w:rsid w:val="00AC66B0"/>
    <w:rsid w:val="00AC6AB0"/>
    <w:rsid w:val="00AC6D13"/>
    <w:rsid w:val="00AD02E1"/>
    <w:rsid w:val="00AD0339"/>
    <w:rsid w:val="00AD0B49"/>
    <w:rsid w:val="00AD0E6D"/>
    <w:rsid w:val="00AD1FEC"/>
    <w:rsid w:val="00AD3059"/>
    <w:rsid w:val="00AD3F21"/>
    <w:rsid w:val="00AD40E6"/>
    <w:rsid w:val="00AD50B2"/>
    <w:rsid w:val="00AD5FEA"/>
    <w:rsid w:val="00AD760C"/>
    <w:rsid w:val="00AE08B3"/>
    <w:rsid w:val="00AE2010"/>
    <w:rsid w:val="00AE3131"/>
    <w:rsid w:val="00AE338D"/>
    <w:rsid w:val="00AE346B"/>
    <w:rsid w:val="00AE3549"/>
    <w:rsid w:val="00AE4864"/>
    <w:rsid w:val="00AE623C"/>
    <w:rsid w:val="00AE6978"/>
    <w:rsid w:val="00AE70EE"/>
    <w:rsid w:val="00AE73E6"/>
    <w:rsid w:val="00AE7D86"/>
    <w:rsid w:val="00AE7F66"/>
    <w:rsid w:val="00AF1107"/>
    <w:rsid w:val="00AF11BE"/>
    <w:rsid w:val="00AF1568"/>
    <w:rsid w:val="00AF1880"/>
    <w:rsid w:val="00AF189D"/>
    <w:rsid w:val="00AF1E05"/>
    <w:rsid w:val="00AF2173"/>
    <w:rsid w:val="00AF2F61"/>
    <w:rsid w:val="00AF34E5"/>
    <w:rsid w:val="00AF497D"/>
    <w:rsid w:val="00AF693E"/>
    <w:rsid w:val="00AF6A00"/>
    <w:rsid w:val="00AF77B8"/>
    <w:rsid w:val="00B00024"/>
    <w:rsid w:val="00B003DF"/>
    <w:rsid w:val="00B00BCB"/>
    <w:rsid w:val="00B0130E"/>
    <w:rsid w:val="00B01C10"/>
    <w:rsid w:val="00B02010"/>
    <w:rsid w:val="00B03385"/>
    <w:rsid w:val="00B04A6D"/>
    <w:rsid w:val="00B04B86"/>
    <w:rsid w:val="00B054E1"/>
    <w:rsid w:val="00B06798"/>
    <w:rsid w:val="00B06AC2"/>
    <w:rsid w:val="00B079CD"/>
    <w:rsid w:val="00B12480"/>
    <w:rsid w:val="00B1264D"/>
    <w:rsid w:val="00B12F3A"/>
    <w:rsid w:val="00B13056"/>
    <w:rsid w:val="00B1395F"/>
    <w:rsid w:val="00B15A72"/>
    <w:rsid w:val="00B1647B"/>
    <w:rsid w:val="00B17A09"/>
    <w:rsid w:val="00B17FBE"/>
    <w:rsid w:val="00B20A33"/>
    <w:rsid w:val="00B232D5"/>
    <w:rsid w:val="00B23456"/>
    <w:rsid w:val="00B247A3"/>
    <w:rsid w:val="00B25263"/>
    <w:rsid w:val="00B257E5"/>
    <w:rsid w:val="00B258A5"/>
    <w:rsid w:val="00B25B1E"/>
    <w:rsid w:val="00B26694"/>
    <w:rsid w:val="00B268A6"/>
    <w:rsid w:val="00B26B87"/>
    <w:rsid w:val="00B279D3"/>
    <w:rsid w:val="00B318B5"/>
    <w:rsid w:val="00B31DBF"/>
    <w:rsid w:val="00B32884"/>
    <w:rsid w:val="00B32A91"/>
    <w:rsid w:val="00B3300C"/>
    <w:rsid w:val="00B34358"/>
    <w:rsid w:val="00B35B1F"/>
    <w:rsid w:val="00B35F3C"/>
    <w:rsid w:val="00B3665A"/>
    <w:rsid w:val="00B36DF8"/>
    <w:rsid w:val="00B37421"/>
    <w:rsid w:val="00B42900"/>
    <w:rsid w:val="00B42A0C"/>
    <w:rsid w:val="00B43EBA"/>
    <w:rsid w:val="00B441B1"/>
    <w:rsid w:val="00B44AF9"/>
    <w:rsid w:val="00B44E0A"/>
    <w:rsid w:val="00B451DA"/>
    <w:rsid w:val="00B45760"/>
    <w:rsid w:val="00B45AB3"/>
    <w:rsid w:val="00B461FE"/>
    <w:rsid w:val="00B46B0D"/>
    <w:rsid w:val="00B46CA4"/>
    <w:rsid w:val="00B46D5F"/>
    <w:rsid w:val="00B47937"/>
    <w:rsid w:val="00B47AFC"/>
    <w:rsid w:val="00B50511"/>
    <w:rsid w:val="00B50E91"/>
    <w:rsid w:val="00B514D8"/>
    <w:rsid w:val="00B5198E"/>
    <w:rsid w:val="00B51B0D"/>
    <w:rsid w:val="00B520C4"/>
    <w:rsid w:val="00B52669"/>
    <w:rsid w:val="00B545E2"/>
    <w:rsid w:val="00B561D4"/>
    <w:rsid w:val="00B56469"/>
    <w:rsid w:val="00B56D3B"/>
    <w:rsid w:val="00B56EE8"/>
    <w:rsid w:val="00B5718E"/>
    <w:rsid w:val="00B577B8"/>
    <w:rsid w:val="00B57965"/>
    <w:rsid w:val="00B579A0"/>
    <w:rsid w:val="00B579D3"/>
    <w:rsid w:val="00B608BC"/>
    <w:rsid w:val="00B608E1"/>
    <w:rsid w:val="00B60DA7"/>
    <w:rsid w:val="00B61823"/>
    <w:rsid w:val="00B62738"/>
    <w:rsid w:val="00B62DF7"/>
    <w:rsid w:val="00B6386B"/>
    <w:rsid w:val="00B6393B"/>
    <w:rsid w:val="00B64137"/>
    <w:rsid w:val="00B64A4C"/>
    <w:rsid w:val="00B64F23"/>
    <w:rsid w:val="00B6692E"/>
    <w:rsid w:val="00B67D85"/>
    <w:rsid w:val="00B7020F"/>
    <w:rsid w:val="00B71A85"/>
    <w:rsid w:val="00B725E9"/>
    <w:rsid w:val="00B726E8"/>
    <w:rsid w:val="00B73101"/>
    <w:rsid w:val="00B733CD"/>
    <w:rsid w:val="00B74470"/>
    <w:rsid w:val="00B74799"/>
    <w:rsid w:val="00B74ED4"/>
    <w:rsid w:val="00B75F23"/>
    <w:rsid w:val="00B75FD0"/>
    <w:rsid w:val="00B77094"/>
    <w:rsid w:val="00B77B82"/>
    <w:rsid w:val="00B77F32"/>
    <w:rsid w:val="00B80D25"/>
    <w:rsid w:val="00B815B3"/>
    <w:rsid w:val="00B81C9B"/>
    <w:rsid w:val="00B81D70"/>
    <w:rsid w:val="00B81E23"/>
    <w:rsid w:val="00B82B7E"/>
    <w:rsid w:val="00B833C0"/>
    <w:rsid w:val="00B83A9D"/>
    <w:rsid w:val="00B83EDD"/>
    <w:rsid w:val="00B844BD"/>
    <w:rsid w:val="00B846FB"/>
    <w:rsid w:val="00B855C1"/>
    <w:rsid w:val="00B85B98"/>
    <w:rsid w:val="00B85C53"/>
    <w:rsid w:val="00B86392"/>
    <w:rsid w:val="00B8677D"/>
    <w:rsid w:val="00B86ADB"/>
    <w:rsid w:val="00B872E2"/>
    <w:rsid w:val="00B87949"/>
    <w:rsid w:val="00B9013A"/>
    <w:rsid w:val="00B904B4"/>
    <w:rsid w:val="00B925F4"/>
    <w:rsid w:val="00B92EF0"/>
    <w:rsid w:val="00B9466E"/>
    <w:rsid w:val="00B966B0"/>
    <w:rsid w:val="00B9760B"/>
    <w:rsid w:val="00BA025E"/>
    <w:rsid w:val="00BA131A"/>
    <w:rsid w:val="00BA1FA9"/>
    <w:rsid w:val="00BA233F"/>
    <w:rsid w:val="00BA27A5"/>
    <w:rsid w:val="00BA2AAA"/>
    <w:rsid w:val="00BA2BF9"/>
    <w:rsid w:val="00BA3CF4"/>
    <w:rsid w:val="00BA4043"/>
    <w:rsid w:val="00BA4272"/>
    <w:rsid w:val="00BA43C8"/>
    <w:rsid w:val="00BA43FE"/>
    <w:rsid w:val="00BA476E"/>
    <w:rsid w:val="00BA7D50"/>
    <w:rsid w:val="00BB0B01"/>
    <w:rsid w:val="00BB0DE3"/>
    <w:rsid w:val="00BB12DA"/>
    <w:rsid w:val="00BB1F49"/>
    <w:rsid w:val="00BB24F8"/>
    <w:rsid w:val="00BB4B24"/>
    <w:rsid w:val="00BB6082"/>
    <w:rsid w:val="00BC019C"/>
    <w:rsid w:val="00BC17A0"/>
    <w:rsid w:val="00BC24DC"/>
    <w:rsid w:val="00BC2842"/>
    <w:rsid w:val="00BC2A21"/>
    <w:rsid w:val="00BC2B81"/>
    <w:rsid w:val="00BC3D29"/>
    <w:rsid w:val="00BC410D"/>
    <w:rsid w:val="00BC549C"/>
    <w:rsid w:val="00BC75F3"/>
    <w:rsid w:val="00BC7A33"/>
    <w:rsid w:val="00BD1661"/>
    <w:rsid w:val="00BD1CA9"/>
    <w:rsid w:val="00BD21B2"/>
    <w:rsid w:val="00BD28AA"/>
    <w:rsid w:val="00BD2B83"/>
    <w:rsid w:val="00BD2CBB"/>
    <w:rsid w:val="00BD3855"/>
    <w:rsid w:val="00BD3EEF"/>
    <w:rsid w:val="00BD53E9"/>
    <w:rsid w:val="00BD5B4F"/>
    <w:rsid w:val="00BD637F"/>
    <w:rsid w:val="00BD6865"/>
    <w:rsid w:val="00BD6E4B"/>
    <w:rsid w:val="00BD788F"/>
    <w:rsid w:val="00BD7C57"/>
    <w:rsid w:val="00BD7E64"/>
    <w:rsid w:val="00BD7E76"/>
    <w:rsid w:val="00BE08E3"/>
    <w:rsid w:val="00BE09E7"/>
    <w:rsid w:val="00BE0B3B"/>
    <w:rsid w:val="00BE0C40"/>
    <w:rsid w:val="00BE0F6D"/>
    <w:rsid w:val="00BE1627"/>
    <w:rsid w:val="00BE1696"/>
    <w:rsid w:val="00BE2943"/>
    <w:rsid w:val="00BE3B02"/>
    <w:rsid w:val="00BE4B38"/>
    <w:rsid w:val="00BE5283"/>
    <w:rsid w:val="00BE531E"/>
    <w:rsid w:val="00BE545B"/>
    <w:rsid w:val="00BE557A"/>
    <w:rsid w:val="00BE6E96"/>
    <w:rsid w:val="00BE707C"/>
    <w:rsid w:val="00BE7F74"/>
    <w:rsid w:val="00BF0104"/>
    <w:rsid w:val="00BF0AE5"/>
    <w:rsid w:val="00BF141F"/>
    <w:rsid w:val="00BF1577"/>
    <w:rsid w:val="00BF3792"/>
    <w:rsid w:val="00BF4169"/>
    <w:rsid w:val="00BF49C9"/>
    <w:rsid w:val="00BF5008"/>
    <w:rsid w:val="00BF5533"/>
    <w:rsid w:val="00BF5FF6"/>
    <w:rsid w:val="00BF6710"/>
    <w:rsid w:val="00BF6D03"/>
    <w:rsid w:val="00BF7023"/>
    <w:rsid w:val="00C0025A"/>
    <w:rsid w:val="00C018FD"/>
    <w:rsid w:val="00C02E77"/>
    <w:rsid w:val="00C035DD"/>
    <w:rsid w:val="00C0383E"/>
    <w:rsid w:val="00C04104"/>
    <w:rsid w:val="00C0492C"/>
    <w:rsid w:val="00C04C57"/>
    <w:rsid w:val="00C051F2"/>
    <w:rsid w:val="00C0523F"/>
    <w:rsid w:val="00C055CD"/>
    <w:rsid w:val="00C0590E"/>
    <w:rsid w:val="00C06647"/>
    <w:rsid w:val="00C06ED5"/>
    <w:rsid w:val="00C1026B"/>
    <w:rsid w:val="00C11AC1"/>
    <w:rsid w:val="00C11BFE"/>
    <w:rsid w:val="00C1225F"/>
    <w:rsid w:val="00C12382"/>
    <w:rsid w:val="00C123B9"/>
    <w:rsid w:val="00C12FD2"/>
    <w:rsid w:val="00C13866"/>
    <w:rsid w:val="00C13942"/>
    <w:rsid w:val="00C13EB6"/>
    <w:rsid w:val="00C13F1F"/>
    <w:rsid w:val="00C13F91"/>
    <w:rsid w:val="00C1406D"/>
    <w:rsid w:val="00C14556"/>
    <w:rsid w:val="00C15619"/>
    <w:rsid w:val="00C16DD8"/>
    <w:rsid w:val="00C16E3A"/>
    <w:rsid w:val="00C172F2"/>
    <w:rsid w:val="00C175E1"/>
    <w:rsid w:val="00C17C09"/>
    <w:rsid w:val="00C20165"/>
    <w:rsid w:val="00C2023E"/>
    <w:rsid w:val="00C207E2"/>
    <w:rsid w:val="00C21218"/>
    <w:rsid w:val="00C2159B"/>
    <w:rsid w:val="00C2272A"/>
    <w:rsid w:val="00C22A40"/>
    <w:rsid w:val="00C23084"/>
    <w:rsid w:val="00C244E2"/>
    <w:rsid w:val="00C258BC"/>
    <w:rsid w:val="00C25E1F"/>
    <w:rsid w:val="00C264CF"/>
    <w:rsid w:val="00C27639"/>
    <w:rsid w:val="00C30252"/>
    <w:rsid w:val="00C30EE3"/>
    <w:rsid w:val="00C31341"/>
    <w:rsid w:val="00C33729"/>
    <w:rsid w:val="00C33B9B"/>
    <w:rsid w:val="00C33CFD"/>
    <w:rsid w:val="00C34045"/>
    <w:rsid w:val="00C3543B"/>
    <w:rsid w:val="00C35598"/>
    <w:rsid w:val="00C35860"/>
    <w:rsid w:val="00C35B96"/>
    <w:rsid w:val="00C35EF3"/>
    <w:rsid w:val="00C3626E"/>
    <w:rsid w:val="00C3649C"/>
    <w:rsid w:val="00C36F05"/>
    <w:rsid w:val="00C375A3"/>
    <w:rsid w:val="00C3787A"/>
    <w:rsid w:val="00C3796E"/>
    <w:rsid w:val="00C37BC1"/>
    <w:rsid w:val="00C40CF6"/>
    <w:rsid w:val="00C4143E"/>
    <w:rsid w:val="00C415B2"/>
    <w:rsid w:val="00C41751"/>
    <w:rsid w:val="00C41B7E"/>
    <w:rsid w:val="00C44579"/>
    <w:rsid w:val="00C45879"/>
    <w:rsid w:val="00C45BD5"/>
    <w:rsid w:val="00C46B22"/>
    <w:rsid w:val="00C46D9D"/>
    <w:rsid w:val="00C50A8D"/>
    <w:rsid w:val="00C50C60"/>
    <w:rsid w:val="00C52280"/>
    <w:rsid w:val="00C5293B"/>
    <w:rsid w:val="00C53145"/>
    <w:rsid w:val="00C532CF"/>
    <w:rsid w:val="00C54FCE"/>
    <w:rsid w:val="00C55073"/>
    <w:rsid w:val="00C5626E"/>
    <w:rsid w:val="00C564E2"/>
    <w:rsid w:val="00C565B0"/>
    <w:rsid w:val="00C5680F"/>
    <w:rsid w:val="00C568E5"/>
    <w:rsid w:val="00C578D9"/>
    <w:rsid w:val="00C57971"/>
    <w:rsid w:val="00C57E0C"/>
    <w:rsid w:val="00C603A1"/>
    <w:rsid w:val="00C60F41"/>
    <w:rsid w:val="00C6219A"/>
    <w:rsid w:val="00C62A86"/>
    <w:rsid w:val="00C63F2C"/>
    <w:rsid w:val="00C648D8"/>
    <w:rsid w:val="00C654ED"/>
    <w:rsid w:val="00C65AE4"/>
    <w:rsid w:val="00C66729"/>
    <w:rsid w:val="00C673CB"/>
    <w:rsid w:val="00C67832"/>
    <w:rsid w:val="00C71677"/>
    <w:rsid w:val="00C72EF5"/>
    <w:rsid w:val="00C73ED4"/>
    <w:rsid w:val="00C748BD"/>
    <w:rsid w:val="00C7527A"/>
    <w:rsid w:val="00C75DF4"/>
    <w:rsid w:val="00C761DA"/>
    <w:rsid w:val="00C7679D"/>
    <w:rsid w:val="00C76BA7"/>
    <w:rsid w:val="00C76C7F"/>
    <w:rsid w:val="00C77376"/>
    <w:rsid w:val="00C7757B"/>
    <w:rsid w:val="00C77664"/>
    <w:rsid w:val="00C778FA"/>
    <w:rsid w:val="00C810A4"/>
    <w:rsid w:val="00C81247"/>
    <w:rsid w:val="00C81E5A"/>
    <w:rsid w:val="00C8272F"/>
    <w:rsid w:val="00C8285D"/>
    <w:rsid w:val="00C82B0B"/>
    <w:rsid w:val="00C83056"/>
    <w:rsid w:val="00C8320C"/>
    <w:rsid w:val="00C837E1"/>
    <w:rsid w:val="00C83D40"/>
    <w:rsid w:val="00C84F40"/>
    <w:rsid w:val="00C852FB"/>
    <w:rsid w:val="00C85D92"/>
    <w:rsid w:val="00C8693E"/>
    <w:rsid w:val="00C86A02"/>
    <w:rsid w:val="00C86EA1"/>
    <w:rsid w:val="00C86EF5"/>
    <w:rsid w:val="00C87A9E"/>
    <w:rsid w:val="00C87D27"/>
    <w:rsid w:val="00C90D5C"/>
    <w:rsid w:val="00C90FF8"/>
    <w:rsid w:val="00C915C9"/>
    <w:rsid w:val="00C91A93"/>
    <w:rsid w:val="00C91E2B"/>
    <w:rsid w:val="00C92E9D"/>
    <w:rsid w:val="00C9338A"/>
    <w:rsid w:val="00C94F3E"/>
    <w:rsid w:val="00C94FA7"/>
    <w:rsid w:val="00C9518F"/>
    <w:rsid w:val="00C957BB"/>
    <w:rsid w:val="00C961BF"/>
    <w:rsid w:val="00C9702E"/>
    <w:rsid w:val="00C97231"/>
    <w:rsid w:val="00C97780"/>
    <w:rsid w:val="00C97952"/>
    <w:rsid w:val="00C97C57"/>
    <w:rsid w:val="00C97D57"/>
    <w:rsid w:val="00C97DC5"/>
    <w:rsid w:val="00CA11EE"/>
    <w:rsid w:val="00CA206F"/>
    <w:rsid w:val="00CA258A"/>
    <w:rsid w:val="00CA2B7B"/>
    <w:rsid w:val="00CA33EE"/>
    <w:rsid w:val="00CA3CAE"/>
    <w:rsid w:val="00CA3D71"/>
    <w:rsid w:val="00CA4D82"/>
    <w:rsid w:val="00CA5457"/>
    <w:rsid w:val="00CA6E36"/>
    <w:rsid w:val="00CA7765"/>
    <w:rsid w:val="00CB1129"/>
    <w:rsid w:val="00CB13BF"/>
    <w:rsid w:val="00CB16AD"/>
    <w:rsid w:val="00CB2775"/>
    <w:rsid w:val="00CB2ADE"/>
    <w:rsid w:val="00CB2DE2"/>
    <w:rsid w:val="00CB2F09"/>
    <w:rsid w:val="00CB2FBF"/>
    <w:rsid w:val="00CB321B"/>
    <w:rsid w:val="00CB33B3"/>
    <w:rsid w:val="00CB4D37"/>
    <w:rsid w:val="00CB5309"/>
    <w:rsid w:val="00CB682E"/>
    <w:rsid w:val="00CB6B8E"/>
    <w:rsid w:val="00CB6CFE"/>
    <w:rsid w:val="00CB77B0"/>
    <w:rsid w:val="00CB7FF9"/>
    <w:rsid w:val="00CC0284"/>
    <w:rsid w:val="00CC034D"/>
    <w:rsid w:val="00CC0982"/>
    <w:rsid w:val="00CC21C5"/>
    <w:rsid w:val="00CC22DC"/>
    <w:rsid w:val="00CC286D"/>
    <w:rsid w:val="00CC2DE7"/>
    <w:rsid w:val="00CC3973"/>
    <w:rsid w:val="00CC3C37"/>
    <w:rsid w:val="00CC5710"/>
    <w:rsid w:val="00CC5718"/>
    <w:rsid w:val="00CC5FE4"/>
    <w:rsid w:val="00CC7402"/>
    <w:rsid w:val="00CC79A4"/>
    <w:rsid w:val="00CC7CE8"/>
    <w:rsid w:val="00CD0FF4"/>
    <w:rsid w:val="00CD1676"/>
    <w:rsid w:val="00CD2276"/>
    <w:rsid w:val="00CD243B"/>
    <w:rsid w:val="00CD2B52"/>
    <w:rsid w:val="00CD3A4B"/>
    <w:rsid w:val="00CD462A"/>
    <w:rsid w:val="00CD496E"/>
    <w:rsid w:val="00CD56AF"/>
    <w:rsid w:val="00CD5736"/>
    <w:rsid w:val="00CD5E19"/>
    <w:rsid w:val="00CD6218"/>
    <w:rsid w:val="00CD6A35"/>
    <w:rsid w:val="00CD741B"/>
    <w:rsid w:val="00CD792E"/>
    <w:rsid w:val="00CD7F50"/>
    <w:rsid w:val="00CE07D5"/>
    <w:rsid w:val="00CE0BF5"/>
    <w:rsid w:val="00CE105B"/>
    <w:rsid w:val="00CE1436"/>
    <w:rsid w:val="00CE1F62"/>
    <w:rsid w:val="00CE2D90"/>
    <w:rsid w:val="00CE2DCD"/>
    <w:rsid w:val="00CE423B"/>
    <w:rsid w:val="00CE563C"/>
    <w:rsid w:val="00CE6DAD"/>
    <w:rsid w:val="00CE78C0"/>
    <w:rsid w:val="00CE7B37"/>
    <w:rsid w:val="00CF0922"/>
    <w:rsid w:val="00CF2D63"/>
    <w:rsid w:val="00CF2FC9"/>
    <w:rsid w:val="00CF3C4C"/>
    <w:rsid w:val="00CF4A64"/>
    <w:rsid w:val="00CF5436"/>
    <w:rsid w:val="00CF57F2"/>
    <w:rsid w:val="00CF67EF"/>
    <w:rsid w:val="00CF6AA9"/>
    <w:rsid w:val="00CF6BE4"/>
    <w:rsid w:val="00CF6D1A"/>
    <w:rsid w:val="00CF6E2F"/>
    <w:rsid w:val="00CF713E"/>
    <w:rsid w:val="00CF71F6"/>
    <w:rsid w:val="00CF7579"/>
    <w:rsid w:val="00CF782C"/>
    <w:rsid w:val="00CF7BE5"/>
    <w:rsid w:val="00D0031B"/>
    <w:rsid w:val="00D00B55"/>
    <w:rsid w:val="00D0143C"/>
    <w:rsid w:val="00D01A39"/>
    <w:rsid w:val="00D02559"/>
    <w:rsid w:val="00D0311F"/>
    <w:rsid w:val="00D03CA4"/>
    <w:rsid w:val="00D046B1"/>
    <w:rsid w:val="00D04824"/>
    <w:rsid w:val="00D05DA5"/>
    <w:rsid w:val="00D05E55"/>
    <w:rsid w:val="00D06574"/>
    <w:rsid w:val="00D10206"/>
    <w:rsid w:val="00D107A4"/>
    <w:rsid w:val="00D11BAE"/>
    <w:rsid w:val="00D12380"/>
    <w:rsid w:val="00D1248E"/>
    <w:rsid w:val="00D12BC7"/>
    <w:rsid w:val="00D12D54"/>
    <w:rsid w:val="00D135C2"/>
    <w:rsid w:val="00D15388"/>
    <w:rsid w:val="00D1664A"/>
    <w:rsid w:val="00D173B3"/>
    <w:rsid w:val="00D201C0"/>
    <w:rsid w:val="00D20512"/>
    <w:rsid w:val="00D20668"/>
    <w:rsid w:val="00D20EF0"/>
    <w:rsid w:val="00D21536"/>
    <w:rsid w:val="00D21E19"/>
    <w:rsid w:val="00D21EDC"/>
    <w:rsid w:val="00D231F3"/>
    <w:rsid w:val="00D2416A"/>
    <w:rsid w:val="00D24579"/>
    <w:rsid w:val="00D24849"/>
    <w:rsid w:val="00D24ADE"/>
    <w:rsid w:val="00D24F6C"/>
    <w:rsid w:val="00D24FFF"/>
    <w:rsid w:val="00D25404"/>
    <w:rsid w:val="00D25879"/>
    <w:rsid w:val="00D25AB3"/>
    <w:rsid w:val="00D25FC6"/>
    <w:rsid w:val="00D261AF"/>
    <w:rsid w:val="00D275D6"/>
    <w:rsid w:val="00D27B80"/>
    <w:rsid w:val="00D3063B"/>
    <w:rsid w:val="00D307C6"/>
    <w:rsid w:val="00D31973"/>
    <w:rsid w:val="00D32362"/>
    <w:rsid w:val="00D33F89"/>
    <w:rsid w:val="00D348EE"/>
    <w:rsid w:val="00D34BE8"/>
    <w:rsid w:val="00D34C6B"/>
    <w:rsid w:val="00D3513E"/>
    <w:rsid w:val="00D3651A"/>
    <w:rsid w:val="00D36B8E"/>
    <w:rsid w:val="00D3712C"/>
    <w:rsid w:val="00D3721C"/>
    <w:rsid w:val="00D37B3A"/>
    <w:rsid w:val="00D40926"/>
    <w:rsid w:val="00D40BE4"/>
    <w:rsid w:val="00D41205"/>
    <w:rsid w:val="00D41E38"/>
    <w:rsid w:val="00D422BD"/>
    <w:rsid w:val="00D42971"/>
    <w:rsid w:val="00D44694"/>
    <w:rsid w:val="00D44B2E"/>
    <w:rsid w:val="00D455CB"/>
    <w:rsid w:val="00D456B1"/>
    <w:rsid w:val="00D46935"/>
    <w:rsid w:val="00D46CB2"/>
    <w:rsid w:val="00D474F3"/>
    <w:rsid w:val="00D506A0"/>
    <w:rsid w:val="00D5170D"/>
    <w:rsid w:val="00D51E6F"/>
    <w:rsid w:val="00D53B3B"/>
    <w:rsid w:val="00D53E77"/>
    <w:rsid w:val="00D5437A"/>
    <w:rsid w:val="00D544D5"/>
    <w:rsid w:val="00D544FD"/>
    <w:rsid w:val="00D559DD"/>
    <w:rsid w:val="00D5723A"/>
    <w:rsid w:val="00D57248"/>
    <w:rsid w:val="00D57FEB"/>
    <w:rsid w:val="00D61940"/>
    <w:rsid w:val="00D620A6"/>
    <w:rsid w:val="00D6358D"/>
    <w:rsid w:val="00D64C22"/>
    <w:rsid w:val="00D660B9"/>
    <w:rsid w:val="00D66754"/>
    <w:rsid w:val="00D66F59"/>
    <w:rsid w:val="00D70275"/>
    <w:rsid w:val="00D70A84"/>
    <w:rsid w:val="00D71507"/>
    <w:rsid w:val="00D718DC"/>
    <w:rsid w:val="00D72959"/>
    <w:rsid w:val="00D73F80"/>
    <w:rsid w:val="00D7478E"/>
    <w:rsid w:val="00D74FBB"/>
    <w:rsid w:val="00D750E3"/>
    <w:rsid w:val="00D753B2"/>
    <w:rsid w:val="00D755CA"/>
    <w:rsid w:val="00D764DB"/>
    <w:rsid w:val="00D77E3D"/>
    <w:rsid w:val="00D810C5"/>
    <w:rsid w:val="00D81F52"/>
    <w:rsid w:val="00D8205B"/>
    <w:rsid w:val="00D8302A"/>
    <w:rsid w:val="00D83996"/>
    <w:rsid w:val="00D83E3D"/>
    <w:rsid w:val="00D849BF"/>
    <w:rsid w:val="00D8590B"/>
    <w:rsid w:val="00D86FFB"/>
    <w:rsid w:val="00D90BB4"/>
    <w:rsid w:val="00D927D0"/>
    <w:rsid w:val="00D92FD1"/>
    <w:rsid w:val="00D93012"/>
    <w:rsid w:val="00D94EC8"/>
    <w:rsid w:val="00D95267"/>
    <w:rsid w:val="00D9678F"/>
    <w:rsid w:val="00D97790"/>
    <w:rsid w:val="00D97D5B"/>
    <w:rsid w:val="00DA0D61"/>
    <w:rsid w:val="00DA2738"/>
    <w:rsid w:val="00DA30FF"/>
    <w:rsid w:val="00DA3313"/>
    <w:rsid w:val="00DA37CE"/>
    <w:rsid w:val="00DA4F89"/>
    <w:rsid w:val="00DA616F"/>
    <w:rsid w:val="00DA707F"/>
    <w:rsid w:val="00DA71B4"/>
    <w:rsid w:val="00DA72EE"/>
    <w:rsid w:val="00DB03B0"/>
    <w:rsid w:val="00DB1289"/>
    <w:rsid w:val="00DB371D"/>
    <w:rsid w:val="00DB38E8"/>
    <w:rsid w:val="00DB51F3"/>
    <w:rsid w:val="00DB55F9"/>
    <w:rsid w:val="00DB57F7"/>
    <w:rsid w:val="00DB637D"/>
    <w:rsid w:val="00DB6F35"/>
    <w:rsid w:val="00DB73CC"/>
    <w:rsid w:val="00DC0936"/>
    <w:rsid w:val="00DC1C3A"/>
    <w:rsid w:val="00DC33F1"/>
    <w:rsid w:val="00DC53EB"/>
    <w:rsid w:val="00DC5581"/>
    <w:rsid w:val="00DC60EB"/>
    <w:rsid w:val="00DC6130"/>
    <w:rsid w:val="00DC67B5"/>
    <w:rsid w:val="00DC6964"/>
    <w:rsid w:val="00DC6A44"/>
    <w:rsid w:val="00DC6B80"/>
    <w:rsid w:val="00DC7375"/>
    <w:rsid w:val="00DD01A4"/>
    <w:rsid w:val="00DD0EB4"/>
    <w:rsid w:val="00DD1EBC"/>
    <w:rsid w:val="00DD259C"/>
    <w:rsid w:val="00DD26EB"/>
    <w:rsid w:val="00DD2A5D"/>
    <w:rsid w:val="00DD2F68"/>
    <w:rsid w:val="00DD30AF"/>
    <w:rsid w:val="00DD3A7D"/>
    <w:rsid w:val="00DD3E37"/>
    <w:rsid w:val="00DD4121"/>
    <w:rsid w:val="00DD4B69"/>
    <w:rsid w:val="00DD4BF5"/>
    <w:rsid w:val="00DD4D91"/>
    <w:rsid w:val="00DD51B2"/>
    <w:rsid w:val="00DD51D3"/>
    <w:rsid w:val="00DD5373"/>
    <w:rsid w:val="00DD59E7"/>
    <w:rsid w:val="00DD5B1B"/>
    <w:rsid w:val="00DD5FCF"/>
    <w:rsid w:val="00DD6E90"/>
    <w:rsid w:val="00DD749E"/>
    <w:rsid w:val="00DE0411"/>
    <w:rsid w:val="00DE0AEF"/>
    <w:rsid w:val="00DE1231"/>
    <w:rsid w:val="00DE1409"/>
    <w:rsid w:val="00DE19DF"/>
    <w:rsid w:val="00DE269E"/>
    <w:rsid w:val="00DE3901"/>
    <w:rsid w:val="00DE40E9"/>
    <w:rsid w:val="00DE4B55"/>
    <w:rsid w:val="00DE59E8"/>
    <w:rsid w:val="00DE5D31"/>
    <w:rsid w:val="00DE603A"/>
    <w:rsid w:val="00DE6F95"/>
    <w:rsid w:val="00DE74BA"/>
    <w:rsid w:val="00DF06BF"/>
    <w:rsid w:val="00DF1583"/>
    <w:rsid w:val="00DF16CE"/>
    <w:rsid w:val="00DF1E39"/>
    <w:rsid w:val="00DF2010"/>
    <w:rsid w:val="00DF26B4"/>
    <w:rsid w:val="00DF2906"/>
    <w:rsid w:val="00DF3106"/>
    <w:rsid w:val="00DF3116"/>
    <w:rsid w:val="00DF51DD"/>
    <w:rsid w:val="00DF5BB0"/>
    <w:rsid w:val="00DF6169"/>
    <w:rsid w:val="00DF731C"/>
    <w:rsid w:val="00DF7427"/>
    <w:rsid w:val="00DF7B0A"/>
    <w:rsid w:val="00E01A51"/>
    <w:rsid w:val="00E02454"/>
    <w:rsid w:val="00E027FC"/>
    <w:rsid w:val="00E0321F"/>
    <w:rsid w:val="00E03B56"/>
    <w:rsid w:val="00E03DCC"/>
    <w:rsid w:val="00E055E0"/>
    <w:rsid w:val="00E05BDE"/>
    <w:rsid w:val="00E05DF6"/>
    <w:rsid w:val="00E06021"/>
    <w:rsid w:val="00E067E8"/>
    <w:rsid w:val="00E069FB"/>
    <w:rsid w:val="00E06B79"/>
    <w:rsid w:val="00E06BC3"/>
    <w:rsid w:val="00E1002A"/>
    <w:rsid w:val="00E12084"/>
    <w:rsid w:val="00E123A4"/>
    <w:rsid w:val="00E12CD8"/>
    <w:rsid w:val="00E12D24"/>
    <w:rsid w:val="00E138CB"/>
    <w:rsid w:val="00E1465A"/>
    <w:rsid w:val="00E1482A"/>
    <w:rsid w:val="00E155CF"/>
    <w:rsid w:val="00E15F33"/>
    <w:rsid w:val="00E162C8"/>
    <w:rsid w:val="00E1632E"/>
    <w:rsid w:val="00E16642"/>
    <w:rsid w:val="00E1669C"/>
    <w:rsid w:val="00E166E9"/>
    <w:rsid w:val="00E167CE"/>
    <w:rsid w:val="00E1721D"/>
    <w:rsid w:val="00E17C27"/>
    <w:rsid w:val="00E2017E"/>
    <w:rsid w:val="00E208B6"/>
    <w:rsid w:val="00E21355"/>
    <w:rsid w:val="00E21386"/>
    <w:rsid w:val="00E213A9"/>
    <w:rsid w:val="00E21786"/>
    <w:rsid w:val="00E21906"/>
    <w:rsid w:val="00E224E3"/>
    <w:rsid w:val="00E22654"/>
    <w:rsid w:val="00E22AE4"/>
    <w:rsid w:val="00E23F3C"/>
    <w:rsid w:val="00E24843"/>
    <w:rsid w:val="00E24DEC"/>
    <w:rsid w:val="00E25890"/>
    <w:rsid w:val="00E259A8"/>
    <w:rsid w:val="00E25CBA"/>
    <w:rsid w:val="00E260E0"/>
    <w:rsid w:val="00E2647D"/>
    <w:rsid w:val="00E266BB"/>
    <w:rsid w:val="00E26A24"/>
    <w:rsid w:val="00E27CEC"/>
    <w:rsid w:val="00E3125A"/>
    <w:rsid w:val="00E312A1"/>
    <w:rsid w:val="00E31E64"/>
    <w:rsid w:val="00E31E79"/>
    <w:rsid w:val="00E3407E"/>
    <w:rsid w:val="00E3442D"/>
    <w:rsid w:val="00E35F1F"/>
    <w:rsid w:val="00E361DA"/>
    <w:rsid w:val="00E36272"/>
    <w:rsid w:val="00E36BA9"/>
    <w:rsid w:val="00E36F70"/>
    <w:rsid w:val="00E37FBC"/>
    <w:rsid w:val="00E40436"/>
    <w:rsid w:val="00E4182E"/>
    <w:rsid w:val="00E41B99"/>
    <w:rsid w:val="00E421FC"/>
    <w:rsid w:val="00E4222B"/>
    <w:rsid w:val="00E42C15"/>
    <w:rsid w:val="00E43D6B"/>
    <w:rsid w:val="00E43F1D"/>
    <w:rsid w:val="00E45110"/>
    <w:rsid w:val="00E469D4"/>
    <w:rsid w:val="00E46F37"/>
    <w:rsid w:val="00E470BB"/>
    <w:rsid w:val="00E50416"/>
    <w:rsid w:val="00E5087C"/>
    <w:rsid w:val="00E50BDA"/>
    <w:rsid w:val="00E513EA"/>
    <w:rsid w:val="00E51795"/>
    <w:rsid w:val="00E51A0E"/>
    <w:rsid w:val="00E521DB"/>
    <w:rsid w:val="00E52216"/>
    <w:rsid w:val="00E53A64"/>
    <w:rsid w:val="00E53BB8"/>
    <w:rsid w:val="00E54376"/>
    <w:rsid w:val="00E54AFB"/>
    <w:rsid w:val="00E54F3E"/>
    <w:rsid w:val="00E561C2"/>
    <w:rsid w:val="00E571C8"/>
    <w:rsid w:val="00E60929"/>
    <w:rsid w:val="00E60E81"/>
    <w:rsid w:val="00E61067"/>
    <w:rsid w:val="00E61E17"/>
    <w:rsid w:val="00E6324E"/>
    <w:rsid w:val="00E661E1"/>
    <w:rsid w:val="00E663DE"/>
    <w:rsid w:val="00E664EB"/>
    <w:rsid w:val="00E6665C"/>
    <w:rsid w:val="00E669F0"/>
    <w:rsid w:val="00E67369"/>
    <w:rsid w:val="00E71AF7"/>
    <w:rsid w:val="00E72802"/>
    <w:rsid w:val="00E72A1B"/>
    <w:rsid w:val="00E72ED7"/>
    <w:rsid w:val="00E72F28"/>
    <w:rsid w:val="00E7425A"/>
    <w:rsid w:val="00E745DC"/>
    <w:rsid w:val="00E74772"/>
    <w:rsid w:val="00E747BA"/>
    <w:rsid w:val="00E76647"/>
    <w:rsid w:val="00E77071"/>
    <w:rsid w:val="00E805E0"/>
    <w:rsid w:val="00E811A5"/>
    <w:rsid w:val="00E8263A"/>
    <w:rsid w:val="00E8298B"/>
    <w:rsid w:val="00E82B67"/>
    <w:rsid w:val="00E83FEC"/>
    <w:rsid w:val="00E85669"/>
    <w:rsid w:val="00E86066"/>
    <w:rsid w:val="00E870FB"/>
    <w:rsid w:val="00E873A2"/>
    <w:rsid w:val="00E87A94"/>
    <w:rsid w:val="00E903A6"/>
    <w:rsid w:val="00E91183"/>
    <w:rsid w:val="00E912DD"/>
    <w:rsid w:val="00E9177D"/>
    <w:rsid w:val="00E9231D"/>
    <w:rsid w:val="00E923C6"/>
    <w:rsid w:val="00E925C8"/>
    <w:rsid w:val="00E929E0"/>
    <w:rsid w:val="00E92A43"/>
    <w:rsid w:val="00E92C08"/>
    <w:rsid w:val="00E92DB5"/>
    <w:rsid w:val="00E946AB"/>
    <w:rsid w:val="00E94D7C"/>
    <w:rsid w:val="00E950CE"/>
    <w:rsid w:val="00E95E36"/>
    <w:rsid w:val="00E97ADC"/>
    <w:rsid w:val="00EA05E0"/>
    <w:rsid w:val="00EA0738"/>
    <w:rsid w:val="00EA09C4"/>
    <w:rsid w:val="00EA0C91"/>
    <w:rsid w:val="00EA0CB7"/>
    <w:rsid w:val="00EA1E79"/>
    <w:rsid w:val="00EA21FC"/>
    <w:rsid w:val="00EA254C"/>
    <w:rsid w:val="00EA2EB9"/>
    <w:rsid w:val="00EA35A5"/>
    <w:rsid w:val="00EA3DEA"/>
    <w:rsid w:val="00EA4210"/>
    <w:rsid w:val="00EA6780"/>
    <w:rsid w:val="00EA6882"/>
    <w:rsid w:val="00EA6CF5"/>
    <w:rsid w:val="00EA6F58"/>
    <w:rsid w:val="00EA71D4"/>
    <w:rsid w:val="00EA7E4C"/>
    <w:rsid w:val="00EA7F8C"/>
    <w:rsid w:val="00EB11AB"/>
    <w:rsid w:val="00EB1540"/>
    <w:rsid w:val="00EB1BB5"/>
    <w:rsid w:val="00EB2294"/>
    <w:rsid w:val="00EB42DA"/>
    <w:rsid w:val="00EB4627"/>
    <w:rsid w:val="00EB4B0C"/>
    <w:rsid w:val="00EB51F7"/>
    <w:rsid w:val="00EB6358"/>
    <w:rsid w:val="00EB6360"/>
    <w:rsid w:val="00EB6969"/>
    <w:rsid w:val="00EB6B0C"/>
    <w:rsid w:val="00EB6EC7"/>
    <w:rsid w:val="00EC016F"/>
    <w:rsid w:val="00EC0B57"/>
    <w:rsid w:val="00EC113A"/>
    <w:rsid w:val="00EC11FE"/>
    <w:rsid w:val="00EC1C20"/>
    <w:rsid w:val="00EC1EF0"/>
    <w:rsid w:val="00EC21D9"/>
    <w:rsid w:val="00EC2AB7"/>
    <w:rsid w:val="00EC43EB"/>
    <w:rsid w:val="00EC494A"/>
    <w:rsid w:val="00EC4A98"/>
    <w:rsid w:val="00EC4CFB"/>
    <w:rsid w:val="00EC51BF"/>
    <w:rsid w:val="00EC53E1"/>
    <w:rsid w:val="00EC55F9"/>
    <w:rsid w:val="00EC581F"/>
    <w:rsid w:val="00EC5D9B"/>
    <w:rsid w:val="00EC602F"/>
    <w:rsid w:val="00EC6775"/>
    <w:rsid w:val="00EC6EF7"/>
    <w:rsid w:val="00EC73A2"/>
    <w:rsid w:val="00ED0425"/>
    <w:rsid w:val="00ED0694"/>
    <w:rsid w:val="00ED0F21"/>
    <w:rsid w:val="00ED123D"/>
    <w:rsid w:val="00ED1817"/>
    <w:rsid w:val="00ED1C19"/>
    <w:rsid w:val="00ED1D03"/>
    <w:rsid w:val="00ED1F65"/>
    <w:rsid w:val="00ED2371"/>
    <w:rsid w:val="00ED2738"/>
    <w:rsid w:val="00ED41F9"/>
    <w:rsid w:val="00ED4766"/>
    <w:rsid w:val="00ED5074"/>
    <w:rsid w:val="00ED51C7"/>
    <w:rsid w:val="00ED5C19"/>
    <w:rsid w:val="00ED6732"/>
    <w:rsid w:val="00ED6F09"/>
    <w:rsid w:val="00ED7608"/>
    <w:rsid w:val="00EE07A1"/>
    <w:rsid w:val="00EE15AB"/>
    <w:rsid w:val="00EE16F7"/>
    <w:rsid w:val="00EE1B51"/>
    <w:rsid w:val="00EE1F50"/>
    <w:rsid w:val="00EE25FF"/>
    <w:rsid w:val="00EE2DDA"/>
    <w:rsid w:val="00EE3990"/>
    <w:rsid w:val="00EE49EC"/>
    <w:rsid w:val="00EE639F"/>
    <w:rsid w:val="00EE68FD"/>
    <w:rsid w:val="00EE78C7"/>
    <w:rsid w:val="00EE7AD1"/>
    <w:rsid w:val="00EE7B92"/>
    <w:rsid w:val="00EE7F6F"/>
    <w:rsid w:val="00EF0389"/>
    <w:rsid w:val="00EF0BED"/>
    <w:rsid w:val="00EF0E15"/>
    <w:rsid w:val="00EF1943"/>
    <w:rsid w:val="00EF1C29"/>
    <w:rsid w:val="00EF2637"/>
    <w:rsid w:val="00EF267F"/>
    <w:rsid w:val="00EF2B0A"/>
    <w:rsid w:val="00EF30B5"/>
    <w:rsid w:val="00EF32F8"/>
    <w:rsid w:val="00EF42A7"/>
    <w:rsid w:val="00EF5001"/>
    <w:rsid w:val="00EF5023"/>
    <w:rsid w:val="00EF63F1"/>
    <w:rsid w:val="00EF672F"/>
    <w:rsid w:val="00EF6814"/>
    <w:rsid w:val="00EF6CCC"/>
    <w:rsid w:val="00EF72B7"/>
    <w:rsid w:val="00F00255"/>
    <w:rsid w:val="00F0055D"/>
    <w:rsid w:val="00F008FE"/>
    <w:rsid w:val="00F00CED"/>
    <w:rsid w:val="00F015E4"/>
    <w:rsid w:val="00F02A71"/>
    <w:rsid w:val="00F041FF"/>
    <w:rsid w:val="00F04277"/>
    <w:rsid w:val="00F053C2"/>
    <w:rsid w:val="00F054EB"/>
    <w:rsid w:val="00F057D0"/>
    <w:rsid w:val="00F06704"/>
    <w:rsid w:val="00F06B7B"/>
    <w:rsid w:val="00F0708A"/>
    <w:rsid w:val="00F07285"/>
    <w:rsid w:val="00F0732E"/>
    <w:rsid w:val="00F07629"/>
    <w:rsid w:val="00F107BE"/>
    <w:rsid w:val="00F12DCC"/>
    <w:rsid w:val="00F14D7C"/>
    <w:rsid w:val="00F162B9"/>
    <w:rsid w:val="00F1704C"/>
    <w:rsid w:val="00F17A6B"/>
    <w:rsid w:val="00F17FB1"/>
    <w:rsid w:val="00F20674"/>
    <w:rsid w:val="00F20BDE"/>
    <w:rsid w:val="00F20F86"/>
    <w:rsid w:val="00F21FDF"/>
    <w:rsid w:val="00F2248F"/>
    <w:rsid w:val="00F2438A"/>
    <w:rsid w:val="00F24676"/>
    <w:rsid w:val="00F24E18"/>
    <w:rsid w:val="00F25CC8"/>
    <w:rsid w:val="00F25ED6"/>
    <w:rsid w:val="00F27AA5"/>
    <w:rsid w:val="00F324DA"/>
    <w:rsid w:val="00F33211"/>
    <w:rsid w:val="00F3342A"/>
    <w:rsid w:val="00F3478E"/>
    <w:rsid w:val="00F347BB"/>
    <w:rsid w:val="00F34C99"/>
    <w:rsid w:val="00F34E34"/>
    <w:rsid w:val="00F367BC"/>
    <w:rsid w:val="00F375A1"/>
    <w:rsid w:val="00F37B89"/>
    <w:rsid w:val="00F37E53"/>
    <w:rsid w:val="00F402AF"/>
    <w:rsid w:val="00F40AF7"/>
    <w:rsid w:val="00F41221"/>
    <w:rsid w:val="00F41303"/>
    <w:rsid w:val="00F41386"/>
    <w:rsid w:val="00F418E5"/>
    <w:rsid w:val="00F43B29"/>
    <w:rsid w:val="00F4442E"/>
    <w:rsid w:val="00F44D14"/>
    <w:rsid w:val="00F44DC8"/>
    <w:rsid w:val="00F45BDC"/>
    <w:rsid w:val="00F46966"/>
    <w:rsid w:val="00F4699A"/>
    <w:rsid w:val="00F47D7C"/>
    <w:rsid w:val="00F50216"/>
    <w:rsid w:val="00F50680"/>
    <w:rsid w:val="00F50CA4"/>
    <w:rsid w:val="00F5103E"/>
    <w:rsid w:val="00F5122C"/>
    <w:rsid w:val="00F53079"/>
    <w:rsid w:val="00F53450"/>
    <w:rsid w:val="00F535CE"/>
    <w:rsid w:val="00F54086"/>
    <w:rsid w:val="00F5449E"/>
    <w:rsid w:val="00F544F7"/>
    <w:rsid w:val="00F54EFB"/>
    <w:rsid w:val="00F55813"/>
    <w:rsid w:val="00F56826"/>
    <w:rsid w:val="00F56AB1"/>
    <w:rsid w:val="00F60FAA"/>
    <w:rsid w:val="00F61015"/>
    <w:rsid w:val="00F6218E"/>
    <w:rsid w:val="00F62B88"/>
    <w:rsid w:val="00F62C93"/>
    <w:rsid w:val="00F630A8"/>
    <w:rsid w:val="00F638FB"/>
    <w:rsid w:val="00F64AD5"/>
    <w:rsid w:val="00F664DF"/>
    <w:rsid w:val="00F66800"/>
    <w:rsid w:val="00F66B8D"/>
    <w:rsid w:val="00F67D99"/>
    <w:rsid w:val="00F701F5"/>
    <w:rsid w:val="00F70E6A"/>
    <w:rsid w:val="00F7225B"/>
    <w:rsid w:val="00F72299"/>
    <w:rsid w:val="00F722AD"/>
    <w:rsid w:val="00F72C47"/>
    <w:rsid w:val="00F73992"/>
    <w:rsid w:val="00F7410F"/>
    <w:rsid w:val="00F7449E"/>
    <w:rsid w:val="00F74A16"/>
    <w:rsid w:val="00F74BAC"/>
    <w:rsid w:val="00F7660C"/>
    <w:rsid w:val="00F76CC4"/>
    <w:rsid w:val="00F77C4D"/>
    <w:rsid w:val="00F80361"/>
    <w:rsid w:val="00F80575"/>
    <w:rsid w:val="00F808E1"/>
    <w:rsid w:val="00F8184F"/>
    <w:rsid w:val="00F81CE5"/>
    <w:rsid w:val="00F83ACA"/>
    <w:rsid w:val="00F83DA0"/>
    <w:rsid w:val="00F84A50"/>
    <w:rsid w:val="00F857FC"/>
    <w:rsid w:val="00F8698C"/>
    <w:rsid w:val="00F86EF3"/>
    <w:rsid w:val="00F905BE"/>
    <w:rsid w:val="00F91160"/>
    <w:rsid w:val="00F92468"/>
    <w:rsid w:val="00F925DB"/>
    <w:rsid w:val="00F92626"/>
    <w:rsid w:val="00F92916"/>
    <w:rsid w:val="00F92DFB"/>
    <w:rsid w:val="00F939CB"/>
    <w:rsid w:val="00F94070"/>
    <w:rsid w:val="00F957ED"/>
    <w:rsid w:val="00F95C80"/>
    <w:rsid w:val="00F95CD9"/>
    <w:rsid w:val="00F96C86"/>
    <w:rsid w:val="00FA005A"/>
    <w:rsid w:val="00FA0237"/>
    <w:rsid w:val="00FA0353"/>
    <w:rsid w:val="00FA09DE"/>
    <w:rsid w:val="00FA09F7"/>
    <w:rsid w:val="00FA0D8B"/>
    <w:rsid w:val="00FA0DC7"/>
    <w:rsid w:val="00FA11E5"/>
    <w:rsid w:val="00FA16AF"/>
    <w:rsid w:val="00FA2B6A"/>
    <w:rsid w:val="00FA33F1"/>
    <w:rsid w:val="00FA51FD"/>
    <w:rsid w:val="00FA611D"/>
    <w:rsid w:val="00FA74AA"/>
    <w:rsid w:val="00FA773C"/>
    <w:rsid w:val="00FA782C"/>
    <w:rsid w:val="00FB1617"/>
    <w:rsid w:val="00FB1E0A"/>
    <w:rsid w:val="00FB2292"/>
    <w:rsid w:val="00FB2BDD"/>
    <w:rsid w:val="00FB31D8"/>
    <w:rsid w:val="00FB4248"/>
    <w:rsid w:val="00FB4589"/>
    <w:rsid w:val="00FB5E80"/>
    <w:rsid w:val="00FB5EAC"/>
    <w:rsid w:val="00FB6023"/>
    <w:rsid w:val="00FB66AB"/>
    <w:rsid w:val="00FB7F0A"/>
    <w:rsid w:val="00FC01AD"/>
    <w:rsid w:val="00FC0C63"/>
    <w:rsid w:val="00FC11BF"/>
    <w:rsid w:val="00FC1D01"/>
    <w:rsid w:val="00FC1F2B"/>
    <w:rsid w:val="00FC2430"/>
    <w:rsid w:val="00FC2998"/>
    <w:rsid w:val="00FC42E2"/>
    <w:rsid w:val="00FC5266"/>
    <w:rsid w:val="00FC569E"/>
    <w:rsid w:val="00FC5917"/>
    <w:rsid w:val="00FC68E8"/>
    <w:rsid w:val="00FC7D70"/>
    <w:rsid w:val="00FD1FCD"/>
    <w:rsid w:val="00FD22A8"/>
    <w:rsid w:val="00FD3289"/>
    <w:rsid w:val="00FD4202"/>
    <w:rsid w:val="00FD5602"/>
    <w:rsid w:val="00FD5866"/>
    <w:rsid w:val="00FD6510"/>
    <w:rsid w:val="00FD6598"/>
    <w:rsid w:val="00FD66A8"/>
    <w:rsid w:val="00FE2B03"/>
    <w:rsid w:val="00FE355C"/>
    <w:rsid w:val="00FE3AB0"/>
    <w:rsid w:val="00FE3DDC"/>
    <w:rsid w:val="00FE4527"/>
    <w:rsid w:val="00FE494A"/>
    <w:rsid w:val="00FE7053"/>
    <w:rsid w:val="00FE7355"/>
    <w:rsid w:val="00FE75FA"/>
    <w:rsid w:val="00FF0336"/>
    <w:rsid w:val="00FF1452"/>
    <w:rsid w:val="00FF158E"/>
    <w:rsid w:val="00FF4BA3"/>
    <w:rsid w:val="00FF5C2A"/>
    <w:rsid w:val="00FF5C2E"/>
    <w:rsid w:val="00FF5CEE"/>
    <w:rsid w:val="00FF6390"/>
    <w:rsid w:val="00FF643F"/>
    <w:rsid w:val="00FF726A"/>
    <w:rsid w:val="01175F9C"/>
    <w:rsid w:val="012D74B5"/>
    <w:rsid w:val="013232C8"/>
    <w:rsid w:val="01791910"/>
    <w:rsid w:val="017E0CD4"/>
    <w:rsid w:val="01B270C1"/>
    <w:rsid w:val="01C12E96"/>
    <w:rsid w:val="01CC0E66"/>
    <w:rsid w:val="01D83930"/>
    <w:rsid w:val="01F86CD9"/>
    <w:rsid w:val="02377801"/>
    <w:rsid w:val="02810A7C"/>
    <w:rsid w:val="02AE3E5E"/>
    <w:rsid w:val="02B151EA"/>
    <w:rsid w:val="02B26E88"/>
    <w:rsid w:val="02BC240F"/>
    <w:rsid w:val="02D5689F"/>
    <w:rsid w:val="02F17256"/>
    <w:rsid w:val="03523ABE"/>
    <w:rsid w:val="036413DE"/>
    <w:rsid w:val="036F2FD9"/>
    <w:rsid w:val="037A0D17"/>
    <w:rsid w:val="039B5B6E"/>
    <w:rsid w:val="03AD0411"/>
    <w:rsid w:val="03BC1494"/>
    <w:rsid w:val="03D93EDE"/>
    <w:rsid w:val="03EB1B72"/>
    <w:rsid w:val="040A4AA1"/>
    <w:rsid w:val="041F054D"/>
    <w:rsid w:val="04842AA6"/>
    <w:rsid w:val="04874344"/>
    <w:rsid w:val="048C54B6"/>
    <w:rsid w:val="04AA2CD9"/>
    <w:rsid w:val="04DD5D12"/>
    <w:rsid w:val="04EC2929"/>
    <w:rsid w:val="05224E91"/>
    <w:rsid w:val="053656ED"/>
    <w:rsid w:val="054A0094"/>
    <w:rsid w:val="05544226"/>
    <w:rsid w:val="056D353A"/>
    <w:rsid w:val="05741F83"/>
    <w:rsid w:val="05A91C5F"/>
    <w:rsid w:val="05B13426"/>
    <w:rsid w:val="05D23F9D"/>
    <w:rsid w:val="06020126"/>
    <w:rsid w:val="062744B1"/>
    <w:rsid w:val="0659586C"/>
    <w:rsid w:val="0679783A"/>
    <w:rsid w:val="069053B0"/>
    <w:rsid w:val="069F3BC7"/>
    <w:rsid w:val="06A54F19"/>
    <w:rsid w:val="06B61F38"/>
    <w:rsid w:val="06BB575D"/>
    <w:rsid w:val="06CA66F9"/>
    <w:rsid w:val="06E15F8D"/>
    <w:rsid w:val="07440D6B"/>
    <w:rsid w:val="0746789B"/>
    <w:rsid w:val="074769E9"/>
    <w:rsid w:val="074A174E"/>
    <w:rsid w:val="074D717F"/>
    <w:rsid w:val="076E4C19"/>
    <w:rsid w:val="07852DBD"/>
    <w:rsid w:val="07E16F76"/>
    <w:rsid w:val="07FF2B25"/>
    <w:rsid w:val="08274BAD"/>
    <w:rsid w:val="08444A26"/>
    <w:rsid w:val="084F5350"/>
    <w:rsid w:val="085E53BC"/>
    <w:rsid w:val="08805332"/>
    <w:rsid w:val="0893571B"/>
    <w:rsid w:val="08A00EAD"/>
    <w:rsid w:val="08B171D9"/>
    <w:rsid w:val="08B651F8"/>
    <w:rsid w:val="08BF4264"/>
    <w:rsid w:val="08EC0C19"/>
    <w:rsid w:val="091B7D5F"/>
    <w:rsid w:val="092143B0"/>
    <w:rsid w:val="094F2158"/>
    <w:rsid w:val="098263C3"/>
    <w:rsid w:val="0994433E"/>
    <w:rsid w:val="09A129E2"/>
    <w:rsid w:val="09A34A1A"/>
    <w:rsid w:val="09AE5E29"/>
    <w:rsid w:val="09D25106"/>
    <w:rsid w:val="0A0124A3"/>
    <w:rsid w:val="0A206DCD"/>
    <w:rsid w:val="0A231514"/>
    <w:rsid w:val="0A373D8A"/>
    <w:rsid w:val="0A402FCB"/>
    <w:rsid w:val="0A6832E7"/>
    <w:rsid w:val="0A7D794B"/>
    <w:rsid w:val="0ADC14F9"/>
    <w:rsid w:val="0AEC01AE"/>
    <w:rsid w:val="0B212DFC"/>
    <w:rsid w:val="0B534F80"/>
    <w:rsid w:val="0B6C32B6"/>
    <w:rsid w:val="0B7F3FC7"/>
    <w:rsid w:val="0B822939"/>
    <w:rsid w:val="0BA61553"/>
    <w:rsid w:val="0BA80E28"/>
    <w:rsid w:val="0BBE689D"/>
    <w:rsid w:val="0BD2630A"/>
    <w:rsid w:val="0BF42632"/>
    <w:rsid w:val="0C044FC8"/>
    <w:rsid w:val="0C077986"/>
    <w:rsid w:val="0C195E89"/>
    <w:rsid w:val="0C1B3CF0"/>
    <w:rsid w:val="0C21404B"/>
    <w:rsid w:val="0C335AD5"/>
    <w:rsid w:val="0C3558BA"/>
    <w:rsid w:val="0C5C6E29"/>
    <w:rsid w:val="0C6E18F2"/>
    <w:rsid w:val="0C8E6A1C"/>
    <w:rsid w:val="0CB16402"/>
    <w:rsid w:val="0CF841AF"/>
    <w:rsid w:val="0D1B623F"/>
    <w:rsid w:val="0D5154EF"/>
    <w:rsid w:val="0D5C636E"/>
    <w:rsid w:val="0D941DAD"/>
    <w:rsid w:val="0D9B1BCB"/>
    <w:rsid w:val="0DC27B7B"/>
    <w:rsid w:val="0E172295"/>
    <w:rsid w:val="0E19600D"/>
    <w:rsid w:val="0E2B1F38"/>
    <w:rsid w:val="0E4126BB"/>
    <w:rsid w:val="0E8F63A0"/>
    <w:rsid w:val="0E9C67FF"/>
    <w:rsid w:val="0EE622EA"/>
    <w:rsid w:val="0EE8474B"/>
    <w:rsid w:val="0F0A3BA7"/>
    <w:rsid w:val="0F194118"/>
    <w:rsid w:val="0F5E1ED7"/>
    <w:rsid w:val="0F6B0AEA"/>
    <w:rsid w:val="0F861F3C"/>
    <w:rsid w:val="0F881116"/>
    <w:rsid w:val="0F91582B"/>
    <w:rsid w:val="0F93270C"/>
    <w:rsid w:val="0FC75EF9"/>
    <w:rsid w:val="0FD541B5"/>
    <w:rsid w:val="0FE76B66"/>
    <w:rsid w:val="0FEE57E3"/>
    <w:rsid w:val="0FEF171B"/>
    <w:rsid w:val="10086985"/>
    <w:rsid w:val="103532A6"/>
    <w:rsid w:val="1041300A"/>
    <w:rsid w:val="105A290D"/>
    <w:rsid w:val="107072DE"/>
    <w:rsid w:val="10875725"/>
    <w:rsid w:val="108D683E"/>
    <w:rsid w:val="1092368E"/>
    <w:rsid w:val="10B125C4"/>
    <w:rsid w:val="10D56AF2"/>
    <w:rsid w:val="10D900A6"/>
    <w:rsid w:val="10D97CD5"/>
    <w:rsid w:val="10E55785"/>
    <w:rsid w:val="110E0014"/>
    <w:rsid w:val="111446ED"/>
    <w:rsid w:val="11390774"/>
    <w:rsid w:val="113C2AB9"/>
    <w:rsid w:val="11497D6B"/>
    <w:rsid w:val="11617F4C"/>
    <w:rsid w:val="11641D39"/>
    <w:rsid w:val="11644575"/>
    <w:rsid w:val="118A5224"/>
    <w:rsid w:val="11BF5806"/>
    <w:rsid w:val="11C42733"/>
    <w:rsid w:val="11E44B84"/>
    <w:rsid w:val="11F1049F"/>
    <w:rsid w:val="12706382"/>
    <w:rsid w:val="129540C6"/>
    <w:rsid w:val="12A106C1"/>
    <w:rsid w:val="12A367ED"/>
    <w:rsid w:val="12CD5618"/>
    <w:rsid w:val="12F34198"/>
    <w:rsid w:val="12FD6789"/>
    <w:rsid w:val="133714E5"/>
    <w:rsid w:val="136B7243"/>
    <w:rsid w:val="1393060F"/>
    <w:rsid w:val="13992F0A"/>
    <w:rsid w:val="13C609E5"/>
    <w:rsid w:val="13FC6880"/>
    <w:rsid w:val="14067033"/>
    <w:rsid w:val="140B3F6B"/>
    <w:rsid w:val="140C03C2"/>
    <w:rsid w:val="141A6CBF"/>
    <w:rsid w:val="14290F74"/>
    <w:rsid w:val="143D057B"/>
    <w:rsid w:val="144B68AF"/>
    <w:rsid w:val="145735B3"/>
    <w:rsid w:val="145E6879"/>
    <w:rsid w:val="1477787C"/>
    <w:rsid w:val="14846C0C"/>
    <w:rsid w:val="14980D4E"/>
    <w:rsid w:val="149C37C3"/>
    <w:rsid w:val="14BE16BC"/>
    <w:rsid w:val="14E60C13"/>
    <w:rsid w:val="14EE7E4F"/>
    <w:rsid w:val="150F0169"/>
    <w:rsid w:val="151E0899"/>
    <w:rsid w:val="152F1114"/>
    <w:rsid w:val="15316332"/>
    <w:rsid w:val="15A12BD1"/>
    <w:rsid w:val="15A30AF5"/>
    <w:rsid w:val="15B97F07"/>
    <w:rsid w:val="15CF0989"/>
    <w:rsid w:val="15D55F9E"/>
    <w:rsid w:val="15EC6D60"/>
    <w:rsid w:val="15EE5FD1"/>
    <w:rsid w:val="1606156C"/>
    <w:rsid w:val="160B6B83"/>
    <w:rsid w:val="162262A5"/>
    <w:rsid w:val="16261143"/>
    <w:rsid w:val="163464D2"/>
    <w:rsid w:val="163A425C"/>
    <w:rsid w:val="16731471"/>
    <w:rsid w:val="168017F8"/>
    <w:rsid w:val="168626AD"/>
    <w:rsid w:val="1687219D"/>
    <w:rsid w:val="16900E36"/>
    <w:rsid w:val="16DB4113"/>
    <w:rsid w:val="170703C0"/>
    <w:rsid w:val="170F7C6B"/>
    <w:rsid w:val="171A6C4C"/>
    <w:rsid w:val="173914CE"/>
    <w:rsid w:val="174D5F53"/>
    <w:rsid w:val="17563671"/>
    <w:rsid w:val="17606E66"/>
    <w:rsid w:val="17683B61"/>
    <w:rsid w:val="178E770E"/>
    <w:rsid w:val="1793365C"/>
    <w:rsid w:val="17A81B27"/>
    <w:rsid w:val="17BF5DC8"/>
    <w:rsid w:val="17D24946"/>
    <w:rsid w:val="18057602"/>
    <w:rsid w:val="180B283B"/>
    <w:rsid w:val="181066D2"/>
    <w:rsid w:val="18187C96"/>
    <w:rsid w:val="182875DE"/>
    <w:rsid w:val="182D676D"/>
    <w:rsid w:val="183D3240"/>
    <w:rsid w:val="183D797E"/>
    <w:rsid w:val="184C55D0"/>
    <w:rsid w:val="18820C52"/>
    <w:rsid w:val="18871369"/>
    <w:rsid w:val="1890405E"/>
    <w:rsid w:val="18AE139E"/>
    <w:rsid w:val="18B42547"/>
    <w:rsid w:val="18F57010"/>
    <w:rsid w:val="19076D14"/>
    <w:rsid w:val="190A5C2F"/>
    <w:rsid w:val="19111B91"/>
    <w:rsid w:val="191856F0"/>
    <w:rsid w:val="191B7CF7"/>
    <w:rsid w:val="19297340"/>
    <w:rsid w:val="192B3098"/>
    <w:rsid w:val="192E743F"/>
    <w:rsid w:val="193006AE"/>
    <w:rsid w:val="195A487D"/>
    <w:rsid w:val="19B672FD"/>
    <w:rsid w:val="19C62DB8"/>
    <w:rsid w:val="19D1781B"/>
    <w:rsid w:val="19DF6A36"/>
    <w:rsid w:val="19EF0232"/>
    <w:rsid w:val="19FB61B7"/>
    <w:rsid w:val="1A1435C6"/>
    <w:rsid w:val="1A75281D"/>
    <w:rsid w:val="1A755AFF"/>
    <w:rsid w:val="1A8C5DB8"/>
    <w:rsid w:val="1AA11864"/>
    <w:rsid w:val="1AAC1FB7"/>
    <w:rsid w:val="1AD03FBA"/>
    <w:rsid w:val="1AD172A0"/>
    <w:rsid w:val="1AE25D7E"/>
    <w:rsid w:val="1B3B17AF"/>
    <w:rsid w:val="1B59265E"/>
    <w:rsid w:val="1B5F3C4F"/>
    <w:rsid w:val="1BA11F54"/>
    <w:rsid w:val="1BD363C7"/>
    <w:rsid w:val="1BDA516C"/>
    <w:rsid w:val="1BE404D3"/>
    <w:rsid w:val="1C375C57"/>
    <w:rsid w:val="1C4409D4"/>
    <w:rsid w:val="1C50035C"/>
    <w:rsid w:val="1C837D75"/>
    <w:rsid w:val="1C8F6CB0"/>
    <w:rsid w:val="1C8F6CD8"/>
    <w:rsid w:val="1CC85561"/>
    <w:rsid w:val="1CE4012E"/>
    <w:rsid w:val="1CFE09EB"/>
    <w:rsid w:val="1D1D0E86"/>
    <w:rsid w:val="1D391F1A"/>
    <w:rsid w:val="1D440973"/>
    <w:rsid w:val="1D4D5CD3"/>
    <w:rsid w:val="1D7C7A9E"/>
    <w:rsid w:val="1D8960EA"/>
    <w:rsid w:val="1D8B67FB"/>
    <w:rsid w:val="1D9C4564"/>
    <w:rsid w:val="1DA63635"/>
    <w:rsid w:val="1DC57DC6"/>
    <w:rsid w:val="1DEB62ED"/>
    <w:rsid w:val="1E194A7B"/>
    <w:rsid w:val="1E2E794D"/>
    <w:rsid w:val="1E472722"/>
    <w:rsid w:val="1E5C0C53"/>
    <w:rsid w:val="1E662C59"/>
    <w:rsid w:val="1E8A0861"/>
    <w:rsid w:val="1EBE75EB"/>
    <w:rsid w:val="1EE2069D"/>
    <w:rsid w:val="1EE45A7D"/>
    <w:rsid w:val="1EF93872"/>
    <w:rsid w:val="1F1F24FE"/>
    <w:rsid w:val="1F4331E5"/>
    <w:rsid w:val="1F525822"/>
    <w:rsid w:val="1F8C66E0"/>
    <w:rsid w:val="1F947BE9"/>
    <w:rsid w:val="1F9653CA"/>
    <w:rsid w:val="1FA13169"/>
    <w:rsid w:val="1FC85AE5"/>
    <w:rsid w:val="1FEF081D"/>
    <w:rsid w:val="1FFD1FEE"/>
    <w:rsid w:val="201A754F"/>
    <w:rsid w:val="20336C7B"/>
    <w:rsid w:val="20592520"/>
    <w:rsid w:val="209E5AEC"/>
    <w:rsid w:val="20CC2261"/>
    <w:rsid w:val="20E41338"/>
    <w:rsid w:val="20F44A16"/>
    <w:rsid w:val="20FD531A"/>
    <w:rsid w:val="210C32A6"/>
    <w:rsid w:val="210E7527"/>
    <w:rsid w:val="210E79E7"/>
    <w:rsid w:val="2110734C"/>
    <w:rsid w:val="21174E62"/>
    <w:rsid w:val="21571FA8"/>
    <w:rsid w:val="2191111F"/>
    <w:rsid w:val="21B72F49"/>
    <w:rsid w:val="21C3770A"/>
    <w:rsid w:val="21D20E57"/>
    <w:rsid w:val="21D97B35"/>
    <w:rsid w:val="21EE1107"/>
    <w:rsid w:val="22075FF2"/>
    <w:rsid w:val="22121299"/>
    <w:rsid w:val="2224112A"/>
    <w:rsid w:val="2250591D"/>
    <w:rsid w:val="22602E2F"/>
    <w:rsid w:val="226D64CF"/>
    <w:rsid w:val="2277734E"/>
    <w:rsid w:val="2288212B"/>
    <w:rsid w:val="228C4BA7"/>
    <w:rsid w:val="22F472B4"/>
    <w:rsid w:val="23033927"/>
    <w:rsid w:val="233E0D8E"/>
    <w:rsid w:val="234A05BF"/>
    <w:rsid w:val="236364D1"/>
    <w:rsid w:val="23814F49"/>
    <w:rsid w:val="23863CED"/>
    <w:rsid w:val="23C95BEE"/>
    <w:rsid w:val="23D9206E"/>
    <w:rsid w:val="23E45999"/>
    <w:rsid w:val="23F549CE"/>
    <w:rsid w:val="24002CCB"/>
    <w:rsid w:val="242C66E5"/>
    <w:rsid w:val="243E030D"/>
    <w:rsid w:val="24AF2DCF"/>
    <w:rsid w:val="24D40A88"/>
    <w:rsid w:val="24D9609E"/>
    <w:rsid w:val="250476EC"/>
    <w:rsid w:val="250514BA"/>
    <w:rsid w:val="250D7AF6"/>
    <w:rsid w:val="25162E4E"/>
    <w:rsid w:val="2535612A"/>
    <w:rsid w:val="25480C23"/>
    <w:rsid w:val="25535E4A"/>
    <w:rsid w:val="255F7C9C"/>
    <w:rsid w:val="25626093"/>
    <w:rsid w:val="25A51476"/>
    <w:rsid w:val="25AB1656"/>
    <w:rsid w:val="25B10D06"/>
    <w:rsid w:val="25B61F3B"/>
    <w:rsid w:val="25B707A0"/>
    <w:rsid w:val="25B968C2"/>
    <w:rsid w:val="25D23219"/>
    <w:rsid w:val="25F018F1"/>
    <w:rsid w:val="260C1C27"/>
    <w:rsid w:val="26171E3E"/>
    <w:rsid w:val="2628139B"/>
    <w:rsid w:val="262921E7"/>
    <w:rsid w:val="265A3273"/>
    <w:rsid w:val="266F412D"/>
    <w:rsid w:val="268A53AC"/>
    <w:rsid w:val="26C568DA"/>
    <w:rsid w:val="26F85D1F"/>
    <w:rsid w:val="26FE1DEC"/>
    <w:rsid w:val="275E288B"/>
    <w:rsid w:val="278D39F6"/>
    <w:rsid w:val="27AA6D0F"/>
    <w:rsid w:val="27CD1E47"/>
    <w:rsid w:val="27E71689"/>
    <w:rsid w:val="27F84A8D"/>
    <w:rsid w:val="283D4F75"/>
    <w:rsid w:val="28431A4B"/>
    <w:rsid w:val="285D695F"/>
    <w:rsid w:val="28631BE0"/>
    <w:rsid w:val="286E5BCF"/>
    <w:rsid w:val="287616F7"/>
    <w:rsid w:val="289A71AA"/>
    <w:rsid w:val="28D92B11"/>
    <w:rsid w:val="28EB2280"/>
    <w:rsid w:val="28ED3A7A"/>
    <w:rsid w:val="28F039B6"/>
    <w:rsid w:val="29773169"/>
    <w:rsid w:val="29852351"/>
    <w:rsid w:val="298760C9"/>
    <w:rsid w:val="29A7761D"/>
    <w:rsid w:val="29A812A9"/>
    <w:rsid w:val="29CB13F3"/>
    <w:rsid w:val="29D25D8B"/>
    <w:rsid w:val="29D465AE"/>
    <w:rsid w:val="29FF0355"/>
    <w:rsid w:val="2A047719"/>
    <w:rsid w:val="2A0E3DD3"/>
    <w:rsid w:val="2A32323D"/>
    <w:rsid w:val="2A4D31D6"/>
    <w:rsid w:val="2A7C17B8"/>
    <w:rsid w:val="2A88659C"/>
    <w:rsid w:val="2ABD2CA9"/>
    <w:rsid w:val="2ACC23A4"/>
    <w:rsid w:val="2ACC3B53"/>
    <w:rsid w:val="2AF21C68"/>
    <w:rsid w:val="2AFC20E9"/>
    <w:rsid w:val="2B73446C"/>
    <w:rsid w:val="2B7C12D2"/>
    <w:rsid w:val="2B7C358E"/>
    <w:rsid w:val="2B800901"/>
    <w:rsid w:val="2B851F33"/>
    <w:rsid w:val="2B876854"/>
    <w:rsid w:val="2B911481"/>
    <w:rsid w:val="2BAA460A"/>
    <w:rsid w:val="2BB849E9"/>
    <w:rsid w:val="2BC67772"/>
    <w:rsid w:val="2BE912BD"/>
    <w:rsid w:val="2BEC64EB"/>
    <w:rsid w:val="2BF24568"/>
    <w:rsid w:val="2BF43E90"/>
    <w:rsid w:val="2BFF463C"/>
    <w:rsid w:val="2C023D7C"/>
    <w:rsid w:val="2C0C1475"/>
    <w:rsid w:val="2C150691"/>
    <w:rsid w:val="2C1F4CDE"/>
    <w:rsid w:val="2C267A56"/>
    <w:rsid w:val="2C6F272E"/>
    <w:rsid w:val="2C884632"/>
    <w:rsid w:val="2C9461CF"/>
    <w:rsid w:val="2C9C00DD"/>
    <w:rsid w:val="2CB71395"/>
    <w:rsid w:val="2CC118F2"/>
    <w:rsid w:val="2CDF4E16"/>
    <w:rsid w:val="2CFD3991"/>
    <w:rsid w:val="2D227C53"/>
    <w:rsid w:val="2D390672"/>
    <w:rsid w:val="2D4F3FFF"/>
    <w:rsid w:val="2D593A83"/>
    <w:rsid w:val="2D6F134E"/>
    <w:rsid w:val="2D772D21"/>
    <w:rsid w:val="2D9D235F"/>
    <w:rsid w:val="2DA0670B"/>
    <w:rsid w:val="2DC0604D"/>
    <w:rsid w:val="2DC6600A"/>
    <w:rsid w:val="2DD1025A"/>
    <w:rsid w:val="2E190845"/>
    <w:rsid w:val="2E222E04"/>
    <w:rsid w:val="2E2272E9"/>
    <w:rsid w:val="2E643A13"/>
    <w:rsid w:val="2E647DF6"/>
    <w:rsid w:val="2E7E5C02"/>
    <w:rsid w:val="2E840E29"/>
    <w:rsid w:val="2EA36628"/>
    <w:rsid w:val="2EC0476E"/>
    <w:rsid w:val="2EC22208"/>
    <w:rsid w:val="2ED37B01"/>
    <w:rsid w:val="2EF1712C"/>
    <w:rsid w:val="2EF55199"/>
    <w:rsid w:val="2EF77752"/>
    <w:rsid w:val="2F014590"/>
    <w:rsid w:val="2F18135D"/>
    <w:rsid w:val="2F2A2F03"/>
    <w:rsid w:val="2F306A43"/>
    <w:rsid w:val="2F336574"/>
    <w:rsid w:val="2F560CAF"/>
    <w:rsid w:val="2FD61B27"/>
    <w:rsid w:val="2FDB51C4"/>
    <w:rsid w:val="30012D0C"/>
    <w:rsid w:val="30143BC2"/>
    <w:rsid w:val="3043153E"/>
    <w:rsid w:val="30632377"/>
    <w:rsid w:val="30893EC7"/>
    <w:rsid w:val="30976A66"/>
    <w:rsid w:val="30A533D4"/>
    <w:rsid w:val="30CD5730"/>
    <w:rsid w:val="30CD59E0"/>
    <w:rsid w:val="30E72BFB"/>
    <w:rsid w:val="31044CEB"/>
    <w:rsid w:val="31385460"/>
    <w:rsid w:val="315A68A9"/>
    <w:rsid w:val="316E451A"/>
    <w:rsid w:val="319F2B58"/>
    <w:rsid w:val="31AC0DC2"/>
    <w:rsid w:val="31BC32F5"/>
    <w:rsid w:val="31D10829"/>
    <w:rsid w:val="31D24564"/>
    <w:rsid w:val="31DB16A7"/>
    <w:rsid w:val="320329AC"/>
    <w:rsid w:val="320342B1"/>
    <w:rsid w:val="3207392A"/>
    <w:rsid w:val="3209215B"/>
    <w:rsid w:val="321B1AA4"/>
    <w:rsid w:val="32271B48"/>
    <w:rsid w:val="32601BAD"/>
    <w:rsid w:val="32801548"/>
    <w:rsid w:val="329B4B75"/>
    <w:rsid w:val="32BE3742"/>
    <w:rsid w:val="32DD2345"/>
    <w:rsid w:val="32E70599"/>
    <w:rsid w:val="32EC0E63"/>
    <w:rsid w:val="32F6725D"/>
    <w:rsid w:val="33303FBC"/>
    <w:rsid w:val="333A3E82"/>
    <w:rsid w:val="33442E2C"/>
    <w:rsid w:val="334B63B9"/>
    <w:rsid w:val="3360172B"/>
    <w:rsid w:val="336B095F"/>
    <w:rsid w:val="33900908"/>
    <w:rsid w:val="33983A23"/>
    <w:rsid w:val="339D60DA"/>
    <w:rsid w:val="33A01018"/>
    <w:rsid w:val="33DC5263"/>
    <w:rsid w:val="33E16D1D"/>
    <w:rsid w:val="340D327F"/>
    <w:rsid w:val="34474DD2"/>
    <w:rsid w:val="344A1F45"/>
    <w:rsid w:val="34B97E6D"/>
    <w:rsid w:val="34BA0A88"/>
    <w:rsid w:val="34F767F8"/>
    <w:rsid w:val="3539414B"/>
    <w:rsid w:val="3539662A"/>
    <w:rsid w:val="358B30A8"/>
    <w:rsid w:val="35C410C0"/>
    <w:rsid w:val="35C917D4"/>
    <w:rsid w:val="35CB1A33"/>
    <w:rsid w:val="35DA584C"/>
    <w:rsid w:val="35E9498F"/>
    <w:rsid w:val="36060449"/>
    <w:rsid w:val="360C5630"/>
    <w:rsid w:val="36213145"/>
    <w:rsid w:val="362508B9"/>
    <w:rsid w:val="365646D3"/>
    <w:rsid w:val="366E6BD7"/>
    <w:rsid w:val="36790667"/>
    <w:rsid w:val="369C08F8"/>
    <w:rsid w:val="36C65A71"/>
    <w:rsid w:val="36E5027E"/>
    <w:rsid w:val="3719716F"/>
    <w:rsid w:val="372E13CA"/>
    <w:rsid w:val="37353608"/>
    <w:rsid w:val="374D2D3A"/>
    <w:rsid w:val="37527E18"/>
    <w:rsid w:val="37B0335A"/>
    <w:rsid w:val="37B569FD"/>
    <w:rsid w:val="37D343FF"/>
    <w:rsid w:val="37F44A15"/>
    <w:rsid w:val="381551E7"/>
    <w:rsid w:val="3816051C"/>
    <w:rsid w:val="382F2FC9"/>
    <w:rsid w:val="38360444"/>
    <w:rsid w:val="384D2BD3"/>
    <w:rsid w:val="38533CFC"/>
    <w:rsid w:val="388C242A"/>
    <w:rsid w:val="38B43C74"/>
    <w:rsid w:val="38C20B2E"/>
    <w:rsid w:val="38D00523"/>
    <w:rsid w:val="38E01351"/>
    <w:rsid w:val="38E946AA"/>
    <w:rsid w:val="38FD33D1"/>
    <w:rsid w:val="392751D2"/>
    <w:rsid w:val="393618B9"/>
    <w:rsid w:val="39483E1F"/>
    <w:rsid w:val="39754E22"/>
    <w:rsid w:val="398E53F3"/>
    <w:rsid w:val="39BE4EF3"/>
    <w:rsid w:val="39CC330E"/>
    <w:rsid w:val="39D36E51"/>
    <w:rsid w:val="39DF3CFF"/>
    <w:rsid w:val="3A4876F6"/>
    <w:rsid w:val="3A545BDC"/>
    <w:rsid w:val="3A5465BC"/>
    <w:rsid w:val="3A7007A7"/>
    <w:rsid w:val="3AE059CC"/>
    <w:rsid w:val="3B2C60BD"/>
    <w:rsid w:val="3B345984"/>
    <w:rsid w:val="3B350F7D"/>
    <w:rsid w:val="3B37375B"/>
    <w:rsid w:val="3B584BCB"/>
    <w:rsid w:val="3B824942"/>
    <w:rsid w:val="3B9457DF"/>
    <w:rsid w:val="3BA46AFE"/>
    <w:rsid w:val="3BCD34EB"/>
    <w:rsid w:val="3BF707A3"/>
    <w:rsid w:val="3BFC0A3E"/>
    <w:rsid w:val="3C3800CF"/>
    <w:rsid w:val="3C5B6745"/>
    <w:rsid w:val="3C6B187A"/>
    <w:rsid w:val="3C8316B6"/>
    <w:rsid w:val="3C85293C"/>
    <w:rsid w:val="3CBA535B"/>
    <w:rsid w:val="3CCE0E50"/>
    <w:rsid w:val="3CEA63B8"/>
    <w:rsid w:val="3CEF7A0D"/>
    <w:rsid w:val="3D0972E0"/>
    <w:rsid w:val="3D2A703F"/>
    <w:rsid w:val="3D3A1CA1"/>
    <w:rsid w:val="3D53705B"/>
    <w:rsid w:val="3D567E34"/>
    <w:rsid w:val="3D6157E6"/>
    <w:rsid w:val="3D822FC9"/>
    <w:rsid w:val="3D883804"/>
    <w:rsid w:val="3DCE3E88"/>
    <w:rsid w:val="3DD34685"/>
    <w:rsid w:val="3DFE7E3C"/>
    <w:rsid w:val="3E1B2219"/>
    <w:rsid w:val="3E415447"/>
    <w:rsid w:val="3E8E60A8"/>
    <w:rsid w:val="3E9C1829"/>
    <w:rsid w:val="3E9F347B"/>
    <w:rsid w:val="3EC677E2"/>
    <w:rsid w:val="3ECA0ADA"/>
    <w:rsid w:val="3EE856DB"/>
    <w:rsid w:val="3EF8243B"/>
    <w:rsid w:val="3F1C0717"/>
    <w:rsid w:val="3F2A5A1C"/>
    <w:rsid w:val="3F2C52F0"/>
    <w:rsid w:val="3F7A2500"/>
    <w:rsid w:val="3F8E4734"/>
    <w:rsid w:val="3FB41B8F"/>
    <w:rsid w:val="3FD23849"/>
    <w:rsid w:val="40036E1F"/>
    <w:rsid w:val="401A53A8"/>
    <w:rsid w:val="401C5365"/>
    <w:rsid w:val="40261D3C"/>
    <w:rsid w:val="402C7B0B"/>
    <w:rsid w:val="40495A31"/>
    <w:rsid w:val="405765FD"/>
    <w:rsid w:val="40612C1A"/>
    <w:rsid w:val="40644F5E"/>
    <w:rsid w:val="40696243"/>
    <w:rsid w:val="40774C91"/>
    <w:rsid w:val="407C66D5"/>
    <w:rsid w:val="40B152EF"/>
    <w:rsid w:val="40C94DC1"/>
    <w:rsid w:val="40F9731D"/>
    <w:rsid w:val="411A577C"/>
    <w:rsid w:val="412070D7"/>
    <w:rsid w:val="412E1135"/>
    <w:rsid w:val="412F10C8"/>
    <w:rsid w:val="415723CD"/>
    <w:rsid w:val="41672CBF"/>
    <w:rsid w:val="41841364"/>
    <w:rsid w:val="418D10ED"/>
    <w:rsid w:val="41A078FE"/>
    <w:rsid w:val="41AC096A"/>
    <w:rsid w:val="41B7097C"/>
    <w:rsid w:val="41CE4DBC"/>
    <w:rsid w:val="41D57EC1"/>
    <w:rsid w:val="41D72026"/>
    <w:rsid w:val="41DB13A2"/>
    <w:rsid w:val="41E57834"/>
    <w:rsid w:val="42162288"/>
    <w:rsid w:val="421F184B"/>
    <w:rsid w:val="42476D77"/>
    <w:rsid w:val="42946631"/>
    <w:rsid w:val="42B75819"/>
    <w:rsid w:val="42BA533D"/>
    <w:rsid w:val="436332AB"/>
    <w:rsid w:val="437922DE"/>
    <w:rsid w:val="4391491D"/>
    <w:rsid w:val="43A0606A"/>
    <w:rsid w:val="43B7159B"/>
    <w:rsid w:val="43BB4713"/>
    <w:rsid w:val="43BC0257"/>
    <w:rsid w:val="43D82B84"/>
    <w:rsid w:val="43E71B31"/>
    <w:rsid w:val="441B5933"/>
    <w:rsid w:val="441D0272"/>
    <w:rsid w:val="44324BEA"/>
    <w:rsid w:val="447514E8"/>
    <w:rsid w:val="447F359A"/>
    <w:rsid w:val="44915BF6"/>
    <w:rsid w:val="44A4014A"/>
    <w:rsid w:val="44A65B45"/>
    <w:rsid w:val="44F37FF7"/>
    <w:rsid w:val="44FF20B3"/>
    <w:rsid w:val="45205B88"/>
    <w:rsid w:val="45401486"/>
    <w:rsid w:val="45413B63"/>
    <w:rsid w:val="4548631D"/>
    <w:rsid w:val="4554734F"/>
    <w:rsid w:val="45793E0E"/>
    <w:rsid w:val="460D7ED9"/>
    <w:rsid w:val="463443A0"/>
    <w:rsid w:val="46737CA9"/>
    <w:rsid w:val="467A61FC"/>
    <w:rsid w:val="46806976"/>
    <w:rsid w:val="468A276F"/>
    <w:rsid w:val="46911EDD"/>
    <w:rsid w:val="46E14C12"/>
    <w:rsid w:val="470E1780"/>
    <w:rsid w:val="47342061"/>
    <w:rsid w:val="4734568A"/>
    <w:rsid w:val="47442B52"/>
    <w:rsid w:val="47655843"/>
    <w:rsid w:val="47B2035D"/>
    <w:rsid w:val="47BD5E85"/>
    <w:rsid w:val="47CB141F"/>
    <w:rsid w:val="47CC16FD"/>
    <w:rsid w:val="47DE1152"/>
    <w:rsid w:val="47F545B2"/>
    <w:rsid w:val="48166B3E"/>
    <w:rsid w:val="481E1856"/>
    <w:rsid w:val="482E47CB"/>
    <w:rsid w:val="48445F2B"/>
    <w:rsid w:val="484A67E7"/>
    <w:rsid w:val="486102AC"/>
    <w:rsid w:val="4866384A"/>
    <w:rsid w:val="48BF1820"/>
    <w:rsid w:val="48C03E1F"/>
    <w:rsid w:val="48CC34A1"/>
    <w:rsid w:val="48EB7FCA"/>
    <w:rsid w:val="48F05533"/>
    <w:rsid w:val="48F055E1"/>
    <w:rsid w:val="49020B8F"/>
    <w:rsid w:val="490C388F"/>
    <w:rsid w:val="490F2CF3"/>
    <w:rsid w:val="49766F80"/>
    <w:rsid w:val="498B1A81"/>
    <w:rsid w:val="499716BC"/>
    <w:rsid w:val="499C5F2F"/>
    <w:rsid w:val="49A05DF7"/>
    <w:rsid w:val="49C203E0"/>
    <w:rsid w:val="49C31612"/>
    <w:rsid w:val="49E54A1A"/>
    <w:rsid w:val="49FF7D34"/>
    <w:rsid w:val="4A201EF6"/>
    <w:rsid w:val="4A2662FF"/>
    <w:rsid w:val="4A3605A8"/>
    <w:rsid w:val="4A8167A0"/>
    <w:rsid w:val="4A954218"/>
    <w:rsid w:val="4AB3002E"/>
    <w:rsid w:val="4ABC2DB0"/>
    <w:rsid w:val="4AC02A64"/>
    <w:rsid w:val="4ADA02F6"/>
    <w:rsid w:val="4B2A56AD"/>
    <w:rsid w:val="4B5856BF"/>
    <w:rsid w:val="4B5D7233"/>
    <w:rsid w:val="4B816407"/>
    <w:rsid w:val="4BAB57EF"/>
    <w:rsid w:val="4BBA082E"/>
    <w:rsid w:val="4BD525C4"/>
    <w:rsid w:val="4C1B36AD"/>
    <w:rsid w:val="4C1D7300"/>
    <w:rsid w:val="4C316BC4"/>
    <w:rsid w:val="4C517740"/>
    <w:rsid w:val="4C965C54"/>
    <w:rsid w:val="4C981B00"/>
    <w:rsid w:val="4CB93F3C"/>
    <w:rsid w:val="4CE30FB8"/>
    <w:rsid w:val="4D275112"/>
    <w:rsid w:val="4D422183"/>
    <w:rsid w:val="4DA46948"/>
    <w:rsid w:val="4DA86482"/>
    <w:rsid w:val="4E0F2FB5"/>
    <w:rsid w:val="4E195CC6"/>
    <w:rsid w:val="4E3356CF"/>
    <w:rsid w:val="4E384598"/>
    <w:rsid w:val="4E4A7541"/>
    <w:rsid w:val="4E593837"/>
    <w:rsid w:val="4E711DBA"/>
    <w:rsid w:val="4E734CFD"/>
    <w:rsid w:val="4E8C5DAC"/>
    <w:rsid w:val="4E97588C"/>
    <w:rsid w:val="4ED137BE"/>
    <w:rsid w:val="4ED5285F"/>
    <w:rsid w:val="4EDF13E6"/>
    <w:rsid w:val="4EEF4A3F"/>
    <w:rsid w:val="4EFA3B7A"/>
    <w:rsid w:val="4F0A33F4"/>
    <w:rsid w:val="4F395256"/>
    <w:rsid w:val="4F3E73B7"/>
    <w:rsid w:val="4F696A1D"/>
    <w:rsid w:val="4F8610E9"/>
    <w:rsid w:val="4F952B92"/>
    <w:rsid w:val="4F9660C3"/>
    <w:rsid w:val="4F977B08"/>
    <w:rsid w:val="4FB355BA"/>
    <w:rsid w:val="4FB9191E"/>
    <w:rsid w:val="4FE42D85"/>
    <w:rsid w:val="4FE512C4"/>
    <w:rsid w:val="50047CE2"/>
    <w:rsid w:val="501C7547"/>
    <w:rsid w:val="5022408C"/>
    <w:rsid w:val="502B73AB"/>
    <w:rsid w:val="50405E34"/>
    <w:rsid w:val="50680152"/>
    <w:rsid w:val="50994855"/>
    <w:rsid w:val="50C62332"/>
    <w:rsid w:val="50CE6C56"/>
    <w:rsid w:val="50E00F79"/>
    <w:rsid w:val="50F04D5A"/>
    <w:rsid w:val="512E7AEE"/>
    <w:rsid w:val="513149E8"/>
    <w:rsid w:val="51351338"/>
    <w:rsid w:val="513F5357"/>
    <w:rsid w:val="513F7105"/>
    <w:rsid w:val="51452242"/>
    <w:rsid w:val="516805D0"/>
    <w:rsid w:val="51B66C9C"/>
    <w:rsid w:val="51CD2963"/>
    <w:rsid w:val="51D27F79"/>
    <w:rsid w:val="51F77669"/>
    <w:rsid w:val="51FF1685"/>
    <w:rsid w:val="52011DA3"/>
    <w:rsid w:val="522A0AB1"/>
    <w:rsid w:val="523522B6"/>
    <w:rsid w:val="525D629B"/>
    <w:rsid w:val="52736A2A"/>
    <w:rsid w:val="52BB0A0D"/>
    <w:rsid w:val="52EF4610"/>
    <w:rsid w:val="53277E51"/>
    <w:rsid w:val="53694883"/>
    <w:rsid w:val="53703FC2"/>
    <w:rsid w:val="53807EA6"/>
    <w:rsid w:val="53837766"/>
    <w:rsid w:val="53CB60CB"/>
    <w:rsid w:val="54107F1D"/>
    <w:rsid w:val="542E3503"/>
    <w:rsid w:val="543A1E06"/>
    <w:rsid w:val="54547030"/>
    <w:rsid w:val="54895201"/>
    <w:rsid w:val="54AB2D04"/>
    <w:rsid w:val="54D32C3F"/>
    <w:rsid w:val="54D62AF8"/>
    <w:rsid w:val="5503044A"/>
    <w:rsid w:val="551565AA"/>
    <w:rsid w:val="551C1751"/>
    <w:rsid w:val="5531145B"/>
    <w:rsid w:val="553774BF"/>
    <w:rsid w:val="55521DB2"/>
    <w:rsid w:val="55540CA5"/>
    <w:rsid w:val="55733821"/>
    <w:rsid w:val="557E71D5"/>
    <w:rsid w:val="55935C72"/>
    <w:rsid w:val="55CB3EA5"/>
    <w:rsid w:val="55D86277"/>
    <w:rsid w:val="561B04EA"/>
    <w:rsid w:val="561D553B"/>
    <w:rsid w:val="562C010C"/>
    <w:rsid w:val="565B535E"/>
    <w:rsid w:val="569752EE"/>
    <w:rsid w:val="56CD51B3"/>
    <w:rsid w:val="56D57BC4"/>
    <w:rsid w:val="56E80703"/>
    <w:rsid w:val="57240578"/>
    <w:rsid w:val="57346FE0"/>
    <w:rsid w:val="573678EC"/>
    <w:rsid w:val="57641BFB"/>
    <w:rsid w:val="57AB792D"/>
    <w:rsid w:val="57B53CA5"/>
    <w:rsid w:val="57DA4871"/>
    <w:rsid w:val="57DE00B6"/>
    <w:rsid w:val="57F048C0"/>
    <w:rsid w:val="58366D88"/>
    <w:rsid w:val="584E7C2E"/>
    <w:rsid w:val="586B3A39"/>
    <w:rsid w:val="586E03A8"/>
    <w:rsid w:val="589D5A46"/>
    <w:rsid w:val="589F5E8B"/>
    <w:rsid w:val="58A06A6B"/>
    <w:rsid w:val="58BD6B62"/>
    <w:rsid w:val="58D00F8B"/>
    <w:rsid w:val="58DD36E9"/>
    <w:rsid w:val="590C4582"/>
    <w:rsid w:val="591700FF"/>
    <w:rsid w:val="591A2206"/>
    <w:rsid w:val="591D6A13"/>
    <w:rsid w:val="5954688A"/>
    <w:rsid w:val="596811C3"/>
    <w:rsid w:val="59866495"/>
    <w:rsid w:val="598F1BD0"/>
    <w:rsid w:val="59D14FBA"/>
    <w:rsid w:val="59E47740"/>
    <w:rsid w:val="59F842F5"/>
    <w:rsid w:val="5A37351D"/>
    <w:rsid w:val="5A3B2FCA"/>
    <w:rsid w:val="5A3D7F5A"/>
    <w:rsid w:val="5A3F3ACA"/>
    <w:rsid w:val="5A6279C1"/>
    <w:rsid w:val="5A75462C"/>
    <w:rsid w:val="5A7916CA"/>
    <w:rsid w:val="5A906796"/>
    <w:rsid w:val="5AC643F3"/>
    <w:rsid w:val="5AD3266C"/>
    <w:rsid w:val="5AD517F9"/>
    <w:rsid w:val="5AE14120"/>
    <w:rsid w:val="5B05734C"/>
    <w:rsid w:val="5B1F4730"/>
    <w:rsid w:val="5B3523D9"/>
    <w:rsid w:val="5B7B088C"/>
    <w:rsid w:val="5B882414"/>
    <w:rsid w:val="5BA94927"/>
    <w:rsid w:val="5BBC3F26"/>
    <w:rsid w:val="5BCB65CC"/>
    <w:rsid w:val="5BE64AC5"/>
    <w:rsid w:val="5BF83468"/>
    <w:rsid w:val="5BFE2F86"/>
    <w:rsid w:val="5BFF53EC"/>
    <w:rsid w:val="5C114178"/>
    <w:rsid w:val="5C331929"/>
    <w:rsid w:val="5C5F2A93"/>
    <w:rsid w:val="5C732359"/>
    <w:rsid w:val="5C966973"/>
    <w:rsid w:val="5CD3534A"/>
    <w:rsid w:val="5CDA33E7"/>
    <w:rsid w:val="5CEB622F"/>
    <w:rsid w:val="5CFC40FC"/>
    <w:rsid w:val="5D215911"/>
    <w:rsid w:val="5D27657E"/>
    <w:rsid w:val="5D43056B"/>
    <w:rsid w:val="5D646AA7"/>
    <w:rsid w:val="5D745F3A"/>
    <w:rsid w:val="5D7D193A"/>
    <w:rsid w:val="5D8A73C8"/>
    <w:rsid w:val="5D9C5497"/>
    <w:rsid w:val="5DA45399"/>
    <w:rsid w:val="5DB8274F"/>
    <w:rsid w:val="5DD05B5F"/>
    <w:rsid w:val="5DDB1F64"/>
    <w:rsid w:val="5DF30BC0"/>
    <w:rsid w:val="5E011492"/>
    <w:rsid w:val="5E0A19CC"/>
    <w:rsid w:val="5E8048B9"/>
    <w:rsid w:val="5EB822A5"/>
    <w:rsid w:val="5EBE75C7"/>
    <w:rsid w:val="5F3B6A32"/>
    <w:rsid w:val="5F4E4200"/>
    <w:rsid w:val="5F6064D4"/>
    <w:rsid w:val="5F6330DC"/>
    <w:rsid w:val="5F667193"/>
    <w:rsid w:val="5F8C36F6"/>
    <w:rsid w:val="5F974F29"/>
    <w:rsid w:val="5FA84D23"/>
    <w:rsid w:val="5FAC67FA"/>
    <w:rsid w:val="5FAD7930"/>
    <w:rsid w:val="5FED074B"/>
    <w:rsid w:val="5FF03426"/>
    <w:rsid w:val="5FF33B95"/>
    <w:rsid w:val="5FFC0FFC"/>
    <w:rsid w:val="601F7A80"/>
    <w:rsid w:val="60234096"/>
    <w:rsid w:val="6039430C"/>
    <w:rsid w:val="60530BE2"/>
    <w:rsid w:val="60BD61D2"/>
    <w:rsid w:val="60D020BC"/>
    <w:rsid w:val="60EA0E20"/>
    <w:rsid w:val="61116C3B"/>
    <w:rsid w:val="611A2DA3"/>
    <w:rsid w:val="61281EA5"/>
    <w:rsid w:val="614111D4"/>
    <w:rsid w:val="614147D4"/>
    <w:rsid w:val="61424EA8"/>
    <w:rsid w:val="61555058"/>
    <w:rsid w:val="61687CB6"/>
    <w:rsid w:val="61690221"/>
    <w:rsid w:val="616C22EB"/>
    <w:rsid w:val="617E2507"/>
    <w:rsid w:val="6183686F"/>
    <w:rsid w:val="61897F29"/>
    <w:rsid w:val="61916060"/>
    <w:rsid w:val="619C13A5"/>
    <w:rsid w:val="619C2FD1"/>
    <w:rsid w:val="61A62889"/>
    <w:rsid w:val="61AD1D56"/>
    <w:rsid w:val="61E71135"/>
    <w:rsid w:val="61FA2BD4"/>
    <w:rsid w:val="621E4B15"/>
    <w:rsid w:val="629C56DB"/>
    <w:rsid w:val="629D770A"/>
    <w:rsid w:val="62B114E5"/>
    <w:rsid w:val="62FF78E6"/>
    <w:rsid w:val="63017168"/>
    <w:rsid w:val="63263E40"/>
    <w:rsid w:val="633E4694"/>
    <w:rsid w:val="63514A76"/>
    <w:rsid w:val="63653F3C"/>
    <w:rsid w:val="637D5875"/>
    <w:rsid w:val="638825CB"/>
    <w:rsid w:val="63931944"/>
    <w:rsid w:val="639332BD"/>
    <w:rsid w:val="63A52D9F"/>
    <w:rsid w:val="63B74933"/>
    <w:rsid w:val="63D45DC3"/>
    <w:rsid w:val="641813B5"/>
    <w:rsid w:val="64360777"/>
    <w:rsid w:val="64562D15"/>
    <w:rsid w:val="645A73F7"/>
    <w:rsid w:val="64750536"/>
    <w:rsid w:val="6493677A"/>
    <w:rsid w:val="64A822B1"/>
    <w:rsid w:val="64C37127"/>
    <w:rsid w:val="64EE5D01"/>
    <w:rsid w:val="65025F61"/>
    <w:rsid w:val="651A43EC"/>
    <w:rsid w:val="651C1188"/>
    <w:rsid w:val="65312C94"/>
    <w:rsid w:val="6558033E"/>
    <w:rsid w:val="656071F2"/>
    <w:rsid w:val="658F19D1"/>
    <w:rsid w:val="658F2672"/>
    <w:rsid w:val="65BA4B55"/>
    <w:rsid w:val="65BB04C7"/>
    <w:rsid w:val="65BC08CD"/>
    <w:rsid w:val="65BF216B"/>
    <w:rsid w:val="65CB4095"/>
    <w:rsid w:val="65CF22EF"/>
    <w:rsid w:val="65D05947"/>
    <w:rsid w:val="65D8147F"/>
    <w:rsid w:val="66064BB5"/>
    <w:rsid w:val="66287D10"/>
    <w:rsid w:val="663743F7"/>
    <w:rsid w:val="664724AE"/>
    <w:rsid w:val="66A556AA"/>
    <w:rsid w:val="66BA73A0"/>
    <w:rsid w:val="66D6525D"/>
    <w:rsid w:val="67053F8A"/>
    <w:rsid w:val="673A28B9"/>
    <w:rsid w:val="673A6791"/>
    <w:rsid w:val="67437188"/>
    <w:rsid w:val="67A07D7A"/>
    <w:rsid w:val="67A7735B"/>
    <w:rsid w:val="67CE46A6"/>
    <w:rsid w:val="67D839B8"/>
    <w:rsid w:val="67FD365C"/>
    <w:rsid w:val="681658F5"/>
    <w:rsid w:val="683E7CBF"/>
    <w:rsid w:val="68440F2E"/>
    <w:rsid w:val="68807B6B"/>
    <w:rsid w:val="68822F81"/>
    <w:rsid w:val="6888718C"/>
    <w:rsid w:val="689A3CB5"/>
    <w:rsid w:val="68AA13DA"/>
    <w:rsid w:val="68AB1C6C"/>
    <w:rsid w:val="68EA39A3"/>
    <w:rsid w:val="68F4037D"/>
    <w:rsid w:val="69025352"/>
    <w:rsid w:val="69270753"/>
    <w:rsid w:val="692E559A"/>
    <w:rsid w:val="692F7608"/>
    <w:rsid w:val="696304FF"/>
    <w:rsid w:val="697119CE"/>
    <w:rsid w:val="69766FE4"/>
    <w:rsid w:val="69AF2298"/>
    <w:rsid w:val="69BA3375"/>
    <w:rsid w:val="69BF098B"/>
    <w:rsid w:val="69CC30A8"/>
    <w:rsid w:val="69E95A08"/>
    <w:rsid w:val="6A010FA4"/>
    <w:rsid w:val="6A324051"/>
    <w:rsid w:val="6A40123B"/>
    <w:rsid w:val="6A8045F6"/>
    <w:rsid w:val="6A8B6AC0"/>
    <w:rsid w:val="6A9869BE"/>
    <w:rsid w:val="6A9A4B3B"/>
    <w:rsid w:val="6AA3205B"/>
    <w:rsid w:val="6AE178B3"/>
    <w:rsid w:val="6AED1528"/>
    <w:rsid w:val="6B0015B5"/>
    <w:rsid w:val="6B0053A0"/>
    <w:rsid w:val="6B3176AD"/>
    <w:rsid w:val="6B511155"/>
    <w:rsid w:val="6B5E2D2B"/>
    <w:rsid w:val="6B802C98"/>
    <w:rsid w:val="6B8B59E5"/>
    <w:rsid w:val="6B9306E2"/>
    <w:rsid w:val="6B9354B1"/>
    <w:rsid w:val="6B9E2823"/>
    <w:rsid w:val="6BAD0D11"/>
    <w:rsid w:val="6BE741CA"/>
    <w:rsid w:val="6C1A423A"/>
    <w:rsid w:val="6C264CF2"/>
    <w:rsid w:val="6C41645B"/>
    <w:rsid w:val="6C496C32"/>
    <w:rsid w:val="6C614D9A"/>
    <w:rsid w:val="6C953C26"/>
    <w:rsid w:val="6CBC7404"/>
    <w:rsid w:val="6CC47F42"/>
    <w:rsid w:val="6CC52495"/>
    <w:rsid w:val="6CD176D0"/>
    <w:rsid w:val="6D81528D"/>
    <w:rsid w:val="6D9373D2"/>
    <w:rsid w:val="6DB509F0"/>
    <w:rsid w:val="6DB917DC"/>
    <w:rsid w:val="6DFE6878"/>
    <w:rsid w:val="6E602011"/>
    <w:rsid w:val="6E6C6C08"/>
    <w:rsid w:val="6ED417B3"/>
    <w:rsid w:val="6EF661DA"/>
    <w:rsid w:val="6EFC72EF"/>
    <w:rsid w:val="6F20257D"/>
    <w:rsid w:val="6F3516F0"/>
    <w:rsid w:val="6F763A4C"/>
    <w:rsid w:val="6F9555D2"/>
    <w:rsid w:val="6FBD4F30"/>
    <w:rsid w:val="6FC70638"/>
    <w:rsid w:val="7026305C"/>
    <w:rsid w:val="704A7759"/>
    <w:rsid w:val="707379AA"/>
    <w:rsid w:val="70BE2E1D"/>
    <w:rsid w:val="70D86D3F"/>
    <w:rsid w:val="70E54F3B"/>
    <w:rsid w:val="71037B98"/>
    <w:rsid w:val="711517D9"/>
    <w:rsid w:val="71265794"/>
    <w:rsid w:val="712672D9"/>
    <w:rsid w:val="71526589"/>
    <w:rsid w:val="715658E9"/>
    <w:rsid w:val="715D308E"/>
    <w:rsid w:val="716A5491"/>
    <w:rsid w:val="71783406"/>
    <w:rsid w:val="719170B1"/>
    <w:rsid w:val="71A211E2"/>
    <w:rsid w:val="71BC4FB9"/>
    <w:rsid w:val="71E52F59"/>
    <w:rsid w:val="71E81464"/>
    <w:rsid w:val="71F65166"/>
    <w:rsid w:val="720304CB"/>
    <w:rsid w:val="72153141"/>
    <w:rsid w:val="722A4E10"/>
    <w:rsid w:val="723932A5"/>
    <w:rsid w:val="72420A9F"/>
    <w:rsid w:val="725325B9"/>
    <w:rsid w:val="72567DFB"/>
    <w:rsid w:val="725B29BF"/>
    <w:rsid w:val="726B42DF"/>
    <w:rsid w:val="72855F71"/>
    <w:rsid w:val="728963C2"/>
    <w:rsid w:val="728C5ACB"/>
    <w:rsid w:val="72A440CB"/>
    <w:rsid w:val="72A6176E"/>
    <w:rsid w:val="72E651DB"/>
    <w:rsid w:val="72E91BB6"/>
    <w:rsid w:val="732710B7"/>
    <w:rsid w:val="733402AF"/>
    <w:rsid w:val="734343DB"/>
    <w:rsid w:val="737A5923"/>
    <w:rsid w:val="737F4571"/>
    <w:rsid w:val="73B928EF"/>
    <w:rsid w:val="73B9644B"/>
    <w:rsid w:val="73CA4C19"/>
    <w:rsid w:val="73CF69C8"/>
    <w:rsid w:val="73FF037B"/>
    <w:rsid w:val="74070164"/>
    <w:rsid w:val="74246FA2"/>
    <w:rsid w:val="742D14A3"/>
    <w:rsid w:val="74367A9C"/>
    <w:rsid w:val="74534AF2"/>
    <w:rsid w:val="747458E2"/>
    <w:rsid w:val="74B072E6"/>
    <w:rsid w:val="74D96C57"/>
    <w:rsid w:val="74DA6B1D"/>
    <w:rsid w:val="74EC3567"/>
    <w:rsid w:val="74F000FC"/>
    <w:rsid w:val="7500558D"/>
    <w:rsid w:val="75513299"/>
    <w:rsid w:val="75845B9A"/>
    <w:rsid w:val="758D4998"/>
    <w:rsid w:val="759251A6"/>
    <w:rsid w:val="7595393C"/>
    <w:rsid w:val="75A12046"/>
    <w:rsid w:val="75D752AF"/>
    <w:rsid w:val="75E257A9"/>
    <w:rsid w:val="75E550A2"/>
    <w:rsid w:val="75EA07A0"/>
    <w:rsid w:val="75EF084A"/>
    <w:rsid w:val="75F30398"/>
    <w:rsid w:val="75F81508"/>
    <w:rsid w:val="760B4F58"/>
    <w:rsid w:val="761402B1"/>
    <w:rsid w:val="7614630D"/>
    <w:rsid w:val="7618010E"/>
    <w:rsid w:val="76993DC7"/>
    <w:rsid w:val="76D92A5A"/>
    <w:rsid w:val="76E540EA"/>
    <w:rsid w:val="76F87DDA"/>
    <w:rsid w:val="771D7614"/>
    <w:rsid w:val="773C586C"/>
    <w:rsid w:val="773D5A11"/>
    <w:rsid w:val="776232A4"/>
    <w:rsid w:val="77DA2E34"/>
    <w:rsid w:val="77DE0B76"/>
    <w:rsid w:val="78245296"/>
    <w:rsid w:val="78270C3B"/>
    <w:rsid w:val="782F21D6"/>
    <w:rsid w:val="784418E8"/>
    <w:rsid w:val="78774B27"/>
    <w:rsid w:val="787E3729"/>
    <w:rsid w:val="78832E40"/>
    <w:rsid w:val="78AC47D1"/>
    <w:rsid w:val="78D63B79"/>
    <w:rsid w:val="78DB50B6"/>
    <w:rsid w:val="78DB5571"/>
    <w:rsid w:val="78E51A91"/>
    <w:rsid w:val="78E5389F"/>
    <w:rsid w:val="78EE6865"/>
    <w:rsid w:val="791C4F41"/>
    <w:rsid w:val="79216FB6"/>
    <w:rsid w:val="7932084A"/>
    <w:rsid w:val="79872B48"/>
    <w:rsid w:val="79B82965"/>
    <w:rsid w:val="79C4331A"/>
    <w:rsid w:val="7A1F6D0A"/>
    <w:rsid w:val="7A220080"/>
    <w:rsid w:val="7A236D15"/>
    <w:rsid w:val="7A2A2BBE"/>
    <w:rsid w:val="7A2F74E4"/>
    <w:rsid w:val="7A3B71D3"/>
    <w:rsid w:val="7A6C1CC3"/>
    <w:rsid w:val="7A796935"/>
    <w:rsid w:val="7AC6403B"/>
    <w:rsid w:val="7ACC3527"/>
    <w:rsid w:val="7ACD709A"/>
    <w:rsid w:val="7AEF4E49"/>
    <w:rsid w:val="7B02692A"/>
    <w:rsid w:val="7B4547A0"/>
    <w:rsid w:val="7B516DB2"/>
    <w:rsid w:val="7B5D0D72"/>
    <w:rsid w:val="7B937ECA"/>
    <w:rsid w:val="7B9F061D"/>
    <w:rsid w:val="7BA9149B"/>
    <w:rsid w:val="7BDA37F1"/>
    <w:rsid w:val="7BFD31C2"/>
    <w:rsid w:val="7C093CE8"/>
    <w:rsid w:val="7C0A2122"/>
    <w:rsid w:val="7C4371FA"/>
    <w:rsid w:val="7C5E4034"/>
    <w:rsid w:val="7C5F1C3D"/>
    <w:rsid w:val="7C607882"/>
    <w:rsid w:val="7C6D6D57"/>
    <w:rsid w:val="7C8909CB"/>
    <w:rsid w:val="7CBB1486"/>
    <w:rsid w:val="7CBC470F"/>
    <w:rsid w:val="7CD5418D"/>
    <w:rsid w:val="7CEC1060"/>
    <w:rsid w:val="7D342FE7"/>
    <w:rsid w:val="7D364C8A"/>
    <w:rsid w:val="7D3E5C51"/>
    <w:rsid w:val="7D9044A2"/>
    <w:rsid w:val="7D9120DF"/>
    <w:rsid w:val="7D9F519D"/>
    <w:rsid w:val="7DAE0FEB"/>
    <w:rsid w:val="7DB96A75"/>
    <w:rsid w:val="7DE82555"/>
    <w:rsid w:val="7DF52776"/>
    <w:rsid w:val="7DF63469"/>
    <w:rsid w:val="7E3030AD"/>
    <w:rsid w:val="7E326F60"/>
    <w:rsid w:val="7E4C610E"/>
    <w:rsid w:val="7E81400A"/>
    <w:rsid w:val="7E851D4C"/>
    <w:rsid w:val="7E914EF8"/>
    <w:rsid w:val="7E97654A"/>
    <w:rsid w:val="7E9B0A15"/>
    <w:rsid w:val="7EAF0B77"/>
    <w:rsid w:val="7EC300D7"/>
    <w:rsid w:val="7ED14F91"/>
    <w:rsid w:val="7EE043C7"/>
    <w:rsid w:val="7EF46ED2"/>
    <w:rsid w:val="7EFB62E1"/>
    <w:rsid w:val="7F4A4D43"/>
    <w:rsid w:val="7F516799"/>
    <w:rsid w:val="7F8026CA"/>
    <w:rsid w:val="7F995859"/>
    <w:rsid w:val="7FA722B7"/>
    <w:rsid w:val="7FB8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64"/>
    <w:qFormat/>
    <w:uiPriority w:val="0"/>
    <w:pPr>
      <w:keepNext/>
      <w:keepLines/>
      <w:numPr>
        <w:ilvl w:val="0"/>
        <w:numId w:val="1"/>
      </w:numPr>
      <w:spacing w:before="340" w:after="330" w:line="578" w:lineRule="auto"/>
      <w:outlineLvl w:val="0"/>
    </w:pPr>
    <w:rPr>
      <w:b/>
      <w:kern w:val="44"/>
      <w:sz w:val="44"/>
      <w:szCs w:val="20"/>
    </w:rPr>
  </w:style>
  <w:style w:type="paragraph" w:styleId="6">
    <w:name w:val="heading 2"/>
    <w:basedOn w:val="1"/>
    <w:next w:val="1"/>
    <w:link w:val="100"/>
    <w:qFormat/>
    <w:uiPriority w:val="0"/>
    <w:pPr>
      <w:keepNext/>
      <w:keepLines/>
      <w:spacing w:before="120" w:after="120" w:line="360" w:lineRule="auto"/>
      <w:outlineLvl w:val="1"/>
    </w:pPr>
    <w:rPr>
      <w:rFonts w:ascii="Arial" w:hAnsi="Arial" w:eastAsia="宋体"/>
      <w:b/>
      <w:bCs/>
      <w:sz w:val="24"/>
      <w:szCs w:val="32"/>
    </w:rPr>
  </w:style>
  <w:style w:type="paragraph" w:styleId="7">
    <w:name w:val="heading 3"/>
    <w:basedOn w:val="1"/>
    <w:next w:val="1"/>
    <w:link w:val="130"/>
    <w:qFormat/>
    <w:uiPriority w:val="0"/>
    <w:pPr>
      <w:keepNext/>
      <w:keepLines/>
      <w:spacing w:line="360" w:lineRule="auto"/>
      <w:jc w:val="left"/>
      <w:outlineLvl w:val="2"/>
    </w:pPr>
    <w:rPr>
      <w:rFonts w:eastAsia="微软雅黑"/>
      <w:b/>
      <w:bCs/>
      <w:sz w:val="21"/>
      <w:szCs w:val="32"/>
    </w:rPr>
  </w:style>
  <w:style w:type="paragraph" w:styleId="8">
    <w:name w:val="heading 4"/>
    <w:basedOn w:val="1"/>
    <w:next w:val="1"/>
    <w:link w:val="116"/>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link w:val="145"/>
    <w:qFormat/>
    <w:uiPriority w:val="0"/>
    <w:pPr>
      <w:spacing w:after="120"/>
      <w:ind w:left="420" w:leftChars="200"/>
    </w:pPr>
  </w:style>
  <w:style w:type="paragraph" w:styleId="4">
    <w:name w:val="Normal Indent"/>
    <w:basedOn w:val="1"/>
    <w:next w:val="1"/>
    <w:link w:val="133"/>
    <w:qFormat/>
    <w:uiPriority w:val="0"/>
    <w:pPr>
      <w:adjustRightInd w:val="0"/>
      <w:spacing w:line="315" w:lineRule="atLeast"/>
      <w:ind w:firstLine="420"/>
      <w:jc w:val="left"/>
      <w:textAlignment w:val="baseline"/>
    </w:pPr>
    <w:rPr>
      <w:rFonts w:ascii="宋体"/>
      <w:kern w:val="0"/>
      <w:szCs w:val="20"/>
    </w:rPr>
  </w:style>
  <w:style w:type="paragraph" w:styleId="14">
    <w:name w:val="List 3"/>
    <w:basedOn w:val="1"/>
    <w:qFormat/>
    <w:uiPriority w:val="99"/>
    <w:pPr>
      <w:ind w:left="100" w:leftChars="400" w:hanging="200" w:hangingChars="200"/>
    </w:pPr>
    <w:rPr>
      <w:szCs w:val="20"/>
    </w:rPr>
  </w:style>
  <w:style w:type="paragraph" w:styleId="15">
    <w:name w:val="toc 7"/>
    <w:basedOn w:val="1"/>
    <w:next w:val="1"/>
    <w:qFormat/>
    <w:uiPriority w:val="99"/>
    <w:pPr>
      <w:ind w:left="2520" w:leftChars="1200"/>
    </w:pPr>
  </w:style>
  <w:style w:type="paragraph" w:styleId="16">
    <w:name w:val="List Number"/>
    <w:basedOn w:val="1"/>
    <w:qFormat/>
    <w:uiPriority w:val="0"/>
    <w:pPr>
      <w:tabs>
        <w:tab w:val="left" w:pos="360"/>
        <w:tab w:val="left" w:pos="5220"/>
      </w:tabs>
      <w:ind w:left="4530" w:hanging="1110"/>
    </w:pPr>
    <w:rPr>
      <w:szCs w:val="21"/>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semiHidden/>
    <w:qFormat/>
    <w:uiPriority w:val="0"/>
    <w:pPr>
      <w:shd w:val="clear" w:color="auto" w:fill="000080"/>
    </w:pPr>
  </w:style>
  <w:style w:type="paragraph" w:styleId="19">
    <w:name w:val="annotation text"/>
    <w:basedOn w:val="1"/>
    <w:link w:val="128"/>
    <w:qFormat/>
    <w:uiPriority w:val="99"/>
    <w:pPr>
      <w:jc w:val="left"/>
    </w:pPr>
  </w:style>
  <w:style w:type="paragraph" w:styleId="20">
    <w:name w:val="Salutation"/>
    <w:basedOn w:val="1"/>
    <w:next w:val="1"/>
    <w:link w:val="163"/>
    <w:qFormat/>
    <w:uiPriority w:val="0"/>
    <w:pPr>
      <w:tabs>
        <w:tab w:val="left" w:pos="306"/>
        <w:tab w:val="left" w:pos="1078"/>
      </w:tabs>
    </w:pPr>
    <w:rPr>
      <w:rFonts w:ascii="宋体"/>
      <w:sz w:val="24"/>
      <w:szCs w:val="20"/>
    </w:rPr>
  </w:style>
  <w:style w:type="paragraph" w:styleId="21">
    <w:name w:val="Body Text 3"/>
    <w:basedOn w:val="1"/>
    <w:qFormat/>
    <w:uiPriority w:val="0"/>
    <w:pPr>
      <w:jc w:val="center"/>
    </w:pPr>
    <w:rPr>
      <w:rFonts w:ascii="宋体"/>
      <w:szCs w:val="20"/>
    </w:rPr>
  </w:style>
  <w:style w:type="paragraph" w:styleId="22">
    <w:name w:val="Body Text"/>
    <w:basedOn w:val="1"/>
    <w:next w:val="1"/>
    <w:link w:val="87"/>
    <w:qFormat/>
    <w:uiPriority w:val="0"/>
    <w:pPr>
      <w:spacing w:after="120"/>
    </w:pPr>
  </w:style>
  <w:style w:type="paragraph" w:styleId="23">
    <w:name w:val="List 2"/>
    <w:basedOn w:val="1"/>
    <w:qFormat/>
    <w:uiPriority w:val="0"/>
    <w:pPr>
      <w:ind w:left="100" w:leftChars="200" w:hanging="200" w:hangingChars="200"/>
    </w:pPr>
    <w:rPr>
      <w:szCs w:val="21"/>
    </w:rPr>
  </w:style>
  <w:style w:type="paragraph" w:styleId="24">
    <w:name w:val="Block Text"/>
    <w:basedOn w:val="1"/>
    <w:unhideWhenUsed/>
    <w:qFormat/>
    <w:uiPriority w:val="99"/>
    <w:pPr>
      <w:spacing w:after="120"/>
      <w:ind w:left="1440" w:leftChars="700" w:right="1440" w:rightChars="700"/>
    </w:pPr>
    <w:rPr>
      <w:szCs w:val="21"/>
    </w:rPr>
  </w:style>
  <w:style w:type="paragraph" w:styleId="25">
    <w:name w:val="toc 5"/>
    <w:basedOn w:val="1"/>
    <w:next w:val="1"/>
    <w:qFormat/>
    <w:uiPriority w:val="99"/>
    <w:pPr>
      <w:ind w:left="1680" w:leftChars="800"/>
    </w:pPr>
  </w:style>
  <w:style w:type="paragraph" w:styleId="26">
    <w:name w:val="toc 3"/>
    <w:basedOn w:val="1"/>
    <w:next w:val="1"/>
    <w:qFormat/>
    <w:uiPriority w:val="99"/>
    <w:pPr>
      <w:tabs>
        <w:tab w:val="right" w:leader="dot" w:pos="9180"/>
      </w:tabs>
    </w:pPr>
  </w:style>
  <w:style w:type="paragraph" w:styleId="27">
    <w:name w:val="Plain Text"/>
    <w:basedOn w:val="1"/>
    <w:next w:val="1"/>
    <w:link w:val="114"/>
    <w:qFormat/>
    <w:uiPriority w:val="0"/>
    <w:rPr>
      <w:rFonts w:ascii="宋体" w:hAnsi="Courier New"/>
      <w:szCs w:val="21"/>
    </w:rPr>
  </w:style>
  <w:style w:type="paragraph" w:styleId="28">
    <w:name w:val="toc 8"/>
    <w:basedOn w:val="1"/>
    <w:next w:val="1"/>
    <w:qFormat/>
    <w:uiPriority w:val="99"/>
    <w:pPr>
      <w:ind w:left="2940" w:leftChars="1400"/>
    </w:pPr>
  </w:style>
  <w:style w:type="paragraph" w:styleId="29">
    <w:name w:val="Date"/>
    <w:basedOn w:val="1"/>
    <w:next w:val="1"/>
    <w:link w:val="77"/>
    <w:qFormat/>
    <w:uiPriority w:val="0"/>
    <w:pPr>
      <w:adjustRightInd w:val="0"/>
      <w:spacing w:line="312" w:lineRule="atLeast"/>
      <w:textAlignment w:val="baseline"/>
    </w:pPr>
    <w:rPr>
      <w:rFonts w:ascii="仿宋_GB2312" w:eastAsia="仿宋_GB2312"/>
      <w:kern w:val="0"/>
      <w:sz w:val="28"/>
      <w:szCs w:val="20"/>
    </w:rPr>
  </w:style>
  <w:style w:type="paragraph" w:styleId="30">
    <w:name w:val="Body Text Indent 2"/>
    <w:basedOn w:val="1"/>
    <w:link w:val="76"/>
    <w:qFormat/>
    <w:uiPriority w:val="0"/>
    <w:pPr>
      <w:spacing w:after="120" w:line="480" w:lineRule="auto"/>
      <w:ind w:left="420" w:leftChars="200"/>
    </w:pPr>
  </w:style>
  <w:style w:type="paragraph" w:styleId="31">
    <w:name w:val="endnote text"/>
    <w:basedOn w:val="1"/>
    <w:link w:val="165"/>
    <w:qFormat/>
    <w:uiPriority w:val="0"/>
    <w:pPr>
      <w:snapToGrid w:val="0"/>
      <w:jc w:val="left"/>
    </w:pPr>
  </w:style>
  <w:style w:type="paragraph" w:styleId="32">
    <w:name w:val="Balloon Text"/>
    <w:basedOn w:val="1"/>
    <w:link w:val="169"/>
    <w:qFormat/>
    <w:uiPriority w:val="0"/>
    <w:rPr>
      <w:sz w:val="18"/>
      <w:szCs w:val="18"/>
    </w:rPr>
  </w:style>
  <w:style w:type="paragraph" w:styleId="33">
    <w:name w:val="footer"/>
    <w:basedOn w:val="1"/>
    <w:link w:val="147"/>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34">
    <w:name w:val="header"/>
    <w:basedOn w:val="1"/>
    <w:link w:val="148"/>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35">
    <w:name w:val="toc 1"/>
    <w:basedOn w:val="1"/>
    <w:next w:val="1"/>
    <w:qFormat/>
    <w:uiPriority w:val="39"/>
    <w:pPr>
      <w:tabs>
        <w:tab w:val="right" w:leader="dot" w:pos="8834"/>
      </w:tabs>
      <w:spacing w:line="600" w:lineRule="exact"/>
    </w:pPr>
    <w:rPr>
      <w:szCs w:val="28"/>
    </w:rPr>
  </w:style>
  <w:style w:type="paragraph" w:styleId="36">
    <w:name w:val="toc 4"/>
    <w:basedOn w:val="1"/>
    <w:next w:val="1"/>
    <w:qFormat/>
    <w:uiPriority w:val="99"/>
    <w:pPr>
      <w:ind w:left="1260" w:leftChars="600"/>
    </w:pPr>
  </w:style>
  <w:style w:type="paragraph" w:styleId="37">
    <w:name w:val="Subtitle"/>
    <w:basedOn w:val="1"/>
    <w:next w:val="1"/>
    <w:link w:val="150"/>
    <w:qFormat/>
    <w:uiPriority w:val="0"/>
    <w:pPr>
      <w:spacing w:before="240" w:after="60" w:line="312" w:lineRule="auto"/>
      <w:jc w:val="center"/>
      <w:outlineLvl w:val="1"/>
    </w:pPr>
    <w:rPr>
      <w:rFonts w:ascii="Calibri Light" w:hAnsi="Calibri Light"/>
      <w:b/>
      <w:bCs/>
      <w:kern w:val="28"/>
      <w:sz w:val="32"/>
      <w:szCs w:val="32"/>
    </w:rPr>
  </w:style>
  <w:style w:type="paragraph" w:styleId="38">
    <w:name w:val="footnote text"/>
    <w:basedOn w:val="1"/>
    <w:link w:val="160"/>
    <w:qFormat/>
    <w:uiPriority w:val="0"/>
    <w:pPr>
      <w:snapToGrid w:val="0"/>
      <w:jc w:val="left"/>
    </w:pPr>
    <w:rPr>
      <w:sz w:val="18"/>
      <w:szCs w:val="18"/>
    </w:rPr>
  </w:style>
  <w:style w:type="paragraph" w:styleId="39">
    <w:name w:val="toc 6"/>
    <w:basedOn w:val="1"/>
    <w:next w:val="1"/>
    <w:qFormat/>
    <w:uiPriority w:val="99"/>
    <w:pPr>
      <w:ind w:left="2100" w:leftChars="1000"/>
    </w:pPr>
  </w:style>
  <w:style w:type="paragraph" w:styleId="40">
    <w:name w:val="Body Text Indent 3"/>
    <w:basedOn w:val="1"/>
    <w:link w:val="74"/>
    <w:qFormat/>
    <w:uiPriority w:val="0"/>
    <w:pPr>
      <w:spacing w:after="120"/>
      <w:ind w:left="420" w:leftChars="200"/>
    </w:pPr>
    <w:rPr>
      <w:sz w:val="16"/>
      <w:szCs w:val="16"/>
    </w:rPr>
  </w:style>
  <w:style w:type="paragraph" w:styleId="41">
    <w:name w:val="table of figures"/>
    <w:basedOn w:val="1"/>
    <w:next w:val="1"/>
    <w:semiHidden/>
    <w:qFormat/>
    <w:uiPriority w:val="0"/>
    <w:pPr>
      <w:tabs>
        <w:tab w:val="left" w:pos="510"/>
      </w:tabs>
      <w:adjustRightInd w:val="0"/>
      <w:spacing w:line="240" w:lineRule="atLeast"/>
      <w:textAlignment w:val="baseline"/>
    </w:pPr>
    <w:rPr>
      <w:kern w:val="0"/>
      <w:sz w:val="24"/>
      <w:szCs w:val="20"/>
    </w:rPr>
  </w:style>
  <w:style w:type="paragraph" w:styleId="42">
    <w:name w:val="toc 2"/>
    <w:basedOn w:val="1"/>
    <w:next w:val="1"/>
    <w:qFormat/>
    <w:uiPriority w:val="99"/>
    <w:pPr>
      <w:tabs>
        <w:tab w:val="right" w:leader="dot" w:pos="9180"/>
      </w:tabs>
      <w:jc w:val="left"/>
    </w:pPr>
    <w:rPr>
      <w:smallCaps/>
    </w:rPr>
  </w:style>
  <w:style w:type="paragraph" w:styleId="43">
    <w:name w:val="toc 9"/>
    <w:basedOn w:val="1"/>
    <w:next w:val="1"/>
    <w:qFormat/>
    <w:uiPriority w:val="99"/>
    <w:pPr>
      <w:ind w:left="3360" w:leftChars="1600"/>
    </w:pPr>
  </w:style>
  <w:style w:type="paragraph" w:styleId="44">
    <w:name w:val="Body Text 2"/>
    <w:basedOn w:val="1"/>
    <w:link w:val="149"/>
    <w:qFormat/>
    <w:uiPriority w:val="0"/>
    <w:rPr>
      <w:sz w:val="24"/>
    </w:r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6">
    <w:name w:val="index 1"/>
    <w:basedOn w:val="1"/>
    <w:next w:val="1"/>
    <w:qFormat/>
    <w:uiPriority w:val="99"/>
  </w:style>
  <w:style w:type="paragraph" w:styleId="47">
    <w:name w:val="Title"/>
    <w:basedOn w:val="1"/>
    <w:next w:val="1"/>
    <w:link w:val="167"/>
    <w:qFormat/>
    <w:uiPriority w:val="0"/>
    <w:pPr>
      <w:spacing w:before="240" w:after="240" w:line="360" w:lineRule="auto"/>
      <w:jc w:val="center"/>
      <w:outlineLvl w:val="0"/>
    </w:pPr>
    <w:rPr>
      <w:rFonts w:ascii="Cambria" w:hAnsi="Cambria" w:eastAsia="微软雅黑"/>
      <w:b/>
      <w:bCs/>
      <w:sz w:val="32"/>
      <w:szCs w:val="32"/>
    </w:rPr>
  </w:style>
  <w:style w:type="paragraph" w:styleId="48">
    <w:name w:val="annotation subject"/>
    <w:basedOn w:val="19"/>
    <w:next w:val="19"/>
    <w:link w:val="82"/>
    <w:unhideWhenUsed/>
    <w:qFormat/>
    <w:uiPriority w:val="99"/>
    <w:rPr>
      <w:b/>
      <w:bCs/>
    </w:rPr>
  </w:style>
  <w:style w:type="paragraph" w:styleId="49">
    <w:name w:val="Body Text First Indent"/>
    <w:basedOn w:val="22"/>
    <w:next w:val="1"/>
    <w:link w:val="119"/>
    <w:qFormat/>
    <w:uiPriority w:val="0"/>
    <w:pPr>
      <w:autoSpaceDE w:val="0"/>
      <w:autoSpaceDN w:val="0"/>
      <w:adjustRightInd w:val="0"/>
      <w:spacing w:after="0"/>
      <w:jc w:val="left"/>
    </w:pPr>
    <w:rPr>
      <w:kern w:val="0"/>
      <w:szCs w:val="20"/>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99"/>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line number"/>
    <w:qFormat/>
    <w:uiPriority w:val="99"/>
  </w:style>
  <w:style w:type="character" w:styleId="58">
    <w:name w:val="HTML Typewriter"/>
    <w:qFormat/>
    <w:uiPriority w:val="0"/>
    <w:rPr>
      <w:rFonts w:ascii="黑体" w:hAnsi="Courier New" w:eastAsia="黑体" w:cs="Courier New"/>
      <w:spacing w:val="312"/>
      <w:sz w:val="18"/>
      <w:szCs w:val="18"/>
    </w:rPr>
  </w:style>
  <w:style w:type="character" w:styleId="59">
    <w:name w:val="Hyperlink"/>
    <w:qFormat/>
    <w:uiPriority w:val="99"/>
    <w:rPr>
      <w:color w:val="0000FF"/>
      <w:u w:val="single"/>
    </w:rPr>
  </w:style>
  <w:style w:type="character" w:styleId="60">
    <w:name w:val="annotation reference"/>
    <w:unhideWhenUsed/>
    <w:qFormat/>
    <w:uiPriority w:val="99"/>
    <w:rPr>
      <w:sz w:val="21"/>
      <w:szCs w:val="21"/>
    </w:rPr>
  </w:style>
  <w:style w:type="character" w:styleId="61">
    <w:name w:val="footnote reference"/>
    <w:qFormat/>
    <w:uiPriority w:val="0"/>
    <w:rPr>
      <w:vertAlign w:val="superscript"/>
    </w:rPr>
  </w:style>
  <w:style w:type="paragraph" w:customStyle="1" w:styleId="62">
    <w:name w:val="FC正文"/>
    <w:basedOn w:val="1"/>
    <w:qFormat/>
    <w:uiPriority w:val="0"/>
    <w:pPr>
      <w:autoSpaceDE w:val="0"/>
      <w:autoSpaceDN w:val="0"/>
      <w:adjustRightInd w:val="0"/>
      <w:spacing w:line="360" w:lineRule="auto"/>
      <w:ind w:firstLine="200" w:firstLineChars="200"/>
    </w:pPr>
    <w:rPr>
      <w:rFonts w:ascii="宋体" w:hAnsi="宋体"/>
      <w:kern w:val="0"/>
      <w:sz w:val="24"/>
      <w:szCs w:val="28"/>
    </w:rPr>
  </w:style>
  <w:style w:type="paragraph" w:customStyle="1" w:styleId="63">
    <w:name w:val="Body Text First Indent 21"/>
    <w:basedOn w:val="64"/>
    <w:qFormat/>
    <w:uiPriority w:val="99"/>
    <w:pPr>
      <w:ind w:firstLine="420"/>
    </w:pPr>
  </w:style>
  <w:style w:type="paragraph" w:customStyle="1" w:styleId="64">
    <w:name w:val="Body Text Indent1"/>
    <w:basedOn w:val="1"/>
    <w:qFormat/>
    <w:uiPriority w:val="99"/>
    <w:pPr>
      <w:ind w:left="420" w:leftChars="200"/>
    </w:pPr>
    <w:rPr>
      <w:rFonts w:ascii="Times New Roman" w:hAnsi="Times New Roman"/>
    </w:rPr>
  </w:style>
  <w:style w:type="paragraph" w:customStyle="1" w:styleId="65">
    <w:name w:val="表格文字"/>
    <w:basedOn w:val="1"/>
    <w:next w:val="22"/>
    <w:qFormat/>
    <w:uiPriority w:val="0"/>
    <w:pPr>
      <w:jc w:val="left"/>
    </w:pPr>
    <w:rPr>
      <w:szCs w:val="22"/>
    </w:rPr>
  </w:style>
  <w:style w:type="character" w:customStyle="1" w:styleId="66">
    <w:name w:val="三级 Char"/>
    <w:link w:val="67"/>
    <w:qFormat/>
    <w:uiPriority w:val="0"/>
    <w:rPr>
      <w:rFonts w:eastAsia="黑体"/>
      <w:kern w:val="2"/>
      <w:sz w:val="24"/>
      <w:szCs w:val="22"/>
    </w:rPr>
  </w:style>
  <w:style w:type="paragraph" w:customStyle="1" w:styleId="67">
    <w:name w:val="三级"/>
    <w:basedOn w:val="1"/>
    <w:link w:val="66"/>
    <w:qFormat/>
    <w:uiPriority w:val="0"/>
    <w:pPr>
      <w:spacing w:before="120" w:after="120" w:line="400" w:lineRule="exact"/>
    </w:pPr>
    <w:rPr>
      <w:rFonts w:eastAsia="黑体"/>
      <w:sz w:val="24"/>
      <w:szCs w:val="22"/>
    </w:rPr>
  </w:style>
  <w:style w:type="character" w:customStyle="1" w:styleId="68">
    <w:name w:val="副标题 Char"/>
    <w:qFormat/>
    <w:uiPriority w:val="0"/>
    <w:rPr>
      <w:rFonts w:ascii="Calibri Light" w:hAnsi="Calibri Light" w:cs="Times New Roman"/>
      <w:b/>
      <w:bCs/>
      <w:kern w:val="28"/>
      <w:sz w:val="32"/>
      <w:szCs w:val="32"/>
    </w:rPr>
  </w:style>
  <w:style w:type="character" w:customStyle="1" w:styleId="69">
    <w:name w:val="标题 1 Char"/>
    <w:qFormat/>
    <w:locked/>
    <w:uiPriority w:val="0"/>
    <w:rPr>
      <w:rFonts w:eastAsia="宋体"/>
      <w:b/>
      <w:bCs/>
      <w:kern w:val="44"/>
      <w:sz w:val="44"/>
      <w:szCs w:val="44"/>
      <w:lang w:val="en-US" w:eastAsia="zh-CN" w:bidi="ar-SA"/>
    </w:rPr>
  </w:style>
  <w:style w:type="character" w:customStyle="1" w:styleId="70">
    <w:name w:val="font01"/>
    <w:qFormat/>
    <w:uiPriority w:val="0"/>
    <w:rPr>
      <w:rFonts w:hint="eastAsia" w:ascii="宋体" w:hAnsi="宋体" w:eastAsia="宋体" w:cs="宋体"/>
      <w:color w:val="000000"/>
      <w:sz w:val="20"/>
      <w:szCs w:val="20"/>
      <w:u w:val="none"/>
      <w:vertAlign w:val="superscript"/>
    </w:rPr>
  </w:style>
  <w:style w:type="character" w:customStyle="1" w:styleId="71">
    <w:name w:val="font51"/>
    <w:basedOn w:val="52"/>
    <w:qFormat/>
    <w:uiPriority w:val="0"/>
    <w:rPr>
      <w:rFonts w:hint="default" w:ascii="Times New Roman" w:hAnsi="Times New Roman" w:cs="Times New Roman"/>
      <w:color w:val="000000"/>
      <w:sz w:val="20"/>
      <w:szCs w:val="20"/>
      <w:u w:val="none"/>
    </w:rPr>
  </w:style>
  <w:style w:type="character" w:customStyle="1" w:styleId="72">
    <w:name w:val="Footnote Text Char1"/>
    <w:semiHidden/>
    <w:qFormat/>
    <w:uiPriority w:val="99"/>
    <w:rPr>
      <w:sz w:val="18"/>
      <w:szCs w:val="18"/>
    </w:rPr>
  </w:style>
  <w:style w:type="character" w:customStyle="1" w:styleId="73">
    <w:name w:val="Date Char1"/>
    <w:semiHidden/>
    <w:qFormat/>
    <w:uiPriority w:val="99"/>
    <w:rPr>
      <w:szCs w:val="20"/>
    </w:rPr>
  </w:style>
  <w:style w:type="character" w:customStyle="1" w:styleId="74">
    <w:name w:val="正文文本缩进 3 Char"/>
    <w:link w:val="40"/>
    <w:qFormat/>
    <w:uiPriority w:val="0"/>
    <w:rPr>
      <w:kern w:val="2"/>
      <w:sz w:val="16"/>
      <w:szCs w:val="16"/>
    </w:rPr>
  </w:style>
  <w:style w:type="character" w:customStyle="1" w:styleId="75">
    <w:name w:val="Body Text Indent Char1"/>
    <w:semiHidden/>
    <w:qFormat/>
    <w:uiPriority w:val="99"/>
    <w:rPr>
      <w:szCs w:val="20"/>
    </w:rPr>
  </w:style>
  <w:style w:type="character" w:customStyle="1" w:styleId="76">
    <w:name w:val="正文文本缩进 2 Char"/>
    <w:link w:val="30"/>
    <w:qFormat/>
    <w:uiPriority w:val="0"/>
    <w:rPr>
      <w:kern w:val="2"/>
      <w:sz w:val="21"/>
      <w:szCs w:val="24"/>
    </w:rPr>
  </w:style>
  <w:style w:type="character" w:customStyle="1" w:styleId="77">
    <w:name w:val="日期 Char"/>
    <w:link w:val="29"/>
    <w:qFormat/>
    <w:uiPriority w:val="0"/>
    <w:rPr>
      <w:rFonts w:ascii="仿宋_GB2312" w:eastAsia="仿宋_GB2312"/>
      <w:sz w:val="28"/>
    </w:rPr>
  </w:style>
  <w:style w:type="character" w:customStyle="1" w:styleId="78">
    <w:name w:val="Body Text Indent 2 Char1"/>
    <w:semiHidden/>
    <w:qFormat/>
    <w:uiPriority w:val="99"/>
    <w:rPr>
      <w:szCs w:val="20"/>
    </w:rPr>
  </w:style>
  <w:style w:type="character" w:customStyle="1" w:styleId="79">
    <w:name w:val="列出段落 Char"/>
    <w:link w:val="80"/>
    <w:qFormat/>
    <w:locked/>
    <w:uiPriority w:val="0"/>
    <w:rPr>
      <w:kern w:val="2"/>
      <w:sz w:val="21"/>
      <w:szCs w:val="24"/>
    </w:rPr>
  </w:style>
  <w:style w:type="paragraph" w:styleId="80">
    <w:name w:val="List Paragraph"/>
    <w:basedOn w:val="1"/>
    <w:link w:val="79"/>
    <w:qFormat/>
    <w:uiPriority w:val="0"/>
    <w:pPr>
      <w:ind w:firstLine="420" w:firstLineChars="200"/>
    </w:pPr>
  </w:style>
  <w:style w:type="character" w:customStyle="1" w:styleId="81">
    <w:name w:val="Char Char10"/>
    <w:qFormat/>
    <w:locked/>
    <w:uiPriority w:val="0"/>
    <w:rPr>
      <w:rFonts w:ascii="宋体" w:hAnsi="Courier New" w:eastAsia="宋体" w:cs="宋体"/>
      <w:lang w:val="en-US" w:eastAsia="zh-CN"/>
    </w:rPr>
  </w:style>
  <w:style w:type="character" w:customStyle="1" w:styleId="82">
    <w:name w:val="批注主题 Char2"/>
    <w:link w:val="48"/>
    <w:qFormat/>
    <w:uiPriority w:val="99"/>
    <w:rPr>
      <w:b/>
      <w:bCs/>
      <w:kern w:val="2"/>
      <w:sz w:val="21"/>
      <w:szCs w:val="24"/>
    </w:rPr>
  </w:style>
  <w:style w:type="character" w:customStyle="1" w:styleId="83">
    <w:name w:val="jbox-icon-success"/>
    <w:qFormat/>
    <w:uiPriority w:val="0"/>
  </w:style>
  <w:style w:type="character" w:customStyle="1" w:styleId="84">
    <w:name w:val="正文缩进 Char1"/>
    <w:qFormat/>
    <w:uiPriority w:val="0"/>
    <w:rPr>
      <w:sz w:val="21"/>
      <w:szCs w:val="21"/>
    </w:rPr>
  </w:style>
  <w:style w:type="character" w:customStyle="1" w:styleId="85">
    <w:name w:val="z-窗体顶端 Char1"/>
    <w:qFormat/>
    <w:uiPriority w:val="99"/>
    <w:rPr>
      <w:rFonts w:ascii="Arial" w:hAnsi="Arial" w:cs="Arial"/>
      <w:vanish/>
      <w:sz w:val="16"/>
      <w:szCs w:val="16"/>
    </w:rPr>
  </w:style>
  <w:style w:type="character" w:customStyle="1" w:styleId="86">
    <w:name w:val="批注文字 Char1"/>
    <w:qFormat/>
    <w:uiPriority w:val="99"/>
    <w:rPr>
      <w:kern w:val="2"/>
      <w:sz w:val="21"/>
      <w:szCs w:val="24"/>
    </w:rPr>
  </w:style>
  <w:style w:type="character" w:customStyle="1" w:styleId="87">
    <w:name w:val="正文文本 Char"/>
    <w:link w:val="22"/>
    <w:qFormat/>
    <w:uiPriority w:val="0"/>
    <w:rPr>
      <w:kern w:val="2"/>
      <w:sz w:val="21"/>
      <w:szCs w:val="24"/>
    </w:rPr>
  </w:style>
  <w:style w:type="character" w:customStyle="1" w:styleId="88">
    <w:name w:val="Body Text Char1"/>
    <w:semiHidden/>
    <w:qFormat/>
    <w:uiPriority w:val="99"/>
    <w:rPr>
      <w:szCs w:val="20"/>
    </w:rPr>
  </w:style>
  <w:style w:type="character" w:customStyle="1" w:styleId="89">
    <w:name w:val="en"/>
    <w:qFormat/>
    <w:uiPriority w:val="0"/>
  </w:style>
  <w:style w:type="character" w:customStyle="1" w:styleId="90">
    <w:name w:val="批注框文本 Char"/>
    <w:qFormat/>
    <w:uiPriority w:val="0"/>
    <w:rPr>
      <w:kern w:val="2"/>
      <w:sz w:val="18"/>
      <w:szCs w:val="18"/>
    </w:rPr>
  </w:style>
  <w:style w:type="character" w:customStyle="1" w:styleId="91">
    <w:name w:val="标题 Char1"/>
    <w:qFormat/>
    <w:uiPriority w:val="0"/>
    <w:rPr>
      <w:rFonts w:ascii="Cambria" w:hAnsi="Cambria" w:cs="Times New Roman"/>
      <w:b/>
      <w:bCs/>
      <w:kern w:val="2"/>
      <w:sz w:val="32"/>
      <w:szCs w:val="32"/>
    </w:rPr>
  </w:style>
  <w:style w:type="character" w:customStyle="1" w:styleId="92">
    <w:name w:val="layui-laypage-curr"/>
    <w:qFormat/>
    <w:uiPriority w:val="0"/>
  </w:style>
  <w:style w:type="character" w:customStyle="1" w:styleId="93">
    <w:name w:val="text"/>
    <w:qFormat/>
    <w:uiPriority w:val="0"/>
  </w:style>
  <w:style w:type="character" w:customStyle="1" w:styleId="94">
    <w:name w:val="z-窗体顶端 Char"/>
    <w:semiHidden/>
    <w:qFormat/>
    <w:uiPriority w:val="99"/>
    <w:rPr>
      <w:rFonts w:ascii="Arial" w:hAnsi="Arial" w:cs="Arial"/>
      <w:vanish/>
      <w:kern w:val="2"/>
      <w:sz w:val="16"/>
      <w:szCs w:val="16"/>
    </w:rPr>
  </w:style>
  <w:style w:type="character" w:customStyle="1" w:styleId="95">
    <w:name w:val="Plain Text Char1"/>
    <w:semiHidden/>
    <w:qFormat/>
    <w:uiPriority w:val="99"/>
    <w:rPr>
      <w:rFonts w:ascii="宋体" w:hAnsi="Courier New" w:cs="Courier New"/>
      <w:szCs w:val="21"/>
    </w:rPr>
  </w:style>
  <w:style w:type="character" w:customStyle="1" w:styleId="96">
    <w:name w:val="3级标题 Char"/>
    <w:link w:val="97"/>
    <w:qFormat/>
    <w:uiPriority w:val="0"/>
    <w:rPr>
      <w:rFonts w:ascii="Arial" w:hAnsi="Arial" w:eastAsia="黑体"/>
      <w:b/>
      <w:spacing w:val="4"/>
      <w:kern w:val="2"/>
      <w:sz w:val="21"/>
      <w:szCs w:val="21"/>
    </w:rPr>
  </w:style>
  <w:style w:type="paragraph" w:customStyle="1" w:styleId="97">
    <w:name w:val="3级标题"/>
    <w:basedOn w:val="1"/>
    <w:link w:val="96"/>
    <w:qFormat/>
    <w:uiPriority w:val="0"/>
    <w:pPr>
      <w:snapToGrid w:val="0"/>
      <w:spacing w:before="60" w:after="60" w:line="400" w:lineRule="exact"/>
    </w:pPr>
    <w:rPr>
      <w:rFonts w:ascii="Arial" w:hAnsi="Arial" w:eastAsia="黑体"/>
      <w:b/>
      <w:spacing w:val="4"/>
      <w:szCs w:val="21"/>
    </w:rPr>
  </w:style>
  <w:style w:type="character" w:customStyle="1" w:styleId="98">
    <w:name w:val="批注主题 Char"/>
    <w:qFormat/>
    <w:uiPriority w:val="0"/>
    <w:rPr>
      <w:b/>
      <w:bCs/>
      <w:kern w:val="2"/>
      <w:sz w:val="21"/>
      <w:szCs w:val="24"/>
    </w:rPr>
  </w:style>
  <w:style w:type="character" w:customStyle="1" w:styleId="99">
    <w:name w:val="font61"/>
    <w:qFormat/>
    <w:uiPriority w:val="0"/>
    <w:rPr>
      <w:rFonts w:hint="eastAsia" w:ascii="宋体" w:hAnsi="宋体" w:eastAsia="宋体" w:cs="宋体"/>
      <w:color w:val="000000"/>
      <w:sz w:val="22"/>
      <w:szCs w:val="22"/>
      <w:u w:val="none"/>
    </w:rPr>
  </w:style>
  <w:style w:type="character" w:customStyle="1" w:styleId="100">
    <w:name w:val="标题 2 Char"/>
    <w:link w:val="6"/>
    <w:qFormat/>
    <w:uiPriority w:val="0"/>
    <w:rPr>
      <w:rFonts w:ascii="Arial" w:hAnsi="Arial" w:eastAsia="宋体"/>
      <w:b/>
      <w:bCs/>
      <w:kern w:val="2"/>
      <w:sz w:val="24"/>
      <w:szCs w:val="32"/>
    </w:rPr>
  </w:style>
  <w:style w:type="character" w:customStyle="1" w:styleId="101">
    <w:name w:val="正文2 Char Char"/>
    <w:link w:val="102"/>
    <w:qFormat/>
    <w:uiPriority w:val="0"/>
    <w:rPr>
      <w:kern w:val="2"/>
      <w:sz w:val="24"/>
    </w:rPr>
  </w:style>
  <w:style w:type="paragraph" w:customStyle="1" w:styleId="102">
    <w:name w:val="正文2"/>
    <w:basedOn w:val="1"/>
    <w:link w:val="101"/>
    <w:qFormat/>
    <w:uiPriority w:val="0"/>
    <w:pPr>
      <w:spacing w:before="156" w:line="360" w:lineRule="auto"/>
      <w:ind w:firstLine="510" w:firstLineChars="200"/>
    </w:pPr>
    <w:rPr>
      <w:sz w:val="24"/>
      <w:szCs w:val="20"/>
    </w:rPr>
  </w:style>
  <w:style w:type="character" w:customStyle="1" w:styleId="103">
    <w:name w:val="jbox-icon-none"/>
    <w:qFormat/>
    <w:uiPriority w:val="0"/>
    <w:rPr>
      <w:vanish/>
    </w:rPr>
  </w:style>
  <w:style w:type="character" w:customStyle="1" w:styleId="104">
    <w:name w:val="标题 1 Char Char"/>
    <w:qFormat/>
    <w:uiPriority w:val="0"/>
    <w:rPr>
      <w:rFonts w:eastAsia="宋体"/>
      <w:b/>
      <w:spacing w:val="-2"/>
      <w:sz w:val="24"/>
      <w:lang w:val="en-US" w:eastAsia="zh-CN"/>
    </w:rPr>
  </w:style>
  <w:style w:type="character" w:customStyle="1" w:styleId="105">
    <w:name w:val="z-窗体顶端 Char2"/>
    <w:link w:val="106"/>
    <w:qFormat/>
    <w:uiPriority w:val="99"/>
    <w:rPr>
      <w:rFonts w:ascii="Arial" w:hAnsi="Arial" w:cs="Arial"/>
      <w:vanish/>
      <w:sz w:val="16"/>
      <w:szCs w:val="16"/>
    </w:rPr>
  </w:style>
  <w:style w:type="paragraph" w:customStyle="1" w:styleId="106">
    <w:name w:val="HTML Top of Form"/>
    <w:basedOn w:val="1"/>
    <w:next w:val="1"/>
    <w:link w:val="105"/>
    <w:unhideWhenUsed/>
    <w:qFormat/>
    <w:uiPriority w:val="99"/>
    <w:pPr>
      <w:widowControl/>
      <w:pBdr>
        <w:bottom w:val="single" w:color="auto" w:sz="6" w:space="1"/>
      </w:pBdr>
      <w:jc w:val="center"/>
    </w:pPr>
    <w:rPr>
      <w:rFonts w:ascii="Arial" w:hAnsi="Arial"/>
      <w:vanish/>
      <w:kern w:val="0"/>
      <w:sz w:val="16"/>
      <w:szCs w:val="16"/>
    </w:rPr>
  </w:style>
  <w:style w:type="character" w:customStyle="1" w:styleId="107">
    <w:name w:val="标题 3 字符"/>
    <w:qFormat/>
    <w:uiPriority w:val="9"/>
    <w:rPr>
      <w:b/>
      <w:bCs/>
      <w:sz w:val="32"/>
      <w:szCs w:val="32"/>
    </w:rPr>
  </w:style>
  <w:style w:type="character" w:customStyle="1" w:styleId="108">
    <w:name w:val="标题 1 Char2"/>
    <w:link w:val="5"/>
    <w:qFormat/>
    <w:uiPriority w:val="0"/>
    <w:rPr>
      <w:b/>
      <w:kern w:val="44"/>
      <w:sz w:val="44"/>
    </w:rPr>
  </w:style>
  <w:style w:type="character" w:customStyle="1" w:styleId="109">
    <w:name w:val="纯文本 Char1"/>
    <w:qFormat/>
    <w:uiPriority w:val="0"/>
    <w:rPr>
      <w:rFonts w:ascii="宋体" w:hAnsi="Courier New" w:cs="Courier New"/>
      <w:kern w:val="2"/>
      <w:sz w:val="21"/>
      <w:szCs w:val="21"/>
    </w:rPr>
  </w:style>
  <w:style w:type="character" w:customStyle="1" w:styleId="110">
    <w:name w:val="批注主题 Char1"/>
    <w:qFormat/>
    <w:uiPriority w:val="99"/>
    <w:rPr>
      <w:b/>
      <w:bCs/>
      <w:kern w:val="2"/>
      <w:sz w:val="21"/>
      <w:szCs w:val="24"/>
    </w:rPr>
  </w:style>
  <w:style w:type="character" w:customStyle="1" w:styleId="111">
    <w:name w:val="标题 1 Char1"/>
    <w:qFormat/>
    <w:uiPriority w:val="0"/>
    <w:rPr>
      <w:b/>
      <w:kern w:val="44"/>
      <w:sz w:val="44"/>
    </w:rPr>
  </w:style>
  <w:style w:type="character" w:customStyle="1" w:styleId="112">
    <w:name w:val="z-窗体底端 Char2"/>
    <w:link w:val="113"/>
    <w:qFormat/>
    <w:uiPriority w:val="99"/>
    <w:rPr>
      <w:rFonts w:ascii="Arial" w:hAnsi="Arial" w:cs="Arial"/>
      <w:vanish/>
      <w:sz w:val="16"/>
      <w:szCs w:val="16"/>
    </w:rPr>
  </w:style>
  <w:style w:type="paragraph" w:customStyle="1" w:styleId="113">
    <w:name w:val="HTML Bottom of Form"/>
    <w:basedOn w:val="1"/>
    <w:next w:val="1"/>
    <w:link w:val="112"/>
    <w:unhideWhenUsed/>
    <w:qFormat/>
    <w:uiPriority w:val="99"/>
    <w:pPr>
      <w:widowControl/>
      <w:pBdr>
        <w:top w:val="single" w:color="auto" w:sz="6" w:space="1"/>
      </w:pBdr>
      <w:jc w:val="center"/>
    </w:pPr>
    <w:rPr>
      <w:rFonts w:ascii="Arial" w:hAnsi="Arial"/>
      <w:vanish/>
      <w:kern w:val="0"/>
      <w:sz w:val="16"/>
      <w:szCs w:val="16"/>
    </w:rPr>
  </w:style>
  <w:style w:type="character" w:customStyle="1" w:styleId="114">
    <w:name w:val="纯文本 Char"/>
    <w:link w:val="27"/>
    <w:qFormat/>
    <w:uiPriority w:val="0"/>
    <w:rPr>
      <w:rFonts w:ascii="宋体" w:hAnsi="Courier New" w:cs="Courier New"/>
      <w:kern w:val="2"/>
      <w:sz w:val="21"/>
      <w:szCs w:val="21"/>
    </w:rPr>
  </w:style>
  <w:style w:type="character" w:customStyle="1" w:styleId="115">
    <w:name w:val="Footer Char1"/>
    <w:semiHidden/>
    <w:qFormat/>
    <w:uiPriority w:val="99"/>
    <w:rPr>
      <w:sz w:val="18"/>
      <w:szCs w:val="18"/>
    </w:rPr>
  </w:style>
  <w:style w:type="character" w:customStyle="1" w:styleId="116">
    <w:name w:val="标题 4 Char1"/>
    <w:link w:val="8"/>
    <w:qFormat/>
    <w:uiPriority w:val="0"/>
    <w:rPr>
      <w:rFonts w:ascii="Arial" w:hAnsi="Arial" w:eastAsia="黑体"/>
      <w:b/>
      <w:bCs/>
      <w:kern w:val="2"/>
      <w:sz w:val="28"/>
      <w:szCs w:val="28"/>
    </w:rPr>
  </w:style>
  <w:style w:type="character" w:customStyle="1" w:styleId="117">
    <w:name w:val="z-窗体底端 Char1"/>
    <w:qFormat/>
    <w:uiPriority w:val="99"/>
    <w:rPr>
      <w:rFonts w:ascii="Arial" w:hAnsi="Arial" w:cs="Arial"/>
      <w:vanish/>
      <w:sz w:val="16"/>
      <w:szCs w:val="16"/>
    </w:rPr>
  </w:style>
  <w:style w:type="character" w:customStyle="1" w:styleId="118">
    <w:name w:val="纯文本 Char2"/>
    <w:qFormat/>
    <w:locked/>
    <w:uiPriority w:val="0"/>
    <w:rPr>
      <w:rFonts w:ascii="宋体" w:hAnsi="Courier New" w:eastAsia="宋体" w:cs="宋体"/>
      <w:kern w:val="2"/>
      <w:sz w:val="24"/>
      <w:szCs w:val="24"/>
      <w:lang w:val="en-US" w:eastAsia="zh-CN" w:bidi="ar-SA"/>
    </w:rPr>
  </w:style>
  <w:style w:type="character" w:customStyle="1" w:styleId="119">
    <w:name w:val="正文首行缩进 Char"/>
    <w:link w:val="49"/>
    <w:qFormat/>
    <w:uiPriority w:val="0"/>
  </w:style>
  <w:style w:type="character" w:customStyle="1" w:styleId="120">
    <w:name w:val="标题 4 Char"/>
    <w:qFormat/>
    <w:uiPriority w:val="0"/>
    <w:rPr>
      <w:rFonts w:ascii="Arial" w:hAnsi="Arial" w:eastAsia="黑体"/>
      <w:b/>
      <w:bCs/>
      <w:kern w:val="2"/>
      <w:sz w:val="28"/>
      <w:szCs w:val="28"/>
      <w:lang w:val="en-US" w:eastAsia="zh-CN" w:bidi="ar-SA"/>
    </w:rPr>
  </w:style>
  <w:style w:type="character" w:customStyle="1" w:styleId="121">
    <w:name w:val="jbox-icon"/>
    <w:qFormat/>
    <w:uiPriority w:val="0"/>
  </w:style>
  <w:style w:type="character" w:customStyle="1" w:styleId="122">
    <w:name w:val="jbox-icon-question"/>
    <w:qFormat/>
    <w:uiPriority w:val="0"/>
  </w:style>
  <w:style w:type="character" w:customStyle="1" w:styleId="123">
    <w:name w:val="正文首行缩进 Char1"/>
    <w:qFormat/>
    <w:uiPriority w:val="0"/>
  </w:style>
  <w:style w:type="character" w:customStyle="1" w:styleId="124">
    <w:name w:val="2级标题 Char"/>
    <w:link w:val="125"/>
    <w:qFormat/>
    <w:uiPriority w:val="0"/>
    <w:rPr>
      <w:rFonts w:ascii="Arial" w:hAnsi="黑体" w:eastAsia="黑体"/>
      <w:b/>
      <w:kern w:val="2"/>
      <w:sz w:val="24"/>
      <w:szCs w:val="24"/>
    </w:rPr>
  </w:style>
  <w:style w:type="paragraph" w:customStyle="1" w:styleId="125">
    <w:name w:val="2级标题"/>
    <w:basedOn w:val="1"/>
    <w:link w:val="124"/>
    <w:qFormat/>
    <w:uiPriority w:val="0"/>
    <w:pPr>
      <w:numPr>
        <w:ilvl w:val="1"/>
        <w:numId w:val="2"/>
      </w:numPr>
      <w:tabs>
        <w:tab w:val="left" w:pos="1710"/>
      </w:tabs>
      <w:spacing w:line="360" w:lineRule="auto"/>
      <w:ind w:left="861" w:hanging="612"/>
      <w:outlineLvl w:val="1"/>
    </w:pPr>
    <w:rPr>
      <w:rFonts w:ascii="Arial" w:hAnsi="黑体" w:eastAsia="黑体"/>
      <w:b/>
      <w:sz w:val="24"/>
    </w:rPr>
  </w:style>
  <w:style w:type="character" w:customStyle="1" w:styleId="126">
    <w:name w:val="纯文本 字符"/>
    <w:qFormat/>
    <w:uiPriority w:val="0"/>
    <w:rPr>
      <w:rFonts w:ascii="宋体" w:hAnsi="Courier New"/>
      <w:kern w:val="2"/>
      <w:sz w:val="21"/>
    </w:rPr>
  </w:style>
  <w:style w:type="character" w:customStyle="1" w:styleId="127">
    <w:name w:val="font31"/>
    <w:qFormat/>
    <w:uiPriority w:val="0"/>
    <w:rPr>
      <w:rFonts w:hint="default" w:ascii="仿宋_GB2312" w:eastAsia="仿宋_GB2312" w:cs="仿宋_GB2312"/>
      <w:color w:val="000000"/>
      <w:sz w:val="20"/>
      <w:szCs w:val="20"/>
      <w:u w:val="none"/>
    </w:rPr>
  </w:style>
  <w:style w:type="character" w:customStyle="1" w:styleId="128">
    <w:name w:val="批注文字 Char2"/>
    <w:link w:val="19"/>
    <w:qFormat/>
    <w:uiPriority w:val="99"/>
    <w:rPr>
      <w:kern w:val="2"/>
      <w:sz w:val="21"/>
      <w:szCs w:val="24"/>
    </w:rPr>
  </w:style>
  <w:style w:type="character" w:customStyle="1" w:styleId="129">
    <w:name w:val="Balloon Text Char1"/>
    <w:semiHidden/>
    <w:qFormat/>
    <w:uiPriority w:val="99"/>
    <w:rPr>
      <w:sz w:val="16"/>
      <w:szCs w:val="0"/>
    </w:rPr>
  </w:style>
  <w:style w:type="character" w:customStyle="1" w:styleId="130">
    <w:name w:val="标题 3 Char"/>
    <w:link w:val="7"/>
    <w:qFormat/>
    <w:uiPriority w:val="0"/>
    <w:rPr>
      <w:rFonts w:eastAsia="微软雅黑"/>
      <w:b/>
      <w:bCs/>
      <w:kern w:val="2"/>
      <w:sz w:val="21"/>
      <w:szCs w:val="32"/>
    </w:rPr>
  </w:style>
  <w:style w:type="character" w:customStyle="1" w:styleId="131">
    <w:name w:val="样式 标题 1合同标题卷标题H1h1Level 1 Topic HeadingH11H12H111H13H1... Char Char"/>
    <w:qFormat/>
    <w:uiPriority w:val="0"/>
    <w:rPr>
      <w:rFonts w:ascii="宋体" w:hAnsi="宋体" w:eastAsia="宋体"/>
      <w:b/>
      <w:bCs/>
      <w:kern w:val="44"/>
      <w:sz w:val="24"/>
      <w:szCs w:val="44"/>
      <w:lang w:val="en-US" w:eastAsia="zh-CN" w:bidi="ar-SA"/>
    </w:rPr>
  </w:style>
  <w:style w:type="character" w:customStyle="1" w:styleId="132">
    <w:name w:val="jbox-icon-loading"/>
    <w:qFormat/>
    <w:uiPriority w:val="0"/>
  </w:style>
  <w:style w:type="character" w:customStyle="1" w:styleId="133">
    <w:name w:val="正文缩进 Char"/>
    <w:link w:val="4"/>
    <w:qFormat/>
    <w:uiPriority w:val="0"/>
    <w:rPr>
      <w:rFonts w:ascii="宋体"/>
      <w:sz w:val="21"/>
    </w:rPr>
  </w:style>
  <w:style w:type="character" w:customStyle="1" w:styleId="134">
    <w:name w:val="批注文字 Char"/>
    <w:qFormat/>
    <w:uiPriority w:val="0"/>
    <w:rPr>
      <w:kern w:val="2"/>
      <w:sz w:val="21"/>
      <w:szCs w:val="24"/>
    </w:rPr>
  </w:style>
  <w:style w:type="character" w:customStyle="1" w:styleId="135">
    <w:name w:val="z-窗体底端 Char"/>
    <w:semiHidden/>
    <w:qFormat/>
    <w:uiPriority w:val="99"/>
    <w:rPr>
      <w:rFonts w:ascii="Arial" w:hAnsi="Arial" w:cs="Arial"/>
      <w:vanish/>
      <w:kern w:val="2"/>
      <w:sz w:val="16"/>
      <w:szCs w:val="16"/>
    </w:rPr>
  </w:style>
  <w:style w:type="character" w:customStyle="1" w:styleId="136">
    <w:name w:val="1级 Char"/>
    <w:link w:val="137"/>
    <w:qFormat/>
    <w:uiPriority w:val="0"/>
    <w:rPr>
      <w:rFonts w:ascii="Arial" w:hAnsi="Arial" w:eastAsia="黑体"/>
      <w:b/>
      <w:bCs/>
      <w:kern w:val="2"/>
      <w:sz w:val="28"/>
      <w:szCs w:val="24"/>
    </w:rPr>
  </w:style>
  <w:style w:type="paragraph" w:customStyle="1" w:styleId="137">
    <w:name w:val="1级"/>
    <w:basedOn w:val="138"/>
    <w:link w:val="136"/>
    <w:qFormat/>
    <w:uiPriority w:val="0"/>
    <w:pPr>
      <w:tabs>
        <w:tab w:val="left" w:pos="366"/>
        <w:tab w:val="left" w:pos="615"/>
        <w:tab w:val="left" w:pos="1558"/>
      </w:tabs>
      <w:ind w:left="615" w:hanging="615"/>
    </w:pPr>
  </w:style>
  <w:style w:type="paragraph" w:customStyle="1" w:styleId="138">
    <w:name w:val="1级标题"/>
    <w:basedOn w:val="1"/>
    <w:link w:val="151"/>
    <w:qFormat/>
    <w:uiPriority w:val="0"/>
    <w:pPr>
      <w:tabs>
        <w:tab w:val="left" w:pos="366"/>
        <w:tab w:val="left" w:pos="1558"/>
      </w:tabs>
      <w:spacing w:before="60" w:after="60"/>
      <w:ind w:left="612" w:hanging="612"/>
      <w:outlineLvl w:val="0"/>
    </w:pPr>
    <w:rPr>
      <w:rFonts w:ascii="Arial" w:hAnsi="Arial" w:eastAsia="黑体"/>
      <w:b/>
      <w:bCs/>
      <w:sz w:val="28"/>
    </w:rPr>
  </w:style>
  <w:style w:type="character" w:customStyle="1" w:styleId="139">
    <w:name w:val="无间隔 Char"/>
    <w:link w:val="140"/>
    <w:qFormat/>
    <w:uiPriority w:val="0"/>
    <w:rPr>
      <w:rFonts w:ascii="Calibri" w:hAnsi="Calibri"/>
      <w:sz w:val="22"/>
      <w:szCs w:val="22"/>
      <w:lang w:val="en-US" w:eastAsia="zh-CN" w:bidi="ar-SA"/>
    </w:rPr>
  </w:style>
  <w:style w:type="paragraph" w:styleId="140">
    <w:name w:val="No Spacing"/>
    <w:link w:val="139"/>
    <w:qFormat/>
    <w:uiPriority w:val="0"/>
    <w:rPr>
      <w:rFonts w:ascii="Calibri" w:hAnsi="Calibri" w:eastAsia="宋体" w:cs="Times New Roman"/>
      <w:sz w:val="22"/>
      <w:szCs w:val="22"/>
      <w:lang w:val="en-US" w:eastAsia="zh-CN" w:bidi="ar-SA"/>
    </w:rPr>
  </w:style>
  <w:style w:type="character" w:customStyle="1" w:styleId="141">
    <w:name w:val="页眉 字符"/>
    <w:semiHidden/>
    <w:qFormat/>
    <w:uiPriority w:val="99"/>
    <w:rPr>
      <w:rFonts w:ascii="Times New Roman" w:hAnsi="Times New Roman"/>
      <w:kern w:val="2"/>
      <w:sz w:val="18"/>
      <w:szCs w:val="18"/>
    </w:rPr>
  </w:style>
  <w:style w:type="character" w:customStyle="1" w:styleId="142">
    <w:name w:val="Body Text First Indent Char1"/>
    <w:semiHidden/>
    <w:qFormat/>
    <w:uiPriority w:val="99"/>
    <w:rPr>
      <w:rFonts w:ascii="宋体" w:hAnsi="宋体" w:eastAsia="宋体"/>
      <w:sz w:val="24"/>
      <w:szCs w:val="20"/>
      <w:lang w:bidi="ar-SA"/>
    </w:rPr>
  </w:style>
  <w:style w:type="character" w:customStyle="1" w:styleId="143">
    <w:name w:val="Char Char13"/>
    <w:qFormat/>
    <w:locked/>
    <w:uiPriority w:val="0"/>
    <w:rPr>
      <w:rFonts w:ascii="宋体" w:hAnsi="Courier New" w:eastAsia="宋体" w:cs="宋体"/>
      <w:sz w:val="24"/>
      <w:szCs w:val="24"/>
    </w:rPr>
  </w:style>
  <w:style w:type="character" w:customStyle="1" w:styleId="144">
    <w:name w:val="jbox-icon-error"/>
    <w:qFormat/>
    <w:uiPriority w:val="0"/>
  </w:style>
  <w:style w:type="character" w:customStyle="1" w:styleId="145">
    <w:name w:val="正文文本缩进 Char"/>
    <w:link w:val="3"/>
    <w:qFormat/>
    <w:locked/>
    <w:uiPriority w:val="0"/>
    <w:rPr>
      <w:kern w:val="2"/>
      <w:sz w:val="21"/>
      <w:szCs w:val="24"/>
    </w:rPr>
  </w:style>
  <w:style w:type="character" w:customStyle="1" w:styleId="146">
    <w:name w:val="Body Text 2 Char1"/>
    <w:semiHidden/>
    <w:qFormat/>
    <w:uiPriority w:val="99"/>
    <w:rPr>
      <w:szCs w:val="20"/>
    </w:rPr>
  </w:style>
  <w:style w:type="character" w:customStyle="1" w:styleId="147">
    <w:name w:val="页脚 Char"/>
    <w:link w:val="33"/>
    <w:qFormat/>
    <w:uiPriority w:val="0"/>
    <w:rPr>
      <w:sz w:val="18"/>
    </w:rPr>
  </w:style>
  <w:style w:type="character" w:customStyle="1" w:styleId="148">
    <w:name w:val="页眉 Char"/>
    <w:link w:val="34"/>
    <w:qFormat/>
    <w:uiPriority w:val="99"/>
    <w:rPr>
      <w:sz w:val="18"/>
    </w:rPr>
  </w:style>
  <w:style w:type="character" w:customStyle="1" w:styleId="149">
    <w:name w:val="正文文本 2 Char"/>
    <w:link w:val="44"/>
    <w:qFormat/>
    <w:uiPriority w:val="0"/>
    <w:rPr>
      <w:kern w:val="2"/>
      <w:sz w:val="24"/>
      <w:szCs w:val="24"/>
    </w:rPr>
  </w:style>
  <w:style w:type="character" w:customStyle="1" w:styleId="150">
    <w:name w:val="副标题 Char1"/>
    <w:link w:val="37"/>
    <w:qFormat/>
    <w:uiPriority w:val="0"/>
    <w:rPr>
      <w:rFonts w:ascii="Calibri Light" w:hAnsi="Calibri Light"/>
      <w:b/>
      <w:bCs/>
      <w:kern w:val="28"/>
      <w:sz w:val="32"/>
      <w:szCs w:val="32"/>
    </w:rPr>
  </w:style>
  <w:style w:type="character" w:customStyle="1" w:styleId="151">
    <w:name w:val="1级标题 Char"/>
    <w:link w:val="138"/>
    <w:qFormat/>
    <w:uiPriority w:val="0"/>
    <w:rPr>
      <w:rFonts w:ascii="Arial" w:hAnsi="Arial" w:eastAsia="黑体"/>
      <w:b/>
      <w:bCs/>
      <w:kern w:val="2"/>
      <w:sz w:val="28"/>
      <w:szCs w:val="24"/>
    </w:rPr>
  </w:style>
  <w:style w:type="character" w:customStyle="1" w:styleId="152">
    <w:name w:val="Header Char1"/>
    <w:semiHidden/>
    <w:qFormat/>
    <w:uiPriority w:val="99"/>
    <w:rPr>
      <w:sz w:val="18"/>
      <w:szCs w:val="18"/>
    </w:rPr>
  </w:style>
  <w:style w:type="character" w:customStyle="1" w:styleId="153">
    <w:name w:val="font71"/>
    <w:basedOn w:val="52"/>
    <w:qFormat/>
    <w:uiPriority w:val="0"/>
    <w:rPr>
      <w:rFonts w:ascii="BatangChe" w:hAnsi="BatangChe" w:eastAsia="BatangChe" w:cs="BatangChe"/>
      <w:color w:val="000000"/>
      <w:sz w:val="20"/>
      <w:szCs w:val="20"/>
      <w:u w:val="none"/>
    </w:rPr>
  </w:style>
  <w:style w:type="character" w:customStyle="1" w:styleId="154">
    <w:name w:val="页脚 字符"/>
    <w:semiHidden/>
    <w:qFormat/>
    <w:uiPriority w:val="99"/>
    <w:rPr>
      <w:rFonts w:ascii="Times New Roman" w:hAnsi="Times New Roman"/>
      <w:kern w:val="2"/>
      <w:sz w:val="18"/>
      <w:szCs w:val="18"/>
    </w:rPr>
  </w:style>
  <w:style w:type="character" w:customStyle="1" w:styleId="155">
    <w:name w:val="标书正文 Char"/>
    <w:link w:val="156"/>
    <w:qFormat/>
    <w:uiPriority w:val="0"/>
    <w:rPr>
      <w:kern w:val="2"/>
      <w:sz w:val="24"/>
      <w:szCs w:val="22"/>
    </w:rPr>
  </w:style>
  <w:style w:type="paragraph" w:customStyle="1" w:styleId="156">
    <w:name w:val="标书正文"/>
    <w:basedOn w:val="1"/>
    <w:link w:val="155"/>
    <w:qFormat/>
    <w:uiPriority w:val="0"/>
    <w:pPr>
      <w:spacing w:line="400" w:lineRule="exact"/>
    </w:pPr>
    <w:rPr>
      <w:sz w:val="24"/>
      <w:szCs w:val="22"/>
    </w:rPr>
  </w:style>
  <w:style w:type="character" w:customStyle="1" w:styleId="157">
    <w:name w:val="Char Char7"/>
    <w:qFormat/>
    <w:uiPriority w:val="0"/>
    <w:rPr>
      <w:rFonts w:ascii="宋体" w:hAnsi="Courier New" w:eastAsia="宋体"/>
      <w:kern w:val="2"/>
      <w:sz w:val="24"/>
      <w:szCs w:val="24"/>
      <w:lang w:val="en-US" w:eastAsia="zh-CN" w:bidi="ar-SA"/>
    </w:rPr>
  </w:style>
  <w:style w:type="character" w:customStyle="1" w:styleId="158">
    <w:name w:val="font11"/>
    <w:qFormat/>
    <w:uiPriority w:val="0"/>
    <w:rPr>
      <w:rFonts w:hint="default" w:ascii="仿宋_GB2312" w:eastAsia="仿宋_GB2312" w:cs="仿宋_GB2312"/>
      <w:color w:val="000000"/>
      <w:sz w:val="20"/>
      <w:szCs w:val="20"/>
      <w:u w:val="none"/>
    </w:rPr>
  </w:style>
  <w:style w:type="character" w:customStyle="1" w:styleId="159">
    <w:name w:val="Salutation Char1"/>
    <w:semiHidden/>
    <w:qFormat/>
    <w:uiPriority w:val="99"/>
    <w:rPr>
      <w:szCs w:val="20"/>
    </w:rPr>
  </w:style>
  <w:style w:type="character" w:customStyle="1" w:styleId="160">
    <w:name w:val="脚注文本 Char"/>
    <w:link w:val="38"/>
    <w:qFormat/>
    <w:uiPriority w:val="0"/>
    <w:rPr>
      <w:kern w:val="2"/>
      <w:sz w:val="18"/>
      <w:szCs w:val="18"/>
    </w:rPr>
  </w:style>
  <w:style w:type="character" w:customStyle="1" w:styleId="161">
    <w:name w:val="jbox-icon-info"/>
    <w:qFormat/>
    <w:uiPriority w:val="0"/>
  </w:style>
  <w:style w:type="character" w:customStyle="1" w:styleId="162">
    <w:name w:val="font21"/>
    <w:qFormat/>
    <w:uiPriority w:val="0"/>
    <w:rPr>
      <w:rFonts w:ascii="Arial" w:hAnsi="Arial" w:cs="Arial"/>
      <w:color w:val="000000"/>
      <w:sz w:val="20"/>
      <w:szCs w:val="20"/>
      <w:u w:val="none"/>
    </w:rPr>
  </w:style>
  <w:style w:type="character" w:customStyle="1" w:styleId="163">
    <w:name w:val="称呼 Char"/>
    <w:link w:val="20"/>
    <w:qFormat/>
    <w:uiPriority w:val="0"/>
    <w:rPr>
      <w:rFonts w:ascii="宋体"/>
      <w:kern w:val="2"/>
      <w:sz w:val="24"/>
    </w:rPr>
  </w:style>
  <w:style w:type="character" w:customStyle="1" w:styleId="164">
    <w:name w:val="jbox-icon-warning"/>
    <w:qFormat/>
    <w:uiPriority w:val="0"/>
  </w:style>
  <w:style w:type="character" w:customStyle="1" w:styleId="165">
    <w:name w:val="尾注文本 Char"/>
    <w:link w:val="31"/>
    <w:qFormat/>
    <w:uiPriority w:val="0"/>
    <w:rPr>
      <w:kern w:val="2"/>
      <w:sz w:val="21"/>
      <w:szCs w:val="24"/>
    </w:rPr>
  </w:style>
  <w:style w:type="character" w:customStyle="1" w:styleId="166">
    <w:name w:val="称呼 Char1"/>
    <w:qFormat/>
    <w:uiPriority w:val="0"/>
    <w:rPr>
      <w:kern w:val="2"/>
      <w:sz w:val="21"/>
      <w:szCs w:val="24"/>
    </w:rPr>
  </w:style>
  <w:style w:type="character" w:customStyle="1" w:styleId="167">
    <w:name w:val="标题 Char"/>
    <w:link w:val="47"/>
    <w:qFormat/>
    <w:uiPriority w:val="0"/>
    <w:rPr>
      <w:rFonts w:ascii="Cambria" w:hAnsi="Cambria" w:eastAsia="微软雅黑"/>
      <w:b/>
      <w:bCs/>
      <w:kern w:val="2"/>
      <w:sz w:val="32"/>
      <w:szCs w:val="32"/>
    </w:rPr>
  </w:style>
  <w:style w:type="character" w:customStyle="1" w:styleId="168">
    <w:name w:val="font41"/>
    <w:qFormat/>
    <w:uiPriority w:val="0"/>
    <w:rPr>
      <w:rFonts w:hint="eastAsia" w:ascii="宋体" w:hAnsi="宋体" w:eastAsia="宋体" w:cs="宋体"/>
      <w:color w:val="000000"/>
      <w:sz w:val="22"/>
      <w:szCs w:val="22"/>
      <w:u w:val="none"/>
    </w:rPr>
  </w:style>
  <w:style w:type="character" w:customStyle="1" w:styleId="169">
    <w:name w:val="批注框文本 Char1"/>
    <w:link w:val="32"/>
    <w:qFormat/>
    <w:uiPriority w:val="0"/>
    <w:rPr>
      <w:kern w:val="2"/>
      <w:sz w:val="18"/>
      <w:szCs w:val="18"/>
    </w:rPr>
  </w:style>
  <w:style w:type="character" w:customStyle="1" w:styleId="170">
    <w:name w:val="标题 2 Char1"/>
    <w:qFormat/>
    <w:uiPriority w:val="0"/>
    <w:rPr>
      <w:rFonts w:ascii="Arial" w:hAnsi="Arial" w:eastAsia="黑体"/>
      <w:b/>
      <w:bCs/>
      <w:kern w:val="2"/>
      <w:sz w:val="32"/>
      <w:szCs w:val="32"/>
    </w:rPr>
  </w:style>
  <w:style w:type="paragraph" w:customStyle="1" w:styleId="171">
    <w:name w:val="Table Paragraph"/>
    <w:basedOn w:val="1"/>
    <w:qFormat/>
    <w:uiPriority w:val="1"/>
    <w:rPr>
      <w:rFonts w:ascii="宋体" w:hAnsi="宋体" w:cs="宋体"/>
      <w:lang w:val="zh-CN" w:bidi="zh-CN"/>
    </w:rPr>
  </w:style>
  <w:style w:type="paragraph" w:customStyle="1" w:styleId="172">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17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4">
    <w:name w:val="列出段落1"/>
    <w:basedOn w:val="1"/>
    <w:qFormat/>
    <w:uiPriority w:val="99"/>
    <w:pPr>
      <w:ind w:firstLine="200" w:firstLineChars="200"/>
    </w:pPr>
    <w:rPr>
      <w:rFonts w:ascii="Calibri" w:hAnsi="Calibri" w:cs="Arial"/>
    </w:rPr>
  </w:style>
  <w:style w:type="paragraph" w:customStyle="1" w:styleId="1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6">
    <w:name w:val="Char1"/>
    <w:basedOn w:val="1"/>
    <w:qFormat/>
    <w:uiPriority w:val="99"/>
    <w:rPr>
      <w:rFonts w:ascii="Tahoma" w:hAnsi="Tahoma"/>
      <w:sz w:val="24"/>
      <w:szCs w:val="20"/>
    </w:rPr>
  </w:style>
  <w:style w:type="paragraph" w:customStyle="1" w:styleId="177">
    <w:name w:val="样式1"/>
    <w:basedOn w:val="8"/>
    <w:qFormat/>
    <w:uiPriority w:val="99"/>
  </w:style>
  <w:style w:type="paragraph" w:customStyle="1" w:styleId="1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9">
    <w:name w:val="二级"/>
    <w:basedOn w:val="180"/>
    <w:next w:val="1"/>
    <w:qFormat/>
    <w:uiPriority w:val="0"/>
    <w:pPr>
      <w:spacing w:before="240" w:after="240"/>
      <w:outlineLvl w:val="2"/>
    </w:pPr>
    <w:rPr>
      <w:rFonts w:eastAsia="黑体"/>
      <w:sz w:val="28"/>
    </w:rPr>
  </w:style>
  <w:style w:type="paragraph" w:customStyle="1" w:styleId="180">
    <w:name w:val="要求正文"/>
    <w:basedOn w:val="1"/>
    <w:qFormat/>
    <w:uiPriority w:val="0"/>
    <w:pPr>
      <w:spacing w:line="400" w:lineRule="exact"/>
    </w:pPr>
    <w:rPr>
      <w:sz w:val="24"/>
      <w:szCs w:val="22"/>
    </w:rPr>
  </w:style>
  <w:style w:type="paragraph" w:customStyle="1" w:styleId="18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表格标题 Char Char Char"/>
    <w:basedOn w:val="1"/>
    <w:qFormat/>
    <w:uiPriority w:val="0"/>
    <w:pPr>
      <w:widowControl/>
      <w:spacing w:beforeLines="50" w:afterLines="50"/>
      <w:jc w:val="center"/>
    </w:pPr>
    <w:rPr>
      <w:b/>
      <w:kern w:val="0"/>
      <w:sz w:val="24"/>
      <w:szCs w:val="20"/>
    </w:rPr>
  </w:style>
  <w:style w:type="paragraph" w:customStyle="1" w:styleId="183">
    <w:name w:val="Char Char Char1 Char Char Char Char Char Char Char Char Char Char Char Char Char Char Char Char Char Char Char Char Char Char"/>
    <w:basedOn w:val="1"/>
    <w:qFormat/>
    <w:uiPriority w:val="0"/>
    <w:pPr>
      <w:spacing w:line="360" w:lineRule="auto"/>
      <w:ind w:firstLine="200" w:firstLineChars="200"/>
    </w:pPr>
    <w:rPr>
      <w:szCs w:val="20"/>
    </w:rPr>
  </w:style>
  <w:style w:type="paragraph" w:customStyle="1" w:styleId="184">
    <w:name w:val="样式 标题 1 + 长城黑体 小二 非加粗"/>
    <w:basedOn w:val="5"/>
    <w:qFormat/>
    <w:uiPriority w:val="99"/>
    <w:pPr>
      <w:numPr>
        <w:ilvl w:val="0"/>
        <w:numId w:val="3"/>
      </w:numPr>
      <w:tabs>
        <w:tab w:val="left" w:pos="720"/>
      </w:tabs>
      <w:spacing w:before="100" w:beforeAutospacing="1" w:after="100" w:afterAutospacing="1" w:line="240" w:lineRule="auto"/>
      <w:jc w:val="center"/>
    </w:pPr>
    <w:rPr>
      <w:rFonts w:ascii="宋体" w:hAnsi="宋体"/>
      <w:sz w:val="32"/>
      <w:szCs w:val="32"/>
    </w:rPr>
  </w:style>
  <w:style w:type="paragraph" w:customStyle="1" w:styleId="185">
    <w:name w:val="Char"/>
    <w:basedOn w:val="1"/>
    <w:qFormat/>
    <w:uiPriority w:val="0"/>
    <w:pPr>
      <w:ind w:firstLine="200" w:firstLineChars="200"/>
    </w:pPr>
    <w:rPr>
      <w:rFonts w:ascii="Tahoma" w:hAnsi="Tahoma"/>
      <w:sz w:val="24"/>
      <w:szCs w:val="20"/>
    </w:rPr>
  </w:style>
  <w:style w:type="paragraph" w:customStyle="1" w:styleId="186">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88">
    <w:name w:val="Char Char Char Char Char Char Char"/>
    <w:basedOn w:val="1"/>
    <w:qFormat/>
    <w:uiPriority w:val="0"/>
    <w:rPr>
      <w:rFonts w:ascii="仿宋_GB2312" w:eastAsia="仿宋_GB2312"/>
      <w:b/>
      <w:sz w:val="32"/>
      <w:szCs w:val="32"/>
    </w:rPr>
  </w:style>
  <w:style w:type="paragraph" w:customStyle="1" w:styleId="189">
    <w:name w:val="333"/>
    <w:basedOn w:val="1"/>
    <w:qFormat/>
    <w:uiPriority w:val="0"/>
    <w:pPr>
      <w:adjustRightInd w:val="0"/>
      <w:spacing w:line="312" w:lineRule="atLeast"/>
      <w:textAlignment w:val="baseline"/>
    </w:pPr>
    <w:rPr>
      <w:kern w:val="0"/>
      <w:szCs w:val="20"/>
    </w:rPr>
  </w:style>
  <w:style w:type="paragraph" w:customStyle="1" w:styleId="190">
    <w:name w:val="Char Char Char Char Char Char Char11"/>
    <w:basedOn w:val="1"/>
    <w:qFormat/>
    <w:uiPriority w:val="0"/>
    <w:rPr>
      <w:rFonts w:ascii="仿宋_GB2312" w:eastAsia="仿宋_GB2312"/>
      <w:b/>
      <w:sz w:val="32"/>
      <w:szCs w:val="32"/>
    </w:rPr>
  </w:style>
  <w:style w:type="paragraph" w:customStyle="1" w:styleId="191">
    <w:name w:val="一级"/>
    <w:basedOn w:val="1"/>
    <w:next w:val="1"/>
    <w:qFormat/>
    <w:uiPriority w:val="0"/>
    <w:pPr>
      <w:spacing w:before="360" w:after="360" w:line="400" w:lineRule="exact"/>
      <w:outlineLvl w:val="1"/>
    </w:pPr>
    <w:rPr>
      <w:rFonts w:eastAsia="黑体"/>
      <w:sz w:val="28"/>
      <w:szCs w:val="22"/>
    </w:rPr>
  </w:style>
  <w:style w:type="paragraph" w:customStyle="1" w:styleId="192">
    <w:name w:val="列出段落2"/>
    <w:basedOn w:val="1"/>
    <w:qFormat/>
    <w:uiPriority w:val="0"/>
    <w:pPr>
      <w:ind w:firstLine="420" w:firstLineChars="200"/>
    </w:pPr>
    <w:rPr>
      <w:szCs w:val="21"/>
    </w:rPr>
  </w:style>
  <w:style w:type="paragraph" w:customStyle="1" w:styleId="19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4">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9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6">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9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9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9">
    <w:name w:val="方案正文"/>
    <w:basedOn w:val="1"/>
    <w:qFormat/>
    <w:uiPriority w:val="0"/>
    <w:pPr>
      <w:adjustRightInd w:val="0"/>
      <w:spacing w:line="360" w:lineRule="auto"/>
      <w:textAlignment w:val="baseline"/>
    </w:pPr>
    <w:rPr>
      <w:rFonts w:ascii="宋体" w:hAnsi="宋体"/>
      <w:kern w:val="0"/>
      <w:szCs w:val="20"/>
    </w:rPr>
  </w:style>
  <w:style w:type="paragraph" w:customStyle="1" w:styleId="200">
    <w:name w:val="编号，小四"/>
    <w:basedOn w:val="1"/>
    <w:qFormat/>
    <w:uiPriority w:val="0"/>
    <w:pPr>
      <w:numPr>
        <w:ilvl w:val="0"/>
        <w:numId w:val="4"/>
      </w:numPr>
      <w:spacing w:line="360" w:lineRule="auto"/>
    </w:pPr>
    <w:rPr>
      <w:rFonts w:ascii="Arial" w:hAnsi="Arial" w:cs="宋体"/>
      <w:sz w:val="24"/>
      <w:szCs w:val="20"/>
    </w:rPr>
  </w:style>
  <w:style w:type="paragraph" w:customStyle="1" w:styleId="201">
    <w:name w:val="PI"/>
    <w:basedOn w:val="1"/>
    <w:next w:val="3"/>
    <w:qFormat/>
    <w:uiPriority w:val="0"/>
    <w:pPr>
      <w:spacing w:line="360" w:lineRule="auto"/>
      <w:ind w:left="539" w:firstLine="721"/>
      <w:jc w:val="left"/>
    </w:pPr>
    <w:rPr>
      <w:spacing w:val="20"/>
      <w:szCs w:val="20"/>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8"/>
      <w:szCs w:val="28"/>
    </w:rPr>
  </w:style>
  <w:style w:type="paragraph" w:customStyle="1" w:styleId="203">
    <w:name w:val="正文1"/>
    <w:basedOn w:val="1"/>
    <w:qFormat/>
    <w:uiPriority w:val="99"/>
    <w:pPr>
      <w:numPr>
        <w:ilvl w:val="0"/>
        <w:numId w:val="5"/>
      </w:numPr>
      <w:spacing w:line="360" w:lineRule="auto"/>
      <w:jc w:val="left"/>
    </w:pPr>
    <w:rPr>
      <w:rFonts w:ascii="宋体" w:hAnsi="宋体"/>
      <w:spacing w:val="4"/>
      <w:sz w:val="18"/>
      <w:szCs w:val="20"/>
    </w:rPr>
  </w:style>
  <w:style w:type="paragraph" w:customStyle="1" w:styleId="204">
    <w:name w:val="正文不缩进"/>
    <w:basedOn w:val="1"/>
    <w:qFormat/>
    <w:uiPriority w:val="0"/>
    <w:pPr>
      <w:adjustRightInd w:val="0"/>
      <w:spacing w:line="360" w:lineRule="auto"/>
      <w:jc w:val="left"/>
      <w:textAlignment w:val="baseline"/>
    </w:pPr>
    <w:rPr>
      <w:kern w:val="0"/>
      <w:sz w:val="24"/>
      <w:szCs w:val="20"/>
    </w:rPr>
  </w:style>
  <w:style w:type="paragraph" w:customStyle="1" w:styleId="205">
    <w:name w:val="论文"/>
    <w:basedOn w:val="1"/>
    <w:qFormat/>
    <w:uiPriority w:val="0"/>
    <w:pPr>
      <w:spacing w:line="400" w:lineRule="exact"/>
    </w:pPr>
    <w:rPr>
      <w:sz w:val="24"/>
      <w:szCs w:val="22"/>
    </w:rPr>
  </w:style>
  <w:style w:type="paragraph" w:customStyle="1" w:styleId="206">
    <w:name w:val="SS正文首行缩进 +"/>
    <w:basedOn w:val="49"/>
    <w:qFormat/>
    <w:uiPriority w:val="99"/>
    <w:pPr>
      <w:autoSpaceDE/>
      <w:autoSpaceDN/>
      <w:adjustRightInd/>
      <w:spacing w:beforeLines="50" w:afterLines="50" w:line="360" w:lineRule="auto"/>
      <w:ind w:firstLine="480" w:firstLineChars="200"/>
      <w:jc w:val="both"/>
    </w:pPr>
    <w:rPr>
      <w:rFonts w:ascii="宋体" w:hAnsi="宋体"/>
      <w:kern w:val="2"/>
      <w:sz w:val="24"/>
    </w:rPr>
  </w:style>
  <w:style w:type="paragraph" w:customStyle="1" w:styleId="207">
    <w:name w:val="表"/>
    <w:basedOn w:val="27"/>
    <w:qFormat/>
    <w:uiPriority w:val="0"/>
    <w:pPr>
      <w:keepNext/>
      <w:tabs>
        <w:tab w:val="left" w:pos="720"/>
      </w:tabs>
      <w:autoSpaceDE w:val="0"/>
      <w:autoSpaceDN w:val="0"/>
      <w:adjustRightInd w:val="0"/>
      <w:spacing w:line="240" w:lineRule="exact"/>
      <w:jc w:val="center"/>
      <w:textAlignment w:val="baseline"/>
    </w:pPr>
    <w:rPr>
      <w:rFonts w:ascii="Times New Roman" w:hAnsi="Times New Roman" w:eastAsia="楷体_GB2312"/>
      <w:kern w:val="0"/>
      <w:sz w:val="24"/>
      <w:szCs w:val="20"/>
    </w:rPr>
  </w:style>
  <w:style w:type="paragraph" w:customStyle="1" w:styleId="20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13">
    <w:name w:val="Body Text First Indent1"/>
    <w:basedOn w:val="22"/>
    <w:next w:val="34"/>
    <w:qFormat/>
    <w:uiPriority w:val="99"/>
    <w:pPr>
      <w:ind w:firstLine="420" w:firstLineChars="100"/>
    </w:pPr>
  </w:style>
  <w:style w:type="paragraph" w:customStyle="1" w:styleId="21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15">
    <w:name w:val="前附表"/>
    <w:basedOn w:val="1"/>
    <w:qFormat/>
    <w:uiPriority w:val="0"/>
    <w:pPr>
      <w:ind w:firstLine="643"/>
      <w:jc w:val="center"/>
    </w:pPr>
    <w:rPr>
      <w:rFonts w:ascii="宋体" w:hAnsi="宋体"/>
      <w:b/>
      <w:sz w:val="30"/>
      <w:szCs w:val="30"/>
    </w:rPr>
  </w:style>
  <w:style w:type="paragraph" w:customStyle="1" w:styleId="21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217">
    <w:name w:val="GP正文(首行缩进)"/>
    <w:basedOn w:val="1"/>
    <w:qFormat/>
    <w:uiPriority w:val="0"/>
    <w:pPr>
      <w:ind w:firstLine="480" w:firstLineChars="200"/>
      <w:jc w:val="left"/>
    </w:pPr>
    <w:rPr>
      <w:rFonts w:hAnsi="宋体"/>
    </w:rPr>
  </w:style>
  <w:style w:type="paragraph" w:customStyle="1" w:styleId="218">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0">
    <w:name w:val="纯文本1"/>
    <w:basedOn w:val="218"/>
    <w:qFormat/>
    <w:uiPriority w:val="0"/>
    <w:pPr>
      <w:widowControl/>
      <w:jc w:val="left"/>
    </w:pPr>
    <w:rPr>
      <w:rFonts w:ascii="宋体" w:hAnsi="Courier New"/>
    </w:rPr>
  </w:style>
  <w:style w:type="paragraph" w:customStyle="1" w:styleId="221">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2">
    <w:name w:val="样式 首行缩进:  0 字符"/>
    <w:basedOn w:val="1"/>
    <w:qFormat/>
    <w:uiPriority w:val="0"/>
    <w:pPr>
      <w:adjustRightInd w:val="0"/>
      <w:snapToGrid w:val="0"/>
      <w:spacing w:line="360" w:lineRule="auto"/>
    </w:pPr>
    <w:rPr>
      <w:sz w:val="24"/>
      <w:szCs w:val="20"/>
    </w:rPr>
  </w:style>
  <w:style w:type="paragraph" w:customStyle="1" w:styleId="2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4">
    <w:name w:val="Char Char Char Char Char Char Char1"/>
    <w:basedOn w:val="1"/>
    <w:qFormat/>
    <w:uiPriority w:val="0"/>
    <w:rPr>
      <w:rFonts w:ascii="仿宋_GB2312" w:eastAsia="仿宋_GB2312"/>
      <w:b/>
      <w:sz w:val="32"/>
      <w:szCs w:val="32"/>
    </w:rPr>
  </w:style>
  <w:style w:type="paragraph" w:customStyle="1" w:styleId="225">
    <w:name w:val="符号样式"/>
    <w:basedOn w:val="200"/>
    <w:qFormat/>
    <w:uiPriority w:val="0"/>
    <w:pPr>
      <w:numPr>
        <w:ilvl w:val="0"/>
        <w:numId w:val="6"/>
      </w:numPr>
      <w:ind w:firstLine="200" w:firstLineChars="200"/>
      <w:jc w:val="left"/>
    </w:pPr>
  </w:style>
  <w:style w:type="paragraph" w:customStyle="1" w:styleId="226">
    <w:name w:val="font6"/>
    <w:basedOn w:val="1"/>
    <w:qFormat/>
    <w:uiPriority w:val="0"/>
    <w:pPr>
      <w:widowControl/>
      <w:spacing w:before="100" w:beforeAutospacing="1" w:after="100" w:afterAutospacing="1"/>
      <w:jc w:val="left"/>
    </w:pPr>
    <w:rPr>
      <w:kern w:val="0"/>
      <w:sz w:val="20"/>
      <w:szCs w:val="20"/>
    </w:rPr>
  </w:style>
  <w:style w:type="paragraph" w:customStyle="1" w:styleId="227">
    <w:name w:val="首行缩进"/>
    <w:basedOn w:val="1"/>
    <w:qFormat/>
    <w:uiPriority w:val="0"/>
    <w:pPr>
      <w:keepNext/>
      <w:spacing w:line="520" w:lineRule="exact"/>
    </w:pPr>
    <w:rPr>
      <w:bCs/>
      <w:kern w:val="0"/>
      <w:sz w:val="24"/>
      <w:szCs w:val="28"/>
    </w:rPr>
  </w:style>
  <w:style w:type="paragraph" w:customStyle="1" w:styleId="228">
    <w:name w:val="样式 标题 5 + 右侧:  -0.18 字符"/>
    <w:basedOn w:val="1"/>
    <w:qFormat/>
    <w:uiPriority w:val="99"/>
    <w:pPr>
      <w:numPr>
        <w:ilvl w:val="4"/>
        <w:numId w:val="1"/>
      </w:numPr>
      <w:tabs>
        <w:tab w:val="left" w:pos="1008"/>
      </w:tabs>
    </w:pPr>
    <w:rPr>
      <w:szCs w:val="20"/>
    </w:rPr>
  </w:style>
  <w:style w:type="paragraph" w:customStyle="1" w:styleId="229">
    <w:name w:val="_Style 7"/>
    <w:basedOn w:val="22"/>
    <w:next w:val="49"/>
    <w:qFormat/>
    <w:uiPriority w:val="99"/>
    <w:pPr>
      <w:ind w:firstLine="420" w:firstLineChars="100"/>
    </w:pPr>
    <w:rPr>
      <w:rFonts w:ascii="Calibri" w:hAnsi="Calibri"/>
    </w:rPr>
  </w:style>
  <w:style w:type="paragraph" w:customStyle="1" w:styleId="230">
    <w:name w:val="Char1 Char Char Char Char Char Char"/>
    <w:basedOn w:val="1"/>
    <w:qFormat/>
    <w:uiPriority w:val="0"/>
    <w:rPr>
      <w:rFonts w:ascii="Tahoma" w:hAnsi="Tahoma"/>
      <w:sz w:val="24"/>
      <w:szCs w:val="20"/>
    </w:rPr>
  </w:style>
  <w:style w:type="paragraph" w:customStyle="1" w:styleId="231">
    <w:name w:val="表格标题 Char Char Char Char"/>
    <w:basedOn w:val="1"/>
    <w:qFormat/>
    <w:uiPriority w:val="0"/>
    <w:pPr>
      <w:autoSpaceDE w:val="0"/>
      <w:autoSpaceDN w:val="0"/>
      <w:adjustRightInd w:val="0"/>
      <w:jc w:val="center"/>
      <w:textAlignment w:val="baseline"/>
    </w:pPr>
    <w:rPr>
      <w:color w:val="FF0000"/>
      <w:kern w:val="0"/>
      <w:sz w:val="24"/>
      <w:szCs w:val="20"/>
    </w:rPr>
  </w:style>
  <w:style w:type="paragraph" w:customStyle="1" w:styleId="23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xl7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34">
    <w:name w:val="Char111"/>
    <w:basedOn w:val="1"/>
    <w:qFormat/>
    <w:uiPriority w:val="0"/>
    <w:rPr>
      <w:rFonts w:ascii="Tahoma" w:hAnsi="Tahoma"/>
      <w:sz w:val="24"/>
      <w:szCs w:val="20"/>
    </w:rPr>
  </w:style>
  <w:style w:type="paragraph" w:customStyle="1" w:styleId="2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7">
    <w:name w:val="xl6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9">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240">
    <w:name w:val="无间隔1"/>
    <w:qFormat/>
    <w:uiPriority w:val="0"/>
    <w:rPr>
      <w:rFonts w:ascii="Calibri" w:hAnsi="Calibri" w:eastAsia="宋体" w:cs="Times New Roman"/>
      <w:sz w:val="22"/>
      <w:szCs w:val="22"/>
      <w:lang w:val="en-US" w:eastAsia="en-US" w:bidi="ar-SA"/>
    </w:rPr>
  </w:style>
  <w:style w:type="paragraph" w:customStyle="1" w:styleId="241">
    <w:name w:val="font7"/>
    <w:basedOn w:val="1"/>
    <w:qFormat/>
    <w:uiPriority w:val="0"/>
    <w:pPr>
      <w:widowControl/>
      <w:spacing w:before="100" w:beforeAutospacing="1" w:after="100" w:afterAutospacing="1"/>
      <w:jc w:val="left"/>
    </w:pPr>
    <w:rPr>
      <w:kern w:val="0"/>
      <w:sz w:val="20"/>
      <w:szCs w:val="20"/>
    </w:rPr>
  </w:style>
  <w:style w:type="paragraph" w:customStyle="1" w:styleId="24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243">
    <w:name w:val="Char1 Char Char Char Char Char Char1"/>
    <w:basedOn w:val="1"/>
    <w:qFormat/>
    <w:uiPriority w:val="99"/>
    <w:rPr>
      <w:rFonts w:ascii="Tahoma" w:hAnsi="Tahoma"/>
      <w:sz w:val="24"/>
      <w:szCs w:val="20"/>
    </w:rPr>
  </w:style>
  <w:style w:type="paragraph" w:customStyle="1" w:styleId="24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5">
    <w:name w:val="Char11"/>
    <w:basedOn w:val="1"/>
    <w:qFormat/>
    <w:uiPriority w:val="99"/>
    <w:pPr>
      <w:widowControl/>
      <w:spacing w:after="160" w:line="240" w:lineRule="exact"/>
      <w:jc w:val="left"/>
    </w:pPr>
    <w:rPr>
      <w:rFonts w:ascii="Verdana" w:hAnsi="Verdana" w:cs="Verdana"/>
      <w:kern w:val="0"/>
      <w:szCs w:val="21"/>
      <w:lang w:eastAsia="en-US"/>
    </w:rPr>
  </w:style>
  <w:style w:type="paragraph" w:customStyle="1" w:styleId="246">
    <w:name w:val="中等深浅网格 21"/>
    <w:qFormat/>
    <w:uiPriority w:val="1"/>
    <w:pPr>
      <w:widowControl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customStyle="1" w:styleId="247">
    <w:name w:val="Char Char Char1 Char Char Char Char Char Char Char Char Char Char Char Char Char Char Char Char Char Char Char Char Char Char1"/>
    <w:basedOn w:val="1"/>
    <w:qFormat/>
    <w:uiPriority w:val="99"/>
    <w:pPr>
      <w:spacing w:line="360" w:lineRule="auto"/>
      <w:ind w:firstLine="200" w:firstLineChars="200"/>
    </w:pPr>
    <w:rPr>
      <w:szCs w:val="20"/>
    </w:rPr>
  </w:style>
  <w:style w:type="paragraph" w:customStyle="1" w:styleId="2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49">
    <w:name w:val="正文空格"/>
    <w:basedOn w:val="1"/>
    <w:next w:val="1"/>
    <w:qFormat/>
    <w:uiPriority w:val="0"/>
    <w:pPr>
      <w:spacing w:line="400" w:lineRule="exact"/>
      <w:ind w:firstLine="200" w:firstLineChars="200"/>
    </w:pPr>
    <w:rPr>
      <w:sz w:val="24"/>
      <w:szCs w:val="22"/>
    </w:rPr>
  </w:style>
  <w:style w:type="paragraph" w:customStyle="1" w:styleId="250">
    <w:name w:val="Char Char Char Char Char Char"/>
    <w:basedOn w:val="1"/>
    <w:qFormat/>
    <w:uiPriority w:val="0"/>
    <w:pPr>
      <w:ind w:firstLine="200" w:firstLineChars="200"/>
    </w:pPr>
    <w:rPr>
      <w:rFonts w:ascii="Tahoma" w:hAnsi="Tahoma"/>
      <w:sz w:val="24"/>
      <w:szCs w:val="20"/>
    </w:rPr>
  </w:style>
  <w:style w:type="paragraph" w:customStyle="1" w:styleId="25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2">
    <w:name w:val="Char Char Char Char"/>
    <w:basedOn w:val="1"/>
    <w:qFormat/>
    <w:uiPriority w:val="0"/>
  </w:style>
  <w:style w:type="paragraph" w:customStyle="1" w:styleId="253">
    <w:name w:val="hc正文1.5"/>
    <w:basedOn w:val="1"/>
    <w:qFormat/>
    <w:uiPriority w:val="0"/>
    <w:pPr>
      <w:tabs>
        <w:tab w:val="left" w:pos="3265"/>
      </w:tabs>
      <w:spacing w:beforeLines="20" w:afterLines="20" w:line="460" w:lineRule="exact"/>
      <w:ind w:firstLine="480" w:firstLineChars="200"/>
    </w:pPr>
    <w:rPr>
      <w:rFonts w:ascii="宋体" w:hAnsi="宋体" w:cs="仿宋_GB2312"/>
    </w:rPr>
  </w:style>
  <w:style w:type="paragraph" w:customStyle="1" w:styleId="254">
    <w:name w:val="默认段落字体 Para Char Char Char Char Char Char Char Char Char1 Char Char Char Char"/>
    <w:basedOn w:val="1"/>
    <w:qFormat/>
    <w:uiPriority w:val="0"/>
    <w:rPr>
      <w:rFonts w:ascii="Tahoma" w:hAnsi="Tahoma" w:cs="Tahoma"/>
      <w:sz w:val="24"/>
    </w:rPr>
  </w:style>
  <w:style w:type="paragraph" w:customStyle="1" w:styleId="255">
    <w:name w:val="简单回函地址"/>
    <w:basedOn w:val="1"/>
    <w:qFormat/>
    <w:uiPriority w:val="0"/>
  </w:style>
  <w:style w:type="paragraph" w:customStyle="1" w:styleId="256">
    <w:name w:val="正文文本缩进1"/>
    <w:basedOn w:val="1"/>
    <w:qFormat/>
    <w:uiPriority w:val="0"/>
    <w:pPr>
      <w:widowControl/>
      <w:snapToGrid w:val="0"/>
      <w:spacing w:line="440" w:lineRule="atLeast"/>
      <w:ind w:left="2400" w:hanging="1980"/>
      <w:jc w:val="center"/>
    </w:pPr>
    <w:rPr>
      <w:rFonts w:hint="eastAsia" w:ascii="宋体"/>
      <w:kern w:val="0"/>
      <w:sz w:val="24"/>
      <w:szCs w:val="20"/>
    </w:rPr>
  </w:style>
  <w:style w:type="paragraph" w:customStyle="1" w:styleId="2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9">
    <w:name w:val="￥正文"/>
    <w:basedOn w:val="1"/>
    <w:qFormat/>
    <w:uiPriority w:val="0"/>
    <w:pPr>
      <w:spacing w:line="360" w:lineRule="auto"/>
      <w:ind w:firstLine="200" w:firstLineChars="200"/>
    </w:pPr>
    <w:rPr>
      <w:rFonts w:ascii="Calibri" w:hAnsi="Calibri"/>
      <w:kern w:val="0"/>
      <w:sz w:val="24"/>
      <w:lang w:eastAsia="en-US"/>
    </w:rPr>
  </w:style>
  <w:style w:type="paragraph" w:customStyle="1" w:styleId="260">
    <w:name w:val="表格1"/>
    <w:basedOn w:val="1"/>
    <w:qFormat/>
    <w:uiPriority w:val="0"/>
    <w:pPr>
      <w:adjustRightInd w:val="0"/>
      <w:spacing w:line="420" w:lineRule="atLeast"/>
      <w:ind w:left="284"/>
      <w:textAlignment w:val="baseline"/>
    </w:pPr>
    <w:rPr>
      <w:kern w:val="0"/>
      <w:szCs w:val="20"/>
    </w:rPr>
  </w:style>
  <w:style w:type="paragraph" w:customStyle="1" w:styleId="261">
    <w:name w:val="表格内容"/>
    <w:basedOn w:val="1"/>
    <w:qFormat/>
    <w:uiPriority w:val="0"/>
    <w:pPr>
      <w:widowControl/>
      <w:autoSpaceDE w:val="0"/>
      <w:autoSpaceDN w:val="0"/>
      <w:adjustRightInd w:val="0"/>
      <w:ind w:left="-99" w:leftChars="-37"/>
      <w:jc w:val="center"/>
      <w:textAlignment w:val="baseline"/>
    </w:pPr>
    <w:rPr>
      <w:rFonts w:hAnsi="宋体"/>
      <w:kern w:val="0"/>
      <w:sz w:val="24"/>
      <w:szCs w:val="21"/>
    </w:rPr>
  </w:style>
  <w:style w:type="paragraph" w:customStyle="1" w:styleId="2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63">
    <w:name w:val="TOC 标题2"/>
    <w:basedOn w:val="5"/>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cs="Times New Roman"/>
      <w:color w:val="366091"/>
      <w:kern w:val="0"/>
      <w:sz w:val="28"/>
      <w:szCs w:val="28"/>
    </w:rPr>
  </w:style>
  <w:style w:type="character" w:customStyle="1" w:styleId="264">
    <w:name w:val="标题 1 字符"/>
    <w:link w:val="5"/>
    <w:qFormat/>
    <w:uiPriority w:val="0"/>
    <w:rPr>
      <w:rFonts w:ascii="Times New Roman" w:hAnsi="Times New Roman" w:eastAsia="宋体" w:cs="Times New Roman"/>
      <w:b/>
      <w:kern w:val="44"/>
      <w:sz w:val="32"/>
      <w:szCs w:val="20"/>
    </w:rPr>
  </w:style>
  <w:style w:type="paragraph" w:customStyle="1" w:styleId="265">
    <w:name w:val="公告正文"/>
    <w:basedOn w:val="1"/>
    <w:qFormat/>
    <w:uiPriority w:val="0"/>
    <w:pPr>
      <w:spacing w:line="400" w:lineRule="atLeast"/>
      <w:ind w:firstLine="437"/>
    </w:pPr>
    <w:rPr>
      <w:rFonts w:ascii="宋体"/>
      <w:sz w:val="24"/>
      <w:szCs w:val="24"/>
    </w:rPr>
  </w:style>
  <w:style w:type="paragraph" w:customStyle="1" w:styleId="26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7">
    <w:name w:val="font121"/>
    <w:basedOn w:val="52"/>
    <w:qFormat/>
    <w:uiPriority w:val="0"/>
    <w:rPr>
      <w:rFonts w:hint="eastAsia" w:ascii="微软雅黑" w:hAnsi="微软雅黑" w:eastAsia="微软雅黑" w:cs="微软雅黑"/>
      <w:b/>
      <w:bCs/>
      <w:color w:val="000000"/>
      <w:sz w:val="36"/>
      <w:szCs w:val="36"/>
      <w:u w:val="none"/>
    </w:rPr>
  </w:style>
  <w:style w:type="character" w:customStyle="1" w:styleId="268">
    <w:name w:val="font91"/>
    <w:basedOn w:val="52"/>
    <w:qFormat/>
    <w:uiPriority w:val="0"/>
    <w:rPr>
      <w:rFonts w:hint="eastAsia" w:ascii="微软雅黑" w:hAnsi="微软雅黑" w:eastAsia="微软雅黑" w:cs="微软雅黑"/>
      <w:b/>
      <w:bCs/>
      <w:color w:val="000000"/>
      <w:sz w:val="28"/>
      <w:szCs w:val="28"/>
      <w:u w:val="none"/>
    </w:rPr>
  </w:style>
  <w:style w:type="character" w:customStyle="1" w:styleId="269">
    <w:name w:val="font81"/>
    <w:basedOn w:val="52"/>
    <w:qFormat/>
    <w:uiPriority w:val="0"/>
    <w:rPr>
      <w:rFonts w:hint="eastAsia" w:ascii="微软雅黑" w:hAnsi="微软雅黑" w:eastAsia="微软雅黑" w:cs="微软雅黑"/>
      <w:b/>
      <w:bCs/>
      <w:color w:val="000000"/>
      <w:sz w:val="28"/>
      <w:szCs w:val="28"/>
      <w:u w:val="none"/>
    </w:rPr>
  </w:style>
  <w:style w:type="character" w:customStyle="1" w:styleId="270">
    <w:name w:val="font131"/>
    <w:basedOn w:val="52"/>
    <w:qFormat/>
    <w:uiPriority w:val="0"/>
    <w:rPr>
      <w:rFonts w:hint="eastAsia" w:ascii="微软雅黑" w:hAnsi="微软雅黑" w:eastAsia="微软雅黑" w:cs="微软雅黑"/>
      <w:color w:val="000000"/>
      <w:sz w:val="28"/>
      <w:szCs w:val="28"/>
      <w:u w:val="none"/>
    </w:rPr>
  </w:style>
  <w:style w:type="paragraph" w:customStyle="1" w:styleId="271">
    <w:name w:val="*正文"/>
    <w:basedOn w:val="1"/>
    <w:qFormat/>
    <w:uiPriority w:val="0"/>
    <w:pPr>
      <w:widowControl/>
      <w:adjustRightInd/>
      <w:snapToGrid/>
      <w:ind w:firstLine="200"/>
    </w:pPr>
    <w:rPr>
      <w:rFonts w:ascii="宋体" w:hAnsi="宋体"/>
      <w:kern w:val="0"/>
      <w:szCs w:val="24"/>
    </w:rPr>
  </w:style>
  <w:style w:type="paragraph" w:customStyle="1" w:styleId="272">
    <w:name w:val="表格正文"/>
    <w:qFormat/>
    <w:uiPriority w:val="99"/>
    <w:pPr>
      <w:jc w:val="center"/>
    </w:pPr>
    <w:rPr>
      <w:rFonts w:ascii="宋体" w:hAnsi="宋体" w:eastAsia="宋体" w:cs="宋体"/>
      <w:kern w:val="2"/>
      <w:sz w:val="21"/>
      <w:szCs w:val="21"/>
      <w:lang w:val="en-US" w:eastAsia="zh-CN" w:bidi="ar-SA"/>
    </w:rPr>
  </w:style>
  <w:style w:type="paragraph" w:customStyle="1" w:styleId="273">
    <w:name w:val="表格小4字"/>
    <w:basedOn w:val="1"/>
    <w:next w:val="1"/>
    <w:qFormat/>
    <w:uiPriority w:val="0"/>
    <w:pPr>
      <w:widowControl/>
      <w:spacing w:line="300" w:lineRule="auto"/>
      <w:ind w:firstLine="0" w:firstLineChars="0"/>
      <w:jc w:val="center"/>
    </w:pPr>
    <w:rPr>
      <w:kern w:val="0"/>
      <w:sz w:val="21"/>
      <w:szCs w:val="28"/>
    </w:rPr>
  </w:style>
  <w:style w:type="paragraph" w:customStyle="1" w:styleId="274">
    <w:name w:val="表格"/>
    <w:basedOn w:val="1"/>
    <w:qFormat/>
    <w:uiPriority w:val="0"/>
    <w:pPr>
      <w:ind w:firstLine="0" w:firstLineChars="0"/>
    </w:pPr>
    <w:rPr>
      <w:sz w:val="21"/>
    </w:rPr>
  </w:style>
  <w:style w:type="paragraph" w:customStyle="1" w:styleId="27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33846</Words>
  <Characters>36563</Characters>
  <Lines>279</Lines>
  <Paragraphs>78</Paragraphs>
  <TotalTime>14</TotalTime>
  <ScaleCrop>false</ScaleCrop>
  <LinksUpToDate>false</LinksUpToDate>
  <CharactersWithSpaces>39522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2021-11-15T01:35:00Z</dcterms:created>
  <dc:creator>石宗杰</dc:creator>
  <cp:lastModifiedBy>文档存本地丢失不负责</cp:lastModifiedBy>
  <cp:lastPrinted>2022-07-25T08:51:00Z</cp:lastPrinted>
  <dcterms:modified xsi:type="dcterms:W3CDTF">2022-08-17T08:08:59Z</dcterms:modified>
  <dc:title>政  府  采  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32695518</vt:r8>
  </property>
  <property fmtid="{D5CDD505-2E9C-101B-9397-08002B2CF9AE}" pid="3" name="KSOProductBuildVer">
    <vt:lpwstr>2052-11.1.0.12302</vt:lpwstr>
  </property>
  <property fmtid="{D5CDD505-2E9C-101B-9397-08002B2CF9AE}" pid="4" name="ICV">
    <vt:lpwstr>C36BA4B9520E45CEAD36C62B53246AB6</vt:lpwstr>
  </property>
</Properties>
</file>