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CFC" w:rsidRDefault="00FA5CFC">
      <w:pPr>
        <w:spacing w:line="600" w:lineRule="exact"/>
        <w:jc w:val="center"/>
        <w:rPr>
          <w:rFonts w:eastAsiaTheme="majorEastAsia"/>
          <w:sz w:val="32"/>
          <w:szCs w:val="32"/>
        </w:rPr>
      </w:pPr>
    </w:p>
    <w:p w:rsidR="00FA5CFC" w:rsidRDefault="00FA5CFC">
      <w:pPr>
        <w:spacing w:beforeLines="50" w:before="120"/>
        <w:rPr>
          <w:rFonts w:eastAsiaTheme="majorEastAsia"/>
          <w:b/>
          <w:sz w:val="52"/>
          <w:szCs w:val="52"/>
        </w:rPr>
      </w:pPr>
    </w:p>
    <w:p w:rsidR="00FA5CFC" w:rsidRDefault="00FA5CFC">
      <w:pPr>
        <w:spacing w:beforeLines="50" w:before="120"/>
        <w:rPr>
          <w:rFonts w:eastAsiaTheme="majorEastAsia"/>
          <w:b/>
          <w:sz w:val="52"/>
          <w:szCs w:val="52"/>
        </w:rPr>
      </w:pPr>
    </w:p>
    <w:p w:rsidR="00FA5CFC" w:rsidRDefault="00970D80">
      <w:pPr>
        <w:spacing w:beforeLines="50" w:before="120" w:line="360" w:lineRule="auto"/>
        <w:jc w:val="center"/>
        <w:rPr>
          <w:rFonts w:eastAsiaTheme="majorEastAsia"/>
          <w:b/>
          <w:sz w:val="52"/>
          <w:szCs w:val="52"/>
        </w:rPr>
      </w:pPr>
      <w:r>
        <w:rPr>
          <w:rFonts w:eastAsiaTheme="majorEastAsia"/>
          <w:b/>
          <w:sz w:val="72"/>
          <w:szCs w:val="72"/>
        </w:rPr>
        <w:t>公开招标采购文件</w:t>
      </w:r>
    </w:p>
    <w:tbl>
      <w:tblPr>
        <w:tblW w:w="9464" w:type="dxa"/>
        <w:tblLayout w:type="fixed"/>
        <w:tblLook w:val="04A0" w:firstRow="1" w:lastRow="0" w:firstColumn="1" w:lastColumn="0" w:noHBand="0" w:noVBand="1"/>
      </w:tblPr>
      <w:tblGrid>
        <w:gridCol w:w="2134"/>
        <w:gridCol w:w="7330"/>
      </w:tblGrid>
      <w:tr w:rsidR="00FA5CFC">
        <w:trPr>
          <w:trHeight w:val="1814"/>
        </w:trPr>
        <w:tc>
          <w:tcPr>
            <w:tcW w:w="2134" w:type="dxa"/>
            <w:tcBorders>
              <w:top w:val="nil"/>
              <w:left w:val="nil"/>
              <w:bottom w:val="nil"/>
              <w:right w:val="nil"/>
            </w:tcBorders>
            <w:vAlign w:val="center"/>
          </w:tcPr>
          <w:p w:rsidR="00FA5CFC" w:rsidRDefault="00FA5CFC">
            <w:pPr>
              <w:snapToGrid w:val="0"/>
              <w:jc w:val="center"/>
              <w:rPr>
                <w:rFonts w:eastAsiaTheme="majorEastAsia"/>
                <w:b/>
                <w:sz w:val="34"/>
                <w:szCs w:val="32"/>
              </w:rPr>
            </w:pPr>
          </w:p>
        </w:tc>
        <w:tc>
          <w:tcPr>
            <w:tcW w:w="7330" w:type="dxa"/>
            <w:tcBorders>
              <w:top w:val="nil"/>
              <w:left w:val="nil"/>
              <w:bottom w:val="nil"/>
              <w:right w:val="nil"/>
            </w:tcBorders>
            <w:vAlign w:val="center"/>
          </w:tcPr>
          <w:p w:rsidR="00FA5CFC" w:rsidRDefault="00FA5CFC">
            <w:pPr>
              <w:spacing w:line="400" w:lineRule="exact"/>
              <w:ind w:leftChars="-69" w:left="-2" w:rightChars="-94" w:right="-197" w:hangingChars="42" w:hanging="143"/>
              <w:jc w:val="left"/>
              <w:rPr>
                <w:rFonts w:eastAsiaTheme="majorEastAsia"/>
                <w:b/>
                <w:sz w:val="34"/>
                <w:szCs w:val="32"/>
                <w:u w:val="single"/>
              </w:rPr>
            </w:pPr>
          </w:p>
        </w:tc>
      </w:tr>
      <w:tr w:rsidR="00FA5CFC">
        <w:trPr>
          <w:trHeight w:val="825"/>
        </w:trPr>
        <w:tc>
          <w:tcPr>
            <w:tcW w:w="2134" w:type="dxa"/>
            <w:tcBorders>
              <w:top w:val="nil"/>
              <w:left w:val="nil"/>
              <w:bottom w:val="nil"/>
              <w:right w:val="nil"/>
            </w:tcBorders>
            <w:vAlign w:val="center"/>
          </w:tcPr>
          <w:p w:rsidR="00FA5CFC" w:rsidRDefault="00970D80">
            <w:pPr>
              <w:snapToGrid w:val="0"/>
              <w:spacing w:line="240" w:lineRule="auto"/>
              <w:jc w:val="center"/>
              <w:rPr>
                <w:rFonts w:eastAsiaTheme="majorEastAsia"/>
                <w:b/>
                <w:kern w:val="0"/>
                <w:sz w:val="34"/>
                <w:szCs w:val="32"/>
              </w:rPr>
            </w:pPr>
            <w:r>
              <w:rPr>
                <w:rFonts w:eastAsiaTheme="majorEastAsia"/>
                <w:b/>
                <w:kern w:val="0"/>
                <w:sz w:val="34"/>
                <w:szCs w:val="32"/>
              </w:rPr>
              <w:t>项目编号：</w:t>
            </w:r>
          </w:p>
        </w:tc>
        <w:tc>
          <w:tcPr>
            <w:tcW w:w="7330" w:type="dxa"/>
            <w:tcBorders>
              <w:top w:val="nil"/>
              <w:left w:val="nil"/>
              <w:bottom w:val="nil"/>
              <w:right w:val="nil"/>
            </w:tcBorders>
            <w:vAlign w:val="center"/>
          </w:tcPr>
          <w:p w:rsidR="00FA5CFC" w:rsidRDefault="00E97B91">
            <w:pPr>
              <w:pStyle w:val="ac"/>
              <w:snapToGrid w:val="0"/>
              <w:spacing w:beforeLines="0" w:afterLines="0" w:line="240" w:lineRule="auto"/>
              <w:rPr>
                <w:rFonts w:ascii="Times New Roman" w:eastAsiaTheme="majorEastAsia"/>
                <w:b/>
                <w:kern w:val="2"/>
                <w:sz w:val="34"/>
                <w:szCs w:val="32"/>
                <w:u w:val="single"/>
              </w:rPr>
            </w:pPr>
            <w:r>
              <w:rPr>
                <w:rFonts w:eastAsiaTheme="majorEastAsia" w:hint="eastAsia"/>
                <w:b/>
                <w:sz w:val="34"/>
                <w:szCs w:val="32"/>
                <w:u w:val="single"/>
              </w:rPr>
              <w:t>ZJZC-231129</w:t>
            </w:r>
          </w:p>
        </w:tc>
      </w:tr>
      <w:tr w:rsidR="00FA5CFC">
        <w:trPr>
          <w:trHeight w:val="1814"/>
        </w:trPr>
        <w:tc>
          <w:tcPr>
            <w:tcW w:w="2134" w:type="dxa"/>
            <w:tcBorders>
              <w:top w:val="nil"/>
              <w:left w:val="nil"/>
              <w:bottom w:val="nil"/>
              <w:right w:val="nil"/>
            </w:tcBorders>
            <w:vAlign w:val="center"/>
          </w:tcPr>
          <w:p w:rsidR="00FA5CFC" w:rsidRDefault="00970D80">
            <w:pPr>
              <w:snapToGrid w:val="0"/>
              <w:spacing w:line="240" w:lineRule="auto"/>
              <w:jc w:val="center"/>
              <w:rPr>
                <w:rFonts w:eastAsiaTheme="majorEastAsia"/>
                <w:b/>
                <w:kern w:val="0"/>
                <w:sz w:val="34"/>
                <w:szCs w:val="32"/>
              </w:rPr>
            </w:pPr>
            <w:r>
              <w:rPr>
                <w:rFonts w:eastAsiaTheme="majorEastAsia"/>
                <w:b/>
                <w:kern w:val="0"/>
                <w:sz w:val="34"/>
                <w:szCs w:val="32"/>
              </w:rPr>
              <w:t>项目名称：</w:t>
            </w:r>
          </w:p>
        </w:tc>
        <w:tc>
          <w:tcPr>
            <w:tcW w:w="7330" w:type="dxa"/>
            <w:tcBorders>
              <w:top w:val="nil"/>
              <w:left w:val="nil"/>
              <w:bottom w:val="nil"/>
              <w:right w:val="nil"/>
            </w:tcBorders>
            <w:vAlign w:val="center"/>
          </w:tcPr>
          <w:p w:rsidR="00FA5CFC" w:rsidRDefault="00E97B91">
            <w:pPr>
              <w:spacing w:line="480" w:lineRule="exact"/>
              <w:ind w:rightChars="-94" w:right="-197"/>
              <w:jc w:val="left"/>
              <w:rPr>
                <w:rFonts w:eastAsiaTheme="majorEastAsia"/>
                <w:b/>
                <w:sz w:val="34"/>
                <w:szCs w:val="32"/>
                <w:u w:val="single"/>
              </w:rPr>
            </w:pPr>
            <w:r w:rsidRPr="00E97B91">
              <w:rPr>
                <w:rFonts w:eastAsiaTheme="majorEastAsia" w:hint="eastAsia"/>
                <w:b/>
                <w:sz w:val="34"/>
                <w:szCs w:val="32"/>
                <w:u w:val="single"/>
              </w:rPr>
              <w:t>宁波大学图书馆（学报编辑部）印刷型中文图书协议定点采购项目</w:t>
            </w:r>
          </w:p>
        </w:tc>
      </w:tr>
    </w:tbl>
    <w:p w:rsidR="00FA5CFC" w:rsidRDefault="00FA5CFC">
      <w:pPr>
        <w:spacing w:beforeLines="50" w:before="120"/>
        <w:rPr>
          <w:rFonts w:eastAsiaTheme="majorEastAsia"/>
          <w:b/>
          <w:sz w:val="30"/>
          <w:szCs w:val="72"/>
        </w:rPr>
      </w:pPr>
    </w:p>
    <w:p w:rsidR="00FA5CFC" w:rsidRDefault="00FA5CFC">
      <w:pPr>
        <w:pStyle w:val="ac"/>
        <w:snapToGrid w:val="0"/>
        <w:spacing w:beforeLines="0" w:afterLines="0" w:line="360" w:lineRule="auto"/>
        <w:rPr>
          <w:rFonts w:ascii="Times New Roman" w:eastAsiaTheme="majorEastAsia"/>
          <w:b/>
          <w:bCs/>
          <w:sz w:val="30"/>
          <w:szCs w:val="30"/>
        </w:rPr>
      </w:pPr>
    </w:p>
    <w:p w:rsidR="00FA5CFC" w:rsidRDefault="00FA5CFC">
      <w:pPr>
        <w:pStyle w:val="ac"/>
        <w:snapToGrid w:val="0"/>
        <w:spacing w:beforeLines="0" w:afterLines="0" w:line="360" w:lineRule="auto"/>
        <w:rPr>
          <w:rFonts w:ascii="Times New Roman" w:eastAsiaTheme="majorEastAsia"/>
          <w:b/>
          <w:sz w:val="30"/>
          <w:szCs w:val="72"/>
        </w:rPr>
      </w:pPr>
    </w:p>
    <w:p w:rsidR="00FA5CFC" w:rsidRDefault="00FA5CFC">
      <w:pPr>
        <w:pStyle w:val="ac"/>
        <w:snapToGrid w:val="0"/>
        <w:spacing w:beforeLines="0" w:afterLines="0" w:line="360" w:lineRule="auto"/>
        <w:rPr>
          <w:rFonts w:ascii="Times New Roman" w:eastAsiaTheme="majorEastAsia"/>
          <w:b/>
          <w:sz w:val="30"/>
          <w:szCs w:val="72"/>
        </w:rPr>
      </w:pPr>
    </w:p>
    <w:p w:rsidR="00FA5CFC" w:rsidRDefault="00FA5CFC">
      <w:pPr>
        <w:pStyle w:val="ac"/>
        <w:snapToGrid w:val="0"/>
        <w:spacing w:beforeLines="0" w:afterLines="0" w:line="360" w:lineRule="auto"/>
        <w:rPr>
          <w:rFonts w:ascii="Times New Roman" w:eastAsiaTheme="majorEastAsia"/>
          <w:b/>
          <w:sz w:val="30"/>
          <w:szCs w:val="72"/>
        </w:rPr>
      </w:pPr>
    </w:p>
    <w:p w:rsidR="00FA5CFC" w:rsidRDefault="00FA5CFC">
      <w:pPr>
        <w:pStyle w:val="ac"/>
        <w:snapToGrid w:val="0"/>
        <w:spacing w:beforeLines="0" w:afterLines="0" w:line="360" w:lineRule="auto"/>
        <w:rPr>
          <w:rFonts w:ascii="Times New Roman" w:eastAsiaTheme="majorEastAsia"/>
          <w:b/>
          <w:sz w:val="30"/>
          <w:szCs w:val="72"/>
        </w:rPr>
      </w:pPr>
    </w:p>
    <w:p w:rsidR="00FA5CFC" w:rsidRDefault="00FA5CFC">
      <w:pPr>
        <w:pStyle w:val="ac"/>
        <w:snapToGrid w:val="0"/>
        <w:spacing w:beforeLines="0" w:afterLines="0" w:line="360" w:lineRule="auto"/>
        <w:rPr>
          <w:rFonts w:ascii="Times New Roman" w:eastAsiaTheme="majorEastAsia"/>
          <w:b/>
          <w:sz w:val="30"/>
          <w:szCs w:val="72"/>
        </w:rPr>
      </w:pPr>
    </w:p>
    <w:p w:rsidR="00FA5CFC" w:rsidRDefault="00970D80">
      <w:pPr>
        <w:pStyle w:val="ac"/>
        <w:snapToGrid w:val="0"/>
        <w:spacing w:beforeLines="0" w:afterLines="0" w:line="360" w:lineRule="auto"/>
        <w:rPr>
          <w:rFonts w:ascii="Times New Roman" w:eastAsiaTheme="majorEastAsia"/>
          <w:b/>
          <w:bCs/>
          <w:sz w:val="30"/>
          <w:szCs w:val="30"/>
        </w:rPr>
      </w:pPr>
      <w:r>
        <w:rPr>
          <w:rFonts w:ascii="Times New Roman" w:eastAsiaTheme="majorEastAsia"/>
          <w:b/>
          <w:bCs/>
          <w:noProof/>
          <w:sz w:val="30"/>
          <w:szCs w:val="30"/>
        </w:rPr>
        <w:drawing>
          <wp:anchor distT="0" distB="0" distL="114300" distR="114300" simplePos="0" relativeHeight="251660288" behindDoc="0" locked="0" layoutInCell="1" allowOverlap="1">
            <wp:simplePos x="0" y="0"/>
            <wp:positionH relativeFrom="column">
              <wp:posOffset>2460625</wp:posOffset>
            </wp:positionH>
            <wp:positionV relativeFrom="paragraph">
              <wp:posOffset>-1270</wp:posOffset>
            </wp:positionV>
            <wp:extent cx="900430" cy="788035"/>
            <wp:effectExtent l="0" t="0" r="0" b="0"/>
            <wp:wrapNone/>
            <wp:docPr id="2" name="图片 2" descr="中创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创LOGO_1"/>
                    <pic:cNvPicPr>
                      <a:picLocks noChangeAspect="1" noChangeArrowheads="1"/>
                    </pic:cNvPicPr>
                  </pic:nvPicPr>
                  <pic:blipFill>
                    <a:blip r:embed="rId9" cstate="print"/>
                    <a:srcRect/>
                    <a:stretch>
                      <a:fillRect/>
                    </a:stretch>
                  </pic:blipFill>
                  <pic:spPr>
                    <a:xfrm>
                      <a:off x="0" y="0"/>
                      <a:ext cx="900430" cy="788035"/>
                    </a:xfrm>
                    <a:prstGeom prst="rect">
                      <a:avLst/>
                    </a:prstGeom>
                    <a:noFill/>
                    <a:ln w="9525">
                      <a:noFill/>
                      <a:miter lim="800000"/>
                      <a:headEnd/>
                      <a:tailEnd/>
                    </a:ln>
                  </pic:spPr>
                </pic:pic>
              </a:graphicData>
            </a:graphic>
          </wp:anchor>
        </w:drawing>
      </w:r>
    </w:p>
    <w:p w:rsidR="00FA5CFC" w:rsidRDefault="00FA5CFC">
      <w:pPr>
        <w:snapToGrid w:val="0"/>
        <w:spacing w:beforeLines="50" w:before="120" w:line="360" w:lineRule="auto"/>
        <w:jc w:val="center"/>
        <w:rPr>
          <w:rFonts w:eastAsiaTheme="majorEastAsia"/>
          <w:b/>
          <w:bCs/>
          <w:sz w:val="30"/>
          <w:szCs w:val="30"/>
        </w:rPr>
      </w:pPr>
    </w:p>
    <w:p w:rsidR="00FA5CFC" w:rsidRDefault="00970D80">
      <w:pPr>
        <w:snapToGrid w:val="0"/>
        <w:spacing w:beforeLines="50" w:before="120" w:line="360" w:lineRule="auto"/>
        <w:jc w:val="center"/>
        <w:rPr>
          <w:rFonts w:eastAsiaTheme="majorEastAsia"/>
          <w:b/>
          <w:sz w:val="36"/>
          <w:szCs w:val="36"/>
        </w:rPr>
      </w:pPr>
      <w:r>
        <w:rPr>
          <w:rFonts w:eastAsiaTheme="majorEastAsia"/>
          <w:b/>
          <w:sz w:val="36"/>
          <w:szCs w:val="36"/>
        </w:rPr>
        <w:t>浙江</w:t>
      </w:r>
      <w:proofErr w:type="gramStart"/>
      <w:r>
        <w:rPr>
          <w:rFonts w:eastAsiaTheme="majorEastAsia"/>
          <w:b/>
          <w:sz w:val="36"/>
          <w:szCs w:val="36"/>
        </w:rPr>
        <w:t>中创招投标</w:t>
      </w:r>
      <w:proofErr w:type="gramEnd"/>
      <w:r>
        <w:rPr>
          <w:rFonts w:eastAsiaTheme="majorEastAsia"/>
          <w:b/>
          <w:sz w:val="36"/>
          <w:szCs w:val="36"/>
        </w:rPr>
        <w:t>有限公司</w:t>
      </w:r>
    </w:p>
    <w:p w:rsidR="00FA5CFC" w:rsidRDefault="00970D80">
      <w:pPr>
        <w:jc w:val="center"/>
        <w:rPr>
          <w:rFonts w:eastAsiaTheme="majorEastAsia"/>
          <w:b/>
          <w:bCs/>
          <w:sz w:val="30"/>
          <w:szCs w:val="30"/>
        </w:rPr>
      </w:pPr>
      <w:r>
        <w:rPr>
          <w:rFonts w:eastAsiaTheme="majorEastAsia"/>
          <w:b/>
          <w:bCs/>
          <w:sz w:val="30"/>
          <w:szCs w:val="30"/>
        </w:rPr>
        <w:t>二〇二</w:t>
      </w:r>
      <w:r w:rsidR="00E97B91">
        <w:rPr>
          <w:rFonts w:eastAsiaTheme="majorEastAsia"/>
          <w:b/>
          <w:bCs/>
          <w:sz w:val="30"/>
          <w:szCs w:val="30"/>
        </w:rPr>
        <w:t>三</w:t>
      </w:r>
      <w:r>
        <w:rPr>
          <w:rFonts w:eastAsiaTheme="majorEastAsia"/>
          <w:b/>
          <w:bCs/>
          <w:sz w:val="30"/>
          <w:szCs w:val="30"/>
        </w:rPr>
        <w:t>年</w:t>
      </w:r>
      <w:r w:rsidR="00302156">
        <w:rPr>
          <w:rFonts w:eastAsiaTheme="majorEastAsia"/>
          <w:b/>
          <w:bCs/>
          <w:sz w:val="30"/>
          <w:szCs w:val="30"/>
        </w:rPr>
        <w:t>八</w:t>
      </w:r>
      <w:r>
        <w:rPr>
          <w:rFonts w:eastAsiaTheme="majorEastAsia"/>
          <w:b/>
          <w:bCs/>
          <w:sz w:val="30"/>
          <w:szCs w:val="30"/>
        </w:rPr>
        <w:t>月</w:t>
      </w:r>
    </w:p>
    <w:p w:rsidR="00FA5CFC" w:rsidRDefault="00970D80">
      <w:pPr>
        <w:widowControl/>
        <w:rPr>
          <w:rFonts w:eastAsiaTheme="majorEastAsia"/>
          <w:sz w:val="40"/>
          <w:szCs w:val="40"/>
        </w:rPr>
      </w:pPr>
      <w:r>
        <w:rPr>
          <w:rFonts w:eastAsiaTheme="majorEastAsia"/>
          <w:sz w:val="40"/>
          <w:szCs w:val="40"/>
        </w:rPr>
        <w:br w:type="page"/>
      </w:r>
    </w:p>
    <w:p w:rsidR="00FA5CFC" w:rsidRDefault="00970D80">
      <w:pPr>
        <w:spacing w:line="360" w:lineRule="auto"/>
        <w:jc w:val="center"/>
        <w:rPr>
          <w:rFonts w:eastAsiaTheme="majorEastAsia"/>
          <w:sz w:val="40"/>
          <w:szCs w:val="40"/>
        </w:rPr>
      </w:pPr>
      <w:r>
        <w:rPr>
          <w:rFonts w:eastAsiaTheme="majorEastAsia"/>
          <w:sz w:val="40"/>
          <w:szCs w:val="40"/>
        </w:rPr>
        <w:lastRenderedPageBreak/>
        <w:t>目录</w:t>
      </w:r>
    </w:p>
    <w:p w:rsidR="00FA5CFC" w:rsidRDefault="00970D80">
      <w:pPr>
        <w:pStyle w:val="10"/>
        <w:tabs>
          <w:tab w:val="right" w:leader="dot" w:pos="8949"/>
        </w:tabs>
        <w:rPr>
          <w:rFonts w:eastAsiaTheme="minorEastAsia"/>
          <w:szCs w:val="22"/>
        </w:rPr>
      </w:pPr>
      <w:r>
        <w:rPr>
          <w:rFonts w:eastAsiaTheme="majorEastAsia"/>
          <w:sz w:val="30"/>
          <w:szCs w:val="30"/>
        </w:rPr>
        <w:fldChar w:fldCharType="begin"/>
      </w:r>
      <w:r>
        <w:rPr>
          <w:rFonts w:eastAsiaTheme="majorEastAsia"/>
          <w:sz w:val="30"/>
          <w:szCs w:val="30"/>
        </w:rPr>
        <w:instrText xml:space="preserve"> TOC \o "1-3" \h \z \u </w:instrText>
      </w:r>
      <w:r>
        <w:rPr>
          <w:rFonts w:eastAsiaTheme="majorEastAsia"/>
          <w:sz w:val="30"/>
          <w:szCs w:val="30"/>
        </w:rPr>
        <w:fldChar w:fldCharType="separate"/>
      </w:r>
      <w:hyperlink w:anchor="_Toc100911147" w:history="1">
        <w:r>
          <w:rPr>
            <w:rStyle w:val="af9"/>
            <w:rFonts w:eastAsiaTheme="majorEastAsia"/>
            <w:color w:val="auto"/>
          </w:rPr>
          <w:t>第一章公开招标采购公告</w:t>
        </w:r>
        <w:r>
          <w:tab/>
        </w:r>
        <w:r>
          <w:fldChar w:fldCharType="begin"/>
        </w:r>
        <w:r>
          <w:instrText xml:space="preserve"> PAGEREF _Toc100911147 \h </w:instrText>
        </w:r>
        <w:r>
          <w:fldChar w:fldCharType="separate"/>
        </w:r>
        <w:r>
          <w:t>4</w:t>
        </w:r>
        <w:r>
          <w:fldChar w:fldCharType="end"/>
        </w:r>
      </w:hyperlink>
    </w:p>
    <w:p w:rsidR="00FA5CFC" w:rsidRDefault="00CB524A">
      <w:pPr>
        <w:pStyle w:val="10"/>
        <w:tabs>
          <w:tab w:val="right" w:leader="dot" w:pos="8949"/>
        </w:tabs>
        <w:rPr>
          <w:rFonts w:eastAsiaTheme="minorEastAsia"/>
          <w:szCs w:val="22"/>
        </w:rPr>
      </w:pPr>
      <w:hyperlink w:anchor="_Toc100911148" w:history="1">
        <w:r w:rsidR="00970D80">
          <w:rPr>
            <w:rStyle w:val="af9"/>
            <w:rFonts w:eastAsiaTheme="majorEastAsia"/>
            <w:color w:val="auto"/>
          </w:rPr>
          <w:t>第二章招标需求</w:t>
        </w:r>
        <w:r w:rsidR="00970D80">
          <w:tab/>
        </w:r>
        <w:r w:rsidR="00970D80">
          <w:fldChar w:fldCharType="begin"/>
        </w:r>
        <w:r w:rsidR="00970D80">
          <w:instrText xml:space="preserve"> PAGEREF _Toc100911148 \h </w:instrText>
        </w:r>
        <w:r w:rsidR="00970D80">
          <w:fldChar w:fldCharType="separate"/>
        </w:r>
        <w:r w:rsidR="00970D80">
          <w:t>8</w:t>
        </w:r>
        <w:r w:rsidR="00970D80">
          <w:fldChar w:fldCharType="end"/>
        </w:r>
      </w:hyperlink>
    </w:p>
    <w:p w:rsidR="00FA5CFC" w:rsidRDefault="00CB524A">
      <w:pPr>
        <w:pStyle w:val="23"/>
        <w:tabs>
          <w:tab w:val="right" w:leader="dot" w:pos="8949"/>
        </w:tabs>
        <w:ind w:left="420"/>
        <w:rPr>
          <w:rFonts w:eastAsiaTheme="minorEastAsia"/>
          <w:szCs w:val="22"/>
        </w:rPr>
      </w:pPr>
      <w:hyperlink w:anchor="_Toc100911149" w:history="1">
        <w:r w:rsidR="00970D80">
          <w:rPr>
            <w:rStyle w:val="af9"/>
            <w:rFonts w:eastAsiaTheme="majorEastAsia"/>
            <w:color w:val="auto"/>
          </w:rPr>
          <w:t>前附表</w:t>
        </w:r>
        <w:r w:rsidR="00970D80">
          <w:tab/>
        </w:r>
        <w:r w:rsidR="00970D80">
          <w:fldChar w:fldCharType="begin"/>
        </w:r>
        <w:r w:rsidR="00970D80">
          <w:instrText xml:space="preserve"> PAGEREF _Toc100911149 \h </w:instrText>
        </w:r>
        <w:r w:rsidR="00970D80">
          <w:fldChar w:fldCharType="separate"/>
        </w:r>
        <w:r w:rsidR="00970D80">
          <w:t>8</w:t>
        </w:r>
        <w:r w:rsidR="00970D80">
          <w:fldChar w:fldCharType="end"/>
        </w:r>
      </w:hyperlink>
    </w:p>
    <w:p w:rsidR="00FA5CFC" w:rsidRDefault="00CB524A">
      <w:pPr>
        <w:pStyle w:val="23"/>
        <w:tabs>
          <w:tab w:val="right" w:leader="dot" w:pos="8949"/>
        </w:tabs>
        <w:ind w:left="420"/>
        <w:rPr>
          <w:rFonts w:eastAsiaTheme="minorEastAsia"/>
          <w:szCs w:val="22"/>
        </w:rPr>
      </w:pPr>
      <w:hyperlink w:anchor="_Toc100911150" w:history="1">
        <w:r w:rsidR="00970D80">
          <w:rPr>
            <w:rStyle w:val="af9"/>
            <w:rFonts w:eastAsiaTheme="majorEastAsia"/>
            <w:color w:val="auto"/>
          </w:rPr>
          <w:t>一、商务需求</w:t>
        </w:r>
        <w:r w:rsidR="00970D80">
          <w:tab/>
        </w:r>
        <w:r w:rsidR="00970D80">
          <w:fldChar w:fldCharType="begin"/>
        </w:r>
        <w:r w:rsidR="00970D80">
          <w:instrText xml:space="preserve"> PAGEREF _Toc100911150 \h </w:instrText>
        </w:r>
        <w:r w:rsidR="00970D80">
          <w:fldChar w:fldCharType="separate"/>
        </w:r>
        <w:r w:rsidR="00970D80">
          <w:t>9</w:t>
        </w:r>
        <w:r w:rsidR="00970D80">
          <w:fldChar w:fldCharType="end"/>
        </w:r>
      </w:hyperlink>
    </w:p>
    <w:p w:rsidR="00FA5CFC" w:rsidRDefault="00CB524A">
      <w:pPr>
        <w:pStyle w:val="23"/>
        <w:tabs>
          <w:tab w:val="right" w:leader="dot" w:pos="8949"/>
        </w:tabs>
        <w:ind w:left="420"/>
        <w:rPr>
          <w:rFonts w:eastAsiaTheme="minorEastAsia"/>
          <w:szCs w:val="22"/>
        </w:rPr>
      </w:pPr>
      <w:hyperlink w:anchor="_Toc100911151" w:history="1">
        <w:r w:rsidR="00970D80">
          <w:rPr>
            <w:rStyle w:val="af9"/>
            <w:rFonts w:eastAsiaTheme="majorEastAsia"/>
            <w:color w:val="auto"/>
          </w:rPr>
          <w:t>二、招标需求</w:t>
        </w:r>
        <w:r w:rsidR="00970D80">
          <w:tab/>
        </w:r>
        <w:r w:rsidR="00970D80">
          <w:fldChar w:fldCharType="begin"/>
        </w:r>
        <w:r w:rsidR="00970D80">
          <w:instrText xml:space="preserve"> PAGEREF _Toc100911151 \h </w:instrText>
        </w:r>
        <w:r w:rsidR="00970D80">
          <w:fldChar w:fldCharType="separate"/>
        </w:r>
        <w:r w:rsidR="00970D80">
          <w:t>10</w:t>
        </w:r>
        <w:r w:rsidR="00970D80">
          <w:fldChar w:fldCharType="end"/>
        </w:r>
      </w:hyperlink>
    </w:p>
    <w:p w:rsidR="00FA5CFC" w:rsidRDefault="00CB524A">
      <w:pPr>
        <w:pStyle w:val="10"/>
        <w:tabs>
          <w:tab w:val="right" w:leader="dot" w:pos="8949"/>
        </w:tabs>
        <w:rPr>
          <w:rFonts w:eastAsiaTheme="minorEastAsia"/>
          <w:szCs w:val="22"/>
        </w:rPr>
      </w:pPr>
      <w:hyperlink w:anchor="_Toc100911152" w:history="1">
        <w:r w:rsidR="00970D80">
          <w:rPr>
            <w:rStyle w:val="af9"/>
            <w:rFonts w:eastAsiaTheme="majorEastAsia"/>
            <w:color w:val="auto"/>
          </w:rPr>
          <w:t>第三章投标人须知</w:t>
        </w:r>
        <w:r w:rsidR="00970D80">
          <w:tab/>
        </w:r>
        <w:r w:rsidR="00970D80">
          <w:fldChar w:fldCharType="begin"/>
        </w:r>
        <w:r w:rsidR="00970D80">
          <w:instrText xml:space="preserve"> PAGEREF _Toc100911152 \h </w:instrText>
        </w:r>
        <w:r w:rsidR="00970D80">
          <w:fldChar w:fldCharType="separate"/>
        </w:r>
        <w:r w:rsidR="00970D80">
          <w:t>13</w:t>
        </w:r>
        <w:r w:rsidR="00970D80">
          <w:fldChar w:fldCharType="end"/>
        </w:r>
      </w:hyperlink>
    </w:p>
    <w:p w:rsidR="00FA5CFC" w:rsidRDefault="00CB524A">
      <w:pPr>
        <w:pStyle w:val="23"/>
        <w:tabs>
          <w:tab w:val="right" w:leader="dot" w:pos="8949"/>
        </w:tabs>
        <w:ind w:left="420"/>
        <w:rPr>
          <w:rFonts w:eastAsiaTheme="minorEastAsia"/>
          <w:szCs w:val="22"/>
        </w:rPr>
      </w:pPr>
      <w:hyperlink w:anchor="_Toc100911153" w:history="1">
        <w:r w:rsidR="00970D80">
          <w:rPr>
            <w:rStyle w:val="af9"/>
            <w:rFonts w:eastAsiaTheme="majorEastAsia"/>
            <w:color w:val="auto"/>
          </w:rPr>
          <w:t>前附表</w:t>
        </w:r>
        <w:r w:rsidR="00970D80">
          <w:tab/>
        </w:r>
        <w:r w:rsidR="00970D80">
          <w:fldChar w:fldCharType="begin"/>
        </w:r>
        <w:r w:rsidR="00970D80">
          <w:instrText xml:space="preserve"> PAGEREF _Toc100911153 \h </w:instrText>
        </w:r>
        <w:r w:rsidR="00970D80">
          <w:fldChar w:fldCharType="separate"/>
        </w:r>
        <w:r w:rsidR="00970D80">
          <w:t>13</w:t>
        </w:r>
        <w:r w:rsidR="00970D80">
          <w:fldChar w:fldCharType="end"/>
        </w:r>
      </w:hyperlink>
    </w:p>
    <w:p w:rsidR="00FA5CFC" w:rsidRDefault="00CB524A">
      <w:pPr>
        <w:pStyle w:val="23"/>
        <w:tabs>
          <w:tab w:val="right" w:leader="dot" w:pos="8949"/>
        </w:tabs>
        <w:ind w:left="420"/>
        <w:rPr>
          <w:rFonts w:eastAsiaTheme="minorEastAsia"/>
          <w:szCs w:val="22"/>
        </w:rPr>
      </w:pPr>
      <w:hyperlink w:anchor="_Toc100911154" w:history="1">
        <w:r w:rsidR="00970D80">
          <w:rPr>
            <w:rStyle w:val="af9"/>
            <w:rFonts w:eastAsiaTheme="majorEastAsia"/>
            <w:color w:val="auto"/>
          </w:rPr>
          <w:t>一、总则</w:t>
        </w:r>
        <w:r w:rsidR="00970D80">
          <w:tab/>
        </w:r>
        <w:r w:rsidR="00970D80">
          <w:fldChar w:fldCharType="begin"/>
        </w:r>
        <w:r w:rsidR="00970D80">
          <w:instrText xml:space="preserve"> PAGEREF _Toc100911154 \h </w:instrText>
        </w:r>
        <w:r w:rsidR="00970D80">
          <w:fldChar w:fldCharType="separate"/>
        </w:r>
        <w:r w:rsidR="00970D80">
          <w:t>15</w:t>
        </w:r>
        <w:r w:rsidR="00970D80">
          <w:fldChar w:fldCharType="end"/>
        </w:r>
      </w:hyperlink>
    </w:p>
    <w:p w:rsidR="00FA5CFC" w:rsidRDefault="00CB524A">
      <w:pPr>
        <w:pStyle w:val="33"/>
        <w:tabs>
          <w:tab w:val="right" w:leader="dot" w:pos="8949"/>
        </w:tabs>
        <w:ind w:left="840"/>
        <w:rPr>
          <w:rFonts w:eastAsiaTheme="minorEastAsia"/>
          <w:szCs w:val="22"/>
        </w:rPr>
      </w:pPr>
      <w:hyperlink w:anchor="_Toc100911155" w:history="1">
        <w:r w:rsidR="00970D80">
          <w:rPr>
            <w:rStyle w:val="af9"/>
            <w:rFonts w:eastAsiaTheme="majorEastAsia"/>
            <w:color w:val="auto"/>
          </w:rPr>
          <w:t>（一）适用范围</w:t>
        </w:r>
        <w:r w:rsidR="00970D80">
          <w:tab/>
        </w:r>
        <w:r w:rsidR="00970D80">
          <w:fldChar w:fldCharType="begin"/>
        </w:r>
        <w:r w:rsidR="00970D80">
          <w:instrText xml:space="preserve"> PAGEREF _Toc100911155 \h </w:instrText>
        </w:r>
        <w:r w:rsidR="00970D80">
          <w:fldChar w:fldCharType="separate"/>
        </w:r>
        <w:r w:rsidR="00970D80">
          <w:t>15</w:t>
        </w:r>
        <w:r w:rsidR="00970D80">
          <w:fldChar w:fldCharType="end"/>
        </w:r>
      </w:hyperlink>
    </w:p>
    <w:p w:rsidR="00FA5CFC" w:rsidRDefault="00CB524A">
      <w:pPr>
        <w:pStyle w:val="33"/>
        <w:tabs>
          <w:tab w:val="right" w:leader="dot" w:pos="8949"/>
        </w:tabs>
        <w:ind w:left="840"/>
        <w:rPr>
          <w:rFonts w:eastAsiaTheme="minorEastAsia"/>
          <w:szCs w:val="22"/>
        </w:rPr>
      </w:pPr>
      <w:hyperlink w:anchor="_Toc100911156" w:history="1">
        <w:r w:rsidR="00970D80">
          <w:rPr>
            <w:rStyle w:val="af9"/>
            <w:rFonts w:eastAsiaTheme="majorEastAsia"/>
            <w:color w:val="auto"/>
          </w:rPr>
          <w:t>（二）定义</w:t>
        </w:r>
        <w:r w:rsidR="00970D80">
          <w:tab/>
        </w:r>
        <w:r w:rsidR="00970D80">
          <w:fldChar w:fldCharType="begin"/>
        </w:r>
        <w:r w:rsidR="00970D80">
          <w:instrText xml:space="preserve"> PAGEREF _Toc100911156 \h </w:instrText>
        </w:r>
        <w:r w:rsidR="00970D80">
          <w:fldChar w:fldCharType="separate"/>
        </w:r>
        <w:r w:rsidR="00970D80">
          <w:t>15</w:t>
        </w:r>
        <w:r w:rsidR="00970D80">
          <w:fldChar w:fldCharType="end"/>
        </w:r>
      </w:hyperlink>
    </w:p>
    <w:p w:rsidR="00FA5CFC" w:rsidRDefault="00CB524A">
      <w:pPr>
        <w:pStyle w:val="33"/>
        <w:tabs>
          <w:tab w:val="right" w:leader="dot" w:pos="8949"/>
        </w:tabs>
        <w:ind w:left="840"/>
        <w:rPr>
          <w:rFonts w:eastAsiaTheme="minorEastAsia"/>
          <w:szCs w:val="22"/>
        </w:rPr>
      </w:pPr>
      <w:hyperlink w:anchor="_Toc100911157" w:history="1">
        <w:r w:rsidR="00970D80">
          <w:rPr>
            <w:rStyle w:val="af9"/>
            <w:rFonts w:eastAsiaTheme="majorEastAsia"/>
            <w:color w:val="auto"/>
          </w:rPr>
          <w:t>（三）招标方式</w:t>
        </w:r>
        <w:r w:rsidR="00970D80">
          <w:tab/>
        </w:r>
        <w:r w:rsidR="00970D80">
          <w:fldChar w:fldCharType="begin"/>
        </w:r>
        <w:r w:rsidR="00970D80">
          <w:instrText xml:space="preserve"> PAGEREF _Toc100911157 \h </w:instrText>
        </w:r>
        <w:r w:rsidR="00970D80">
          <w:fldChar w:fldCharType="separate"/>
        </w:r>
        <w:r w:rsidR="00970D80">
          <w:t>15</w:t>
        </w:r>
        <w:r w:rsidR="00970D80">
          <w:fldChar w:fldCharType="end"/>
        </w:r>
      </w:hyperlink>
    </w:p>
    <w:p w:rsidR="00FA5CFC" w:rsidRDefault="00CB524A">
      <w:pPr>
        <w:pStyle w:val="33"/>
        <w:tabs>
          <w:tab w:val="right" w:leader="dot" w:pos="8949"/>
        </w:tabs>
        <w:ind w:left="840"/>
        <w:rPr>
          <w:rFonts w:eastAsiaTheme="minorEastAsia"/>
          <w:szCs w:val="22"/>
        </w:rPr>
      </w:pPr>
      <w:hyperlink w:anchor="_Toc100911158" w:history="1">
        <w:r w:rsidR="00970D80">
          <w:rPr>
            <w:rStyle w:val="af9"/>
            <w:rFonts w:eastAsiaTheme="majorEastAsia"/>
            <w:color w:val="auto"/>
          </w:rPr>
          <w:t>（四）投标委托</w:t>
        </w:r>
        <w:r w:rsidR="00970D80">
          <w:tab/>
        </w:r>
        <w:r w:rsidR="00970D80">
          <w:fldChar w:fldCharType="begin"/>
        </w:r>
        <w:r w:rsidR="00970D80">
          <w:instrText xml:space="preserve"> PAGEREF _Toc100911158 \h </w:instrText>
        </w:r>
        <w:r w:rsidR="00970D80">
          <w:fldChar w:fldCharType="separate"/>
        </w:r>
        <w:r w:rsidR="00970D80">
          <w:t>15</w:t>
        </w:r>
        <w:r w:rsidR="00970D80">
          <w:fldChar w:fldCharType="end"/>
        </w:r>
      </w:hyperlink>
    </w:p>
    <w:p w:rsidR="00FA5CFC" w:rsidRDefault="00CB524A">
      <w:pPr>
        <w:pStyle w:val="33"/>
        <w:tabs>
          <w:tab w:val="right" w:leader="dot" w:pos="8949"/>
        </w:tabs>
        <w:ind w:left="840"/>
        <w:rPr>
          <w:rFonts w:eastAsiaTheme="minorEastAsia"/>
          <w:szCs w:val="22"/>
        </w:rPr>
      </w:pPr>
      <w:hyperlink w:anchor="_Toc100911159" w:history="1">
        <w:r w:rsidR="00970D80">
          <w:rPr>
            <w:rStyle w:val="af9"/>
            <w:rFonts w:eastAsiaTheme="majorEastAsia"/>
            <w:color w:val="auto"/>
          </w:rPr>
          <w:t>（五）投标费用</w:t>
        </w:r>
        <w:r w:rsidR="00970D80">
          <w:tab/>
        </w:r>
        <w:r w:rsidR="00970D80">
          <w:fldChar w:fldCharType="begin"/>
        </w:r>
        <w:r w:rsidR="00970D80">
          <w:instrText xml:space="preserve"> PAGEREF _Toc100911159 \h </w:instrText>
        </w:r>
        <w:r w:rsidR="00970D80">
          <w:fldChar w:fldCharType="separate"/>
        </w:r>
        <w:r w:rsidR="00970D80">
          <w:t>15</w:t>
        </w:r>
        <w:r w:rsidR="00970D80">
          <w:fldChar w:fldCharType="end"/>
        </w:r>
      </w:hyperlink>
    </w:p>
    <w:p w:rsidR="00FA5CFC" w:rsidRDefault="00CB524A">
      <w:pPr>
        <w:pStyle w:val="33"/>
        <w:tabs>
          <w:tab w:val="right" w:leader="dot" w:pos="8949"/>
        </w:tabs>
        <w:ind w:left="840"/>
        <w:rPr>
          <w:rFonts w:eastAsiaTheme="minorEastAsia"/>
          <w:szCs w:val="22"/>
        </w:rPr>
      </w:pPr>
      <w:hyperlink w:anchor="_Toc100911160" w:history="1">
        <w:r w:rsidR="00970D80">
          <w:rPr>
            <w:rStyle w:val="af9"/>
            <w:rFonts w:eastAsiaTheme="majorEastAsia"/>
            <w:color w:val="auto"/>
          </w:rPr>
          <w:t>（六）联合体投标</w:t>
        </w:r>
        <w:r w:rsidR="00970D80">
          <w:tab/>
        </w:r>
        <w:r w:rsidR="00970D80">
          <w:fldChar w:fldCharType="begin"/>
        </w:r>
        <w:r w:rsidR="00970D80">
          <w:instrText xml:space="preserve"> PAGEREF _Toc100911160 \h </w:instrText>
        </w:r>
        <w:r w:rsidR="00970D80">
          <w:fldChar w:fldCharType="separate"/>
        </w:r>
        <w:r w:rsidR="00970D80">
          <w:t>15</w:t>
        </w:r>
        <w:r w:rsidR="00970D80">
          <w:fldChar w:fldCharType="end"/>
        </w:r>
      </w:hyperlink>
    </w:p>
    <w:p w:rsidR="00FA5CFC" w:rsidRDefault="00CB524A">
      <w:pPr>
        <w:pStyle w:val="33"/>
        <w:tabs>
          <w:tab w:val="right" w:leader="dot" w:pos="8949"/>
        </w:tabs>
        <w:ind w:left="840"/>
        <w:rPr>
          <w:rFonts w:eastAsiaTheme="minorEastAsia"/>
          <w:szCs w:val="22"/>
        </w:rPr>
      </w:pPr>
      <w:hyperlink w:anchor="_Toc100911161" w:history="1">
        <w:r w:rsidR="00970D80">
          <w:rPr>
            <w:rStyle w:val="af9"/>
            <w:rFonts w:eastAsiaTheme="majorEastAsia"/>
            <w:color w:val="auto"/>
          </w:rPr>
          <w:t>（七）转包与分包</w:t>
        </w:r>
        <w:r w:rsidR="00970D80">
          <w:tab/>
        </w:r>
        <w:r w:rsidR="00970D80">
          <w:fldChar w:fldCharType="begin"/>
        </w:r>
        <w:r w:rsidR="00970D80">
          <w:instrText xml:space="preserve"> PAGEREF _Toc100911161 \h </w:instrText>
        </w:r>
        <w:r w:rsidR="00970D80">
          <w:fldChar w:fldCharType="separate"/>
        </w:r>
        <w:r w:rsidR="00970D80">
          <w:t>15</w:t>
        </w:r>
        <w:r w:rsidR="00970D80">
          <w:fldChar w:fldCharType="end"/>
        </w:r>
      </w:hyperlink>
    </w:p>
    <w:p w:rsidR="00FA5CFC" w:rsidRDefault="00CB524A">
      <w:pPr>
        <w:pStyle w:val="33"/>
        <w:tabs>
          <w:tab w:val="right" w:leader="dot" w:pos="8949"/>
        </w:tabs>
        <w:ind w:left="840"/>
        <w:rPr>
          <w:rFonts w:eastAsiaTheme="minorEastAsia"/>
          <w:szCs w:val="22"/>
        </w:rPr>
      </w:pPr>
      <w:hyperlink w:anchor="_Toc100911162" w:history="1">
        <w:r w:rsidR="00970D80">
          <w:rPr>
            <w:rStyle w:val="af9"/>
            <w:rFonts w:eastAsiaTheme="majorEastAsia"/>
            <w:color w:val="auto"/>
          </w:rPr>
          <w:t>（八）特别说明</w:t>
        </w:r>
        <w:r w:rsidR="00970D80">
          <w:tab/>
        </w:r>
        <w:r w:rsidR="00970D80">
          <w:fldChar w:fldCharType="begin"/>
        </w:r>
        <w:r w:rsidR="00970D80">
          <w:instrText xml:space="preserve"> PAGEREF _Toc100911162 \h </w:instrText>
        </w:r>
        <w:r w:rsidR="00970D80">
          <w:fldChar w:fldCharType="separate"/>
        </w:r>
        <w:r w:rsidR="00970D80">
          <w:t>15</w:t>
        </w:r>
        <w:r w:rsidR="00970D80">
          <w:fldChar w:fldCharType="end"/>
        </w:r>
      </w:hyperlink>
    </w:p>
    <w:p w:rsidR="00FA5CFC" w:rsidRDefault="00CB524A">
      <w:pPr>
        <w:pStyle w:val="33"/>
        <w:tabs>
          <w:tab w:val="right" w:leader="dot" w:pos="8949"/>
        </w:tabs>
        <w:ind w:left="840"/>
        <w:rPr>
          <w:rFonts w:eastAsiaTheme="minorEastAsia"/>
          <w:szCs w:val="22"/>
        </w:rPr>
      </w:pPr>
      <w:hyperlink w:anchor="_Toc100911163" w:history="1">
        <w:r w:rsidR="00970D80">
          <w:rPr>
            <w:rStyle w:val="af9"/>
            <w:rFonts w:eastAsiaTheme="majorEastAsia"/>
            <w:color w:val="auto"/>
          </w:rPr>
          <w:t>（九）关于分公司投标</w:t>
        </w:r>
        <w:r w:rsidR="00970D80">
          <w:tab/>
        </w:r>
        <w:r w:rsidR="00970D80">
          <w:fldChar w:fldCharType="begin"/>
        </w:r>
        <w:r w:rsidR="00970D80">
          <w:instrText xml:space="preserve"> PAGEREF _Toc100911163 \h </w:instrText>
        </w:r>
        <w:r w:rsidR="00970D80">
          <w:fldChar w:fldCharType="separate"/>
        </w:r>
        <w:r w:rsidR="00970D80">
          <w:t>16</w:t>
        </w:r>
        <w:r w:rsidR="00970D80">
          <w:fldChar w:fldCharType="end"/>
        </w:r>
      </w:hyperlink>
    </w:p>
    <w:p w:rsidR="00FA5CFC" w:rsidRDefault="00CB524A">
      <w:pPr>
        <w:pStyle w:val="33"/>
        <w:tabs>
          <w:tab w:val="right" w:leader="dot" w:pos="8949"/>
        </w:tabs>
        <w:ind w:left="840"/>
        <w:rPr>
          <w:rFonts w:eastAsiaTheme="minorEastAsia"/>
          <w:szCs w:val="22"/>
        </w:rPr>
      </w:pPr>
      <w:hyperlink w:anchor="_Toc100911164" w:history="1">
        <w:r w:rsidR="00970D80">
          <w:rPr>
            <w:rStyle w:val="af9"/>
            <w:rFonts w:eastAsiaTheme="majorEastAsia"/>
            <w:color w:val="auto"/>
          </w:rPr>
          <w:t>（十）关于知识产权</w:t>
        </w:r>
        <w:r w:rsidR="00970D80">
          <w:tab/>
        </w:r>
        <w:r w:rsidR="00970D80">
          <w:fldChar w:fldCharType="begin"/>
        </w:r>
        <w:r w:rsidR="00970D80">
          <w:instrText xml:space="preserve"> PAGEREF _Toc100911164 \h </w:instrText>
        </w:r>
        <w:r w:rsidR="00970D80">
          <w:fldChar w:fldCharType="separate"/>
        </w:r>
        <w:r w:rsidR="00970D80">
          <w:t>16</w:t>
        </w:r>
        <w:r w:rsidR="00970D80">
          <w:fldChar w:fldCharType="end"/>
        </w:r>
      </w:hyperlink>
    </w:p>
    <w:p w:rsidR="00FA5CFC" w:rsidRDefault="00CB524A">
      <w:pPr>
        <w:pStyle w:val="33"/>
        <w:tabs>
          <w:tab w:val="right" w:leader="dot" w:pos="8949"/>
        </w:tabs>
        <w:ind w:left="840"/>
        <w:rPr>
          <w:rFonts w:eastAsiaTheme="minorEastAsia"/>
          <w:szCs w:val="22"/>
        </w:rPr>
      </w:pPr>
      <w:hyperlink w:anchor="_Toc100911165" w:history="1">
        <w:r w:rsidR="00970D80">
          <w:rPr>
            <w:rStyle w:val="af9"/>
            <w:rFonts w:eastAsiaTheme="majorEastAsia"/>
            <w:color w:val="auto"/>
          </w:rPr>
          <w:t>（十一）质疑和投诉</w:t>
        </w:r>
        <w:r w:rsidR="00970D80">
          <w:tab/>
        </w:r>
        <w:r w:rsidR="00970D80">
          <w:fldChar w:fldCharType="begin"/>
        </w:r>
        <w:r w:rsidR="00970D80">
          <w:instrText xml:space="preserve"> PAGEREF _Toc100911165 \h </w:instrText>
        </w:r>
        <w:r w:rsidR="00970D80">
          <w:fldChar w:fldCharType="separate"/>
        </w:r>
        <w:r w:rsidR="00970D80">
          <w:t>16</w:t>
        </w:r>
        <w:r w:rsidR="00970D80">
          <w:fldChar w:fldCharType="end"/>
        </w:r>
      </w:hyperlink>
    </w:p>
    <w:p w:rsidR="00FA5CFC" w:rsidRDefault="00CB524A">
      <w:pPr>
        <w:pStyle w:val="23"/>
        <w:tabs>
          <w:tab w:val="right" w:leader="dot" w:pos="8949"/>
        </w:tabs>
        <w:ind w:left="420"/>
        <w:rPr>
          <w:rFonts w:eastAsiaTheme="minorEastAsia"/>
          <w:szCs w:val="22"/>
        </w:rPr>
      </w:pPr>
      <w:hyperlink w:anchor="_Toc100911166" w:history="1">
        <w:r w:rsidR="00970D80">
          <w:rPr>
            <w:rStyle w:val="af9"/>
            <w:rFonts w:eastAsiaTheme="majorEastAsia"/>
            <w:color w:val="auto"/>
          </w:rPr>
          <w:t>二、招标文件</w:t>
        </w:r>
        <w:r w:rsidR="00970D80">
          <w:tab/>
        </w:r>
        <w:r w:rsidR="00970D80">
          <w:fldChar w:fldCharType="begin"/>
        </w:r>
        <w:r w:rsidR="00970D80">
          <w:instrText xml:space="preserve"> PAGEREF _Toc100911166 \h </w:instrText>
        </w:r>
        <w:r w:rsidR="00970D80">
          <w:fldChar w:fldCharType="separate"/>
        </w:r>
        <w:r w:rsidR="00970D80">
          <w:t>16</w:t>
        </w:r>
        <w:r w:rsidR="00970D80">
          <w:fldChar w:fldCharType="end"/>
        </w:r>
      </w:hyperlink>
    </w:p>
    <w:p w:rsidR="00FA5CFC" w:rsidRDefault="00CB524A">
      <w:pPr>
        <w:pStyle w:val="33"/>
        <w:tabs>
          <w:tab w:val="right" w:leader="dot" w:pos="8949"/>
        </w:tabs>
        <w:ind w:left="840"/>
        <w:rPr>
          <w:rFonts w:eastAsiaTheme="minorEastAsia"/>
          <w:szCs w:val="22"/>
        </w:rPr>
      </w:pPr>
      <w:hyperlink w:anchor="_Toc100911167" w:history="1">
        <w:r w:rsidR="00970D80">
          <w:rPr>
            <w:rStyle w:val="af9"/>
            <w:rFonts w:eastAsiaTheme="majorEastAsia"/>
            <w:color w:val="auto"/>
          </w:rPr>
          <w:t>（一）招标文件的构成</w:t>
        </w:r>
        <w:r w:rsidR="00970D80">
          <w:tab/>
        </w:r>
        <w:r w:rsidR="00970D80">
          <w:fldChar w:fldCharType="begin"/>
        </w:r>
        <w:r w:rsidR="00970D80">
          <w:instrText xml:space="preserve"> PAGEREF _Toc100911167 \h </w:instrText>
        </w:r>
        <w:r w:rsidR="00970D80">
          <w:fldChar w:fldCharType="separate"/>
        </w:r>
        <w:r w:rsidR="00970D80">
          <w:t>16</w:t>
        </w:r>
        <w:r w:rsidR="00970D80">
          <w:fldChar w:fldCharType="end"/>
        </w:r>
      </w:hyperlink>
    </w:p>
    <w:p w:rsidR="00FA5CFC" w:rsidRDefault="00CB524A">
      <w:pPr>
        <w:pStyle w:val="33"/>
        <w:tabs>
          <w:tab w:val="right" w:leader="dot" w:pos="8949"/>
        </w:tabs>
        <w:ind w:left="840"/>
        <w:rPr>
          <w:rFonts w:eastAsiaTheme="minorEastAsia"/>
          <w:szCs w:val="22"/>
        </w:rPr>
      </w:pPr>
      <w:hyperlink w:anchor="_Toc100911168" w:history="1">
        <w:r w:rsidR="00970D80">
          <w:rPr>
            <w:rStyle w:val="af9"/>
            <w:rFonts w:eastAsiaTheme="majorEastAsia"/>
            <w:color w:val="auto"/>
          </w:rPr>
          <w:t>（二）投标人的风险</w:t>
        </w:r>
        <w:r w:rsidR="00970D80">
          <w:tab/>
        </w:r>
        <w:r w:rsidR="00970D80">
          <w:fldChar w:fldCharType="begin"/>
        </w:r>
        <w:r w:rsidR="00970D80">
          <w:instrText xml:space="preserve"> PAGEREF _Toc100911168 \h </w:instrText>
        </w:r>
        <w:r w:rsidR="00970D80">
          <w:fldChar w:fldCharType="separate"/>
        </w:r>
        <w:r w:rsidR="00970D80">
          <w:t>17</w:t>
        </w:r>
        <w:r w:rsidR="00970D80">
          <w:fldChar w:fldCharType="end"/>
        </w:r>
      </w:hyperlink>
    </w:p>
    <w:p w:rsidR="00FA5CFC" w:rsidRDefault="00CB524A">
      <w:pPr>
        <w:pStyle w:val="33"/>
        <w:tabs>
          <w:tab w:val="right" w:leader="dot" w:pos="8949"/>
        </w:tabs>
        <w:ind w:left="840"/>
        <w:rPr>
          <w:rFonts w:eastAsiaTheme="minorEastAsia"/>
          <w:szCs w:val="22"/>
        </w:rPr>
      </w:pPr>
      <w:hyperlink w:anchor="_Toc100911169" w:history="1">
        <w:r w:rsidR="00970D80">
          <w:rPr>
            <w:rStyle w:val="af9"/>
            <w:rFonts w:eastAsiaTheme="majorEastAsia"/>
            <w:color w:val="auto"/>
          </w:rPr>
          <w:t>（三）招标文件的澄清与修改</w:t>
        </w:r>
        <w:r w:rsidR="00970D80">
          <w:tab/>
        </w:r>
        <w:r w:rsidR="00970D80">
          <w:fldChar w:fldCharType="begin"/>
        </w:r>
        <w:r w:rsidR="00970D80">
          <w:instrText xml:space="preserve"> PAGEREF _Toc100911169 \h </w:instrText>
        </w:r>
        <w:r w:rsidR="00970D80">
          <w:fldChar w:fldCharType="separate"/>
        </w:r>
        <w:r w:rsidR="00970D80">
          <w:t>17</w:t>
        </w:r>
        <w:r w:rsidR="00970D80">
          <w:fldChar w:fldCharType="end"/>
        </w:r>
      </w:hyperlink>
    </w:p>
    <w:p w:rsidR="00FA5CFC" w:rsidRDefault="00CB524A">
      <w:pPr>
        <w:pStyle w:val="23"/>
        <w:tabs>
          <w:tab w:val="right" w:leader="dot" w:pos="8949"/>
        </w:tabs>
        <w:ind w:left="420"/>
        <w:rPr>
          <w:rFonts w:eastAsiaTheme="minorEastAsia"/>
          <w:szCs w:val="22"/>
        </w:rPr>
      </w:pPr>
      <w:hyperlink w:anchor="_Toc100911170" w:history="1">
        <w:r w:rsidR="00970D80">
          <w:rPr>
            <w:rStyle w:val="af9"/>
            <w:rFonts w:eastAsiaTheme="majorEastAsia"/>
            <w:color w:val="auto"/>
          </w:rPr>
          <w:t>三、投标文件的编制</w:t>
        </w:r>
        <w:r w:rsidR="00970D80">
          <w:tab/>
        </w:r>
        <w:r w:rsidR="00970D80">
          <w:fldChar w:fldCharType="begin"/>
        </w:r>
        <w:r w:rsidR="00970D80">
          <w:instrText xml:space="preserve"> PAGEREF _Toc100911170 \h </w:instrText>
        </w:r>
        <w:r w:rsidR="00970D80">
          <w:fldChar w:fldCharType="separate"/>
        </w:r>
        <w:r w:rsidR="00970D80">
          <w:t>17</w:t>
        </w:r>
        <w:r w:rsidR="00970D80">
          <w:fldChar w:fldCharType="end"/>
        </w:r>
      </w:hyperlink>
    </w:p>
    <w:p w:rsidR="00FA5CFC" w:rsidRDefault="00CB524A">
      <w:pPr>
        <w:pStyle w:val="33"/>
        <w:tabs>
          <w:tab w:val="right" w:leader="dot" w:pos="8949"/>
        </w:tabs>
        <w:ind w:left="840"/>
        <w:rPr>
          <w:rFonts w:eastAsiaTheme="minorEastAsia"/>
          <w:szCs w:val="22"/>
        </w:rPr>
      </w:pPr>
      <w:hyperlink w:anchor="_Toc100911171" w:history="1">
        <w:r w:rsidR="00970D80">
          <w:rPr>
            <w:rStyle w:val="af9"/>
            <w:rFonts w:eastAsiaTheme="majorEastAsia"/>
            <w:color w:val="auto"/>
          </w:rPr>
          <w:t>（一）投标文件的组成</w:t>
        </w:r>
        <w:r w:rsidR="00970D80">
          <w:tab/>
        </w:r>
        <w:r w:rsidR="00970D80">
          <w:fldChar w:fldCharType="begin"/>
        </w:r>
        <w:r w:rsidR="00970D80">
          <w:instrText xml:space="preserve"> PAGEREF _Toc100911171 \h </w:instrText>
        </w:r>
        <w:r w:rsidR="00970D80">
          <w:fldChar w:fldCharType="separate"/>
        </w:r>
        <w:r w:rsidR="00970D80">
          <w:t>17</w:t>
        </w:r>
        <w:r w:rsidR="00970D80">
          <w:fldChar w:fldCharType="end"/>
        </w:r>
      </w:hyperlink>
    </w:p>
    <w:p w:rsidR="00FA5CFC" w:rsidRDefault="00CB524A">
      <w:pPr>
        <w:pStyle w:val="33"/>
        <w:tabs>
          <w:tab w:val="right" w:leader="dot" w:pos="8949"/>
        </w:tabs>
        <w:ind w:left="840"/>
        <w:rPr>
          <w:rFonts w:eastAsiaTheme="minorEastAsia"/>
          <w:szCs w:val="22"/>
        </w:rPr>
      </w:pPr>
      <w:hyperlink w:anchor="_Toc100911172" w:history="1">
        <w:r w:rsidR="00970D80">
          <w:rPr>
            <w:rStyle w:val="af9"/>
            <w:rFonts w:eastAsiaTheme="majorEastAsia"/>
            <w:color w:val="auto"/>
          </w:rPr>
          <w:t>（二）投标文件的语言及计量</w:t>
        </w:r>
        <w:r w:rsidR="00970D80">
          <w:tab/>
        </w:r>
        <w:r w:rsidR="00970D80">
          <w:fldChar w:fldCharType="begin"/>
        </w:r>
        <w:r w:rsidR="00970D80">
          <w:instrText xml:space="preserve"> PAGEREF _Toc100911172 \h </w:instrText>
        </w:r>
        <w:r w:rsidR="00970D80">
          <w:fldChar w:fldCharType="separate"/>
        </w:r>
        <w:r w:rsidR="00970D80">
          <w:t>19</w:t>
        </w:r>
        <w:r w:rsidR="00970D80">
          <w:fldChar w:fldCharType="end"/>
        </w:r>
      </w:hyperlink>
    </w:p>
    <w:p w:rsidR="00FA5CFC" w:rsidRDefault="00CB524A">
      <w:pPr>
        <w:pStyle w:val="33"/>
        <w:tabs>
          <w:tab w:val="right" w:leader="dot" w:pos="8949"/>
        </w:tabs>
        <w:ind w:left="840"/>
        <w:rPr>
          <w:rFonts w:eastAsiaTheme="minorEastAsia"/>
          <w:szCs w:val="22"/>
        </w:rPr>
      </w:pPr>
      <w:hyperlink w:anchor="_Toc100911173" w:history="1">
        <w:r w:rsidR="00970D80">
          <w:rPr>
            <w:rStyle w:val="af9"/>
            <w:rFonts w:eastAsiaTheme="majorEastAsia"/>
            <w:color w:val="auto"/>
          </w:rPr>
          <w:t>（三）投标报价</w:t>
        </w:r>
        <w:r w:rsidR="00970D80">
          <w:tab/>
        </w:r>
        <w:r w:rsidR="00970D80">
          <w:fldChar w:fldCharType="begin"/>
        </w:r>
        <w:r w:rsidR="00970D80">
          <w:instrText xml:space="preserve"> PAGEREF _Toc100911173 \h </w:instrText>
        </w:r>
        <w:r w:rsidR="00970D80">
          <w:fldChar w:fldCharType="separate"/>
        </w:r>
        <w:r w:rsidR="00970D80">
          <w:t>19</w:t>
        </w:r>
        <w:r w:rsidR="00970D80">
          <w:fldChar w:fldCharType="end"/>
        </w:r>
      </w:hyperlink>
    </w:p>
    <w:p w:rsidR="00FA5CFC" w:rsidRDefault="00CB524A">
      <w:pPr>
        <w:pStyle w:val="33"/>
        <w:tabs>
          <w:tab w:val="right" w:leader="dot" w:pos="8949"/>
        </w:tabs>
        <w:ind w:left="840"/>
        <w:rPr>
          <w:rFonts w:eastAsiaTheme="minorEastAsia"/>
          <w:szCs w:val="22"/>
        </w:rPr>
      </w:pPr>
      <w:hyperlink w:anchor="_Toc100911174" w:history="1">
        <w:r w:rsidR="00970D80">
          <w:rPr>
            <w:rStyle w:val="af9"/>
            <w:rFonts w:eastAsiaTheme="majorEastAsia"/>
            <w:color w:val="auto"/>
          </w:rPr>
          <w:t>（四）投标文件的有效期</w:t>
        </w:r>
        <w:r w:rsidR="00970D80">
          <w:tab/>
        </w:r>
        <w:r w:rsidR="00970D80">
          <w:fldChar w:fldCharType="begin"/>
        </w:r>
        <w:r w:rsidR="00970D80">
          <w:instrText xml:space="preserve"> PAGEREF _Toc100911174 \h </w:instrText>
        </w:r>
        <w:r w:rsidR="00970D80">
          <w:fldChar w:fldCharType="separate"/>
        </w:r>
        <w:r w:rsidR="00970D80">
          <w:t>19</w:t>
        </w:r>
        <w:r w:rsidR="00970D80">
          <w:fldChar w:fldCharType="end"/>
        </w:r>
      </w:hyperlink>
    </w:p>
    <w:p w:rsidR="00FA5CFC" w:rsidRDefault="00CB524A">
      <w:pPr>
        <w:pStyle w:val="33"/>
        <w:tabs>
          <w:tab w:val="right" w:leader="dot" w:pos="8949"/>
        </w:tabs>
        <w:ind w:left="840"/>
        <w:rPr>
          <w:rFonts w:eastAsiaTheme="minorEastAsia"/>
          <w:szCs w:val="22"/>
        </w:rPr>
      </w:pPr>
      <w:hyperlink w:anchor="_Toc100911175" w:history="1">
        <w:r w:rsidR="00970D80">
          <w:rPr>
            <w:rStyle w:val="af9"/>
            <w:rFonts w:eastAsiaTheme="majorEastAsia"/>
            <w:color w:val="auto"/>
          </w:rPr>
          <w:t>（五）</w:t>
        </w:r>
        <w:r w:rsidR="00970D80">
          <w:rPr>
            <w:rStyle w:val="af9"/>
            <w:color w:val="auto"/>
          </w:rPr>
          <w:t>投标文件的盖章、签署、份数、要求及效力</w:t>
        </w:r>
        <w:r w:rsidR="00970D80">
          <w:tab/>
        </w:r>
        <w:r w:rsidR="00970D80">
          <w:fldChar w:fldCharType="begin"/>
        </w:r>
        <w:r w:rsidR="00970D80">
          <w:instrText xml:space="preserve"> PAGEREF _Toc100911175 \h </w:instrText>
        </w:r>
        <w:r w:rsidR="00970D80">
          <w:fldChar w:fldCharType="separate"/>
        </w:r>
        <w:r w:rsidR="00970D80">
          <w:t>19</w:t>
        </w:r>
        <w:r w:rsidR="00970D80">
          <w:fldChar w:fldCharType="end"/>
        </w:r>
      </w:hyperlink>
    </w:p>
    <w:p w:rsidR="00FA5CFC" w:rsidRDefault="00CB524A">
      <w:pPr>
        <w:pStyle w:val="33"/>
        <w:tabs>
          <w:tab w:val="right" w:leader="dot" w:pos="8949"/>
        </w:tabs>
        <w:ind w:left="840"/>
        <w:rPr>
          <w:rFonts w:eastAsiaTheme="minorEastAsia"/>
          <w:szCs w:val="22"/>
        </w:rPr>
      </w:pPr>
      <w:hyperlink w:anchor="_Toc100911176" w:history="1">
        <w:r w:rsidR="00970D80">
          <w:rPr>
            <w:rStyle w:val="af9"/>
            <w:color w:val="auto"/>
          </w:rPr>
          <w:t>（六）投标文件的包装、递交、修改和撤回</w:t>
        </w:r>
        <w:r w:rsidR="00970D80">
          <w:tab/>
        </w:r>
        <w:r w:rsidR="00970D80">
          <w:fldChar w:fldCharType="begin"/>
        </w:r>
        <w:r w:rsidR="00970D80">
          <w:instrText xml:space="preserve"> PAGEREF _Toc100911176 \h </w:instrText>
        </w:r>
        <w:r w:rsidR="00970D80">
          <w:fldChar w:fldCharType="separate"/>
        </w:r>
        <w:r w:rsidR="00970D80">
          <w:t>20</w:t>
        </w:r>
        <w:r w:rsidR="00970D80">
          <w:fldChar w:fldCharType="end"/>
        </w:r>
      </w:hyperlink>
    </w:p>
    <w:p w:rsidR="00FA5CFC" w:rsidRDefault="00CB524A">
      <w:pPr>
        <w:pStyle w:val="33"/>
        <w:tabs>
          <w:tab w:val="right" w:leader="dot" w:pos="8949"/>
        </w:tabs>
        <w:ind w:left="840"/>
        <w:rPr>
          <w:rFonts w:eastAsiaTheme="minorEastAsia"/>
          <w:szCs w:val="22"/>
        </w:rPr>
      </w:pPr>
      <w:hyperlink w:anchor="_Toc100911177" w:history="1">
        <w:r w:rsidR="00970D80">
          <w:rPr>
            <w:rStyle w:val="af9"/>
            <w:color w:val="auto"/>
          </w:rPr>
          <w:t>（七）投标无效的情形</w:t>
        </w:r>
        <w:r w:rsidR="00970D80">
          <w:tab/>
        </w:r>
        <w:r w:rsidR="00970D80">
          <w:fldChar w:fldCharType="begin"/>
        </w:r>
        <w:r w:rsidR="00970D80">
          <w:instrText xml:space="preserve"> PAGEREF _Toc100911177 \h </w:instrText>
        </w:r>
        <w:r w:rsidR="00970D80">
          <w:fldChar w:fldCharType="separate"/>
        </w:r>
        <w:r w:rsidR="00970D80">
          <w:t>20</w:t>
        </w:r>
        <w:r w:rsidR="00970D80">
          <w:fldChar w:fldCharType="end"/>
        </w:r>
      </w:hyperlink>
    </w:p>
    <w:p w:rsidR="00FA5CFC" w:rsidRDefault="00CB524A">
      <w:pPr>
        <w:pStyle w:val="23"/>
        <w:tabs>
          <w:tab w:val="right" w:leader="dot" w:pos="8949"/>
        </w:tabs>
        <w:ind w:left="420"/>
        <w:rPr>
          <w:rFonts w:eastAsiaTheme="minorEastAsia"/>
          <w:szCs w:val="22"/>
        </w:rPr>
      </w:pPr>
      <w:hyperlink w:anchor="_Toc100911178" w:history="1">
        <w:r w:rsidR="00970D80">
          <w:rPr>
            <w:rStyle w:val="af9"/>
            <w:color w:val="auto"/>
          </w:rPr>
          <w:t>四、开标</w:t>
        </w:r>
        <w:r w:rsidR="00970D80">
          <w:tab/>
        </w:r>
        <w:r w:rsidR="00970D80">
          <w:fldChar w:fldCharType="begin"/>
        </w:r>
        <w:r w:rsidR="00970D80">
          <w:instrText xml:space="preserve"> PAGEREF _Toc100911178 \h </w:instrText>
        </w:r>
        <w:r w:rsidR="00970D80">
          <w:fldChar w:fldCharType="separate"/>
        </w:r>
        <w:r w:rsidR="00970D80">
          <w:t>21</w:t>
        </w:r>
        <w:r w:rsidR="00970D80">
          <w:fldChar w:fldCharType="end"/>
        </w:r>
      </w:hyperlink>
    </w:p>
    <w:p w:rsidR="00FA5CFC" w:rsidRDefault="00CB524A">
      <w:pPr>
        <w:pStyle w:val="33"/>
        <w:tabs>
          <w:tab w:val="right" w:leader="dot" w:pos="8949"/>
        </w:tabs>
        <w:ind w:left="840"/>
        <w:rPr>
          <w:rFonts w:eastAsiaTheme="minorEastAsia"/>
          <w:szCs w:val="22"/>
        </w:rPr>
      </w:pPr>
      <w:hyperlink w:anchor="_Toc100911179" w:history="1">
        <w:r w:rsidR="00970D80">
          <w:rPr>
            <w:rStyle w:val="af9"/>
            <w:color w:val="auto"/>
          </w:rPr>
          <w:t>（一）开标准备</w:t>
        </w:r>
        <w:r w:rsidR="00970D80">
          <w:tab/>
        </w:r>
        <w:r w:rsidR="00970D80">
          <w:fldChar w:fldCharType="begin"/>
        </w:r>
        <w:r w:rsidR="00970D80">
          <w:instrText xml:space="preserve"> PAGEREF _Toc100911179 \h </w:instrText>
        </w:r>
        <w:r w:rsidR="00970D80">
          <w:fldChar w:fldCharType="separate"/>
        </w:r>
        <w:r w:rsidR="00970D80">
          <w:t>21</w:t>
        </w:r>
        <w:r w:rsidR="00970D80">
          <w:fldChar w:fldCharType="end"/>
        </w:r>
      </w:hyperlink>
    </w:p>
    <w:p w:rsidR="00FA5CFC" w:rsidRDefault="00CB524A">
      <w:pPr>
        <w:pStyle w:val="33"/>
        <w:tabs>
          <w:tab w:val="right" w:leader="dot" w:pos="8949"/>
        </w:tabs>
        <w:ind w:left="840"/>
        <w:rPr>
          <w:rFonts w:eastAsiaTheme="minorEastAsia"/>
          <w:szCs w:val="22"/>
        </w:rPr>
      </w:pPr>
      <w:hyperlink w:anchor="_Toc100911180" w:history="1">
        <w:r w:rsidR="00970D80">
          <w:rPr>
            <w:rStyle w:val="af9"/>
            <w:color w:val="auto"/>
          </w:rPr>
          <w:t>（二）开标程序</w:t>
        </w:r>
        <w:r w:rsidR="00970D80">
          <w:tab/>
        </w:r>
        <w:r w:rsidR="00970D80">
          <w:fldChar w:fldCharType="begin"/>
        </w:r>
        <w:r w:rsidR="00970D80">
          <w:instrText xml:space="preserve"> PAGEREF _Toc100911180 \h </w:instrText>
        </w:r>
        <w:r w:rsidR="00970D80">
          <w:fldChar w:fldCharType="separate"/>
        </w:r>
        <w:r w:rsidR="00970D80">
          <w:t>21</w:t>
        </w:r>
        <w:r w:rsidR="00970D80">
          <w:fldChar w:fldCharType="end"/>
        </w:r>
      </w:hyperlink>
    </w:p>
    <w:p w:rsidR="00FA5CFC" w:rsidRDefault="00CB524A">
      <w:pPr>
        <w:pStyle w:val="23"/>
        <w:tabs>
          <w:tab w:val="right" w:leader="dot" w:pos="8949"/>
        </w:tabs>
        <w:ind w:left="420"/>
        <w:rPr>
          <w:rFonts w:eastAsiaTheme="minorEastAsia"/>
          <w:szCs w:val="22"/>
        </w:rPr>
      </w:pPr>
      <w:hyperlink w:anchor="_Toc100911181" w:history="1">
        <w:r w:rsidR="00970D80">
          <w:rPr>
            <w:rStyle w:val="af9"/>
            <w:rFonts w:eastAsiaTheme="majorEastAsia"/>
            <w:color w:val="auto"/>
          </w:rPr>
          <w:t>五、评标</w:t>
        </w:r>
        <w:r w:rsidR="00970D80">
          <w:tab/>
        </w:r>
        <w:r w:rsidR="00970D80">
          <w:fldChar w:fldCharType="begin"/>
        </w:r>
        <w:r w:rsidR="00970D80">
          <w:instrText xml:space="preserve"> PAGEREF _Toc100911181 \h </w:instrText>
        </w:r>
        <w:r w:rsidR="00970D80">
          <w:fldChar w:fldCharType="separate"/>
        </w:r>
        <w:r w:rsidR="00970D80">
          <w:t>21</w:t>
        </w:r>
        <w:r w:rsidR="00970D80">
          <w:fldChar w:fldCharType="end"/>
        </w:r>
      </w:hyperlink>
    </w:p>
    <w:p w:rsidR="00FA5CFC" w:rsidRDefault="00CB524A">
      <w:pPr>
        <w:pStyle w:val="33"/>
        <w:tabs>
          <w:tab w:val="right" w:leader="dot" w:pos="8949"/>
        </w:tabs>
        <w:ind w:left="840"/>
        <w:rPr>
          <w:rFonts w:eastAsiaTheme="minorEastAsia"/>
          <w:szCs w:val="22"/>
        </w:rPr>
      </w:pPr>
      <w:hyperlink w:anchor="_Toc100911182" w:history="1">
        <w:r w:rsidR="00970D80">
          <w:rPr>
            <w:rStyle w:val="af9"/>
            <w:rFonts w:eastAsiaTheme="majorEastAsia"/>
            <w:color w:val="auto"/>
          </w:rPr>
          <w:t>（一）组建评标委员会</w:t>
        </w:r>
        <w:r w:rsidR="00970D80">
          <w:tab/>
        </w:r>
        <w:r w:rsidR="00970D80">
          <w:fldChar w:fldCharType="begin"/>
        </w:r>
        <w:r w:rsidR="00970D80">
          <w:instrText xml:space="preserve"> PAGEREF _Toc100911182 \h </w:instrText>
        </w:r>
        <w:r w:rsidR="00970D80">
          <w:fldChar w:fldCharType="separate"/>
        </w:r>
        <w:r w:rsidR="00970D80">
          <w:t>21</w:t>
        </w:r>
        <w:r w:rsidR="00970D80">
          <w:fldChar w:fldCharType="end"/>
        </w:r>
      </w:hyperlink>
    </w:p>
    <w:p w:rsidR="00FA5CFC" w:rsidRDefault="00CB524A">
      <w:pPr>
        <w:pStyle w:val="33"/>
        <w:tabs>
          <w:tab w:val="right" w:leader="dot" w:pos="8949"/>
        </w:tabs>
        <w:ind w:left="840"/>
        <w:rPr>
          <w:rFonts w:eastAsiaTheme="minorEastAsia"/>
          <w:szCs w:val="22"/>
        </w:rPr>
      </w:pPr>
      <w:hyperlink w:anchor="_Toc100911183" w:history="1">
        <w:r w:rsidR="00970D80">
          <w:rPr>
            <w:rStyle w:val="af9"/>
            <w:color w:val="auto"/>
          </w:rPr>
          <w:t>（二）评标方法</w:t>
        </w:r>
        <w:r w:rsidR="00970D80">
          <w:tab/>
        </w:r>
        <w:r w:rsidR="00970D80">
          <w:fldChar w:fldCharType="begin"/>
        </w:r>
        <w:r w:rsidR="00970D80">
          <w:instrText xml:space="preserve"> PAGEREF _Toc100911183 \h </w:instrText>
        </w:r>
        <w:r w:rsidR="00970D80">
          <w:fldChar w:fldCharType="separate"/>
        </w:r>
        <w:r w:rsidR="00970D80">
          <w:t>22</w:t>
        </w:r>
        <w:r w:rsidR="00970D80">
          <w:fldChar w:fldCharType="end"/>
        </w:r>
      </w:hyperlink>
    </w:p>
    <w:p w:rsidR="00FA5CFC" w:rsidRDefault="00CB524A">
      <w:pPr>
        <w:pStyle w:val="33"/>
        <w:tabs>
          <w:tab w:val="right" w:leader="dot" w:pos="8949"/>
        </w:tabs>
        <w:ind w:left="840"/>
        <w:rPr>
          <w:rFonts w:eastAsiaTheme="minorEastAsia"/>
          <w:szCs w:val="22"/>
        </w:rPr>
      </w:pPr>
      <w:hyperlink w:anchor="_Toc100911184" w:history="1">
        <w:r w:rsidR="00970D80">
          <w:rPr>
            <w:rStyle w:val="af9"/>
            <w:color w:val="auto"/>
          </w:rPr>
          <w:t>（三）评标程序</w:t>
        </w:r>
        <w:r w:rsidR="00970D80">
          <w:tab/>
        </w:r>
        <w:r w:rsidR="00970D80">
          <w:fldChar w:fldCharType="begin"/>
        </w:r>
        <w:r w:rsidR="00970D80">
          <w:instrText xml:space="preserve"> PAGEREF _Toc100911184 \h </w:instrText>
        </w:r>
        <w:r w:rsidR="00970D80">
          <w:fldChar w:fldCharType="separate"/>
        </w:r>
        <w:r w:rsidR="00970D80">
          <w:t>22</w:t>
        </w:r>
        <w:r w:rsidR="00970D80">
          <w:fldChar w:fldCharType="end"/>
        </w:r>
      </w:hyperlink>
    </w:p>
    <w:p w:rsidR="00FA5CFC" w:rsidRDefault="00CB524A">
      <w:pPr>
        <w:pStyle w:val="33"/>
        <w:tabs>
          <w:tab w:val="right" w:leader="dot" w:pos="8949"/>
        </w:tabs>
        <w:ind w:left="840"/>
        <w:rPr>
          <w:rFonts w:eastAsiaTheme="minorEastAsia"/>
          <w:szCs w:val="22"/>
        </w:rPr>
      </w:pPr>
      <w:hyperlink w:anchor="_Toc100911185" w:history="1">
        <w:r w:rsidR="00970D80">
          <w:rPr>
            <w:rStyle w:val="af9"/>
            <w:color w:val="auto"/>
          </w:rPr>
          <w:t>（四）评标过程保密</w:t>
        </w:r>
        <w:r w:rsidR="00970D80">
          <w:tab/>
        </w:r>
        <w:r w:rsidR="00970D80">
          <w:fldChar w:fldCharType="begin"/>
        </w:r>
        <w:r w:rsidR="00970D80">
          <w:instrText xml:space="preserve"> PAGEREF _Toc100911185 \h </w:instrText>
        </w:r>
        <w:r w:rsidR="00970D80">
          <w:fldChar w:fldCharType="separate"/>
        </w:r>
        <w:r w:rsidR="00970D80">
          <w:t>22</w:t>
        </w:r>
        <w:r w:rsidR="00970D80">
          <w:fldChar w:fldCharType="end"/>
        </w:r>
      </w:hyperlink>
    </w:p>
    <w:p w:rsidR="00FA5CFC" w:rsidRDefault="00CB524A">
      <w:pPr>
        <w:pStyle w:val="23"/>
        <w:tabs>
          <w:tab w:val="right" w:leader="dot" w:pos="8949"/>
        </w:tabs>
        <w:ind w:left="420"/>
        <w:rPr>
          <w:rFonts w:eastAsiaTheme="minorEastAsia"/>
          <w:szCs w:val="22"/>
        </w:rPr>
      </w:pPr>
      <w:hyperlink w:anchor="_Toc100911186" w:history="1">
        <w:r w:rsidR="00970D80">
          <w:rPr>
            <w:rStyle w:val="af9"/>
            <w:color w:val="auto"/>
          </w:rPr>
          <w:t>六、定标</w:t>
        </w:r>
        <w:r w:rsidR="00970D80">
          <w:tab/>
        </w:r>
        <w:r w:rsidR="00970D80">
          <w:fldChar w:fldCharType="begin"/>
        </w:r>
        <w:r w:rsidR="00970D80">
          <w:instrText xml:space="preserve"> PAGEREF _Toc100911186 \h </w:instrText>
        </w:r>
        <w:r w:rsidR="00970D80">
          <w:fldChar w:fldCharType="separate"/>
        </w:r>
        <w:r w:rsidR="00970D80">
          <w:t>22</w:t>
        </w:r>
        <w:r w:rsidR="00970D80">
          <w:fldChar w:fldCharType="end"/>
        </w:r>
      </w:hyperlink>
    </w:p>
    <w:p w:rsidR="00FA5CFC" w:rsidRDefault="00CB524A">
      <w:pPr>
        <w:pStyle w:val="33"/>
        <w:tabs>
          <w:tab w:val="right" w:leader="dot" w:pos="8949"/>
        </w:tabs>
        <w:ind w:left="840"/>
        <w:rPr>
          <w:rFonts w:eastAsiaTheme="minorEastAsia"/>
          <w:szCs w:val="22"/>
        </w:rPr>
      </w:pPr>
      <w:hyperlink w:anchor="_Toc100911187" w:history="1">
        <w:r w:rsidR="00970D80">
          <w:rPr>
            <w:rStyle w:val="af9"/>
            <w:color w:val="auto"/>
          </w:rPr>
          <w:t>（一）确定中标人</w:t>
        </w:r>
        <w:r w:rsidR="00970D80">
          <w:tab/>
        </w:r>
        <w:r w:rsidR="00970D80">
          <w:fldChar w:fldCharType="begin"/>
        </w:r>
        <w:r w:rsidR="00970D80">
          <w:instrText xml:space="preserve"> PAGEREF _Toc100911187 \h </w:instrText>
        </w:r>
        <w:r w:rsidR="00970D80">
          <w:fldChar w:fldCharType="separate"/>
        </w:r>
        <w:r w:rsidR="00970D80">
          <w:t>22</w:t>
        </w:r>
        <w:r w:rsidR="00970D80">
          <w:fldChar w:fldCharType="end"/>
        </w:r>
      </w:hyperlink>
    </w:p>
    <w:p w:rsidR="00FA5CFC" w:rsidRDefault="00CB524A">
      <w:pPr>
        <w:pStyle w:val="23"/>
        <w:tabs>
          <w:tab w:val="right" w:leader="dot" w:pos="8949"/>
        </w:tabs>
        <w:ind w:left="420"/>
        <w:rPr>
          <w:rFonts w:eastAsiaTheme="minorEastAsia"/>
          <w:szCs w:val="22"/>
        </w:rPr>
      </w:pPr>
      <w:hyperlink w:anchor="_Toc100911188" w:history="1">
        <w:r w:rsidR="00970D80">
          <w:rPr>
            <w:rStyle w:val="af9"/>
            <w:color w:val="auto"/>
          </w:rPr>
          <w:t>七、评标过程的监控</w:t>
        </w:r>
        <w:r w:rsidR="00970D80">
          <w:tab/>
        </w:r>
        <w:r w:rsidR="00970D80">
          <w:fldChar w:fldCharType="begin"/>
        </w:r>
        <w:r w:rsidR="00970D80">
          <w:instrText xml:space="preserve"> PAGEREF _Toc100911188 \h </w:instrText>
        </w:r>
        <w:r w:rsidR="00970D80">
          <w:fldChar w:fldCharType="separate"/>
        </w:r>
        <w:r w:rsidR="00970D80">
          <w:t>22</w:t>
        </w:r>
        <w:r w:rsidR="00970D80">
          <w:fldChar w:fldCharType="end"/>
        </w:r>
      </w:hyperlink>
    </w:p>
    <w:p w:rsidR="00FA5CFC" w:rsidRDefault="00CB524A">
      <w:pPr>
        <w:pStyle w:val="23"/>
        <w:tabs>
          <w:tab w:val="right" w:leader="dot" w:pos="8949"/>
        </w:tabs>
        <w:ind w:left="420"/>
        <w:rPr>
          <w:rFonts w:eastAsiaTheme="minorEastAsia"/>
          <w:szCs w:val="22"/>
        </w:rPr>
      </w:pPr>
      <w:hyperlink w:anchor="_Toc100911189" w:history="1">
        <w:r w:rsidR="00970D80">
          <w:rPr>
            <w:rStyle w:val="af9"/>
            <w:color w:val="auto"/>
          </w:rPr>
          <w:t>八、合同授予</w:t>
        </w:r>
        <w:r w:rsidR="00970D80">
          <w:tab/>
        </w:r>
        <w:r w:rsidR="00970D80">
          <w:fldChar w:fldCharType="begin"/>
        </w:r>
        <w:r w:rsidR="00970D80">
          <w:instrText xml:space="preserve"> PAGEREF _Toc100911189 \h </w:instrText>
        </w:r>
        <w:r w:rsidR="00970D80">
          <w:fldChar w:fldCharType="separate"/>
        </w:r>
        <w:r w:rsidR="00970D80">
          <w:t>22</w:t>
        </w:r>
        <w:r w:rsidR="00970D80">
          <w:fldChar w:fldCharType="end"/>
        </w:r>
      </w:hyperlink>
    </w:p>
    <w:p w:rsidR="00FA5CFC" w:rsidRDefault="00CB524A">
      <w:pPr>
        <w:pStyle w:val="33"/>
        <w:tabs>
          <w:tab w:val="right" w:leader="dot" w:pos="8949"/>
        </w:tabs>
        <w:ind w:left="840"/>
        <w:rPr>
          <w:rFonts w:eastAsiaTheme="minorEastAsia"/>
          <w:szCs w:val="22"/>
        </w:rPr>
      </w:pPr>
      <w:hyperlink w:anchor="_Toc100911190" w:history="1">
        <w:r w:rsidR="00970D80">
          <w:rPr>
            <w:rStyle w:val="af9"/>
            <w:color w:val="auto"/>
          </w:rPr>
          <w:t>（一）签订合同</w:t>
        </w:r>
        <w:r w:rsidR="00970D80">
          <w:tab/>
        </w:r>
        <w:r w:rsidR="00970D80">
          <w:fldChar w:fldCharType="begin"/>
        </w:r>
        <w:r w:rsidR="00970D80">
          <w:instrText xml:space="preserve"> PAGEREF _Toc100911190 \h </w:instrText>
        </w:r>
        <w:r w:rsidR="00970D80">
          <w:fldChar w:fldCharType="separate"/>
        </w:r>
        <w:r w:rsidR="00970D80">
          <w:t>22</w:t>
        </w:r>
        <w:r w:rsidR="00970D80">
          <w:fldChar w:fldCharType="end"/>
        </w:r>
      </w:hyperlink>
    </w:p>
    <w:p w:rsidR="00FA5CFC" w:rsidRDefault="00CB524A">
      <w:pPr>
        <w:pStyle w:val="33"/>
        <w:tabs>
          <w:tab w:val="right" w:leader="dot" w:pos="8949"/>
        </w:tabs>
        <w:ind w:left="840"/>
        <w:rPr>
          <w:rFonts w:eastAsiaTheme="minorEastAsia"/>
          <w:szCs w:val="22"/>
        </w:rPr>
      </w:pPr>
      <w:hyperlink w:anchor="_Toc100911191" w:history="1">
        <w:r w:rsidR="00970D80">
          <w:rPr>
            <w:rStyle w:val="af9"/>
            <w:color w:val="auto"/>
          </w:rPr>
          <w:t>（二）履约保证金（如有）</w:t>
        </w:r>
        <w:r w:rsidR="00970D80">
          <w:tab/>
        </w:r>
        <w:r w:rsidR="00970D80">
          <w:fldChar w:fldCharType="begin"/>
        </w:r>
        <w:r w:rsidR="00970D80">
          <w:instrText xml:space="preserve"> PAGEREF _Toc100911191 \h </w:instrText>
        </w:r>
        <w:r w:rsidR="00970D80">
          <w:fldChar w:fldCharType="separate"/>
        </w:r>
        <w:r w:rsidR="00970D80">
          <w:t>23</w:t>
        </w:r>
        <w:r w:rsidR="00970D80">
          <w:fldChar w:fldCharType="end"/>
        </w:r>
      </w:hyperlink>
    </w:p>
    <w:p w:rsidR="00FA5CFC" w:rsidRDefault="00CB524A">
      <w:pPr>
        <w:pStyle w:val="23"/>
        <w:tabs>
          <w:tab w:val="right" w:leader="dot" w:pos="8949"/>
        </w:tabs>
        <w:ind w:left="420"/>
        <w:rPr>
          <w:rFonts w:eastAsiaTheme="minorEastAsia"/>
          <w:szCs w:val="22"/>
        </w:rPr>
      </w:pPr>
      <w:hyperlink w:anchor="_Toc100911192" w:history="1">
        <w:r w:rsidR="00970D80">
          <w:rPr>
            <w:rStyle w:val="af9"/>
            <w:rFonts w:eastAsiaTheme="majorEastAsia"/>
            <w:color w:val="auto"/>
          </w:rPr>
          <w:t>九、特别说明</w:t>
        </w:r>
        <w:r w:rsidR="00970D80">
          <w:tab/>
        </w:r>
        <w:r w:rsidR="00970D80">
          <w:fldChar w:fldCharType="begin"/>
        </w:r>
        <w:r w:rsidR="00970D80">
          <w:instrText xml:space="preserve"> PAGEREF _Toc100911192 \h </w:instrText>
        </w:r>
        <w:r w:rsidR="00970D80">
          <w:fldChar w:fldCharType="separate"/>
        </w:r>
        <w:r w:rsidR="00970D80">
          <w:t>23</w:t>
        </w:r>
        <w:r w:rsidR="00970D80">
          <w:fldChar w:fldCharType="end"/>
        </w:r>
      </w:hyperlink>
    </w:p>
    <w:p w:rsidR="00FA5CFC" w:rsidRDefault="00CB524A">
      <w:pPr>
        <w:pStyle w:val="10"/>
        <w:tabs>
          <w:tab w:val="right" w:leader="dot" w:pos="8949"/>
        </w:tabs>
        <w:rPr>
          <w:rFonts w:eastAsiaTheme="minorEastAsia"/>
          <w:szCs w:val="22"/>
        </w:rPr>
      </w:pPr>
      <w:hyperlink w:anchor="_Toc100911193" w:history="1">
        <w:r w:rsidR="00970D80">
          <w:rPr>
            <w:rStyle w:val="af9"/>
            <w:rFonts w:eastAsiaTheme="majorEastAsia"/>
            <w:color w:val="auto"/>
          </w:rPr>
          <w:t>第四章评标办法及评分标准</w:t>
        </w:r>
        <w:r w:rsidR="00970D80">
          <w:tab/>
        </w:r>
        <w:r w:rsidR="00970D80">
          <w:fldChar w:fldCharType="begin"/>
        </w:r>
        <w:r w:rsidR="00970D80">
          <w:instrText xml:space="preserve"> PAGEREF _Toc100911193 \h </w:instrText>
        </w:r>
        <w:r w:rsidR="00970D80">
          <w:fldChar w:fldCharType="separate"/>
        </w:r>
        <w:r w:rsidR="00970D80">
          <w:t>25</w:t>
        </w:r>
        <w:r w:rsidR="00970D80">
          <w:fldChar w:fldCharType="end"/>
        </w:r>
      </w:hyperlink>
    </w:p>
    <w:p w:rsidR="00FA5CFC" w:rsidRDefault="00CB524A">
      <w:pPr>
        <w:pStyle w:val="23"/>
        <w:tabs>
          <w:tab w:val="right" w:leader="dot" w:pos="8949"/>
        </w:tabs>
        <w:ind w:left="420"/>
        <w:rPr>
          <w:rFonts w:eastAsiaTheme="minorEastAsia"/>
          <w:szCs w:val="22"/>
        </w:rPr>
      </w:pPr>
      <w:hyperlink w:anchor="_Toc100911194" w:history="1">
        <w:r w:rsidR="00970D80">
          <w:rPr>
            <w:rStyle w:val="af9"/>
            <w:rFonts w:eastAsiaTheme="majorEastAsia"/>
            <w:color w:val="auto"/>
          </w:rPr>
          <w:t>一、总则</w:t>
        </w:r>
        <w:r w:rsidR="00970D80">
          <w:tab/>
        </w:r>
        <w:r w:rsidR="00970D80">
          <w:fldChar w:fldCharType="begin"/>
        </w:r>
        <w:r w:rsidR="00970D80">
          <w:instrText xml:space="preserve"> PAGEREF _Toc100911194 \h </w:instrText>
        </w:r>
        <w:r w:rsidR="00970D80">
          <w:fldChar w:fldCharType="separate"/>
        </w:r>
        <w:r w:rsidR="00970D80">
          <w:t>25</w:t>
        </w:r>
        <w:r w:rsidR="00970D80">
          <w:fldChar w:fldCharType="end"/>
        </w:r>
      </w:hyperlink>
    </w:p>
    <w:p w:rsidR="00FA5CFC" w:rsidRDefault="00CB524A">
      <w:pPr>
        <w:pStyle w:val="23"/>
        <w:tabs>
          <w:tab w:val="right" w:leader="dot" w:pos="8949"/>
        </w:tabs>
        <w:ind w:left="420"/>
        <w:rPr>
          <w:rFonts w:eastAsiaTheme="minorEastAsia"/>
          <w:szCs w:val="22"/>
        </w:rPr>
      </w:pPr>
      <w:hyperlink w:anchor="_Toc100911195" w:history="1">
        <w:r w:rsidR="00970D80">
          <w:rPr>
            <w:rStyle w:val="af9"/>
            <w:color w:val="auto"/>
          </w:rPr>
          <w:t>二、评标委员会</w:t>
        </w:r>
        <w:r w:rsidR="00970D80">
          <w:tab/>
        </w:r>
        <w:r w:rsidR="00970D80">
          <w:fldChar w:fldCharType="begin"/>
        </w:r>
        <w:r w:rsidR="00970D80">
          <w:instrText xml:space="preserve"> PAGEREF _Toc100911195 \h </w:instrText>
        </w:r>
        <w:r w:rsidR="00970D80">
          <w:fldChar w:fldCharType="separate"/>
        </w:r>
        <w:r w:rsidR="00970D80">
          <w:t>25</w:t>
        </w:r>
        <w:r w:rsidR="00970D80">
          <w:fldChar w:fldCharType="end"/>
        </w:r>
      </w:hyperlink>
    </w:p>
    <w:p w:rsidR="00FA5CFC" w:rsidRDefault="00CB524A">
      <w:pPr>
        <w:pStyle w:val="23"/>
        <w:tabs>
          <w:tab w:val="right" w:leader="dot" w:pos="8949"/>
        </w:tabs>
        <w:ind w:left="420"/>
        <w:rPr>
          <w:rFonts w:eastAsiaTheme="minorEastAsia"/>
          <w:szCs w:val="22"/>
        </w:rPr>
      </w:pPr>
      <w:hyperlink w:anchor="_Toc100911196" w:history="1">
        <w:r w:rsidR="00970D80">
          <w:rPr>
            <w:rStyle w:val="af9"/>
            <w:color w:val="auto"/>
          </w:rPr>
          <w:t>三、评标方法</w:t>
        </w:r>
        <w:r w:rsidR="00970D80">
          <w:tab/>
        </w:r>
        <w:r w:rsidR="00970D80">
          <w:fldChar w:fldCharType="begin"/>
        </w:r>
        <w:r w:rsidR="00970D80">
          <w:instrText xml:space="preserve"> PAGEREF _Toc100911196 \h </w:instrText>
        </w:r>
        <w:r w:rsidR="00970D80">
          <w:fldChar w:fldCharType="separate"/>
        </w:r>
        <w:r w:rsidR="00970D80">
          <w:t>25</w:t>
        </w:r>
        <w:r w:rsidR="00970D80">
          <w:fldChar w:fldCharType="end"/>
        </w:r>
      </w:hyperlink>
    </w:p>
    <w:p w:rsidR="00FA5CFC" w:rsidRDefault="00CB524A">
      <w:pPr>
        <w:pStyle w:val="23"/>
        <w:tabs>
          <w:tab w:val="right" w:leader="dot" w:pos="8949"/>
        </w:tabs>
        <w:ind w:left="420"/>
        <w:rPr>
          <w:rFonts w:eastAsiaTheme="minorEastAsia"/>
          <w:szCs w:val="22"/>
        </w:rPr>
      </w:pPr>
      <w:hyperlink w:anchor="_Toc100911197" w:history="1">
        <w:r w:rsidR="00970D80">
          <w:rPr>
            <w:rStyle w:val="af9"/>
            <w:color w:val="auto"/>
          </w:rPr>
          <w:t>四、评标过程</w:t>
        </w:r>
        <w:r w:rsidR="00970D80">
          <w:tab/>
        </w:r>
        <w:r w:rsidR="00970D80">
          <w:fldChar w:fldCharType="begin"/>
        </w:r>
        <w:r w:rsidR="00970D80">
          <w:instrText xml:space="preserve"> PAGEREF _Toc100911197 \h </w:instrText>
        </w:r>
        <w:r w:rsidR="00970D80">
          <w:fldChar w:fldCharType="separate"/>
        </w:r>
        <w:r w:rsidR="00970D80">
          <w:t>26</w:t>
        </w:r>
        <w:r w:rsidR="00970D80">
          <w:fldChar w:fldCharType="end"/>
        </w:r>
      </w:hyperlink>
    </w:p>
    <w:p w:rsidR="00FA5CFC" w:rsidRDefault="00CB524A">
      <w:pPr>
        <w:pStyle w:val="23"/>
        <w:tabs>
          <w:tab w:val="right" w:leader="dot" w:pos="8949"/>
        </w:tabs>
        <w:ind w:left="420"/>
        <w:rPr>
          <w:rFonts w:eastAsiaTheme="minorEastAsia"/>
          <w:szCs w:val="22"/>
        </w:rPr>
      </w:pPr>
      <w:hyperlink w:anchor="_Toc100911198" w:history="1">
        <w:r w:rsidR="00970D80">
          <w:rPr>
            <w:rStyle w:val="af9"/>
            <w:color w:val="auto"/>
          </w:rPr>
          <w:t>五、资格条件审查</w:t>
        </w:r>
        <w:r w:rsidR="00970D80">
          <w:tab/>
        </w:r>
        <w:r w:rsidR="00970D80">
          <w:fldChar w:fldCharType="begin"/>
        </w:r>
        <w:r w:rsidR="00970D80">
          <w:instrText xml:space="preserve"> PAGEREF _Toc100911198 \h </w:instrText>
        </w:r>
        <w:r w:rsidR="00970D80">
          <w:fldChar w:fldCharType="separate"/>
        </w:r>
        <w:r w:rsidR="00970D80">
          <w:t>27</w:t>
        </w:r>
        <w:r w:rsidR="00970D80">
          <w:fldChar w:fldCharType="end"/>
        </w:r>
      </w:hyperlink>
    </w:p>
    <w:p w:rsidR="00FA5CFC" w:rsidRDefault="00CB524A">
      <w:pPr>
        <w:pStyle w:val="23"/>
        <w:tabs>
          <w:tab w:val="right" w:leader="dot" w:pos="8949"/>
        </w:tabs>
        <w:ind w:left="420"/>
        <w:rPr>
          <w:rFonts w:eastAsiaTheme="minorEastAsia"/>
          <w:szCs w:val="22"/>
        </w:rPr>
      </w:pPr>
      <w:hyperlink w:anchor="_Toc100911199" w:history="1">
        <w:r w:rsidR="00970D80">
          <w:rPr>
            <w:rStyle w:val="af9"/>
            <w:color w:val="auto"/>
          </w:rPr>
          <w:t>六、符合性审查</w:t>
        </w:r>
        <w:r w:rsidR="00970D80">
          <w:tab/>
        </w:r>
        <w:r w:rsidR="00970D80">
          <w:fldChar w:fldCharType="begin"/>
        </w:r>
        <w:r w:rsidR="00970D80">
          <w:instrText xml:space="preserve"> PAGEREF _Toc100911199 \h </w:instrText>
        </w:r>
        <w:r w:rsidR="00970D80">
          <w:fldChar w:fldCharType="separate"/>
        </w:r>
        <w:r w:rsidR="00970D80">
          <w:t>28</w:t>
        </w:r>
        <w:r w:rsidR="00970D80">
          <w:fldChar w:fldCharType="end"/>
        </w:r>
      </w:hyperlink>
    </w:p>
    <w:p w:rsidR="00FA5CFC" w:rsidRDefault="00CB524A">
      <w:pPr>
        <w:pStyle w:val="23"/>
        <w:tabs>
          <w:tab w:val="right" w:leader="dot" w:pos="8949"/>
        </w:tabs>
        <w:ind w:left="420"/>
        <w:rPr>
          <w:rFonts w:eastAsiaTheme="minorEastAsia"/>
          <w:szCs w:val="22"/>
        </w:rPr>
      </w:pPr>
      <w:hyperlink w:anchor="_Toc100911200" w:history="1">
        <w:r w:rsidR="00970D80">
          <w:rPr>
            <w:rStyle w:val="af9"/>
            <w:color w:val="auto"/>
          </w:rPr>
          <w:t>七、投标无效的情形</w:t>
        </w:r>
        <w:r w:rsidR="00970D80">
          <w:tab/>
        </w:r>
        <w:r w:rsidR="00970D80">
          <w:fldChar w:fldCharType="begin"/>
        </w:r>
        <w:r w:rsidR="00970D80">
          <w:instrText xml:space="preserve"> PAGEREF _Toc100911200 \h </w:instrText>
        </w:r>
        <w:r w:rsidR="00970D80">
          <w:fldChar w:fldCharType="separate"/>
        </w:r>
        <w:r w:rsidR="00970D80">
          <w:t>28</w:t>
        </w:r>
        <w:r w:rsidR="00970D80">
          <w:fldChar w:fldCharType="end"/>
        </w:r>
      </w:hyperlink>
    </w:p>
    <w:p w:rsidR="00FA5CFC" w:rsidRDefault="00CB524A">
      <w:pPr>
        <w:pStyle w:val="23"/>
        <w:tabs>
          <w:tab w:val="right" w:leader="dot" w:pos="8949"/>
        </w:tabs>
        <w:ind w:left="420"/>
        <w:rPr>
          <w:rFonts w:eastAsiaTheme="minorEastAsia"/>
          <w:szCs w:val="22"/>
        </w:rPr>
      </w:pPr>
      <w:hyperlink w:anchor="_Toc100911201" w:history="1">
        <w:r w:rsidR="00970D80">
          <w:rPr>
            <w:rStyle w:val="af9"/>
            <w:rFonts w:eastAsiaTheme="majorEastAsia"/>
            <w:color w:val="auto"/>
          </w:rPr>
          <w:t>评分标准表</w:t>
        </w:r>
        <w:r w:rsidR="00970D80">
          <w:tab/>
        </w:r>
        <w:r w:rsidR="00970D80">
          <w:fldChar w:fldCharType="begin"/>
        </w:r>
        <w:r w:rsidR="00970D80">
          <w:instrText xml:space="preserve"> PAGEREF _Toc100911201 \h </w:instrText>
        </w:r>
        <w:r w:rsidR="00970D80">
          <w:fldChar w:fldCharType="separate"/>
        </w:r>
        <w:r w:rsidR="00970D80">
          <w:t>30</w:t>
        </w:r>
        <w:r w:rsidR="00970D80">
          <w:fldChar w:fldCharType="end"/>
        </w:r>
      </w:hyperlink>
    </w:p>
    <w:p w:rsidR="00FA5CFC" w:rsidRDefault="00CB524A">
      <w:pPr>
        <w:pStyle w:val="10"/>
        <w:tabs>
          <w:tab w:val="right" w:leader="dot" w:pos="8949"/>
        </w:tabs>
        <w:rPr>
          <w:rFonts w:eastAsiaTheme="minorEastAsia"/>
          <w:szCs w:val="22"/>
        </w:rPr>
      </w:pPr>
      <w:hyperlink w:anchor="_Toc100911202" w:history="1">
        <w:r w:rsidR="00970D80">
          <w:rPr>
            <w:rStyle w:val="af9"/>
            <w:rFonts w:eastAsiaTheme="majorEastAsia"/>
            <w:color w:val="auto"/>
          </w:rPr>
          <w:t>第五章政府采购合同主要条款</w:t>
        </w:r>
        <w:r w:rsidR="00970D80">
          <w:tab/>
        </w:r>
        <w:r w:rsidR="00970D80">
          <w:fldChar w:fldCharType="begin"/>
        </w:r>
        <w:r w:rsidR="00970D80">
          <w:instrText xml:space="preserve"> PAGEREF _Toc100911202 \h </w:instrText>
        </w:r>
        <w:r w:rsidR="00970D80">
          <w:fldChar w:fldCharType="separate"/>
        </w:r>
        <w:r w:rsidR="00970D80">
          <w:t>32</w:t>
        </w:r>
        <w:r w:rsidR="00970D80">
          <w:fldChar w:fldCharType="end"/>
        </w:r>
      </w:hyperlink>
    </w:p>
    <w:p w:rsidR="00FA5CFC" w:rsidRDefault="00CB524A">
      <w:pPr>
        <w:pStyle w:val="10"/>
        <w:tabs>
          <w:tab w:val="right" w:leader="dot" w:pos="8949"/>
        </w:tabs>
        <w:rPr>
          <w:rFonts w:eastAsiaTheme="minorEastAsia"/>
          <w:szCs w:val="22"/>
        </w:rPr>
      </w:pPr>
      <w:hyperlink w:anchor="_Toc100911203" w:history="1">
        <w:r w:rsidR="00970D80">
          <w:rPr>
            <w:rStyle w:val="af9"/>
            <w:rFonts w:eastAsiaTheme="majorEastAsia"/>
            <w:color w:val="auto"/>
          </w:rPr>
          <w:t>第六章投标文件格式</w:t>
        </w:r>
        <w:r w:rsidR="00970D80">
          <w:tab/>
        </w:r>
        <w:r w:rsidR="00970D80">
          <w:fldChar w:fldCharType="begin"/>
        </w:r>
        <w:r w:rsidR="00970D80">
          <w:instrText xml:space="preserve"> PAGEREF _Toc100911203 \h </w:instrText>
        </w:r>
        <w:r w:rsidR="00970D80">
          <w:fldChar w:fldCharType="separate"/>
        </w:r>
        <w:r w:rsidR="00970D80">
          <w:t>37</w:t>
        </w:r>
        <w:r w:rsidR="00970D80">
          <w:fldChar w:fldCharType="end"/>
        </w:r>
      </w:hyperlink>
    </w:p>
    <w:p w:rsidR="00FA5CFC" w:rsidRDefault="00970D80">
      <w:pPr>
        <w:pStyle w:val="10"/>
        <w:tabs>
          <w:tab w:val="right" w:leader="dot" w:pos="8311"/>
        </w:tabs>
        <w:rPr>
          <w:rFonts w:eastAsiaTheme="majorEastAsia"/>
          <w:szCs w:val="30"/>
        </w:rPr>
      </w:pPr>
      <w:r>
        <w:rPr>
          <w:rFonts w:eastAsiaTheme="majorEastAsia"/>
          <w:szCs w:val="30"/>
        </w:rPr>
        <w:fldChar w:fldCharType="end"/>
      </w:r>
    </w:p>
    <w:p w:rsidR="00FA5CFC" w:rsidRDefault="00970D80">
      <w:r>
        <w:br w:type="page"/>
      </w:r>
    </w:p>
    <w:p w:rsidR="00FA5CFC" w:rsidRDefault="00FA5CFC">
      <w:pPr>
        <w:pStyle w:val="10"/>
        <w:tabs>
          <w:tab w:val="right" w:leader="dot" w:pos="8311"/>
        </w:tabs>
        <w:rPr>
          <w:rFonts w:eastAsiaTheme="majorEastAsia"/>
        </w:rPr>
      </w:pPr>
    </w:p>
    <w:p w:rsidR="00CB524A" w:rsidRPr="000134E2" w:rsidRDefault="00970D80" w:rsidP="00CB524A">
      <w:pPr>
        <w:jc w:val="center"/>
        <w:rPr>
          <w:rFonts w:hint="eastAsia"/>
          <w:sz w:val="28"/>
          <w:szCs w:val="28"/>
        </w:rPr>
      </w:pPr>
      <w:bookmarkStart w:id="0" w:name="_Toc100911147"/>
      <w:bookmarkStart w:id="1" w:name="_Toc460857890"/>
      <w:r>
        <w:rPr>
          <w:rFonts w:eastAsiaTheme="majorEastAsia"/>
          <w:sz w:val="30"/>
        </w:rPr>
        <w:t>第一</w:t>
      </w:r>
      <w:proofErr w:type="gramStart"/>
      <w:r>
        <w:rPr>
          <w:rFonts w:eastAsiaTheme="majorEastAsia"/>
          <w:sz w:val="30"/>
        </w:rPr>
        <w:t>章公开</w:t>
      </w:r>
      <w:proofErr w:type="gramEnd"/>
      <w:r>
        <w:rPr>
          <w:rFonts w:eastAsiaTheme="majorEastAsia"/>
          <w:sz w:val="30"/>
        </w:rPr>
        <w:t>招标采购公告</w:t>
      </w:r>
      <w:bookmarkEnd w:id="0"/>
      <w:bookmarkEnd w:id="1"/>
    </w:p>
    <w:p w:rsidR="00CB524A" w:rsidRPr="000134E2" w:rsidRDefault="00CB524A" w:rsidP="00CB524A">
      <w:pPr>
        <w:widowControl/>
        <w:pBdr>
          <w:top w:val="single" w:sz="4" w:space="1" w:color="auto"/>
          <w:left w:val="single" w:sz="4" w:space="4" w:color="auto"/>
          <w:bottom w:val="single" w:sz="4" w:space="1" w:color="auto"/>
          <w:right w:val="single" w:sz="4" w:space="4" w:color="auto"/>
        </w:pBdr>
        <w:spacing w:before="75" w:after="75"/>
        <w:jc w:val="left"/>
        <w:rPr>
          <w:rFonts w:ascii="FangSong" w:hAnsi="FangSong" w:cs="宋体"/>
          <w:kern w:val="0"/>
          <w:szCs w:val="21"/>
        </w:rPr>
      </w:pPr>
      <w:r w:rsidRPr="000134E2">
        <w:rPr>
          <w:rFonts w:ascii="FangSong" w:hAnsi="FangSong" w:cs="宋体"/>
          <w:kern w:val="0"/>
          <w:szCs w:val="21"/>
        </w:rPr>
        <w:t>项目概况</w:t>
      </w:r>
      <w:r w:rsidRPr="000134E2">
        <w:rPr>
          <w:rFonts w:ascii="FangSong" w:hAnsi="FangSong" w:cs="宋体"/>
          <w:kern w:val="0"/>
          <w:szCs w:val="21"/>
        </w:rPr>
        <w:t>                                                    </w:t>
      </w:r>
    </w:p>
    <w:p w:rsidR="00CB524A" w:rsidRPr="000134E2" w:rsidRDefault="00CB524A" w:rsidP="00CB524A">
      <w:pPr>
        <w:widowControl/>
        <w:pBdr>
          <w:top w:val="single" w:sz="4" w:space="1" w:color="auto"/>
          <w:left w:val="single" w:sz="4" w:space="4" w:color="auto"/>
          <w:bottom w:val="single" w:sz="4" w:space="1" w:color="auto"/>
          <w:right w:val="single" w:sz="4" w:space="4" w:color="auto"/>
        </w:pBdr>
        <w:spacing w:before="75" w:after="75"/>
        <w:jc w:val="left"/>
        <w:rPr>
          <w:rFonts w:ascii="FangSong" w:hAnsi="FangSong" w:cs="宋体"/>
          <w:kern w:val="0"/>
          <w:szCs w:val="21"/>
        </w:rPr>
      </w:pPr>
      <w:r w:rsidRPr="000134E2">
        <w:rPr>
          <w:rFonts w:ascii="FangSong" w:hAnsi="FangSong" w:cs="宋体"/>
          <w:kern w:val="0"/>
          <w:szCs w:val="21"/>
        </w:rPr>
        <w:t>    </w:t>
      </w:r>
      <w:r w:rsidRPr="000134E2">
        <w:rPr>
          <w:rFonts w:ascii="FangSong" w:hAnsi="FangSong" w:cs="宋体"/>
          <w:kern w:val="0"/>
          <w:szCs w:val="21"/>
        </w:rPr>
        <w:t>宁波大学图书馆（学报编辑部）印刷型中文图书协议定点采购项目招标项目的潜在投标人应在政</w:t>
      </w:r>
      <w:proofErr w:type="gramStart"/>
      <w:r w:rsidRPr="000134E2">
        <w:rPr>
          <w:rFonts w:ascii="FangSong" w:hAnsi="FangSong" w:cs="宋体"/>
          <w:kern w:val="0"/>
          <w:szCs w:val="21"/>
        </w:rPr>
        <w:t>采云</w:t>
      </w:r>
      <w:proofErr w:type="gramEnd"/>
      <w:r w:rsidRPr="000134E2">
        <w:rPr>
          <w:rFonts w:ascii="FangSong" w:hAnsi="FangSong" w:cs="宋体"/>
          <w:kern w:val="0"/>
          <w:szCs w:val="21"/>
        </w:rPr>
        <w:t>平台线上获取</w:t>
      </w:r>
      <w:proofErr w:type="gramStart"/>
      <w:r w:rsidRPr="000134E2">
        <w:rPr>
          <w:rFonts w:ascii="FangSong" w:hAnsi="FangSong" w:cs="宋体"/>
          <w:kern w:val="0"/>
          <w:szCs w:val="21"/>
        </w:rPr>
        <w:t>获取</w:t>
      </w:r>
      <w:proofErr w:type="gramEnd"/>
      <w:r w:rsidRPr="000134E2">
        <w:rPr>
          <w:rFonts w:ascii="FangSong" w:hAnsi="FangSong" w:cs="宋体"/>
          <w:kern w:val="0"/>
          <w:szCs w:val="21"/>
        </w:rPr>
        <w:t>（下载）招标文件，并于</w:t>
      </w:r>
      <w:r w:rsidRPr="000134E2">
        <w:rPr>
          <w:rFonts w:ascii="FangSong" w:hAnsi="FangSong" w:cs="宋体"/>
          <w:kern w:val="0"/>
          <w:szCs w:val="21"/>
        </w:rPr>
        <w:t> 2023</w:t>
      </w:r>
      <w:r w:rsidRPr="000134E2">
        <w:rPr>
          <w:rFonts w:ascii="FangSong" w:hAnsi="FangSong" w:cs="宋体"/>
          <w:kern w:val="0"/>
          <w:szCs w:val="21"/>
        </w:rPr>
        <w:t>年</w:t>
      </w:r>
      <w:r w:rsidRPr="000134E2">
        <w:rPr>
          <w:rFonts w:ascii="FangSong" w:hAnsi="FangSong" w:cs="宋体"/>
          <w:kern w:val="0"/>
          <w:szCs w:val="21"/>
        </w:rPr>
        <w:t>09</w:t>
      </w:r>
      <w:r w:rsidRPr="000134E2">
        <w:rPr>
          <w:rFonts w:ascii="FangSong" w:hAnsi="FangSong" w:cs="宋体"/>
          <w:kern w:val="0"/>
          <w:szCs w:val="21"/>
        </w:rPr>
        <w:t>月</w:t>
      </w:r>
      <w:r w:rsidRPr="000134E2">
        <w:rPr>
          <w:rFonts w:ascii="FangSong" w:hAnsi="FangSong" w:cs="宋体"/>
          <w:kern w:val="0"/>
          <w:szCs w:val="21"/>
        </w:rPr>
        <w:t>11</w:t>
      </w:r>
      <w:r w:rsidRPr="000134E2">
        <w:rPr>
          <w:rFonts w:ascii="FangSong" w:hAnsi="FangSong" w:cs="宋体"/>
          <w:kern w:val="0"/>
          <w:szCs w:val="21"/>
        </w:rPr>
        <w:t>日</w:t>
      </w:r>
      <w:r w:rsidRPr="000134E2">
        <w:rPr>
          <w:rFonts w:ascii="FangSong" w:hAnsi="FangSong" w:cs="宋体"/>
          <w:kern w:val="0"/>
          <w:szCs w:val="21"/>
        </w:rPr>
        <w:t xml:space="preserve"> 14:00</w:t>
      </w:r>
      <w:r w:rsidRPr="000134E2">
        <w:rPr>
          <w:rFonts w:ascii="FangSong" w:hAnsi="FangSong" w:cs="宋体"/>
          <w:kern w:val="0"/>
          <w:szCs w:val="21"/>
        </w:rPr>
        <w:t>（北京时间）前递交（上传）投标文件。</w:t>
      </w:r>
    </w:p>
    <w:p w:rsidR="00CB524A" w:rsidRPr="000134E2" w:rsidRDefault="00CB524A" w:rsidP="00CB524A">
      <w:pPr>
        <w:widowControl/>
        <w:spacing w:before="255" w:after="255" w:line="300" w:lineRule="atLeast"/>
        <w:rPr>
          <w:rFonts w:ascii="黑体" w:eastAsia="黑体" w:hAnsi="黑体" w:cs="宋体"/>
          <w:kern w:val="0"/>
          <w:szCs w:val="21"/>
        </w:rPr>
      </w:pPr>
      <w:r w:rsidRPr="000134E2">
        <w:rPr>
          <w:rFonts w:ascii="黑体" w:eastAsia="黑体" w:hAnsi="黑体" w:cs="宋体" w:hint="eastAsia"/>
          <w:b/>
          <w:bCs/>
          <w:kern w:val="0"/>
          <w:szCs w:val="21"/>
        </w:rPr>
        <w:t>一、项目基本情况</w:t>
      </w:r>
    </w:p>
    <w:p w:rsidR="00CB524A" w:rsidRPr="000134E2" w:rsidRDefault="00CB524A" w:rsidP="00CB524A">
      <w:pPr>
        <w:widowControl/>
        <w:spacing w:before="75" w:after="75" w:line="300" w:lineRule="atLeast"/>
        <w:jc w:val="left"/>
        <w:rPr>
          <w:rFonts w:ascii="FangSong" w:hAnsi="FangSong" w:cs="宋体" w:hint="eastAsia"/>
          <w:kern w:val="0"/>
          <w:szCs w:val="21"/>
        </w:rPr>
      </w:pPr>
      <w:r w:rsidRPr="000134E2">
        <w:rPr>
          <w:rFonts w:ascii="FangSong" w:hAnsi="FangSong" w:cs="宋体"/>
          <w:kern w:val="0"/>
          <w:szCs w:val="21"/>
        </w:rPr>
        <w:t xml:space="preserve">    </w:t>
      </w:r>
      <w:r w:rsidRPr="000134E2">
        <w:rPr>
          <w:rFonts w:ascii="FangSong" w:hAnsi="FangSong" w:cs="宋体"/>
          <w:kern w:val="0"/>
          <w:szCs w:val="21"/>
        </w:rPr>
        <w:t>项目编号：</w:t>
      </w:r>
      <w:r w:rsidRPr="000134E2">
        <w:rPr>
          <w:rFonts w:ascii="FangSong" w:hAnsi="FangSong" w:cs="宋体"/>
          <w:kern w:val="0"/>
          <w:szCs w:val="21"/>
        </w:rPr>
        <w:t>ZJZC-231129 </w:t>
      </w:r>
    </w:p>
    <w:p w:rsidR="00CB524A" w:rsidRPr="000134E2" w:rsidRDefault="00CB524A" w:rsidP="00CB524A">
      <w:pPr>
        <w:widowControl/>
        <w:spacing w:before="75" w:after="75" w:line="300" w:lineRule="atLeast"/>
        <w:jc w:val="left"/>
        <w:rPr>
          <w:rFonts w:ascii="FangSong" w:hAnsi="FangSong" w:cs="宋体"/>
          <w:kern w:val="0"/>
          <w:szCs w:val="21"/>
        </w:rPr>
      </w:pPr>
      <w:r w:rsidRPr="000134E2">
        <w:rPr>
          <w:rFonts w:ascii="FangSong" w:hAnsi="FangSong" w:cs="宋体"/>
          <w:kern w:val="0"/>
          <w:szCs w:val="21"/>
        </w:rPr>
        <w:t xml:space="preserve">    </w:t>
      </w:r>
      <w:r w:rsidRPr="000134E2">
        <w:rPr>
          <w:rFonts w:ascii="FangSong" w:hAnsi="FangSong" w:cs="宋体"/>
          <w:kern w:val="0"/>
          <w:szCs w:val="21"/>
        </w:rPr>
        <w:t>项目名称：宁波大学图书馆（学报编辑部）印刷型中文图书协议定点采购项目</w:t>
      </w:r>
    </w:p>
    <w:p w:rsidR="00CB524A" w:rsidRPr="000134E2" w:rsidRDefault="00CB524A" w:rsidP="00CB524A">
      <w:pPr>
        <w:widowControl/>
        <w:spacing w:before="75" w:after="75" w:line="300" w:lineRule="atLeast"/>
        <w:jc w:val="left"/>
        <w:rPr>
          <w:rFonts w:ascii="FangSong" w:hAnsi="FangSong" w:cs="宋体"/>
          <w:kern w:val="0"/>
          <w:szCs w:val="21"/>
        </w:rPr>
      </w:pPr>
      <w:r w:rsidRPr="000134E2">
        <w:rPr>
          <w:rFonts w:ascii="FangSong" w:hAnsi="FangSong" w:cs="宋体"/>
          <w:kern w:val="0"/>
          <w:szCs w:val="21"/>
        </w:rPr>
        <w:t xml:space="preserve">    </w:t>
      </w:r>
      <w:r w:rsidRPr="000134E2">
        <w:rPr>
          <w:rFonts w:ascii="FangSong" w:hAnsi="FangSong" w:cs="宋体"/>
          <w:kern w:val="0"/>
          <w:szCs w:val="21"/>
        </w:rPr>
        <w:t>预算金额（元）：</w:t>
      </w:r>
      <w:r w:rsidRPr="000134E2">
        <w:rPr>
          <w:rFonts w:ascii="FangSong" w:hAnsi="FangSong" w:cs="宋体"/>
          <w:kern w:val="0"/>
          <w:szCs w:val="21"/>
        </w:rPr>
        <w:t>7000000  </w:t>
      </w:r>
    </w:p>
    <w:p w:rsidR="00CB524A" w:rsidRPr="000134E2" w:rsidRDefault="00CB524A" w:rsidP="00CB524A">
      <w:pPr>
        <w:widowControl/>
        <w:spacing w:before="75" w:after="75" w:line="300" w:lineRule="atLeast"/>
        <w:jc w:val="left"/>
        <w:rPr>
          <w:rFonts w:ascii="FangSong" w:hAnsi="FangSong" w:cs="宋体"/>
          <w:kern w:val="0"/>
          <w:szCs w:val="21"/>
        </w:rPr>
      </w:pPr>
      <w:r w:rsidRPr="000134E2">
        <w:rPr>
          <w:rFonts w:ascii="FangSong" w:hAnsi="FangSong" w:cs="宋体"/>
          <w:kern w:val="0"/>
          <w:szCs w:val="21"/>
        </w:rPr>
        <w:t xml:space="preserve">    </w:t>
      </w:r>
      <w:r w:rsidRPr="000134E2">
        <w:rPr>
          <w:rFonts w:ascii="FangSong" w:hAnsi="FangSong" w:cs="宋体"/>
          <w:kern w:val="0"/>
          <w:szCs w:val="21"/>
        </w:rPr>
        <w:t>最高限价（元）：</w:t>
      </w:r>
      <w:r w:rsidRPr="000134E2">
        <w:rPr>
          <w:rFonts w:ascii="FangSong" w:hAnsi="FangSong" w:cs="宋体"/>
          <w:kern w:val="0"/>
          <w:szCs w:val="21"/>
        </w:rPr>
        <w:t>7000000 </w:t>
      </w:r>
    </w:p>
    <w:p w:rsidR="00CB524A" w:rsidRPr="000134E2" w:rsidRDefault="00CB524A" w:rsidP="00CB524A">
      <w:pPr>
        <w:widowControl/>
        <w:spacing w:before="75" w:after="75" w:line="300" w:lineRule="atLeast"/>
        <w:jc w:val="left"/>
        <w:rPr>
          <w:rFonts w:ascii="FangSong" w:hAnsi="FangSong" w:cs="宋体"/>
          <w:kern w:val="0"/>
          <w:szCs w:val="21"/>
        </w:rPr>
      </w:pPr>
      <w:r w:rsidRPr="000134E2">
        <w:rPr>
          <w:rFonts w:ascii="FangSong" w:hAnsi="FangSong" w:cs="宋体"/>
          <w:kern w:val="0"/>
          <w:szCs w:val="21"/>
        </w:rPr>
        <w:t xml:space="preserve">    </w:t>
      </w:r>
      <w:r w:rsidRPr="000134E2">
        <w:rPr>
          <w:rFonts w:ascii="FangSong" w:hAnsi="FangSong" w:cs="宋体"/>
          <w:kern w:val="0"/>
          <w:szCs w:val="21"/>
        </w:rPr>
        <w:t>采购需求：</w:t>
      </w:r>
    </w:p>
    <w:p w:rsidR="00CB524A" w:rsidRPr="000134E2" w:rsidRDefault="00CB524A" w:rsidP="00CB524A">
      <w:pPr>
        <w:widowControl/>
        <w:spacing w:before="75" w:after="75" w:line="360" w:lineRule="atLeast"/>
        <w:jc w:val="left"/>
        <w:rPr>
          <w:rFonts w:ascii="FangSong" w:hAnsi="FangSong" w:cs="宋体"/>
          <w:kern w:val="0"/>
          <w:szCs w:val="21"/>
        </w:rPr>
      </w:pPr>
      <w:r w:rsidRPr="000134E2">
        <w:rPr>
          <w:rFonts w:ascii="FangSong" w:hAnsi="FangSong" w:cs="宋体"/>
          <w:kern w:val="0"/>
          <w:szCs w:val="21"/>
        </w:rPr>
        <w:t>    </w:t>
      </w:r>
      <w:r w:rsidRPr="000134E2">
        <w:rPr>
          <w:rFonts w:ascii="FangSong" w:hAnsi="FangSong" w:cs="宋体"/>
          <w:kern w:val="0"/>
          <w:szCs w:val="21"/>
        </w:rPr>
        <w:br/>
        <w:t xml:space="preserve">    </w:t>
      </w:r>
      <w:proofErr w:type="gramStart"/>
      <w:r w:rsidRPr="000134E2">
        <w:rPr>
          <w:rFonts w:ascii="FangSong" w:hAnsi="FangSong" w:cs="宋体"/>
          <w:kern w:val="0"/>
          <w:szCs w:val="21"/>
        </w:rPr>
        <w:t>标项名称</w:t>
      </w:r>
      <w:proofErr w:type="gramEnd"/>
      <w:r w:rsidRPr="000134E2">
        <w:rPr>
          <w:rFonts w:ascii="FangSong" w:hAnsi="FangSong" w:cs="宋体"/>
          <w:kern w:val="0"/>
          <w:szCs w:val="21"/>
        </w:rPr>
        <w:t>: </w:t>
      </w:r>
      <w:r w:rsidRPr="000134E2">
        <w:rPr>
          <w:rFonts w:ascii="FangSong" w:hAnsi="FangSong" w:cs="宋体"/>
          <w:kern w:val="0"/>
          <w:szCs w:val="21"/>
        </w:rPr>
        <w:t>宁波大学图书馆（学报编辑部）印刷型中文图书协议定点采购项目</w:t>
      </w:r>
      <w:r w:rsidRPr="000134E2">
        <w:rPr>
          <w:rFonts w:ascii="FangSong" w:hAnsi="FangSong" w:cs="宋体"/>
          <w:kern w:val="0"/>
          <w:szCs w:val="21"/>
        </w:rPr>
        <w:t> </w:t>
      </w:r>
      <w:r w:rsidRPr="000134E2">
        <w:rPr>
          <w:rFonts w:ascii="FangSong" w:hAnsi="FangSong" w:cs="宋体"/>
          <w:kern w:val="0"/>
          <w:szCs w:val="21"/>
        </w:rPr>
        <w:br/>
        <w:t xml:space="preserve">    </w:t>
      </w:r>
      <w:r w:rsidRPr="000134E2">
        <w:rPr>
          <w:rFonts w:ascii="FangSong" w:hAnsi="FangSong" w:cs="宋体"/>
          <w:kern w:val="0"/>
          <w:szCs w:val="21"/>
        </w:rPr>
        <w:t>数量</w:t>
      </w:r>
      <w:r w:rsidRPr="000134E2">
        <w:rPr>
          <w:rFonts w:ascii="FangSong" w:hAnsi="FangSong" w:cs="宋体"/>
          <w:kern w:val="0"/>
          <w:szCs w:val="21"/>
        </w:rPr>
        <w:t>: </w:t>
      </w:r>
      <w:r w:rsidRPr="000134E2">
        <w:rPr>
          <w:rFonts w:ascii="FangSong" w:hAnsi="FangSong" w:cs="宋体"/>
          <w:kern w:val="0"/>
          <w:szCs w:val="21"/>
        </w:rPr>
        <w:t>不限</w:t>
      </w:r>
      <w:r w:rsidRPr="000134E2">
        <w:rPr>
          <w:rFonts w:ascii="FangSong" w:hAnsi="FangSong" w:cs="宋体"/>
          <w:kern w:val="0"/>
          <w:szCs w:val="21"/>
        </w:rPr>
        <w:t>  </w:t>
      </w:r>
      <w:r w:rsidRPr="000134E2">
        <w:rPr>
          <w:rFonts w:ascii="FangSong" w:hAnsi="FangSong" w:cs="宋体"/>
          <w:kern w:val="0"/>
          <w:szCs w:val="21"/>
        </w:rPr>
        <w:br/>
        <w:t xml:space="preserve">    </w:t>
      </w:r>
      <w:r w:rsidRPr="000134E2">
        <w:rPr>
          <w:rFonts w:ascii="FangSong" w:hAnsi="FangSong" w:cs="宋体"/>
          <w:kern w:val="0"/>
          <w:szCs w:val="21"/>
        </w:rPr>
        <w:t>预算金额（元）</w:t>
      </w:r>
      <w:r w:rsidRPr="000134E2">
        <w:rPr>
          <w:rFonts w:ascii="FangSong" w:hAnsi="FangSong" w:cs="宋体"/>
          <w:kern w:val="0"/>
          <w:szCs w:val="21"/>
        </w:rPr>
        <w:t>: 7000000 </w:t>
      </w:r>
      <w:r w:rsidRPr="000134E2">
        <w:rPr>
          <w:rFonts w:ascii="FangSong" w:hAnsi="FangSong" w:cs="宋体"/>
          <w:kern w:val="0"/>
          <w:szCs w:val="21"/>
        </w:rPr>
        <w:br/>
        <w:t xml:space="preserve">    </w:t>
      </w:r>
      <w:r w:rsidRPr="000134E2">
        <w:rPr>
          <w:rFonts w:ascii="FangSong" w:hAnsi="FangSong" w:cs="宋体"/>
          <w:kern w:val="0"/>
          <w:szCs w:val="21"/>
        </w:rPr>
        <w:t>简要规格描述或项目基本概况介绍、用途：印刷型中文图书采购</w:t>
      </w:r>
      <w:r w:rsidRPr="000134E2">
        <w:rPr>
          <w:rFonts w:ascii="FangSong" w:hAnsi="FangSong" w:cs="宋体"/>
          <w:kern w:val="0"/>
          <w:szCs w:val="21"/>
        </w:rPr>
        <w:t> </w:t>
      </w:r>
      <w:r w:rsidRPr="000134E2">
        <w:rPr>
          <w:rFonts w:ascii="FangSong" w:hAnsi="FangSong" w:cs="宋体"/>
          <w:kern w:val="0"/>
          <w:szCs w:val="21"/>
        </w:rPr>
        <w:br/>
        <w:t xml:space="preserve">    </w:t>
      </w:r>
      <w:r w:rsidRPr="000134E2">
        <w:rPr>
          <w:rFonts w:ascii="FangSong" w:hAnsi="FangSong" w:cs="宋体"/>
          <w:kern w:val="0"/>
          <w:szCs w:val="21"/>
        </w:rPr>
        <w:t>备注：</w:t>
      </w:r>
      <w:r w:rsidRPr="000134E2">
        <w:rPr>
          <w:rFonts w:ascii="FangSong" w:hAnsi="FangSong" w:cs="宋体"/>
          <w:kern w:val="0"/>
          <w:szCs w:val="21"/>
        </w:rPr>
        <w:t> </w:t>
      </w:r>
    </w:p>
    <w:p w:rsidR="00CB524A" w:rsidRPr="000134E2" w:rsidRDefault="00CB524A" w:rsidP="00CB524A">
      <w:pPr>
        <w:widowControl/>
        <w:spacing w:before="75" w:after="75" w:line="300" w:lineRule="atLeast"/>
        <w:jc w:val="left"/>
        <w:rPr>
          <w:rFonts w:ascii="FangSong" w:hAnsi="FangSong" w:cs="宋体"/>
          <w:kern w:val="0"/>
          <w:szCs w:val="21"/>
        </w:rPr>
      </w:pPr>
      <w:r w:rsidRPr="000134E2">
        <w:rPr>
          <w:rFonts w:ascii="FangSong" w:hAnsi="FangSong" w:cs="宋体"/>
          <w:kern w:val="0"/>
          <w:szCs w:val="21"/>
        </w:rPr>
        <w:t xml:space="preserve">    </w:t>
      </w:r>
      <w:r w:rsidRPr="000134E2">
        <w:rPr>
          <w:rFonts w:ascii="FangSong" w:hAnsi="FangSong" w:cs="宋体"/>
          <w:kern w:val="0"/>
          <w:szCs w:val="21"/>
        </w:rPr>
        <w:t>合同履约期限：</w:t>
      </w:r>
      <w:proofErr w:type="gramStart"/>
      <w:r w:rsidRPr="000134E2">
        <w:rPr>
          <w:rFonts w:ascii="FangSong" w:hAnsi="FangSong" w:cs="宋体"/>
          <w:kern w:val="0"/>
          <w:szCs w:val="21"/>
        </w:rPr>
        <w:t>标项</w:t>
      </w:r>
      <w:proofErr w:type="gramEnd"/>
      <w:r w:rsidRPr="000134E2">
        <w:rPr>
          <w:rFonts w:ascii="FangSong" w:hAnsi="FangSong" w:cs="宋体"/>
          <w:kern w:val="0"/>
          <w:szCs w:val="21"/>
        </w:rPr>
        <w:t xml:space="preserve"> 1</w:t>
      </w:r>
      <w:r w:rsidRPr="000134E2">
        <w:rPr>
          <w:rFonts w:ascii="FangSong" w:hAnsi="FangSong" w:cs="宋体"/>
          <w:kern w:val="0"/>
          <w:szCs w:val="21"/>
        </w:rPr>
        <w:t>，本次宁波大学图书馆（学报编辑部）印刷型中文图书协议定点入围期限为一年（</w:t>
      </w:r>
      <w:r w:rsidRPr="000134E2">
        <w:rPr>
          <w:rFonts w:ascii="FangSong" w:hAnsi="FangSong" w:cs="宋体"/>
          <w:kern w:val="0"/>
          <w:szCs w:val="21"/>
        </w:rPr>
        <w:t>2024</w:t>
      </w:r>
      <w:r w:rsidRPr="000134E2">
        <w:rPr>
          <w:rFonts w:ascii="FangSong" w:hAnsi="FangSong" w:cs="宋体"/>
          <w:kern w:val="0"/>
          <w:szCs w:val="21"/>
        </w:rPr>
        <w:t>年</w:t>
      </w:r>
      <w:r w:rsidRPr="000134E2">
        <w:rPr>
          <w:rFonts w:ascii="FangSong" w:hAnsi="FangSong" w:cs="宋体"/>
          <w:kern w:val="0"/>
          <w:szCs w:val="21"/>
        </w:rPr>
        <w:t xml:space="preserve"> 1</w:t>
      </w:r>
      <w:r w:rsidRPr="000134E2">
        <w:rPr>
          <w:rFonts w:ascii="FangSong" w:hAnsi="FangSong" w:cs="宋体"/>
          <w:kern w:val="0"/>
          <w:szCs w:val="21"/>
        </w:rPr>
        <w:t>月</w:t>
      </w:r>
      <w:r w:rsidRPr="000134E2">
        <w:rPr>
          <w:rFonts w:ascii="FangSong" w:hAnsi="FangSong" w:cs="宋体"/>
          <w:kern w:val="0"/>
          <w:szCs w:val="21"/>
        </w:rPr>
        <w:t>1</w:t>
      </w:r>
      <w:r w:rsidRPr="000134E2">
        <w:rPr>
          <w:rFonts w:ascii="FangSong" w:hAnsi="FangSong" w:cs="宋体"/>
          <w:kern w:val="0"/>
          <w:szCs w:val="21"/>
        </w:rPr>
        <w:t>日至</w:t>
      </w:r>
      <w:r w:rsidRPr="000134E2">
        <w:rPr>
          <w:rFonts w:ascii="FangSong" w:hAnsi="FangSong" w:cs="宋体"/>
          <w:kern w:val="0"/>
          <w:szCs w:val="21"/>
        </w:rPr>
        <w:t>2024</w:t>
      </w:r>
      <w:r w:rsidRPr="000134E2">
        <w:rPr>
          <w:rFonts w:ascii="FangSong" w:hAnsi="FangSong" w:cs="宋体"/>
          <w:kern w:val="0"/>
          <w:szCs w:val="21"/>
        </w:rPr>
        <w:t>年</w:t>
      </w:r>
      <w:r w:rsidRPr="000134E2">
        <w:rPr>
          <w:rFonts w:ascii="FangSong" w:hAnsi="FangSong" w:cs="宋体"/>
          <w:kern w:val="0"/>
          <w:szCs w:val="21"/>
        </w:rPr>
        <w:t>12</w:t>
      </w:r>
      <w:r w:rsidRPr="000134E2">
        <w:rPr>
          <w:rFonts w:ascii="FangSong" w:hAnsi="FangSong" w:cs="宋体"/>
          <w:kern w:val="0"/>
          <w:szCs w:val="21"/>
        </w:rPr>
        <w:t>月</w:t>
      </w:r>
      <w:r w:rsidRPr="000134E2">
        <w:rPr>
          <w:rFonts w:ascii="FangSong" w:hAnsi="FangSong" w:cs="宋体"/>
          <w:kern w:val="0"/>
          <w:szCs w:val="21"/>
        </w:rPr>
        <w:t>12</w:t>
      </w:r>
      <w:r w:rsidRPr="000134E2">
        <w:rPr>
          <w:rFonts w:ascii="FangSong" w:hAnsi="FangSong" w:cs="宋体"/>
          <w:kern w:val="0"/>
          <w:szCs w:val="21"/>
        </w:rPr>
        <w:t>日）。</w:t>
      </w:r>
    </w:p>
    <w:p w:rsidR="00CB524A" w:rsidRPr="000134E2" w:rsidRDefault="00CB524A" w:rsidP="00CB524A">
      <w:pPr>
        <w:widowControl/>
        <w:spacing w:before="75" w:after="75" w:line="300" w:lineRule="atLeast"/>
        <w:jc w:val="left"/>
        <w:rPr>
          <w:rFonts w:ascii="FangSong" w:hAnsi="FangSong" w:cs="宋体"/>
          <w:kern w:val="0"/>
          <w:szCs w:val="21"/>
        </w:rPr>
      </w:pPr>
      <w:r w:rsidRPr="000134E2">
        <w:rPr>
          <w:rFonts w:ascii="FangSong" w:hAnsi="FangSong" w:cs="宋体"/>
          <w:kern w:val="0"/>
          <w:szCs w:val="21"/>
        </w:rPr>
        <w:t xml:space="preserve">    </w:t>
      </w:r>
      <w:r w:rsidRPr="000134E2">
        <w:rPr>
          <w:rFonts w:ascii="FangSong" w:hAnsi="FangSong" w:cs="宋体"/>
          <w:kern w:val="0"/>
          <w:szCs w:val="21"/>
        </w:rPr>
        <w:t>本项目（否）接受联合体投标。</w:t>
      </w:r>
    </w:p>
    <w:p w:rsidR="00CB524A" w:rsidRPr="000134E2" w:rsidRDefault="00CB524A" w:rsidP="00CB524A">
      <w:pPr>
        <w:widowControl/>
        <w:spacing w:before="225" w:after="225" w:line="300" w:lineRule="atLeast"/>
        <w:jc w:val="left"/>
        <w:rPr>
          <w:rFonts w:ascii="FangSong" w:hAnsi="FangSong" w:cs="宋体"/>
          <w:kern w:val="0"/>
          <w:szCs w:val="21"/>
        </w:rPr>
      </w:pPr>
      <w:r w:rsidRPr="000134E2">
        <w:rPr>
          <w:rFonts w:ascii="黑体" w:eastAsia="黑体" w:hAnsi="黑体" w:cs="宋体" w:hint="eastAsia"/>
          <w:b/>
          <w:bCs/>
          <w:kern w:val="0"/>
          <w:szCs w:val="21"/>
        </w:rPr>
        <w:t>二、申请人的资格要求：</w:t>
      </w:r>
    </w:p>
    <w:p w:rsidR="00CB524A" w:rsidRPr="000134E2" w:rsidRDefault="00CB524A" w:rsidP="00CB524A">
      <w:pPr>
        <w:widowControl/>
        <w:spacing w:before="75" w:after="75" w:line="300" w:lineRule="atLeast"/>
        <w:jc w:val="left"/>
        <w:rPr>
          <w:rFonts w:ascii="FangSong" w:hAnsi="FangSong" w:cs="宋体"/>
          <w:kern w:val="0"/>
          <w:szCs w:val="21"/>
        </w:rPr>
      </w:pPr>
      <w:r w:rsidRPr="000134E2">
        <w:rPr>
          <w:rFonts w:ascii="FangSong" w:hAnsi="FangSong" w:cs="宋体"/>
          <w:kern w:val="0"/>
          <w:szCs w:val="21"/>
        </w:rPr>
        <w:t>    1.</w:t>
      </w:r>
      <w:r w:rsidRPr="000134E2">
        <w:rPr>
          <w:rFonts w:ascii="FangSong" w:hAnsi="FangSong" w:cs="宋体"/>
          <w:kern w:val="0"/>
          <w:szCs w:val="21"/>
        </w:rPr>
        <w:t>满足《中华人民共和国政府采购法》第二十二条规定；未被</w:t>
      </w:r>
      <w:r w:rsidRPr="000134E2">
        <w:rPr>
          <w:rFonts w:ascii="FangSong" w:hAnsi="FangSong" w:cs="宋体"/>
          <w:kern w:val="0"/>
          <w:szCs w:val="21"/>
        </w:rPr>
        <w:t>“</w:t>
      </w:r>
      <w:r w:rsidRPr="000134E2">
        <w:rPr>
          <w:rFonts w:ascii="FangSong" w:hAnsi="FangSong" w:cs="宋体"/>
          <w:kern w:val="0"/>
          <w:szCs w:val="21"/>
        </w:rPr>
        <w:t>信用中国</w:t>
      </w:r>
      <w:r w:rsidRPr="000134E2">
        <w:rPr>
          <w:rFonts w:ascii="FangSong" w:hAnsi="FangSong" w:cs="宋体"/>
          <w:kern w:val="0"/>
          <w:szCs w:val="21"/>
        </w:rPr>
        <w:t>”</w:t>
      </w:r>
      <w:r w:rsidRPr="000134E2">
        <w:rPr>
          <w:rFonts w:ascii="FangSong" w:hAnsi="FangSong" w:cs="宋体"/>
          <w:kern w:val="0"/>
          <w:szCs w:val="21"/>
        </w:rPr>
        <w:t>（</w:t>
      </w:r>
      <w:r w:rsidRPr="000134E2">
        <w:rPr>
          <w:rFonts w:ascii="FangSong" w:hAnsi="FangSong" w:cs="宋体"/>
          <w:kern w:val="0"/>
          <w:szCs w:val="21"/>
        </w:rPr>
        <w:t>www.creditchina.gov.cn)</w:t>
      </w:r>
      <w:r w:rsidRPr="000134E2">
        <w:rPr>
          <w:rFonts w:ascii="FangSong" w:hAnsi="FangSong" w:cs="宋体"/>
          <w:kern w:val="0"/>
          <w:szCs w:val="21"/>
        </w:rPr>
        <w:t>、中国政府采购网（</w:t>
      </w:r>
      <w:r w:rsidRPr="000134E2">
        <w:rPr>
          <w:rFonts w:ascii="FangSong" w:hAnsi="FangSong" w:cs="宋体"/>
          <w:kern w:val="0"/>
          <w:szCs w:val="21"/>
        </w:rPr>
        <w:t>www.ccgp.gov.cn</w:t>
      </w:r>
      <w:r w:rsidRPr="000134E2">
        <w:rPr>
          <w:rFonts w:ascii="FangSong" w:hAnsi="FangSong" w:cs="宋体"/>
          <w:kern w:val="0"/>
          <w:szCs w:val="21"/>
        </w:rPr>
        <w:t>）列入失信被执行人、重大税收违法</w:t>
      </w:r>
      <w:r>
        <w:rPr>
          <w:rFonts w:ascii="FangSong" w:hAnsi="FangSong" w:cs="宋体"/>
          <w:kern w:val="0"/>
          <w:szCs w:val="21"/>
        </w:rPr>
        <w:t>失信主体</w:t>
      </w:r>
      <w:r w:rsidRPr="000134E2">
        <w:rPr>
          <w:rFonts w:ascii="FangSong" w:hAnsi="FangSong" w:cs="宋体"/>
          <w:kern w:val="0"/>
          <w:szCs w:val="21"/>
        </w:rPr>
        <w:t>、政府采购严重违法失信行为记录名单。</w:t>
      </w:r>
    </w:p>
    <w:p w:rsidR="00CB524A" w:rsidRPr="000134E2" w:rsidRDefault="00CB524A" w:rsidP="00CB524A">
      <w:pPr>
        <w:widowControl/>
        <w:spacing w:before="75" w:after="75" w:line="300" w:lineRule="atLeast"/>
        <w:jc w:val="left"/>
        <w:rPr>
          <w:rFonts w:ascii="FangSong" w:hAnsi="FangSong" w:cs="宋体"/>
          <w:kern w:val="0"/>
          <w:szCs w:val="21"/>
        </w:rPr>
      </w:pPr>
      <w:r w:rsidRPr="000134E2">
        <w:rPr>
          <w:rFonts w:ascii="FangSong" w:hAnsi="FangSong" w:cs="宋体"/>
          <w:kern w:val="0"/>
          <w:szCs w:val="21"/>
        </w:rPr>
        <w:t>    2.</w:t>
      </w:r>
      <w:r w:rsidRPr="000134E2">
        <w:rPr>
          <w:rFonts w:ascii="FangSong" w:hAnsi="FangSong" w:cs="宋体"/>
          <w:kern w:val="0"/>
          <w:szCs w:val="21"/>
        </w:rPr>
        <w:t>落实政府采购政策需满足的资格要求：</w:t>
      </w:r>
      <w:proofErr w:type="gramStart"/>
      <w:r w:rsidRPr="000134E2">
        <w:rPr>
          <w:rFonts w:ascii="FangSong" w:hAnsi="FangSong" w:cs="宋体"/>
          <w:kern w:val="0"/>
          <w:szCs w:val="21"/>
        </w:rPr>
        <w:t>标项</w:t>
      </w:r>
      <w:proofErr w:type="gramEnd"/>
      <w:r w:rsidRPr="000134E2">
        <w:rPr>
          <w:rFonts w:ascii="FangSong" w:hAnsi="FangSong" w:cs="宋体"/>
          <w:kern w:val="0"/>
          <w:szCs w:val="21"/>
        </w:rPr>
        <w:t>1</w:t>
      </w:r>
      <w:r w:rsidRPr="000134E2">
        <w:rPr>
          <w:rFonts w:ascii="FangSong" w:hAnsi="FangSong" w:cs="宋体"/>
          <w:kern w:val="0"/>
          <w:szCs w:val="21"/>
        </w:rPr>
        <w:t>：无</w:t>
      </w:r>
      <w:r w:rsidRPr="000134E2">
        <w:rPr>
          <w:rFonts w:ascii="FangSong" w:hAnsi="FangSong" w:cs="宋体"/>
          <w:kern w:val="0"/>
          <w:szCs w:val="21"/>
        </w:rPr>
        <w:t> </w:t>
      </w:r>
    </w:p>
    <w:p w:rsidR="00CB524A" w:rsidRPr="000134E2" w:rsidRDefault="00CB524A" w:rsidP="00CB524A">
      <w:pPr>
        <w:widowControl/>
        <w:spacing w:before="75" w:after="75" w:line="300" w:lineRule="atLeast"/>
        <w:jc w:val="left"/>
        <w:rPr>
          <w:rFonts w:ascii="FangSong" w:hAnsi="FangSong" w:cs="宋体"/>
          <w:kern w:val="0"/>
          <w:szCs w:val="21"/>
        </w:rPr>
      </w:pPr>
      <w:r w:rsidRPr="000134E2">
        <w:rPr>
          <w:rFonts w:ascii="FangSong" w:hAnsi="FangSong" w:cs="宋体"/>
          <w:kern w:val="0"/>
          <w:szCs w:val="21"/>
        </w:rPr>
        <w:t>    3.</w:t>
      </w:r>
      <w:r w:rsidRPr="000134E2">
        <w:rPr>
          <w:rFonts w:ascii="FangSong" w:hAnsi="FangSong" w:cs="宋体"/>
          <w:kern w:val="0"/>
          <w:szCs w:val="21"/>
        </w:rPr>
        <w:t>本项目的特定资格要求：</w:t>
      </w:r>
      <w:r w:rsidRPr="000134E2">
        <w:rPr>
          <w:rFonts w:ascii="FangSong" w:hAnsi="FangSong" w:cs="宋体"/>
          <w:kern w:val="0"/>
          <w:szCs w:val="21"/>
        </w:rPr>
        <w:br/>
      </w:r>
      <w:r w:rsidRPr="000134E2">
        <w:rPr>
          <w:rFonts w:ascii="FangSong" w:hAnsi="FangSong" w:cs="宋体"/>
          <w:kern w:val="0"/>
          <w:szCs w:val="21"/>
        </w:rPr>
        <w:t>【标项</w:t>
      </w:r>
      <w:r w:rsidRPr="000134E2">
        <w:rPr>
          <w:rFonts w:ascii="FangSong" w:hAnsi="FangSong" w:cs="宋体"/>
          <w:kern w:val="0"/>
          <w:szCs w:val="21"/>
        </w:rPr>
        <w:t>1</w:t>
      </w:r>
      <w:r w:rsidRPr="000134E2">
        <w:rPr>
          <w:rFonts w:ascii="FangSong" w:hAnsi="FangSong" w:cs="宋体"/>
          <w:kern w:val="0"/>
          <w:szCs w:val="21"/>
        </w:rPr>
        <w:t>】</w:t>
      </w:r>
      <w:r w:rsidRPr="000134E2">
        <w:rPr>
          <w:rFonts w:ascii="FangSong" w:hAnsi="FangSong" w:cs="宋体"/>
          <w:kern w:val="0"/>
          <w:szCs w:val="21"/>
        </w:rPr>
        <w:br/>
      </w:r>
      <w:r w:rsidRPr="000134E2">
        <w:rPr>
          <w:rFonts w:ascii="FangSong" w:hAnsi="FangSong" w:cs="宋体"/>
          <w:kern w:val="0"/>
          <w:szCs w:val="21"/>
        </w:rPr>
        <w:t>投标人具有有效的《出版物经营许可证》</w:t>
      </w:r>
      <w:r w:rsidRPr="000134E2">
        <w:rPr>
          <w:rFonts w:ascii="FangSong" w:hAnsi="FangSong" w:cs="宋体"/>
          <w:kern w:val="0"/>
          <w:szCs w:val="21"/>
        </w:rPr>
        <w:t> </w:t>
      </w:r>
    </w:p>
    <w:p w:rsidR="00CB524A" w:rsidRPr="000134E2" w:rsidRDefault="00CB524A" w:rsidP="00CB524A">
      <w:pPr>
        <w:widowControl/>
        <w:spacing w:before="255" w:after="255" w:line="300" w:lineRule="atLeast"/>
        <w:rPr>
          <w:rFonts w:ascii="黑体" w:eastAsia="黑体" w:hAnsi="黑体" w:cs="宋体"/>
          <w:kern w:val="0"/>
          <w:szCs w:val="21"/>
        </w:rPr>
      </w:pPr>
      <w:r w:rsidRPr="000134E2">
        <w:rPr>
          <w:rFonts w:ascii="黑体" w:eastAsia="黑体" w:hAnsi="黑体" w:cs="宋体" w:hint="eastAsia"/>
          <w:b/>
          <w:bCs/>
          <w:kern w:val="0"/>
          <w:szCs w:val="21"/>
        </w:rPr>
        <w:t>三、获取招标文件</w:t>
      </w:r>
      <w:r w:rsidRPr="000134E2">
        <w:rPr>
          <w:rFonts w:ascii="宋体" w:hAnsi="宋体" w:cs="宋体" w:hint="eastAsia"/>
          <w:kern w:val="0"/>
          <w:szCs w:val="21"/>
        </w:rPr>
        <w:t> </w:t>
      </w:r>
    </w:p>
    <w:p w:rsidR="00CB524A" w:rsidRPr="000134E2" w:rsidRDefault="00CB524A" w:rsidP="00CB524A">
      <w:pPr>
        <w:widowControl/>
        <w:spacing w:before="75" w:after="75" w:line="300" w:lineRule="atLeast"/>
        <w:jc w:val="left"/>
        <w:rPr>
          <w:rFonts w:ascii="FangSong" w:hAnsi="FangSong" w:cs="宋体" w:hint="eastAsia"/>
          <w:kern w:val="0"/>
          <w:szCs w:val="21"/>
        </w:rPr>
      </w:pPr>
      <w:r w:rsidRPr="000134E2">
        <w:rPr>
          <w:rFonts w:ascii="FangSong" w:hAnsi="FangSong" w:cs="宋体"/>
          <w:kern w:val="0"/>
          <w:szCs w:val="21"/>
        </w:rPr>
        <w:t>    </w:t>
      </w:r>
      <w:r w:rsidRPr="000134E2">
        <w:rPr>
          <w:rFonts w:ascii="FangSong" w:hAnsi="FangSong" w:cs="宋体"/>
          <w:kern w:val="0"/>
          <w:szCs w:val="21"/>
        </w:rPr>
        <w:t>时间：</w:t>
      </w:r>
      <w:r w:rsidRPr="000134E2">
        <w:rPr>
          <w:rFonts w:ascii="FangSong" w:hAnsi="FangSong" w:cs="宋体"/>
          <w:kern w:val="0"/>
          <w:szCs w:val="21"/>
        </w:rPr>
        <w:t>2023</w:t>
      </w:r>
      <w:r w:rsidRPr="000134E2">
        <w:rPr>
          <w:rFonts w:ascii="FangSong" w:hAnsi="FangSong" w:cs="宋体"/>
          <w:kern w:val="0"/>
          <w:szCs w:val="21"/>
        </w:rPr>
        <w:t>年</w:t>
      </w:r>
      <w:r w:rsidRPr="000134E2">
        <w:rPr>
          <w:rFonts w:ascii="FangSong" w:hAnsi="FangSong" w:cs="宋体"/>
          <w:kern w:val="0"/>
          <w:szCs w:val="21"/>
        </w:rPr>
        <w:t>08</w:t>
      </w:r>
      <w:r w:rsidRPr="000134E2">
        <w:rPr>
          <w:rFonts w:ascii="FangSong" w:hAnsi="FangSong" w:cs="宋体"/>
          <w:kern w:val="0"/>
          <w:szCs w:val="21"/>
        </w:rPr>
        <w:t>月</w:t>
      </w:r>
      <w:r w:rsidRPr="000134E2">
        <w:rPr>
          <w:rFonts w:ascii="FangSong" w:hAnsi="FangSong" w:cs="宋体"/>
          <w:kern w:val="0"/>
          <w:szCs w:val="21"/>
        </w:rPr>
        <w:t>21</w:t>
      </w:r>
      <w:r w:rsidRPr="000134E2">
        <w:rPr>
          <w:rFonts w:ascii="FangSong" w:hAnsi="FangSong" w:cs="宋体"/>
          <w:kern w:val="0"/>
          <w:szCs w:val="21"/>
        </w:rPr>
        <w:t>日至</w:t>
      </w:r>
      <w:r w:rsidRPr="000134E2">
        <w:rPr>
          <w:rFonts w:ascii="FangSong" w:hAnsi="FangSong" w:cs="宋体"/>
          <w:kern w:val="0"/>
          <w:szCs w:val="21"/>
        </w:rPr>
        <w:t>2023</w:t>
      </w:r>
      <w:r w:rsidRPr="000134E2">
        <w:rPr>
          <w:rFonts w:ascii="FangSong" w:hAnsi="FangSong" w:cs="宋体"/>
          <w:kern w:val="0"/>
          <w:szCs w:val="21"/>
        </w:rPr>
        <w:t>年</w:t>
      </w:r>
      <w:r w:rsidRPr="000134E2">
        <w:rPr>
          <w:rFonts w:ascii="FangSong" w:hAnsi="FangSong" w:cs="宋体"/>
          <w:kern w:val="0"/>
          <w:szCs w:val="21"/>
        </w:rPr>
        <w:t>08</w:t>
      </w:r>
      <w:r w:rsidRPr="000134E2">
        <w:rPr>
          <w:rFonts w:ascii="FangSong" w:hAnsi="FangSong" w:cs="宋体"/>
          <w:kern w:val="0"/>
          <w:szCs w:val="21"/>
        </w:rPr>
        <w:t>月</w:t>
      </w:r>
      <w:r w:rsidRPr="000134E2">
        <w:rPr>
          <w:rFonts w:ascii="FangSong" w:hAnsi="FangSong" w:cs="宋体"/>
          <w:kern w:val="0"/>
          <w:szCs w:val="21"/>
        </w:rPr>
        <w:t>28</w:t>
      </w:r>
      <w:r w:rsidRPr="000134E2">
        <w:rPr>
          <w:rFonts w:ascii="FangSong" w:hAnsi="FangSong" w:cs="宋体"/>
          <w:kern w:val="0"/>
          <w:szCs w:val="21"/>
        </w:rPr>
        <w:t>日</w:t>
      </w:r>
      <w:r w:rsidRPr="000134E2">
        <w:rPr>
          <w:rFonts w:ascii="FangSong" w:hAnsi="FangSong" w:cs="宋体"/>
          <w:kern w:val="0"/>
          <w:szCs w:val="21"/>
        </w:rPr>
        <w:t> </w:t>
      </w:r>
      <w:r w:rsidRPr="000134E2">
        <w:rPr>
          <w:rFonts w:ascii="FangSong" w:hAnsi="FangSong" w:cs="宋体"/>
          <w:kern w:val="0"/>
          <w:szCs w:val="21"/>
        </w:rPr>
        <w:t>，每天上午</w:t>
      </w:r>
      <w:r w:rsidRPr="000134E2">
        <w:rPr>
          <w:rFonts w:ascii="FangSong" w:hAnsi="FangSong" w:cs="宋体"/>
          <w:kern w:val="0"/>
          <w:szCs w:val="21"/>
        </w:rPr>
        <w:t>00:00</w:t>
      </w:r>
      <w:r w:rsidRPr="000134E2">
        <w:rPr>
          <w:rFonts w:ascii="FangSong" w:hAnsi="FangSong" w:cs="宋体"/>
          <w:kern w:val="0"/>
          <w:szCs w:val="21"/>
        </w:rPr>
        <w:t>至</w:t>
      </w:r>
      <w:r w:rsidRPr="000134E2">
        <w:rPr>
          <w:rFonts w:ascii="FangSong" w:hAnsi="FangSong" w:cs="宋体"/>
          <w:kern w:val="0"/>
          <w:szCs w:val="21"/>
        </w:rPr>
        <w:t>12:00 </w:t>
      </w:r>
      <w:r w:rsidRPr="000134E2">
        <w:rPr>
          <w:rFonts w:ascii="FangSong" w:hAnsi="FangSong" w:cs="宋体"/>
          <w:kern w:val="0"/>
          <w:szCs w:val="21"/>
        </w:rPr>
        <w:t>，下午</w:t>
      </w:r>
      <w:r w:rsidRPr="000134E2">
        <w:rPr>
          <w:rFonts w:ascii="FangSong" w:hAnsi="FangSong" w:cs="宋体"/>
          <w:kern w:val="0"/>
          <w:szCs w:val="21"/>
        </w:rPr>
        <w:t>12:00</w:t>
      </w:r>
      <w:r w:rsidRPr="000134E2">
        <w:rPr>
          <w:rFonts w:ascii="FangSong" w:hAnsi="FangSong" w:cs="宋体"/>
          <w:kern w:val="0"/>
          <w:szCs w:val="21"/>
        </w:rPr>
        <w:t>至</w:t>
      </w:r>
      <w:r w:rsidRPr="000134E2">
        <w:rPr>
          <w:rFonts w:ascii="FangSong" w:hAnsi="FangSong" w:cs="宋体"/>
          <w:kern w:val="0"/>
          <w:szCs w:val="21"/>
        </w:rPr>
        <w:t>23:59</w:t>
      </w:r>
      <w:r w:rsidRPr="000134E2">
        <w:rPr>
          <w:rFonts w:ascii="FangSong" w:hAnsi="FangSong" w:cs="宋体"/>
          <w:kern w:val="0"/>
          <w:szCs w:val="21"/>
        </w:rPr>
        <w:t>（北京时间，线上获取法定节假日均可，线下获取文件法定节假日除外）</w:t>
      </w:r>
    </w:p>
    <w:p w:rsidR="00CB524A" w:rsidRPr="000134E2" w:rsidRDefault="00CB524A" w:rsidP="00CB524A">
      <w:pPr>
        <w:widowControl/>
        <w:spacing w:before="75" w:after="75" w:line="300" w:lineRule="atLeast"/>
        <w:jc w:val="left"/>
        <w:rPr>
          <w:rFonts w:ascii="FangSong" w:hAnsi="FangSong" w:cs="宋体"/>
          <w:kern w:val="0"/>
          <w:szCs w:val="21"/>
        </w:rPr>
      </w:pPr>
      <w:r w:rsidRPr="000134E2">
        <w:rPr>
          <w:rFonts w:ascii="FangSong" w:hAnsi="FangSong" w:cs="宋体"/>
          <w:kern w:val="0"/>
          <w:szCs w:val="21"/>
        </w:rPr>
        <w:t xml:space="preserve">    </w:t>
      </w:r>
      <w:r w:rsidRPr="000134E2">
        <w:rPr>
          <w:rFonts w:ascii="FangSong" w:hAnsi="FangSong" w:cs="宋体"/>
          <w:kern w:val="0"/>
          <w:szCs w:val="21"/>
        </w:rPr>
        <w:t>地点（网址）：政</w:t>
      </w:r>
      <w:proofErr w:type="gramStart"/>
      <w:r w:rsidRPr="000134E2">
        <w:rPr>
          <w:rFonts w:ascii="FangSong" w:hAnsi="FangSong" w:cs="宋体"/>
          <w:kern w:val="0"/>
          <w:szCs w:val="21"/>
        </w:rPr>
        <w:t>采云</w:t>
      </w:r>
      <w:proofErr w:type="gramEnd"/>
      <w:r w:rsidRPr="000134E2">
        <w:rPr>
          <w:rFonts w:ascii="FangSong" w:hAnsi="FangSong" w:cs="宋体"/>
          <w:kern w:val="0"/>
          <w:szCs w:val="21"/>
        </w:rPr>
        <w:t>平台线上获取</w:t>
      </w:r>
      <w:r w:rsidRPr="000134E2">
        <w:rPr>
          <w:rFonts w:ascii="FangSong" w:hAnsi="FangSong" w:cs="宋体"/>
          <w:kern w:val="0"/>
          <w:szCs w:val="21"/>
        </w:rPr>
        <w:t> </w:t>
      </w:r>
    </w:p>
    <w:p w:rsidR="00CB524A" w:rsidRPr="000134E2" w:rsidRDefault="00CB524A" w:rsidP="00CB524A">
      <w:pPr>
        <w:widowControl/>
        <w:spacing w:before="75" w:after="75" w:line="300" w:lineRule="atLeast"/>
        <w:jc w:val="left"/>
        <w:rPr>
          <w:rFonts w:ascii="FangSong" w:hAnsi="FangSong" w:cs="宋体"/>
          <w:kern w:val="0"/>
          <w:szCs w:val="21"/>
        </w:rPr>
      </w:pPr>
      <w:r w:rsidRPr="000134E2">
        <w:rPr>
          <w:rFonts w:ascii="FangSong" w:hAnsi="FangSong" w:cs="宋体"/>
          <w:kern w:val="0"/>
          <w:szCs w:val="21"/>
        </w:rPr>
        <w:t xml:space="preserve">    </w:t>
      </w:r>
      <w:r w:rsidRPr="000134E2">
        <w:rPr>
          <w:rFonts w:ascii="FangSong" w:hAnsi="FangSong" w:cs="宋体"/>
          <w:kern w:val="0"/>
          <w:szCs w:val="21"/>
        </w:rPr>
        <w:t>方式：</w:t>
      </w:r>
      <w:r w:rsidRPr="000134E2">
        <w:rPr>
          <w:rFonts w:ascii="FangSong" w:hAnsi="FangSong" w:cs="宋体"/>
          <w:kern w:val="0"/>
          <w:szCs w:val="21"/>
        </w:rPr>
        <w:t>1.</w:t>
      </w:r>
      <w:r w:rsidRPr="000134E2">
        <w:rPr>
          <w:rFonts w:ascii="FangSong" w:hAnsi="FangSong" w:cs="宋体"/>
          <w:kern w:val="0"/>
          <w:szCs w:val="21"/>
        </w:rPr>
        <w:t>本项目招标文件实行</w:t>
      </w:r>
      <w:r w:rsidRPr="000134E2">
        <w:rPr>
          <w:rFonts w:ascii="FangSong" w:hAnsi="FangSong" w:cs="宋体"/>
          <w:kern w:val="0"/>
          <w:szCs w:val="21"/>
        </w:rPr>
        <w:t>“</w:t>
      </w:r>
      <w:r w:rsidRPr="000134E2">
        <w:rPr>
          <w:rFonts w:ascii="FangSong" w:hAnsi="FangSong" w:cs="宋体"/>
          <w:kern w:val="0"/>
          <w:szCs w:val="21"/>
        </w:rPr>
        <w:t>政府采购云平台</w:t>
      </w:r>
      <w:r w:rsidRPr="000134E2">
        <w:rPr>
          <w:rFonts w:ascii="FangSong" w:hAnsi="FangSong" w:cs="宋体"/>
          <w:kern w:val="0"/>
          <w:szCs w:val="21"/>
        </w:rPr>
        <w:t>”</w:t>
      </w:r>
      <w:r w:rsidRPr="000134E2">
        <w:rPr>
          <w:rFonts w:ascii="FangSong" w:hAnsi="FangSong" w:cs="宋体"/>
          <w:kern w:val="0"/>
          <w:szCs w:val="21"/>
        </w:rPr>
        <w:t>在线获取，不提供招标文件纸质版。供应商获取招标文件前应先完成</w:t>
      </w:r>
      <w:r w:rsidRPr="000134E2">
        <w:rPr>
          <w:rFonts w:ascii="FangSong" w:hAnsi="FangSong" w:cs="宋体"/>
          <w:kern w:val="0"/>
          <w:szCs w:val="21"/>
        </w:rPr>
        <w:t>“</w:t>
      </w:r>
      <w:r w:rsidRPr="000134E2">
        <w:rPr>
          <w:rFonts w:ascii="FangSong" w:hAnsi="FangSong" w:cs="宋体"/>
          <w:kern w:val="0"/>
          <w:szCs w:val="21"/>
        </w:rPr>
        <w:t>政府采购云平台</w:t>
      </w:r>
      <w:r w:rsidRPr="000134E2">
        <w:rPr>
          <w:rFonts w:ascii="FangSong" w:hAnsi="FangSong" w:cs="宋体"/>
          <w:kern w:val="0"/>
          <w:szCs w:val="21"/>
        </w:rPr>
        <w:t>”</w:t>
      </w:r>
      <w:r w:rsidRPr="000134E2">
        <w:rPr>
          <w:rFonts w:ascii="FangSong" w:hAnsi="FangSong" w:cs="宋体"/>
          <w:kern w:val="0"/>
          <w:szCs w:val="21"/>
        </w:rPr>
        <w:t>的账号注册；</w:t>
      </w:r>
      <w:r w:rsidRPr="000134E2">
        <w:rPr>
          <w:rFonts w:ascii="FangSong" w:hAnsi="FangSong" w:cs="宋体"/>
          <w:kern w:val="0"/>
          <w:szCs w:val="21"/>
        </w:rPr>
        <w:t xml:space="preserve"> 2.</w:t>
      </w:r>
      <w:r w:rsidRPr="000134E2">
        <w:rPr>
          <w:rFonts w:ascii="FangSong" w:hAnsi="FangSong" w:cs="宋体"/>
          <w:kern w:val="0"/>
          <w:szCs w:val="21"/>
        </w:rPr>
        <w:t>潜在供应商登陆政</w:t>
      </w:r>
      <w:proofErr w:type="gramStart"/>
      <w:r w:rsidRPr="000134E2">
        <w:rPr>
          <w:rFonts w:ascii="FangSong" w:hAnsi="FangSong" w:cs="宋体"/>
          <w:kern w:val="0"/>
          <w:szCs w:val="21"/>
        </w:rPr>
        <w:t>采云</w:t>
      </w:r>
      <w:proofErr w:type="gramEnd"/>
      <w:r w:rsidRPr="000134E2">
        <w:rPr>
          <w:rFonts w:ascii="FangSong" w:hAnsi="FangSong" w:cs="宋体"/>
          <w:kern w:val="0"/>
          <w:szCs w:val="21"/>
        </w:rPr>
        <w:t>平台，在线申请获取招标文件（进入</w:t>
      </w:r>
      <w:r w:rsidRPr="000134E2">
        <w:rPr>
          <w:rFonts w:ascii="FangSong" w:hAnsi="FangSong" w:cs="宋体"/>
          <w:kern w:val="0"/>
          <w:szCs w:val="21"/>
        </w:rPr>
        <w:t>“</w:t>
      </w:r>
      <w:r w:rsidRPr="000134E2">
        <w:rPr>
          <w:rFonts w:ascii="FangSong" w:hAnsi="FangSong" w:cs="宋体"/>
          <w:kern w:val="0"/>
          <w:szCs w:val="21"/>
        </w:rPr>
        <w:t>项目采购</w:t>
      </w:r>
      <w:r w:rsidRPr="000134E2">
        <w:rPr>
          <w:rFonts w:ascii="FangSong" w:hAnsi="FangSong" w:cs="宋体"/>
          <w:kern w:val="0"/>
          <w:szCs w:val="21"/>
        </w:rPr>
        <w:t>”</w:t>
      </w:r>
      <w:r w:rsidRPr="000134E2">
        <w:rPr>
          <w:rFonts w:ascii="FangSong" w:hAnsi="FangSong" w:cs="宋体"/>
          <w:kern w:val="0"/>
          <w:szCs w:val="21"/>
        </w:rPr>
        <w:t>应用，在获取招标文件菜单中选择项目，申请获取招标文件；仅需浏览招标文件的供应商可点击</w:t>
      </w:r>
      <w:r w:rsidRPr="000134E2">
        <w:rPr>
          <w:rFonts w:ascii="FangSong" w:hAnsi="FangSong" w:cs="宋体"/>
          <w:kern w:val="0"/>
          <w:szCs w:val="21"/>
        </w:rPr>
        <w:t>“</w:t>
      </w:r>
      <w:r w:rsidRPr="000134E2">
        <w:rPr>
          <w:rFonts w:ascii="FangSong" w:hAnsi="FangSong" w:cs="宋体"/>
          <w:kern w:val="0"/>
          <w:szCs w:val="21"/>
        </w:rPr>
        <w:t>游客，浏览招标文件</w:t>
      </w:r>
      <w:r w:rsidRPr="000134E2">
        <w:rPr>
          <w:rFonts w:ascii="FangSong" w:hAnsi="FangSong" w:cs="宋体"/>
          <w:kern w:val="0"/>
          <w:szCs w:val="21"/>
        </w:rPr>
        <w:t>”</w:t>
      </w:r>
      <w:r w:rsidRPr="000134E2">
        <w:rPr>
          <w:rFonts w:ascii="FangSong" w:hAnsi="FangSong" w:cs="宋体"/>
          <w:kern w:val="0"/>
          <w:szCs w:val="21"/>
        </w:rPr>
        <w:t>直接下载招标文件浏览）；</w:t>
      </w:r>
      <w:r w:rsidRPr="000134E2">
        <w:rPr>
          <w:rFonts w:ascii="FangSong" w:hAnsi="FangSong" w:cs="宋体"/>
          <w:kern w:val="0"/>
          <w:szCs w:val="21"/>
        </w:rPr>
        <w:t xml:space="preserve"> 3.</w:t>
      </w:r>
      <w:r w:rsidRPr="000134E2">
        <w:rPr>
          <w:rFonts w:ascii="FangSong" w:hAnsi="FangSong" w:cs="宋体"/>
          <w:kern w:val="0"/>
          <w:szCs w:val="21"/>
        </w:rPr>
        <w:t>招标公告附件内的招标文件仅供阅览使用，投标人只有在</w:t>
      </w:r>
      <w:r w:rsidRPr="000134E2">
        <w:rPr>
          <w:rFonts w:ascii="FangSong" w:hAnsi="FangSong" w:cs="宋体"/>
          <w:kern w:val="0"/>
          <w:szCs w:val="21"/>
        </w:rPr>
        <w:t>“</w:t>
      </w:r>
      <w:r w:rsidRPr="000134E2">
        <w:rPr>
          <w:rFonts w:ascii="FangSong" w:hAnsi="FangSong" w:cs="宋体"/>
          <w:kern w:val="0"/>
          <w:szCs w:val="21"/>
        </w:rPr>
        <w:t>政府采购云平台</w:t>
      </w:r>
      <w:r w:rsidRPr="000134E2">
        <w:rPr>
          <w:rFonts w:ascii="FangSong" w:hAnsi="FangSong" w:cs="宋体"/>
          <w:kern w:val="0"/>
          <w:szCs w:val="21"/>
        </w:rPr>
        <w:t>”</w:t>
      </w:r>
      <w:r w:rsidRPr="000134E2">
        <w:rPr>
          <w:rFonts w:ascii="FangSong" w:hAnsi="FangSong" w:cs="宋体"/>
          <w:kern w:val="0"/>
          <w:szCs w:val="21"/>
        </w:rPr>
        <w:t>完成获取招标文件申请并下载了招标文件后才视作依法获取招标文件（法律法规所指的供应商获取招标文件时间以供应商完成获取招标文件申请后下载招标文件的时间为准）。注：请投标人按上述要求获取招标文件，如未在</w:t>
      </w:r>
      <w:r w:rsidRPr="000134E2">
        <w:rPr>
          <w:rFonts w:ascii="FangSong" w:hAnsi="FangSong" w:cs="宋体"/>
          <w:kern w:val="0"/>
          <w:szCs w:val="21"/>
        </w:rPr>
        <w:t>“</w:t>
      </w:r>
      <w:r w:rsidRPr="000134E2">
        <w:rPr>
          <w:rFonts w:ascii="FangSong" w:hAnsi="FangSong" w:cs="宋体"/>
          <w:kern w:val="0"/>
          <w:szCs w:val="21"/>
        </w:rPr>
        <w:t>政</w:t>
      </w:r>
      <w:proofErr w:type="gramStart"/>
      <w:r w:rsidRPr="000134E2">
        <w:rPr>
          <w:rFonts w:ascii="FangSong" w:hAnsi="FangSong" w:cs="宋体"/>
          <w:kern w:val="0"/>
          <w:szCs w:val="21"/>
        </w:rPr>
        <w:t>采云</w:t>
      </w:r>
      <w:proofErr w:type="gramEnd"/>
      <w:r w:rsidRPr="000134E2">
        <w:rPr>
          <w:rFonts w:ascii="FangSong" w:hAnsi="FangSong" w:cs="宋体"/>
          <w:kern w:val="0"/>
          <w:szCs w:val="21"/>
        </w:rPr>
        <w:t>”</w:t>
      </w:r>
      <w:r w:rsidRPr="000134E2">
        <w:rPr>
          <w:rFonts w:ascii="FangSong" w:hAnsi="FangSong" w:cs="宋体"/>
          <w:kern w:val="0"/>
          <w:szCs w:val="21"/>
        </w:rPr>
        <w:t>系统内完成相关流程，引起的投标无效责任自负。</w:t>
      </w:r>
      <w:r w:rsidRPr="000134E2">
        <w:rPr>
          <w:rFonts w:ascii="FangSong" w:hAnsi="FangSong" w:cs="宋体"/>
          <w:kern w:val="0"/>
          <w:szCs w:val="21"/>
        </w:rPr>
        <w:t> </w:t>
      </w:r>
    </w:p>
    <w:p w:rsidR="00CB524A" w:rsidRPr="000134E2" w:rsidRDefault="00CB524A" w:rsidP="00CB524A">
      <w:pPr>
        <w:widowControl/>
        <w:spacing w:before="75" w:after="75" w:line="300" w:lineRule="atLeast"/>
        <w:jc w:val="left"/>
        <w:rPr>
          <w:rFonts w:ascii="FangSong" w:hAnsi="FangSong" w:cs="宋体"/>
          <w:kern w:val="0"/>
          <w:szCs w:val="21"/>
        </w:rPr>
      </w:pPr>
      <w:r w:rsidRPr="000134E2">
        <w:rPr>
          <w:rFonts w:ascii="FangSong" w:hAnsi="FangSong" w:cs="宋体"/>
          <w:kern w:val="0"/>
          <w:szCs w:val="21"/>
        </w:rPr>
        <w:t xml:space="preserve">    </w:t>
      </w:r>
      <w:r w:rsidRPr="000134E2">
        <w:rPr>
          <w:rFonts w:ascii="FangSong" w:hAnsi="FangSong" w:cs="宋体"/>
          <w:kern w:val="0"/>
          <w:szCs w:val="21"/>
        </w:rPr>
        <w:t>售价（元）：</w:t>
      </w:r>
      <w:r w:rsidRPr="000134E2">
        <w:rPr>
          <w:rFonts w:ascii="FangSong" w:hAnsi="FangSong" w:cs="宋体"/>
          <w:kern w:val="0"/>
          <w:szCs w:val="21"/>
        </w:rPr>
        <w:t>0 </w:t>
      </w:r>
    </w:p>
    <w:p w:rsidR="00CB524A" w:rsidRPr="000134E2" w:rsidRDefault="00CB524A" w:rsidP="00CB524A">
      <w:pPr>
        <w:widowControl/>
        <w:spacing w:before="255" w:after="255" w:line="300" w:lineRule="atLeast"/>
        <w:rPr>
          <w:rFonts w:ascii="黑体" w:eastAsia="黑体" w:hAnsi="黑体" w:cs="宋体"/>
          <w:kern w:val="0"/>
          <w:szCs w:val="21"/>
        </w:rPr>
      </w:pPr>
      <w:r w:rsidRPr="000134E2">
        <w:rPr>
          <w:rFonts w:ascii="黑体" w:eastAsia="黑体" w:hAnsi="黑体" w:cs="宋体" w:hint="eastAsia"/>
          <w:b/>
          <w:bCs/>
          <w:kern w:val="0"/>
          <w:szCs w:val="21"/>
        </w:rPr>
        <w:t>四、提交投标文件截止时间、开标时间和地点</w:t>
      </w:r>
    </w:p>
    <w:p w:rsidR="00CB524A" w:rsidRPr="000134E2" w:rsidRDefault="00CB524A" w:rsidP="00CB524A">
      <w:pPr>
        <w:widowControl/>
        <w:spacing w:before="75" w:after="75" w:line="300" w:lineRule="atLeast"/>
        <w:jc w:val="left"/>
        <w:rPr>
          <w:rFonts w:ascii="FangSong" w:hAnsi="FangSong" w:cs="宋体" w:hint="eastAsia"/>
          <w:kern w:val="0"/>
          <w:szCs w:val="21"/>
        </w:rPr>
      </w:pPr>
      <w:r w:rsidRPr="000134E2">
        <w:rPr>
          <w:rFonts w:ascii="FangSong" w:hAnsi="FangSong" w:cs="宋体"/>
          <w:kern w:val="0"/>
          <w:szCs w:val="21"/>
        </w:rPr>
        <w:t>    </w:t>
      </w:r>
      <w:r w:rsidRPr="000134E2">
        <w:rPr>
          <w:rFonts w:ascii="FangSong" w:hAnsi="FangSong" w:cs="宋体"/>
          <w:kern w:val="0"/>
          <w:szCs w:val="21"/>
        </w:rPr>
        <w:t>提交投标文件截止时间：</w:t>
      </w:r>
      <w:r w:rsidRPr="000134E2">
        <w:rPr>
          <w:rFonts w:ascii="FangSong" w:hAnsi="FangSong" w:cs="宋体"/>
          <w:kern w:val="0"/>
          <w:szCs w:val="21"/>
        </w:rPr>
        <w:t>2023</w:t>
      </w:r>
      <w:r w:rsidRPr="000134E2">
        <w:rPr>
          <w:rFonts w:ascii="FangSong" w:hAnsi="FangSong" w:cs="宋体"/>
          <w:kern w:val="0"/>
          <w:szCs w:val="21"/>
        </w:rPr>
        <w:t>年</w:t>
      </w:r>
      <w:r w:rsidRPr="000134E2">
        <w:rPr>
          <w:rFonts w:ascii="FangSong" w:hAnsi="FangSong" w:cs="宋体"/>
          <w:kern w:val="0"/>
          <w:szCs w:val="21"/>
        </w:rPr>
        <w:t>09</w:t>
      </w:r>
      <w:r w:rsidRPr="000134E2">
        <w:rPr>
          <w:rFonts w:ascii="FangSong" w:hAnsi="FangSong" w:cs="宋体"/>
          <w:kern w:val="0"/>
          <w:szCs w:val="21"/>
        </w:rPr>
        <w:t>月</w:t>
      </w:r>
      <w:r w:rsidRPr="000134E2">
        <w:rPr>
          <w:rFonts w:ascii="FangSong" w:hAnsi="FangSong" w:cs="宋体"/>
          <w:kern w:val="0"/>
          <w:szCs w:val="21"/>
        </w:rPr>
        <w:t>11</w:t>
      </w:r>
      <w:r w:rsidRPr="000134E2">
        <w:rPr>
          <w:rFonts w:ascii="FangSong" w:hAnsi="FangSong" w:cs="宋体"/>
          <w:kern w:val="0"/>
          <w:szCs w:val="21"/>
        </w:rPr>
        <w:t>日</w:t>
      </w:r>
      <w:r w:rsidRPr="000134E2">
        <w:rPr>
          <w:rFonts w:ascii="FangSong" w:hAnsi="FangSong" w:cs="宋体"/>
          <w:kern w:val="0"/>
          <w:szCs w:val="21"/>
        </w:rPr>
        <w:t xml:space="preserve"> 14:00</w:t>
      </w:r>
      <w:r w:rsidRPr="000134E2">
        <w:rPr>
          <w:rFonts w:ascii="FangSong" w:hAnsi="FangSong" w:cs="宋体"/>
          <w:kern w:val="0"/>
          <w:szCs w:val="21"/>
        </w:rPr>
        <w:t>（北京时间）</w:t>
      </w:r>
    </w:p>
    <w:p w:rsidR="00CB524A" w:rsidRPr="000134E2" w:rsidRDefault="00CB524A" w:rsidP="00CB524A">
      <w:pPr>
        <w:widowControl/>
        <w:spacing w:before="75" w:after="75" w:line="300" w:lineRule="atLeast"/>
        <w:jc w:val="left"/>
        <w:rPr>
          <w:rFonts w:ascii="FangSong" w:hAnsi="FangSong" w:cs="宋体"/>
          <w:kern w:val="0"/>
          <w:szCs w:val="21"/>
        </w:rPr>
      </w:pPr>
      <w:r w:rsidRPr="000134E2">
        <w:rPr>
          <w:rFonts w:ascii="FangSong" w:hAnsi="FangSong" w:cs="宋体"/>
          <w:kern w:val="0"/>
          <w:szCs w:val="21"/>
        </w:rPr>
        <w:t>    </w:t>
      </w:r>
      <w:r w:rsidRPr="000134E2">
        <w:rPr>
          <w:rFonts w:ascii="FangSong" w:hAnsi="FangSong" w:cs="宋体"/>
          <w:kern w:val="0"/>
          <w:szCs w:val="21"/>
        </w:rPr>
        <w:t>投标地点（网址）：供应商应于提交投标文件截止时间前将电子投标文件上传到政府采购云平台</w:t>
      </w:r>
      <w:r w:rsidRPr="000134E2">
        <w:rPr>
          <w:rFonts w:ascii="FangSong" w:hAnsi="FangSong" w:cs="宋体"/>
          <w:kern w:val="0"/>
          <w:szCs w:val="21"/>
        </w:rPr>
        <w:t>www.zcygov.cn</w:t>
      </w:r>
      <w:r w:rsidRPr="000134E2">
        <w:rPr>
          <w:rFonts w:ascii="FangSong" w:hAnsi="FangSong" w:cs="宋体"/>
          <w:kern w:val="0"/>
          <w:szCs w:val="21"/>
        </w:rPr>
        <w:t>。</w:t>
      </w:r>
      <w:r w:rsidRPr="000134E2">
        <w:rPr>
          <w:rFonts w:ascii="FangSong" w:hAnsi="FangSong" w:cs="宋体"/>
          <w:kern w:val="0"/>
          <w:szCs w:val="21"/>
        </w:rPr>
        <w:t> </w:t>
      </w:r>
    </w:p>
    <w:p w:rsidR="00CB524A" w:rsidRPr="000134E2" w:rsidRDefault="00CB524A" w:rsidP="00CB524A">
      <w:pPr>
        <w:widowControl/>
        <w:spacing w:before="75" w:after="75" w:line="300" w:lineRule="atLeast"/>
        <w:jc w:val="left"/>
        <w:rPr>
          <w:rFonts w:ascii="FangSong" w:hAnsi="FangSong" w:cs="宋体"/>
          <w:kern w:val="0"/>
          <w:szCs w:val="21"/>
        </w:rPr>
      </w:pPr>
      <w:r w:rsidRPr="000134E2">
        <w:rPr>
          <w:rFonts w:ascii="FangSong" w:hAnsi="FangSong" w:cs="宋体"/>
          <w:kern w:val="0"/>
          <w:szCs w:val="21"/>
        </w:rPr>
        <w:t xml:space="preserve">    </w:t>
      </w:r>
      <w:r w:rsidRPr="000134E2">
        <w:rPr>
          <w:rFonts w:ascii="FangSong" w:hAnsi="FangSong" w:cs="宋体"/>
          <w:kern w:val="0"/>
          <w:szCs w:val="21"/>
        </w:rPr>
        <w:t>开标时间：</w:t>
      </w:r>
      <w:r w:rsidRPr="000134E2">
        <w:rPr>
          <w:rFonts w:ascii="FangSong" w:hAnsi="FangSong" w:cs="宋体"/>
          <w:kern w:val="0"/>
          <w:szCs w:val="21"/>
        </w:rPr>
        <w:t>2023</w:t>
      </w:r>
      <w:r w:rsidRPr="000134E2">
        <w:rPr>
          <w:rFonts w:ascii="FangSong" w:hAnsi="FangSong" w:cs="宋体"/>
          <w:kern w:val="0"/>
          <w:szCs w:val="21"/>
        </w:rPr>
        <w:t>年</w:t>
      </w:r>
      <w:r w:rsidRPr="000134E2">
        <w:rPr>
          <w:rFonts w:ascii="FangSong" w:hAnsi="FangSong" w:cs="宋体"/>
          <w:kern w:val="0"/>
          <w:szCs w:val="21"/>
        </w:rPr>
        <w:t>09</w:t>
      </w:r>
      <w:r w:rsidRPr="000134E2">
        <w:rPr>
          <w:rFonts w:ascii="FangSong" w:hAnsi="FangSong" w:cs="宋体"/>
          <w:kern w:val="0"/>
          <w:szCs w:val="21"/>
        </w:rPr>
        <w:t>月</w:t>
      </w:r>
      <w:r w:rsidRPr="000134E2">
        <w:rPr>
          <w:rFonts w:ascii="FangSong" w:hAnsi="FangSong" w:cs="宋体"/>
          <w:kern w:val="0"/>
          <w:szCs w:val="21"/>
        </w:rPr>
        <w:t>11</w:t>
      </w:r>
      <w:r w:rsidRPr="000134E2">
        <w:rPr>
          <w:rFonts w:ascii="FangSong" w:hAnsi="FangSong" w:cs="宋体"/>
          <w:kern w:val="0"/>
          <w:szCs w:val="21"/>
        </w:rPr>
        <w:t>日</w:t>
      </w:r>
      <w:r w:rsidRPr="000134E2">
        <w:rPr>
          <w:rFonts w:ascii="FangSong" w:hAnsi="FangSong" w:cs="宋体"/>
          <w:kern w:val="0"/>
          <w:szCs w:val="21"/>
        </w:rPr>
        <w:t xml:space="preserve"> 14:00 </w:t>
      </w:r>
    </w:p>
    <w:p w:rsidR="00CB524A" w:rsidRPr="000134E2" w:rsidRDefault="00CB524A" w:rsidP="00CB524A">
      <w:pPr>
        <w:widowControl/>
        <w:spacing w:before="75" w:after="75" w:line="300" w:lineRule="atLeast"/>
        <w:jc w:val="left"/>
        <w:rPr>
          <w:rFonts w:ascii="FangSong" w:hAnsi="FangSong" w:cs="宋体"/>
          <w:kern w:val="0"/>
          <w:szCs w:val="21"/>
        </w:rPr>
      </w:pPr>
      <w:r w:rsidRPr="000134E2">
        <w:rPr>
          <w:rFonts w:ascii="FangSong" w:hAnsi="FangSong" w:cs="宋体"/>
          <w:kern w:val="0"/>
          <w:szCs w:val="21"/>
        </w:rPr>
        <w:t xml:space="preserve">    </w:t>
      </w:r>
      <w:r w:rsidRPr="000134E2">
        <w:rPr>
          <w:rFonts w:ascii="FangSong" w:hAnsi="FangSong" w:cs="宋体"/>
          <w:kern w:val="0"/>
          <w:szCs w:val="21"/>
        </w:rPr>
        <w:t>开标地点（网址）：浙江</w:t>
      </w:r>
      <w:proofErr w:type="gramStart"/>
      <w:r w:rsidRPr="000134E2">
        <w:rPr>
          <w:rFonts w:ascii="FangSong" w:hAnsi="FangSong" w:cs="宋体"/>
          <w:kern w:val="0"/>
          <w:szCs w:val="21"/>
        </w:rPr>
        <w:t>中创招投标</w:t>
      </w:r>
      <w:proofErr w:type="gramEnd"/>
      <w:r w:rsidRPr="000134E2">
        <w:rPr>
          <w:rFonts w:ascii="FangSong" w:hAnsi="FangSong" w:cs="宋体"/>
          <w:kern w:val="0"/>
          <w:szCs w:val="21"/>
        </w:rPr>
        <w:t>有限公司</w:t>
      </w:r>
      <w:r w:rsidRPr="000134E2">
        <w:rPr>
          <w:rFonts w:ascii="FangSong" w:hAnsi="FangSong" w:cs="宋体"/>
          <w:kern w:val="0"/>
          <w:szCs w:val="21"/>
        </w:rPr>
        <w:t>[</w:t>
      </w:r>
      <w:r w:rsidRPr="000134E2">
        <w:rPr>
          <w:rFonts w:ascii="FangSong" w:hAnsi="FangSong" w:cs="宋体"/>
          <w:kern w:val="0"/>
          <w:szCs w:val="21"/>
        </w:rPr>
        <w:t>宁波市环城西路北段</w:t>
      </w:r>
      <w:r w:rsidRPr="000134E2">
        <w:rPr>
          <w:rFonts w:ascii="FangSong" w:hAnsi="FangSong" w:cs="宋体"/>
          <w:kern w:val="0"/>
          <w:szCs w:val="21"/>
        </w:rPr>
        <w:t>225</w:t>
      </w:r>
      <w:r w:rsidRPr="000134E2">
        <w:rPr>
          <w:rFonts w:ascii="FangSong" w:hAnsi="FangSong" w:cs="宋体"/>
          <w:kern w:val="0"/>
          <w:szCs w:val="21"/>
        </w:rPr>
        <w:t>号</w:t>
      </w:r>
      <w:r w:rsidRPr="000134E2">
        <w:rPr>
          <w:rFonts w:ascii="FangSong" w:hAnsi="FangSong" w:cs="宋体"/>
          <w:kern w:val="0"/>
          <w:szCs w:val="21"/>
        </w:rPr>
        <w:t>/</w:t>
      </w:r>
      <w:r w:rsidRPr="000134E2">
        <w:rPr>
          <w:rFonts w:ascii="FangSong" w:hAnsi="FangSong" w:cs="宋体"/>
          <w:kern w:val="0"/>
          <w:szCs w:val="21"/>
        </w:rPr>
        <w:t>真如中心</w:t>
      </w:r>
      <w:r w:rsidRPr="000134E2">
        <w:rPr>
          <w:rFonts w:ascii="FangSong" w:hAnsi="FangSong" w:cs="宋体"/>
          <w:kern w:val="0"/>
          <w:szCs w:val="21"/>
        </w:rPr>
        <w:t>15</w:t>
      </w:r>
      <w:r w:rsidRPr="000134E2">
        <w:rPr>
          <w:rFonts w:ascii="FangSong" w:hAnsi="FangSong" w:cs="宋体"/>
          <w:kern w:val="0"/>
          <w:szCs w:val="21"/>
        </w:rPr>
        <w:t>楼</w:t>
      </w:r>
      <w:r w:rsidRPr="000134E2">
        <w:rPr>
          <w:rFonts w:ascii="FangSong" w:hAnsi="FangSong" w:cs="宋体"/>
          <w:kern w:val="0"/>
          <w:szCs w:val="21"/>
        </w:rPr>
        <w:t>1503</w:t>
      </w:r>
      <w:r w:rsidRPr="000134E2">
        <w:rPr>
          <w:rFonts w:ascii="FangSong" w:hAnsi="FangSong" w:cs="宋体"/>
          <w:kern w:val="0"/>
          <w:szCs w:val="21"/>
        </w:rPr>
        <w:t>室</w:t>
      </w:r>
      <w:r w:rsidRPr="000134E2">
        <w:rPr>
          <w:rFonts w:ascii="FangSong" w:hAnsi="FangSong" w:cs="宋体"/>
          <w:kern w:val="0"/>
          <w:szCs w:val="21"/>
        </w:rPr>
        <w:t>]</w:t>
      </w:r>
      <w:r w:rsidRPr="000134E2">
        <w:rPr>
          <w:rFonts w:ascii="FangSong" w:hAnsi="FangSong" w:cs="宋体"/>
          <w:kern w:val="0"/>
          <w:szCs w:val="21"/>
        </w:rPr>
        <w:t>，本项目实行政</w:t>
      </w:r>
      <w:proofErr w:type="gramStart"/>
      <w:r w:rsidRPr="000134E2">
        <w:rPr>
          <w:rFonts w:ascii="FangSong" w:hAnsi="FangSong" w:cs="宋体"/>
          <w:kern w:val="0"/>
          <w:szCs w:val="21"/>
        </w:rPr>
        <w:t>采云</w:t>
      </w:r>
      <w:proofErr w:type="gramEnd"/>
      <w:r w:rsidRPr="000134E2">
        <w:rPr>
          <w:rFonts w:ascii="FangSong" w:hAnsi="FangSong" w:cs="宋体"/>
          <w:kern w:val="0"/>
          <w:szCs w:val="21"/>
        </w:rPr>
        <w:t>线上开标。</w:t>
      </w:r>
      <w:r w:rsidRPr="000134E2">
        <w:rPr>
          <w:rFonts w:ascii="FangSong" w:hAnsi="FangSong" w:cs="宋体"/>
          <w:kern w:val="0"/>
          <w:szCs w:val="21"/>
        </w:rPr>
        <w:t>  </w:t>
      </w:r>
    </w:p>
    <w:p w:rsidR="00CB524A" w:rsidRPr="000134E2" w:rsidRDefault="00CB524A" w:rsidP="00CB524A">
      <w:pPr>
        <w:widowControl/>
        <w:spacing w:before="255" w:after="255" w:line="300" w:lineRule="atLeast"/>
        <w:rPr>
          <w:rFonts w:ascii="黑体" w:eastAsia="黑体" w:hAnsi="黑体" w:cs="宋体"/>
          <w:kern w:val="0"/>
          <w:szCs w:val="21"/>
        </w:rPr>
      </w:pPr>
      <w:r w:rsidRPr="000134E2">
        <w:rPr>
          <w:rFonts w:ascii="黑体" w:eastAsia="黑体" w:hAnsi="黑体" w:cs="宋体" w:hint="eastAsia"/>
          <w:b/>
          <w:bCs/>
          <w:kern w:val="0"/>
          <w:szCs w:val="21"/>
        </w:rPr>
        <w:t>五、公告期限</w:t>
      </w:r>
      <w:r w:rsidRPr="000134E2">
        <w:rPr>
          <w:rFonts w:ascii="宋体" w:hAnsi="宋体" w:cs="宋体" w:hint="eastAsia"/>
          <w:kern w:val="0"/>
          <w:szCs w:val="21"/>
        </w:rPr>
        <w:t> </w:t>
      </w:r>
    </w:p>
    <w:p w:rsidR="00CB524A" w:rsidRPr="000134E2" w:rsidRDefault="00CB524A" w:rsidP="00CB524A">
      <w:pPr>
        <w:widowControl/>
        <w:spacing w:before="75" w:after="75"/>
        <w:jc w:val="left"/>
        <w:rPr>
          <w:rFonts w:ascii="宋体" w:hAnsi="宋体" w:cs="宋体" w:hint="eastAsia"/>
          <w:kern w:val="0"/>
          <w:szCs w:val="21"/>
        </w:rPr>
      </w:pPr>
      <w:r w:rsidRPr="000134E2">
        <w:rPr>
          <w:rFonts w:ascii="FangSong" w:hAnsi="FangSong" w:cs="宋体"/>
          <w:kern w:val="0"/>
          <w:szCs w:val="21"/>
        </w:rPr>
        <w:t xml:space="preserve">    </w:t>
      </w:r>
      <w:r w:rsidRPr="000134E2">
        <w:rPr>
          <w:rFonts w:ascii="FangSong" w:hAnsi="FangSong" w:cs="宋体"/>
          <w:kern w:val="0"/>
          <w:szCs w:val="21"/>
        </w:rPr>
        <w:t>自本公告发布之日起</w:t>
      </w:r>
      <w:r w:rsidRPr="000134E2">
        <w:rPr>
          <w:rFonts w:ascii="FangSong" w:hAnsi="FangSong" w:cs="宋体"/>
          <w:kern w:val="0"/>
          <w:szCs w:val="21"/>
        </w:rPr>
        <w:t>5</w:t>
      </w:r>
      <w:r w:rsidRPr="000134E2">
        <w:rPr>
          <w:rFonts w:ascii="FangSong" w:hAnsi="FangSong" w:cs="宋体"/>
          <w:kern w:val="0"/>
          <w:szCs w:val="21"/>
        </w:rPr>
        <w:t>个工作日。</w:t>
      </w:r>
    </w:p>
    <w:p w:rsidR="00CB524A" w:rsidRPr="000134E2" w:rsidRDefault="00CB524A" w:rsidP="00CB524A">
      <w:pPr>
        <w:widowControl/>
        <w:spacing w:before="255" w:after="255" w:line="300" w:lineRule="atLeast"/>
        <w:rPr>
          <w:rFonts w:ascii="黑体" w:eastAsia="黑体" w:hAnsi="黑体" w:cs="宋体"/>
          <w:kern w:val="0"/>
          <w:szCs w:val="21"/>
        </w:rPr>
      </w:pPr>
      <w:r w:rsidRPr="000134E2">
        <w:rPr>
          <w:rFonts w:ascii="黑体" w:eastAsia="黑体" w:hAnsi="黑体" w:cs="宋体" w:hint="eastAsia"/>
          <w:b/>
          <w:bCs/>
          <w:kern w:val="0"/>
          <w:szCs w:val="21"/>
        </w:rPr>
        <w:t>六、其他补充事宜</w:t>
      </w:r>
    </w:p>
    <w:p w:rsidR="00CB524A" w:rsidRPr="000134E2" w:rsidRDefault="00CB524A" w:rsidP="00CB524A">
      <w:pPr>
        <w:widowControl/>
        <w:spacing w:before="75" w:after="75" w:line="360" w:lineRule="atLeast"/>
        <w:jc w:val="left"/>
        <w:rPr>
          <w:rFonts w:ascii="宋体" w:hAnsi="宋体" w:cs="宋体" w:hint="eastAsia"/>
          <w:kern w:val="0"/>
          <w:szCs w:val="21"/>
        </w:rPr>
      </w:pPr>
      <w:r w:rsidRPr="000134E2">
        <w:rPr>
          <w:rFonts w:ascii="FangSong" w:hAnsi="FangSong" w:cs="宋体"/>
          <w:kern w:val="0"/>
          <w:szCs w:val="21"/>
        </w:rPr>
        <w:t>    1.</w:t>
      </w:r>
      <w:r w:rsidRPr="000134E2">
        <w:rPr>
          <w:rFonts w:ascii="FangSong" w:hAnsi="FangSong" w:cs="宋体"/>
          <w:kern w:val="0"/>
          <w:szCs w:val="21"/>
        </w:rPr>
        <w:t>供应商认为采购文件使自己的权益受到损害的，可以自获取采购文件之日或者采购文件公告期限届满之日（公告期限届满后获取采购文件的，以公告期限届满之日为准）起</w:t>
      </w:r>
      <w:r w:rsidRPr="000134E2">
        <w:rPr>
          <w:rFonts w:ascii="FangSong" w:hAnsi="FangSong" w:cs="宋体"/>
          <w:kern w:val="0"/>
          <w:szCs w:val="21"/>
        </w:rPr>
        <w:t>7</w:t>
      </w:r>
      <w:r w:rsidRPr="000134E2">
        <w:rPr>
          <w:rFonts w:ascii="FangSong" w:hAnsi="FangSong" w:cs="宋体"/>
          <w:kern w:val="0"/>
          <w:szCs w:val="21"/>
        </w:rPr>
        <w:t>个工作日内，对采购文件需求的以书面形式向采购人提出质疑，对其他内容的以书面形式向采购人和采购代理机构提出质疑。质疑供应商对采购人、采购代理机构的答复不满意或者采购人、采购代理机构未在规定的时间内</w:t>
      </w:r>
      <w:proofErr w:type="gramStart"/>
      <w:r w:rsidRPr="000134E2">
        <w:rPr>
          <w:rFonts w:ascii="FangSong" w:hAnsi="FangSong" w:cs="宋体"/>
          <w:kern w:val="0"/>
          <w:szCs w:val="21"/>
        </w:rPr>
        <w:t>作出</w:t>
      </w:r>
      <w:proofErr w:type="gramEnd"/>
      <w:r w:rsidRPr="000134E2">
        <w:rPr>
          <w:rFonts w:ascii="FangSong" w:hAnsi="FangSong" w:cs="宋体"/>
          <w:kern w:val="0"/>
          <w:szCs w:val="21"/>
        </w:rPr>
        <w:t>答复的，可以在答复期满后十五个工作日内向同级政府采购监督管理部门投诉。质疑函范本、投诉书范本请到浙江政府采购网下载专区下载。</w:t>
      </w:r>
      <w:r w:rsidRPr="000134E2">
        <w:rPr>
          <w:rFonts w:ascii="FangSong" w:hAnsi="FangSong" w:cs="宋体"/>
          <w:kern w:val="0"/>
          <w:szCs w:val="21"/>
        </w:rPr>
        <w:br/>
        <w:t>    2.</w:t>
      </w:r>
      <w:r w:rsidRPr="000134E2">
        <w:rPr>
          <w:rFonts w:ascii="FangSong" w:hAnsi="FangSong" w:cs="宋体"/>
          <w:kern w:val="0"/>
          <w:szCs w:val="21"/>
        </w:rPr>
        <w:t>其他事项：（</w:t>
      </w:r>
      <w:r w:rsidRPr="000134E2">
        <w:rPr>
          <w:rFonts w:ascii="FangSong" w:hAnsi="FangSong" w:cs="宋体"/>
          <w:kern w:val="0"/>
          <w:szCs w:val="21"/>
        </w:rPr>
        <w:t>1</w:t>
      </w:r>
      <w:r w:rsidRPr="000134E2">
        <w:rPr>
          <w:rFonts w:ascii="FangSong" w:hAnsi="FangSong" w:cs="宋体"/>
          <w:kern w:val="0"/>
          <w:szCs w:val="21"/>
        </w:rPr>
        <w:t>）参加投标的投标人应于投标前到</w:t>
      </w:r>
      <w:r w:rsidRPr="000134E2">
        <w:rPr>
          <w:rFonts w:ascii="FangSong" w:hAnsi="FangSong" w:cs="宋体"/>
          <w:kern w:val="0"/>
          <w:szCs w:val="21"/>
        </w:rPr>
        <w:t>“</w:t>
      </w:r>
      <w:r w:rsidRPr="000134E2">
        <w:rPr>
          <w:rFonts w:ascii="FangSong" w:hAnsi="FangSong" w:cs="宋体"/>
          <w:kern w:val="0"/>
          <w:szCs w:val="21"/>
        </w:rPr>
        <w:t>浙江政府采购网（</w:t>
      </w:r>
      <w:r w:rsidRPr="000134E2">
        <w:rPr>
          <w:rFonts w:ascii="FangSong" w:hAnsi="FangSong" w:cs="宋体"/>
          <w:kern w:val="0"/>
          <w:szCs w:val="21"/>
        </w:rPr>
        <w:t>http://zfcg.czt.zj.gov.cn/</w:t>
      </w:r>
      <w:r w:rsidRPr="000134E2">
        <w:rPr>
          <w:rFonts w:ascii="FangSong" w:hAnsi="FangSong" w:cs="宋体"/>
          <w:kern w:val="0"/>
          <w:szCs w:val="21"/>
        </w:rPr>
        <w:t>）</w:t>
      </w:r>
      <w:r w:rsidRPr="000134E2">
        <w:rPr>
          <w:rFonts w:ascii="FangSong" w:hAnsi="FangSong" w:cs="宋体"/>
          <w:kern w:val="0"/>
          <w:szCs w:val="21"/>
        </w:rPr>
        <w:t>”</w:t>
      </w:r>
      <w:r w:rsidRPr="000134E2">
        <w:rPr>
          <w:rFonts w:ascii="FangSong" w:hAnsi="FangSong" w:cs="宋体"/>
          <w:kern w:val="0"/>
          <w:szCs w:val="21"/>
        </w:rPr>
        <w:t>上进行投标人注册申请，并通过财政部门的终审后登记加入到</w:t>
      </w:r>
      <w:r w:rsidRPr="000134E2">
        <w:rPr>
          <w:rFonts w:ascii="FangSong" w:hAnsi="FangSong" w:cs="宋体"/>
          <w:kern w:val="0"/>
          <w:szCs w:val="21"/>
        </w:rPr>
        <w:t>“</w:t>
      </w:r>
      <w:r w:rsidRPr="000134E2">
        <w:rPr>
          <w:rFonts w:ascii="FangSong" w:hAnsi="FangSong" w:cs="宋体"/>
          <w:kern w:val="0"/>
          <w:szCs w:val="21"/>
        </w:rPr>
        <w:t>浙江省政府采购投标人库</w:t>
      </w:r>
      <w:r w:rsidRPr="000134E2">
        <w:rPr>
          <w:rFonts w:ascii="FangSong" w:hAnsi="FangSong" w:cs="宋体"/>
          <w:kern w:val="0"/>
          <w:szCs w:val="21"/>
        </w:rPr>
        <w:t>”</w:t>
      </w:r>
      <w:r w:rsidRPr="000134E2">
        <w:rPr>
          <w:rFonts w:ascii="FangSong" w:hAnsi="FangSong" w:cs="宋体"/>
          <w:kern w:val="0"/>
          <w:szCs w:val="21"/>
        </w:rPr>
        <w:t>。中标或成交投标人必须注册并登记加入</w:t>
      </w:r>
      <w:r w:rsidRPr="000134E2">
        <w:rPr>
          <w:rFonts w:ascii="FangSong" w:hAnsi="FangSong" w:cs="宋体"/>
          <w:kern w:val="0"/>
          <w:szCs w:val="21"/>
        </w:rPr>
        <w:t>“</w:t>
      </w:r>
      <w:r w:rsidRPr="000134E2">
        <w:rPr>
          <w:rFonts w:ascii="FangSong" w:hAnsi="FangSong" w:cs="宋体"/>
          <w:kern w:val="0"/>
          <w:szCs w:val="21"/>
        </w:rPr>
        <w:t>浙江省政府采购投标人库</w:t>
      </w:r>
      <w:r w:rsidRPr="000134E2">
        <w:rPr>
          <w:rFonts w:ascii="FangSong" w:hAnsi="FangSong" w:cs="宋体"/>
          <w:kern w:val="0"/>
          <w:szCs w:val="21"/>
        </w:rPr>
        <w:t>”</w:t>
      </w:r>
      <w:r w:rsidRPr="000134E2">
        <w:rPr>
          <w:rFonts w:ascii="FangSong" w:hAnsi="FangSong" w:cs="宋体"/>
          <w:kern w:val="0"/>
          <w:szCs w:val="21"/>
        </w:rPr>
        <w:t>。具体要求及注册申请流程详见《浙江省政府采购投标人注册及诚信管理暂行办法》（</w:t>
      </w:r>
      <w:proofErr w:type="gramStart"/>
      <w:r w:rsidRPr="000134E2">
        <w:rPr>
          <w:rFonts w:ascii="FangSong" w:hAnsi="FangSong" w:cs="宋体"/>
          <w:kern w:val="0"/>
          <w:szCs w:val="21"/>
        </w:rPr>
        <w:t>浙财采监</w:t>
      </w:r>
      <w:proofErr w:type="gramEnd"/>
      <w:r w:rsidRPr="000134E2">
        <w:rPr>
          <w:rFonts w:ascii="FangSong" w:hAnsi="FangSong" w:cs="宋体"/>
          <w:kern w:val="0"/>
          <w:szCs w:val="21"/>
        </w:rPr>
        <w:t>字</w:t>
      </w:r>
      <w:r w:rsidRPr="000134E2">
        <w:rPr>
          <w:rFonts w:ascii="FangSong" w:hAnsi="FangSong" w:cs="宋体"/>
          <w:kern w:val="0"/>
          <w:szCs w:val="21"/>
        </w:rPr>
        <w:t>{2009}28</w:t>
      </w:r>
      <w:r w:rsidRPr="000134E2">
        <w:rPr>
          <w:rFonts w:ascii="FangSong" w:hAnsi="FangSong" w:cs="宋体"/>
          <w:kern w:val="0"/>
          <w:szCs w:val="21"/>
        </w:rPr>
        <w:t>号）和浙江政府采购网</w:t>
      </w:r>
      <w:r w:rsidRPr="000134E2">
        <w:rPr>
          <w:rFonts w:ascii="FangSong" w:hAnsi="FangSong" w:cs="宋体"/>
          <w:kern w:val="0"/>
          <w:szCs w:val="21"/>
        </w:rPr>
        <w:t>“</w:t>
      </w:r>
      <w:r w:rsidRPr="000134E2">
        <w:rPr>
          <w:rFonts w:ascii="FangSong" w:hAnsi="FangSong" w:cs="宋体"/>
          <w:kern w:val="0"/>
          <w:szCs w:val="21"/>
        </w:rPr>
        <w:t>网上办事指南</w:t>
      </w:r>
      <w:r w:rsidRPr="000134E2">
        <w:rPr>
          <w:rFonts w:ascii="FangSong" w:hAnsi="FangSong" w:cs="宋体"/>
          <w:kern w:val="0"/>
          <w:szCs w:val="21"/>
        </w:rPr>
        <w:t>”</w:t>
      </w:r>
      <w:r w:rsidRPr="000134E2">
        <w:rPr>
          <w:rFonts w:ascii="FangSong" w:hAnsi="FangSong" w:cs="宋体"/>
          <w:kern w:val="0"/>
          <w:szCs w:val="21"/>
        </w:rPr>
        <w:t>的</w:t>
      </w:r>
      <w:r w:rsidRPr="000134E2">
        <w:rPr>
          <w:rFonts w:ascii="FangSong" w:hAnsi="FangSong" w:cs="宋体"/>
          <w:kern w:val="0"/>
          <w:szCs w:val="21"/>
        </w:rPr>
        <w:t>“</w:t>
      </w:r>
      <w:r w:rsidRPr="000134E2">
        <w:rPr>
          <w:rFonts w:ascii="FangSong" w:hAnsi="FangSong" w:cs="宋体"/>
          <w:kern w:val="0"/>
          <w:szCs w:val="21"/>
        </w:rPr>
        <w:t>投标人注册申请</w:t>
      </w:r>
      <w:r w:rsidRPr="000134E2">
        <w:rPr>
          <w:rFonts w:ascii="FangSong" w:hAnsi="FangSong" w:cs="宋体"/>
          <w:kern w:val="0"/>
          <w:szCs w:val="21"/>
        </w:rPr>
        <w:t>”</w:t>
      </w:r>
      <w:r w:rsidRPr="000134E2">
        <w:rPr>
          <w:rFonts w:ascii="FangSong" w:hAnsi="FangSong" w:cs="宋体"/>
          <w:kern w:val="0"/>
          <w:szCs w:val="21"/>
        </w:rPr>
        <w:t>。（</w:t>
      </w:r>
      <w:r w:rsidRPr="000134E2">
        <w:rPr>
          <w:rFonts w:ascii="FangSong" w:hAnsi="FangSong" w:cs="宋体"/>
          <w:kern w:val="0"/>
          <w:szCs w:val="21"/>
        </w:rPr>
        <w:t>2</w:t>
      </w:r>
      <w:r w:rsidRPr="000134E2">
        <w:rPr>
          <w:rFonts w:ascii="FangSong" w:hAnsi="FangSong" w:cs="宋体"/>
          <w:kern w:val="0"/>
          <w:szCs w:val="21"/>
        </w:rPr>
        <w:t>）落实的政策：《关于促进残疾人就业政府采购政策的通知》（财库</w:t>
      </w:r>
      <w:r w:rsidRPr="000134E2">
        <w:rPr>
          <w:rFonts w:ascii="FangSong" w:hAnsi="FangSong" w:cs="宋体"/>
          <w:kern w:val="0"/>
          <w:szCs w:val="21"/>
        </w:rPr>
        <w:t>[2017]141</w:t>
      </w:r>
      <w:r w:rsidRPr="000134E2">
        <w:rPr>
          <w:rFonts w:ascii="FangSong" w:hAnsi="FangSong" w:cs="宋体"/>
          <w:kern w:val="0"/>
          <w:szCs w:val="21"/>
        </w:rPr>
        <w:t>号）、《政府采购促进中小企业发展管理办法》（财库〔</w:t>
      </w:r>
      <w:r w:rsidRPr="000134E2">
        <w:rPr>
          <w:rFonts w:ascii="FangSong" w:hAnsi="FangSong" w:cs="宋体"/>
          <w:kern w:val="0"/>
          <w:szCs w:val="21"/>
        </w:rPr>
        <w:t>2020</w:t>
      </w:r>
      <w:r w:rsidRPr="000134E2">
        <w:rPr>
          <w:rFonts w:ascii="FangSong" w:hAnsi="FangSong" w:cs="宋体"/>
          <w:kern w:val="0"/>
          <w:szCs w:val="21"/>
        </w:rPr>
        <w:t>〕</w:t>
      </w:r>
      <w:r w:rsidRPr="000134E2">
        <w:rPr>
          <w:rFonts w:ascii="FangSong" w:hAnsi="FangSong" w:cs="宋体"/>
          <w:kern w:val="0"/>
          <w:szCs w:val="21"/>
        </w:rPr>
        <w:t>46</w:t>
      </w:r>
      <w:r w:rsidRPr="000134E2">
        <w:rPr>
          <w:rFonts w:ascii="FangSong" w:hAnsi="FangSong" w:cs="宋体"/>
          <w:kern w:val="0"/>
          <w:szCs w:val="21"/>
        </w:rPr>
        <w:t>号）、《关于政府采购支持监狱企业发展有关问题的通知》</w:t>
      </w:r>
      <w:r w:rsidRPr="000134E2">
        <w:rPr>
          <w:rFonts w:ascii="FangSong" w:hAnsi="FangSong" w:cs="宋体"/>
          <w:kern w:val="0"/>
          <w:szCs w:val="21"/>
        </w:rPr>
        <w:t>(</w:t>
      </w:r>
      <w:r w:rsidRPr="000134E2">
        <w:rPr>
          <w:rFonts w:ascii="FangSong" w:hAnsi="FangSong" w:cs="宋体"/>
          <w:kern w:val="0"/>
          <w:szCs w:val="21"/>
        </w:rPr>
        <w:t>财库</w:t>
      </w:r>
      <w:r w:rsidRPr="000134E2">
        <w:rPr>
          <w:rFonts w:ascii="FangSong" w:hAnsi="FangSong" w:cs="宋体"/>
          <w:kern w:val="0"/>
          <w:szCs w:val="21"/>
        </w:rPr>
        <w:t>[2014]68</w:t>
      </w:r>
      <w:r w:rsidRPr="000134E2">
        <w:rPr>
          <w:rFonts w:ascii="FangSong" w:hAnsi="FangSong" w:cs="宋体"/>
          <w:kern w:val="0"/>
          <w:szCs w:val="21"/>
        </w:rPr>
        <w:t>号</w:t>
      </w:r>
      <w:r w:rsidRPr="000134E2">
        <w:rPr>
          <w:rFonts w:ascii="FangSong" w:hAnsi="FangSong" w:cs="宋体"/>
          <w:kern w:val="0"/>
          <w:szCs w:val="21"/>
        </w:rPr>
        <w:t>)</w:t>
      </w:r>
      <w:r w:rsidRPr="000134E2">
        <w:rPr>
          <w:rFonts w:ascii="FangSong" w:hAnsi="FangSong" w:cs="宋体"/>
          <w:kern w:val="0"/>
          <w:szCs w:val="21"/>
        </w:rPr>
        <w:t>、《关于环境标志产品政府采购实施的意见》（财库〔</w:t>
      </w:r>
      <w:r w:rsidRPr="000134E2">
        <w:rPr>
          <w:rFonts w:ascii="FangSong" w:hAnsi="FangSong" w:cs="宋体"/>
          <w:kern w:val="0"/>
          <w:szCs w:val="21"/>
        </w:rPr>
        <w:t>2006</w:t>
      </w:r>
      <w:r w:rsidRPr="000134E2">
        <w:rPr>
          <w:rFonts w:ascii="FangSong" w:hAnsi="FangSong" w:cs="宋体"/>
          <w:kern w:val="0"/>
          <w:szCs w:val="21"/>
        </w:rPr>
        <w:t>〕</w:t>
      </w:r>
      <w:r w:rsidRPr="000134E2">
        <w:rPr>
          <w:rFonts w:ascii="FangSong" w:hAnsi="FangSong" w:cs="宋体"/>
          <w:kern w:val="0"/>
          <w:szCs w:val="21"/>
        </w:rPr>
        <w:t>90</w:t>
      </w:r>
      <w:r w:rsidRPr="000134E2">
        <w:rPr>
          <w:rFonts w:ascii="FangSong" w:hAnsi="FangSong" w:cs="宋体"/>
          <w:kern w:val="0"/>
          <w:szCs w:val="21"/>
        </w:rPr>
        <w:t>号、《节能产品政府采购实施意见》的通知（财库〔</w:t>
      </w:r>
      <w:r w:rsidRPr="000134E2">
        <w:rPr>
          <w:rFonts w:ascii="FangSong" w:hAnsi="FangSong" w:cs="宋体"/>
          <w:kern w:val="0"/>
          <w:szCs w:val="21"/>
        </w:rPr>
        <w:t>2004</w:t>
      </w:r>
      <w:r w:rsidRPr="000134E2">
        <w:rPr>
          <w:rFonts w:ascii="FangSong" w:hAnsi="FangSong" w:cs="宋体"/>
          <w:kern w:val="0"/>
          <w:szCs w:val="21"/>
        </w:rPr>
        <w:t>〕</w:t>
      </w:r>
      <w:r w:rsidRPr="000134E2">
        <w:rPr>
          <w:rFonts w:ascii="FangSong" w:hAnsi="FangSong" w:cs="宋体"/>
          <w:kern w:val="0"/>
          <w:szCs w:val="21"/>
        </w:rPr>
        <w:t>185</w:t>
      </w:r>
      <w:r w:rsidRPr="000134E2">
        <w:rPr>
          <w:rFonts w:ascii="FangSong" w:hAnsi="FangSong" w:cs="宋体"/>
          <w:kern w:val="0"/>
          <w:szCs w:val="21"/>
        </w:rPr>
        <w:t>号）。（</w:t>
      </w:r>
      <w:r w:rsidRPr="000134E2">
        <w:rPr>
          <w:rFonts w:ascii="FangSong" w:hAnsi="FangSong" w:cs="宋体"/>
          <w:kern w:val="0"/>
          <w:szCs w:val="21"/>
        </w:rPr>
        <w:t>3</w:t>
      </w:r>
      <w:r w:rsidRPr="000134E2">
        <w:rPr>
          <w:rFonts w:ascii="FangSong" w:hAnsi="FangSong" w:cs="宋体"/>
          <w:kern w:val="0"/>
          <w:szCs w:val="21"/>
        </w:rPr>
        <w:t>）本次政府采购活动有关信息在</w:t>
      </w:r>
      <w:r w:rsidRPr="000134E2">
        <w:rPr>
          <w:rFonts w:ascii="FangSong" w:hAnsi="FangSong" w:cs="宋体"/>
          <w:kern w:val="0"/>
          <w:szCs w:val="21"/>
        </w:rPr>
        <w:t>“</w:t>
      </w:r>
      <w:r w:rsidRPr="000134E2">
        <w:rPr>
          <w:rFonts w:ascii="FangSong" w:hAnsi="FangSong" w:cs="宋体"/>
          <w:kern w:val="0"/>
          <w:szCs w:val="21"/>
        </w:rPr>
        <w:t>浙江政府采购网</w:t>
      </w:r>
      <w:r w:rsidRPr="000134E2">
        <w:rPr>
          <w:rFonts w:ascii="FangSong" w:hAnsi="FangSong" w:cs="宋体"/>
          <w:kern w:val="0"/>
          <w:szCs w:val="21"/>
        </w:rPr>
        <w:t>”</w:t>
      </w:r>
      <w:r w:rsidRPr="000134E2">
        <w:rPr>
          <w:rFonts w:ascii="FangSong" w:hAnsi="FangSong" w:cs="宋体"/>
          <w:kern w:val="0"/>
          <w:szCs w:val="21"/>
        </w:rPr>
        <w:t>、</w:t>
      </w:r>
      <w:r w:rsidRPr="000134E2">
        <w:rPr>
          <w:rFonts w:ascii="FangSong" w:hAnsi="FangSong" w:cs="宋体"/>
          <w:kern w:val="0"/>
          <w:szCs w:val="21"/>
        </w:rPr>
        <w:t>“</w:t>
      </w:r>
      <w:r w:rsidRPr="000134E2">
        <w:rPr>
          <w:rFonts w:ascii="FangSong" w:hAnsi="FangSong" w:cs="宋体"/>
          <w:kern w:val="0"/>
          <w:szCs w:val="21"/>
        </w:rPr>
        <w:t>宁波市政府采购网</w:t>
      </w:r>
      <w:r w:rsidRPr="000134E2">
        <w:rPr>
          <w:rFonts w:ascii="FangSong" w:hAnsi="FangSong" w:cs="宋体"/>
          <w:kern w:val="0"/>
          <w:szCs w:val="21"/>
        </w:rPr>
        <w:t>”</w:t>
      </w:r>
      <w:r w:rsidRPr="000134E2">
        <w:rPr>
          <w:rFonts w:ascii="FangSong" w:hAnsi="FangSong" w:cs="宋体"/>
          <w:kern w:val="0"/>
          <w:szCs w:val="21"/>
        </w:rPr>
        <w:t>、</w:t>
      </w:r>
      <w:r w:rsidRPr="000134E2">
        <w:rPr>
          <w:rFonts w:ascii="FangSong" w:hAnsi="FangSong" w:cs="宋体"/>
          <w:kern w:val="0"/>
          <w:szCs w:val="21"/>
        </w:rPr>
        <w:t>“</w:t>
      </w:r>
      <w:r w:rsidRPr="000134E2">
        <w:rPr>
          <w:rFonts w:ascii="FangSong" w:hAnsi="FangSong" w:cs="宋体"/>
          <w:kern w:val="0"/>
          <w:szCs w:val="21"/>
        </w:rPr>
        <w:t>浙江中创招投标有限公司</w:t>
      </w:r>
      <w:r w:rsidRPr="000134E2">
        <w:rPr>
          <w:rFonts w:ascii="FangSong" w:hAnsi="FangSong" w:cs="宋体"/>
          <w:kern w:val="0"/>
          <w:szCs w:val="21"/>
        </w:rPr>
        <w:t>”</w:t>
      </w:r>
      <w:r w:rsidRPr="000134E2">
        <w:rPr>
          <w:rFonts w:ascii="FangSong" w:hAnsi="FangSong" w:cs="宋体"/>
          <w:kern w:val="0"/>
          <w:szCs w:val="21"/>
        </w:rPr>
        <w:t>网站上公布，公布信息视同送达所有潜在投标人。（</w:t>
      </w:r>
      <w:r w:rsidRPr="000134E2">
        <w:rPr>
          <w:rFonts w:ascii="FangSong" w:hAnsi="FangSong" w:cs="宋体"/>
          <w:kern w:val="0"/>
          <w:szCs w:val="21"/>
        </w:rPr>
        <w:t>4</w:t>
      </w:r>
      <w:r w:rsidRPr="000134E2">
        <w:rPr>
          <w:rFonts w:ascii="FangSong" w:hAnsi="FangSong" w:cs="宋体"/>
          <w:kern w:val="0"/>
          <w:szCs w:val="21"/>
        </w:rPr>
        <w:t>）单位负责人为同一人或者存在直接控股、管理关系的不同投标人，不得参加同一品目的政府采购活动。为本项目提供整体设计、规范编制或者项目管理、监理、检测等服务的投标人，不得再参加本项目的投标。</w:t>
      </w:r>
      <w:r w:rsidRPr="000134E2">
        <w:rPr>
          <w:rFonts w:ascii="FangSong" w:hAnsi="FangSong" w:cs="宋体"/>
          <w:kern w:val="0"/>
          <w:szCs w:val="21"/>
        </w:rPr>
        <w:br/>
        <w:t>3.</w:t>
      </w:r>
      <w:r w:rsidRPr="000134E2">
        <w:rPr>
          <w:rFonts w:ascii="FangSong" w:hAnsi="FangSong" w:cs="宋体"/>
          <w:kern w:val="0"/>
          <w:szCs w:val="21"/>
        </w:rPr>
        <w:t>供应商应于提交投标文件截止时间前将电子投标文件上传到政府采购云平台（</w:t>
      </w:r>
      <w:r w:rsidRPr="000134E2">
        <w:rPr>
          <w:rFonts w:ascii="FangSong" w:hAnsi="FangSong" w:cs="宋体"/>
          <w:kern w:val="0"/>
          <w:szCs w:val="21"/>
        </w:rPr>
        <w:t>www.zcygov.cn</w:t>
      </w:r>
      <w:r w:rsidRPr="000134E2">
        <w:rPr>
          <w:rFonts w:ascii="FangSong" w:hAnsi="FangSong" w:cs="宋体"/>
          <w:kern w:val="0"/>
          <w:szCs w:val="21"/>
        </w:rPr>
        <w:t>），未上传电子加密投标文件，视为供应商放弃投标。</w:t>
      </w:r>
      <w:r w:rsidRPr="000134E2">
        <w:rPr>
          <w:rFonts w:ascii="FangSong" w:hAnsi="FangSong" w:cs="宋体"/>
          <w:kern w:val="0"/>
          <w:szCs w:val="21"/>
        </w:rPr>
        <w:br/>
        <w:t xml:space="preserve">4. </w:t>
      </w:r>
      <w:r w:rsidRPr="000134E2">
        <w:rPr>
          <w:rFonts w:ascii="FangSong" w:hAnsi="FangSong" w:cs="宋体"/>
          <w:kern w:val="0"/>
          <w:szCs w:val="21"/>
        </w:rPr>
        <w:t>开标时间后半小时内供应商可以登录政府采购云平台（</w:t>
      </w:r>
      <w:r w:rsidRPr="000134E2">
        <w:rPr>
          <w:rFonts w:ascii="FangSong" w:hAnsi="FangSong" w:cs="宋体"/>
          <w:kern w:val="0"/>
          <w:szCs w:val="21"/>
        </w:rPr>
        <w:t>www.zcygov.cn</w:t>
      </w:r>
      <w:r w:rsidRPr="000134E2">
        <w:rPr>
          <w:rFonts w:ascii="FangSong" w:hAnsi="FangSong" w:cs="宋体"/>
          <w:kern w:val="0"/>
          <w:szCs w:val="21"/>
        </w:rPr>
        <w:t>），用</w:t>
      </w:r>
      <w:r w:rsidRPr="000134E2">
        <w:rPr>
          <w:rFonts w:ascii="FangSong" w:hAnsi="FangSong" w:cs="宋体"/>
          <w:kern w:val="0"/>
          <w:szCs w:val="21"/>
        </w:rPr>
        <w:t>“</w:t>
      </w:r>
      <w:r w:rsidRPr="000134E2">
        <w:rPr>
          <w:rFonts w:ascii="FangSong" w:hAnsi="FangSong" w:cs="宋体"/>
          <w:kern w:val="0"/>
          <w:szCs w:val="21"/>
        </w:rPr>
        <w:t>项目采购</w:t>
      </w:r>
      <w:r w:rsidRPr="000134E2">
        <w:rPr>
          <w:rFonts w:ascii="FangSong" w:hAnsi="FangSong" w:cs="宋体"/>
          <w:kern w:val="0"/>
          <w:szCs w:val="21"/>
        </w:rPr>
        <w:t>-</w:t>
      </w:r>
      <w:r w:rsidRPr="000134E2">
        <w:rPr>
          <w:rFonts w:ascii="FangSong" w:hAnsi="FangSong" w:cs="宋体"/>
          <w:kern w:val="0"/>
          <w:szCs w:val="21"/>
        </w:rPr>
        <w:t>开标评标</w:t>
      </w:r>
      <w:r w:rsidRPr="000134E2">
        <w:rPr>
          <w:rFonts w:ascii="FangSong" w:hAnsi="FangSong" w:cs="宋体"/>
          <w:kern w:val="0"/>
          <w:szCs w:val="21"/>
        </w:rPr>
        <w:t>”</w:t>
      </w:r>
      <w:r w:rsidRPr="000134E2">
        <w:rPr>
          <w:rFonts w:ascii="FangSong" w:hAnsi="FangSong" w:cs="宋体"/>
          <w:kern w:val="0"/>
          <w:szCs w:val="21"/>
        </w:rPr>
        <w:t>功能进行解密投标文件。</w:t>
      </w:r>
      <w:r w:rsidRPr="000134E2">
        <w:rPr>
          <w:rFonts w:ascii="FangSong" w:hAnsi="FangSong" w:cs="宋体"/>
          <w:kern w:val="0"/>
          <w:szCs w:val="21"/>
        </w:rPr>
        <w:br/>
        <w:t>5.</w:t>
      </w:r>
      <w:r w:rsidRPr="000134E2">
        <w:rPr>
          <w:rFonts w:ascii="FangSong" w:hAnsi="FangSong" w:cs="宋体"/>
          <w:kern w:val="0"/>
          <w:szCs w:val="21"/>
        </w:rPr>
        <w:t>本项目实行网上投标，采用电子投标文件。若供应商参与投标，自行承担投标一切费用。</w:t>
      </w:r>
      <w:r w:rsidRPr="000134E2">
        <w:rPr>
          <w:rFonts w:ascii="FangSong" w:hAnsi="FangSong" w:cs="宋体"/>
          <w:kern w:val="0"/>
          <w:szCs w:val="21"/>
        </w:rPr>
        <w:br/>
        <w:t>6.</w:t>
      </w:r>
      <w:r w:rsidRPr="000134E2">
        <w:rPr>
          <w:rFonts w:ascii="FangSong" w:hAnsi="FangSong" w:cs="宋体"/>
          <w:kern w:val="0"/>
          <w:szCs w:val="21"/>
        </w:rPr>
        <w:t>开标前准备：各供应商应在投标截止时间前确保成为浙江政府采购网正式注册入库供应商，并完成</w:t>
      </w:r>
      <w:r w:rsidRPr="000134E2">
        <w:rPr>
          <w:rFonts w:ascii="FangSong" w:hAnsi="FangSong" w:cs="宋体"/>
          <w:kern w:val="0"/>
          <w:szCs w:val="21"/>
        </w:rPr>
        <w:t>CA</w:t>
      </w:r>
      <w:r w:rsidRPr="000134E2">
        <w:rPr>
          <w:rFonts w:ascii="FangSong" w:hAnsi="FangSong" w:cs="宋体"/>
          <w:kern w:val="0"/>
          <w:szCs w:val="21"/>
        </w:rPr>
        <w:t>数字证书办理。因未注册入库、未办理</w:t>
      </w:r>
      <w:r w:rsidRPr="000134E2">
        <w:rPr>
          <w:rFonts w:ascii="FangSong" w:hAnsi="FangSong" w:cs="宋体"/>
          <w:kern w:val="0"/>
          <w:szCs w:val="21"/>
        </w:rPr>
        <w:t>CA</w:t>
      </w:r>
      <w:r w:rsidRPr="000134E2">
        <w:rPr>
          <w:rFonts w:ascii="FangSong" w:hAnsi="FangSong" w:cs="宋体"/>
          <w:kern w:val="0"/>
          <w:szCs w:val="21"/>
        </w:rPr>
        <w:t>数字证书等原因造成无法投标或投标失败等后果由供应商自行承担。供应商</w:t>
      </w:r>
      <w:r w:rsidRPr="000134E2">
        <w:rPr>
          <w:rFonts w:ascii="FangSong" w:hAnsi="FangSong" w:cs="宋体"/>
          <w:kern w:val="0"/>
          <w:szCs w:val="21"/>
        </w:rPr>
        <w:t>CA</w:t>
      </w:r>
      <w:r w:rsidRPr="000134E2">
        <w:rPr>
          <w:rFonts w:ascii="FangSong" w:hAnsi="FangSong" w:cs="宋体"/>
          <w:kern w:val="0"/>
          <w:szCs w:val="21"/>
        </w:rPr>
        <w:t>申领操作指南（</w:t>
      </w:r>
      <w:r w:rsidRPr="000134E2">
        <w:rPr>
          <w:rFonts w:ascii="FangSong" w:hAnsi="FangSong" w:cs="宋体"/>
          <w:kern w:val="0"/>
          <w:szCs w:val="21"/>
        </w:rPr>
        <w:t>help.zcygov.cn/web/site_2/2018/11-29/2452.html</w:t>
      </w:r>
      <w:r w:rsidRPr="000134E2">
        <w:rPr>
          <w:rFonts w:ascii="FangSong" w:hAnsi="FangSong" w:cs="宋体"/>
          <w:kern w:val="0"/>
          <w:szCs w:val="21"/>
        </w:rPr>
        <w:t>），完成</w:t>
      </w:r>
      <w:r w:rsidRPr="000134E2">
        <w:rPr>
          <w:rFonts w:ascii="FangSong" w:hAnsi="FangSong" w:cs="宋体"/>
          <w:kern w:val="0"/>
          <w:szCs w:val="21"/>
        </w:rPr>
        <w:t>CA</w:t>
      </w:r>
      <w:r w:rsidRPr="000134E2">
        <w:rPr>
          <w:rFonts w:ascii="FangSong" w:hAnsi="FangSong" w:cs="宋体"/>
          <w:kern w:val="0"/>
          <w:szCs w:val="21"/>
        </w:rPr>
        <w:t>数字证书办理预计一周左右，请供应商自行把握时间。</w:t>
      </w:r>
      <w:r w:rsidRPr="000134E2">
        <w:rPr>
          <w:rFonts w:ascii="FangSong" w:hAnsi="FangSong" w:cs="宋体"/>
          <w:kern w:val="0"/>
          <w:szCs w:val="21"/>
        </w:rPr>
        <w:br/>
        <w:t>7.</w:t>
      </w:r>
      <w:r w:rsidRPr="000134E2">
        <w:rPr>
          <w:rFonts w:ascii="FangSong" w:hAnsi="FangSong" w:cs="宋体"/>
          <w:kern w:val="0"/>
          <w:szCs w:val="21"/>
        </w:rPr>
        <w:t>投标文件制作：（</w:t>
      </w:r>
      <w:r w:rsidRPr="000134E2">
        <w:rPr>
          <w:rFonts w:ascii="FangSong" w:hAnsi="FangSong" w:cs="宋体"/>
          <w:kern w:val="0"/>
          <w:szCs w:val="21"/>
        </w:rPr>
        <w:t>1</w:t>
      </w:r>
      <w:r w:rsidRPr="000134E2">
        <w:rPr>
          <w:rFonts w:ascii="FangSong" w:hAnsi="FangSong" w:cs="宋体"/>
          <w:kern w:val="0"/>
          <w:szCs w:val="21"/>
        </w:rPr>
        <w:t>）应按照本项目采购文件和政府采购云平台的要求编制、加密并递交投标文件。供应商在使用系统进行投标的过程中遇到涉及平台使用的任何问题，可致电政府采购云平台技术支持热线咨询，联系方式：</w:t>
      </w:r>
      <w:r w:rsidRPr="000134E2">
        <w:rPr>
          <w:rFonts w:ascii="FangSong" w:hAnsi="FangSong" w:cs="宋体"/>
          <w:kern w:val="0"/>
          <w:szCs w:val="21"/>
        </w:rPr>
        <w:t>4008817190</w:t>
      </w:r>
      <w:r w:rsidRPr="000134E2">
        <w:rPr>
          <w:rFonts w:ascii="FangSong" w:hAnsi="FangSong" w:cs="宋体"/>
          <w:kern w:val="0"/>
          <w:szCs w:val="21"/>
        </w:rPr>
        <w:t>。（</w:t>
      </w:r>
      <w:r w:rsidRPr="000134E2">
        <w:rPr>
          <w:rFonts w:ascii="FangSong" w:hAnsi="FangSong" w:cs="宋体"/>
          <w:kern w:val="0"/>
          <w:szCs w:val="21"/>
        </w:rPr>
        <w:t>2</w:t>
      </w:r>
      <w:r w:rsidRPr="000134E2">
        <w:rPr>
          <w:rFonts w:ascii="FangSong" w:hAnsi="FangSong" w:cs="宋体"/>
          <w:kern w:val="0"/>
          <w:szCs w:val="21"/>
        </w:rPr>
        <w:t>）供应商通过政府采购云平台电子投标工具制作投标文件。电子投标工具请供应商自行前往浙江政府采购网下载并安装（</w:t>
      </w:r>
      <w:r w:rsidRPr="000134E2">
        <w:rPr>
          <w:rFonts w:ascii="FangSong" w:hAnsi="FangSong" w:cs="宋体"/>
          <w:kern w:val="0"/>
          <w:szCs w:val="21"/>
        </w:rPr>
        <w:t>zfcg.czt.zj.gov.cn/bidClientTemplate/2019-05-27/12946.html</w:t>
      </w:r>
      <w:r w:rsidRPr="000134E2">
        <w:rPr>
          <w:rFonts w:ascii="FangSong" w:hAnsi="FangSong" w:cs="宋体"/>
          <w:kern w:val="0"/>
          <w:szCs w:val="21"/>
        </w:rPr>
        <w:t>）。供应商投标文件制作及电子交易操作指南详见：</w:t>
      </w:r>
      <w:r w:rsidRPr="000134E2">
        <w:rPr>
          <w:rFonts w:ascii="宋体" w:hAnsi="宋体" w:cs="宋体" w:hint="eastAsia"/>
          <w:kern w:val="0"/>
          <w:szCs w:val="21"/>
        </w:rPr>
        <w:t>①</w:t>
      </w:r>
      <w:r w:rsidRPr="000134E2">
        <w:rPr>
          <w:rFonts w:ascii="FangSong" w:hAnsi="FangSong" w:cs="宋体"/>
          <w:kern w:val="0"/>
          <w:szCs w:val="21"/>
        </w:rPr>
        <w:t>政府采购项目电子交易管理操作指南（视频）：</w:t>
      </w:r>
      <w:r w:rsidRPr="000134E2">
        <w:rPr>
          <w:rFonts w:ascii="FangSong" w:hAnsi="FangSong" w:cs="宋体"/>
          <w:kern w:val="0"/>
          <w:szCs w:val="21"/>
        </w:rPr>
        <w:t>service.zcygov.cn/#/knowledges/CW1EtGwBFdiHxlNd6I3m/7GyLXW0BXgMSmLUuYuPM</w:t>
      </w:r>
      <w:r w:rsidRPr="000134E2">
        <w:rPr>
          <w:rFonts w:ascii="FangSong" w:hAnsi="FangSong" w:cs="宋体"/>
          <w:kern w:val="0"/>
          <w:szCs w:val="21"/>
        </w:rPr>
        <w:t>（电脑登录账号观看）；</w:t>
      </w:r>
      <w:r w:rsidRPr="000134E2">
        <w:rPr>
          <w:rFonts w:ascii="宋体" w:hAnsi="宋体" w:cs="宋体" w:hint="eastAsia"/>
          <w:kern w:val="0"/>
          <w:szCs w:val="21"/>
        </w:rPr>
        <w:t>②</w:t>
      </w:r>
      <w:r w:rsidRPr="000134E2">
        <w:rPr>
          <w:rFonts w:ascii="FangSong" w:hAnsi="FangSong" w:cs="宋体"/>
          <w:kern w:val="0"/>
          <w:szCs w:val="21"/>
        </w:rPr>
        <w:t>政府采购项目电子交易管理操作指南（文本）：</w:t>
      </w:r>
      <w:r w:rsidRPr="000134E2">
        <w:rPr>
          <w:rFonts w:ascii="FangSong" w:hAnsi="FangSong" w:cs="宋体"/>
          <w:kern w:val="0"/>
          <w:szCs w:val="21"/>
        </w:rPr>
        <w:t>service.zcygov.cn/#/knowledges/CW1EtGwBFdiHxlNd6I3m/6IMVAG0BFdiHxlNdQ8Na</w:t>
      </w:r>
      <w:r w:rsidRPr="000134E2">
        <w:rPr>
          <w:rFonts w:ascii="FangSong" w:hAnsi="FangSong" w:cs="宋体"/>
          <w:kern w:val="0"/>
          <w:szCs w:val="21"/>
        </w:rPr>
        <w:t>（电脑登录账号浏览）。（</w:t>
      </w:r>
      <w:r w:rsidRPr="000134E2">
        <w:rPr>
          <w:rFonts w:ascii="FangSong" w:hAnsi="FangSong" w:cs="宋体"/>
          <w:kern w:val="0"/>
          <w:szCs w:val="21"/>
        </w:rPr>
        <w:t>3</w:t>
      </w:r>
      <w:r w:rsidRPr="000134E2">
        <w:rPr>
          <w:rFonts w:ascii="FangSong" w:hAnsi="FangSong" w:cs="宋体"/>
          <w:kern w:val="0"/>
          <w:szCs w:val="21"/>
        </w:rPr>
        <w:t>）以</w:t>
      </w:r>
      <w:r w:rsidRPr="000134E2">
        <w:rPr>
          <w:rFonts w:ascii="FangSong" w:hAnsi="FangSong" w:cs="宋体"/>
          <w:kern w:val="0"/>
          <w:szCs w:val="21"/>
        </w:rPr>
        <w:t>U</w:t>
      </w:r>
      <w:r w:rsidRPr="000134E2">
        <w:rPr>
          <w:rFonts w:ascii="FangSong" w:hAnsi="FangSong" w:cs="宋体"/>
          <w:kern w:val="0"/>
          <w:szCs w:val="21"/>
        </w:rPr>
        <w:t>盘或光盘存储的电子备份投标文件</w:t>
      </w:r>
      <w:r w:rsidRPr="000134E2">
        <w:rPr>
          <w:rFonts w:ascii="FangSong" w:hAnsi="FangSong" w:cs="宋体"/>
          <w:kern w:val="0"/>
          <w:szCs w:val="21"/>
        </w:rPr>
        <w:t>1</w:t>
      </w:r>
      <w:r w:rsidRPr="000134E2">
        <w:rPr>
          <w:rFonts w:ascii="FangSong" w:hAnsi="FangSong" w:cs="宋体"/>
          <w:kern w:val="0"/>
          <w:szCs w:val="21"/>
        </w:rPr>
        <w:t>份，即按</w:t>
      </w:r>
      <w:r w:rsidRPr="000134E2">
        <w:rPr>
          <w:rFonts w:ascii="FangSong" w:hAnsi="FangSong" w:cs="宋体"/>
          <w:kern w:val="0"/>
          <w:szCs w:val="21"/>
        </w:rPr>
        <w:t>“</w:t>
      </w:r>
      <w:r w:rsidRPr="000134E2">
        <w:rPr>
          <w:rFonts w:ascii="FangSong" w:hAnsi="FangSong" w:cs="宋体"/>
          <w:kern w:val="0"/>
          <w:szCs w:val="21"/>
        </w:rPr>
        <w:t>项目采购</w:t>
      </w:r>
      <w:r w:rsidRPr="000134E2">
        <w:rPr>
          <w:rFonts w:ascii="FangSong" w:hAnsi="FangSong" w:cs="宋体"/>
          <w:kern w:val="0"/>
          <w:szCs w:val="21"/>
        </w:rPr>
        <w:t>-</w:t>
      </w:r>
      <w:r w:rsidRPr="000134E2">
        <w:rPr>
          <w:rFonts w:ascii="FangSong" w:hAnsi="FangSong" w:cs="宋体"/>
          <w:kern w:val="0"/>
          <w:szCs w:val="21"/>
        </w:rPr>
        <w:t>电子招投标操作指南</w:t>
      </w:r>
      <w:r w:rsidRPr="000134E2">
        <w:rPr>
          <w:rFonts w:ascii="FangSong" w:hAnsi="FangSong" w:cs="宋体"/>
          <w:kern w:val="0"/>
          <w:szCs w:val="21"/>
        </w:rPr>
        <w:t>”</w:t>
      </w:r>
      <w:r w:rsidRPr="000134E2">
        <w:rPr>
          <w:rFonts w:ascii="FangSong" w:hAnsi="FangSong" w:cs="宋体"/>
          <w:kern w:val="0"/>
          <w:szCs w:val="21"/>
        </w:rPr>
        <w:t>制作的电子备份文件，以用于异常情况处理。</w:t>
      </w:r>
      <w:r w:rsidRPr="000134E2">
        <w:rPr>
          <w:rFonts w:ascii="FangSong" w:hAnsi="FangSong" w:cs="宋体"/>
          <w:kern w:val="0"/>
          <w:szCs w:val="21"/>
        </w:rPr>
        <w:br/>
        <w:t>  </w:t>
      </w:r>
    </w:p>
    <w:p w:rsidR="00CB524A" w:rsidRPr="000134E2" w:rsidRDefault="00CB524A" w:rsidP="00CB524A">
      <w:pPr>
        <w:widowControl/>
        <w:spacing w:before="255" w:after="255" w:line="480" w:lineRule="atLeast"/>
        <w:rPr>
          <w:rFonts w:ascii="黑体" w:eastAsia="黑体" w:hAnsi="黑体" w:cs="宋体"/>
          <w:kern w:val="0"/>
          <w:szCs w:val="21"/>
        </w:rPr>
      </w:pPr>
      <w:r w:rsidRPr="000134E2">
        <w:rPr>
          <w:rFonts w:ascii="黑体" w:eastAsia="黑体" w:hAnsi="黑体" w:cs="宋体" w:hint="eastAsia"/>
          <w:b/>
          <w:bCs/>
          <w:kern w:val="0"/>
          <w:szCs w:val="21"/>
        </w:rPr>
        <w:t>七、对本次采购提出询问、质疑、投诉，请按以下方式联系</w:t>
      </w:r>
    </w:p>
    <w:p w:rsidR="00CB524A" w:rsidRPr="000134E2" w:rsidRDefault="00CB524A" w:rsidP="00CB524A">
      <w:pPr>
        <w:widowControl/>
        <w:spacing w:before="75" w:after="75" w:line="300" w:lineRule="atLeast"/>
        <w:jc w:val="left"/>
        <w:rPr>
          <w:rFonts w:ascii="FangSong" w:hAnsi="FangSong" w:cs="宋体" w:hint="eastAsia"/>
          <w:kern w:val="0"/>
          <w:szCs w:val="21"/>
        </w:rPr>
      </w:pPr>
      <w:r w:rsidRPr="000134E2">
        <w:rPr>
          <w:rFonts w:ascii="FangSong" w:hAnsi="FangSong" w:cs="宋体"/>
          <w:kern w:val="0"/>
          <w:szCs w:val="21"/>
        </w:rPr>
        <w:t>    1.</w:t>
      </w:r>
      <w:r w:rsidRPr="000134E2">
        <w:rPr>
          <w:rFonts w:ascii="FangSong" w:hAnsi="FangSong" w:cs="宋体"/>
          <w:kern w:val="0"/>
          <w:szCs w:val="21"/>
        </w:rPr>
        <w:t>采购人信息</w:t>
      </w:r>
    </w:p>
    <w:p w:rsidR="00CB524A" w:rsidRPr="000134E2" w:rsidRDefault="00CB524A" w:rsidP="00CB524A">
      <w:pPr>
        <w:widowControl/>
        <w:spacing w:before="75" w:after="75" w:line="300" w:lineRule="atLeast"/>
        <w:jc w:val="left"/>
        <w:rPr>
          <w:rFonts w:ascii="FangSong" w:hAnsi="FangSong" w:cs="宋体"/>
          <w:kern w:val="0"/>
          <w:szCs w:val="21"/>
        </w:rPr>
      </w:pPr>
      <w:r w:rsidRPr="000134E2">
        <w:rPr>
          <w:rFonts w:ascii="FangSong" w:hAnsi="FangSong" w:cs="宋体"/>
          <w:kern w:val="0"/>
          <w:szCs w:val="21"/>
        </w:rPr>
        <w:t xml:space="preserve">    </w:t>
      </w:r>
      <w:r w:rsidRPr="000134E2">
        <w:rPr>
          <w:rFonts w:ascii="FangSong" w:hAnsi="FangSong" w:cs="宋体"/>
          <w:kern w:val="0"/>
          <w:szCs w:val="21"/>
        </w:rPr>
        <w:t>名</w:t>
      </w:r>
      <w:r w:rsidRPr="000134E2">
        <w:rPr>
          <w:rFonts w:ascii="FangSong" w:hAnsi="FangSong" w:cs="宋体"/>
          <w:kern w:val="0"/>
          <w:szCs w:val="21"/>
        </w:rPr>
        <w:t xml:space="preserve">    </w:t>
      </w:r>
      <w:r w:rsidRPr="000134E2">
        <w:rPr>
          <w:rFonts w:ascii="FangSong" w:hAnsi="FangSong" w:cs="宋体"/>
          <w:kern w:val="0"/>
          <w:szCs w:val="21"/>
        </w:rPr>
        <w:t>称：宁波大学</w:t>
      </w:r>
      <w:r w:rsidRPr="000134E2">
        <w:rPr>
          <w:rFonts w:ascii="FangSong" w:hAnsi="FangSong" w:cs="宋体"/>
          <w:kern w:val="0"/>
          <w:szCs w:val="21"/>
        </w:rPr>
        <w:t> </w:t>
      </w:r>
    </w:p>
    <w:p w:rsidR="00CB524A" w:rsidRPr="000134E2" w:rsidRDefault="00CB524A" w:rsidP="00CB524A">
      <w:pPr>
        <w:widowControl/>
        <w:spacing w:before="75" w:after="75" w:line="300" w:lineRule="atLeast"/>
        <w:jc w:val="left"/>
        <w:rPr>
          <w:rFonts w:ascii="FangSong" w:hAnsi="FangSong" w:cs="宋体"/>
          <w:kern w:val="0"/>
          <w:szCs w:val="21"/>
        </w:rPr>
      </w:pPr>
      <w:r w:rsidRPr="000134E2">
        <w:rPr>
          <w:rFonts w:ascii="FangSong" w:hAnsi="FangSong" w:cs="宋体"/>
          <w:kern w:val="0"/>
          <w:szCs w:val="21"/>
        </w:rPr>
        <w:t xml:space="preserve">    </w:t>
      </w:r>
      <w:r w:rsidRPr="000134E2">
        <w:rPr>
          <w:rFonts w:ascii="FangSong" w:hAnsi="FangSong" w:cs="宋体"/>
          <w:kern w:val="0"/>
          <w:szCs w:val="21"/>
        </w:rPr>
        <w:t>地</w:t>
      </w:r>
      <w:r w:rsidRPr="000134E2">
        <w:rPr>
          <w:rFonts w:ascii="FangSong" w:hAnsi="FangSong" w:cs="宋体"/>
          <w:kern w:val="0"/>
          <w:szCs w:val="21"/>
        </w:rPr>
        <w:t xml:space="preserve">    </w:t>
      </w:r>
      <w:r w:rsidRPr="000134E2">
        <w:rPr>
          <w:rFonts w:ascii="FangSong" w:hAnsi="FangSong" w:cs="宋体"/>
          <w:kern w:val="0"/>
          <w:szCs w:val="21"/>
        </w:rPr>
        <w:t>址：宁波市江北区风华路</w:t>
      </w:r>
      <w:r w:rsidRPr="000134E2">
        <w:rPr>
          <w:rFonts w:ascii="FangSong" w:hAnsi="FangSong" w:cs="宋体"/>
          <w:kern w:val="0"/>
          <w:szCs w:val="21"/>
        </w:rPr>
        <w:t>818</w:t>
      </w:r>
      <w:r w:rsidRPr="000134E2">
        <w:rPr>
          <w:rFonts w:ascii="FangSong" w:hAnsi="FangSong" w:cs="宋体"/>
          <w:kern w:val="0"/>
          <w:szCs w:val="21"/>
        </w:rPr>
        <w:t>号</w:t>
      </w:r>
      <w:r w:rsidRPr="000134E2">
        <w:rPr>
          <w:rFonts w:ascii="FangSong" w:hAnsi="FangSong" w:cs="宋体"/>
          <w:kern w:val="0"/>
          <w:szCs w:val="21"/>
        </w:rPr>
        <w:t> </w:t>
      </w:r>
    </w:p>
    <w:p w:rsidR="00CB524A" w:rsidRPr="000134E2" w:rsidRDefault="00CB524A" w:rsidP="00CB524A">
      <w:pPr>
        <w:widowControl/>
        <w:spacing w:before="75" w:after="75" w:line="300" w:lineRule="atLeast"/>
        <w:jc w:val="left"/>
        <w:rPr>
          <w:rFonts w:ascii="FangSong" w:hAnsi="FangSong" w:cs="宋体"/>
          <w:kern w:val="0"/>
          <w:szCs w:val="21"/>
        </w:rPr>
      </w:pPr>
      <w:r w:rsidRPr="000134E2">
        <w:rPr>
          <w:rFonts w:ascii="FangSong" w:hAnsi="FangSong" w:cs="宋体"/>
          <w:kern w:val="0"/>
          <w:szCs w:val="21"/>
        </w:rPr>
        <w:t xml:space="preserve">    </w:t>
      </w:r>
      <w:r w:rsidRPr="000134E2">
        <w:rPr>
          <w:rFonts w:ascii="FangSong" w:hAnsi="FangSong" w:cs="宋体"/>
          <w:kern w:val="0"/>
          <w:szCs w:val="21"/>
        </w:rPr>
        <w:t>传</w:t>
      </w:r>
      <w:r w:rsidRPr="000134E2">
        <w:rPr>
          <w:rFonts w:ascii="FangSong" w:hAnsi="FangSong" w:cs="宋体"/>
          <w:kern w:val="0"/>
          <w:szCs w:val="21"/>
        </w:rPr>
        <w:t xml:space="preserve">    </w:t>
      </w:r>
      <w:r w:rsidRPr="000134E2">
        <w:rPr>
          <w:rFonts w:ascii="FangSong" w:hAnsi="FangSong" w:cs="宋体"/>
          <w:kern w:val="0"/>
          <w:szCs w:val="21"/>
        </w:rPr>
        <w:t>真：</w:t>
      </w:r>
      <w:r w:rsidRPr="000134E2">
        <w:rPr>
          <w:rFonts w:ascii="FangSong" w:hAnsi="FangSong" w:cs="宋体"/>
          <w:kern w:val="0"/>
          <w:szCs w:val="21"/>
        </w:rPr>
        <w:t>  </w:t>
      </w:r>
    </w:p>
    <w:p w:rsidR="00CB524A" w:rsidRPr="000134E2" w:rsidRDefault="00CB524A" w:rsidP="00CB524A">
      <w:pPr>
        <w:widowControl/>
        <w:spacing w:before="75" w:after="75" w:line="300" w:lineRule="atLeast"/>
        <w:jc w:val="left"/>
        <w:rPr>
          <w:rFonts w:ascii="FangSong" w:hAnsi="FangSong" w:cs="宋体"/>
          <w:kern w:val="0"/>
          <w:szCs w:val="21"/>
        </w:rPr>
      </w:pPr>
      <w:r w:rsidRPr="000134E2">
        <w:rPr>
          <w:rFonts w:ascii="FangSong" w:hAnsi="FangSong" w:cs="宋体"/>
          <w:kern w:val="0"/>
          <w:szCs w:val="21"/>
        </w:rPr>
        <w:t xml:space="preserve">    </w:t>
      </w:r>
      <w:r w:rsidRPr="000134E2">
        <w:rPr>
          <w:rFonts w:ascii="FangSong" w:hAnsi="FangSong" w:cs="宋体"/>
          <w:kern w:val="0"/>
          <w:szCs w:val="21"/>
        </w:rPr>
        <w:t>项目联系人（询问）：陆老师</w:t>
      </w:r>
      <w:r w:rsidRPr="000134E2">
        <w:rPr>
          <w:rFonts w:ascii="FangSong" w:hAnsi="FangSong" w:cs="宋体"/>
          <w:kern w:val="0"/>
          <w:szCs w:val="21"/>
        </w:rPr>
        <w:t>  </w:t>
      </w:r>
    </w:p>
    <w:p w:rsidR="00CB524A" w:rsidRPr="000134E2" w:rsidRDefault="00CB524A" w:rsidP="00CB524A">
      <w:pPr>
        <w:widowControl/>
        <w:spacing w:before="75" w:after="75" w:line="300" w:lineRule="atLeast"/>
        <w:jc w:val="left"/>
        <w:rPr>
          <w:rFonts w:ascii="FangSong" w:hAnsi="FangSong" w:cs="宋体"/>
          <w:kern w:val="0"/>
          <w:szCs w:val="21"/>
        </w:rPr>
      </w:pPr>
      <w:r w:rsidRPr="000134E2">
        <w:rPr>
          <w:rFonts w:ascii="FangSong" w:hAnsi="FangSong" w:cs="宋体"/>
          <w:kern w:val="0"/>
          <w:szCs w:val="21"/>
        </w:rPr>
        <w:t xml:space="preserve">    </w:t>
      </w:r>
      <w:r w:rsidRPr="000134E2">
        <w:rPr>
          <w:rFonts w:ascii="FangSong" w:hAnsi="FangSong" w:cs="宋体"/>
          <w:kern w:val="0"/>
          <w:szCs w:val="21"/>
        </w:rPr>
        <w:t>项目联系方式（询问）：</w:t>
      </w:r>
      <w:r w:rsidRPr="000134E2">
        <w:rPr>
          <w:rFonts w:ascii="FangSong" w:hAnsi="FangSong" w:cs="宋体"/>
          <w:kern w:val="0"/>
          <w:szCs w:val="21"/>
        </w:rPr>
        <w:t>0574-87600082 </w:t>
      </w:r>
    </w:p>
    <w:p w:rsidR="00CB524A" w:rsidRPr="000134E2" w:rsidRDefault="00CB524A" w:rsidP="00CB524A">
      <w:pPr>
        <w:widowControl/>
        <w:spacing w:before="75" w:after="75" w:line="300" w:lineRule="atLeast"/>
        <w:jc w:val="left"/>
        <w:rPr>
          <w:rFonts w:ascii="FangSong" w:hAnsi="FangSong" w:cs="宋体"/>
          <w:kern w:val="0"/>
          <w:szCs w:val="21"/>
        </w:rPr>
      </w:pPr>
      <w:r w:rsidRPr="000134E2">
        <w:rPr>
          <w:rFonts w:ascii="FangSong" w:hAnsi="FangSong" w:cs="宋体"/>
          <w:kern w:val="0"/>
          <w:szCs w:val="21"/>
        </w:rPr>
        <w:t xml:space="preserve">    </w:t>
      </w:r>
      <w:r w:rsidRPr="000134E2">
        <w:rPr>
          <w:rFonts w:ascii="FangSong" w:hAnsi="FangSong" w:cs="宋体"/>
          <w:kern w:val="0"/>
          <w:szCs w:val="21"/>
        </w:rPr>
        <w:t>质疑联系人：丁老师</w:t>
      </w:r>
      <w:r w:rsidRPr="000134E2">
        <w:rPr>
          <w:rFonts w:ascii="FangSong" w:hAnsi="FangSong" w:cs="宋体"/>
          <w:kern w:val="0"/>
          <w:szCs w:val="21"/>
        </w:rPr>
        <w:t>    </w:t>
      </w:r>
    </w:p>
    <w:p w:rsidR="00CB524A" w:rsidRPr="000134E2" w:rsidRDefault="00CB524A" w:rsidP="00CB524A">
      <w:pPr>
        <w:widowControl/>
        <w:spacing w:before="75" w:after="75" w:line="300" w:lineRule="atLeast"/>
        <w:jc w:val="left"/>
        <w:rPr>
          <w:rFonts w:ascii="FangSong" w:hAnsi="FangSong" w:cs="宋体"/>
          <w:kern w:val="0"/>
          <w:szCs w:val="21"/>
        </w:rPr>
      </w:pPr>
      <w:r w:rsidRPr="000134E2">
        <w:rPr>
          <w:rFonts w:ascii="FangSong" w:hAnsi="FangSong" w:cs="宋体"/>
          <w:kern w:val="0"/>
          <w:szCs w:val="21"/>
        </w:rPr>
        <w:t xml:space="preserve">    </w:t>
      </w:r>
      <w:r w:rsidRPr="000134E2">
        <w:rPr>
          <w:rFonts w:ascii="FangSong" w:hAnsi="FangSong" w:cs="宋体"/>
          <w:kern w:val="0"/>
          <w:szCs w:val="21"/>
        </w:rPr>
        <w:t>质疑联系方式：</w:t>
      </w:r>
      <w:r w:rsidRPr="000134E2">
        <w:rPr>
          <w:rFonts w:ascii="FangSong" w:hAnsi="FangSong" w:cs="宋体"/>
          <w:kern w:val="0"/>
          <w:szCs w:val="21"/>
        </w:rPr>
        <w:t>0574-87609814 </w:t>
      </w:r>
    </w:p>
    <w:p w:rsidR="00CB524A" w:rsidRPr="000134E2" w:rsidRDefault="00CB524A" w:rsidP="00CB524A">
      <w:pPr>
        <w:widowControl/>
        <w:spacing w:before="75" w:after="75" w:line="300" w:lineRule="atLeast"/>
        <w:jc w:val="left"/>
        <w:rPr>
          <w:rFonts w:ascii="FangSong" w:hAnsi="FangSong" w:cs="宋体"/>
          <w:kern w:val="0"/>
          <w:szCs w:val="21"/>
        </w:rPr>
      </w:pPr>
      <w:r w:rsidRPr="000134E2">
        <w:rPr>
          <w:rFonts w:ascii="FangSong" w:hAnsi="FangSong" w:cs="宋体"/>
          <w:kern w:val="0"/>
          <w:szCs w:val="21"/>
        </w:rPr>
        <w:t>   </w:t>
      </w:r>
      <w:r w:rsidRPr="000134E2">
        <w:rPr>
          <w:rFonts w:ascii="FangSong" w:hAnsi="FangSong" w:cs="宋体"/>
          <w:kern w:val="0"/>
          <w:szCs w:val="21"/>
        </w:rPr>
        <w:br/>
        <w:t>    2.</w:t>
      </w:r>
      <w:r w:rsidRPr="000134E2">
        <w:rPr>
          <w:rFonts w:ascii="FangSong" w:hAnsi="FangSong" w:cs="宋体"/>
          <w:kern w:val="0"/>
          <w:szCs w:val="21"/>
        </w:rPr>
        <w:t>采购代理机构信息</w:t>
      </w:r>
      <w:r w:rsidRPr="000134E2">
        <w:rPr>
          <w:rFonts w:ascii="FangSong" w:hAnsi="FangSong" w:cs="宋体"/>
          <w:kern w:val="0"/>
          <w:szCs w:val="21"/>
        </w:rPr>
        <w:t>            </w:t>
      </w:r>
    </w:p>
    <w:p w:rsidR="00CB524A" w:rsidRPr="000134E2" w:rsidRDefault="00CB524A" w:rsidP="00CB524A">
      <w:pPr>
        <w:widowControl/>
        <w:spacing w:before="75" w:after="75" w:line="300" w:lineRule="atLeast"/>
        <w:jc w:val="left"/>
        <w:rPr>
          <w:rFonts w:ascii="FangSong" w:hAnsi="FangSong" w:cs="宋体"/>
          <w:kern w:val="0"/>
          <w:szCs w:val="21"/>
        </w:rPr>
      </w:pPr>
      <w:r w:rsidRPr="000134E2">
        <w:rPr>
          <w:rFonts w:ascii="FangSong" w:hAnsi="FangSong" w:cs="宋体"/>
          <w:kern w:val="0"/>
          <w:szCs w:val="21"/>
        </w:rPr>
        <w:t xml:space="preserve">    </w:t>
      </w:r>
      <w:r w:rsidRPr="000134E2">
        <w:rPr>
          <w:rFonts w:ascii="FangSong" w:hAnsi="FangSong" w:cs="宋体"/>
          <w:kern w:val="0"/>
          <w:szCs w:val="21"/>
        </w:rPr>
        <w:t>名</w:t>
      </w:r>
      <w:r w:rsidRPr="000134E2">
        <w:rPr>
          <w:rFonts w:ascii="FangSong" w:hAnsi="FangSong" w:cs="宋体"/>
          <w:kern w:val="0"/>
          <w:szCs w:val="21"/>
        </w:rPr>
        <w:t xml:space="preserve">    </w:t>
      </w:r>
      <w:r w:rsidRPr="000134E2">
        <w:rPr>
          <w:rFonts w:ascii="FangSong" w:hAnsi="FangSong" w:cs="宋体"/>
          <w:kern w:val="0"/>
          <w:szCs w:val="21"/>
        </w:rPr>
        <w:t>称：浙江</w:t>
      </w:r>
      <w:proofErr w:type="gramStart"/>
      <w:r w:rsidRPr="000134E2">
        <w:rPr>
          <w:rFonts w:ascii="FangSong" w:hAnsi="FangSong" w:cs="宋体"/>
          <w:kern w:val="0"/>
          <w:szCs w:val="21"/>
        </w:rPr>
        <w:t>中创招投标</w:t>
      </w:r>
      <w:proofErr w:type="gramEnd"/>
      <w:r w:rsidRPr="000134E2">
        <w:rPr>
          <w:rFonts w:ascii="FangSong" w:hAnsi="FangSong" w:cs="宋体"/>
          <w:kern w:val="0"/>
          <w:szCs w:val="21"/>
        </w:rPr>
        <w:t>有限公司</w:t>
      </w:r>
      <w:r w:rsidRPr="000134E2">
        <w:rPr>
          <w:rFonts w:ascii="FangSong" w:hAnsi="FangSong" w:cs="宋体"/>
          <w:kern w:val="0"/>
          <w:szCs w:val="21"/>
        </w:rPr>
        <w:t>             </w:t>
      </w:r>
    </w:p>
    <w:p w:rsidR="00CB524A" w:rsidRPr="000134E2" w:rsidRDefault="00CB524A" w:rsidP="00CB524A">
      <w:pPr>
        <w:widowControl/>
        <w:spacing w:before="75" w:after="75" w:line="300" w:lineRule="atLeast"/>
        <w:jc w:val="left"/>
        <w:rPr>
          <w:rFonts w:ascii="FangSong" w:hAnsi="FangSong" w:cs="宋体"/>
          <w:kern w:val="0"/>
          <w:szCs w:val="21"/>
        </w:rPr>
      </w:pPr>
      <w:r w:rsidRPr="000134E2">
        <w:rPr>
          <w:rFonts w:ascii="FangSong" w:hAnsi="FangSong" w:cs="宋体"/>
          <w:kern w:val="0"/>
          <w:szCs w:val="21"/>
        </w:rPr>
        <w:t xml:space="preserve">    </w:t>
      </w:r>
      <w:r w:rsidRPr="000134E2">
        <w:rPr>
          <w:rFonts w:ascii="FangSong" w:hAnsi="FangSong" w:cs="宋体"/>
          <w:kern w:val="0"/>
          <w:szCs w:val="21"/>
        </w:rPr>
        <w:t>地</w:t>
      </w:r>
      <w:r w:rsidRPr="000134E2">
        <w:rPr>
          <w:rFonts w:ascii="FangSong" w:hAnsi="FangSong" w:cs="宋体"/>
          <w:kern w:val="0"/>
          <w:szCs w:val="21"/>
        </w:rPr>
        <w:t xml:space="preserve">    </w:t>
      </w:r>
      <w:r w:rsidRPr="000134E2">
        <w:rPr>
          <w:rFonts w:ascii="FangSong" w:hAnsi="FangSong" w:cs="宋体"/>
          <w:kern w:val="0"/>
          <w:szCs w:val="21"/>
        </w:rPr>
        <w:t>址：宁波市海</w:t>
      </w:r>
      <w:proofErr w:type="gramStart"/>
      <w:r w:rsidRPr="000134E2">
        <w:rPr>
          <w:rFonts w:ascii="FangSong" w:hAnsi="FangSong" w:cs="宋体"/>
          <w:kern w:val="0"/>
          <w:szCs w:val="21"/>
        </w:rPr>
        <w:t>曙</w:t>
      </w:r>
      <w:proofErr w:type="gramEnd"/>
      <w:r w:rsidRPr="000134E2">
        <w:rPr>
          <w:rFonts w:ascii="FangSong" w:hAnsi="FangSong" w:cs="宋体"/>
          <w:kern w:val="0"/>
          <w:szCs w:val="21"/>
        </w:rPr>
        <w:t>区环城西路北段</w:t>
      </w:r>
      <w:r w:rsidRPr="000134E2">
        <w:rPr>
          <w:rFonts w:ascii="FangSong" w:hAnsi="FangSong" w:cs="宋体"/>
          <w:kern w:val="0"/>
          <w:szCs w:val="21"/>
        </w:rPr>
        <w:t>225</w:t>
      </w:r>
      <w:r w:rsidRPr="000134E2">
        <w:rPr>
          <w:rFonts w:ascii="FangSong" w:hAnsi="FangSong" w:cs="宋体"/>
          <w:kern w:val="0"/>
          <w:szCs w:val="21"/>
        </w:rPr>
        <w:t>号真如中心</w:t>
      </w:r>
      <w:r w:rsidRPr="000134E2">
        <w:rPr>
          <w:rFonts w:ascii="FangSong" w:hAnsi="FangSong" w:cs="宋体"/>
          <w:kern w:val="0"/>
          <w:szCs w:val="21"/>
        </w:rPr>
        <w:t>15</w:t>
      </w:r>
      <w:r w:rsidRPr="000134E2">
        <w:rPr>
          <w:rFonts w:ascii="FangSong" w:hAnsi="FangSong" w:cs="宋体"/>
          <w:kern w:val="0"/>
          <w:szCs w:val="21"/>
        </w:rPr>
        <w:t>楼</w:t>
      </w:r>
      <w:r w:rsidRPr="000134E2">
        <w:rPr>
          <w:rFonts w:ascii="FangSong" w:hAnsi="FangSong" w:cs="宋体"/>
          <w:kern w:val="0"/>
          <w:szCs w:val="21"/>
        </w:rPr>
        <w:t>             </w:t>
      </w:r>
    </w:p>
    <w:p w:rsidR="00CB524A" w:rsidRPr="000134E2" w:rsidRDefault="00CB524A" w:rsidP="00CB524A">
      <w:pPr>
        <w:widowControl/>
        <w:spacing w:before="75" w:after="75" w:line="300" w:lineRule="atLeast"/>
        <w:jc w:val="left"/>
        <w:rPr>
          <w:rFonts w:ascii="FangSong" w:hAnsi="FangSong" w:cs="宋体"/>
          <w:kern w:val="0"/>
          <w:szCs w:val="21"/>
        </w:rPr>
      </w:pPr>
      <w:r w:rsidRPr="000134E2">
        <w:rPr>
          <w:rFonts w:ascii="FangSong" w:hAnsi="FangSong" w:cs="宋体"/>
          <w:kern w:val="0"/>
          <w:szCs w:val="21"/>
        </w:rPr>
        <w:t xml:space="preserve">    </w:t>
      </w:r>
      <w:r w:rsidRPr="000134E2">
        <w:rPr>
          <w:rFonts w:ascii="FangSong" w:hAnsi="FangSong" w:cs="宋体"/>
          <w:kern w:val="0"/>
          <w:szCs w:val="21"/>
        </w:rPr>
        <w:t>传</w:t>
      </w:r>
      <w:r w:rsidRPr="000134E2">
        <w:rPr>
          <w:rFonts w:ascii="FangSong" w:hAnsi="FangSong" w:cs="宋体"/>
          <w:kern w:val="0"/>
          <w:szCs w:val="21"/>
        </w:rPr>
        <w:t xml:space="preserve">    </w:t>
      </w:r>
      <w:r w:rsidRPr="000134E2">
        <w:rPr>
          <w:rFonts w:ascii="FangSong" w:hAnsi="FangSong" w:cs="宋体"/>
          <w:kern w:val="0"/>
          <w:szCs w:val="21"/>
        </w:rPr>
        <w:t>真：</w:t>
      </w:r>
      <w:r w:rsidRPr="000134E2">
        <w:rPr>
          <w:rFonts w:ascii="FangSong" w:hAnsi="FangSong" w:cs="宋体"/>
          <w:kern w:val="0"/>
          <w:szCs w:val="21"/>
        </w:rPr>
        <w:t>0574-87179089             </w:t>
      </w:r>
    </w:p>
    <w:p w:rsidR="00CB524A" w:rsidRPr="000134E2" w:rsidRDefault="00CB524A" w:rsidP="00CB524A">
      <w:pPr>
        <w:widowControl/>
        <w:spacing w:before="75" w:after="75" w:line="300" w:lineRule="atLeast"/>
        <w:jc w:val="left"/>
        <w:rPr>
          <w:rFonts w:ascii="FangSong" w:hAnsi="FangSong" w:cs="宋体"/>
          <w:kern w:val="0"/>
          <w:szCs w:val="21"/>
        </w:rPr>
      </w:pPr>
      <w:r w:rsidRPr="000134E2">
        <w:rPr>
          <w:rFonts w:ascii="FangSong" w:hAnsi="FangSong" w:cs="宋体"/>
          <w:kern w:val="0"/>
          <w:szCs w:val="21"/>
        </w:rPr>
        <w:t xml:space="preserve">    </w:t>
      </w:r>
      <w:r w:rsidRPr="000134E2">
        <w:rPr>
          <w:rFonts w:ascii="FangSong" w:hAnsi="FangSong" w:cs="宋体"/>
          <w:kern w:val="0"/>
          <w:szCs w:val="21"/>
        </w:rPr>
        <w:t>项目联系人（询问）：林叶、叶子恒、郑建浩、王明、蒋敏敏、李晶</w:t>
      </w:r>
      <w:r w:rsidRPr="000134E2">
        <w:rPr>
          <w:rFonts w:ascii="FangSong" w:hAnsi="FangSong" w:cs="宋体"/>
          <w:kern w:val="0"/>
          <w:szCs w:val="21"/>
        </w:rPr>
        <w:t>              </w:t>
      </w:r>
    </w:p>
    <w:p w:rsidR="00CB524A" w:rsidRPr="000134E2" w:rsidRDefault="00CB524A" w:rsidP="00CB524A">
      <w:pPr>
        <w:widowControl/>
        <w:spacing w:before="75" w:after="75" w:line="300" w:lineRule="atLeast"/>
        <w:jc w:val="left"/>
        <w:rPr>
          <w:rFonts w:ascii="FangSong" w:hAnsi="FangSong" w:cs="宋体"/>
          <w:kern w:val="0"/>
          <w:szCs w:val="21"/>
        </w:rPr>
      </w:pPr>
      <w:r w:rsidRPr="000134E2">
        <w:rPr>
          <w:rFonts w:ascii="FangSong" w:hAnsi="FangSong" w:cs="宋体"/>
          <w:kern w:val="0"/>
          <w:szCs w:val="21"/>
        </w:rPr>
        <w:t xml:space="preserve">    </w:t>
      </w:r>
      <w:r w:rsidRPr="000134E2">
        <w:rPr>
          <w:rFonts w:ascii="FangSong" w:hAnsi="FangSong" w:cs="宋体"/>
          <w:kern w:val="0"/>
          <w:szCs w:val="21"/>
        </w:rPr>
        <w:t>项目联系方式（询问）：</w:t>
      </w:r>
      <w:r w:rsidRPr="000134E2">
        <w:rPr>
          <w:rFonts w:ascii="FangSong" w:hAnsi="FangSong" w:cs="宋体"/>
          <w:kern w:val="0"/>
          <w:szCs w:val="21"/>
        </w:rPr>
        <w:t>0574-27820693 </w:t>
      </w:r>
    </w:p>
    <w:p w:rsidR="00CB524A" w:rsidRPr="000134E2" w:rsidRDefault="00CB524A" w:rsidP="00CB524A">
      <w:pPr>
        <w:widowControl/>
        <w:spacing w:before="75" w:after="75" w:line="300" w:lineRule="atLeast"/>
        <w:jc w:val="left"/>
        <w:rPr>
          <w:rFonts w:ascii="FangSong" w:hAnsi="FangSong" w:cs="宋体"/>
          <w:kern w:val="0"/>
          <w:szCs w:val="21"/>
        </w:rPr>
      </w:pPr>
      <w:r w:rsidRPr="000134E2">
        <w:rPr>
          <w:rFonts w:ascii="FangSong" w:hAnsi="FangSong" w:cs="宋体"/>
          <w:kern w:val="0"/>
          <w:szCs w:val="21"/>
        </w:rPr>
        <w:t xml:space="preserve">    </w:t>
      </w:r>
      <w:r w:rsidRPr="000134E2">
        <w:rPr>
          <w:rFonts w:ascii="FangSong" w:hAnsi="FangSong" w:cs="宋体"/>
          <w:kern w:val="0"/>
          <w:szCs w:val="21"/>
        </w:rPr>
        <w:t>质疑联系人：张百军</w:t>
      </w:r>
      <w:r w:rsidRPr="000134E2">
        <w:rPr>
          <w:rFonts w:ascii="FangSong" w:hAnsi="FangSong" w:cs="宋体"/>
          <w:kern w:val="0"/>
          <w:szCs w:val="21"/>
        </w:rPr>
        <w:t>             </w:t>
      </w:r>
    </w:p>
    <w:p w:rsidR="00CB524A" w:rsidRPr="000134E2" w:rsidRDefault="00CB524A" w:rsidP="00CB524A">
      <w:pPr>
        <w:widowControl/>
        <w:spacing w:before="75" w:after="75" w:line="300" w:lineRule="atLeast"/>
        <w:jc w:val="left"/>
        <w:rPr>
          <w:rFonts w:ascii="FangSong" w:hAnsi="FangSong" w:cs="宋体"/>
          <w:kern w:val="0"/>
          <w:szCs w:val="21"/>
        </w:rPr>
      </w:pPr>
      <w:r w:rsidRPr="000134E2">
        <w:rPr>
          <w:rFonts w:ascii="FangSong" w:hAnsi="FangSong" w:cs="宋体"/>
          <w:kern w:val="0"/>
          <w:szCs w:val="21"/>
        </w:rPr>
        <w:t xml:space="preserve">    </w:t>
      </w:r>
      <w:r w:rsidRPr="000134E2">
        <w:rPr>
          <w:rFonts w:ascii="FangSong" w:hAnsi="FangSong" w:cs="宋体"/>
          <w:kern w:val="0"/>
          <w:szCs w:val="21"/>
        </w:rPr>
        <w:t>质疑联系方式：</w:t>
      </w:r>
      <w:r w:rsidRPr="000134E2">
        <w:rPr>
          <w:rFonts w:ascii="FangSong" w:hAnsi="FangSong" w:cs="宋体"/>
          <w:kern w:val="0"/>
          <w:szCs w:val="21"/>
        </w:rPr>
        <w:t>0574-87179082 </w:t>
      </w:r>
      <w:proofErr w:type="gramStart"/>
      <w:r w:rsidRPr="000134E2">
        <w:rPr>
          <w:rFonts w:ascii="FangSong" w:hAnsi="FangSong" w:cs="宋体"/>
          <w:kern w:val="0"/>
          <w:szCs w:val="21"/>
        </w:rPr>
        <w:t xml:space="preserve">　　　　　　</w:t>
      </w:r>
      <w:proofErr w:type="gramEnd"/>
      <w:r w:rsidRPr="000134E2">
        <w:rPr>
          <w:rFonts w:ascii="FangSong" w:hAnsi="FangSong" w:cs="宋体"/>
          <w:kern w:val="0"/>
          <w:szCs w:val="21"/>
        </w:rPr>
        <w:t>     </w:t>
      </w:r>
    </w:p>
    <w:p w:rsidR="00CB524A" w:rsidRPr="000134E2" w:rsidRDefault="00CB524A" w:rsidP="00CB524A">
      <w:pPr>
        <w:widowControl/>
        <w:spacing w:before="75" w:after="75" w:line="300" w:lineRule="atLeast"/>
        <w:jc w:val="left"/>
        <w:rPr>
          <w:rFonts w:ascii="FangSong" w:hAnsi="FangSong" w:cs="宋体"/>
          <w:kern w:val="0"/>
          <w:szCs w:val="21"/>
        </w:rPr>
      </w:pPr>
      <w:r w:rsidRPr="000134E2">
        <w:rPr>
          <w:rFonts w:ascii="FangSong" w:hAnsi="FangSong" w:cs="宋体"/>
          <w:kern w:val="0"/>
          <w:szCs w:val="21"/>
        </w:rPr>
        <w:t>   </w:t>
      </w:r>
      <w:r w:rsidRPr="000134E2">
        <w:rPr>
          <w:rFonts w:ascii="FangSong" w:hAnsi="FangSong" w:cs="宋体"/>
          <w:kern w:val="0"/>
          <w:szCs w:val="21"/>
        </w:rPr>
        <w:br/>
        <w:t>    3.</w:t>
      </w:r>
      <w:r w:rsidRPr="000134E2">
        <w:rPr>
          <w:rFonts w:ascii="inherit" w:hAnsi="inherit" w:cs="宋体"/>
          <w:kern w:val="0"/>
          <w:szCs w:val="21"/>
        </w:rPr>
        <w:t>同级政府采购监督管理部门</w:t>
      </w:r>
    </w:p>
    <w:p w:rsidR="00CB524A" w:rsidRPr="000134E2" w:rsidRDefault="00CB524A" w:rsidP="00CB524A">
      <w:pPr>
        <w:widowControl/>
        <w:spacing w:before="75" w:after="75" w:line="300" w:lineRule="atLeast"/>
        <w:jc w:val="left"/>
        <w:rPr>
          <w:rFonts w:ascii="FangSong" w:hAnsi="FangSong" w:cs="宋体"/>
          <w:kern w:val="0"/>
          <w:szCs w:val="21"/>
        </w:rPr>
      </w:pPr>
      <w:r w:rsidRPr="000134E2">
        <w:rPr>
          <w:rFonts w:ascii="FangSong" w:hAnsi="FangSong" w:cs="宋体"/>
          <w:kern w:val="0"/>
          <w:szCs w:val="21"/>
        </w:rPr>
        <w:t>    </w:t>
      </w:r>
      <w:r w:rsidRPr="000134E2">
        <w:rPr>
          <w:rFonts w:ascii="FangSong" w:hAnsi="FangSong" w:cs="宋体"/>
          <w:kern w:val="0"/>
          <w:szCs w:val="21"/>
        </w:rPr>
        <w:t>名</w:t>
      </w:r>
      <w:r w:rsidRPr="000134E2">
        <w:rPr>
          <w:rFonts w:ascii="FangSong" w:hAnsi="FangSong" w:cs="宋体"/>
          <w:kern w:val="0"/>
          <w:szCs w:val="21"/>
        </w:rPr>
        <w:t>    </w:t>
      </w:r>
      <w:r w:rsidRPr="000134E2">
        <w:rPr>
          <w:rFonts w:ascii="FangSong" w:hAnsi="FangSong" w:cs="宋体"/>
          <w:kern w:val="0"/>
          <w:szCs w:val="21"/>
        </w:rPr>
        <w:t>称：宁波市政府采购管理办公室</w:t>
      </w:r>
    </w:p>
    <w:p w:rsidR="00CB524A" w:rsidRPr="000134E2" w:rsidRDefault="00CB524A" w:rsidP="00CB524A">
      <w:pPr>
        <w:widowControl/>
        <w:spacing w:before="75" w:after="75" w:line="300" w:lineRule="atLeast"/>
        <w:jc w:val="left"/>
        <w:rPr>
          <w:rFonts w:ascii="FangSong" w:hAnsi="FangSong" w:cs="宋体"/>
          <w:kern w:val="0"/>
          <w:szCs w:val="21"/>
        </w:rPr>
      </w:pPr>
      <w:r w:rsidRPr="000134E2">
        <w:rPr>
          <w:rFonts w:ascii="FangSong" w:hAnsi="FangSong" w:cs="宋体"/>
          <w:kern w:val="0"/>
          <w:szCs w:val="21"/>
        </w:rPr>
        <w:t>    </w:t>
      </w:r>
      <w:r w:rsidRPr="000134E2">
        <w:rPr>
          <w:rFonts w:ascii="FangSong" w:hAnsi="FangSong" w:cs="宋体"/>
          <w:kern w:val="0"/>
          <w:szCs w:val="21"/>
        </w:rPr>
        <w:t>地</w:t>
      </w:r>
      <w:r w:rsidRPr="000134E2">
        <w:rPr>
          <w:rFonts w:ascii="FangSong" w:hAnsi="FangSong" w:cs="宋体"/>
          <w:kern w:val="0"/>
          <w:szCs w:val="21"/>
        </w:rPr>
        <w:t>    </w:t>
      </w:r>
      <w:r w:rsidRPr="000134E2">
        <w:rPr>
          <w:rFonts w:ascii="FangSong" w:hAnsi="FangSong" w:cs="宋体"/>
          <w:kern w:val="0"/>
          <w:szCs w:val="21"/>
        </w:rPr>
        <w:t>址：</w:t>
      </w:r>
    </w:p>
    <w:p w:rsidR="00CB524A" w:rsidRPr="000134E2" w:rsidRDefault="00CB524A" w:rsidP="00CB524A">
      <w:pPr>
        <w:widowControl/>
        <w:spacing w:before="75" w:after="75" w:line="300" w:lineRule="atLeast"/>
        <w:jc w:val="left"/>
        <w:rPr>
          <w:rFonts w:ascii="FangSong" w:hAnsi="FangSong" w:cs="宋体"/>
          <w:kern w:val="0"/>
          <w:szCs w:val="21"/>
        </w:rPr>
      </w:pPr>
      <w:r w:rsidRPr="000134E2">
        <w:rPr>
          <w:rFonts w:ascii="FangSong" w:hAnsi="FangSong" w:cs="宋体"/>
          <w:kern w:val="0"/>
          <w:szCs w:val="21"/>
        </w:rPr>
        <w:t>    </w:t>
      </w:r>
      <w:r w:rsidRPr="000134E2">
        <w:rPr>
          <w:rFonts w:ascii="FangSong" w:hAnsi="FangSong" w:cs="宋体"/>
          <w:kern w:val="0"/>
          <w:szCs w:val="21"/>
        </w:rPr>
        <w:t>传</w:t>
      </w:r>
      <w:r w:rsidRPr="000134E2">
        <w:rPr>
          <w:rFonts w:ascii="FangSong" w:hAnsi="FangSong" w:cs="宋体"/>
          <w:kern w:val="0"/>
          <w:szCs w:val="21"/>
        </w:rPr>
        <w:t>    </w:t>
      </w:r>
      <w:r w:rsidRPr="000134E2">
        <w:rPr>
          <w:rFonts w:ascii="FangSong" w:hAnsi="FangSong" w:cs="宋体"/>
          <w:kern w:val="0"/>
          <w:szCs w:val="21"/>
        </w:rPr>
        <w:t>真：</w:t>
      </w:r>
    </w:p>
    <w:p w:rsidR="00CB524A" w:rsidRPr="000134E2" w:rsidRDefault="00CB524A" w:rsidP="00CB524A">
      <w:pPr>
        <w:widowControl/>
        <w:spacing w:before="75" w:after="75" w:line="300" w:lineRule="atLeast"/>
        <w:jc w:val="left"/>
        <w:rPr>
          <w:rFonts w:ascii="FangSong" w:hAnsi="FangSong" w:cs="宋体"/>
          <w:kern w:val="0"/>
          <w:szCs w:val="21"/>
        </w:rPr>
      </w:pPr>
      <w:r w:rsidRPr="000134E2">
        <w:rPr>
          <w:rFonts w:ascii="FangSong" w:hAnsi="FangSong" w:cs="宋体"/>
          <w:kern w:val="0"/>
          <w:szCs w:val="21"/>
        </w:rPr>
        <w:t>    </w:t>
      </w:r>
      <w:r w:rsidRPr="000134E2">
        <w:rPr>
          <w:rFonts w:ascii="FangSong" w:hAnsi="FangSong" w:cs="宋体"/>
          <w:kern w:val="0"/>
          <w:szCs w:val="21"/>
        </w:rPr>
        <w:t>联</w:t>
      </w:r>
      <w:r w:rsidRPr="000134E2">
        <w:rPr>
          <w:rFonts w:ascii="FangSong" w:hAnsi="FangSong" w:cs="宋体"/>
          <w:kern w:val="0"/>
          <w:szCs w:val="21"/>
        </w:rPr>
        <w:t> </w:t>
      </w:r>
      <w:r w:rsidRPr="000134E2">
        <w:rPr>
          <w:rFonts w:ascii="FangSong" w:hAnsi="FangSong" w:cs="宋体"/>
          <w:kern w:val="0"/>
          <w:szCs w:val="21"/>
        </w:rPr>
        <w:t>系</w:t>
      </w:r>
      <w:r w:rsidRPr="000134E2">
        <w:rPr>
          <w:rFonts w:ascii="FangSong" w:hAnsi="FangSong" w:cs="宋体"/>
          <w:kern w:val="0"/>
          <w:szCs w:val="21"/>
        </w:rPr>
        <w:t> </w:t>
      </w:r>
      <w:r w:rsidRPr="000134E2">
        <w:rPr>
          <w:rFonts w:ascii="FangSong" w:hAnsi="FangSong" w:cs="宋体"/>
          <w:kern w:val="0"/>
          <w:szCs w:val="21"/>
        </w:rPr>
        <w:t>人：李老师</w:t>
      </w:r>
    </w:p>
    <w:p w:rsidR="00CB524A" w:rsidRPr="000134E2" w:rsidRDefault="00CB524A" w:rsidP="00CB524A">
      <w:pPr>
        <w:widowControl/>
        <w:spacing w:before="75" w:after="75" w:line="300" w:lineRule="atLeast"/>
        <w:jc w:val="left"/>
        <w:rPr>
          <w:rFonts w:ascii="FangSong" w:hAnsi="FangSong" w:cs="宋体"/>
          <w:kern w:val="0"/>
          <w:szCs w:val="21"/>
        </w:rPr>
      </w:pPr>
      <w:r w:rsidRPr="000134E2">
        <w:rPr>
          <w:rFonts w:ascii="FangSong" w:hAnsi="FangSong" w:cs="宋体"/>
          <w:kern w:val="0"/>
          <w:szCs w:val="21"/>
        </w:rPr>
        <w:t>    </w:t>
      </w:r>
      <w:r w:rsidRPr="000134E2">
        <w:rPr>
          <w:rFonts w:ascii="FangSong" w:hAnsi="FangSong" w:cs="宋体"/>
          <w:kern w:val="0"/>
          <w:szCs w:val="21"/>
        </w:rPr>
        <w:t>监督投诉电话：</w:t>
      </w:r>
      <w:r w:rsidRPr="000134E2">
        <w:rPr>
          <w:rFonts w:ascii="FangSong" w:hAnsi="FangSong" w:cs="宋体"/>
          <w:kern w:val="0"/>
          <w:szCs w:val="21"/>
        </w:rPr>
        <w:t>0574-89388042</w:t>
      </w:r>
    </w:p>
    <w:p w:rsidR="00CB524A" w:rsidRPr="000134E2" w:rsidRDefault="00CB524A" w:rsidP="00CB524A">
      <w:pPr>
        <w:widowControl/>
        <w:spacing w:line="300" w:lineRule="atLeast"/>
        <w:jc w:val="left"/>
        <w:rPr>
          <w:rFonts w:ascii="FangSong" w:hAnsi="FangSong" w:cs="宋体"/>
          <w:kern w:val="0"/>
          <w:szCs w:val="21"/>
        </w:rPr>
      </w:pPr>
      <w:r w:rsidRPr="000134E2">
        <w:rPr>
          <w:rFonts w:ascii="FangSong" w:hAnsi="FangSong" w:cs="宋体"/>
          <w:kern w:val="0"/>
          <w:szCs w:val="21"/>
        </w:rPr>
        <w:t>      </w:t>
      </w:r>
    </w:p>
    <w:p w:rsidR="00CB524A" w:rsidRPr="000134E2" w:rsidRDefault="00CB524A" w:rsidP="00CB524A">
      <w:pPr>
        <w:widowControl/>
        <w:spacing w:before="75" w:after="75" w:line="300" w:lineRule="atLeast"/>
        <w:jc w:val="left"/>
        <w:rPr>
          <w:rFonts w:ascii="FangSong" w:hAnsi="FangSong" w:cs="宋体"/>
          <w:kern w:val="0"/>
          <w:szCs w:val="21"/>
        </w:rPr>
      </w:pPr>
      <w:r w:rsidRPr="000134E2">
        <w:rPr>
          <w:rFonts w:ascii="FangSong" w:hAnsi="FangSong" w:cs="宋体"/>
          <w:kern w:val="0"/>
          <w:szCs w:val="21"/>
        </w:rPr>
        <w:t>         </w:t>
      </w:r>
    </w:p>
    <w:p w:rsidR="00CB524A" w:rsidRPr="000134E2" w:rsidRDefault="00CB524A" w:rsidP="00CB524A">
      <w:pPr>
        <w:widowControl/>
        <w:spacing w:before="75" w:after="75"/>
        <w:jc w:val="left"/>
        <w:rPr>
          <w:rFonts w:ascii="宋体" w:hAnsi="宋体" w:cs="宋体"/>
          <w:kern w:val="0"/>
          <w:szCs w:val="21"/>
        </w:rPr>
      </w:pPr>
    </w:p>
    <w:p w:rsidR="00CB524A" w:rsidRPr="000134E2" w:rsidRDefault="00CB524A" w:rsidP="00CB524A">
      <w:pPr>
        <w:widowControl/>
        <w:jc w:val="left"/>
        <w:rPr>
          <w:rFonts w:ascii="FangSong" w:hAnsi="FangSong" w:cs="宋体"/>
          <w:kern w:val="0"/>
          <w:szCs w:val="21"/>
        </w:rPr>
      </w:pPr>
      <w:r w:rsidRPr="000134E2">
        <w:rPr>
          <w:rFonts w:ascii="FangSong" w:hAnsi="FangSong" w:cs="宋体"/>
          <w:kern w:val="0"/>
          <w:szCs w:val="21"/>
        </w:rPr>
        <w:t>若对项目采购电子交易系统操作有疑问，可登录政</w:t>
      </w:r>
      <w:proofErr w:type="gramStart"/>
      <w:r w:rsidRPr="000134E2">
        <w:rPr>
          <w:rFonts w:ascii="FangSong" w:hAnsi="FangSong" w:cs="宋体"/>
          <w:kern w:val="0"/>
          <w:szCs w:val="21"/>
        </w:rPr>
        <w:t>采云</w:t>
      </w:r>
      <w:proofErr w:type="gramEnd"/>
      <w:r w:rsidRPr="000134E2">
        <w:rPr>
          <w:rFonts w:ascii="FangSong" w:hAnsi="FangSong" w:cs="宋体"/>
          <w:kern w:val="0"/>
          <w:szCs w:val="21"/>
        </w:rPr>
        <w:t>（</w:t>
      </w:r>
      <w:r w:rsidRPr="000134E2">
        <w:rPr>
          <w:rFonts w:ascii="FangSong" w:hAnsi="FangSong" w:cs="宋体"/>
          <w:kern w:val="0"/>
          <w:szCs w:val="21"/>
        </w:rPr>
        <w:t>https://www.zcygov.cn/</w:t>
      </w:r>
      <w:r w:rsidRPr="000134E2">
        <w:rPr>
          <w:rFonts w:ascii="FangSong" w:hAnsi="FangSong" w:cs="宋体"/>
          <w:kern w:val="0"/>
          <w:szCs w:val="21"/>
        </w:rPr>
        <w:t>），点击右侧咨询小采，获取采小蜜智能服务管家帮助，或拨打政</w:t>
      </w:r>
      <w:proofErr w:type="gramStart"/>
      <w:r w:rsidRPr="000134E2">
        <w:rPr>
          <w:rFonts w:ascii="FangSong" w:hAnsi="FangSong" w:cs="宋体"/>
          <w:kern w:val="0"/>
          <w:szCs w:val="21"/>
        </w:rPr>
        <w:t>采云</w:t>
      </w:r>
      <w:proofErr w:type="gramEnd"/>
      <w:r w:rsidRPr="000134E2">
        <w:rPr>
          <w:rFonts w:ascii="FangSong" w:hAnsi="FangSong" w:cs="宋体"/>
          <w:kern w:val="0"/>
          <w:szCs w:val="21"/>
        </w:rPr>
        <w:t>服务热线</w:t>
      </w:r>
      <w:r w:rsidRPr="000134E2">
        <w:rPr>
          <w:rFonts w:ascii="FangSong" w:hAnsi="FangSong" w:cs="宋体"/>
          <w:kern w:val="0"/>
          <w:szCs w:val="21"/>
        </w:rPr>
        <w:t>95763</w:t>
      </w:r>
      <w:r w:rsidRPr="000134E2">
        <w:rPr>
          <w:rFonts w:ascii="FangSong" w:hAnsi="FangSong" w:cs="宋体"/>
          <w:kern w:val="0"/>
          <w:szCs w:val="21"/>
        </w:rPr>
        <w:t>获取热线服务帮助。</w:t>
      </w:r>
      <w:r w:rsidRPr="000134E2">
        <w:rPr>
          <w:rFonts w:ascii="FangSong" w:hAnsi="FangSong" w:cs="宋体"/>
          <w:kern w:val="0"/>
          <w:szCs w:val="21"/>
        </w:rPr>
        <w:t>       </w:t>
      </w:r>
    </w:p>
    <w:p w:rsidR="00CB524A" w:rsidRPr="000134E2" w:rsidRDefault="00CB524A" w:rsidP="00CB524A">
      <w:pPr>
        <w:widowControl/>
        <w:jc w:val="left"/>
        <w:rPr>
          <w:rFonts w:ascii="FangSong" w:hAnsi="FangSong" w:cs="宋体"/>
          <w:kern w:val="0"/>
          <w:szCs w:val="21"/>
        </w:rPr>
      </w:pPr>
      <w:r w:rsidRPr="000134E2">
        <w:rPr>
          <w:rFonts w:ascii="FangSong" w:hAnsi="FangSong" w:cs="宋体"/>
          <w:kern w:val="0"/>
          <w:szCs w:val="21"/>
        </w:rPr>
        <w:t>CA</w:t>
      </w:r>
      <w:r w:rsidRPr="000134E2">
        <w:rPr>
          <w:rFonts w:ascii="FangSong" w:hAnsi="FangSong" w:cs="宋体"/>
          <w:kern w:val="0"/>
          <w:szCs w:val="21"/>
        </w:rPr>
        <w:t>问题联系电话（人工）：</w:t>
      </w:r>
      <w:proofErr w:type="gramStart"/>
      <w:r w:rsidRPr="000134E2">
        <w:rPr>
          <w:rFonts w:ascii="FangSong" w:hAnsi="FangSong" w:cs="宋体"/>
          <w:kern w:val="0"/>
          <w:szCs w:val="21"/>
        </w:rPr>
        <w:t>汇信</w:t>
      </w:r>
      <w:proofErr w:type="gramEnd"/>
      <w:r w:rsidRPr="000134E2">
        <w:rPr>
          <w:rFonts w:ascii="FangSong" w:hAnsi="FangSong" w:cs="宋体"/>
          <w:kern w:val="0"/>
          <w:szCs w:val="21"/>
        </w:rPr>
        <w:t>CA 400-888-4636</w:t>
      </w:r>
      <w:r w:rsidRPr="000134E2">
        <w:rPr>
          <w:rFonts w:ascii="FangSong" w:hAnsi="FangSong" w:cs="宋体"/>
          <w:kern w:val="0"/>
          <w:szCs w:val="21"/>
        </w:rPr>
        <w:t>；天谷</w:t>
      </w:r>
      <w:r w:rsidRPr="000134E2">
        <w:rPr>
          <w:rFonts w:ascii="FangSong" w:hAnsi="FangSong" w:cs="宋体"/>
          <w:kern w:val="0"/>
          <w:szCs w:val="21"/>
        </w:rPr>
        <w:t>CA 400-087-8198</w:t>
      </w:r>
      <w:r w:rsidRPr="000134E2">
        <w:rPr>
          <w:rFonts w:ascii="FangSong" w:hAnsi="FangSong" w:cs="宋体"/>
          <w:kern w:val="0"/>
          <w:szCs w:val="21"/>
        </w:rPr>
        <w:t>。</w:t>
      </w:r>
    </w:p>
    <w:p w:rsidR="00CB524A" w:rsidRDefault="00CB524A" w:rsidP="00CB524A"/>
    <w:p w:rsidR="00FA5CFC" w:rsidRPr="00CB524A" w:rsidRDefault="00FA5CFC" w:rsidP="00CB524A">
      <w:pPr>
        <w:pStyle w:val="1"/>
        <w:spacing w:before="0" w:after="0" w:line="360" w:lineRule="auto"/>
        <w:jc w:val="center"/>
        <w:rPr>
          <w:rFonts w:eastAsiaTheme="majorEastAsia"/>
          <w:szCs w:val="21"/>
        </w:rPr>
      </w:pPr>
    </w:p>
    <w:p w:rsidR="00FA5CFC" w:rsidRDefault="00FA5CFC">
      <w:pPr>
        <w:jc w:val="left"/>
        <w:rPr>
          <w:rFonts w:eastAsiaTheme="majorEastAsia"/>
          <w:bCs/>
        </w:rPr>
      </w:pPr>
    </w:p>
    <w:p w:rsidR="00FA5CFC" w:rsidRDefault="00FA5CFC">
      <w:pPr>
        <w:rPr>
          <w:rFonts w:eastAsiaTheme="majorEastAsia"/>
        </w:rPr>
      </w:pPr>
    </w:p>
    <w:p w:rsidR="00FA5CFC" w:rsidRDefault="00970D80">
      <w:pPr>
        <w:pStyle w:val="1"/>
        <w:spacing w:before="0" w:after="0" w:line="360" w:lineRule="auto"/>
        <w:jc w:val="center"/>
        <w:rPr>
          <w:rFonts w:eastAsiaTheme="majorEastAsia"/>
          <w:sz w:val="30"/>
        </w:rPr>
      </w:pPr>
      <w:r>
        <w:rPr>
          <w:rFonts w:eastAsiaTheme="majorEastAsia"/>
          <w:szCs w:val="21"/>
        </w:rPr>
        <w:br w:type="page"/>
      </w:r>
      <w:bookmarkStart w:id="2" w:name="_Toc460416585"/>
      <w:bookmarkStart w:id="3" w:name="_Toc100911148"/>
      <w:bookmarkStart w:id="4" w:name="_Toc460857891"/>
      <w:r>
        <w:rPr>
          <w:rFonts w:eastAsiaTheme="majorEastAsia"/>
          <w:sz w:val="30"/>
        </w:rPr>
        <w:t>第二章招标需求</w:t>
      </w:r>
      <w:bookmarkEnd w:id="2"/>
      <w:bookmarkEnd w:id="3"/>
      <w:bookmarkEnd w:id="4"/>
    </w:p>
    <w:p w:rsidR="00FA5CFC" w:rsidRDefault="00970D80">
      <w:pPr>
        <w:pStyle w:val="20"/>
        <w:numPr>
          <w:ilvl w:val="0"/>
          <w:numId w:val="0"/>
        </w:numPr>
        <w:spacing w:before="0" w:after="0" w:line="360" w:lineRule="auto"/>
        <w:jc w:val="center"/>
        <w:rPr>
          <w:rFonts w:ascii="Times New Roman" w:eastAsiaTheme="majorEastAsia" w:hAnsi="Times New Roman"/>
          <w:sz w:val="21"/>
          <w:szCs w:val="21"/>
        </w:rPr>
      </w:pPr>
      <w:bookmarkStart w:id="5" w:name="_Toc100911149"/>
      <w:bookmarkStart w:id="6" w:name="_Toc317685546"/>
      <w:bookmarkStart w:id="7" w:name="_Toc460416635"/>
      <w:bookmarkStart w:id="8" w:name="_Toc304292160"/>
      <w:bookmarkStart w:id="9" w:name="_Toc460416331"/>
      <w:bookmarkStart w:id="10" w:name="_Toc460416586"/>
      <w:bookmarkStart w:id="11" w:name="_Toc460857892"/>
      <w:r>
        <w:rPr>
          <w:rFonts w:ascii="Times New Roman" w:eastAsiaTheme="majorEastAsia" w:hAnsi="Times New Roman"/>
          <w:sz w:val="21"/>
          <w:szCs w:val="21"/>
        </w:rPr>
        <w:t>前附表</w:t>
      </w:r>
      <w:bookmarkEnd w:id="5"/>
    </w:p>
    <w:tbl>
      <w:tblPr>
        <w:tblW w:w="9054" w:type="dxa"/>
        <w:tblInd w:w="1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05"/>
        <w:gridCol w:w="3955"/>
        <w:gridCol w:w="4394"/>
      </w:tblGrid>
      <w:tr w:rsidR="00FA5CFC">
        <w:tc>
          <w:tcPr>
            <w:tcW w:w="705" w:type="dxa"/>
            <w:vAlign w:val="center"/>
          </w:tcPr>
          <w:p w:rsidR="00FA5CFC" w:rsidRDefault="00970D80">
            <w:pPr>
              <w:jc w:val="center"/>
              <w:rPr>
                <w:rFonts w:eastAsiaTheme="majorEastAsia"/>
                <w:b/>
                <w:szCs w:val="21"/>
              </w:rPr>
            </w:pPr>
            <w:r>
              <w:rPr>
                <w:rFonts w:eastAsiaTheme="majorEastAsia"/>
                <w:b/>
                <w:szCs w:val="21"/>
              </w:rPr>
              <w:t>序号</w:t>
            </w:r>
          </w:p>
        </w:tc>
        <w:tc>
          <w:tcPr>
            <w:tcW w:w="3955" w:type="dxa"/>
          </w:tcPr>
          <w:p w:rsidR="00FA5CFC" w:rsidRDefault="00970D80">
            <w:pPr>
              <w:jc w:val="center"/>
              <w:rPr>
                <w:rFonts w:eastAsiaTheme="majorEastAsia"/>
                <w:b/>
                <w:szCs w:val="21"/>
              </w:rPr>
            </w:pPr>
            <w:r>
              <w:rPr>
                <w:rFonts w:eastAsiaTheme="majorEastAsia"/>
                <w:b/>
                <w:szCs w:val="21"/>
              </w:rPr>
              <w:t>子项</w:t>
            </w:r>
          </w:p>
        </w:tc>
        <w:tc>
          <w:tcPr>
            <w:tcW w:w="4394" w:type="dxa"/>
          </w:tcPr>
          <w:p w:rsidR="00FA5CFC" w:rsidRDefault="00970D80">
            <w:pPr>
              <w:jc w:val="center"/>
              <w:rPr>
                <w:rFonts w:eastAsiaTheme="majorEastAsia"/>
                <w:b/>
                <w:szCs w:val="21"/>
              </w:rPr>
            </w:pPr>
            <w:r>
              <w:rPr>
                <w:rFonts w:eastAsiaTheme="majorEastAsia"/>
                <w:b/>
                <w:szCs w:val="21"/>
              </w:rPr>
              <w:t>招标需求</w:t>
            </w:r>
          </w:p>
        </w:tc>
      </w:tr>
      <w:tr w:rsidR="00FA5CFC">
        <w:trPr>
          <w:trHeight w:val="753"/>
        </w:trPr>
        <w:tc>
          <w:tcPr>
            <w:tcW w:w="705" w:type="dxa"/>
            <w:vAlign w:val="center"/>
          </w:tcPr>
          <w:p w:rsidR="00FA5CFC" w:rsidRDefault="00970D80">
            <w:pPr>
              <w:jc w:val="center"/>
              <w:rPr>
                <w:rFonts w:eastAsiaTheme="majorEastAsia"/>
                <w:b/>
                <w:szCs w:val="21"/>
              </w:rPr>
            </w:pPr>
            <w:r>
              <w:rPr>
                <w:rFonts w:eastAsiaTheme="majorEastAsia"/>
                <w:b/>
                <w:szCs w:val="21"/>
              </w:rPr>
              <w:t>一</w:t>
            </w:r>
          </w:p>
        </w:tc>
        <w:tc>
          <w:tcPr>
            <w:tcW w:w="3955" w:type="dxa"/>
            <w:vAlign w:val="center"/>
          </w:tcPr>
          <w:p w:rsidR="00FA5CFC" w:rsidRDefault="00970D80">
            <w:pPr>
              <w:rPr>
                <w:rFonts w:eastAsiaTheme="majorEastAsia"/>
                <w:bCs/>
                <w:szCs w:val="21"/>
              </w:rPr>
            </w:pPr>
            <w:r>
              <w:rPr>
                <w:rFonts w:eastAsiaTheme="majorEastAsia"/>
                <w:bCs/>
                <w:szCs w:val="21"/>
              </w:rPr>
              <w:t>采购标的需实现的功能或者目标，为落实政府采购需满足的要求</w:t>
            </w:r>
          </w:p>
        </w:tc>
        <w:tc>
          <w:tcPr>
            <w:tcW w:w="4394" w:type="dxa"/>
            <w:vAlign w:val="center"/>
          </w:tcPr>
          <w:p w:rsidR="00FA5CFC" w:rsidRDefault="00970D80" w:rsidP="00E41EB9">
            <w:pPr>
              <w:rPr>
                <w:rFonts w:eastAsiaTheme="majorEastAsia"/>
                <w:b/>
                <w:szCs w:val="21"/>
              </w:rPr>
            </w:pPr>
            <w:r>
              <w:rPr>
                <w:rFonts w:eastAsiaTheme="majorEastAsia"/>
                <w:szCs w:val="21"/>
              </w:rPr>
              <w:t>为了满足</w:t>
            </w:r>
            <w:r w:rsidR="00E41EB9" w:rsidRPr="00E97B91">
              <w:rPr>
                <w:rFonts w:hint="eastAsia"/>
                <w:bCs/>
              </w:rPr>
              <w:t>宁波大学图书馆（学报编辑部）印刷型中文图书协议</w:t>
            </w:r>
            <w:r w:rsidR="00E41EB9">
              <w:rPr>
                <w:rFonts w:hint="eastAsia"/>
                <w:bCs/>
              </w:rPr>
              <w:t>定点采购</w:t>
            </w:r>
            <w:r>
              <w:rPr>
                <w:rFonts w:eastAsiaTheme="majorEastAsia"/>
                <w:szCs w:val="21"/>
              </w:rPr>
              <w:t>的需求，进行本次采购。</w:t>
            </w:r>
          </w:p>
        </w:tc>
      </w:tr>
      <w:tr w:rsidR="00FA5CFC">
        <w:tc>
          <w:tcPr>
            <w:tcW w:w="705" w:type="dxa"/>
            <w:vAlign w:val="center"/>
          </w:tcPr>
          <w:p w:rsidR="00FA5CFC" w:rsidRDefault="00970D80">
            <w:pPr>
              <w:jc w:val="center"/>
              <w:rPr>
                <w:rFonts w:eastAsiaTheme="majorEastAsia"/>
                <w:b/>
                <w:szCs w:val="21"/>
              </w:rPr>
            </w:pPr>
            <w:r>
              <w:rPr>
                <w:rFonts w:eastAsiaTheme="majorEastAsia"/>
                <w:b/>
                <w:szCs w:val="21"/>
              </w:rPr>
              <w:t>二</w:t>
            </w:r>
          </w:p>
        </w:tc>
        <w:tc>
          <w:tcPr>
            <w:tcW w:w="3955" w:type="dxa"/>
            <w:vAlign w:val="center"/>
          </w:tcPr>
          <w:p w:rsidR="00FA5CFC" w:rsidRDefault="00970D80">
            <w:pPr>
              <w:rPr>
                <w:rFonts w:eastAsiaTheme="majorEastAsia"/>
                <w:bCs/>
                <w:szCs w:val="21"/>
              </w:rPr>
            </w:pPr>
            <w:r>
              <w:rPr>
                <w:rFonts w:eastAsiaTheme="majorEastAsia"/>
                <w:bCs/>
                <w:szCs w:val="21"/>
              </w:rPr>
              <w:t>采购标的需执行的国家相关标准、行业标准、地方标准或者其他标准规范</w:t>
            </w:r>
          </w:p>
        </w:tc>
        <w:tc>
          <w:tcPr>
            <w:tcW w:w="4394" w:type="dxa"/>
            <w:vAlign w:val="center"/>
          </w:tcPr>
          <w:p w:rsidR="00FA5CFC" w:rsidRDefault="00970D80">
            <w:pPr>
              <w:rPr>
                <w:rFonts w:eastAsiaTheme="majorEastAsia"/>
                <w:szCs w:val="21"/>
              </w:rPr>
            </w:pPr>
            <w:r>
              <w:rPr>
                <w:rFonts w:eastAsiaTheme="majorEastAsia"/>
                <w:szCs w:val="21"/>
              </w:rPr>
              <w:t>由投标人提供的所有产品和服务必须符合下列规范、条例及标准，并不限于下列规范、条例及标准：</w:t>
            </w:r>
          </w:p>
          <w:p w:rsidR="00FA5CFC" w:rsidRDefault="00970D80">
            <w:pPr>
              <w:rPr>
                <w:rFonts w:eastAsiaTheme="majorEastAsia"/>
                <w:szCs w:val="21"/>
              </w:rPr>
            </w:pPr>
            <w:r>
              <w:rPr>
                <w:rFonts w:eastAsiaTheme="majorEastAsia"/>
                <w:szCs w:val="21"/>
              </w:rPr>
              <w:t>由招标人认可的有关国家权威标准。</w:t>
            </w:r>
          </w:p>
          <w:p w:rsidR="00FA5CFC" w:rsidRDefault="00970D80">
            <w:pPr>
              <w:rPr>
                <w:rFonts w:eastAsiaTheme="majorEastAsia"/>
                <w:b/>
                <w:szCs w:val="21"/>
              </w:rPr>
            </w:pPr>
            <w:r>
              <w:rPr>
                <w:rFonts w:eastAsiaTheme="majorEastAsia"/>
                <w:szCs w:val="21"/>
              </w:rPr>
              <w:t>注：本技术要求所列的规范、标准不意味着全部的或最新的，承包单位必须执行国家、地方、有关机构所有相关的技术规范与标准，且确保所采用的技术规范、标准必须是国家或有关机构发布的最新版本，无论此版本在此有无提及。</w:t>
            </w:r>
          </w:p>
        </w:tc>
      </w:tr>
      <w:tr w:rsidR="00FA5CFC">
        <w:tc>
          <w:tcPr>
            <w:tcW w:w="705" w:type="dxa"/>
            <w:vAlign w:val="center"/>
          </w:tcPr>
          <w:p w:rsidR="00FA5CFC" w:rsidRDefault="00970D80">
            <w:pPr>
              <w:jc w:val="center"/>
              <w:rPr>
                <w:rFonts w:eastAsiaTheme="majorEastAsia"/>
                <w:b/>
                <w:szCs w:val="21"/>
              </w:rPr>
            </w:pPr>
            <w:r>
              <w:rPr>
                <w:rFonts w:eastAsiaTheme="majorEastAsia"/>
                <w:b/>
                <w:szCs w:val="21"/>
              </w:rPr>
              <w:t>三</w:t>
            </w:r>
          </w:p>
        </w:tc>
        <w:tc>
          <w:tcPr>
            <w:tcW w:w="3955" w:type="dxa"/>
            <w:vAlign w:val="center"/>
          </w:tcPr>
          <w:p w:rsidR="00FA5CFC" w:rsidRDefault="00970D80">
            <w:pPr>
              <w:rPr>
                <w:rFonts w:eastAsiaTheme="majorEastAsia"/>
                <w:bCs/>
                <w:szCs w:val="21"/>
              </w:rPr>
            </w:pPr>
            <w:r>
              <w:rPr>
                <w:rFonts w:eastAsiaTheme="majorEastAsia"/>
                <w:bCs/>
                <w:szCs w:val="21"/>
              </w:rPr>
              <w:t>采购标的需满足的质量、安全、技术规格、物理特性等要求</w:t>
            </w:r>
          </w:p>
        </w:tc>
        <w:tc>
          <w:tcPr>
            <w:tcW w:w="4394" w:type="dxa"/>
            <w:vAlign w:val="center"/>
          </w:tcPr>
          <w:p w:rsidR="00FA5CFC" w:rsidRDefault="00970D80">
            <w:pPr>
              <w:rPr>
                <w:rFonts w:eastAsiaTheme="majorEastAsia"/>
                <w:b/>
                <w:szCs w:val="21"/>
              </w:rPr>
            </w:pPr>
            <w:r>
              <w:rPr>
                <w:rFonts w:eastAsiaTheme="majorEastAsia"/>
                <w:szCs w:val="21"/>
              </w:rPr>
              <w:t>详见</w:t>
            </w:r>
            <w:r>
              <w:rPr>
                <w:rFonts w:eastAsiaTheme="majorEastAsia"/>
                <w:bCs/>
                <w:szCs w:val="21"/>
              </w:rPr>
              <w:t>技术需求</w:t>
            </w:r>
          </w:p>
        </w:tc>
      </w:tr>
      <w:tr w:rsidR="00FA5CFC">
        <w:tc>
          <w:tcPr>
            <w:tcW w:w="705" w:type="dxa"/>
            <w:vAlign w:val="center"/>
          </w:tcPr>
          <w:p w:rsidR="00FA5CFC" w:rsidRDefault="00970D80">
            <w:pPr>
              <w:jc w:val="center"/>
              <w:rPr>
                <w:rFonts w:eastAsiaTheme="majorEastAsia"/>
                <w:bCs/>
                <w:szCs w:val="21"/>
              </w:rPr>
            </w:pPr>
            <w:r>
              <w:rPr>
                <w:rFonts w:eastAsiaTheme="majorEastAsia"/>
                <w:bCs/>
                <w:szCs w:val="21"/>
              </w:rPr>
              <w:t>四</w:t>
            </w:r>
          </w:p>
        </w:tc>
        <w:tc>
          <w:tcPr>
            <w:tcW w:w="3955" w:type="dxa"/>
            <w:vAlign w:val="center"/>
          </w:tcPr>
          <w:p w:rsidR="00FA5CFC" w:rsidRDefault="00970D80">
            <w:pPr>
              <w:rPr>
                <w:rFonts w:eastAsiaTheme="majorEastAsia"/>
                <w:bCs/>
                <w:szCs w:val="21"/>
              </w:rPr>
            </w:pPr>
            <w:r>
              <w:rPr>
                <w:rFonts w:eastAsiaTheme="majorEastAsia"/>
                <w:bCs/>
                <w:szCs w:val="21"/>
              </w:rPr>
              <w:t>采购标的的数量、采购项目交付或者实施的时间和地点</w:t>
            </w:r>
          </w:p>
        </w:tc>
        <w:tc>
          <w:tcPr>
            <w:tcW w:w="4394" w:type="dxa"/>
            <w:vAlign w:val="center"/>
          </w:tcPr>
          <w:p w:rsidR="00FA5CFC" w:rsidRDefault="00970D80">
            <w:pPr>
              <w:rPr>
                <w:rFonts w:eastAsiaTheme="majorEastAsia"/>
                <w:b/>
                <w:szCs w:val="21"/>
              </w:rPr>
            </w:pPr>
            <w:r>
              <w:rPr>
                <w:rFonts w:eastAsiaTheme="majorEastAsia"/>
                <w:szCs w:val="21"/>
              </w:rPr>
              <w:t>详见</w:t>
            </w:r>
            <w:r>
              <w:rPr>
                <w:rFonts w:eastAsiaTheme="majorEastAsia"/>
                <w:bCs/>
                <w:szCs w:val="21"/>
              </w:rPr>
              <w:t>商务需求</w:t>
            </w:r>
          </w:p>
        </w:tc>
      </w:tr>
      <w:tr w:rsidR="00FA5CFC">
        <w:tc>
          <w:tcPr>
            <w:tcW w:w="705" w:type="dxa"/>
            <w:vAlign w:val="center"/>
          </w:tcPr>
          <w:p w:rsidR="00FA5CFC" w:rsidRDefault="00970D80">
            <w:pPr>
              <w:jc w:val="center"/>
              <w:rPr>
                <w:rFonts w:eastAsiaTheme="majorEastAsia"/>
                <w:bCs/>
                <w:szCs w:val="21"/>
              </w:rPr>
            </w:pPr>
            <w:r>
              <w:rPr>
                <w:rFonts w:eastAsiaTheme="majorEastAsia"/>
                <w:bCs/>
                <w:szCs w:val="21"/>
              </w:rPr>
              <w:t>五</w:t>
            </w:r>
          </w:p>
        </w:tc>
        <w:tc>
          <w:tcPr>
            <w:tcW w:w="3955" w:type="dxa"/>
            <w:vAlign w:val="center"/>
          </w:tcPr>
          <w:p w:rsidR="00FA5CFC" w:rsidRDefault="00970D80">
            <w:pPr>
              <w:rPr>
                <w:rFonts w:eastAsiaTheme="majorEastAsia"/>
                <w:bCs/>
                <w:szCs w:val="21"/>
              </w:rPr>
            </w:pPr>
            <w:r>
              <w:rPr>
                <w:rFonts w:eastAsiaTheme="majorEastAsia"/>
                <w:bCs/>
                <w:szCs w:val="21"/>
              </w:rPr>
              <w:t>采购标的需满足的服务标准、期限、效率等要求</w:t>
            </w:r>
          </w:p>
        </w:tc>
        <w:tc>
          <w:tcPr>
            <w:tcW w:w="4394" w:type="dxa"/>
            <w:vAlign w:val="center"/>
          </w:tcPr>
          <w:p w:rsidR="00FA5CFC" w:rsidRDefault="00970D80">
            <w:pPr>
              <w:rPr>
                <w:rFonts w:eastAsiaTheme="majorEastAsia"/>
                <w:b/>
                <w:szCs w:val="21"/>
              </w:rPr>
            </w:pPr>
            <w:r>
              <w:rPr>
                <w:rFonts w:eastAsiaTheme="majorEastAsia"/>
                <w:szCs w:val="21"/>
              </w:rPr>
              <w:t>详见</w:t>
            </w:r>
            <w:r>
              <w:rPr>
                <w:rFonts w:eastAsiaTheme="majorEastAsia"/>
                <w:bCs/>
                <w:szCs w:val="21"/>
              </w:rPr>
              <w:t>商务需求</w:t>
            </w:r>
          </w:p>
        </w:tc>
      </w:tr>
      <w:tr w:rsidR="00FA5CFC">
        <w:tc>
          <w:tcPr>
            <w:tcW w:w="705" w:type="dxa"/>
            <w:vAlign w:val="center"/>
          </w:tcPr>
          <w:p w:rsidR="00FA5CFC" w:rsidRDefault="00970D80">
            <w:pPr>
              <w:jc w:val="center"/>
              <w:rPr>
                <w:rFonts w:eastAsiaTheme="majorEastAsia"/>
                <w:bCs/>
                <w:szCs w:val="21"/>
              </w:rPr>
            </w:pPr>
            <w:r>
              <w:rPr>
                <w:rFonts w:eastAsiaTheme="majorEastAsia"/>
                <w:bCs/>
                <w:szCs w:val="21"/>
              </w:rPr>
              <w:t>六</w:t>
            </w:r>
          </w:p>
        </w:tc>
        <w:tc>
          <w:tcPr>
            <w:tcW w:w="3955" w:type="dxa"/>
            <w:vAlign w:val="center"/>
          </w:tcPr>
          <w:p w:rsidR="00FA5CFC" w:rsidRDefault="00970D80">
            <w:pPr>
              <w:rPr>
                <w:rFonts w:eastAsiaTheme="majorEastAsia"/>
                <w:bCs/>
                <w:szCs w:val="21"/>
              </w:rPr>
            </w:pPr>
            <w:r>
              <w:rPr>
                <w:rFonts w:eastAsiaTheme="majorEastAsia"/>
                <w:bCs/>
                <w:szCs w:val="21"/>
              </w:rPr>
              <w:t>采购标的的验收标准</w:t>
            </w:r>
          </w:p>
        </w:tc>
        <w:tc>
          <w:tcPr>
            <w:tcW w:w="4394" w:type="dxa"/>
            <w:vAlign w:val="center"/>
          </w:tcPr>
          <w:p w:rsidR="00FA5CFC" w:rsidRDefault="00970D80">
            <w:pPr>
              <w:rPr>
                <w:rFonts w:eastAsiaTheme="majorEastAsia"/>
                <w:bCs/>
                <w:szCs w:val="21"/>
              </w:rPr>
            </w:pPr>
            <w:r>
              <w:rPr>
                <w:rFonts w:eastAsiaTheme="majorEastAsia"/>
                <w:szCs w:val="21"/>
              </w:rPr>
              <w:t>详见</w:t>
            </w:r>
            <w:r>
              <w:rPr>
                <w:rFonts w:eastAsiaTheme="majorEastAsia"/>
                <w:bCs/>
                <w:szCs w:val="21"/>
              </w:rPr>
              <w:t>技术需求</w:t>
            </w:r>
          </w:p>
        </w:tc>
      </w:tr>
      <w:tr w:rsidR="00FA5CFC">
        <w:tc>
          <w:tcPr>
            <w:tcW w:w="705" w:type="dxa"/>
            <w:vAlign w:val="center"/>
          </w:tcPr>
          <w:p w:rsidR="00FA5CFC" w:rsidRDefault="00970D80">
            <w:pPr>
              <w:jc w:val="center"/>
              <w:rPr>
                <w:rFonts w:eastAsiaTheme="majorEastAsia"/>
                <w:bCs/>
                <w:szCs w:val="21"/>
              </w:rPr>
            </w:pPr>
            <w:r>
              <w:rPr>
                <w:rFonts w:eastAsiaTheme="majorEastAsia"/>
                <w:bCs/>
                <w:szCs w:val="21"/>
              </w:rPr>
              <w:t>七</w:t>
            </w:r>
          </w:p>
        </w:tc>
        <w:tc>
          <w:tcPr>
            <w:tcW w:w="3955" w:type="dxa"/>
            <w:vAlign w:val="center"/>
          </w:tcPr>
          <w:p w:rsidR="00FA5CFC" w:rsidRDefault="00970D80">
            <w:pPr>
              <w:rPr>
                <w:rFonts w:eastAsiaTheme="majorEastAsia"/>
                <w:bCs/>
                <w:szCs w:val="21"/>
              </w:rPr>
            </w:pPr>
            <w:r>
              <w:rPr>
                <w:rFonts w:eastAsiaTheme="majorEastAsia"/>
                <w:bCs/>
                <w:szCs w:val="21"/>
              </w:rPr>
              <w:t>采购标的的其他技术、服务等要求</w:t>
            </w:r>
          </w:p>
        </w:tc>
        <w:tc>
          <w:tcPr>
            <w:tcW w:w="4394" w:type="dxa"/>
            <w:vAlign w:val="center"/>
          </w:tcPr>
          <w:p w:rsidR="00FA5CFC" w:rsidRDefault="00970D80">
            <w:pPr>
              <w:rPr>
                <w:rFonts w:eastAsiaTheme="majorEastAsia"/>
                <w:bCs/>
                <w:szCs w:val="21"/>
              </w:rPr>
            </w:pPr>
            <w:r>
              <w:rPr>
                <w:rFonts w:eastAsiaTheme="majorEastAsia"/>
                <w:szCs w:val="21"/>
              </w:rPr>
              <w:t>详见</w:t>
            </w:r>
            <w:r>
              <w:rPr>
                <w:rFonts w:eastAsiaTheme="majorEastAsia"/>
                <w:bCs/>
                <w:szCs w:val="21"/>
              </w:rPr>
              <w:t>技术需求</w:t>
            </w:r>
          </w:p>
        </w:tc>
      </w:tr>
      <w:tr w:rsidR="00FA5CFC">
        <w:tc>
          <w:tcPr>
            <w:tcW w:w="705" w:type="dxa"/>
            <w:vAlign w:val="center"/>
          </w:tcPr>
          <w:p w:rsidR="00FA5CFC" w:rsidRDefault="00970D80">
            <w:pPr>
              <w:jc w:val="center"/>
              <w:rPr>
                <w:rFonts w:eastAsiaTheme="majorEastAsia"/>
                <w:bCs/>
                <w:szCs w:val="21"/>
              </w:rPr>
            </w:pPr>
            <w:r>
              <w:rPr>
                <w:rFonts w:eastAsiaTheme="majorEastAsia"/>
                <w:bCs/>
                <w:szCs w:val="21"/>
              </w:rPr>
              <w:t>八</w:t>
            </w:r>
          </w:p>
        </w:tc>
        <w:tc>
          <w:tcPr>
            <w:tcW w:w="3955" w:type="dxa"/>
            <w:vAlign w:val="center"/>
          </w:tcPr>
          <w:p w:rsidR="00FA5CFC" w:rsidRDefault="00970D80">
            <w:pPr>
              <w:rPr>
                <w:rFonts w:eastAsiaTheme="majorEastAsia"/>
                <w:bCs/>
                <w:szCs w:val="21"/>
              </w:rPr>
            </w:pPr>
            <w:r>
              <w:rPr>
                <w:rFonts w:eastAsiaTheme="majorEastAsia"/>
                <w:bCs/>
                <w:szCs w:val="21"/>
              </w:rPr>
              <w:t>核心产品</w:t>
            </w:r>
          </w:p>
        </w:tc>
        <w:tc>
          <w:tcPr>
            <w:tcW w:w="4394" w:type="dxa"/>
            <w:vAlign w:val="center"/>
          </w:tcPr>
          <w:p w:rsidR="00FA5CFC" w:rsidRDefault="00970D80">
            <w:pPr>
              <w:rPr>
                <w:rFonts w:eastAsiaTheme="majorEastAsia"/>
                <w:bCs/>
                <w:szCs w:val="21"/>
              </w:rPr>
            </w:pPr>
            <w:r>
              <w:rPr>
                <w:rFonts w:eastAsiaTheme="majorEastAsia"/>
                <w:bCs/>
                <w:szCs w:val="21"/>
              </w:rPr>
              <w:t>无</w:t>
            </w:r>
          </w:p>
        </w:tc>
      </w:tr>
      <w:tr w:rsidR="00FA5CFC">
        <w:tc>
          <w:tcPr>
            <w:tcW w:w="705" w:type="dxa"/>
            <w:vAlign w:val="center"/>
          </w:tcPr>
          <w:p w:rsidR="00FA5CFC" w:rsidRDefault="00970D80">
            <w:pPr>
              <w:jc w:val="center"/>
              <w:rPr>
                <w:rFonts w:eastAsiaTheme="majorEastAsia"/>
                <w:bCs/>
                <w:szCs w:val="21"/>
              </w:rPr>
            </w:pPr>
            <w:r>
              <w:rPr>
                <w:rFonts w:eastAsiaTheme="majorEastAsia"/>
                <w:bCs/>
                <w:szCs w:val="21"/>
              </w:rPr>
              <w:t>九</w:t>
            </w:r>
          </w:p>
        </w:tc>
        <w:tc>
          <w:tcPr>
            <w:tcW w:w="3955" w:type="dxa"/>
            <w:vAlign w:val="center"/>
          </w:tcPr>
          <w:p w:rsidR="00FA5CFC" w:rsidRDefault="00970D80">
            <w:pPr>
              <w:rPr>
                <w:rFonts w:eastAsiaTheme="majorEastAsia"/>
                <w:bCs/>
                <w:szCs w:val="21"/>
              </w:rPr>
            </w:pPr>
            <w:r>
              <w:rPr>
                <w:rFonts w:eastAsiaTheme="majorEastAsia"/>
                <w:szCs w:val="21"/>
              </w:rPr>
              <w:t>现场踏勘</w:t>
            </w:r>
          </w:p>
        </w:tc>
        <w:tc>
          <w:tcPr>
            <w:tcW w:w="4394" w:type="dxa"/>
            <w:vAlign w:val="center"/>
          </w:tcPr>
          <w:p w:rsidR="00FA5CFC" w:rsidRDefault="00970D80">
            <w:pPr>
              <w:rPr>
                <w:rFonts w:eastAsiaTheme="majorEastAsia"/>
                <w:szCs w:val="21"/>
              </w:rPr>
            </w:pPr>
            <w:r>
              <w:rPr>
                <w:rFonts w:eastAsiaTheme="majorEastAsia"/>
                <w:szCs w:val="21"/>
              </w:rPr>
              <w:sym w:font="Wingdings" w:char="F0FE"/>
            </w:r>
            <w:r>
              <w:rPr>
                <w:rFonts w:eastAsiaTheme="majorEastAsia"/>
                <w:szCs w:val="21"/>
              </w:rPr>
              <w:tab/>
            </w:r>
            <w:r>
              <w:rPr>
                <w:rFonts w:eastAsiaTheme="majorEastAsia"/>
                <w:szCs w:val="21"/>
              </w:rPr>
              <w:t>不组织，自行前往踏勘项目现场，风险自担；</w:t>
            </w:r>
          </w:p>
          <w:p w:rsidR="00FA5CFC" w:rsidRDefault="00970D80" w:rsidP="00E41EB9">
            <w:pPr>
              <w:rPr>
                <w:rFonts w:eastAsiaTheme="majorEastAsia"/>
                <w:szCs w:val="21"/>
              </w:rPr>
            </w:pPr>
            <w:r>
              <w:rPr>
                <w:rFonts w:eastAsiaTheme="majorEastAsia"/>
                <w:szCs w:val="21"/>
              </w:rPr>
              <w:sym w:font="Wingdings" w:char="F06F"/>
            </w:r>
            <w:r>
              <w:rPr>
                <w:rFonts w:eastAsiaTheme="majorEastAsia"/>
                <w:szCs w:val="21"/>
              </w:rPr>
              <w:tab/>
            </w:r>
            <w:r>
              <w:rPr>
                <w:rFonts w:eastAsiaTheme="majorEastAsia"/>
                <w:szCs w:val="21"/>
              </w:rPr>
              <w:t>组织，踏勘时间：</w:t>
            </w:r>
            <w:r>
              <w:rPr>
                <w:rFonts w:eastAsiaTheme="majorEastAsia"/>
                <w:szCs w:val="21"/>
              </w:rPr>
              <w:t>202</w:t>
            </w:r>
            <w:r w:rsidR="00E41EB9">
              <w:rPr>
                <w:rFonts w:eastAsiaTheme="majorEastAsia" w:hint="eastAsia"/>
                <w:szCs w:val="21"/>
              </w:rPr>
              <w:t>3</w:t>
            </w:r>
            <w:r>
              <w:rPr>
                <w:rFonts w:eastAsiaTheme="majorEastAsia"/>
                <w:szCs w:val="21"/>
              </w:rPr>
              <w:t>年</w:t>
            </w:r>
            <w:r>
              <w:rPr>
                <w:rFonts w:eastAsiaTheme="majorEastAsia"/>
                <w:szCs w:val="21"/>
              </w:rPr>
              <w:t>//</w:t>
            </w:r>
            <w:r>
              <w:rPr>
                <w:rFonts w:eastAsiaTheme="majorEastAsia"/>
                <w:szCs w:val="21"/>
              </w:rPr>
              <w:t>月</w:t>
            </w:r>
            <w:r>
              <w:rPr>
                <w:rFonts w:eastAsiaTheme="majorEastAsia"/>
                <w:szCs w:val="21"/>
              </w:rPr>
              <w:t>//</w:t>
            </w:r>
            <w:r>
              <w:rPr>
                <w:rFonts w:eastAsiaTheme="majorEastAsia"/>
                <w:szCs w:val="21"/>
              </w:rPr>
              <w:t>日</w:t>
            </w:r>
            <w:r>
              <w:rPr>
                <w:rFonts w:eastAsiaTheme="majorEastAsia"/>
                <w:szCs w:val="21"/>
              </w:rPr>
              <w:t>//://(</w:t>
            </w:r>
            <w:r>
              <w:rPr>
                <w:rFonts w:eastAsiaTheme="majorEastAsia"/>
                <w:szCs w:val="21"/>
              </w:rPr>
              <w:t>北京时间</w:t>
            </w:r>
            <w:r>
              <w:rPr>
                <w:rFonts w:eastAsiaTheme="majorEastAsia"/>
                <w:szCs w:val="21"/>
              </w:rPr>
              <w:t>)</w:t>
            </w:r>
            <w:r>
              <w:rPr>
                <w:rFonts w:eastAsiaTheme="majorEastAsia"/>
                <w:szCs w:val="21"/>
              </w:rPr>
              <w:t>；踏勘集中地点：</w:t>
            </w:r>
          </w:p>
        </w:tc>
      </w:tr>
      <w:tr w:rsidR="00FA5CFC">
        <w:trPr>
          <w:trHeight w:val="410"/>
        </w:trPr>
        <w:tc>
          <w:tcPr>
            <w:tcW w:w="705" w:type="dxa"/>
            <w:vAlign w:val="center"/>
          </w:tcPr>
          <w:p w:rsidR="00FA5CFC" w:rsidRDefault="00970D80">
            <w:pPr>
              <w:jc w:val="center"/>
              <w:rPr>
                <w:rFonts w:eastAsiaTheme="majorEastAsia"/>
                <w:bCs/>
                <w:szCs w:val="21"/>
              </w:rPr>
            </w:pPr>
            <w:r>
              <w:rPr>
                <w:rFonts w:eastAsiaTheme="majorEastAsia"/>
                <w:bCs/>
                <w:szCs w:val="21"/>
              </w:rPr>
              <w:t>十</w:t>
            </w:r>
          </w:p>
        </w:tc>
        <w:tc>
          <w:tcPr>
            <w:tcW w:w="3955" w:type="dxa"/>
            <w:vAlign w:val="center"/>
          </w:tcPr>
          <w:p w:rsidR="00FA5CFC" w:rsidRDefault="00970D80">
            <w:pPr>
              <w:jc w:val="left"/>
              <w:rPr>
                <w:rFonts w:eastAsiaTheme="majorEastAsia"/>
                <w:szCs w:val="21"/>
              </w:rPr>
            </w:pPr>
            <w:r>
              <w:rPr>
                <w:rFonts w:eastAsiaTheme="majorEastAsia"/>
                <w:szCs w:val="21"/>
              </w:rPr>
              <w:t>样品要求</w:t>
            </w:r>
          </w:p>
        </w:tc>
        <w:tc>
          <w:tcPr>
            <w:tcW w:w="4394" w:type="dxa"/>
            <w:vAlign w:val="center"/>
          </w:tcPr>
          <w:p w:rsidR="00FA5CFC" w:rsidRDefault="00970D80">
            <w:pPr>
              <w:jc w:val="center"/>
              <w:rPr>
                <w:rFonts w:eastAsiaTheme="majorEastAsia"/>
                <w:bCs/>
                <w:szCs w:val="21"/>
              </w:rPr>
            </w:pPr>
            <w:r>
              <w:rPr>
                <w:rFonts w:eastAsiaTheme="majorEastAsia"/>
                <w:bCs/>
                <w:szCs w:val="21"/>
              </w:rPr>
              <w:t>无</w:t>
            </w:r>
          </w:p>
        </w:tc>
      </w:tr>
      <w:tr w:rsidR="00FA5CFC">
        <w:trPr>
          <w:trHeight w:val="400"/>
        </w:trPr>
        <w:tc>
          <w:tcPr>
            <w:tcW w:w="705" w:type="dxa"/>
            <w:vAlign w:val="center"/>
          </w:tcPr>
          <w:p w:rsidR="00FA5CFC" w:rsidRDefault="00970D80">
            <w:pPr>
              <w:jc w:val="center"/>
              <w:rPr>
                <w:rFonts w:eastAsiaTheme="majorEastAsia"/>
                <w:bCs/>
                <w:szCs w:val="21"/>
              </w:rPr>
            </w:pPr>
            <w:r>
              <w:rPr>
                <w:rFonts w:eastAsiaTheme="majorEastAsia"/>
                <w:bCs/>
                <w:szCs w:val="21"/>
              </w:rPr>
              <w:t>十一</w:t>
            </w:r>
          </w:p>
        </w:tc>
        <w:tc>
          <w:tcPr>
            <w:tcW w:w="3955" w:type="dxa"/>
            <w:vAlign w:val="center"/>
          </w:tcPr>
          <w:p w:rsidR="00FA5CFC" w:rsidRDefault="00970D80">
            <w:pPr>
              <w:jc w:val="left"/>
              <w:rPr>
                <w:rFonts w:eastAsiaTheme="majorEastAsia"/>
                <w:szCs w:val="21"/>
              </w:rPr>
            </w:pPr>
            <w:r>
              <w:rPr>
                <w:rFonts w:eastAsiaTheme="majorEastAsia"/>
              </w:rPr>
              <w:t>现场演示要求</w:t>
            </w:r>
          </w:p>
        </w:tc>
        <w:tc>
          <w:tcPr>
            <w:tcW w:w="4394" w:type="dxa"/>
            <w:vAlign w:val="center"/>
          </w:tcPr>
          <w:p w:rsidR="00FA5CFC" w:rsidRDefault="00970D80">
            <w:pPr>
              <w:jc w:val="center"/>
              <w:rPr>
                <w:rFonts w:eastAsiaTheme="majorEastAsia"/>
                <w:bCs/>
                <w:szCs w:val="21"/>
              </w:rPr>
            </w:pPr>
            <w:r>
              <w:rPr>
                <w:rFonts w:eastAsiaTheme="majorEastAsia"/>
                <w:bCs/>
                <w:szCs w:val="21"/>
              </w:rPr>
              <w:t>无</w:t>
            </w:r>
          </w:p>
        </w:tc>
      </w:tr>
    </w:tbl>
    <w:p w:rsidR="00FA5CFC" w:rsidRDefault="00FA5CFC">
      <w:pPr>
        <w:rPr>
          <w:rFonts w:eastAsiaTheme="majorEastAsia"/>
        </w:rPr>
      </w:pPr>
    </w:p>
    <w:p w:rsidR="00FA5CFC" w:rsidRDefault="00970D80">
      <w:pPr>
        <w:pStyle w:val="20"/>
        <w:numPr>
          <w:ilvl w:val="0"/>
          <w:numId w:val="0"/>
        </w:numPr>
        <w:spacing w:before="0" w:after="0" w:line="360" w:lineRule="auto"/>
        <w:jc w:val="center"/>
        <w:rPr>
          <w:rFonts w:ascii="Times New Roman" w:eastAsiaTheme="majorEastAsia" w:hAnsi="Times New Roman"/>
          <w:sz w:val="21"/>
          <w:szCs w:val="21"/>
        </w:rPr>
      </w:pPr>
      <w:r>
        <w:rPr>
          <w:rFonts w:ascii="Times New Roman" w:eastAsiaTheme="majorEastAsia" w:hAnsi="Times New Roman"/>
        </w:rPr>
        <w:br w:type="page"/>
      </w:r>
      <w:bookmarkStart w:id="12" w:name="_Toc100911150"/>
      <w:bookmarkStart w:id="13" w:name="_Toc460857893"/>
      <w:r>
        <w:rPr>
          <w:rFonts w:ascii="Times New Roman" w:eastAsiaTheme="majorEastAsia" w:hAnsi="Times New Roman"/>
          <w:sz w:val="21"/>
          <w:szCs w:val="21"/>
        </w:rPr>
        <w:t>一、商务需求</w:t>
      </w:r>
      <w:bookmarkEnd w:id="12"/>
      <w:bookmarkEnd w:id="13"/>
    </w:p>
    <w:tbl>
      <w:tblPr>
        <w:tblW w:w="91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62"/>
        <w:gridCol w:w="7218"/>
      </w:tblGrid>
      <w:tr w:rsidR="00FA5CFC">
        <w:trPr>
          <w:trHeight w:val="653"/>
        </w:trPr>
        <w:tc>
          <w:tcPr>
            <w:tcW w:w="1962" w:type="dxa"/>
            <w:vAlign w:val="center"/>
          </w:tcPr>
          <w:p w:rsidR="00FA5CFC" w:rsidRDefault="00970D80">
            <w:pPr>
              <w:spacing w:line="400" w:lineRule="exact"/>
              <w:jc w:val="center"/>
              <w:rPr>
                <w:rFonts w:eastAsiaTheme="majorEastAsia"/>
                <w:szCs w:val="21"/>
              </w:rPr>
            </w:pPr>
            <w:bookmarkStart w:id="14" w:name="_Toc460416593"/>
            <w:bookmarkStart w:id="15" w:name="_Toc460416338"/>
            <w:bookmarkStart w:id="16" w:name="_Toc460416642"/>
            <w:bookmarkEnd w:id="6"/>
            <w:bookmarkEnd w:id="7"/>
            <w:bookmarkEnd w:id="8"/>
            <w:bookmarkEnd w:id="9"/>
            <w:bookmarkEnd w:id="10"/>
            <w:bookmarkEnd w:id="11"/>
            <w:r>
              <w:rPr>
                <w:rFonts w:eastAsiaTheme="majorEastAsia"/>
                <w:bCs/>
                <w:szCs w:val="21"/>
              </w:rPr>
              <w:t>采购标的</w:t>
            </w:r>
            <w:proofErr w:type="gramStart"/>
            <w:r>
              <w:rPr>
                <w:rFonts w:eastAsiaTheme="majorEastAsia"/>
                <w:bCs/>
                <w:szCs w:val="21"/>
              </w:rPr>
              <w:t>的</w:t>
            </w:r>
            <w:proofErr w:type="gramEnd"/>
            <w:r>
              <w:rPr>
                <w:rFonts w:eastAsiaTheme="majorEastAsia"/>
                <w:bCs/>
                <w:szCs w:val="21"/>
              </w:rPr>
              <w:t>数量</w:t>
            </w:r>
          </w:p>
        </w:tc>
        <w:tc>
          <w:tcPr>
            <w:tcW w:w="7218" w:type="dxa"/>
            <w:vAlign w:val="center"/>
          </w:tcPr>
          <w:p w:rsidR="00FA5CFC" w:rsidRDefault="00E41EB9">
            <w:pPr>
              <w:spacing w:line="400" w:lineRule="exact"/>
              <w:rPr>
                <w:rFonts w:eastAsiaTheme="majorEastAsia"/>
                <w:szCs w:val="21"/>
              </w:rPr>
            </w:pPr>
            <w:r w:rsidRPr="00E97B91">
              <w:rPr>
                <w:rFonts w:hint="eastAsia"/>
                <w:bCs/>
              </w:rPr>
              <w:t>宁波大学图书馆（学报编辑部）印刷型中文图书协议定点采购项目</w:t>
            </w:r>
            <w:r w:rsidR="00970D80">
              <w:rPr>
                <w:bCs/>
              </w:rPr>
              <w:t>/</w:t>
            </w:r>
            <w:r w:rsidR="00970D80">
              <w:rPr>
                <w:rFonts w:eastAsiaTheme="majorEastAsia"/>
                <w:szCs w:val="21"/>
              </w:rPr>
              <w:t>入围</w:t>
            </w:r>
            <w:r w:rsidR="00970D80">
              <w:rPr>
                <w:rFonts w:eastAsiaTheme="majorEastAsia"/>
                <w:szCs w:val="21"/>
              </w:rPr>
              <w:t>3</w:t>
            </w:r>
            <w:r w:rsidR="00970D80">
              <w:rPr>
                <w:rFonts w:eastAsiaTheme="majorEastAsia"/>
                <w:szCs w:val="21"/>
              </w:rPr>
              <w:t>家</w:t>
            </w:r>
          </w:p>
        </w:tc>
      </w:tr>
      <w:tr w:rsidR="00FA5CFC">
        <w:trPr>
          <w:trHeight w:val="631"/>
        </w:trPr>
        <w:tc>
          <w:tcPr>
            <w:tcW w:w="1962" w:type="dxa"/>
            <w:vAlign w:val="center"/>
          </w:tcPr>
          <w:p w:rsidR="00FA5CFC" w:rsidRDefault="00970D80">
            <w:pPr>
              <w:spacing w:line="400" w:lineRule="exact"/>
              <w:jc w:val="center"/>
              <w:rPr>
                <w:rFonts w:eastAsiaTheme="majorEastAsia"/>
                <w:szCs w:val="21"/>
              </w:rPr>
            </w:pPr>
            <w:r>
              <w:rPr>
                <w:rFonts w:eastAsiaTheme="majorEastAsia"/>
                <w:szCs w:val="21"/>
              </w:rPr>
              <w:t>服务期限及地点</w:t>
            </w:r>
          </w:p>
        </w:tc>
        <w:tc>
          <w:tcPr>
            <w:tcW w:w="7218" w:type="dxa"/>
            <w:vAlign w:val="center"/>
          </w:tcPr>
          <w:p w:rsidR="00FA5CFC" w:rsidRDefault="00970D80">
            <w:pPr>
              <w:spacing w:line="400" w:lineRule="exact"/>
              <w:rPr>
                <w:rFonts w:eastAsiaTheme="majorEastAsia"/>
                <w:szCs w:val="21"/>
              </w:rPr>
            </w:pPr>
            <w:r>
              <w:rPr>
                <w:rFonts w:eastAsiaTheme="majorEastAsia"/>
                <w:szCs w:val="21"/>
              </w:rPr>
              <w:t>服务期限：议定点入围期限为一年（</w:t>
            </w:r>
            <w:r w:rsidR="00E41EB9" w:rsidRPr="00E41EB9">
              <w:rPr>
                <w:rFonts w:eastAsiaTheme="majorEastAsia" w:hint="eastAsia"/>
                <w:szCs w:val="21"/>
              </w:rPr>
              <w:t>202</w:t>
            </w:r>
            <w:r w:rsidR="00E41EB9" w:rsidRPr="00E41EB9">
              <w:rPr>
                <w:rFonts w:eastAsiaTheme="majorEastAsia"/>
                <w:szCs w:val="21"/>
              </w:rPr>
              <w:t>4</w:t>
            </w:r>
            <w:r w:rsidR="00E41EB9" w:rsidRPr="00E41EB9">
              <w:rPr>
                <w:rFonts w:eastAsiaTheme="majorEastAsia" w:hint="eastAsia"/>
                <w:szCs w:val="21"/>
              </w:rPr>
              <w:t>年</w:t>
            </w:r>
            <w:r w:rsidR="00E41EB9" w:rsidRPr="00E41EB9">
              <w:rPr>
                <w:rFonts w:eastAsiaTheme="majorEastAsia" w:hint="eastAsia"/>
                <w:szCs w:val="21"/>
              </w:rPr>
              <w:t xml:space="preserve"> 1</w:t>
            </w:r>
            <w:r w:rsidR="00E41EB9" w:rsidRPr="00E41EB9">
              <w:rPr>
                <w:rFonts w:eastAsiaTheme="majorEastAsia" w:hint="eastAsia"/>
                <w:szCs w:val="21"/>
              </w:rPr>
              <w:t>月</w:t>
            </w:r>
            <w:r w:rsidR="00E41EB9" w:rsidRPr="00E41EB9">
              <w:rPr>
                <w:rFonts w:eastAsiaTheme="majorEastAsia" w:hint="eastAsia"/>
                <w:szCs w:val="21"/>
              </w:rPr>
              <w:t>1</w:t>
            </w:r>
            <w:r w:rsidR="00E41EB9" w:rsidRPr="00E41EB9">
              <w:rPr>
                <w:rFonts w:eastAsiaTheme="majorEastAsia" w:hint="eastAsia"/>
                <w:szCs w:val="21"/>
              </w:rPr>
              <w:t>日至</w:t>
            </w:r>
            <w:r w:rsidR="00E41EB9" w:rsidRPr="00E41EB9">
              <w:rPr>
                <w:rFonts w:eastAsiaTheme="majorEastAsia" w:hint="eastAsia"/>
                <w:szCs w:val="21"/>
              </w:rPr>
              <w:t>202</w:t>
            </w:r>
            <w:r w:rsidR="00E41EB9" w:rsidRPr="00E41EB9">
              <w:rPr>
                <w:rFonts w:eastAsiaTheme="majorEastAsia"/>
                <w:szCs w:val="21"/>
              </w:rPr>
              <w:t>4</w:t>
            </w:r>
            <w:r w:rsidR="00E41EB9" w:rsidRPr="00E41EB9">
              <w:rPr>
                <w:rFonts w:eastAsiaTheme="majorEastAsia" w:hint="eastAsia"/>
                <w:szCs w:val="21"/>
              </w:rPr>
              <w:t>年</w:t>
            </w:r>
            <w:r w:rsidR="00E41EB9" w:rsidRPr="00E41EB9">
              <w:rPr>
                <w:rFonts w:eastAsiaTheme="majorEastAsia" w:hint="eastAsia"/>
                <w:szCs w:val="21"/>
              </w:rPr>
              <w:t>12</w:t>
            </w:r>
            <w:r w:rsidR="00E41EB9" w:rsidRPr="00E41EB9">
              <w:rPr>
                <w:rFonts w:eastAsiaTheme="majorEastAsia" w:hint="eastAsia"/>
                <w:szCs w:val="21"/>
              </w:rPr>
              <w:t>月</w:t>
            </w:r>
            <w:r w:rsidR="00E41EB9" w:rsidRPr="00E41EB9">
              <w:rPr>
                <w:rFonts w:eastAsiaTheme="majorEastAsia" w:hint="eastAsia"/>
                <w:szCs w:val="21"/>
              </w:rPr>
              <w:t>12</w:t>
            </w:r>
            <w:r w:rsidR="00E41EB9" w:rsidRPr="00E41EB9">
              <w:rPr>
                <w:rFonts w:eastAsiaTheme="majorEastAsia" w:hint="eastAsia"/>
                <w:szCs w:val="21"/>
              </w:rPr>
              <w:t>日</w:t>
            </w:r>
            <w:r>
              <w:rPr>
                <w:rFonts w:eastAsiaTheme="majorEastAsia"/>
                <w:szCs w:val="21"/>
              </w:rPr>
              <w:t>）。</w:t>
            </w:r>
          </w:p>
          <w:p w:rsidR="00FA5CFC" w:rsidRDefault="00970D80">
            <w:pPr>
              <w:spacing w:line="400" w:lineRule="exact"/>
              <w:rPr>
                <w:rFonts w:eastAsiaTheme="majorEastAsia"/>
                <w:szCs w:val="21"/>
              </w:rPr>
            </w:pPr>
            <w:r>
              <w:rPr>
                <w:rFonts w:eastAsiaTheme="majorEastAsia"/>
                <w:szCs w:val="21"/>
              </w:rPr>
              <w:t>地点：宁波大学（业主指定地点）。</w:t>
            </w:r>
          </w:p>
        </w:tc>
      </w:tr>
      <w:tr w:rsidR="00FA5CFC">
        <w:trPr>
          <w:trHeight w:val="648"/>
        </w:trPr>
        <w:tc>
          <w:tcPr>
            <w:tcW w:w="1962" w:type="dxa"/>
            <w:vAlign w:val="center"/>
          </w:tcPr>
          <w:p w:rsidR="00FA5CFC" w:rsidRDefault="00970D80">
            <w:pPr>
              <w:spacing w:line="400" w:lineRule="exact"/>
              <w:jc w:val="center"/>
              <w:rPr>
                <w:rFonts w:eastAsiaTheme="majorEastAsia"/>
                <w:szCs w:val="21"/>
              </w:rPr>
            </w:pPr>
            <w:r>
              <w:rPr>
                <w:szCs w:val="21"/>
              </w:rPr>
              <w:t>付款条件</w:t>
            </w:r>
          </w:p>
        </w:tc>
        <w:tc>
          <w:tcPr>
            <w:tcW w:w="7218" w:type="dxa"/>
            <w:vAlign w:val="center"/>
          </w:tcPr>
          <w:p w:rsidR="0037166B" w:rsidRPr="008B7230" w:rsidRDefault="0037166B">
            <w:pPr>
              <w:spacing w:line="400" w:lineRule="exact"/>
              <w:rPr>
                <w:rFonts w:eastAsiaTheme="majorEastAsia"/>
                <w:szCs w:val="21"/>
              </w:rPr>
            </w:pPr>
            <w:r w:rsidRPr="008B7230">
              <w:rPr>
                <w:rFonts w:eastAsiaTheme="majorEastAsia" w:hint="eastAsia"/>
                <w:szCs w:val="21"/>
              </w:rPr>
              <w:t>1</w:t>
            </w:r>
            <w:r w:rsidRPr="008B7230">
              <w:rPr>
                <w:rFonts w:eastAsiaTheme="majorEastAsia" w:hint="eastAsia"/>
                <w:szCs w:val="21"/>
              </w:rPr>
              <w:t>、</w:t>
            </w:r>
            <w:r w:rsidR="00F73D38" w:rsidRPr="008B7230">
              <w:rPr>
                <w:rFonts w:eastAsiaTheme="majorEastAsia" w:hint="eastAsia"/>
                <w:szCs w:val="21"/>
              </w:rPr>
              <w:t>中标人为中小企业的，</w:t>
            </w:r>
            <w:r w:rsidRPr="008B7230">
              <w:rPr>
                <w:rFonts w:eastAsiaTheme="majorEastAsia" w:hint="eastAsia"/>
                <w:szCs w:val="21"/>
              </w:rPr>
              <w:t>合同签订且具备实施条件后</w:t>
            </w:r>
            <w:r w:rsidRPr="008B7230">
              <w:rPr>
                <w:rFonts w:eastAsiaTheme="majorEastAsia" w:hint="eastAsia"/>
                <w:szCs w:val="21"/>
              </w:rPr>
              <w:t>7</w:t>
            </w:r>
            <w:r w:rsidRPr="008B7230">
              <w:rPr>
                <w:rFonts w:eastAsiaTheme="majorEastAsia" w:hint="eastAsia"/>
                <w:szCs w:val="21"/>
              </w:rPr>
              <w:t>个工作日内由采购人向中标人支付合同金额</w:t>
            </w:r>
            <w:r w:rsidRPr="008B7230">
              <w:rPr>
                <w:rFonts w:eastAsiaTheme="majorEastAsia" w:hint="eastAsia"/>
                <w:szCs w:val="21"/>
              </w:rPr>
              <w:t>40%</w:t>
            </w:r>
            <w:r w:rsidRPr="008B7230">
              <w:rPr>
                <w:rFonts w:eastAsiaTheme="majorEastAsia" w:hint="eastAsia"/>
                <w:szCs w:val="21"/>
              </w:rPr>
              <w:t>的预付款，同时中标人向采购人提交同等金额的预付款保函（形式为银行、担保公司提供的保函、保险保单）。</w:t>
            </w:r>
          </w:p>
          <w:p w:rsidR="00FA5CFC" w:rsidRPr="008B7230" w:rsidRDefault="00970D80">
            <w:pPr>
              <w:spacing w:line="400" w:lineRule="exact"/>
              <w:rPr>
                <w:rFonts w:eastAsiaTheme="majorEastAsia"/>
                <w:szCs w:val="21"/>
              </w:rPr>
            </w:pPr>
            <w:r w:rsidRPr="008B7230">
              <w:rPr>
                <w:rFonts w:eastAsiaTheme="majorEastAsia"/>
                <w:szCs w:val="21"/>
              </w:rPr>
              <w:t>图书到馆后，经采购人验收确认，图书完成加工后，按中标供应商的</w:t>
            </w:r>
            <w:r w:rsidRPr="008B7230">
              <w:rPr>
                <w:rFonts w:eastAsia="黑体"/>
                <w:szCs w:val="21"/>
              </w:rPr>
              <w:t>图书码洋</w:t>
            </w:r>
            <w:r w:rsidRPr="008B7230">
              <w:rPr>
                <w:rFonts w:eastAsia="黑体"/>
                <w:szCs w:val="21"/>
              </w:rPr>
              <w:t>*</w:t>
            </w:r>
            <w:r w:rsidRPr="008B7230">
              <w:rPr>
                <w:rFonts w:eastAsia="黑体"/>
                <w:szCs w:val="21"/>
              </w:rPr>
              <w:t>（</w:t>
            </w:r>
            <w:r w:rsidRPr="008B7230">
              <w:rPr>
                <w:rFonts w:eastAsia="黑体"/>
                <w:szCs w:val="21"/>
              </w:rPr>
              <w:t>1-</w:t>
            </w:r>
            <w:r w:rsidRPr="008B7230">
              <w:rPr>
                <w:rFonts w:eastAsia="黑体"/>
                <w:szCs w:val="21"/>
              </w:rPr>
              <w:t>中标折扣率）</w:t>
            </w:r>
            <w:r w:rsidRPr="008B7230">
              <w:rPr>
                <w:rFonts w:eastAsia="黑体"/>
                <w:szCs w:val="21"/>
              </w:rPr>
              <w:t>=</w:t>
            </w:r>
            <w:r w:rsidRPr="008B7230">
              <w:rPr>
                <w:rFonts w:eastAsia="黑体"/>
                <w:szCs w:val="21"/>
              </w:rPr>
              <w:t>图书实洋</w:t>
            </w:r>
            <w:r w:rsidRPr="008B7230">
              <w:rPr>
                <w:rFonts w:eastAsiaTheme="majorEastAsia"/>
                <w:szCs w:val="21"/>
              </w:rPr>
              <w:t>，由采购人通过银行向中标供应商支付</w:t>
            </w:r>
            <w:r w:rsidR="0037166B" w:rsidRPr="008B7230">
              <w:rPr>
                <w:rFonts w:eastAsiaTheme="majorEastAsia"/>
                <w:szCs w:val="21"/>
              </w:rPr>
              <w:t>完</w:t>
            </w:r>
            <w:proofErr w:type="gramStart"/>
            <w:r w:rsidRPr="008B7230">
              <w:rPr>
                <w:rFonts w:eastAsiaTheme="majorEastAsia"/>
                <w:szCs w:val="21"/>
              </w:rPr>
              <w:t>图书实洋款</w:t>
            </w:r>
            <w:proofErr w:type="gramEnd"/>
            <w:r w:rsidRPr="008B7230">
              <w:rPr>
                <w:rFonts w:eastAsiaTheme="majorEastAsia"/>
                <w:szCs w:val="21"/>
              </w:rPr>
              <w:t>。</w:t>
            </w:r>
          </w:p>
          <w:p w:rsidR="00F73D38" w:rsidRPr="008B7230" w:rsidRDefault="00F73D38" w:rsidP="00F73D38">
            <w:pPr>
              <w:spacing w:line="400" w:lineRule="exact"/>
              <w:rPr>
                <w:rFonts w:eastAsiaTheme="majorEastAsia"/>
                <w:szCs w:val="21"/>
              </w:rPr>
            </w:pPr>
            <w:r w:rsidRPr="008B7230">
              <w:rPr>
                <w:rFonts w:eastAsiaTheme="majorEastAsia" w:hint="eastAsia"/>
                <w:szCs w:val="21"/>
              </w:rPr>
              <w:t>2</w:t>
            </w:r>
            <w:r w:rsidRPr="008B7230">
              <w:rPr>
                <w:rFonts w:eastAsiaTheme="majorEastAsia" w:hint="eastAsia"/>
                <w:szCs w:val="21"/>
              </w:rPr>
              <w:t>、中标人为大型企业的，</w:t>
            </w:r>
            <w:r w:rsidRPr="008B7230">
              <w:rPr>
                <w:rFonts w:eastAsiaTheme="majorEastAsia"/>
                <w:szCs w:val="21"/>
              </w:rPr>
              <w:t>图书到馆后，经采购人验收确认，图书完成加工后，按中标供应商的图书码洋</w:t>
            </w:r>
            <w:r w:rsidRPr="008B7230">
              <w:rPr>
                <w:rFonts w:eastAsiaTheme="majorEastAsia"/>
                <w:szCs w:val="21"/>
              </w:rPr>
              <w:t>*</w:t>
            </w:r>
            <w:r w:rsidRPr="008B7230">
              <w:rPr>
                <w:rFonts w:eastAsiaTheme="majorEastAsia"/>
                <w:szCs w:val="21"/>
              </w:rPr>
              <w:t>（</w:t>
            </w:r>
            <w:r w:rsidRPr="008B7230">
              <w:rPr>
                <w:rFonts w:eastAsiaTheme="majorEastAsia"/>
                <w:szCs w:val="21"/>
              </w:rPr>
              <w:t>1-</w:t>
            </w:r>
            <w:r w:rsidRPr="008B7230">
              <w:rPr>
                <w:rFonts w:eastAsiaTheme="majorEastAsia"/>
                <w:szCs w:val="21"/>
              </w:rPr>
              <w:t>中标折扣率）</w:t>
            </w:r>
            <w:r w:rsidRPr="008B7230">
              <w:rPr>
                <w:rFonts w:eastAsiaTheme="majorEastAsia"/>
                <w:szCs w:val="21"/>
              </w:rPr>
              <w:t>=</w:t>
            </w:r>
            <w:r w:rsidRPr="008B7230">
              <w:rPr>
                <w:rFonts w:eastAsiaTheme="majorEastAsia"/>
                <w:szCs w:val="21"/>
              </w:rPr>
              <w:t>图书实洋，由采购人通过银行</w:t>
            </w:r>
            <w:r w:rsidR="00F14604" w:rsidRPr="008B7230">
              <w:rPr>
                <w:rFonts w:eastAsiaTheme="majorEastAsia"/>
                <w:szCs w:val="21"/>
              </w:rPr>
              <w:t>一次性</w:t>
            </w:r>
            <w:r w:rsidRPr="008B7230">
              <w:rPr>
                <w:rFonts w:eastAsiaTheme="majorEastAsia"/>
                <w:szCs w:val="21"/>
              </w:rPr>
              <w:t>向中标供应商支付</w:t>
            </w:r>
            <w:proofErr w:type="gramStart"/>
            <w:r w:rsidRPr="008B7230">
              <w:rPr>
                <w:rFonts w:eastAsiaTheme="majorEastAsia"/>
                <w:szCs w:val="21"/>
              </w:rPr>
              <w:t>图书实洋款</w:t>
            </w:r>
            <w:proofErr w:type="gramEnd"/>
            <w:r w:rsidRPr="008B7230">
              <w:rPr>
                <w:rFonts w:eastAsiaTheme="majorEastAsia"/>
                <w:szCs w:val="21"/>
              </w:rPr>
              <w:t>。</w:t>
            </w:r>
          </w:p>
          <w:p w:rsidR="00FA5CFC" w:rsidRDefault="00D10CA9">
            <w:pPr>
              <w:spacing w:line="400" w:lineRule="exact"/>
              <w:rPr>
                <w:rFonts w:eastAsiaTheme="majorEastAsia"/>
                <w:szCs w:val="21"/>
              </w:rPr>
            </w:pPr>
            <w:r w:rsidRPr="008B7230">
              <w:rPr>
                <w:rFonts w:eastAsiaTheme="majorEastAsia" w:hint="eastAsia"/>
                <w:szCs w:val="21"/>
              </w:rPr>
              <w:t>3</w:t>
            </w:r>
            <w:r w:rsidRPr="008B7230">
              <w:rPr>
                <w:rFonts w:eastAsiaTheme="majorEastAsia" w:hint="eastAsia"/>
                <w:szCs w:val="21"/>
              </w:rPr>
              <w:t>、</w:t>
            </w:r>
            <w:r w:rsidR="00970D80" w:rsidRPr="008B7230">
              <w:rPr>
                <w:rFonts w:eastAsiaTheme="majorEastAsia"/>
                <w:szCs w:val="21"/>
              </w:rPr>
              <w:t>收到中标供应商增值税发票后</w:t>
            </w:r>
            <w:r w:rsidR="00955D31" w:rsidRPr="008B7230">
              <w:rPr>
                <w:rFonts w:eastAsiaTheme="majorEastAsia"/>
                <w:szCs w:val="21"/>
              </w:rPr>
              <w:t>七个工作日</w:t>
            </w:r>
            <w:r w:rsidR="00970D80" w:rsidRPr="008B7230">
              <w:rPr>
                <w:rFonts w:eastAsiaTheme="majorEastAsia"/>
                <w:szCs w:val="21"/>
              </w:rPr>
              <w:t>内付清图书款。</w:t>
            </w:r>
          </w:p>
        </w:tc>
      </w:tr>
      <w:tr w:rsidR="00FA5CFC">
        <w:trPr>
          <w:trHeight w:val="824"/>
        </w:trPr>
        <w:tc>
          <w:tcPr>
            <w:tcW w:w="1962" w:type="dxa"/>
            <w:vAlign w:val="center"/>
          </w:tcPr>
          <w:p w:rsidR="00FA5CFC" w:rsidRDefault="00970D80">
            <w:pPr>
              <w:spacing w:line="400" w:lineRule="exact"/>
              <w:jc w:val="center"/>
              <w:rPr>
                <w:szCs w:val="21"/>
              </w:rPr>
            </w:pPr>
            <w:r>
              <w:rPr>
                <w:szCs w:val="21"/>
              </w:rPr>
              <w:t>售后服务</w:t>
            </w:r>
          </w:p>
        </w:tc>
        <w:tc>
          <w:tcPr>
            <w:tcW w:w="7218" w:type="dxa"/>
            <w:vAlign w:val="center"/>
          </w:tcPr>
          <w:p w:rsidR="00FA5CFC" w:rsidRDefault="00970D80">
            <w:pPr>
              <w:spacing w:line="400" w:lineRule="exact"/>
              <w:rPr>
                <w:szCs w:val="21"/>
              </w:rPr>
            </w:pPr>
            <w:r>
              <w:rPr>
                <w:szCs w:val="21"/>
              </w:rPr>
              <w:t>1</w:t>
            </w:r>
            <w:r>
              <w:rPr>
                <w:szCs w:val="21"/>
              </w:rPr>
              <w:t>、中标人提供的图书如发现错页、漏页、倒装、印刷模糊等质量问题中标人负责免费退还或调换；</w:t>
            </w:r>
          </w:p>
          <w:p w:rsidR="00FA5CFC" w:rsidRDefault="00970D80">
            <w:pPr>
              <w:spacing w:line="400" w:lineRule="exact"/>
              <w:rPr>
                <w:szCs w:val="21"/>
              </w:rPr>
            </w:pPr>
            <w:r>
              <w:rPr>
                <w:szCs w:val="21"/>
              </w:rPr>
              <w:t>特殊情况如采购人保管不当造成的破损、页面散失等，中标人可免责；</w:t>
            </w:r>
          </w:p>
          <w:p w:rsidR="00FA5CFC" w:rsidRDefault="00970D80">
            <w:pPr>
              <w:spacing w:line="400" w:lineRule="exact"/>
              <w:rPr>
                <w:szCs w:val="21"/>
              </w:rPr>
            </w:pPr>
            <w:r>
              <w:rPr>
                <w:szCs w:val="21"/>
              </w:rPr>
              <w:t>2</w:t>
            </w:r>
            <w:r>
              <w:rPr>
                <w:szCs w:val="21"/>
              </w:rPr>
              <w:t>、响应速度要求：免费退还、掉换的时间为中标人收到买方通知后</w:t>
            </w:r>
            <w:r>
              <w:rPr>
                <w:szCs w:val="21"/>
              </w:rPr>
              <w:t>1</w:t>
            </w:r>
            <w:r>
              <w:rPr>
                <w:szCs w:val="21"/>
              </w:rPr>
              <w:t>天内有响应，</w:t>
            </w:r>
            <w:r>
              <w:rPr>
                <w:szCs w:val="21"/>
              </w:rPr>
              <w:t>3</w:t>
            </w:r>
            <w:r>
              <w:rPr>
                <w:szCs w:val="21"/>
              </w:rPr>
              <w:t>天内解决。</w:t>
            </w:r>
          </w:p>
        </w:tc>
      </w:tr>
      <w:tr w:rsidR="00FA5CFC">
        <w:trPr>
          <w:trHeight w:val="514"/>
        </w:trPr>
        <w:tc>
          <w:tcPr>
            <w:tcW w:w="1962" w:type="dxa"/>
            <w:vAlign w:val="center"/>
          </w:tcPr>
          <w:p w:rsidR="00FA5CFC" w:rsidRPr="009A4B6C" w:rsidRDefault="00970D80">
            <w:pPr>
              <w:spacing w:line="400" w:lineRule="exact"/>
              <w:jc w:val="center"/>
              <w:rPr>
                <w:rFonts w:eastAsiaTheme="majorEastAsia"/>
                <w:szCs w:val="21"/>
              </w:rPr>
            </w:pPr>
            <w:r w:rsidRPr="009A4B6C">
              <w:rPr>
                <w:rFonts w:eastAsiaTheme="majorEastAsia"/>
                <w:szCs w:val="21"/>
              </w:rPr>
              <w:t>履约保证金</w:t>
            </w:r>
          </w:p>
        </w:tc>
        <w:tc>
          <w:tcPr>
            <w:tcW w:w="7218" w:type="dxa"/>
            <w:vAlign w:val="center"/>
          </w:tcPr>
          <w:p w:rsidR="00FA5CFC" w:rsidRPr="009A4B6C" w:rsidRDefault="00970D80">
            <w:pPr>
              <w:spacing w:line="400" w:lineRule="exact"/>
              <w:rPr>
                <w:rFonts w:eastAsiaTheme="majorEastAsia"/>
                <w:bCs/>
                <w:szCs w:val="21"/>
              </w:rPr>
            </w:pPr>
            <w:r w:rsidRPr="009A4B6C">
              <w:rPr>
                <w:rFonts w:eastAsiaTheme="majorEastAsia"/>
                <w:bCs/>
                <w:szCs w:val="21"/>
              </w:rPr>
              <w:t>履约保证金金额：三家中标供应商按招标文件规定的中标份额（以预算</w:t>
            </w:r>
            <w:r w:rsidRPr="009A4B6C">
              <w:rPr>
                <w:rFonts w:eastAsiaTheme="majorEastAsia"/>
                <w:bCs/>
                <w:szCs w:val="21"/>
              </w:rPr>
              <w:t>7000000</w:t>
            </w:r>
            <w:proofErr w:type="gramStart"/>
            <w:r w:rsidRPr="009A4B6C">
              <w:rPr>
                <w:rFonts w:eastAsiaTheme="majorEastAsia"/>
                <w:bCs/>
                <w:szCs w:val="21"/>
              </w:rPr>
              <w:t>实</w:t>
            </w:r>
            <w:r w:rsidRPr="009A4B6C">
              <w:rPr>
                <w:rFonts w:eastAsiaTheme="majorEastAsia"/>
                <w:szCs w:val="21"/>
              </w:rPr>
              <w:t>洋</w:t>
            </w:r>
            <w:r w:rsidRPr="009A4B6C">
              <w:rPr>
                <w:rFonts w:eastAsiaTheme="majorEastAsia"/>
                <w:bCs/>
                <w:szCs w:val="21"/>
              </w:rPr>
              <w:t>为</w:t>
            </w:r>
            <w:proofErr w:type="gramEnd"/>
            <w:r w:rsidRPr="009A4B6C">
              <w:rPr>
                <w:rFonts w:eastAsiaTheme="majorEastAsia"/>
                <w:bCs/>
                <w:szCs w:val="21"/>
              </w:rPr>
              <w:t>计算基数）的</w:t>
            </w:r>
            <w:r w:rsidRPr="009A4B6C">
              <w:rPr>
                <w:rFonts w:eastAsiaTheme="majorEastAsia" w:hint="eastAsia"/>
                <w:bCs/>
                <w:szCs w:val="21"/>
              </w:rPr>
              <w:t>1</w:t>
            </w:r>
            <w:r w:rsidRPr="009A4B6C">
              <w:rPr>
                <w:rFonts w:eastAsiaTheme="majorEastAsia"/>
                <w:bCs/>
                <w:szCs w:val="21"/>
              </w:rPr>
              <w:t>%</w:t>
            </w:r>
            <w:r w:rsidRPr="009A4B6C">
              <w:rPr>
                <w:rFonts w:eastAsiaTheme="majorEastAsia"/>
                <w:bCs/>
                <w:szCs w:val="21"/>
              </w:rPr>
              <w:t>提交履约保证金</w:t>
            </w:r>
            <w:r w:rsidRPr="009A4B6C">
              <w:rPr>
                <w:rStyle w:val="NormalCharacter"/>
              </w:rPr>
              <w:t>。</w:t>
            </w:r>
          </w:p>
          <w:p w:rsidR="009A7DB0" w:rsidRPr="009A4B6C" w:rsidRDefault="00970D80" w:rsidP="009A7DB0">
            <w:pPr>
              <w:spacing w:line="400" w:lineRule="exact"/>
              <w:jc w:val="left"/>
              <w:rPr>
                <w:szCs w:val="21"/>
              </w:rPr>
            </w:pPr>
            <w:r w:rsidRPr="009A4B6C">
              <w:rPr>
                <w:rFonts w:eastAsiaTheme="majorEastAsia"/>
                <w:bCs/>
                <w:szCs w:val="21"/>
              </w:rPr>
              <w:t>履约保证金的形式：</w:t>
            </w:r>
            <w:r w:rsidR="009A7DB0" w:rsidRPr="009A4B6C">
              <w:rPr>
                <w:szCs w:val="21"/>
              </w:rPr>
              <w:t>银行转账、银行汇票（电汇）、银行保函、保险保单或支票（仅限于使用宁波大市区范围内的银行开具的支票）等形式。</w:t>
            </w:r>
          </w:p>
          <w:p w:rsidR="00FA5CFC" w:rsidRPr="009A4B6C" w:rsidRDefault="00970D80">
            <w:pPr>
              <w:pStyle w:val="UserStyle66"/>
              <w:spacing w:line="400" w:lineRule="exact"/>
              <w:ind w:left="50" w:rightChars="50" w:right="105"/>
              <w:jc w:val="left"/>
              <w:rPr>
                <w:rFonts w:eastAsiaTheme="majorEastAsia"/>
                <w:kern w:val="2"/>
                <w:szCs w:val="24"/>
              </w:rPr>
            </w:pPr>
            <w:r w:rsidRPr="009A4B6C">
              <w:rPr>
                <w:rFonts w:eastAsiaTheme="majorEastAsia"/>
                <w:bCs/>
              </w:rPr>
              <w:t>提交履约保证金的时间：</w:t>
            </w:r>
            <w:r w:rsidRPr="009A4B6C">
              <w:rPr>
                <w:rStyle w:val="NormalCharacter"/>
                <w:rFonts w:eastAsiaTheme="majorEastAsia"/>
              </w:rPr>
              <w:t>合同签订之日起</w:t>
            </w:r>
            <w:r w:rsidRPr="009A4B6C">
              <w:rPr>
                <w:rStyle w:val="NormalCharacter"/>
                <w:rFonts w:eastAsiaTheme="majorEastAsia"/>
              </w:rPr>
              <w:t>7</w:t>
            </w:r>
            <w:r w:rsidRPr="009A4B6C">
              <w:rPr>
                <w:rStyle w:val="NormalCharacter"/>
                <w:rFonts w:eastAsiaTheme="majorEastAsia"/>
              </w:rPr>
              <w:t>个工作日内，中标人提交履约保证金；</w:t>
            </w:r>
          </w:p>
          <w:p w:rsidR="00FA5CFC" w:rsidRPr="009A4B6C" w:rsidRDefault="00970D80">
            <w:pPr>
              <w:spacing w:line="400" w:lineRule="exact"/>
              <w:rPr>
                <w:rFonts w:eastAsiaTheme="majorEastAsia"/>
                <w:bCs/>
                <w:szCs w:val="21"/>
              </w:rPr>
            </w:pPr>
            <w:r w:rsidRPr="009A4B6C">
              <w:rPr>
                <w:rFonts w:eastAsiaTheme="majorEastAsia"/>
                <w:bCs/>
                <w:szCs w:val="21"/>
              </w:rPr>
              <w:t>履约保证金退</w:t>
            </w:r>
            <w:r w:rsidRPr="008B7230">
              <w:rPr>
                <w:rFonts w:eastAsiaTheme="majorEastAsia"/>
                <w:bCs/>
                <w:szCs w:val="21"/>
              </w:rPr>
              <w:t>还时间：</w:t>
            </w:r>
            <w:r w:rsidR="006A4E28" w:rsidRPr="008B7230">
              <w:rPr>
                <w:szCs w:val="21"/>
              </w:rPr>
              <w:t>货到验收后无息退还。</w:t>
            </w:r>
          </w:p>
        </w:tc>
      </w:tr>
      <w:tr w:rsidR="00FA5CFC">
        <w:trPr>
          <w:trHeight w:val="824"/>
        </w:trPr>
        <w:tc>
          <w:tcPr>
            <w:tcW w:w="1962" w:type="dxa"/>
            <w:vAlign w:val="center"/>
          </w:tcPr>
          <w:p w:rsidR="00FA5CFC" w:rsidRDefault="00970D80">
            <w:pPr>
              <w:spacing w:line="400" w:lineRule="exact"/>
              <w:jc w:val="center"/>
              <w:rPr>
                <w:rFonts w:eastAsiaTheme="majorEastAsia"/>
                <w:szCs w:val="21"/>
              </w:rPr>
            </w:pPr>
            <w:r>
              <w:rPr>
                <w:rFonts w:eastAsiaTheme="majorEastAsia"/>
                <w:szCs w:val="21"/>
              </w:rPr>
              <w:t>验收标准</w:t>
            </w:r>
          </w:p>
        </w:tc>
        <w:tc>
          <w:tcPr>
            <w:tcW w:w="7218" w:type="dxa"/>
            <w:vAlign w:val="center"/>
          </w:tcPr>
          <w:p w:rsidR="00FA5CFC" w:rsidRDefault="00970D80">
            <w:pPr>
              <w:spacing w:line="400" w:lineRule="exact"/>
              <w:rPr>
                <w:rFonts w:eastAsiaTheme="majorEastAsia"/>
                <w:bCs/>
                <w:szCs w:val="21"/>
              </w:rPr>
            </w:pPr>
            <w:r>
              <w:rPr>
                <w:rFonts w:eastAsiaTheme="majorEastAsia"/>
                <w:szCs w:val="21"/>
              </w:rPr>
              <w:t>应符合国家或行业有关的质量标准或验收规范并</w:t>
            </w:r>
            <w:r>
              <w:rPr>
                <w:rFonts w:eastAsiaTheme="majorEastAsia"/>
                <w:bCs/>
                <w:szCs w:val="21"/>
              </w:rPr>
              <w:t>按照中标人提供的投标文件及中标人和采购人签订的政府采购合同为标准进行验收。</w:t>
            </w:r>
          </w:p>
          <w:p w:rsidR="00FA5CFC" w:rsidRDefault="00970D80">
            <w:pPr>
              <w:spacing w:line="400" w:lineRule="exact"/>
              <w:rPr>
                <w:rFonts w:eastAsiaTheme="majorEastAsia"/>
                <w:szCs w:val="21"/>
              </w:rPr>
            </w:pPr>
            <w:r>
              <w:rPr>
                <w:rFonts w:eastAsiaTheme="majorEastAsia"/>
                <w:bCs/>
                <w:szCs w:val="21"/>
              </w:rPr>
              <w:t>具体要求</w:t>
            </w:r>
            <w:r>
              <w:rPr>
                <w:rFonts w:eastAsiaTheme="majorEastAsia"/>
                <w:szCs w:val="21"/>
              </w:rPr>
              <w:t>详见招标文件技术需求。</w:t>
            </w:r>
          </w:p>
        </w:tc>
      </w:tr>
      <w:tr w:rsidR="00FA5CFC">
        <w:trPr>
          <w:trHeight w:val="824"/>
        </w:trPr>
        <w:tc>
          <w:tcPr>
            <w:tcW w:w="1962" w:type="dxa"/>
            <w:vAlign w:val="center"/>
          </w:tcPr>
          <w:p w:rsidR="00FA5CFC" w:rsidRDefault="00970D80">
            <w:pPr>
              <w:spacing w:line="400" w:lineRule="exact"/>
              <w:jc w:val="center"/>
              <w:rPr>
                <w:szCs w:val="21"/>
              </w:rPr>
            </w:pPr>
            <w:r>
              <w:rPr>
                <w:szCs w:val="21"/>
              </w:rPr>
              <w:t>其他要求</w:t>
            </w:r>
          </w:p>
        </w:tc>
        <w:tc>
          <w:tcPr>
            <w:tcW w:w="7218" w:type="dxa"/>
            <w:vAlign w:val="center"/>
          </w:tcPr>
          <w:p w:rsidR="00FA5CFC" w:rsidRDefault="00970D80">
            <w:pPr>
              <w:tabs>
                <w:tab w:val="left" w:pos="884"/>
              </w:tabs>
              <w:spacing w:line="400" w:lineRule="exact"/>
              <w:jc w:val="left"/>
              <w:rPr>
                <w:b/>
                <w:szCs w:val="21"/>
              </w:rPr>
            </w:pPr>
            <w:r>
              <w:rPr>
                <w:szCs w:val="21"/>
              </w:rPr>
              <w:t>详见第五章合同主要条款</w:t>
            </w:r>
          </w:p>
        </w:tc>
      </w:tr>
    </w:tbl>
    <w:p w:rsidR="00FA5CFC" w:rsidRDefault="00FA5CFC">
      <w:pPr>
        <w:rPr>
          <w:rFonts w:eastAsiaTheme="majorEastAsia"/>
          <w:kern w:val="44"/>
        </w:rPr>
      </w:pPr>
    </w:p>
    <w:bookmarkEnd w:id="14"/>
    <w:bookmarkEnd w:id="15"/>
    <w:bookmarkEnd w:id="16"/>
    <w:p w:rsidR="00FA5CFC" w:rsidRDefault="00970D80">
      <w:pPr>
        <w:pStyle w:val="20"/>
        <w:numPr>
          <w:ilvl w:val="0"/>
          <w:numId w:val="0"/>
        </w:numPr>
        <w:spacing w:before="0" w:after="0" w:line="360" w:lineRule="auto"/>
        <w:jc w:val="center"/>
        <w:rPr>
          <w:rFonts w:ascii="Times New Roman" w:eastAsiaTheme="majorEastAsia" w:hAnsi="Times New Roman"/>
          <w:kern w:val="2"/>
          <w:sz w:val="28"/>
          <w:szCs w:val="28"/>
        </w:rPr>
      </w:pPr>
      <w:r>
        <w:rPr>
          <w:rFonts w:ascii="Times New Roman" w:eastAsiaTheme="majorEastAsia" w:hAnsi="Times New Roman"/>
          <w:b w:val="0"/>
          <w:szCs w:val="21"/>
        </w:rPr>
        <w:br w:type="page"/>
      </w:r>
      <w:bookmarkStart w:id="17" w:name="_Toc100911151"/>
      <w:bookmarkStart w:id="18" w:name="_Toc460857894"/>
      <w:r>
        <w:rPr>
          <w:rFonts w:ascii="Times New Roman" w:eastAsiaTheme="majorEastAsia" w:hAnsi="Times New Roman"/>
          <w:kern w:val="2"/>
          <w:sz w:val="28"/>
          <w:szCs w:val="28"/>
        </w:rPr>
        <w:t>二、招标需求</w:t>
      </w:r>
      <w:bookmarkEnd w:id="17"/>
      <w:bookmarkEnd w:id="18"/>
    </w:p>
    <w:p w:rsidR="00FA5CFC" w:rsidRDefault="00970D80">
      <w:pPr>
        <w:pStyle w:val="a6"/>
        <w:numPr>
          <w:ilvl w:val="0"/>
          <w:numId w:val="9"/>
        </w:numPr>
        <w:spacing w:line="360" w:lineRule="exact"/>
        <w:rPr>
          <w:rFonts w:ascii="Times New Roman"/>
          <w:b/>
          <w:sz w:val="21"/>
          <w:szCs w:val="21"/>
        </w:rPr>
      </w:pPr>
      <w:r>
        <w:rPr>
          <w:rFonts w:ascii="Times New Roman"/>
          <w:b/>
          <w:sz w:val="21"/>
          <w:szCs w:val="21"/>
        </w:rPr>
        <w:t>招标项目名称及项目描述</w:t>
      </w:r>
    </w:p>
    <w:p w:rsidR="00FA5CFC" w:rsidRDefault="00970D80">
      <w:pPr>
        <w:pStyle w:val="afd"/>
        <w:numPr>
          <w:ilvl w:val="0"/>
          <w:numId w:val="10"/>
        </w:numPr>
        <w:tabs>
          <w:tab w:val="left" w:pos="567"/>
        </w:tabs>
        <w:spacing w:line="360" w:lineRule="exact"/>
        <w:ind w:hanging="504"/>
        <w:rPr>
          <w:b/>
          <w:szCs w:val="21"/>
        </w:rPr>
      </w:pPr>
      <w:r>
        <w:rPr>
          <w:b/>
          <w:szCs w:val="21"/>
        </w:rPr>
        <w:t>招标项目名称</w:t>
      </w:r>
    </w:p>
    <w:p w:rsidR="00FA5CFC" w:rsidRDefault="00153105" w:rsidP="00153105">
      <w:pPr>
        <w:spacing w:line="360" w:lineRule="exact"/>
        <w:ind w:firstLineChars="200" w:firstLine="420"/>
        <w:rPr>
          <w:szCs w:val="21"/>
        </w:rPr>
      </w:pPr>
      <w:r w:rsidRPr="00153105">
        <w:rPr>
          <w:rFonts w:hint="eastAsia"/>
          <w:szCs w:val="21"/>
        </w:rPr>
        <w:t>宁波大学图书馆（学报编辑部）印刷型中文图书协议定点采购项目</w:t>
      </w:r>
    </w:p>
    <w:p w:rsidR="00FA5CFC" w:rsidRDefault="00970D80">
      <w:pPr>
        <w:pStyle w:val="afd"/>
        <w:numPr>
          <w:ilvl w:val="0"/>
          <w:numId w:val="10"/>
        </w:numPr>
        <w:tabs>
          <w:tab w:val="left" w:pos="567"/>
        </w:tabs>
        <w:spacing w:line="360" w:lineRule="exact"/>
        <w:ind w:hanging="504"/>
        <w:rPr>
          <w:szCs w:val="21"/>
        </w:rPr>
      </w:pPr>
      <w:r>
        <w:rPr>
          <w:b/>
          <w:szCs w:val="21"/>
        </w:rPr>
        <w:t>招标项目概况</w:t>
      </w:r>
    </w:p>
    <w:p w:rsidR="00FA5CFC" w:rsidRPr="009A4B6C" w:rsidRDefault="00970D80">
      <w:pPr>
        <w:spacing w:line="360" w:lineRule="exact"/>
        <w:ind w:firstLineChars="200" w:firstLine="420"/>
        <w:rPr>
          <w:szCs w:val="21"/>
        </w:rPr>
      </w:pPr>
      <w:r w:rsidRPr="009A4B6C">
        <w:rPr>
          <w:szCs w:val="21"/>
        </w:rPr>
        <w:t>采购内容：</w:t>
      </w:r>
      <w:r w:rsidR="00153105" w:rsidRPr="00153105">
        <w:rPr>
          <w:rFonts w:hint="eastAsia"/>
          <w:szCs w:val="21"/>
        </w:rPr>
        <w:t>202</w:t>
      </w:r>
      <w:r w:rsidR="00153105" w:rsidRPr="00153105">
        <w:rPr>
          <w:szCs w:val="21"/>
        </w:rPr>
        <w:t>4</w:t>
      </w:r>
      <w:r w:rsidR="00153105" w:rsidRPr="00153105">
        <w:rPr>
          <w:rFonts w:hint="eastAsia"/>
          <w:szCs w:val="21"/>
        </w:rPr>
        <w:t>年度宁波大学图书馆（学报编辑部）印刷型中文图书协议定点入围（入围三家定点供应商，具体的图书需求、服务要求及技术规范详见招标文件第二</w:t>
      </w:r>
      <w:r w:rsidR="00153105">
        <w:rPr>
          <w:rFonts w:hint="eastAsia"/>
          <w:szCs w:val="21"/>
        </w:rPr>
        <w:t>章</w:t>
      </w:r>
      <w:r w:rsidR="00153105" w:rsidRPr="00153105">
        <w:rPr>
          <w:rFonts w:hint="eastAsia"/>
          <w:szCs w:val="21"/>
        </w:rPr>
        <w:t>）</w:t>
      </w:r>
      <w:r w:rsidRPr="009A4B6C">
        <w:rPr>
          <w:szCs w:val="21"/>
        </w:rPr>
        <w:t>。</w:t>
      </w:r>
    </w:p>
    <w:p w:rsidR="00FA5CFC" w:rsidRPr="009A4B6C" w:rsidRDefault="00970D80">
      <w:pPr>
        <w:spacing w:line="360" w:lineRule="exact"/>
        <w:ind w:right="-2" w:firstLineChars="200" w:firstLine="420"/>
        <w:rPr>
          <w:szCs w:val="21"/>
        </w:rPr>
      </w:pPr>
      <w:r w:rsidRPr="009A4B6C">
        <w:rPr>
          <w:szCs w:val="21"/>
        </w:rPr>
        <w:t>适用范围：</w:t>
      </w:r>
      <w:r w:rsidR="00153105" w:rsidRPr="00153105">
        <w:rPr>
          <w:rFonts w:hint="eastAsia"/>
          <w:szCs w:val="21"/>
        </w:rPr>
        <w:t>宁波大学图书馆（学报编辑部）年度采购图书</w:t>
      </w:r>
      <w:proofErr w:type="gramStart"/>
      <w:r w:rsidR="00153105" w:rsidRPr="00153105">
        <w:rPr>
          <w:rFonts w:hint="eastAsia"/>
          <w:szCs w:val="21"/>
        </w:rPr>
        <w:t>实洋金额</w:t>
      </w:r>
      <w:proofErr w:type="gramEnd"/>
      <w:r w:rsidR="00153105" w:rsidRPr="00153105">
        <w:rPr>
          <w:rFonts w:hint="eastAsia"/>
          <w:szCs w:val="21"/>
        </w:rPr>
        <w:t>7</w:t>
      </w:r>
      <w:r w:rsidR="00153105" w:rsidRPr="00153105">
        <w:rPr>
          <w:szCs w:val="21"/>
        </w:rPr>
        <w:t>0</w:t>
      </w:r>
      <w:r w:rsidR="00153105" w:rsidRPr="00153105">
        <w:rPr>
          <w:rFonts w:hint="eastAsia"/>
          <w:szCs w:val="21"/>
        </w:rPr>
        <w:t>0</w:t>
      </w:r>
      <w:r w:rsidR="00153105" w:rsidRPr="00153105">
        <w:rPr>
          <w:rFonts w:hint="eastAsia"/>
          <w:szCs w:val="21"/>
        </w:rPr>
        <w:t>万元</w:t>
      </w:r>
      <w:r w:rsidRPr="009A4B6C">
        <w:rPr>
          <w:szCs w:val="21"/>
        </w:rPr>
        <w:t>【实际执行数以学校下拨经费为准，</w:t>
      </w:r>
      <w:r w:rsidRPr="009A4B6C">
        <w:rPr>
          <w:rFonts w:eastAsia="黑体"/>
          <w:szCs w:val="21"/>
        </w:rPr>
        <w:t>图书码洋</w:t>
      </w:r>
      <w:r w:rsidRPr="009A4B6C">
        <w:rPr>
          <w:rFonts w:eastAsia="黑体"/>
          <w:szCs w:val="21"/>
        </w:rPr>
        <w:t>*</w:t>
      </w:r>
      <w:r w:rsidRPr="009A4B6C">
        <w:rPr>
          <w:rFonts w:eastAsia="黑体"/>
          <w:szCs w:val="21"/>
        </w:rPr>
        <w:t>（</w:t>
      </w:r>
      <w:r w:rsidRPr="009A4B6C">
        <w:rPr>
          <w:rFonts w:eastAsia="黑体"/>
          <w:szCs w:val="21"/>
        </w:rPr>
        <w:t>1-</w:t>
      </w:r>
      <w:r w:rsidRPr="009A4B6C">
        <w:rPr>
          <w:rFonts w:eastAsia="黑体"/>
          <w:szCs w:val="21"/>
        </w:rPr>
        <w:t>中标折扣率）</w:t>
      </w:r>
      <w:r w:rsidRPr="009A4B6C">
        <w:rPr>
          <w:rFonts w:eastAsia="黑体"/>
          <w:szCs w:val="21"/>
        </w:rPr>
        <w:t>=</w:t>
      </w:r>
      <w:r w:rsidRPr="009A4B6C">
        <w:rPr>
          <w:rFonts w:eastAsia="黑体"/>
          <w:szCs w:val="21"/>
        </w:rPr>
        <w:t>图书实洋</w:t>
      </w:r>
      <w:r w:rsidRPr="009A4B6C">
        <w:rPr>
          <w:szCs w:val="21"/>
        </w:rPr>
        <w:t>）】。</w:t>
      </w:r>
    </w:p>
    <w:p w:rsidR="00FA5CFC" w:rsidRPr="009A4B6C" w:rsidRDefault="00970D80">
      <w:pPr>
        <w:spacing w:line="360" w:lineRule="exact"/>
        <w:ind w:right="-2" w:firstLineChars="200" w:firstLine="420"/>
        <w:rPr>
          <w:szCs w:val="21"/>
        </w:rPr>
      </w:pPr>
      <w:r w:rsidRPr="009A4B6C">
        <w:rPr>
          <w:szCs w:val="21"/>
        </w:rPr>
        <w:t>定点时限：</w:t>
      </w:r>
      <w:r w:rsidR="00153105" w:rsidRPr="00153105">
        <w:rPr>
          <w:rFonts w:hint="eastAsia"/>
          <w:szCs w:val="21"/>
        </w:rPr>
        <w:t>本次宁波大学图书馆（学报编辑部）印刷型中文图书协议定点入围期限为一年（</w:t>
      </w:r>
      <w:r w:rsidR="00153105" w:rsidRPr="00153105">
        <w:rPr>
          <w:rFonts w:hint="eastAsia"/>
          <w:szCs w:val="21"/>
        </w:rPr>
        <w:t>202</w:t>
      </w:r>
      <w:r w:rsidR="00153105" w:rsidRPr="00153105">
        <w:rPr>
          <w:szCs w:val="21"/>
        </w:rPr>
        <w:t>4</w:t>
      </w:r>
      <w:r w:rsidR="00153105" w:rsidRPr="00153105">
        <w:rPr>
          <w:rFonts w:hint="eastAsia"/>
          <w:szCs w:val="21"/>
        </w:rPr>
        <w:t>年</w:t>
      </w:r>
      <w:r w:rsidR="00153105" w:rsidRPr="00153105">
        <w:rPr>
          <w:rFonts w:hint="eastAsia"/>
          <w:szCs w:val="21"/>
        </w:rPr>
        <w:t xml:space="preserve"> 1</w:t>
      </w:r>
      <w:r w:rsidR="00153105" w:rsidRPr="00153105">
        <w:rPr>
          <w:rFonts w:hint="eastAsia"/>
          <w:szCs w:val="21"/>
        </w:rPr>
        <w:t>月</w:t>
      </w:r>
      <w:r w:rsidR="00153105" w:rsidRPr="00153105">
        <w:rPr>
          <w:rFonts w:hint="eastAsia"/>
          <w:szCs w:val="21"/>
        </w:rPr>
        <w:t>1</w:t>
      </w:r>
      <w:r w:rsidR="00153105" w:rsidRPr="00153105">
        <w:rPr>
          <w:rFonts w:hint="eastAsia"/>
          <w:szCs w:val="21"/>
        </w:rPr>
        <w:t>日至</w:t>
      </w:r>
      <w:r w:rsidR="00153105" w:rsidRPr="00153105">
        <w:rPr>
          <w:rFonts w:hint="eastAsia"/>
          <w:szCs w:val="21"/>
        </w:rPr>
        <w:t>202</w:t>
      </w:r>
      <w:r w:rsidR="00153105" w:rsidRPr="00153105">
        <w:rPr>
          <w:szCs w:val="21"/>
        </w:rPr>
        <w:t>4</w:t>
      </w:r>
      <w:r w:rsidR="00153105" w:rsidRPr="00153105">
        <w:rPr>
          <w:rFonts w:hint="eastAsia"/>
          <w:szCs w:val="21"/>
        </w:rPr>
        <w:t>年</w:t>
      </w:r>
      <w:r w:rsidR="00153105" w:rsidRPr="00153105">
        <w:rPr>
          <w:rFonts w:hint="eastAsia"/>
          <w:szCs w:val="21"/>
        </w:rPr>
        <w:t>12</w:t>
      </w:r>
      <w:r w:rsidR="00153105" w:rsidRPr="00153105">
        <w:rPr>
          <w:rFonts w:hint="eastAsia"/>
          <w:szCs w:val="21"/>
        </w:rPr>
        <w:t>月</w:t>
      </w:r>
      <w:r w:rsidR="00153105" w:rsidRPr="00153105">
        <w:rPr>
          <w:rFonts w:hint="eastAsia"/>
          <w:szCs w:val="21"/>
        </w:rPr>
        <w:t>12</w:t>
      </w:r>
      <w:r w:rsidR="00153105" w:rsidRPr="00153105">
        <w:rPr>
          <w:rFonts w:hint="eastAsia"/>
          <w:szCs w:val="21"/>
        </w:rPr>
        <w:t>日）</w:t>
      </w:r>
      <w:r w:rsidRPr="009A4B6C">
        <w:rPr>
          <w:szCs w:val="21"/>
        </w:rPr>
        <w:t>。</w:t>
      </w:r>
    </w:p>
    <w:p w:rsidR="00FA5CFC" w:rsidRPr="009A4B6C" w:rsidRDefault="00970D80">
      <w:pPr>
        <w:pStyle w:val="afd"/>
        <w:numPr>
          <w:ilvl w:val="0"/>
          <w:numId w:val="10"/>
        </w:numPr>
        <w:tabs>
          <w:tab w:val="left" w:pos="567"/>
        </w:tabs>
        <w:spacing w:line="360" w:lineRule="exact"/>
        <w:ind w:hanging="504"/>
        <w:rPr>
          <w:b/>
          <w:szCs w:val="21"/>
        </w:rPr>
      </w:pPr>
      <w:r w:rsidRPr="009A4B6C">
        <w:rPr>
          <w:b/>
          <w:szCs w:val="21"/>
        </w:rPr>
        <w:t>项目描述</w:t>
      </w:r>
    </w:p>
    <w:p w:rsidR="00153105" w:rsidRPr="00153105" w:rsidRDefault="00153105" w:rsidP="00153105">
      <w:pPr>
        <w:spacing w:line="360" w:lineRule="exact"/>
        <w:ind w:right="-2" w:firstLineChars="200" w:firstLine="420"/>
        <w:rPr>
          <w:szCs w:val="21"/>
        </w:rPr>
      </w:pPr>
      <w:r w:rsidRPr="00153105">
        <w:rPr>
          <w:rFonts w:hint="eastAsia"/>
          <w:szCs w:val="21"/>
        </w:rPr>
        <w:t>宁波大学图书馆由真诚图书馆和梅山校区图书馆组成。真诚图书馆建筑面积约</w:t>
      </w:r>
      <w:r w:rsidRPr="00153105">
        <w:rPr>
          <w:rFonts w:hint="eastAsia"/>
          <w:szCs w:val="21"/>
        </w:rPr>
        <w:t>4</w:t>
      </w:r>
      <w:r w:rsidRPr="00153105">
        <w:rPr>
          <w:rFonts w:hint="eastAsia"/>
          <w:szCs w:val="21"/>
        </w:rPr>
        <w:t>万平方米，含地下室楼高六层，现收藏图书</w:t>
      </w:r>
      <w:r w:rsidRPr="00153105">
        <w:rPr>
          <w:rFonts w:hint="eastAsia"/>
          <w:szCs w:val="21"/>
        </w:rPr>
        <w:t>2</w:t>
      </w:r>
      <w:r w:rsidRPr="00153105">
        <w:rPr>
          <w:szCs w:val="21"/>
        </w:rPr>
        <w:t>67.82</w:t>
      </w:r>
      <w:r w:rsidRPr="00153105">
        <w:rPr>
          <w:rFonts w:hint="eastAsia"/>
          <w:szCs w:val="21"/>
        </w:rPr>
        <w:t>万册，常规阅览座位数逾</w:t>
      </w:r>
      <w:r w:rsidRPr="00153105">
        <w:rPr>
          <w:rFonts w:hint="eastAsia"/>
          <w:szCs w:val="21"/>
        </w:rPr>
        <w:t>3000</w:t>
      </w:r>
      <w:r w:rsidRPr="00153105">
        <w:rPr>
          <w:rFonts w:hint="eastAsia"/>
          <w:szCs w:val="21"/>
        </w:rPr>
        <w:t>席。梅山校区图书馆楼高五层，建筑面积约</w:t>
      </w:r>
      <w:r w:rsidRPr="00153105">
        <w:rPr>
          <w:rFonts w:hint="eastAsia"/>
          <w:szCs w:val="21"/>
        </w:rPr>
        <w:t>1.1</w:t>
      </w:r>
      <w:r w:rsidRPr="00153105">
        <w:rPr>
          <w:rFonts w:hint="eastAsia"/>
          <w:szCs w:val="21"/>
        </w:rPr>
        <w:t>万平方米，现收藏图书</w:t>
      </w:r>
      <w:r w:rsidRPr="00153105">
        <w:rPr>
          <w:rFonts w:hint="eastAsia"/>
          <w:szCs w:val="21"/>
        </w:rPr>
        <w:t>4</w:t>
      </w:r>
      <w:r w:rsidRPr="00153105">
        <w:rPr>
          <w:szCs w:val="21"/>
        </w:rPr>
        <w:t>8.56</w:t>
      </w:r>
      <w:r w:rsidRPr="00153105">
        <w:rPr>
          <w:rFonts w:hint="eastAsia"/>
          <w:szCs w:val="21"/>
        </w:rPr>
        <w:t>万册，阅览座位</w:t>
      </w:r>
      <w:r w:rsidRPr="00153105">
        <w:rPr>
          <w:rFonts w:hint="eastAsia"/>
          <w:szCs w:val="21"/>
        </w:rPr>
        <w:t>1200</w:t>
      </w:r>
      <w:r w:rsidRPr="00153105">
        <w:rPr>
          <w:rFonts w:hint="eastAsia"/>
          <w:szCs w:val="21"/>
        </w:rPr>
        <w:t>余席。截至</w:t>
      </w:r>
      <w:r w:rsidRPr="00153105">
        <w:rPr>
          <w:rFonts w:hint="eastAsia"/>
          <w:szCs w:val="21"/>
        </w:rPr>
        <w:t>202</w:t>
      </w:r>
      <w:r w:rsidRPr="00153105">
        <w:rPr>
          <w:szCs w:val="21"/>
        </w:rPr>
        <w:t>2</w:t>
      </w:r>
      <w:r w:rsidRPr="00153105">
        <w:rPr>
          <w:rFonts w:hint="eastAsia"/>
          <w:szCs w:val="21"/>
        </w:rPr>
        <w:t>年</w:t>
      </w:r>
      <w:r w:rsidRPr="00153105">
        <w:rPr>
          <w:rFonts w:hint="eastAsia"/>
          <w:szCs w:val="21"/>
        </w:rPr>
        <w:t>12</w:t>
      </w:r>
      <w:r w:rsidRPr="00153105">
        <w:rPr>
          <w:rFonts w:hint="eastAsia"/>
          <w:szCs w:val="21"/>
        </w:rPr>
        <w:t>月，宁波大学图书馆馆藏纸质文献</w:t>
      </w:r>
      <w:r w:rsidRPr="00153105">
        <w:rPr>
          <w:szCs w:val="21"/>
        </w:rPr>
        <w:t>315.62</w:t>
      </w:r>
      <w:r w:rsidRPr="00153105">
        <w:rPr>
          <w:rFonts w:hint="eastAsia"/>
          <w:szCs w:val="21"/>
        </w:rPr>
        <w:t>万余册，电子图书约</w:t>
      </w:r>
      <w:r w:rsidRPr="00153105">
        <w:rPr>
          <w:rFonts w:hint="eastAsia"/>
          <w:szCs w:val="21"/>
        </w:rPr>
        <w:t>243.</w:t>
      </w:r>
      <w:r w:rsidRPr="00153105">
        <w:rPr>
          <w:szCs w:val="21"/>
        </w:rPr>
        <w:t>9</w:t>
      </w:r>
      <w:r w:rsidRPr="00153105">
        <w:rPr>
          <w:rFonts w:hint="eastAsia"/>
          <w:szCs w:val="21"/>
        </w:rPr>
        <w:t>万册。</w:t>
      </w:r>
    </w:p>
    <w:p w:rsidR="00FA5CFC" w:rsidRDefault="00153105" w:rsidP="00153105">
      <w:pPr>
        <w:spacing w:line="360" w:lineRule="exact"/>
        <w:ind w:right="-2" w:firstLineChars="200" w:firstLine="420"/>
        <w:rPr>
          <w:szCs w:val="21"/>
        </w:rPr>
      </w:pPr>
      <w:r w:rsidRPr="00153105">
        <w:rPr>
          <w:rFonts w:hint="eastAsia"/>
          <w:szCs w:val="21"/>
        </w:rPr>
        <w:t>为了加强学校图书建设和管理，提高图书的使用效益，保证图书的连续性、完整性，促进学校各项事业发展。学校在图书采购上存在品种多、出版社分布范围广等特点。为进一步做好宁波大学的藏书建设，增强图书采购工作的透明度，根据《政府采购法》的规定及宁波市政府采购管理办公室下达的政府采购计划，决定对“宁波大学图书馆（学报编辑部）印刷型中文图书协议定点采购”项目进行公开招标，择优选定三家图书协议定点供应商。</w:t>
      </w:r>
    </w:p>
    <w:p w:rsidR="00FA5CFC" w:rsidRDefault="00970D80">
      <w:pPr>
        <w:pStyle w:val="a6"/>
        <w:numPr>
          <w:ilvl w:val="0"/>
          <w:numId w:val="9"/>
        </w:numPr>
        <w:spacing w:line="360" w:lineRule="exact"/>
        <w:rPr>
          <w:rFonts w:ascii="Times New Roman"/>
          <w:b/>
          <w:bCs/>
          <w:sz w:val="21"/>
          <w:szCs w:val="21"/>
        </w:rPr>
      </w:pPr>
      <w:r>
        <w:rPr>
          <w:rFonts w:ascii="Times New Roman"/>
          <w:b/>
          <w:bCs/>
          <w:sz w:val="21"/>
          <w:szCs w:val="21"/>
        </w:rPr>
        <w:t>招标方需求、服务要求及技术规范</w:t>
      </w:r>
    </w:p>
    <w:p w:rsidR="00FA5CFC" w:rsidRDefault="00970D80">
      <w:pPr>
        <w:pStyle w:val="afd"/>
        <w:numPr>
          <w:ilvl w:val="0"/>
          <w:numId w:val="11"/>
        </w:numPr>
        <w:tabs>
          <w:tab w:val="left" w:pos="567"/>
        </w:tabs>
        <w:spacing w:line="360" w:lineRule="exact"/>
        <w:ind w:hanging="504"/>
        <w:rPr>
          <w:b/>
          <w:szCs w:val="21"/>
        </w:rPr>
      </w:pPr>
      <w:r>
        <w:rPr>
          <w:b/>
          <w:szCs w:val="21"/>
        </w:rPr>
        <w:t>图书采购方式</w:t>
      </w:r>
    </w:p>
    <w:p w:rsidR="00FA5CFC" w:rsidRDefault="00970D80">
      <w:pPr>
        <w:spacing w:line="360" w:lineRule="exact"/>
        <w:ind w:right="-2" w:firstLineChars="200" w:firstLine="420"/>
        <w:rPr>
          <w:szCs w:val="21"/>
        </w:rPr>
      </w:pPr>
      <w:r>
        <w:rPr>
          <w:szCs w:val="21"/>
        </w:rPr>
        <w:t>图书采购方式为书目订购和现场采购相结合的方式。</w:t>
      </w:r>
    </w:p>
    <w:p w:rsidR="00FA5CFC" w:rsidRDefault="00970D80">
      <w:pPr>
        <w:pStyle w:val="afd"/>
        <w:numPr>
          <w:ilvl w:val="0"/>
          <w:numId w:val="11"/>
        </w:numPr>
        <w:tabs>
          <w:tab w:val="left" w:pos="567"/>
        </w:tabs>
        <w:spacing w:line="360" w:lineRule="exact"/>
        <w:ind w:hanging="504"/>
        <w:rPr>
          <w:b/>
          <w:szCs w:val="21"/>
        </w:rPr>
      </w:pPr>
      <w:r>
        <w:rPr>
          <w:b/>
          <w:szCs w:val="21"/>
        </w:rPr>
        <w:t>服务要求及规范</w:t>
      </w:r>
    </w:p>
    <w:p w:rsidR="00FA5CFC" w:rsidRDefault="00970D80">
      <w:pPr>
        <w:spacing w:line="360" w:lineRule="exact"/>
        <w:ind w:right="-2" w:firstLineChars="200" w:firstLine="420"/>
        <w:rPr>
          <w:szCs w:val="21"/>
        </w:rPr>
      </w:pPr>
      <w:r>
        <w:rPr>
          <w:szCs w:val="21"/>
        </w:rPr>
        <w:t>1</w:t>
      </w:r>
      <w:r>
        <w:rPr>
          <w:szCs w:val="21"/>
        </w:rPr>
        <w:t>、</w:t>
      </w:r>
      <w:r w:rsidR="008D5A95" w:rsidRPr="008D5A95">
        <w:rPr>
          <w:rFonts w:hint="eastAsia"/>
          <w:szCs w:val="21"/>
        </w:rPr>
        <w:t>提供中文图书采访的预订书目数据，数据字段符合国家中文图书著录规则，格式可为</w:t>
      </w:r>
      <w:r w:rsidR="008D5A95" w:rsidRPr="008D5A95">
        <w:rPr>
          <w:rFonts w:hint="eastAsia"/>
          <w:szCs w:val="21"/>
        </w:rPr>
        <w:t>MARC</w:t>
      </w:r>
      <w:r w:rsidR="008D5A95" w:rsidRPr="008D5A95">
        <w:rPr>
          <w:rFonts w:hint="eastAsia"/>
          <w:szCs w:val="21"/>
        </w:rPr>
        <w:t>、</w:t>
      </w:r>
      <w:r w:rsidR="008D5A95" w:rsidRPr="008D5A95">
        <w:rPr>
          <w:rFonts w:hint="eastAsia"/>
          <w:szCs w:val="21"/>
        </w:rPr>
        <w:t>E</w:t>
      </w:r>
      <w:r w:rsidR="008D5A95" w:rsidRPr="008D5A95">
        <w:rPr>
          <w:szCs w:val="21"/>
        </w:rPr>
        <w:t>xcel</w:t>
      </w:r>
      <w:r w:rsidR="008D5A95" w:rsidRPr="008D5A95">
        <w:rPr>
          <w:rFonts w:hint="eastAsia"/>
          <w:szCs w:val="21"/>
        </w:rPr>
        <w:t>两种格式，文件字段至少包括征订号、书名、著者、出版社、单价和</w:t>
      </w:r>
      <w:r w:rsidR="008D5A95" w:rsidRPr="008D5A95">
        <w:rPr>
          <w:rFonts w:hint="eastAsia"/>
          <w:szCs w:val="21"/>
        </w:rPr>
        <w:t>ISBN</w:t>
      </w:r>
      <w:r w:rsidR="008D5A95" w:rsidRPr="008D5A95">
        <w:rPr>
          <w:rFonts w:hint="eastAsia"/>
          <w:szCs w:val="21"/>
        </w:rPr>
        <w:t>号、内容提要等，数据能为我馆图书采访信息管理系统（汇文系统）所接受。</w:t>
      </w:r>
    </w:p>
    <w:p w:rsidR="00FA5CFC" w:rsidRDefault="00970D80">
      <w:pPr>
        <w:spacing w:line="360" w:lineRule="exact"/>
        <w:ind w:right="-2" w:firstLineChars="200" w:firstLine="420"/>
        <w:rPr>
          <w:color w:val="FF0000"/>
          <w:szCs w:val="21"/>
        </w:rPr>
      </w:pPr>
      <w:r>
        <w:rPr>
          <w:szCs w:val="21"/>
        </w:rPr>
        <w:t>2</w:t>
      </w:r>
      <w:r>
        <w:rPr>
          <w:szCs w:val="21"/>
        </w:rPr>
        <w:t>、</w:t>
      </w:r>
      <w:r w:rsidR="008D5A95" w:rsidRPr="008D5A95">
        <w:rPr>
          <w:rFonts w:hint="eastAsia"/>
          <w:szCs w:val="21"/>
        </w:rPr>
        <w:t>中标图书供应商应随时了解采购人的学科、专业设置、教学科研概况和图书馆的需求及馆藏重点、结构体系，熟悉采购人图书采购的特色需求。提供的预订书目数据要符合我馆藏</w:t>
      </w:r>
      <w:proofErr w:type="gramStart"/>
      <w:r w:rsidR="008D5A95" w:rsidRPr="008D5A95">
        <w:rPr>
          <w:rFonts w:hint="eastAsia"/>
          <w:szCs w:val="21"/>
        </w:rPr>
        <w:t>书建设</w:t>
      </w:r>
      <w:proofErr w:type="gramEnd"/>
      <w:r w:rsidR="008D5A95" w:rsidRPr="008D5A95">
        <w:rPr>
          <w:rFonts w:hint="eastAsia"/>
          <w:szCs w:val="21"/>
        </w:rPr>
        <w:t>的需求，能提供符合我馆藏</w:t>
      </w:r>
      <w:proofErr w:type="gramStart"/>
      <w:r w:rsidR="008D5A95" w:rsidRPr="008D5A95">
        <w:rPr>
          <w:rFonts w:hint="eastAsia"/>
          <w:szCs w:val="21"/>
        </w:rPr>
        <w:t>书特点</w:t>
      </w:r>
      <w:proofErr w:type="gramEnd"/>
      <w:r w:rsidR="008D5A95" w:rsidRPr="008D5A95">
        <w:rPr>
          <w:rFonts w:hint="eastAsia"/>
          <w:szCs w:val="21"/>
        </w:rPr>
        <w:t>和读者层次的纲目订单，并及时提供符合我馆需求的图书信息。中标图书供应商向采购人提供的本年度最新出版图书书目不低于图书总量的</w:t>
      </w:r>
      <w:r w:rsidR="008D5A95" w:rsidRPr="008D5A95">
        <w:rPr>
          <w:rFonts w:hint="eastAsia"/>
          <w:szCs w:val="21"/>
        </w:rPr>
        <w:t>90%</w:t>
      </w:r>
      <w:r w:rsidR="008D5A95" w:rsidRPr="008D5A95">
        <w:rPr>
          <w:rFonts w:hint="eastAsia"/>
          <w:szCs w:val="21"/>
        </w:rPr>
        <w:t>，并且京、沪版约占</w:t>
      </w:r>
      <w:r w:rsidR="008D5A95" w:rsidRPr="008D5A95">
        <w:rPr>
          <w:rFonts w:hint="eastAsia"/>
          <w:szCs w:val="21"/>
        </w:rPr>
        <w:t>70%</w:t>
      </w:r>
      <w:r w:rsidR="008D5A95" w:rsidRPr="008D5A95">
        <w:rPr>
          <w:rFonts w:hint="eastAsia"/>
          <w:szCs w:val="21"/>
        </w:rPr>
        <w:t>，地方版约占</w:t>
      </w:r>
      <w:r w:rsidR="008D5A95" w:rsidRPr="008D5A95">
        <w:rPr>
          <w:rFonts w:hint="eastAsia"/>
          <w:szCs w:val="21"/>
        </w:rPr>
        <w:t>30%</w:t>
      </w:r>
      <w:r w:rsidR="008D5A95" w:rsidRPr="008D5A95">
        <w:rPr>
          <w:rFonts w:hint="eastAsia"/>
          <w:szCs w:val="21"/>
        </w:rPr>
        <w:t>。中标图书供应商向采购人提供的自然科学类书目应占总书目的</w:t>
      </w:r>
      <w:r w:rsidR="008D5A95" w:rsidRPr="008D5A95">
        <w:rPr>
          <w:rFonts w:hint="eastAsia"/>
          <w:szCs w:val="21"/>
        </w:rPr>
        <w:t>50%</w:t>
      </w:r>
      <w:r w:rsidR="008D5A95" w:rsidRPr="008D5A95">
        <w:rPr>
          <w:rFonts w:hint="eastAsia"/>
          <w:szCs w:val="21"/>
        </w:rPr>
        <w:t>。</w:t>
      </w:r>
    </w:p>
    <w:p w:rsidR="00FA5CFC" w:rsidRDefault="00970D80">
      <w:pPr>
        <w:spacing w:line="360" w:lineRule="exact"/>
        <w:ind w:right="-2" w:firstLineChars="200" w:firstLine="420"/>
        <w:rPr>
          <w:szCs w:val="21"/>
        </w:rPr>
      </w:pPr>
      <w:r>
        <w:rPr>
          <w:szCs w:val="21"/>
        </w:rPr>
        <w:t>3</w:t>
      </w:r>
      <w:r>
        <w:rPr>
          <w:szCs w:val="21"/>
        </w:rPr>
        <w:t>、</w:t>
      </w:r>
      <w:r w:rsidR="009526C8" w:rsidRPr="009526C8">
        <w:rPr>
          <w:rFonts w:hint="eastAsia"/>
          <w:szCs w:val="21"/>
        </w:rPr>
        <w:t>中标图书供应商提供新书电子书目（指最近一年内出的图书）数据应达到不少于</w:t>
      </w:r>
      <w:r w:rsidR="009526C8" w:rsidRPr="009526C8">
        <w:rPr>
          <w:rFonts w:hint="eastAsia"/>
          <w:szCs w:val="21"/>
        </w:rPr>
        <w:t>8</w:t>
      </w:r>
      <w:r w:rsidR="009526C8" w:rsidRPr="009526C8">
        <w:rPr>
          <w:rFonts w:hint="eastAsia"/>
          <w:szCs w:val="21"/>
        </w:rPr>
        <w:t>万条</w:t>
      </w:r>
      <w:r w:rsidR="009526C8" w:rsidRPr="009526C8">
        <w:rPr>
          <w:rFonts w:hint="eastAsia"/>
          <w:szCs w:val="21"/>
        </w:rPr>
        <w:t>/</w:t>
      </w:r>
      <w:r w:rsidR="009526C8" w:rsidRPr="009526C8">
        <w:rPr>
          <w:rFonts w:hint="eastAsia"/>
          <w:szCs w:val="21"/>
        </w:rPr>
        <w:t>年，覆盖所出版图书</w:t>
      </w:r>
      <w:r w:rsidR="009526C8" w:rsidRPr="009526C8">
        <w:rPr>
          <w:rFonts w:hint="eastAsia"/>
          <w:szCs w:val="21"/>
        </w:rPr>
        <w:t>90%</w:t>
      </w:r>
      <w:r w:rsidR="009526C8" w:rsidRPr="009526C8">
        <w:rPr>
          <w:rFonts w:hint="eastAsia"/>
          <w:szCs w:val="21"/>
        </w:rPr>
        <w:t>以上，并按自然科学、社会科学两大项进行分类，书目更新周期为平均</w:t>
      </w:r>
      <w:r w:rsidR="009526C8" w:rsidRPr="009526C8">
        <w:rPr>
          <w:rFonts w:hint="eastAsia"/>
          <w:szCs w:val="21"/>
        </w:rPr>
        <w:t>10</w:t>
      </w:r>
      <w:r w:rsidR="009526C8" w:rsidRPr="009526C8">
        <w:rPr>
          <w:rFonts w:hint="eastAsia"/>
          <w:szCs w:val="21"/>
        </w:rPr>
        <w:t>天一次，并能区分现货和期货。</w:t>
      </w:r>
    </w:p>
    <w:p w:rsidR="009526C8" w:rsidRPr="009526C8" w:rsidRDefault="009526C8" w:rsidP="009526C8">
      <w:pPr>
        <w:spacing w:line="360" w:lineRule="exact"/>
        <w:ind w:right="-2" w:firstLineChars="200" w:firstLine="420"/>
        <w:rPr>
          <w:szCs w:val="21"/>
        </w:rPr>
      </w:pPr>
      <w:r w:rsidRPr="009526C8">
        <w:rPr>
          <w:rFonts w:hint="eastAsia"/>
          <w:szCs w:val="21"/>
        </w:rPr>
        <w:t>4</w:t>
      </w:r>
      <w:r w:rsidRPr="009526C8">
        <w:rPr>
          <w:rFonts w:hint="eastAsia"/>
          <w:szCs w:val="21"/>
        </w:rPr>
        <w:t>、</w:t>
      </w:r>
      <w:r w:rsidR="009F2F7F" w:rsidRPr="008D5A95">
        <w:rPr>
          <w:rFonts w:hint="eastAsia"/>
          <w:szCs w:val="21"/>
        </w:rPr>
        <w:t>中标图书供应商</w:t>
      </w:r>
      <w:r w:rsidRPr="009526C8">
        <w:rPr>
          <w:rFonts w:hint="eastAsia"/>
          <w:szCs w:val="21"/>
        </w:rPr>
        <w:t>收到</w:t>
      </w:r>
      <w:r w:rsidR="009F2F7F">
        <w:rPr>
          <w:rFonts w:hint="eastAsia"/>
          <w:szCs w:val="21"/>
        </w:rPr>
        <w:t>采购人</w:t>
      </w:r>
      <w:r w:rsidRPr="009526C8">
        <w:rPr>
          <w:rFonts w:hint="eastAsia"/>
          <w:szCs w:val="21"/>
        </w:rPr>
        <w:t>订单后，应</w:t>
      </w:r>
      <w:proofErr w:type="gramStart"/>
      <w:r w:rsidRPr="009526C8">
        <w:rPr>
          <w:rFonts w:hint="eastAsia"/>
          <w:szCs w:val="21"/>
        </w:rPr>
        <w:t>做查重处理</w:t>
      </w:r>
      <w:proofErr w:type="gramEnd"/>
      <w:r w:rsidRPr="009526C8">
        <w:rPr>
          <w:rFonts w:hint="eastAsia"/>
          <w:szCs w:val="21"/>
        </w:rPr>
        <w:t>，避免</w:t>
      </w:r>
      <w:r w:rsidR="009F2F7F">
        <w:rPr>
          <w:rFonts w:hint="eastAsia"/>
          <w:szCs w:val="21"/>
        </w:rPr>
        <w:t>采购人</w:t>
      </w:r>
      <w:r w:rsidRPr="009526C8">
        <w:rPr>
          <w:rFonts w:hint="eastAsia"/>
          <w:szCs w:val="21"/>
        </w:rPr>
        <w:t>重复订购，剔除由于采访数据不完整而造成错订的图书。</w:t>
      </w:r>
      <w:r w:rsidRPr="009526C8">
        <w:rPr>
          <w:szCs w:val="21"/>
        </w:rPr>
        <w:t>高码洋</w:t>
      </w:r>
      <w:r w:rsidRPr="009526C8">
        <w:rPr>
          <w:rFonts w:hint="eastAsia"/>
          <w:szCs w:val="21"/>
        </w:rPr>
        <w:t>（单册大于</w:t>
      </w:r>
      <w:r w:rsidRPr="009526C8">
        <w:rPr>
          <w:rFonts w:hint="eastAsia"/>
          <w:szCs w:val="21"/>
        </w:rPr>
        <w:t>100</w:t>
      </w:r>
      <w:r w:rsidRPr="009526C8">
        <w:rPr>
          <w:rFonts w:hint="eastAsia"/>
          <w:szCs w:val="21"/>
        </w:rPr>
        <w:t>元）</w:t>
      </w:r>
      <w:r w:rsidRPr="009526C8">
        <w:rPr>
          <w:szCs w:val="21"/>
        </w:rPr>
        <w:t>和高复本</w:t>
      </w:r>
      <w:r w:rsidRPr="009526C8">
        <w:rPr>
          <w:rFonts w:hint="eastAsia"/>
          <w:szCs w:val="21"/>
        </w:rPr>
        <w:t>（复本大于</w:t>
      </w:r>
      <w:r w:rsidRPr="009526C8">
        <w:rPr>
          <w:rFonts w:hint="eastAsia"/>
          <w:szCs w:val="21"/>
        </w:rPr>
        <w:t>4</w:t>
      </w:r>
      <w:r w:rsidRPr="009526C8">
        <w:rPr>
          <w:rFonts w:hint="eastAsia"/>
          <w:szCs w:val="21"/>
        </w:rPr>
        <w:t>本）</w:t>
      </w:r>
      <w:r w:rsidRPr="009526C8">
        <w:rPr>
          <w:szCs w:val="21"/>
        </w:rPr>
        <w:t>订单</w:t>
      </w:r>
      <w:r w:rsidRPr="009526C8">
        <w:rPr>
          <w:rFonts w:hint="eastAsia"/>
          <w:szCs w:val="21"/>
        </w:rPr>
        <w:t>需</w:t>
      </w:r>
      <w:r w:rsidRPr="009526C8">
        <w:rPr>
          <w:szCs w:val="21"/>
        </w:rPr>
        <w:t>二次确认</w:t>
      </w:r>
      <w:r w:rsidRPr="009526C8">
        <w:rPr>
          <w:rFonts w:hint="eastAsia"/>
          <w:szCs w:val="21"/>
        </w:rPr>
        <w:t>。</w:t>
      </w:r>
    </w:p>
    <w:p w:rsidR="009526C8" w:rsidRPr="009526C8" w:rsidRDefault="009526C8" w:rsidP="009526C8">
      <w:pPr>
        <w:spacing w:line="360" w:lineRule="exact"/>
        <w:ind w:right="-2" w:firstLineChars="200" w:firstLine="420"/>
        <w:rPr>
          <w:szCs w:val="21"/>
        </w:rPr>
      </w:pPr>
      <w:r w:rsidRPr="009526C8">
        <w:rPr>
          <w:rFonts w:hint="eastAsia"/>
          <w:szCs w:val="21"/>
        </w:rPr>
        <w:t>5</w:t>
      </w:r>
      <w:r w:rsidRPr="009526C8">
        <w:rPr>
          <w:rFonts w:hint="eastAsia"/>
          <w:szCs w:val="21"/>
        </w:rPr>
        <w:t>、</w:t>
      </w:r>
      <w:r w:rsidRPr="009526C8">
        <w:rPr>
          <w:szCs w:val="21"/>
        </w:rPr>
        <w:t>建立</w:t>
      </w:r>
      <w:r w:rsidRPr="009526C8">
        <w:rPr>
          <w:rFonts w:hint="eastAsia"/>
          <w:szCs w:val="21"/>
        </w:rPr>
        <w:t>需方</w:t>
      </w:r>
      <w:r w:rsidRPr="009526C8">
        <w:rPr>
          <w:szCs w:val="21"/>
        </w:rPr>
        <w:t>独立的订单库，在订单库中及时反映采购状态，并允许</w:t>
      </w:r>
      <w:r w:rsidRPr="009526C8">
        <w:rPr>
          <w:rFonts w:hint="eastAsia"/>
          <w:szCs w:val="21"/>
        </w:rPr>
        <w:t>需方</w:t>
      </w:r>
      <w:r w:rsidRPr="009526C8">
        <w:rPr>
          <w:szCs w:val="21"/>
        </w:rPr>
        <w:t>查询相关信息。</w:t>
      </w:r>
    </w:p>
    <w:p w:rsidR="009526C8" w:rsidRPr="009526C8" w:rsidRDefault="009526C8" w:rsidP="009526C8">
      <w:pPr>
        <w:spacing w:line="360" w:lineRule="exact"/>
        <w:ind w:right="-2" w:firstLineChars="200" w:firstLine="420"/>
        <w:rPr>
          <w:szCs w:val="21"/>
        </w:rPr>
      </w:pPr>
      <w:r w:rsidRPr="009526C8">
        <w:rPr>
          <w:rFonts w:hint="eastAsia"/>
          <w:szCs w:val="21"/>
        </w:rPr>
        <w:t>6</w:t>
      </w:r>
      <w:r w:rsidRPr="009526C8">
        <w:rPr>
          <w:rFonts w:hint="eastAsia"/>
          <w:szCs w:val="21"/>
        </w:rPr>
        <w:t>、图书到货验收时，如有缺页、污损等情况，供应方应予无条件调换。图书必须保证正版，无盗版图书，发现盗版图书、图书与订购不符时，无论加工与否一律退回，费用由</w:t>
      </w:r>
      <w:r w:rsidR="009F2F7F" w:rsidRPr="008D5A95">
        <w:rPr>
          <w:rFonts w:hint="eastAsia"/>
          <w:szCs w:val="21"/>
        </w:rPr>
        <w:t>中标图书供应商</w:t>
      </w:r>
      <w:r w:rsidRPr="009526C8">
        <w:rPr>
          <w:rFonts w:hint="eastAsia"/>
          <w:szCs w:val="21"/>
        </w:rPr>
        <w:t>负责，</w:t>
      </w:r>
      <w:r w:rsidR="009F2F7F" w:rsidRPr="008D5A95">
        <w:rPr>
          <w:rFonts w:hint="eastAsia"/>
          <w:szCs w:val="21"/>
        </w:rPr>
        <w:t>中标图书供应商</w:t>
      </w:r>
      <w:r w:rsidRPr="009526C8">
        <w:rPr>
          <w:rFonts w:hint="eastAsia"/>
          <w:szCs w:val="21"/>
        </w:rPr>
        <w:t>的新书发货</w:t>
      </w:r>
      <w:proofErr w:type="gramStart"/>
      <w:r w:rsidRPr="009526C8">
        <w:rPr>
          <w:rFonts w:hint="eastAsia"/>
          <w:szCs w:val="21"/>
        </w:rPr>
        <w:t>差错率应底于</w:t>
      </w:r>
      <w:proofErr w:type="gramEnd"/>
      <w:r w:rsidRPr="009526C8">
        <w:rPr>
          <w:rFonts w:hint="eastAsia"/>
          <w:szCs w:val="21"/>
        </w:rPr>
        <w:t>3</w:t>
      </w:r>
      <w:r w:rsidRPr="009526C8">
        <w:rPr>
          <w:rFonts w:hint="eastAsia"/>
          <w:szCs w:val="21"/>
        </w:rPr>
        <w:t>‰。</w:t>
      </w:r>
    </w:p>
    <w:p w:rsidR="009526C8" w:rsidRPr="009526C8" w:rsidRDefault="009526C8" w:rsidP="009526C8">
      <w:pPr>
        <w:spacing w:line="360" w:lineRule="exact"/>
        <w:ind w:right="-2" w:firstLineChars="200" w:firstLine="420"/>
        <w:rPr>
          <w:szCs w:val="21"/>
        </w:rPr>
      </w:pPr>
      <w:r w:rsidRPr="009526C8">
        <w:rPr>
          <w:rFonts w:hint="eastAsia"/>
          <w:szCs w:val="21"/>
        </w:rPr>
        <w:t>7</w:t>
      </w:r>
      <w:r w:rsidRPr="009526C8">
        <w:rPr>
          <w:rFonts w:hint="eastAsia"/>
          <w:szCs w:val="21"/>
        </w:rPr>
        <w:t>、在</w:t>
      </w:r>
      <w:r w:rsidR="009F2F7F">
        <w:rPr>
          <w:rFonts w:hint="eastAsia"/>
          <w:szCs w:val="21"/>
        </w:rPr>
        <w:t>采购人</w:t>
      </w:r>
      <w:r w:rsidRPr="009526C8">
        <w:rPr>
          <w:rFonts w:hint="eastAsia"/>
          <w:szCs w:val="21"/>
        </w:rPr>
        <w:t>每份订单发出</w:t>
      </w:r>
      <w:r w:rsidRPr="009526C8">
        <w:rPr>
          <w:rFonts w:hint="eastAsia"/>
          <w:szCs w:val="21"/>
        </w:rPr>
        <w:t>30</w:t>
      </w:r>
      <w:r w:rsidRPr="009526C8">
        <w:rPr>
          <w:rFonts w:hint="eastAsia"/>
          <w:szCs w:val="21"/>
        </w:rPr>
        <w:t>天内应到书</w:t>
      </w:r>
      <w:r w:rsidRPr="009526C8">
        <w:rPr>
          <w:rFonts w:hint="eastAsia"/>
          <w:szCs w:val="21"/>
        </w:rPr>
        <w:t>80%</w:t>
      </w:r>
      <w:r w:rsidRPr="009526C8">
        <w:rPr>
          <w:rFonts w:hint="eastAsia"/>
          <w:szCs w:val="21"/>
        </w:rPr>
        <w:t>以上，两个月内</w:t>
      </w:r>
      <w:proofErr w:type="gramStart"/>
      <w:r w:rsidRPr="009526C8">
        <w:rPr>
          <w:rFonts w:hint="eastAsia"/>
          <w:szCs w:val="21"/>
        </w:rPr>
        <w:t>到书率应</w:t>
      </w:r>
      <w:proofErr w:type="gramEnd"/>
      <w:r w:rsidRPr="009526C8">
        <w:rPr>
          <w:rFonts w:hint="eastAsia"/>
          <w:szCs w:val="21"/>
        </w:rPr>
        <w:t>在</w:t>
      </w:r>
      <w:r w:rsidRPr="009526C8">
        <w:rPr>
          <w:rFonts w:hint="eastAsia"/>
          <w:szCs w:val="21"/>
        </w:rPr>
        <w:t>90%</w:t>
      </w:r>
      <w:r w:rsidRPr="009526C8">
        <w:rPr>
          <w:rFonts w:hint="eastAsia"/>
          <w:szCs w:val="21"/>
        </w:rPr>
        <w:t>以上</w:t>
      </w:r>
      <w:r w:rsidRPr="009526C8">
        <w:rPr>
          <w:rFonts w:hint="eastAsia"/>
          <w:szCs w:val="21"/>
        </w:rPr>
        <w:t>,</w:t>
      </w:r>
      <w:r w:rsidRPr="009526C8">
        <w:rPr>
          <w:rFonts w:hint="eastAsia"/>
          <w:szCs w:val="21"/>
        </w:rPr>
        <w:t>全年</w:t>
      </w:r>
      <w:proofErr w:type="gramStart"/>
      <w:r w:rsidRPr="009526C8">
        <w:rPr>
          <w:rFonts w:hint="eastAsia"/>
          <w:szCs w:val="21"/>
        </w:rPr>
        <w:t>到书率不</w:t>
      </w:r>
      <w:proofErr w:type="gramEnd"/>
      <w:r w:rsidRPr="009526C8">
        <w:rPr>
          <w:rFonts w:hint="eastAsia"/>
          <w:szCs w:val="21"/>
        </w:rPr>
        <w:t>低于</w:t>
      </w:r>
      <w:r w:rsidRPr="009526C8">
        <w:rPr>
          <w:rFonts w:hint="eastAsia"/>
          <w:szCs w:val="21"/>
        </w:rPr>
        <w:t>95%</w:t>
      </w:r>
      <w:r w:rsidRPr="009526C8">
        <w:rPr>
          <w:rFonts w:hint="eastAsia"/>
          <w:szCs w:val="21"/>
        </w:rPr>
        <w:t>。出版变更或取消时</w:t>
      </w:r>
      <w:r w:rsidR="009F2F7F" w:rsidRPr="008D5A95">
        <w:rPr>
          <w:rFonts w:hint="eastAsia"/>
          <w:szCs w:val="21"/>
        </w:rPr>
        <w:t>中标图书供应商</w:t>
      </w:r>
      <w:r w:rsidRPr="009526C8">
        <w:rPr>
          <w:rFonts w:hint="eastAsia"/>
          <w:szCs w:val="21"/>
        </w:rPr>
        <w:t>应及时通知</w:t>
      </w:r>
      <w:r w:rsidR="009F2F7F">
        <w:rPr>
          <w:rFonts w:hint="eastAsia"/>
          <w:szCs w:val="21"/>
        </w:rPr>
        <w:t>采购人</w:t>
      </w:r>
      <w:r w:rsidRPr="009526C8">
        <w:rPr>
          <w:rFonts w:hint="eastAsia"/>
          <w:szCs w:val="21"/>
        </w:rPr>
        <w:t>。对于</w:t>
      </w:r>
      <w:r w:rsidRPr="009526C8">
        <w:rPr>
          <w:rFonts w:hint="eastAsia"/>
          <w:szCs w:val="21"/>
        </w:rPr>
        <w:t>6</w:t>
      </w:r>
      <w:r w:rsidRPr="009526C8">
        <w:rPr>
          <w:rFonts w:hint="eastAsia"/>
          <w:szCs w:val="21"/>
        </w:rPr>
        <w:t>个月没有到货的图书，须返还订单细目并说明原因。</w:t>
      </w:r>
    </w:p>
    <w:p w:rsidR="009526C8" w:rsidRPr="009526C8" w:rsidRDefault="009526C8" w:rsidP="009526C8">
      <w:pPr>
        <w:spacing w:line="360" w:lineRule="exact"/>
        <w:ind w:right="-2" w:firstLineChars="200" w:firstLine="420"/>
        <w:rPr>
          <w:szCs w:val="21"/>
        </w:rPr>
      </w:pPr>
      <w:r w:rsidRPr="009526C8">
        <w:rPr>
          <w:rFonts w:hint="eastAsia"/>
          <w:szCs w:val="21"/>
        </w:rPr>
        <w:t>8</w:t>
      </w:r>
      <w:r w:rsidRPr="009526C8">
        <w:rPr>
          <w:rFonts w:hint="eastAsia"/>
          <w:szCs w:val="21"/>
        </w:rPr>
        <w:t>、</w:t>
      </w:r>
      <w:r w:rsidR="009F2F7F">
        <w:rPr>
          <w:rFonts w:hint="eastAsia"/>
          <w:szCs w:val="21"/>
        </w:rPr>
        <w:t>采购人</w:t>
      </w:r>
      <w:r w:rsidRPr="009526C8">
        <w:rPr>
          <w:rFonts w:hint="eastAsia"/>
          <w:szCs w:val="21"/>
        </w:rPr>
        <w:t>提出的</w:t>
      </w:r>
      <w:proofErr w:type="gramStart"/>
      <w:r w:rsidRPr="009526C8">
        <w:rPr>
          <w:rFonts w:hint="eastAsia"/>
          <w:szCs w:val="21"/>
        </w:rPr>
        <w:t>读者荐购订单</w:t>
      </w:r>
      <w:proofErr w:type="gramEnd"/>
      <w:r w:rsidRPr="009526C8">
        <w:rPr>
          <w:rFonts w:hint="eastAsia"/>
          <w:szCs w:val="21"/>
        </w:rPr>
        <w:t>，要求在三个工作日内做出回复，现货一周内到货，期货一个月内必须到货。</w:t>
      </w:r>
    </w:p>
    <w:p w:rsidR="009526C8" w:rsidRPr="009526C8" w:rsidRDefault="009526C8" w:rsidP="009526C8">
      <w:pPr>
        <w:spacing w:line="360" w:lineRule="exact"/>
        <w:ind w:right="-2" w:firstLineChars="200" w:firstLine="420"/>
        <w:rPr>
          <w:szCs w:val="21"/>
        </w:rPr>
      </w:pPr>
      <w:r w:rsidRPr="009526C8">
        <w:rPr>
          <w:rFonts w:hint="eastAsia"/>
          <w:szCs w:val="21"/>
        </w:rPr>
        <w:t>9</w:t>
      </w:r>
      <w:r w:rsidRPr="009526C8">
        <w:rPr>
          <w:rFonts w:hint="eastAsia"/>
          <w:szCs w:val="21"/>
        </w:rPr>
        <w:t>、</w:t>
      </w:r>
      <w:r w:rsidR="009F2F7F" w:rsidRPr="008D5A95">
        <w:rPr>
          <w:rFonts w:hint="eastAsia"/>
          <w:szCs w:val="21"/>
        </w:rPr>
        <w:t>中标图书供应商</w:t>
      </w:r>
      <w:r w:rsidRPr="009526C8">
        <w:rPr>
          <w:rFonts w:hint="eastAsia"/>
          <w:szCs w:val="21"/>
        </w:rPr>
        <w:t>负责所订图书免费按规定送达指定地点；</w:t>
      </w:r>
      <w:r w:rsidR="009F2F7F" w:rsidRPr="008D5A95">
        <w:rPr>
          <w:rFonts w:hint="eastAsia"/>
          <w:szCs w:val="21"/>
        </w:rPr>
        <w:t>中标图书供应商</w:t>
      </w:r>
      <w:r w:rsidRPr="009526C8">
        <w:rPr>
          <w:rFonts w:hint="eastAsia"/>
          <w:szCs w:val="21"/>
        </w:rPr>
        <w:t>根据</w:t>
      </w:r>
      <w:r w:rsidR="009F2F7F">
        <w:rPr>
          <w:rFonts w:hint="eastAsia"/>
          <w:szCs w:val="21"/>
        </w:rPr>
        <w:t>采购人</w:t>
      </w:r>
      <w:r w:rsidRPr="009526C8">
        <w:rPr>
          <w:rFonts w:hint="eastAsia"/>
          <w:szCs w:val="21"/>
        </w:rPr>
        <w:t>的要求按文、理两大类分别打包，一包</w:t>
      </w:r>
      <w:proofErr w:type="gramStart"/>
      <w:r w:rsidRPr="009526C8">
        <w:rPr>
          <w:rFonts w:hint="eastAsia"/>
          <w:szCs w:val="21"/>
        </w:rPr>
        <w:t>一</w:t>
      </w:r>
      <w:proofErr w:type="gramEnd"/>
      <w:r w:rsidRPr="009526C8">
        <w:rPr>
          <w:rFonts w:hint="eastAsia"/>
          <w:szCs w:val="21"/>
        </w:rPr>
        <w:t>单</w:t>
      </w:r>
      <w:r w:rsidRPr="009526C8">
        <w:rPr>
          <w:rFonts w:hint="eastAsia"/>
          <w:szCs w:val="21"/>
        </w:rPr>
        <w:t>(</w:t>
      </w:r>
      <w:r w:rsidRPr="009526C8">
        <w:rPr>
          <w:rFonts w:hint="eastAsia"/>
          <w:szCs w:val="21"/>
        </w:rPr>
        <w:t>注明种、册数、价格及码洋</w:t>
      </w:r>
      <w:r w:rsidRPr="009526C8">
        <w:rPr>
          <w:rFonts w:hint="eastAsia"/>
          <w:szCs w:val="21"/>
        </w:rPr>
        <w:t>)</w:t>
      </w:r>
      <w:r w:rsidRPr="009526C8">
        <w:rPr>
          <w:rFonts w:hint="eastAsia"/>
          <w:szCs w:val="21"/>
        </w:rPr>
        <w:t>，并分别开具文、理两类图书发票</w:t>
      </w:r>
      <w:r w:rsidRPr="009526C8">
        <w:rPr>
          <w:rFonts w:hint="eastAsia"/>
          <w:szCs w:val="21"/>
        </w:rPr>
        <w:t>(</w:t>
      </w:r>
      <w:r w:rsidRPr="009526C8">
        <w:rPr>
          <w:rFonts w:hint="eastAsia"/>
          <w:szCs w:val="21"/>
        </w:rPr>
        <w:t>注明种册数</w:t>
      </w:r>
      <w:r w:rsidRPr="009526C8">
        <w:rPr>
          <w:rFonts w:hint="eastAsia"/>
          <w:szCs w:val="21"/>
        </w:rPr>
        <w:t>)</w:t>
      </w:r>
      <w:r w:rsidRPr="009526C8">
        <w:rPr>
          <w:rFonts w:hint="eastAsia"/>
          <w:szCs w:val="21"/>
        </w:rPr>
        <w:t>。</w:t>
      </w:r>
    </w:p>
    <w:p w:rsidR="009526C8" w:rsidRPr="009526C8" w:rsidRDefault="009526C8" w:rsidP="009526C8">
      <w:pPr>
        <w:spacing w:line="360" w:lineRule="exact"/>
        <w:ind w:right="-2" w:firstLineChars="200" w:firstLine="420"/>
        <w:rPr>
          <w:szCs w:val="21"/>
        </w:rPr>
      </w:pPr>
      <w:r w:rsidRPr="009526C8">
        <w:rPr>
          <w:rFonts w:hint="eastAsia"/>
          <w:szCs w:val="21"/>
        </w:rPr>
        <w:t>10</w:t>
      </w:r>
      <w:r w:rsidRPr="009526C8">
        <w:rPr>
          <w:rFonts w:hint="eastAsia"/>
          <w:szCs w:val="21"/>
        </w:rPr>
        <w:t>、</w:t>
      </w:r>
      <w:r w:rsidR="009F2F7F" w:rsidRPr="008D5A95">
        <w:rPr>
          <w:rFonts w:hint="eastAsia"/>
          <w:szCs w:val="21"/>
        </w:rPr>
        <w:t>中标图书供应商</w:t>
      </w:r>
      <w:r w:rsidRPr="009526C8">
        <w:rPr>
          <w:rFonts w:hint="eastAsia"/>
          <w:szCs w:val="21"/>
        </w:rPr>
        <w:t>负责图书的物理加工、数据加工及所需辅材。</w:t>
      </w:r>
    </w:p>
    <w:p w:rsidR="009526C8" w:rsidRPr="009526C8" w:rsidRDefault="009526C8" w:rsidP="009526C8">
      <w:pPr>
        <w:spacing w:line="360" w:lineRule="exact"/>
        <w:ind w:right="-2" w:firstLineChars="200" w:firstLine="420"/>
        <w:rPr>
          <w:szCs w:val="21"/>
        </w:rPr>
      </w:pPr>
      <w:r w:rsidRPr="009526C8">
        <w:rPr>
          <w:rFonts w:hint="eastAsia"/>
          <w:szCs w:val="21"/>
        </w:rPr>
        <w:t xml:space="preserve">10.1 </w:t>
      </w:r>
      <w:r w:rsidR="009F2F7F" w:rsidRPr="008D5A95">
        <w:rPr>
          <w:rFonts w:hint="eastAsia"/>
          <w:szCs w:val="21"/>
        </w:rPr>
        <w:t>中标图书供应商</w:t>
      </w:r>
      <w:r w:rsidRPr="009526C8">
        <w:rPr>
          <w:rFonts w:hint="eastAsia"/>
          <w:szCs w:val="21"/>
        </w:rPr>
        <w:t>负责图书的盖馆藏章、贴</w:t>
      </w:r>
      <w:r w:rsidRPr="009526C8">
        <w:rPr>
          <w:rFonts w:hint="eastAsia"/>
          <w:szCs w:val="21"/>
        </w:rPr>
        <w:t>RFID</w:t>
      </w:r>
      <w:r w:rsidRPr="009526C8">
        <w:rPr>
          <w:rFonts w:hint="eastAsia"/>
          <w:szCs w:val="21"/>
        </w:rPr>
        <w:t>标签、</w:t>
      </w:r>
      <w:proofErr w:type="gramStart"/>
      <w:r w:rsidRPr="009526C8">
        <w:rPr>
          <w:rFonts w:hint="eastAsia"/>
          <w:szCs w:val="21"/>
        </w:rPr>
        <w:t>贴财产</w:t>
      </w:r>
      <w:proofErr w:type="gramEnd"/>
      <w:r w:rsidRPr="009526C8">
        <w:rPr>
          <w:rFonts w:hint="eastAsia"/>
          <w:szCs w:val="21"/>
        </w:rPr>
        <w:t>条形码的前期加工工作。馆藏章盖在书名页及书侧面各</w:t>
      </w:r>
      <w:proofErr w:type="gramStart"/>
      <w:r w:rsidRPr="009526C8">
        <w:rPr>
          <w:rFonts w:hint="eastAsia"/>
          <w:szCs w:val="21"/>
        </w:rPr>
        <w:t>一</w:t>
      </w:r>
      <w:proofErr w:type="gramEnd"/>
      <w:r w:rsidRPr="009526C8">
        <w:rPr>
          <w:rFonts w:hint="eastAsia"/>
          <w:szCs w:val="21"/>
        </w:rPr>
        <w:t>，条形码</w:t>
      </w:r>
      <w:proofErr w:type="gramStart"/>
      <w:r w:rsidRPr="009526C8">
        <w:rPr>
          <w:rFonts w:hint="eastAsia"/>
          <w:szCs w:val="21"/>
        </w:rPr>
        <w:t>须贴同号</w:t>
      </w:r>
      <w:proofErr w:type="gramEnd"/>
      <w:r w:rsidRPr="009526C8">
        <w:rPr>
          <w:rFonts w:hint="eastAsia"/>
          <w:szCs w:val="21"/>
        </w:rPr>
        <w:t>2</w:t>
      </w:r>
      <w:r w:rsidRPr="009526C8">
        <w:rPr>
          <w:rFonts w:hint="eastAsia"/>
          <w:szCs w:val="21"/>
        </w:rPr>
        <w:t>张，书名页一张，封底一张并加贴膜，条形码上须打印“宁波大学图书馆”字样。</w:t>
      </w:r>
    </w:p>
    <w:p w:rsidR="009526C8" w:rsidRPr="009526C8" w:rsidRDefault="009526C8" w:rsidP="009526C8">
      <w:pPr>
        <w:spacing w:line="360" w:lineRule="exact"/>
        <w:ind w:right="-2" w:firstLineChars="200" w:firstLine="420"/>
        <w:rPr>
          <w:szCs w:val="21"/>
        </w:rPr>
      </w:pPr>
      <w:r w:rsidRPr="009526C8">
        <w:rPr>
          <w:rFonts w:hint="eastAsia"/>
          <w:szCs w:val="21"/>
        </w:rPr>
        <w:t xml:space="preserve">10.2 </w:t>
      </w:r>
      <w:r w:rsidR="009F2F7F" w:rsidRPr="008D5A95">
        <w:rPr>
          <w:rFonts w:hint="eastAsia"/>
          <w:szCs w:val="21"/>
        </w:rPr>
        <w:t>中标图书供应商</w:t>
      </w:r>
      <w:r w:rsidRPr="009526C8">
        <w:rPr>
          <w:rFonts w:hint="eastAsia"/>
          <w:szCs w:val="21"/>
        </w:rPr>
        <w:t>负责图书的分类、编目工作，指派</w:t>
      </w:r>
      <w:proofErr w:type="gramStart"/>
      <w:r w:rsidRPr="009526C8">
        <w:rPr>
          <w:rFonts w:hint="eastAsia"/>
          <w:szCs w:val="21"/>
        </w:rPr>
        <w:t>熟悉汇文系统</w:t>
      </w:r>
      <w:proofErr w:type="gramEnd"/>
      <w:r w:rsidRPr="009526C8">
        <w:rPr>
          <w:rFonts w:hint="eastAsia"/>
          <w:szCs w:val="21"/>
        </w:rPr>
        <w:t>的图书分编人员到</w:t>
      </w:r>
      <w:proofErr w:type="gramStart"/>
      <w:r w:rsidRPr="009526C8">
        <w:rPr>
          <w:rFonts w:hint="eastAsia"/>
          <w:szCs w:val="21"/>
        </w:rPr>
        <w:t>馆及时</w:t>
      </w:r>
      <w:proofErr w:type="gramEnd"/>
      <w:r w:rsidRPr="009526C8">
        <w:rPr>
          <w:rFonts w:hint="eastAsia"/>
          <w:szCs w:val="21"/>
        </w:rPr>
        <w:t>分编图书。</w:t>
      </w:r>
    </w:p>
    <w:p w:rsidR="009526C8" w:rsidRPr="009526C8" w:rsidRDefault="009526C8" w:rsidP="009526C8">
      <w:pPr>
        <w:spacing w:line="360" w:lineRule="exact"/>
        <w:ind w:right="-2" w:firstLineChars="200" w:firstLine="420"/>
        <w:rPr>
          <w:szCs w:val="21"/>
        </w:rPr>
      </w:pPr>
      <w:r w:rsidRPr="009526C8">
        <w:rPr>
          <w:rFonts w:hint="eastAsia"/>
          <w:szCs w:val="21"/>
        </w:rPr>
        <w:t>10.2.1</w:t>
      </w:r>
      <w:r w:rsidRPr="009526C8">
        <w:rPr>
          <w:rFonts w:hint="eastAsia"/>
          <w:szCs w:val="21"/>
        </w:rPr>
        <w:t>中文图书分类依据《中国图书馆分类法》（第五版），中文图书著录依据《普通图书著录规则》</w:t>
      </w:r>
      <w:r w:rsidRPr="009526C8">
        <w:rPr>
          <w:rFonts w:hint="eastAsia"/>
          <w:szCs w:val="21"/>
        </w:rPr>
        <w:t xml:space="preserve"> </w:t>
      </w:r>
      <w:r w:rsidRPr="009526C8">
        <w:rPr>
          <w:rFonts w:hint="eastAsia"/>
          <w:szCs w:val="21"/>
        </w:rPr>
        <w:t>国家标准</w:t>
      </w:r>
      <w:r w:rsidRPr="009526C8">
        <w:rPr>
          <w:rFonts w:hint="eastAsia"/>
          <w:szCs w:val="21"/>
        </w:rPr>
        <w:t xml:space="preserve">GB3782-85 </w:t>
      </w:r>
      <w:r w:rsidRPr="009526C8">
        <w:rPr>
          <w:rFonts w:hint="eastAsia"/>
          <w:szCs w:val="21"/>
        </w:rPr>
        <w:t>、中文普通</w:t>
      </w:r>
      <w:proofErr w:type="gramStart"/>
      <w:r w:rsidRPr="009526C8">
        <w:rPr>
          <w:rFonts w:hint="eastAsia"/>
          <w:szCs w:val="21"/>
        </w:rPr>
        <w:t>图书机</w:t>
      </w:r>
      <w:proofErr w:type="gramEnd"/>
      <w:r w:rsidRPr="009526C8">
        <w:rPr>
          <w:rFonts w:hint="eastAsia"/>
          <w:szCs w:val="21"/>
        </w:rPr>
        <w:t>读目录格式，详见《中文普通图书机读目录数据处理细则》及《中国机读目录格式使用手册》。</w:t>
      </w:r>
    </w:p>
    <w:p w:rsidR="009526C8" w:rsidRPr="009526C8" w:rsidRDefault="009526C8" w:rsidP="009526C8">
      <w:pPr>
        <w:spacing w:line="360" w:lineRule="exact"/>
        <w:ind w:right="-2" w:firstLineChars="200" w:firstLine="420"/>
        <w:rPr>
          <w:szCs w:val="21"/>
        </w:rPr>
      </w:pPr>
      <w:r w:rsidRPr="009526C8">
        <w:rPr>
          <w:rFonts w:hint="eastAsia"/>
          <w:szCs w:val="21"/>
        </w:rPr>
        <w:t>10.2.2</w:t>
      </w:r>
      <w:r w:rsidRPr="009526C8">
        <w:rPr>
          <w:rFonts w:hint="eastAsia"/>
          <w:szCs w:val="21"/>
        </w:rPr>
        <w:t>图书分编除了遵从普遍的国家规则外，必须熟悉、了解并遵守本馆有关地方文献、宁大人文库等特殊文献的数据加工要求。</w:t>
      </w:r>
    </w:p>
    <w:p w:rsidR="009526C8" w:rsidRPr="009526C8" w:rsidRDefault="009526C8" w:rsidP="009526C8">
      <w:pPr>
        <w:spacing w:line="360" w:lineRule="exact"/>
        <w:ind w:right="-2" w:firstLineChars="200" w:firstLine="420"/>
        <w:rPr>
          <w:szCs w:val="21"/>
        </w:rPr>
      </w:pPr>
      <w:r w:rsidRPr="009526C8">
        <w:rPr>
          <w:rFonts w:hint="eastAsia"/>
          <w:szCs w:val="21"/>
        </w:rPr>
        <w:t>10.2.3</w:t>
      </w:r>
      <w:r w:rsidRPr="009526C8">
        <w:rPr>
          <w:rFonts w:hint="eastAsia"/>
          <w:szCs w:val="21"/>
        </w:rPr>
        <w:t>图书</w:t>
      </w:r>
      <w:proofErr w:type="gramStart"/>
      <w:r w:rsidRPr="009526C8">
        <w:rPr>
          <w:rFonts w:hint="eastAsia"/>
          <w:szCs w:val="21"/>
        </w:rPr>
        <w:t>书</w:t>
      </w:r>
      <w:proofErr w:type="gramEnd"/>
      <w:r w:rsidRPr="009526C8">
        <w:rPr>
          <w:rFonts w:hint="eastAsia"/>
          <w:szCs w:val="21"/>
        </w:rPr>
        <w:t>次号的提取符合本馆的有关规定。</w:t>
      </w:r>
    </w:p>
    <w:p w:rsidR="009526C8" w:rsidRPr="009526C8" w:rsidRDefault="009526C8" w:rsidP="009526C8">
      <w:pPr>
        <w:spacing w:line="360" w:lineRule="exact"/>
        <w:ind w:right="-2" w:firstLineChars="200" w:firstLine="420"/>
        <w:rPr>
          <w:szCs w:val="21"/>
        </w:rPr>
      </w:pPr>
      <w:r w:rsidRPr="009526C8">
        <w:rPr>
          <w:rFonts w:hint="eastAsia"/>
          <w:szCs w:val="21"/>
        </w:rPr>
        <w:t>10.2.4</w:t>
      </w:r>
      <w:r w:rsidRPr="009526C8">
        <w:rPr>
          <w:rFonts w:hint="eastAsia"/>
          <w:szCs w:val="21"/>
        </w:rPr>
        <w:t>图书分编人员</w:t>
      </w:r>
      <w:r w:rsidRPr="009526C8">
        <w:rPr>
          <w:szCs w:val="21"/>
        </w:rPr>
        <w:t>需</w:t>
      </w:r>
      <w:r w:rsidRPr="009526C8">
        <w:rPr>
          <w:rFonts w:hint="eastAsia"/>
          <w:szCs w:val="21"/>
        </w:rPr>
        <w:t>通</w:t>
      </w:r>
      <w:r w:rsidRPr="009526C8">
        <w:rPr>
          <w:szCs w:val="21"/>
        </w:rPr>
        <w:t>过</w:t>
      </w:r>
      <w:r w:rsidR="009F2F7F">
        <w:rPr>
          <w:rFonts w:hint="eastAsia"/>
          <w:szCs w:val="21"/>
        </w:rPr>
        <w:t>采购人</w:t>
      </w:r>
      <w:r w:rsidRPr="009526C8">
        <w:rPr>
          <w:rFonts w:hint="eastAsia"/>
          <w:szCs w:val="21"/>
        </w:rPr>
        <w:t>认可的</w:t>
      </w:r>
      <w:r w:rsidRPr="009526C8">
        <w:rPr>
          <w:szCs w:val="21"/>
        </w:rPr>
        <w:t>业务资格认证考试，应保证工作人员相对固定，</w:t>
      </w:r>
      <w:proofErr w:type="gramStart"/>
      <w:r w:rsidRPr="009526C8">
        <w:rPr>
          <w:szCs w:val="21"/>
        </w:rPr>
        <w:t>不</w:t>
      </w:r>
      <w:proofErr w:type="gramEnd"/>
      <w:r w:rsidRPr="009526C8">
        <w:rPr>
          <w:szCs w:val="21"/>
        </w:rPr>
        <w:t>任意变动，如有人员变动，必须提前两个月告知</w:t>
      </w:r>
      <w:r w:rsidRPr="009526C8">
        <w:rPr>
          <w:rFonts w:hint="eastAsia"/>
          <w:szCs w:val="21"/>
        </w:rPr>
        <w:t>甲方</w:t>
      </w:r>
      <w:r w:rsidRPr="009526C8">
        <w:rPr>
          <w:szCs w:val="21"/>
        </w:rPr>
        <w:t>，并待新编目员经过</w:t>
      </w:r>
      <w:r w:rsidRPr="009526C8">
        <w:rPr>
          <w:rFonts w:hint="eastAsia"/>
          <w:szCs w:val="21"/>
        </w:rPr>
        <w:t>甲方</w:t>
      </w:r>
      <w:r w:rsidRPr="009526C8">
        <w:rPr>
          <w:szCs w:val="21"/>
        </w:rPr>
        <w:t>培训并取得认证后方可变动，</w:t>
      </w:r>
      <w:r w:rsidRPr="00302156">
        <w:rPr>
          <w:szCs w:val="21"/>
        </w:rPr>
        <w:t>代理商有</w:t>
      </w:r>
      <w:r w:rsidRPr="009526C8">
        <w:rPr>
          <w:szCs w:val="21"/>
        </w:rPr>
        <w:t>CALIS</w:t>
      </w:r>
      <w:r w:rsidRPr="009526C8">
        <w:rPr>
          <w:szCs w:val="21"/>
        </w:rPr>
        <w:t>或者国图编目培训合格证人员至少</w:t>
      </w:r>
      <w:r w:rsidRPr="009526C8">
        <w:rPr>
          <w:szCs w:val="21"/>
        </w:rPr>
        <w:t>1</w:t>
      </w:r>
      <w:r w:rsidRPr="009526C8">
        <w:rPr>
          <w:szCs w:val="21"/>
        </w:rPr>
        <w:t>名。</w:t>
      </w:r>
    </w:p>
    <w:p w:rsidR="009526C8" w:rsidRPr="009526C8" w:rsidRDefault="009526C8" w:rsidP="009526C8">
      <w:pPr>
        <w:spacing w:line="360" w:lineRule="exact"/>
        <w:ind w:right="-2" w:firstLineChars="200" w:firstLine="420"/>
        <w:rPr>
          <w:szCs w:val="21"/>
        </w:rPr>
      </w:pPr>
      <w:r w:rsidRPr="009526C8">
        <w:rPr>
          <w:rFonts w:hint="eastAsia"/>
          <w:szCs w:val="21"/>
        </w:rPr>
        <w:t xml:space="preserve">10.3 </w:t>
      </w:r>
      <w:r w:rsidR="009F2F7F" w:rsidRPr="008D5A95">
        <w:rPr>
          <w:rFonts w:hint="eastAsia"/>
          <w:szCs w:val="21"/>
        </w:rPr>
        <w:t>中标图书供应商</w:t>
      </w:r>
      <w:r w:rsidRPr="009526C8">
        <w:rPr>
          <w:rFonts w:hint="eastAsia"/>
          <w:szCs w:val="21"/>
        </w:rPr>
        <w:t>负责图书</w:t>
      </w:r>
      <w:proofErr w:type="gramStart"/>
      <w:r w:rsidRPr="009526C8">
        <w:rPr>
          <w:rFonts w:hint="eastAsia"/>
          <w:szCs w:val="21"/>
        </w:rPr>
        <w:t>书</w:t>
      </w:r>
      <w:proofErr w:type="gramEnd"/>
      <w:r w:rsidRPr="009526C8">
        <w:rPr>
          <w:rFonts w:hint="eastAsia"/>
          <w:szCs w:val="21"/>
        </w:rPr>
        <w:t>标的打印，按规定</w:t>
      </w:r>
      <w:proofErr w:type="gramStart"/>
      <w:r w:rsidRPr="009526C8">
        <w:rPr>
          <w:rFonts w:hint="eastAsia"/>
          <w:szCs w:val="21"/>
        </w:rPr>
        <w:t>黏</w:t>
      </w:r>
      <w:proofErr w:type="gramEnd"/>
      <w:r w:rsidRPr="009526C8">
        <w:rPr>
          <w:rFonts w:hint="eastAsia"/>
          <w:szCs w:val="21"/>
        </w:rPr>
        <w:t>贴在图书上并加贴膜。</w:t>
      </w:r>
    </w:p>
    <w:p w:rsidR="00FA5CFC" w:rsidRDefault="009526C8" w:rsidP="009526C8">
      <w:pPr>
        <w:spacing w:line="360" w:lineRule="exact"/>
        <w:ind w:right="-2" w:firstLineChars="200" w:firstLine="420"/>
        <w:rPr>
          <w:szCs w:val="21"/>
        </w:rPr>
      </w:pPr>
      <w:r w:rsidRPr="009526C8">
        <w:rPr>
          <w:rFonts w:hint="eastAsia"/>
          <w:szCs w:val="21"/>
        </w:rPr>
        <w:t>10.4</w:t>
      </w:r>
      <w:r w:rsidR="009F2F7F" w:rsidRPr="008D5A95">
        <w:rPr>
          <w:rFonts w:hint="eastAsia"/>
          <w:szCs w:val="21"/>
        </w:rPr>
        <w:t>中标图书供应商</w:t>
      </w:r>
      <w:r w:rsidRPr="009526C8">
        <w:rPr>
          <w:rFonts w:hint="eastAsia"/>
          <w:szCs w:val="21"/>
        </w:rPr>
        <w:t>负责提供符合</w:t>
      </w:r>
      <w:r w:rsidR="009F2F7F">
        <w:rPr>
          <w:rFonts w:hint="eastAsia"/>
          <w:szCs w:val="21"/>
        </w:rPr>
        <w:t>采购人</w:t>
      </w:r>
      <w:r w:rsidRPr="009526C8">
        <w:rPr>
          <w:rFonts w:hint="eastAsia"/>
          <w:szCs w:val="21"/>
        </w:rPr>
        <w:t>业务要求的</w:t>
      </w:r>
      <w:r w:rsidRPr="009526C8">
        <w:rPr>
          <w:rFonts w:hint="eastAsia"/>
          <w:szCs w:val="21"/>
        </w:rPr>
        <w:t>RFID</w:t>
      </w:r>
      <w:r w:rsidRPr="009526C8">
        <w:rPr>
          <w:rFonts w:hint="eastAsia"/>
          <w:szCs w:val="21"/>
        </w:rPr>
        <w:t>电子标签，并负责</w:t>
      </w:r>
      <w:proofErr w:type="gramStart"/>
      <w:r w:rsidRPr="009526C8">
        <w:rPr>
          <w:rFonts w:hint="eastAsia"/>
          <w:szCs w:val="21"/>
        </w:rPr>
        <w:t>黏</w:t>
      </w:r>
      <w:proofErr w:type="gramEnd"/>
      <w:r w:rsidRPr="009526C8">
        <w:rPr>
          <w:rFonts w:hint="eastAsia"/>
          <w:szCs w:val="21"/>
        </w:rPr>
        <w:t>贴和书目数据转换录入。电子标签的参数要求如下：</w:t>
      </w:r>
      <w:r w:rsidR="00970D80">
        <w:rPr>
          <w:szCs w:val="21"/>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371"/>
      </w:tblGrid>
      <w:tr w:rsidR="00FA5CFC">
        <w:trPr>
          <w:trHeight w:val="20"/>
          <w:tblHeader/>
        </w:trPr>
        <w:tc>
          <w:tcPr>
            <w:tcW w:w="1134" w:type="dxa"/>
            <w:tcBorders>
              <w:top w:val="single" w:sz="4" w:space="0" w:color="auto"/>
              <w:left w:val="single" w:sz="4" w:space="0" w:color="auto"/>
              <w:right w:val="single" w:sz="4" w:space="0" w:color="auto"/>
            </w:tcBorders>
            <w:vAlign w:val="center"/>
          </w:tcPr>
          <w:p w:rsidR="00FA5CFC" w:rsidRDefault="00970D80">
            <w:pPr>
              <w:adjustRightInd w:val="0"/>
              <w:snapToGrid w:val="0"/>
              <w:spacing w:line="360" w:lineRule="exact"/>
              <w:jc w:val="center"/>
              <w:rPr>
                <w:szCs w:val="21"/>
              </w:rPr>
            </w:pPr>
            <w:r>
              <w:rPr>
                <w:szCs w:val="21"/>
              </w:rPr>
              <w:t>品名</w:t>
            </w:r>
          </w:p>
        </w:tc>
        <w:tc>
          <w:tcPr>
            <w:tcW w:w="7371" w:type="dxa"/>
            <w:tcBorders>
              <w:top w:val="single" w:sz="4" w:space="0" w:color="auto"/>
              <w:left w:val="single" w:sz="4" w:space="0" w:color="auto"/>
              <w:bottom w:val="single" w:sz="4" w:space="0" w:color="auto"/>
              <w:right w:val="single" w:sz="4" w:space="0" w:color="auto"/>
            </w:tcBorders>
            <w:vAlign w:val="center"/>
          </w:tcPr>
          <w:p w:rsidR="00FA5CFC" w:rsidRDefault="00970D80">
            <w:pPr>
              <w:adjustRightInd w:val="0"/>
              <w:snapToGrid w:val="0"/>
              <w:spacing w:line="360" w:lineRule="exact"/>
              <w:jc w:val="center"/>
              <w:rPr>
                <w:szCs w:val="21"/>
              </w:rPr>
            </w:pPr>
            <w:r>
              <w:rPr>
                <w:szCs w:val="21"/>
              </w:rPr>
              <w:t>指标要求</w:t>
            </w:r>
          </w:p>
        </w:tc>
      </w:tr>
      <w:tr w:rsidR="00FA5CFC">
        <w:trPr>
          <w:trHeight w:val="20"/>
        </w:trPr>
        <w:tc>
          <w:tcPr>
            <w:tcW w:w="1134" w:type="dxa"/>
            <w:vMerge w:val="restart"/>
            <w:tcBorders>
              <w:top w:val="single" w:sz="4" w:space="0" w:color="auto"/>
              <w:left w:val="single" w:sz="4" w:space="0" w:color="auto"/>
              <w:right w:val="single" w:sz="4" w:space="0" w:color="auto"/>
            </w:tcBorders>
            <w:vAlign w:val="center"/>
          </w:tcPr>
          <w:p w:rsidR="00FA5CFC" w:rsidRDefault="00970D80">
            <w:pPr>
              <w:adjustRightInd w:val="0"/>
              <w:snapToGrid w:val="0"/>
              <w:spacing w:line="360" w:lineRule="exact"/>
              <w:jc w:val="center"/>
              <w:rPr>
                <w:szCs w:val="21"/>
              </w:rPr>
            </w:pPr>
            <w:r>
              <w:rPr>
                <w:szCs w:val="21"/>
              </w:rPr>
              <w:t>图书电子标签（含安装）</w:t>
            </w:r>
          </w:p>
        </w:tc>
        <w:tc>
          <w:tcPr>
            <w:tcW w:w="7371" w:type="dxa"/>
            <w:tcBorders>
              <w:top w:val="single" w:sz="4" w:space="0" w:color="auto"/>
              <w:left w:val="single" w:sz="4" w:space="0" w:color="auto"/>
              <w:bottom w:val="single" w:sz="4" w:space="0" w:color="auto"/>
              <w:right w:val="single" w:sz="4" w:space="0" w:color="auto"/>
            </w:tcBorders>
            <w:vAlign w:val="center"/>
          </w:tcPr>
          <w:p w:rsidR="00FA5CFC" w:rsidRDefault="00970D80">
            <w:pPr>
              <w:adjustRightInd w:val="0"/>
              <w:snapToGrid w:val="0"/>
              <w:spacing w:line="360" w:lineRule="exact"/>
              <w:jc w:val="left"/>
              <w:rPr>
                <w:szCs w:val="21"/>
              </w:rPr>
            </w:pPr>
            <w:r>
              <w:rPr>
                <w:szCs w:val="21"/>
              </w:rPr>
              <w:t>符合</w:t>
            </w:r>
            <w:r>
              <w:rPr>
                <w:szCs w:val="21"/>
              </w:rPr>
              <w:t>ISO18000-6C</w:t>
            </w:r>
            <w:r>
              <w:rPr>
                <w:szCs w:val="21"/>
              </w:rPr>
              <w:t>标准</w:t>
            </w:r>
          </w:p>
        </w:tc>
      </w:tr>
      <w:tr w:rsidR="00FA5CFC">
        <w:trPr>
          <w:trHeight w:val="20"/>
        </w:trPr>
        <w:tc>
          <w:tcPr>
            <w:tcW w:w="1134" w:type="dxa"/>
            <w:vMerge/>
            <w:tcBorders>
              <w:left w:val="single" w:sz="4" w:space="0" w:color="auto"/>
              <w:right w:val="single" w:sz="4" w:space="0" w:color="auto"/>
            </w:tcBorders>
            <w:vAlign w:val="center"/>
          </w:tcPr>
          <w:p w:rsidR="00FA5CFC" w:rsidRDefault="00FA5CFC">
            <w:pPr>
              <w:adjustRightInd w:val="0"/>
              <w:snapToGrid w:val="0"/>
              <w:spacing w:line="360" w:lineRule="exact"/>
              <w:jc w:val="center"/>
              <w:rPr>
                <w:szCs w:val="21"/>
              </w:rPr>
            </w:pPr>
          </w:p>
        </w:tc>
        <w:tc>
          <w:tcPr>
            <w:tcW w:w="7371" w:type="dxa"/>
            <w:tcBorders>
              <w:top w:val="single" w:sz="4" w:space="0" w:color="auto"/>
              <w:left w:val="single" w:sz="4" w:space="0" w:color="auto"/>
              <w:bottom w:val="single" w:sz="4" w:space="0" w:color="auto"/>
              <w:right w:val="single" w:sz="4" w:space="0" w:color="auto"/>
            </w:tcBorders>
            <w:vAlign w:val="center"/>
          </w:tcPr>
          <w:p w:rsidR="00FA5CFC" w:rsidRDefault="00970D80">
            <w:pPr>
              <w:adjustRightInd w:val="0"/>
              <w:snapToGrid w:val="0"/>
              <w:spacing w:line="360" w:lineRule="exact"/>
              <w:jc w:val="left"/>
              <w:rPr>
                <w:szCs w:val="21"/>
              </w:rPr>
            </w:pPr>
            <w:r>
              <w:rPr>
                <w:szCs w:val="21"/>
              </w:rPr>
              <w:t>工作频率：</w:t>
            </w:r>
            <w:r>
              <w:rPr>
                <w:szCs w:val="21"/>
              </w:rPr>
              <w:t>920</w:t>
            </w:r>
            <w:r>
              <w:rPr>
                <w:szCs w:val="21"/>
              </w:rPr>
              <w:t>～</w:t>
            </w:r>
            <w:r>
              <w:rPr>
                <w:szCs w:val="21"/>
              </w:rPr>
              <w:t>925MHz</w:t>
            </w:r>
          </w:p>
        </w:tc>
      </w:tr>
      <w:tr w:rsidR="00FA5CFC">
        <w:trPr>
          <w:trHeight w:val="20"/>
        </w:trPr>
        <w:tc>
          <w:tcPr>
            <w:tcW w:w="1134" w:type="dxa"/>
            <w:vMerge/>
            <w:tcBorders>
              <w:left w:val="single" w:sz="4" w:space="0" w:color="auto"/>
              <w:right w:val="single" w:sz="4" w:space="0" w:color="auto"/>
            </w:tcBorders>
            <w:vAlign w:val="center"/>
          </w:tcPr>
          <w:p w:rsidR="00FA5CFC" w:rsidRDefault="00FA5CFC">
            <w:pPr>
              <w:adjustRightInd w:val="0"/>
              <w:snapToGrid w:val="0"/>
              <w:spacing w:line="360" w:lineRule="exact"/>
              <w:jc w:val="center"/>
              <w:rPr>
                <w:szCs w:val="21"/>
              </w:rPr>
            </w:pPr>
          </w:p>
        </w:tc>
        <w:tc>
          <w:tcPr>
            <w:tcW w:w="7371" w:type="dxa"/>
            <w:tcBorders>
              <w:top w:val="single" w:sz="4" w:space="0" w:color="auto"/>
              <w:left w:val="single" w:sz="4" w:space="0" w:color="auto"/>
              <w:bottom w:val="single" w:sz="4" w:space="0" w:color="auto"/>
              <w:right w:val="single" w:sz="4" w:space="0" w:color="auto"/>
            </w:tcBorders>
            <w:vAlign w:val="center"/>
          </w:tcPr>
          <w:p w:rsidR="00FA5CFC" w:rsidRDefault="00970D80">
            <w:pPr>
              <w:adjustRightInd w:val="0"/>
              <w:snapToGrid w:val="0"/>
              <w:spacing w:line="360" w:lineRule="exact"/>
              <w:jc w:val="left"/>
              <w:rPr>
                <w:szCs w:val="21"/>
              </w:rPr>
            </w:pPr>
            <w:r>
              <w:rPr>
                <w:szCs w:val="21"/>
              </w:rPr>
              <w:t>与宁波大学图书馆原有</w:t>
            </w:r>
            <w:r>
              <w:rPr>
                <w:szCs w:val="21"/>
              </w:rPr>
              <w:t>RIFD</w:t>
            </w:r>
            <w:r>
              <w:rPr>
                <w:szCs w:val="21"/>
              </w:rPr>
              <w:t>系统完全兼容</w:t>
            </w:r>
          </w:p>
        </w:tc>
      </w:tr>
      <w:tr w:rsidR="00FA5CFC">
        <w:trPr>
          <w:trHeight w:val="20"/>
        </w:trPr>
        <w:tc>
          <w:tcPr>
            <w:tcW w:w="1134" w:type="dxa"/>
            <w:vMerge/>
            <w:tcBorders>
              <w:left w:val="single" w:sz="4" w:space="0" w:color="auto"/>
              <w:right w:val="single" w:sz="4" w:space="0" w:color="auto"/>
            </w:tcBorders>
            <w:vAlign w:val="center"/>
          </w:tcPr>
          <w:p w:rsidR="00FA5CFC" w:rsidRDefault="00FA5CFC">
            <w:pPr>
              <w:adjustRightInd w:val="0"/>
              <w:snapToGrid w:val="0"/>
              <w:spacing w:line="360" w:lineRule="exact"/>
              <w:jc w:val="center"/>
              <w:rPr>
                <w:szCs w:val="21"/>
              </w:rPr>
            </w:pPr>
          </w:p>
        </w:tc>
        <w:tc>
          <w:tcPr>
            <w:tcW w:w="7371" w:type="dxa"/>
            <w:tcBorders>
              <w:top w:val="single" w:sz="4" w:space="0" w:color="auto"/>
              <w:left w:val="single" w:sz="4" w:space="0" w:color="auto"/>
              <w:bottom w:val="single" w:sz="4" w:space="0" w:color="auto"/>
              <w:right w:val="single" w:sz="4" w:space="0" w:color="auto"/>
            </w:tcBorders>
            <w:vAlign w:val="center"/>
          </w:tcPr>
          <w:p w:rsidR="00FA5CFC" w:rsidRDefault="00970D80">
            <w:pPr>
              <w:adjustRightInd w:val="0"/>
              <w:snapToGrid w:val="0"/>
              <w:spacing w:line="360" w:lineRule="exact"/>
              <w:jc w:val="left"/>
              <w:rPr>
                <w:szCs w:val="21"/>
              </w:rPr>
            </w:pPr>
            <w:r>
              <w:rPr>
                <w:szCs w:val="21"/>
              </w:rPr>
              <w:t>标签可以非接触式的读取和写入</w:t>
            </w:r>
          </w:p>
        </w:tc>
      </w:tr>
      <w:tr w:rsidR="00FA5CFC">
        <w:trPr>
          <w:trHeight w:val="20"/>
        </w:trPr>
        <w:tc>
          <w:tcPr>
            <w:tcW w:w="1134" w:type="dxa"/>
            <w:vMerge/>
            <w:tcBorders>
              <w:left w:val="single" w:sz="4" w:space="0" w:color="auto"/>
              <w:right w:val="single" w:sz="4" w:space="0" w:color="auto"/>
            </w:tcBorders>
            <w:vAlign w:val="center"/>
          </w:tcPr>
          <w:p w:rsidR="00FA5CFC" w:rsidRDefault="00FA5CFC">
            <w:pPr>
              <w:adjustRightInd w:val="0"/>
              <w:snapToGrid w:val="0"/>
              <w:spacing w:line="360" w:lineRule="exact"/>
              <w:jc w:val="center"/>
              <w:rPr>
                <w:szCs w:val="21"/>
              </w:rPr>
            </w:pPr>
          </w:p>
        </w:tc>
        <w:tc>
          <w:tcPr>
            <w:tcW w:w="7371" w:type="dxa"/>
            <w:tcBorders>
              <w:top w:val="single" w:sz="4" w:space="0" w:color="auto"/>
              <w:left w:val="single" w:sz="4" w:space="0" w:color="auto"/>
              <w:bottom w:val="single" w:sz="4" w:space="0" w:color="auto"/>
              <w:right w:val="single" w:sz="4" w:space="0" w:color="auto"/>
            </w:tcBorders>
            <w:vAlign w:val="center"/>
          </w:tcPr>
          <w:p w:rsidR="00FA5CFC" w:rsidRDefault="00970D80">
            <w:pPr>
              <w:adjustRightInd w:val="0"/>
              <w:snapToGrid w:val="0"/>
              <w:spacing w:line="360" w:lineRule="exact"/>
              <w:jc w:val="left"/>
              <w:rPr>
                <w:szCs w:val="21"/>
              </w:rPr>
            </w:pPr>
            <w:r>
              <w:rPr>
                <w:szCs w:val="21"/>
              </w:rPr>
              <w:t>标签具有一定的</w:t>
            </w:r>
            <w:proofErr w:type="gramStart"/>
            <w:r>
              <w:rPr>
                <w:szCs w:val="21"/>
              </w:rPr>
              <w:t>抗冲突</w:t>
            </w:r>
            <w:proofErr w:type="gramEnd"/>
            <w:r>
              <w:rPr>
                <w:szCs w:val="21"/>
              </w:rPr>
              <w:t>性，能保证多个标签的同时可靠识别</w:t>
            </w:r>
          </w:p>
        </w:tc>
      </w:tr>
      <w:tr w:rsidR="00FA5CFC">
        <w:trPr>
          <w:trHeight w:val="20"/>
        </w:trPr>
        <w:tc>
          <w:tcPr>
            <w:tcW w:w="1134" w:type="dxa"/>
            <w:vMerge/>
            <w:tcBorders>
              <w:left w:val="single" w:sz="4" w:space="0" w:color="auto"/>
              <w:right w:val="single" w:sz="4" w:space="0" w:color="auto"/>
            </w:tcBorders>
            <w:vAlign w:val="center"/>
          </w:tcPr>
          <w:p w:rsidR="00FA5CFC" w:rsidRDefault="00FA5CFC">
            <w:pPr>
              <w:adjustRightInd w:val="0"/>
              <w:snapToGrid w:val="0"/>
              <w:spacing w:line="360" w:lineRule="exact"/>
              <w:jc w:val="center"/>
              <w:rPr>
                <w:szCs w:val="21"/>
              </w:rPr>
            </w:pPr>
          </w:p>
        </w:tc>
        <w:tc>
          <w:tcPr>
            <w:tcW w:w="7371" w:type="dxa"/>
            <w:tcBorders>
              <w:top w:val="single" w:sz="4" w:space="0" w:color="auto"/>
              <w:left w:val="single" w:sz="4" w:space="0" w:color="auto"/>
              <w:bottom w:val="single" w:sz="4" w:space="0" w:color="auto"/>
              <w:right w:val="single" w:sz="4" w:space="0" w:color="auto"/>
            </w:tcBorders>
            <w:vAlign w:val="center"/>
          </w:tcPr>
          <w:p w:rsidR="00FA5CFC" w:rsidRDefault="00970D80">
            <w:pPr>
              <w:adjustRightInd w:val="0"/>
              <w:snapToGrid w:val="0"/>
              <w:spacing w:line="360" w:lineRule="exact"/>
              <w:jc w:val="left"/>
              <w:rPr>
                <w:szCs w:val="21"/>
              </w:rPr>
            </w:pPr>
            <w:r>
              <w:rPr>
                <w:szCs w:val="21"/>
              </w:rPr>
              <w:t>具有不可改写的唯一序列号（</w:t>
            </w:r>
            <w:r>
              <w:rPr>
                <w:szCs w:val="21"/>
              </w:rPr>
              <w:t>UID</w:t>
            </w:r>
            <w:r>
              <w:rPr>
                <w:szCs w:val="21"/>
              </w:rPr>
              <w:t>）供识别和加密</w:t>
            </w:r>
          </w:p>
        </w:tc>
      </w:tr>
      <w:tr w:rsidR="00FA5CFC">
        <w:trPr>
          <w:trHeight w:val="20"/>
        </w:trPr>
        <w:tc>
          <w:tcPr>
            <w:tcW w:w="1134" w:type="dxa"/>
            <w:vMerge/>
            <w:tcBorders>
              <w:left w:val="single" w:sz="4" w:space="0" w:color="auto"/>
              <w:right w:val="single" w:sz="4" w:space="0" w:color="auto"/>
            </w:tcBorders>
            <w:vAlign w:val="center"/>
          </w:tcPr>
          <w:p w:rsidR="00FA5CFC" w:rsidRDefault="00FA5CFC">
            <w:pPr>
              <w:adjustRightInd w:val="0"/>
              <w:snapToGrid w:val="0"/>
              <w:spacing w:line="360" w:lineRule="exact"/>
              <w:jc w:val="center"/>
              <w:rPr>
                <w:szCs w:val="21"/>
              </w:rPr>
            </w:pPr>
          </w:p>
        </w:tc>
        <w:tc>
          <w:tcPr>
            <w:tcW w:w="7371" w:type="dxa"/>
            <w:tcBorders>
              <w:top w:val="single" w:sz="4" w:space="0" w:color="auto"/>
              <w:left w:val="single" w:sz="4" w:space="0" w:color="auto"/>
              <w:bottom w:val="single" w:sz="4" w:space="0" w:color="auto"/>
              <w:right w:val="single" w:sz="4" w:space="0" w:color="auto"/>
            </w:tcBorders>
            <w:vAlign w:val="center"/>
          </w:tcPr>
          <w:p w:rsidR="00FA5CFC" w:rsidRDefault="00970D80">
            <w:pPr>
              <w:adjustRightInd w:val="0"/>
              <w:snapToGrid w:val="0"/>
              <w:spacing w:line="360" w:lineRule="exact"/>
              <w:jc w:val="left"/>
              <w:rPr>
                <w:szCs w:val="21"/>
              </w:rPr>
            </w:pPr>
            <w:r>
              <w:rPr>
                <w:szCs w:val="21"/>
              </w:rPr>
              <w:t>图书标签采用</w:t>
            </w:r>
            <w:r>
              <w:rPr>
                <w:szCs w:val="21"/>
              </w:rPr>
              <w:t xml:space="preserve">AFI </w:t>
            </w:r>
            <w:r>
              <w:rPr>
                <w:szCs w:val="21"/>
              </w:rPr>
              <w:t>或</w:t>
            </w:r>
            <w:r>
              <w:rPr>
                <w:szCs w:val="21"/>
              </w:rPr>
              <w:t xml:space="preserve">EAS </w:t>
            </w:r>
            <w:r>
              <w:rPr>
                <w:szCs w:val="21"/>
              </w:rPr>
              <w:t>位作为防盗的安全标志方法。且</w:t>
            </w:r>
            <w:r>
              <w:rPr>
                <w:szCs w:val="21"/>
              </w:rPr>
              <w:t>AFI</w:t>
            </w:r>
            <w:r>
              <w:rPr>
                <w:szCs w:val="21"/>
              </w:rPr>
              <w:t>标志位必须可以用户自由修改</w:t>
            </w:r>
          </w:p>
        </w:tc>
      </w:tr>
      <w:tr w:rsidR="00FA5CFC">
        <w:trPr>
          <w:trHeight w:val="20"/>
        </w:trPr>
        <w:tc>
          <w:tcPr>
            <w:tcW w:w="1134" w:type="dxa"/>
            <w:vMerge/>
            <w:tcBorders>
              <w:left w:val="single" w:sz="4" w:space="0" w:color="auto"/>
              <w:right w:val="single" w:sz="4" w:space="0" w:color="auto"/>
            </w:tcBorders>
            <w:vAlign w:val="center"/>
          </w:tcPr>
          <w:p w:rsidR="00FA5CFC" w:rsidRDefault="00FA5CFC">
            <w:pPr>
              <w:adjustRightInd w:val="0"/>
              <w:snapToGrid w:val="0"/>
              <w:spacing w:line="360" w:lineRule="exact"/>
              <w:jc w:val="center"/>
              <w:rPr>
                <w:szCs w:val="21"/>
              </w:rPr>
            </w:pPr>
          </w:p>
        </w:tc>
        <w:tc>
          <w:tcPr>
            <w:tcW w:w="7371" w:type="dxa"/>
            <w:tcBorders>
              <w:top w:val="single" w:sz="4" w:space="0" w:color="auto"/>
              <w:left w:val="single" w:sz="4" w:space="0" w:color="auto"/>
              <w:bottom w:val="single" w:sz="4" w:space="0" w:color="auto"/>
              <w:right w:val="single" w:sz="4" w:space="0" w:color="auto"/>
            </w:tcBorders>
            <w:vAlign w:val="center"/>
          </w:tcPr>
          <w:p w:rsidR="00FA5CFC" w:rsidRDefault="00970D80">
            <w:pPr>
              <w:adjustRightInd w:val="0"/>
              <w:snapToGrid w:val="0"/>
              <w:spacing w:line="360" w:lineRule="exact"/>
              <w:jc w:val="left"/>
              <w:rPr>
                <w:szCs w:val="21"/>
              </w:rPr>
            </w:pPr>
            <w:r>
              <w:rPr>
                <w:szCs w:val="21"/>
              </w:rPr>
              <w:t>标签为自带不干胶标签</w:t>
            </w:r>
            <w:r>
              <w:rPr>
                <w:szCs w:val="21"/>
              </w:rPr>
              <w:t xml:space="preserve">, </w:t>
            </w:r>
            <w:r>
              <w:rPr>
                <w:szCs w:val="21"/>
              </w:rPr>
              <w:t>标签粘贴到位后不易撕毁、脱落，可隐蔽安装于图书内页</w:t>
            </w:r>
          </w:p>
        </w:tc>
      </w:tr>
      <w:tr w:rsidR="00FA5CFC">
        <w:trPr>
          <w:trHeight w:val="20"/>
        </w:trPr>
        <w:tc>
          <w:tcPr>
            <w:tcW w:w="1134" w:type="dxa"/>
            <w:vMerge/>
            <w:tcBorders>
              <w:left w:val="single" w:sz="4" w:space="0" w:color="auto"/>
              <w:right w:val="single" w:sz="4" w:space="0" w:color="auto"/>
            </w:tcBorders>
            <w:vAlign w:val="center"/>
          </w:tcPr>
          <w:p w:rsidR="00FA5CFC" w:rsidRDefault="00FA5CFC">
            <w:pPr>
              <w:adjustRightInd w:val="0"/>
              <w:snapToGrid w:val="0"/>
              <w:spacing w:line="360" w:lineRule="exact"/>
              <w:jc w:val="center"/>
              <w:rPr>
                <w:szCs w:val="21"/>
              </w:rPr>
            </w:pPr>
          </w:p>
        </w:tc>
        <w:tc>
          <w:tcPr>
            <w:tcW w:w="7371" w:type="dxa"/>
            <w:tcBorders>
              <w:top w:val="single" w:sz="4" w:space="0" w:color="auto"/>
              <w:left w:val="single" w:sz="4" w:space="0" w:color="auto"/>
              <w:bottom w:val="single" w:sz="4" w:space="0" w:color="auto"/>
              <w:right w:val="single" w:sz="4" w:space="0" w:color="auto"/>
            </w:tcBorders>
            <w:vAlign w:val="center"/>
          </w:tcPr>
          <w:p w:rsidR="00FA5CFC" w:rsidRDefault="00970D80">
            <w:pPr>
              <w:adjustRightInd w:val="0"/>
              <w:snapToGrid w:val="0"/>
              <w:spacing w:line="360" w:lineRule="exact"/>
              <w:jc w:val="left"/>
              <w:rPr>
                <w:szCs w:val="21"/>
              </w:rPr>
            </w:pPr>
            <w:r>
              <w:rPr>
                <w:szCs w:val="21"/>
              </w:rPr>
              <w:t>电子标签具有抗金属磁条干扰功能，防止书中原有磁条对电子标签的干扰。</w:t>
            </w:r>
          </w:p>
        </w:tc>
      </w:tr>
      <w:tr w:rsidR="00FA5CFC">
        <w:trPr>
          <w:trHeight w:val="20"/>
        </w:trPr>
        <w:tc>
          <w:tcPr>
            <w:tcW w:w="1134" w:type="dxa"/>
            <w:vMerge/>
            <w:tcBorders>
              <w:left w:val="single" w:sz="4" w:space="0" w:color="auto"/>
              <w:right w:val="single" w:sz="4" w:space="0" w:color="auto"/>
            </w:tcBorders>
            <w:vAlign w:val="center"/>
          </w:tcPr>
          <w:p w:rsidR="00FA5CFC" w:rsidRDefault="00FA5CFC">
            <w:pPr>
              <w:adjustRightInd w:val="0"/>
              <w:snapToGrid w:val="0"/>
              <w:spacing w:line="360" w:lineRule="exact"/>
              <w:jc w:val="center"/>
              <w:rPr>
                <w:szCs w:val="21"/>
              </w:rPr>
            </w:pPr>
          </w:p>
        </w:tc>
        <w:tc>
          <w:tcPr>
            <w:tcW w:w="7371" w:type="dxa"/>
            <w:tcBorders>
              <w:top w:val="single" w:sz="4" w:space="0" w:color="auto"/>
              <w:left w:val="single" w:sz="4" w:space="0" w:color="auto"/>
              <w:bottom w:val="single" w:sz="4" w:space="0" w:color="auto"/>
              <w:right w:val="single" w:sz="4" w:space="0" w:color="auto"/>
            </w:tcBorders>
            <w:vAlign w:val="center"/>
          </w:tcPr>
          <w:p w:rsidR="00FA5CFC" w:rsidRDefault="00970D80">
            <w:pPr>
              <w:adjustRightInd w:val="0"/>
              <w:snapToGrid w:val="0"/>
              <w:spacing w:line="360" w:lineRule="exact"/>
              <w:jc w:val="left"/>
              <w:rPr>
                <w:szCs w:val="21"/>
              </w:rPr>
            </w:pPr>
            <w:r>
              <w:rPr>
                <w:szCs w:val="21"/>
              </w:rPr>
              <w:t>标签内用户数据区容量应不小于</w:t>
            </w:r>
            <w:r>
              <w:rPr>
                <w:szCs w:val="21"/>
              </w:rPr>
              <w:t>512</w:t>
            </w:r>
            <w:r>
              <w:rPr>
                <w:szCs w:val="21"/>
              </w:rPr>
              <w:t>二进制位</w:t>
            </w:r>
            <w:r>
              <w:rPr>
                <w:szCs w:val="21"/>
              </w:rPr>
              <w:t>(bits)</w:t>
            </w:r>
          </w:p>
        </w:tc>
      </w:tr>
      <w:tr w:rsidR="00FA5CFC">
        <w:trPr>
          <w:trHeight w:val="20"/>
        </w:trPr>
        <w:tc>
          <w:tcPr>
            <w:tcW w:w="1134" w:type="dxa"/>
            <w:vMerge/>
            <w:tcBorders>
              <w:left w:val="single" w:sz="4" w:space="0" w:color="auto"/>
              <w:right w:val="single" w:sz="4" w:space="0" w:color="auto"/>
            </w:tcBorders>
            <w:vAlign w:val="center"/>
          </w:tcPr>
          <w:p w:rsidR="00FA5CFC" w:rsidRDefault="00FA5CFC">
            <w:pPr>
              <w:adjustRightInd w:val="0"/>
              <w:snapToGrid w:val="0"/>
              <w:spacing w:line="360" w:lineRule="exact"/>
              <w:jc w:val="center"/>
              <w:rPr>
                <w:szCs w:val="21"/>
              </w:rPr>
            </w:pPr>
          </w:p>
        </w:tc>
        <w:tc>
          <w:tcPr>
            <w:tcW w:w="7371" w:type="dxa"/>
            <w:tcBorders>
              <w:top w:val="single" w:sz="4" w:space="0" w:color="auto"/>
              <w:left w:val="single" w:sz="4" w:space="0" w:color="auto"/>
              <w:bottom w:val="single" w:sz="4" w:space="0" w:color="auto"/>
              <w:right w:val="single" w:sz="4" w:space="0" w:color="auto"/>
            </w:tcBorders>
            <w:vAlign w:val="center"/>
          </w:tcPr>
          <w:p w:rsidR="00FA5CFC" w:rsidRDefault="00970D80">
            <w:pPr>
              <w:adjustRightInd w:val="0"/>
              <w:snapToGrid w:val="0"/>
              <w:spacing w:line="360" w:lineRule="exact"/>
              <w:jc w:val="left"/>
              <w:rPr>
                <w:szCs w:val="21"/>
              </w:rPr>
            </w:pPr>
            <w:proofErr w:type="gramStart"/>
            <w:r>
              <w:rPr>
                <w:szCs w:val="21"/>
              </w:rPr>
              <w:t>防冲突</w:t>
            </w:r>
            <w:proofErr w:type="gramEnd"/>
            <w:r>
              <w:rPr>
                <w:szCs w:val="21"/>
              </w:rPr>
              <w:t>性：允许工作区间内多个标签的可靠识读</w:t>
            </w:r>
          </w:p>
        </w:tc>
      </w:tr>
      <w:tr w:rsidR="00FA5CFC">
        <w:trPr>
          <w:trHeight w:val="20"/>
        </w:trPr>
        <w:tc>
          <w:tcPr>
            <w:tcW w:w="1134" w:type="dxa"/>
            <w:vMerge/>
            <w:tcBorders>
              <w:left w:val="single" w:sz="4" w:space="0" w:color="auto"/>
              <w:right w:val="single" w:sz="4" w:space="0" w:color="auto"/>
            </w:tcBorders>
            <w:vAlign w:val="center"/>
          </w:tcPr>
          <w:p w:rsidR="00FA5CFC" w:rsidRDefault="00FA5CFC">
            <w:pPr>
              <w:adjustRightInd w:val="0"/>
              <w:snapToGrid w:val="0"/>
              <w:spacing w:line="360" w:lineRule="exact"/>
              <w:jc w:val="center"/>
              <w:rPr>
                <w:szCs w:val="21"/>
              </w:rPr>
            </w:pPr>
          </w:p>
        </w:tc>
        <w:tc>
          <w:tcPr>
            <w:tcW w:w="7371" w:type="dxa"/>
            <w:tcBorders>
              <w:top w:val="single" w:sz="4" w:space="0" w:color="auto"/>
              <w:left w:val="single" w:sz="4" w:space="0" w:color="auto"/>
              <w:bottom w:val="single" w:sz="4" w:space="0" w:color="auto"/>
              <w:right w:val="single" w:sz="4" w:space="0" w:color="auto"/>
            </w:tcBorders>
            <w:vAlign w:val="center"/>
          </w:tcPr>
          <w:p w:rsidR="00FA5CFC" w:rsidRDefault="00970D80">
            <w:pPr>
              <w:adjustRightInd w:val="0"/>
              <w:snapToGrid w:val="0"/>
              <w:spacing w:line="360" w:lineRule="exact"/>
              <w:jc w:val="left"/>
              <w:rPr>
                <w:szCs w:val="21"/>
              </w:rPr>
            </w:pPr>
            <w:r>
              <w:rPr>
                <w:szCs w:val="21"/>
              </w:rPr>
              <w:t>环境温度范围：</w:t>
            </w:r>
            <w:r>
              <w:rPr>
                <w:szCs w:val="21"/>
              </w:rPr>
              <w:t>-10℃—70℃</w:t>
            </w:r>
          </w:p>
        </w:tc>
      </w:tr>
      <w:tr w:rsidR="00FA5CFC">
        <w:trPr>
          <w:trHeight w:val="20"/>
        </w:trPr>
        <w:tc>
          <w:tcPr>
            <w:tcW w:w="1134" w:type="dxa"/>
            <w:vMerge/>
            <w:tcBorders>
              <w:left w:val="single" w:sz="4" w:space="0" w:color="auto"/>
              <w:bottom w:val="single" w:sz="4" w:space="0" w:color="auto"/>
              <w:right w:val="single" w:sz="4" w:space="0" w:color="auto"/>
            </w:tcBorders>
            <w:vAlign w:val="center"/>
          </w:tcPr>
          <w:p w:rsidR="00FA5CFC" w:rsidRDefault="00FA5CFC">
            <w:pPr>
              <w:adjustRightInd w:val="0"/>
              <w:snapToGrid w:val="0"/>
              <w:spacing w:line="360" w:lineRule="exact"/>
              <w:jc w:val="center"/>
              <w:rPr>
                <w:szCs w:val="21"/>
              </w:rPr>
            </w:pPr>
          </w:p>
        </w:tc>
        <w:tc>
          <w:tcPr>
            <w:tcW w:w="7371" w:type="dxa"/>
            <w:tcBorders>
              <w:top w:val="single" w:sz="4" w:space="0" w:color="auto"/>
              <w:left w:val="single" w:sz="4" w:space="0" w:color="auto"/>
              <w:bottom w:val="single" w:sz="4" w:space="0" w:color="auto"/>
              <w:right w:val="single" w:sz="4" w:space="0" w:color="auto"/>
            </w:tcBorders>
            <w:vAlign w:val="center"/>
          </w:tcPr>
          <w:p w:rsidR="00FA5CFC" w:rsidRDefault="00970D80">
            <w:pPr>
              <w:adjustRightInd w:val="0"/>
              <w:snapToGrid w:val="0"/>
              <w:spacing w:line="360" w:lineRule="exact"/>
              <w:jc w:val="left"/>
              <w:rPr>
                <w:szCs w:val="21"/>
              </w:rPr>
            </w:pPr>
            <w:r>
              <w:rPr>
                <w:szCs w:val="21"/>
              </w:rPr>
              <w:t>有效使用寿命：</w:t>
            </w:r>
            <w:r>
              <w:rPr>
                <w:szCs w:val="21"/>
              </w:rPr>
              <w:t>10</w:t>
            </w:r>
            <w:r>
              <w:rPr>
                <w:szCs w:val="21"/>
              </w:rPr>
              <w:t>年；内存可擦写</w:t>
            </w:r>
            <w:r>
              <w:rPr>
                <w:szCs w:val="21"/>
              </w:rPr>
              <w:t>100,000</w:t>
            </w:r>
            <w:r>
              <w:rPr>
                <w:szCs w:val="21"/>
              </w:rPr>
              <w:t>次以上</w:t>
            </w:r>
          </w:p>
        </w:tc>
      </w:tr>
    </w:tbl>
    <w:p w:rsidR="009526C8" w:rsidRPr="009526C8" w:rsidRDefault="009526C8" w:rsidP="009526C8">
      <w:pPr>
        <w:spacing w:line="360" w:lineRule="exact"/>
        <w:ind w:right="-2" w:firstLineChars="200" w:firstLine="420"/>
        <w:rPr>
          <w:szCs w:val="21"/>
        </w:rPr>
      </w:pPr>
      <w:r w:rsidRPr="009526C8">
        <w:rPr>
          <w:rFonts w:hint="eastAsia"/>
          <w:szCs w:val="21"/>
        </w:rPr>
        <w:t>10.5</w:t>
      </w:r>
      <w:r w:rsidRPr="009526C8">
        <w:rPr>
          <w:szCs w:val="21"/>
        </w:rPr>
        <w:t>特藏文献（含图片、地图、声像资料等）操作过程与图书加工类似。因分编与加工有特殊要求，具体工作规范</w:t>
      </w:r>
      <w:proofErr w:type="gramStart"/>
      <w:r w:rsidRPr="009526C8">
        <w:rPr>
          <w:szCs w:val="21"/>
        </w:rPr>
        <w:t>视类型</w:t>
      </w:r>
      <w:proofErr w:type="gramEnd"/>
      <w:r w:rsidRPr="009526C8">
        <w:rPr>
          <w:szCs w:val="21"/>
        </w:rPr>
        <w:t>而定。</w:t>
      </w:r>
    </w:p>
    <w:p w:rsidR="009526C8" w:rsidRPr="009526C8" w:rsidRDefault="009526C8" w:rsidP="009526C8">
      <w:pPr>
        <w:spacing w:line="360" w:lineRule="exact"/>
        <w:ind w:right="-2" w:firstLineChars="200" w:firstLine="420"/>
        <w:rPr>
          <w:szCs w:val="21"/>
        </w:rPr>
      </w:pPr>
      <w:r w:rsidRPr="009526C8">
        <w:rPr>
          <w:rFonts w:hint="eastAsia"/>
          <w:szCs w:val="21"/>
        </w:rPr>
        <w:t>11</w:t>
      </w:r>
      <w:r w:rsidRPr="009526C8">
        <w:rPr>
          <w:rFonts w:hint="eastAsia"/>
          <w:szCs w:val="21"/>
        </w:rPr>
        <w:t>、</w:t>
      </w:r>
      <w:r w:rsidR="009F2F7F">
        <w:rPr>
          <w:rFonts w:hint="eastAsia"/>
          <w:szCs w:val="21"/>
        </w:rPr>
        <w:t>采购人</w:t>
      </w:r>
      <w:r w:rsidRPr="009526C8">
        <w:rPr>
          <w:rFonts w:hint="eastAsia"/>
          <w:szCs w:val="21"/>
        </w:rPr>
        <w:t>要求所有的加工工作必须及时到馆完成。</w:t>
      </w:r>
    </w:p>
    <w:p w:rsidR="009526C8" w:rsidRPr="009526C8" w:rsidRDefault="009526C8" w:rsidP="009526C8">
      <w:pPr>
        <w:spacing w:line="360" w:lineRule="exact"/>
        <w:ind w:right="-2" w:firstLineChars="200" w:firstLine="420"/>
        <w:rPr>
          <w:szCs w:val="21"/>
        </w:rPr>
      </w:pPr>
      <w:r w:rsidRPr="009526C8">
        <w:rPr>
          <w:rFonts w:hint="eastAsia"/>
          <w:szCs w:val="21"/>
        </w:rPr>
        <w:t>12</w:t>
      </w:r>
      <w:r w:rsidRPr="009526C8">
        <w:rPr>
          <w:rFonts w:hint="eastAsia"/>
          <w:szCs w:val="21"/>
        </w:rPr>
        <w:t>、</w:t>
      </w:r>
      <w:r w:rsidR="009F2F7F">
        <w:rPr>
          <w:rFonts w:hint="eastAsia"/>
          <w:szCs w:val="21"/>
        </w:rPr>
        <w:t>采购人</w:t>
      </w:r>
      <w:r w:rsidRPr="009526C8">
        <w:rPr>
          <w:rFonts w:hint="eastAsia"/>
          <w:szCs w:val="21"/>
        </w:rPr>
        <w:t>对</w:t>
      </w:r>
      <w:r w:rsidR="009F2F7F" w:rsidRPr="008D5A95">
        <w:rPr>
          <w:rFonts w:hint="eastAsia"/>
          <w:szCs w:val="21"/>
        </w:rPr>
        <w:t>中标图书供应商</w:t>
      </w:r>
      <w:r w:rsidRPr="009526C8">
        <w:rPr>
          <w:rFonts w:hint="eastAsia"/>
          <w:szCs w:val="21"/>
        </w:rPr>
        <w:t>提供的物理加工、数据加工服务进行考核，并判断</w:t>
      </w:r>
      <w:r w:rsidR="009F2F7F" w:rsidRPr="008D5A95">
        <w:rPr>
          <w:rFonts w:hint="eastAsia"/>
          <w:szCs w:val="21"/>
        </w:rPr>
        <w:t>中标图书供应商</w:t>
      </w:r>
      <w:r w:rsidRPr="009526C8">
        <w:rPr>
          <w:rFonts w:hint="eastAsia"/>
          <w:szCs w:val="21"/>
        </w:rPr>
        <w:t>所提供的服务是否达到甲方的要求。其中数据加工（图书种数）准确率抽检合格率需要达到</w:t>
      </w:r>
      <w:r w:rsidRPr="009526C8">
        <w:rPr>
          <w:rFonts w:hint="eastAsia"/>
          <w:szCs w:val="21"/>
        </w:rPr>
        <w:t>99%</w:t>
      </w:r>
      <w:r w:rsidRPr="009526C8">
        <w:rPr>
          <w:rFonts w:hint="eastAsia"/>
          <w:szCs w:val="21"/>
        </w:rPr>
        <w:t>以上，低于该标准，按每低于一个百分点，扣除</w:t>
      </w:r>
      <w:r w:rsidR="009F2F7F" w:rsidRPr="008D5A95">
        <w:rPr>
          <w:rFonts w:hint="eastAsia"/>
          <w:szCs w:val="21"/>
        </w:rPr>
        <w:t>中标图书供应商</w:t>
      </w:r>
      <w:r w:rsidRPr="009526C8">
        <w:rPr>
          <w:rFonts w:hint="eastAsia"/>
          <w:szCs w:val="21"/>
        </w:rPr>
        <w:t>质保金</w:t>
      </w:r>
      <w:r w:rsidRPr="009526C8">
        <w:rPr>
          <w:szCs w:val="21"/>
        </w:rPr>
        <w:t>1</w:t>
      </w:r>
      <w:r w:rsidRPr="009526C8">
        <w:rPr>
          <w:rFonts w:hint="eastAsia"/>
          <w:szCs w:val="21"/>
        </w:rPr>
        <w:t>万元，抽检合格率低于</w:t>
      </w:r>
      <w:r w:rsidRPr="009526C8">
        <w:rPr>
          <w:rFonts w:hint="eastAsia"/>
          <w:szCs w:val="21"/>
        </w:rPr>
        <w:t>95%</w:t>
      </w:r>
      <w:r w:rsidRPr="009526C8">
        <w:rPr>
          <w:rFonts w:hint="eastAsia"/>
          <w:szCs w:val="21"/>
        </w:rPr>
        <w:t>及以下，</w:t>
      </w:r>
      <w:r w:rsidR="009F2F7F" w:rsidRPr="008D5A95">
        <w:rPr>
          <w:rFonts w:hint="eastAsia"/>
          <w:szCs w:val="21"/>
        </w:rPr>
        <w:t>中标图书供应商</w:t>
      </w:r>
      <w:r w:rsidRPr="009526C8">
        <w:rPr>
          <w:rFonts w:hint="eastAsia"/>
          <w:szCs w:val="21"/>
        </w:rPr>
        <w:t>须及时更换分编人员，并告之</w:t>
      </w:r>
      <w:r w:rsidR="009F2F7F">
        <w:rPr>
          <w:rFonts w:hint="eastAsia"/>
          <w:szCs w:val="21"/>
        </w:rPr>
        <w:t>采购人</w:t>
      </w:r>
      <w:r w:rsidRPr="009526C8">
        <w:rPr>
          <w:rFonts w:hint="eastAsia"/>
          <w:szCs w:val="21"/>
        </w:rPr>
        <w:t>。</w:t>
      </w:r>
    </w:p>
    <w:p w:rsidR="009526C8" w:rsidRPr="009526C8" w:rsidRDefault="009526C8" w:rsidP="009526C8">
      <w:pPr>
        <w:spacing w:line="360" w:lineRule="exact"/>
        <w:ind w:right="-2" w:firstLineChars="200" w:firstLine="420"/>
        <w:rPr>
          <w:szCs w:val="21"/>
        </w:rPr>
      </w:pPr>
      <w:r w:rsidRPr="009526C8">
        <w:rPr>
          <w:rFonts w:hint="eastAsia"/>
          <w:szCs w:val="21"/>
        </w:rPr>
        <w:t>13</w:t>
      </w:r>
      <w:r w:rsidRPr="009526C8">
        <w:rPr>
          <w:rFonts w:hint="eastAsia"/>
          <w:szCs w:val="21"/>
        </w:rPr>
        <w:t>、</w:t>
      </w:r>
      <w:r w:rsidR="009F2F7F">
        <w:rPr>
          <w:rFonts w:hint="eastAsia"/>
          <w:szCs w:val="21"/>
        </w:rPr>
        <w:t>采购人</w:t>
      </w:r>
      <w:r w:rsidRPr="009526C8">
        <w:rPr>
          <w:rFonts w:hint="eastAsia"/>
          <w:szCs w:val="21"/>
        </w:rPr>
        <w:t>由于工作场地有限，无法保证所有中标书商到馆加工，为了保证加工工作的完整性及连续性，</w:t>
      </w:r>
      <w:proofErr w:type="gramStart"/>
      <w:r w:rsidRPr="009526C8">
        <w:rPr>
          <w:rFonts w:hint="eastAsia"/>
          <w:szCs w:val="21"/>
        </w:rPr>
        <w:t>中标商</w:t>
      </w:r>
      <w:proofErr w:type="gramEnd"/>
      <w:r w:rsidRPr="009526C8">
        <w:rPr>
          <w:rFonts w:hint="eastAsia"/>
          <w:szCs w:val="21"/>
        </w:rPr>
        <w:t>协商出一家来提供图书加工服务，分编人员业务水平须得到甲方的认可。</w:t>
      </w:r>
    </w:p>
    <w:p w:rsidR="00FA5CFC" w:rsidRDefault="009526C8" w:rsidP="009526C8">
      <w:pPr>
        <w:spacing w:line="360" w:lineRule="exact"/>
        <w:ind w:right="-2" w:firstLineChars="200" w:firstLine="420"/>
        <w:rPr>
          <w:szCs w:val="21"/>
        </w:rPr>
      </w:pPr>
      <w:r w:rsidRPr="009526C8">
        <w:rPr>
          <w:rFonts w:hint="eastAsia"/>
          <w:szCs w:val="21"/>
        </w:rPr>
        <w:t>14</w:t>
      </w:r>
      <w:r w:rsidRPr="009526C8">
        <w:rPr>
          <w:rFonts w:hint="eastAsia"/>
          <w:szCs w:val="21"/>
        </w:rPr>
        <w:t>、分校区图书馆所购图书约占总量的</w:t>
      </w:r>
      <w:r w:rsidRPr="009526C8">
        <w:rPr>
          <w:rFonts w:hint="eastAsia"/>
          <w:szCs w:val="21"/>
        </w:rPr>
        <w:t>10%</w:t>
      </w:r>
      <w:r w:rsidRPr="009526C8">
        <w:rPr>
          <w:rFonts w:hint="eastAsia"/>
          <w:szCs w:val="21"/>
        </w:rPr>
        <w:t>，分校区图书馆所购图书由</w:t>
      </w:r>
      <w:r w:rsidR="009F2F7F" w:rsidRPr="008D5A95">
        <w:rPr>
          <w:rFonts w:hint="eastAsia"/>
          <w:szCs w:val="21"/>
        </w:rPr>
        <w:t>中标图书供应商</w:t>
      </w:r>
      <w:r w:rsidRPr="009526C8">
        <w:rPr>
          <w:rFonts w:hint="eastAsia"/>
          <w:szCs w:val="21"/>
        </w:rPr>
        <w:t>负责加工及运输。</w:t>
      </w:r>
    </w:p>
    <w:p w:rsidR="00FA5CFC" w:rsidRDefault="00970D80">
      <w:pPr>
        <w:pStyle w:val="afd"/>
        <w:numPr>
          <w:ilvl w:val="0"/>
          <w:numId w:val="11"/>
        </w:numPr>
        <w:tabs>
          <w:tab w:val="left" w:pos="567"/>
        </w:tabs>
        <w:spacing w:line="360" w:lineRule="exact"/>
        <w:ind w:hanging="504"/>
        <w:rPr>
          <w:b/>
          <w:szCs w:val="21"/>
        </w:rPr>
      </w:pPr>
      <w:r>
        <w:rPr>
          <w:b/>
          <w:szCs w:val="21"/>
        </w:rPr>
        <w:t>付款方式及分配原则</w:t>
      </w:r>
    </w:p>
    <w:p w:rsidR="00FA5CFC" w:rsidRDefault="00970D80">
      <w:pPr>
        <w:spacing w:line="360" w:lineRule="exact"/>
        <w:ind w:right="-2" w:firstLineChars="200" w:firstLine="420"/>
        <w:rPr>
          <w:szCs w:val="21"/>
        </w:rPr>
      </w:pPr>
      <w:r>
        <w:rPr>
          <w:szCs w:val="21"/>
        </w:rPr>
        <w:t>1</w:t>
      </w:r>
      <w:r>
        <w:rPr>
          <w:szCs w:val="21"/>
        </w:rPr>
        <w:t>、图书中标供应商在</w:t>
      </w:r>
      <w:r>
        <w:rPr>
          <w:szCs w:val="21"/>
        </w:rPr>
        <w:t>1</w:t>
      </w:r>
      <w:r>
        <w:rPr>
          <w:szCs w:val="21"/>
        </w:rPr>
        <w:t>年内向采购人提供图书，采购人当年完成图书验收，并结清验收合格图书</w:t>
      </w:r>
      <w:proofErr w:type="gramStart"/>
      <w:r>
        <w:rPr>
          <w:szCs w:val="21"/>
        </w:rPr>
        <w:t>的实洋款</w:t>
      </w:r>
      <w:proofErr w:type="gramEnd"/>
      <w:r>
        <w:rPr>
          <w:szCs w:val="21"/>
        </w:rPr>
        <w:t>【</w:t>
      </w:r>
      <w:r>
        <w:rPr>
          <w:rFonts w:eastAsia="黑体"/>
          <w:szCs w:val="21"/>
        </w:rPr>
        <w:t>图书码洋</w:t>
      </w:r>
      <w:r>
        <w:rPr>
          <w:rFonts w:eastAsia="黑体"/>
          <w:szCs w:val="21"/>
        </w:rPr>
        <w:t>*</w:t>
      </w:r>
      <w:r>
        <w:rPr>
          <w:rFonts w:eastAsia="黑体"/>
          <w:szCs w:val="21"/>
        </w:rPr>
        <w:t>（</w:t>
      </w:r>
      <w:r>
        <w:rPr>
          <w:rFonts w:eastAsia="黑体"/>
          <w:szCs w:val="21"/>
        </w:rPr>
        <w:t>1-</w:t>
      </w:r>
      <w:r>
        <w:rPr>
          <w:rFonts w:eastAsia="黑体"/>
          <w:szCs w:val="21"/>
        </w:rPr>
        <w:t>中标折扣率）</w:t>
      </w:r>
      <w:r>
        <w:rPr>
          <w:rFonts w:eastAsia="黑体"/>
          <w:szCs w:val="21"/>
        </w:rPr>
        <w:t>=</w:t>
      </w:r>
      <w:r>
        <w:rPr>
          <w:rFonts w:eastAsia="黑体"/>
          <w:szCs w:val="21"/>
        </w:rPr>
        <w:t>图书实洋</w:t>
      </w:r>
      <w:r>
        <w:rPr>
          <w:szCs w:val="21"/>
        </w:rPr>
        <w:t>】。</w:t>
      </w:r>
    </w:p>
    <w:p w:rsidR="00FA5CFC" w:rsidRDefault="00970D80">
      <w:pPr>
        <w:spacing w:line="360" w:lineRule="exact"/>
        <w:ind w:right="-2" w:firstLineChars="200" w:firstLine="420"/>
        <w:rPr>
          <w:szCs w:val="21"/>
        </w:rPr>
      </w:pPr>
      <w:r>
        <w:rPr>
          <w:szCs w:val="21"/>
        </w:rPr>
        <w:t>2</w:t>
      </w:r>
      <w:r>
        <w:rPr>
          <w:szCs w:val="21"/>
        </w:rPr>
        <w:t>、三家图书中标供应商的图书</w:t>
      </w:r>
      <w:proofErr w:type="gramStart"/>
      <w:r>
        <w:rPr>
          <w:szCs w:val="21"/>
        </w:rPr>
        <w:t>实洋分配</w:t>
      </w:r>
      <w:proofErr w:type="gramEnd"/>
      <w:r>
        <w:rPr>
          <w:szCs w:val="21"/>
        </w:rPr>
        <w:t>原则是根据专家评分高低中标图书实洋（扣除</w:t>
      </w:r>
      <w:proofErr w:type="gramStart"/>
      <w:r>
        <w:rPr>
          <w:szCs w:val="21"/>
        </w:rPr>
        <w:t>馆配商</w:t>
      </w:r>
      <w:proofErr w:type="gramEnd"/>
      <w:r>
        <w:rPr>
          <w:szCs w:val="21"/>
        </w:rPr>
        <w:t>提供的实体、线上书店图书</w:t>
      </w:r>
      <w:proofErr w:type="gramStart"/>
      <w:r>
        <w:rPr>
          <w:szCs w:val="21"/>
        </w:rPr>
        <w:t>实洋后</w:t>
      </w:r>
      <w:proofErr w:type="gramEnd"/>
      <w:r>
        <w:rPr>
          <w:szCs w:val="21"/>
        </w:rPr>
        <w:t>），具体分配原则如下：</w:t>
      </w:r>
    </w:p>
    <w:p w:rsidR="00FA5CFC" w:rsidRPr="009A4B6C" w:rsidRDefault="00970D80">
      <w:pPr>
        <w:spacing w:line="360" w:lineRule="exact"/>
        <w:ind w:right="-2" w:firstLineChars="200" w:firstLine="420"/>
        <w:rPr>
          <w:szCs w:val="21"/>
        </w:rPr>
      </w:pPr>
      <w:r w:rsidRPr="009A4B6C">
        <w:rPr>
          <w:szCs w:val="21"/>
        </w:rPr>
        <w:t>2.1</w:t>
      </w:r>
      <w:proofErr w:type="gramStart"/>
      <w:r w:rsidRPr="009A4B6C">
        <w:rPr>
          <w:szCs w:val="21"/>
        </w:rPr>
        <w:t>三</w:t>
      </w:r>
      <w:proofErr w:type="gramEnd"/>
      <w:r w:rsidRPr="009A4B6C">
        <w:rPr>
          <w:szCs w:val="21"/>
        </w:rPr>
        <w:t>家图书中标供应商按综合得分高低分配中标份额，即</w:t>
      </w:r>
      <w:r w:rsidRPr="009A4B6C">
        <w:rPr>
          <w:szCs w:val="21"/>
        </w:rPr>
        <w:t>1.6</w:t>
      </w:r>
      <w:r w:rsidRPr="009A4B6C">
        <w:rPr>
          <w:szCs w:val="21"/>
        </w:rPr>
        <w:t>：</w:t>
      </w:r>
      <w:r w:rsidRPr="009A4B6C">
        <w:rPr>
          <w:szCs w:val="21"/>
        </w:rPr>
        <w:t>1.4</w:t>
      </w:r>
      <w:r w:rsidRPr="009A4B6C">
        <w:rPr>
          <w:szCs w:val="21"/>
        </w:rPr>
        <w:t>：</w:t>
      </w:r>
      <w:r w:rsidRPr="009A4B6C">
        <w:rPr>
          <w:szCs w:val="21"/>
        </w:rPr>
        <w:t>1</w:t>
      </w:r>
      <w:r w:rsidRPr="009A4B6C">
        <w:rPr>
          <w:szCs w:val="21"/>
        </w:rPr>
        <w:t>，如因</w:t>
      </w:r>
      <w:proofErr w:type="gramStart"/>
      <w:r w:rsidRPr="009A4B6C">
        <w:rPr>
          <w:szCs w:val="21"/>
        </w:rPr>
        <w:t>到书率等</w:t>
      </w:r>
      <w:proofErr w:type="gramEnd"/>
      <w:r w:rsidRPr="009A4B6C">
        <w:rPr>
          <w:szCs w:val="21"/>
        </w:rPr>
        <w:t>供应商自身原因未达到份额的，其多余部分由</w:t>
      </w:r>
      <w:r w:rsidRPr="009A4B6C">
        <w:rPr>
          <w:rFonts w:hint="eastAsia"/>
          <w:szCs w:val="21"/>
        </w:rPr>
        <w:t>另外两家</w:t>
      </w:r>
      <w:r w:rsidRPr="009A4B6C">
        <w:rPr>
          <w:szCs w:val="21"/>
        </w:rPr>
        <w:t>按比例分配。</w:t>
      </w:r>
    </w:p>
    <w:p w:rsidR="00FA5CFC" w:rsidRPr="009A4B6C" w:rsidRDefault="00970D80">
      <w:pPr>
        <w:spacing w:line="360" w:lineRule="exact"/>
        <w:ind w:right="-2" w:firstLineChars="200" w:firstLine="420"/>
        <w:rPr>
          <w:szCs w:val="21"/>
        </w:rPr>
      </w:pPr>
      <w:r w:rsidRPr="009A4B6C">
        <w:rPr>
          <w:szCs w:val="21"/>
        </w:rPr>
        <w:t>2.2</w:t>
      </w:r>
      <w:r w:rsidRPr="009A4B6C">
        <w:rPr>
          <w:szCs w:val="21"/>
        </w:rPr>
        <w:t>如果三家图书中标供应商中任何几家综合得分一致，这几家图书中标供应商将平均分配中标份额。</w:t>
      </w:r>
    </w:p>
    <w:p w:rsidR="00FA5CFC" w:rsidRPr="009A4B6C" w:rsidRDefault="00970D80">
      <w:pPr>
        <w:spacing w:line="360" w:lineRule="exact"/>
        <w:ind w:right="-2" w:firstLineChars="200" w:firstLine="420"/>
        <w:rPr>
          <w:szCs w:val="21"/>
        </w:rPr>
      </w:pPr>
      <w:r w:rsidRPr="009A4B6C">
        <w:rPr>
          <w:szCs w:val="21"/>
        </w:rPr>
        <w:t>2.3</w:t>
      </w:r>
      <w:r w:rsidRPr="009A4B6C">
        <w:rPr>
          <w:szCs w:val="21"/>
        </w:rPr>
        <w:t>图书中标供应商在图书中标份额相同的情况下，码洋金额上下浮动不超过</w:t>
      </w:r>
      <w:r w:rsidRPr="009A4B6C">
        <w:rPr>
          <w:szCs w:val="21"/>
        </w:rPr>
        <w:t>0.5%</w:t>
      </w:r>
      <w:r w:rsidRPr="009A4B6C">
        <w:rPr>
          <w:szCs w:val="21"/>
        </w:rPr>
        <w:t>。</w:t>
      </w:r>
    </w:p>
    <w:p w:rsidR="00FA5CFC" w:rsidRPr="009A4B6C" w:rsidRDefault="00970D80">
      <w:pPr>
        <w:spacing w:line="360" w:lineRule="exact"/>
        <w:ind w:right="-2" w:firstLineChars="200" w:firstLine="420"/>
        <w:rPr>
          <w:szCs w:val="21"/>
        </w:rPr>
      </w:pPr>
      <w:r w:rsidRPr="009A4B6C">
        <w:rPr>
          <w:szCs w:val="21"/>
        </w:rPr>
        <w:t>2.4</w:t>
      </w:r>
      <w:r w:rsidRPr="009A4B6C">
        <w:rPr>
          <w:szCs w:val="21"/>
        </w:rPr>
        <w:t>如果采购人有额外购书经费，原则上也按三家图书中标供应商</w:t>
      </w:r>
      <w:r w:rsidRPr="009A4B6C">
        <w:rPr>
          <w:rFonts w:hint="eastAsia"/>
          <w:szCs w:val="21"/>
        </w:rPr>
        <w:t>按本次招标约定中标分配原则执行</w:t>
      </w:r>
      <w:r w:rsidRPr="009A4B6C">
        <w:rPr>
          <w:szCs w:val="21"/>
        </w:rPr>
        <w:t>。</w:t>
      </w:r>
    </w:p>
    <w:p w:rsidR="00FA5CFC" w:rsidRPr="009A4B6C" w:rsidRDefault="00970D80">
      <w:pPr>
        <w:spacing w:line="360" w:lineRule="exact"/>
        <w:ind w:right="-2" w:firstLineChars="200" w:firstLine="420"/>
        <w:rPr>
          <w:szCs w:val="21"/>
        </w:rPr>
      </w:pPr>
      <w:r w:rsidRPr="009A4B6C">
        <w:rPr>
          <w:szCs w:val="21"/>
        </w:rPr>
        <w:t>2.5</w:t>
      </w:r>
      <w:r w:rsidRPr="009A4B6C">
        <w:rPr>
          <w:szCs w:val="21"/>
        </w:rPr>
        <w:t>如果图书中标供应商因自身原因不能及时完成图书订单份额，采购人有权将未完成的图书订单份额按中标分配份额分配给另外二家图书中标供应商。</w:t>
      </w:r>
    </w:p>
    <w:p w:rsidR="00FA5CFC" w:rsidRPr="009A4B6C" w:rsidRDefault="00970D80">
      <w:pPr>
        <w:spacing w:line="360" w:lineRule="exact"/>
        <w:ind w:right="-2" w:firstLineChars="200" w:firstLine="420"/>
        <w:rPr>
          <w:szCs w:val="21"/>
        </w:rPr>
      </w:pPr>
      <w:r w:rsidRPr="009A4B6C">
        <w:rPr>
          <w:szCs w:val="21"/>
        </w:rPr>
        <w:t>3</w:t>
      </w:r>
      <w:r w:rsidRPr="009A4B6C">
        <w:rPr>
          <w:szCs w:val="21"/>
        </w:rPr>
        <w:t>、图书到馆后，经采购人验收确认，图书完成加工后，</w:t>
      </w:r>
      <w:proofErr w:type="gramStart"/>
      <w:r w:rsidRPr="009A4B6C">
        <w:rPr>
          <w:szCs w:val="21"/>
        </w:rPr>
        <w:t>按供应</w:t>
      </w:r>
      <w:proofErr w:type="gramEnd"/>
      <w:r w:rsidRPr="009A4B6C">
        <w:rPr>
          <w:szCs w:val="21"/>
        </w:rPr>
        <w:t>商的</w:t>
      </w:r>
      <w:r w:rsidRPr="009A4B6C">
        <w:rPr>
          <w:rFonts w:eastAsia="黑体"/>
          <w:szCs w:val="21"/>
        </w:rPr>
        <w:t>图书码洋</w:t>
      </w:r>
      <w:r w:rsidRPr="009A4B6C">
        <w:rPr>
          <w:rFonts w:eastAsia="黑体"/>
          <w:szCs w:val="21"/>
        </w:rPr>
        <w:t>*</w:t>
      </w:r>
      <w:r w:rsidRPr="009A4B6C">
        <w:rPr>
          <w:rFonts w:eastAsia="黑体"/>
          <w:szCs w:val="21"/>
        </w:rPr>
        <w:t>（</w:t>
      </w:r>
      <w:r w:rsidRPr="009A4B6C">
        <w:rPr>
          <w:rFonts w:eastAsia="黑体"/>
          <w:szCs w:val="21"/>
        </w:rPr>
        <w:t>1-</w:t>
      </w:r>
      <w:r w:rsidRPr="009A4B6C">
        <w:rPr>
          <w:rFonts w:eastAsia="黑体"/>
          <w:szCs w:val="21"/>
        </w:rPr>
        <w:t>中标折扣率）</w:t>
      </w:r>
      <w:r w:rsidRPr="009A4B6C">
        <w:rPr>
          <w:rFonts w:eastAsia="黑体"/>
          <w:szCs w:val="21"/>
        </w:rPr>
        <w:t>=</w:t>
      </w:r>
      <w:r w:rsidRPr="009A4B6C">
        <w:rPr>
          <w:rFonts w:eastAsia="黑体"/>
          <w:szCs w:val="21"/>
        </w:rPr>
        <w:t>图书实洋</w:t>
      </w:r>
      <w:r w:rsidRPr="009A4B6C">
        <w:rPr>
          <w:szCs w:val="21"/>
        </w:rPr>
        <w:t>，由采购人通过银行向供应商支付</w:t>
      </w:r>
      <w:proofErr w:type="gramStart"/>
      <w:r w:rsidRPr="009A4B6C">
        <w:rPr>
          <w:szCs w:val="21"/>
        </w:rPr>
        <w:t>图书实洋款</w:t>
      </w:r>
      <w:proofErr w:type="gramEnd"/>
      <w:r w:rsidRPr="009A4B6C">
        <w:rPr>
          <w:szCs w:val="21"/>
        </w:rPr>
        <w:t>。</w:t>
      </w:r>
    </w:p>
    <w:p w:rsidR="00FA5CFC" w:rsidRDefault="00970D80">
      <w:pPr>
        <w:spacing w:line="360" w:lineRule="exact"/>
        <w:ind w:firstLineChars="202" w:firstLine="424"/>
        <w:rPr>
          <w:szCs w:val="21"/>
        </w:rPr>
      </w:pPr>
      <w:r w:rsidRPr="009A4B6C">
        <w:rPr>
          <w:szCs w:val="21"/>
        </w:rPr>
        <w:t>4</w:t>
      </w:r>
      <w:r w:rsidRPr="009A4B6C">
        <w:rPr>
          <w:szCs w:val="21"/>
        </w:rPr>
        <w:t>、接到供应商发票后一个月内付清图书款。</w:t>
      </w:r>
    </w:p>
    <w:p w:rsidR="00FA2888" w:rsidRPr="00FA2888" w:rsidRDefault="00FA2888" w:rsidP="00FA2888">
      <w:pPr>
        <w:pStyle w:val="afd"/>
        <w:numPr>
          <w:ilvl w:val="0"/>
          <w:numId w:val="11"/>
        </w:numPr>
        <w:tabs>
          <w:tab w:val="left" w:pos="567"/>
        </w:tabs>
        <w:spacing w:line="360" w:lineRule="exact"/>
        <w:ind w:hanging="504"/>
        <w:rPr>
          <w:b/>
          <w:szCs w:val="21"/>
        </w:rPr>
      </w:pPr>
      <w:r w:rsidRPr="00FA2888">
        <w:rPr>
          <w:rFonts w:hint="eastAsia"/>
          <w:b/>
          <w:szCs w:val="21"/>
        </w:rPr>
        <w:t>售后服务要求</w:t>
      </w:r>
    </w:p>
    <w:p w:rsidR="00FA2888" w:rsidRPr="00DE1875" w:rsidRDefault="00FA2888" w:rsidP="00DE1875">
      <w:pPr>
        <w:spacing w:line="360" w:lineRule="exact"/>
        <w:ind w:right="-2" w:firstLineChars="200" w:firstLine="420"/>
        <w:rPr>
          <w:szCs w:val="21"/>
        </w:rPr>
      </w:pPr>
      <w:r w:rsidRPr="00DE1875">
        <w:rPr>
          <w:rFonts w:hint="eastAsia"/>
          <w:szCs w:val="21"/>
        </w:rPr>
        <w:t>1</w:t>
      </w:r>
      <w:r w:rsidRPr="00DE1875">
        <w:rPr>
          <w:rFonts w:hint="eastAsia"/>
          <w:szCs w:val="21"/>
        </w:rPr>
        <w:t>、订单反馈</w:t>
      </w:r>
    </w:p>
    <w:p w:rsidR="00FA2888" w:rsidRPr="00DE1875" w:rsidRDefault="00FA2888" w:rsidP="00DE1875">
      <w:pPr>
        <w:spacing w:line="360" w:lineRule="exact"/>
        <w:ind w:right="-2" w:firstLineChars="200" w:firstLine="420"/>
        <w:rPr>
          <w:szCs w:val="21"/>
        </w:rPr>
      </w:pPr>
      <w:r w:rsidRPr="00DE1875">
        <w:rPr>
          <w:rFonts w:hint="eastAsia"/>
          <w:szCs w:val="21"/>
        </w:rPr>
        <w:t>对采购人提交的订单，在合同期内未能供货的，供货商应定期提供未配送图书品种清单，并说明未能供货原因，供货商不得擅自中止供货。</w:t>
      </w:r>
    </w:p>
    <w:p w:rsidR="00FA2888" w:rsidRPr="00DE1875" w:rsidRDefault="00FA2888" w:rsidP="00DE1875">
      <w:pPr>
        <w:spacing w:line="360" w:lineRule="exact"/>
        <w:ind w:right="-2" w:firstLineChars="200" w:firstLine="420"/>
        <w:rPr>
          <w:szCs w:val="21"/>
        </w:rPr>
      </w:pPr>
      <w:r w:rsidRPr="00DE1875">
        <w:rPr>
          <w:rFonts w:hint="eastAsia"/>
          <w:szCs w:val="21"/>
        </w:rPr>
        <w:t>现货品种</w:t>
      </w:r>
      <w:r w:rsidRPr="00DE1875">
        <w:rPr>
          <w:szCs w:val="21"/>
        </w:rPr>
        <w:t>2</w:t>
      </w:r>
      <w:r w:rsidRPr="00DE1875">
        <w:rPr>
          <w:rFonts w:hint="eastAsia"/>
          <w:szCs w:val="21"/>
        </w:rPr>
        <w:t>个月内未能配送的须主动提供未到货清单，以便采购方决定是否撤订，不能供货图书必须每</w:t>
      </w:r>
      <w:r w:rsidRPr="00DE1875">
        <w:rPr>
          <w:rFonts w:hint="eastAsia"/>
          <w:szCs w:val="21"/>
        </w:rPr>
        <w:t>2</w:t>
      </w:r>
      <w:r w:rsidRPr="00DE1875">
        <w:rPr>
          <w:rFonts w:hint="eastAsia"/>
          <w:szCs w:val="21"/>
        </w:rPr>
        <w:t>个月进行一次反馈。连续二批次不提供缺货清单与原因的，采购方有权取消供货商的供货资格。</w:t>
      </w:r>
    </w:p>
    <w:p w:rsidR="00FA2888" w:rsidRPr="00DE1875" w:rsidRDefault="00FA2888" w:rsidP="00DE1875">
      <w:pPr>
        <w:spacing w:line="360" w:lineRule="exact"/>
        <w:ind w:right="-2" w:firstLineChars="200" w:firstLine="420"/>
        <w:rPr>
          <w:szCs w:val="21"/>
        </w:rPr>
      </w:pPr>
      <w:r w:rsidRPr="00DE1875">
        <w:rPr>
          <w:rFonts w:hint="eastAsia"/>
          <w:szCs w:val="21"/>
        </w:rPr>
        <w:t>2</w:t>
      </w:r>
      <w:r w:rsidRPr="00DE1875">
        <w:rPr>
          <w:rFonts w:hint="eastAsia"/>
          <w:szCs w:val="21"/>
        </w:rPr>
        <w:t>、退换货</w:t>
      </w:r>
    </w:p>
    <w:p w:rsidR="00FA2888" w:rsidRPr="00DE1875" w:rsidRDefault="00FA2888" w:rsidP="00DE1875">
      <w:pPr>
        <w:spacing w:line="360" w:lineRule="exact"/>
        <w:ind w:right="-2" w:firstLineChars="200" w:firstLine="420"/>
        <w:rPr>
          <w:szCs w:val="21"/>
        </w:rPr>
      </w:pPr>
      <w:r w:rsidRPr="00DE1875">
        <w:rPr>
          <w:rFonts w:hint="eastAsia"/>
          <w:szCs w:val="21"/>
        </w:rPr>
        <w:t>对招标人预订的图书品种，供货商在组织货源前对已预订的图书进行查重。对于招标</w:t>
      </w:r>
      <w:proofErr w:type="gramStart"/>
      <w:r w:rsidRPr="00DE1875">
        <w:rPr>
          <w:rFonts w:hint="eastAsia"/>
          <w:szCs w:val="21"/>
        </w:rPr>
        <w:t>人误订的</w:t>
      </w:r>
      <w:proofErr w:type="gramEnd"/>
      <w:r w:rsidRPr="00DE1875">
        <w:rPr>
          <w:rFonts w:hint="eastAsia"/>
          <w:szCs w:val="21"/>
        </w:rPr>
        <w:t>图书，供货商应予以退货。若送交的图书污损、破损、图文不清、缺页、倒页、缺附件等质量不合格的图书，一律予以退换，不能以已加工为理由拒绝。供货商应保证送交的图书为正版，凡有版权问题的应无条件予以退回，问题严重的招标方有权终止采购协议。</w:t>
      </w:r>
    </w:p>
    <w:p w:rsidR="00FA2888" w:rsidRPr="00DE1875" w:rsidRDefault="00FA2888" w:rsidP="00DE1875">
      <w:pPr>
        <w:spacing w:line="360" w:lineRule="exact"/>
        <w:ind w:right="-2" w:firstLineChars="200" w:firstLine="420"/>
        <w:rPr>
          <w:szCs w:val="21"/>
        </w:rPr>
      </w:pPr>
      <w:r w:rsidRPr="00DE1875">
        <w:rPr>
          <w:rFonts w:hint="eastAsia"/>
          <w:szCs w:val="21"/>
        </w:rPr>
        <w:t>3</w:t>
      </w:r>
      <w:r w:rsidRPr="00DE1875">
        <w:rPr>
          <w:rFonts w:hint="eastAsia"/>
          <w:szCs w:val="21"/>
        </w:rPr>
        <w:t>、费用</w:t>
      </w:r>
    </w:p>
    <w:p w:rsidR="00FA2888" w:rsidRPr="00DE1875" w:rsidRDefault="00FA2888" w:rsidP="00DE1875">
      <w:pPr>
        <w:spacing w:line="360" w:lineRule="exact"/>
        <w:ind w:right="-2" w:firstLineChars="200" w:firstLine="420"/>
        <w:rPr>
          <w:szCs w:val="21"/>
        </w:rPr>
      </w:pPr>
      <w:r w:rsidRPr="00DE1875">
        <w:rPr>
          <w:rFonts w:hint="eastAsia"/>
          <w:szCs w:val="21"/>
        </w:rPr>
        <w:t>供货商须负担供选订的样书和订单到书的送达、退换图书、采购目录等相关的费用。</w:t>
      </w:r>
    </w:p>
    <w:p w:rsidR="00FA5CFC" w:rsidRDefault="00970D80">
      <w:pPr>
        <w:snapToGrid w:val="0"/>
        <w:spacing w:line="360" w:lineRule="auto"/>
        <w:jc w:val="center"/>
        <w:rPr>
          <w:rFonts w:eastAsiaTheme="majorEastAsia"/>
          <w:b/>
        </w:rPr>
      </w:pPr>
      <w:r>
        <w:rPr>
          <w:rFonts w:eastAsiaTheme="majorEastAsia"/>
          <w:b/>
        </w:rPr>
        <w:br w:type="page"/>
      </w:r>
    </w:p>
    <w:p w:rsidR="00FA5CFC" w:rsidRDefault="00970D80">
      <w:pPr>
        <w:pStyle w:val="1"/>
        <w:spacing w:before="0" w:after="0" w:line="360" w:lineRule="auto"/>
        <w:jc w:val="center"/>
        <w:rPr>
          <w:rFonts w:eastAsiaTheme="majorEastAsia"/>
          <w:b w:val="0"/>
          <w:bCs w:val="0"/>
          <w:sz w:val="28"/>
        </w:rPr>
      </w:pPr>
      <w:bookmarkStart w:id="19" w:name="_Toc460857895"/>
      <w:bookmarkStart w:id="20" w:name="_Toc100911152"/>
      <w:bookmarkStart w:id="21" w:name="_Toc460416594"/>
      <w:r>
        <w:rPr>
          <w:rFonts w:eastAsiaTheme="majorEastAsia"/>
          <w:sz w:val="30"/>
        </w:rPr>
        <w:t>第三章投标人须知</w:t>
      </w:r>
      <w:bookmarkEnd w:id="19"/>
      <w:bookmarkEnd w:id="20"/>
      <w:bookmarkEnd w:id="21"/>
    </w:p>
    <w:p w:rsidR="00FA5CFC" w:rsidRDefault="00970D80">
      <w:pPr>
        <w:pStyle w:val="20"/>
        <w:numPr>
          <w:ilvl w:val="0"/>
          <w:numId w:val="0"/>
        </w:numPr>
        <w:spacing w:before="0" w:after="0" w:line="360" w:lineRule="auto"/>
        <w:jc w:val="center"/>
        <w:rPr>
          <w:rFonts w:ascii="Times New Roman" w:eastAsiaTheme="majorEastAsia" w:hAnsi="Times New Roman"/>
          <w:sz w:val="21"/>
          <w:szCs w:val="21"/>
        </w:rPr>
      </w:pPr>
      <w:bookmarkStart w:id="22" w:name="_Toc460416595"/>
      <w:bookmarkStart w:id="23" w:name="_Toc100911153"/>
      <w:bookmarkStart w:id="24" w:name="_Toc460416644"/>
      <w:bookmarkStart w:id="25" w:name="_Toc460857896"/>
      <w:bookmarkStart w:id="26" w:name="_Toc460416339"/>
      <w:r>
        <w:rPr>
          <w:rFonts w:ascii="Times New Roman" w:eastAsiaTheme="majorEastAsia" w:hAnsi="Times New Roman"/>
          <w:sz w:val="21"/>
          <w:szCs w:val="21"/>
        </w:rPr>
        <w:t>前附表</w:t>
      </w:r>
      <w:bookmarkEnd w:id="22"/>
      <w:bookmarkEnd w:id="23"/>
      <w:bookmarkEnd w:id="24"/>
      <w:bookmarkEnd w:id="25"/>
      <w:bookmarkEnd w:id="26"/>
    </w:p>
    <w:tbl>
      <w:tblPr>
        <w:tblW w:w="878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276"/>
        <w:gridCol w:w="7513"/>
      </w:tblGrid>
      <w:tr w:rsidR="00FA5CFC">
        <w:trPr>
          <w:trHeight w:val="409"/>
          <w:tblHeader/>
        </w:trPr>
        <w:tc>
          <w:tcPr>
            <w:tcW w:w="1276" w:type="dxa"/>
            <w:vAlign w:val="center"/>
          </w:tcPr>
          <w:p w:rsidR="00FA5CFC" w:rsidRDefault="00970D80">
            <w:pPr>
              <w:snapToGrid w:val="0"/>
              <w:spacing w:line="360" w:lineRule="exact"/>
              <w:jc w:val="center"/>
              <w:rPr>
                <w:rFonts w:eastAsiaTheme="majorEastAsia"/>
                <w:b/>
                <w:szCs w:val="21"/>
              </w:rPr>
            </w:pPr>
            <w:r>
              <w:rPr>
                <w:rFonts w:eastAsiaTheme="majorEastAsia"/>
                <w:b/>
                <w:szCs w:val="21"/>
              </w:rPr>
              <w:t>序号</w:t>
            </w:r>
          </w:p>
        </w:tc>
        <w:tc>
          <w:tcPr>
            <w:tcW w:w="7513" w:type="dxa"/>
            <w:vAlign w:val="center"/>
          </w:tcPr>
          <w:p w:rsidR="00FA5CFC" w:rsidRDefault="00970D80">
            <w:pPr>
              <w:snapToGrid w:val="0"/>
              <w:spacing w:line="360" w:lineRule="exact"/>
              <w:jc w:val="center"/>
              <w:rPr>
                <w:rFonts w:eastAsiaTheme="majorEastAsia"/>
                <w:b/>
                <w:szCs w:val="21"/>
              </w:rPr>
            </w:pPr>
            <w:r>
              <w:rPr>
                <w:rFonts w:eastAsiaTheme="majorEastAsia"/>
                <w:b/>
                <w:szCs w:val="21"/>
              </w:rPr>
              <w:t>内容、要求</w:t>
            </w:r>
          </w:p>
        </w:tc>
      </w:tr>
      <w:tr w:rsidR="00FA5CFC">
        <w:trPr>
          <w:trHeight w:val="490"/>
        </w:trPr>
        <w:tc>
          <w:tcPr>
            <w:tcW w:w="1276" w:type="dxa"/>
            <w:vAlign w:val="center"/>
          </w:tcPr>
          <w:p w:rsidR="00FA5CFC" w:rsidRDefault="00970D80">
            <w:pPr>
              <w:spacing w:line="360" w:lineRule="exact"/>
              <w:jc w:val="center"/>
              <w:rPr>
                <w:rFonts w:eastAsiaTheme="majorEastAsia"/>
                <w:szCs w:val="21"/>
              </w:rPr>
            </w:pPr>
            <w:r>
              <w:rPr>
                <w:rFonts w:eastAsiaTheme="majorEastAsia"/>
                <w:szCs w:val="21"/>
              </w:rPr>
              <w:t>1</w:t>
            </w:r>
          </w:p>
        </w:tc>
        <w:tc>
          <w:tcPr>
            <w:tcW w:w="7513" w:type="dxa"/>
            <w:vAlign w:val="center"/>
          </w:tcPr>
          <w:p w:rsidR="00FA5CFC" w:rsidRDefault="00970D80">
            <w:pPr>
              <w:spacing w:line="360" w:lineRule="exact"/>
              <w:rPr>
                <w:rFonts w:eastAsiaTheme="majorEastAsia"/>
                <w:szCs w:val="21"/>
              </w:rPr>
            </w:pPr>
            <w:r>
              <w:rPr>
                <w:rFonts w:eastAsiaTheme="majorEastAsia"/>
                <w:szCs w:val="21"/>
              </w:rPr>
              <w:t>项目名称：</w:t>
            </w:r>
            <w:r w:rsidR="007F6548" w:rsidRPr="00153105">
              <w:rPr>
                <w:rFonts w:hint="eastAsia"/>
                <w:szCs w:val="21"/>
              </w:rPr>
              <w:t>宁波大学图书馆（学报编辑部）印刷型中文图书协议定点采购项目</w:t>
            </w:r>
          </w:p>
        </w:tc>
      </w:tr>
      <w:tr w:rsidR="00FA5CFC">
        <w:trPr>
          <w:trHeight w:val="603"/>
        </w:trPr>
        <w:tc>
          <w:tcPr>
            <w:tcW w:w="1276" w:type="dxa"/>
            <w:vAlign w:val="center"/>
          </w:tcPr>
          <w:p w:rsidR="00FA5CFC" w:rsidRDefault="00970D80">
            <w:pPr>
              <w:spacing w:line="360" w:lineRule="exact"/>
              <w:jc w:val="center"/>
              <w:rPr>
                <w:rFonts w:eastAsiaTheme="majorEastAsia"/>
                <w:szCs w:val="21"/>
              </w:rPr>
            </w:pPr>
            <w:r>
              <w:rPr>
                <w:rFonts w:eastAsiaTheme="majorEastAsia"/>
                <w:szCs w:val="21"/>
              </w:rPr>
              <w:t>2</w:t>
            </w:r>
          </w:p>
        </w:tc>
        <w:tc>
          <w:tcPr>
            <w:tcW w:w="7513" w:type="dxa"/>
            <w:vAlign w:val="center"/>
          </w:tcPr>
          <w:p w:rsidR="00FA5CFC" w:rsidRDefault="00970D80">
            <w:pPr>
              <w:spacing w:line="360" w:lineRule="exact"/>
              <w:rPr>
                <w:rFonts w:eastAsiaTheme="majorEastAsia"/>
                <w:szCs w:val="21"/>
              </w:rPr>
            </w:pPr>
            <w:r>
              <w:rPr>
                <w:rFonts w:eastAsiaTheme="majorEastAsia"/>
                <w:szCs w:val="21"/>
              </w:rPr>
              <w:t>中标人：</w:t>
            </w:r>
            <w:r>
              <w:rPr>
                <w:rFonts w:eastAsiaTheme="majorEastAsia"/>
                <w:szCs w:val="21"/>
              </w:rPr>
              <w:t>3</w:t>
            </w:r>
            <w:r>
              <w:rPr>
                <w:rFonts w:eastAsiaTheme="majorEastAsia"/>
                <w:szCs w:val="21"/>
              </w:rPr>
              <w:t>家</w:t>
            </w:r>
          </w:p>
        </w:tc>
      </w:tr>
      <w:tr w:rsidR="00FA5CFC">
        <w:trPr>
          <w:trHeight w:val="2870"/>
        </w:trPr>
        <w:tc>
          <w:tcPr>
            <w:tcW w:w="1276" w:type="dxa"/>
            <w:vAlign w:val="center"/>
          </w:tcPr>
          <w:p w:rsidR="00FA5CFC" w:rsidRDefault="00970D80">
            <w:pPr>
              <w:snapToGrid w:val="0"/>
              <w:spacing w:line="360" w:lineRule="exact"/>
              <w:jc w:val="center"/>
              <w:rPr>
                <w:rFonts w:eastAsiaTheme="majorEastAsia"/>
                <w:szCs w:val="21"/>
              </w:rPr>
            </w:pPr>
            <w:r>
              <w:rPr>
                <w:rFonts w:eastAsiaTheme="majorEastAsia"/>
                <w:szCs w:val="21"/>
              </w:rPr>
              <w:t>3</w:t>
            </w:r>
          </w:p>
        </w:tc>
        <w:tc>
          <w:tcPr>
            <w:tcW w:w="7513" w:type="dxa"/>
            <w:vAlign w:val="center"/>
          </w:tcPr>
          <w:p w:rsidR="00FA5CFC" w:rsidRDefault="00970D80">
            <w:pPr>
              <w:spacing w:line="360" w:lineRule="exact"/>
              <w:rPr>
                <w:rFonts w:eastAsiaTheme="majorEastAsia"/>
                <w:szCs w:val="21"/>
              </w:rPr>
            </w:pPr>
            <w:r>
              <w:rPr>
                <w:rFonts w:eastAsiaTheme="majorEastAsia"/>
                <w:szCs w:val="21"/>
              </w:rPr>
              <w:t>投标报价及费用：</w:t>
            </w:r>
          </w:p>
          <w:p w:rsidR="00FA5CFC" w:rsidRDefault="00970D80">
            <w:pPr>
              <w:numPr>
                <w:ilvl w:val="0"/>
                <w:numId w:val="12"/>
              </w:numPr>
              <w:tabs>
                <w:tab w:val="left" w:pos="360"/>
              </w:tabs>
              <w:spacing w:line="360" w:lineRule="exact"/>
              <w:rPr>
                <w:rFonts w:eastAsiaTheme="majorEastAsia"/>
                <w:szCs w:val="21"/>
              </w:rPr>
            </w:pPr>
            <w:r>
              <w:rPr>
                <w:rFonts w:eastAsiaTheme="majorEastAsia"/>
                <w:szCs w:val="21"/>
              </w:rPr>
              <w:t>投标报价：本项目投标报价为</w:t>
            </w:r>
            <w:r>
              <w:rPr>
                <w:rFonts w:eastAsiaTheme="majorEastAsia"/>
                <w:szCs w:val="21"/>
                <w:shd w:val="pct10" w:color="auto" w:fill="FFFFFF"/>
              </w:rPr>
              <w:t>折扣率</w:t>
            </w:r>
            <w:r>
              <w:rPr>
                <w:rFonts w:eastAsiaTheme="majorEastAsia"/>
                <w:szCs w:val="21"/>
              </w:rPr>
              <w:t>（注：</w:t>
            </w:r>
            <w:r>
              <w:rPr>
                <w:rFonts w:eastAsia="黑体"/>
                <w:szCs w:val="21"/>
              </w:rPr>
              <w:t>折扣率必须为正数，折扣率报价范围为</w:t>
            </w:r>
            <w:r>
              <w:rPr>
                <w:rFonts w:eastAsia="黑体"/>
                <w:szCs w:val="21"/>
              </w:rPr>
              <w:t>0-100%</w:t>
            </w:r>
            <w:r>
              <w:rPr>
                <w:rFonts w:eastAsia="黑体"/>
                <w:szCs w:val="21"/>
              </w:rPr>
              <w:t>，折扣率报价保留小数点后两位。例如：折扣率为</w:t>
            </w:r>
            <w:r>
              <w:rPr>
                <w:rFonts w:eastAsia="黑体"/>
                <w:szCs w:val="21"/>
              </w:rPr>
              <w:t>20%</w:t>
            </w:r>
            <w:r>
              <w:rPr>
                <w:rFonts w:eastAsia="黑体"/>
                <w:szCs w:val="21"/>
              </w:rPr>
              <w:t>，即综合折扣为</w:t>
            </w:r>
            <w:r>
              <w:rPr>
                <w:rFonts w:eastAsia="黑体"/>
                <w:szCs w:val="21"/>
              </w:rPr>
              <w:t>8</w:t>
            </w:r>
            <w:r>
              <w:rPr>
                <w:rFonts w:eastAsia="黑体"/>
                <w:szCs w:val="21"/>
              </w:rPr>
              <w:t>折）</w:t>
            </w:r>
            <w:r>
              <w:rPr>
                <w:rFonts w:eastAsiaTheme="majorEastAsia"/>
                <w:szCs w:val="21"/>
              </w:rPr>
              <w:t>；报价包括但不限于第二章招标需求的服务内容、保险、利润、税金及本项目包含的所有风险、责任等各项应有一切费用。</w:t>
            </w:r>
          </w:p>
          <w:p w:rsidR="00FA5CFC" w:rsidRDefault="00970D80">
            <w:pPr>
              <w:numPr>
                <w:ilvl w:val="0"/>
                <w:numId w:val="12"/>
              </w:numPr>
              <w:tabs>
                <w:tab w:val="left" w:pos="360"/>
              </w:tabs>
              <w:spacing w:line="360" w:lineRule="exact"/>
              <w:rPr>
                <w:rFonts w:eastAsiaTheme="majorEastAsia"/>
                <w:szCs w:val="21"/>
              </w:rPr>
            </w:pPr>
            <w:r>
              <w:rPr>
                <w:rFonts w:eastAsiaTheme="majorEastAsia"/>
                <w:szCs w:val="21"/>
              </w:rPr>
              <w:t>本项目预算金额：人民币</w:t>
            </w:r>
            <w:r>
              <w:rPr>
                <w:rFonts w:eastAsiaTheme="majorEastAsia"/>
                <w:szCs w:val="21"/>
              </w:rPr>
              <w:t>7000000</w:t>
            </w:r>
            <w:r>
              <w:rPr>
                <w:rFonts w:eastAsiaTheme="majorEastAsia"/>
                <w:szCs w:val="21"/>
              </w:rPr>
              <w:t>元（实洋）。</w:t>
            </w:r>
          </w:p>
          <w:p w:rsidR="00FA5CFC" w:rsidRDefault="00970D80">
            <w:pPr>
              <w:numPr>
                <w:ilvl w:val="0"/>
                <w:numId w:val="12"/>
              </w:numPr>
              <w:tabs>
                <w:tab w:val="left" w:pos="360"/>
              </w:tabs>
              <w:spacing w:line="360" w:lineRule="exact"/>
              <w:rPr>
                <w:rFonts w:eastAsiaTheme="majorEastAsia"/>
                <w:szCs w:val="21"/>
              </w:rPr>
            </w:pPr>
            <w:r>
              <w:rPr>
                <w:rFonts w:eastAsiaTheme="majorEastAsia"/>
                <w:szCs w:val="21"/>
              </w:rPr>
              <w:t>不论投标结果如何，投标人均应自行承担所有与投标有关的全部费用。</w:t>
            </w:r>
          </w:p>
          <w:p w:rsidR="00FA5CFC" w:rsidRDefault="00970D80">
            <w:pPr>
              <w:numPr>
                <w:ilvl w:val="0"/>
                <w:numId w:val="12"/>
              </w:numPr>
              <w:tabs>
                <w:tab w:val="left" w:pos="360"/>
              </w:tabs>
              <w:spacing w:line="360" w:lineRule="exact"/>
              <w:rPr>
                <w:rFonts w:eastAsiaTheme="majorEastAsia"/>
                <w:szCs w:val="21"/>
              </w:rPr>
            </w:pPr>
            <w:r>
              <w:rPr>
                <w:rFonts w:eastAsiaTheme="majorEastAsia"/>
                <w:szCs w:val="21"/>
              </w:rPr>
              <w:t>招标代理服务费的收取标准：</w:t>
            </w:r>
          </w:p>
          <w:p w:rsidR="00FA5CFC" w:rsidRDefault="00970D80">
            <w:pPr>
              <w:tabs>
                <w:tab w:val="left" w:pos="625"/>
              </w:tabs>
              <w:spacing w:line="360" w:lineRule="exact"/>
              <w:ind w:left="360"/>
              <w:rPr>
                <w:rFonts w:eastAsiaTheme="majorEastAsia"/>
                <w:szCs w:val="21"/>
              </w:rPr>
            </w:pPr>
            <w:r>
              <w:rPr>
                <w:rFonts w:eastAsiaTheme="majorEastAsia"/>
                <w:szCs w:val="21"/>
              </w:rPr>
              <w:t>1</w:t>
            </w:r>
            <w:r>
              <w:rPr>
                <w:rFonts w:eastAsiaTheme="majorEastAsia"/>
                <w:szCs w:val="21"/>
              </w:rPr>
              <w:t>）本招标公司参照</w:t>
            </w:r>
            <w:proofErr w:type="gramStart"/>
            <w:r>
              <w:rPr>
                <w:rFonts w:eastAsiaTheme="majorEastAsia"/>
                <w:szCs w:val="21"/>
              </w:rPr>
              <w:t>国家发改委</w:t>
            </w:r>
            <w:proofErr w:type="gramEnd"/>
            <w:r>
              <w:rPr>
                <w:rFonts w:eastAsiaTheme="majorEastAsia"/>
                <w:szCs w:val="21"/>
              </w:rPr>
              <w:t>发改办价格</w:t>
            </w:r>
            <w:r>
              <w:rPr>
                <w:rFonts w:eastAsiaTheme="majorEastAsia"/>
                <w:szCs w:val="21"/>
              </w:rPr>
              <w:t>[2003]857</w:t>
            </w:r>
            <w:r>
              <w:rPr>
                <w:rFonts w:eastAsiaTheme="majorEastAsia"/>
                <w:szCs w:val="21"/>
              </w:rPr>
              <w:t>号通知和国家计委计价格</w:t>
            </w:r>
            <w:r>
              <w:rPr>
                <w:rFonts w:eastAsiaTheme="majorEastAsia"/>
                <w:szCs w:val="21"/>
              </w:rPr>
              <w:t>[2002]1980</w:t>
            </w:r>
            <w:r>
              <w:rPr>
                <w:rFonts w:eastAsiaTheme="majorEastAsia"/>
                <w:szCs w:val="21"/>
              </w:rPr>
              <w:t>号文件的规定的货物招标费率标准下浮</w:t>
            </w:r>
            <w:r>
              <w:rPr>
                <w:rFonts w:eastAsiaTheme="majorEastAsia"/>
                <w:szCs w:val="21"/>
              </w:rPr>
              <w:t>20%</w:t>
            </w:r>
            <w:r>
              <w:rPr>
                <w:rFonts w:eastAsiaTheme="majorEastAsia"/>
                <w:szCs w:val="21"/>
              </w:rPr>
              <w:t>，以预算金额为基数按照招标文件中规定的分配份额向各家中标人分别收取招标服务费。</w:t>
            </w:r>
          </w:p>
          <w:p w:rsidR="00FA5CFC" w:rsidRDefault="00970D80">
            <w:pPr>
              <w:pStyle w:val="afd"/>
              <w:numPr>
                <w:ilvl w:val="0"/>
                <w:numId w:val="13"/>
              </w:numPr>
              <w:tabs>
                <w:tab w:val="left" w:pos="625"/>
              </w:tabs>
              <w:spacing w:line="360" w:lineRule="exact"/>
              <w:rPr>
                <w:rFonts w:eastAsiaTheme="majorEastAsia"/>
                <w:szCs w:val="21"/>
              </w:rPr>
            </w:pPr>
            <w:r>
              <w:rPr>
                <w:rFonts w:eastAsiaTheme="majorEastAsia"/>
                <w:szCs w:val="21"/>
              </w:rPr>
              <w:t>中标人在领取中标通知书时即向本招标代理机构以现金、电汇方式支付服务费。</w:t>
            </w:r>
          </w:p>
          <w:p w:rsidR="00FA5CFC" w:rsidRDefault="00970D80">
            <w:pPr>
              <w:pStyle w:val="afd"/>
              <w:numPr>
                <w:ilvl w:val="0"/>
                <w:numId w:val="13"/>
              </w:numPr>
              <w:tabs>
                <w:tab w:val="left" w:pos="625"/>
              </w:tabs>
              <w:spacing w:line="360" w:lineRule="exact"/>
              <w:rPr>
                <w:rFonts w:eastAsiaTheme="majorEastAsia"/>
                <w:szCs w:val="21"/>
              </w:rPr>
            </w:pPr>
            <w:r>
              <w:rPr>
                <w:rFonts w:eastAsiaTheme="majorEastAsia"/>
                <w:szCs w:val="21"/>
              </w:rPr>
              <w:t>服务费汇入账户：</w:t>
            </w:r>
          </w:p>
          <w:p w:rsidR="00FA5CFC" w:rsidRDefault="00970D80">
            <w:pPr>
              <w:spacing w:line="360" w:lineRule="exact"/>
              <w:ind w:left="601" w:firstLineChars="13" w:firstLine="27"/>
              <w:rPr>
                <w:rFonts w:eastAsiaTheme="majorEastAsia"/>
                <w:szCs w:val="21"/>
              </w:rPr>
            </w:pPr>
            <w:r>
              <w:rPr>
                <w:rFonts w:eastAsiaTheme="majorEastAsia"/>
                <w:szCs w:val="21"/>
              </w:rPr>
              <w:t>开户银行：宁波</w:t>
            </w:r>
            <w:proofErr w:type="gramStart"/>
            <w:r>
              <w:rPr>
                <w:rFonts w:eastAsiaTheme="majorEastAsia"/>
                <w:szCs w:val="21"/>
              </w:rPr>
              <w:t>银行孔浦支行</w:t>
            </w:r>
            <w:proofErr w:type="gramEnd"/>
            <w:r>
              <w:rPr>
                <w:rFonts w:eastAsiaTheme="majorEastAsia"/>
                <w:szCs w:val="21"/>
              </w:rPr>
              <w:t>（行号：</w:t>
            </w:r>
            <w:r>
              <w:rPr>
                <w:rFonts w:eastAsiaTheme="majorEastAsia"/>
                <w:szCs w:val="21"/>
              </w:rPr>
              <w:t>313332082133</w:t>
            </w:r>
            <w:r>
              <w:rPr>
                <w:rFonts w:eastAsiaTheme="majorEastAsia"/>
                <w:szCs w:val="21"/>
              </w:rPr>
              <w:t>）</w:t>
            </w:r>
          </w:p>
          <w:p w:rsidR="00FA5CFC" w:rsidRDefault="00970D80">
            <w:pPr>
              <w:spacing w:line="360" w:lineRule="exact"/>
              <w:ind w:left="601" w:firstLineChars="13" w:firstLine="27"/>
              <w:rPr>
                <w:rFonts w:eastAsiaTheme="majorEastAsia"/>
                <w:szCs w:val="21"/>
              </w:rPr>
            </w:pPr>
            <w:r>
              <w:rPr>
                <w:rFonts w:eastAsiaTheme="majorEastAsia"/>
                <w:szCs w:val="21"/>
              </w:rPr>
              <w:t>户名：浙江</w:t>
            </w:r>
            <w:proofErr w:type="gramStart"/>
            <w:r>
              <w:rPr>
                <w:rFonts w:eastAsiaTheme="majorEastAsia"/>
                <w:szCs w:val="21"/>
              </w:rPr>
              <w:t>中创招投标</w:t>
            </w:r>
            <w:proofErr w:type="gramEnd"/>
            <w:r>
              <w:rPr>
                <w:rFonts w:eastAsiaTheme="majorEastAsia"/>
                <w:szCs w:val="21"/>
              </w:rPr>
              <w:t>有限公司</w:t>
            </w:r>
          </w:p>
          <w:p w:rsidR="00FA5CFC" w:rsidRDefault="00970D80">
            <w:pPr>
              <w:spacing w:line="360" w:lineRule="exact"/>
              <w:ind w:left="601" w:firstLineChars="13" w:firstLine="27"/>
              <w:rPr>
                <w:rFonts w:eastAsiaTheme="majorEastAsia"/>
                <w:szCs w:val="21"/>
              </w:rPr>
            </w:pPr>
            <w:r>
              <w:rPr>
                <w:rFonts w:eastAsiaTheme="majorEastAsia"/>
                <w:szCs w:val="21"/>
              </w:rPr>
              <w:t>账号：</w:t>
            </w:r>
            <w:r>
              <w:rPr>
                <w:rFonts w:eastAsiaTheme="majorEastAsia"/>
                <w:szCs w:val="21"/>
              </w:rPr>
              <w:t>40030122000275085</w:t>
            </w:r>
          </w:p>
          <w:p w:rsidR="00FA5CFC" w:rsidRDefault="00970D80">
            <w:pPr>
              <w:numPr>
                <w:ilvl w:val="0"/>
                <w:numId w:val="13"/>
              </w:numPr>
              <w:tabs>
                <w:tab w:val="left" w:pos="625"/>
              </w:tabs>
              <w:spacing w:line="360" w:lineRule="exact"/>
              <w:rPr>
                <w:rFonts w:eastAsiaTheme="majorEastAsia"/>
                <w:szCs w:val="21"/>
              </w:rPr>
            </w:pPr>
            <w:r>
              <w:rPr>
                <w:rFonts w:eastAsiaTheme="majorEastAsia"/>
                <w:szCs w:val="21"/>
              </w:rPr>
              <w:t>中标人如未按上述规定办理，本招标代理机构有权拒绝其领取中标通知书。</w:t>
            </w:r>
          </w:p>
        </w:tc>
      </w:tr>
      <w:tr w:rsidR="00FA5CFC">
        <w:trPr>
          <w:trHeight w:val="575"/>
        </w:trPr>
        <w:tc>
          <w:tcPr>
            <w:tcW w:w="1276" w:type="dxa"/>
            <w:vAlign w:val="center"/>
          </w:tcPr>
          <w:p w:rsidR="00FA5CFC" w:rsidRDefault="00970D80">
            <w:pPr>
              <w:snapToGrid w:val="0"/>
              <w:spacing w:line="360" w:lineRule="exact"/>
              <w:jc w:val="center"/>
              <w:rPr>
                <w:szCs w:val="21"/>
              </w:rPr>
            </w:pPr>
            <w:r>
              <w:rPr>
                <w:szCs w:val="21"/>
              </w:rPr>
              <w:t>4</w:t>
            </w:r>
          </w:p>
        </w:tc>
        <w:tc>
          <w:tcPr>
            <w:tcW w:w="7513" w:type="dxa"/>
            <w:vAlign w:val="center"/>
          </w:tcPr>
          <w:p w:rsidR="007F6548" w:rsidRDefault="007F6548" w:rsidP="007F6548">
            <w:pPr>
              <w:spacing w:line="360" w:lineRule="exact"/>
              <w:rPr>
                <w:szCs w:val="21"/>
              </w:rPr>
            </w:pPr>
            <w:r>
              <w:rPr>
                <w:szCs w:val="21"/>
              </w:rPr>
              <w:t>本项目实行网上投标，供应商应准备以下投标文件：</w:t>
            </w:r>
          </w:p>
          <w:p w:rsidR="007F6548" w:rsidRDefault="007F6548" w:rsidP="007F6548">
            <w:pPr>
              <w:spacing w:line="360" w:lineRule="exact"/>
              <w:rPr>
                <w:szCs w:val="21"/>
              </w:rPr>
            </w:pPr>
            <w:r>
              <w:rPr>
                <w:szCs w:val="21"/>
              </w:rPr>
              <w:t>（</w:t>
            </w:r>
            <w:r>
              <w:rPr>
                <w:szCs w:val="21"/>
              </w:rPr>
              <w:t>1</w:t>
            </w:r>
            <w:r>
              <w:rPr>
                <w:szCs w:val="21"/>
              </w:rPr>
              <w:t>）上传到政府采购云平台的电子投标文件（含资信证明文件、商务技术文件、报价文件）</w:t>
            </w:r>
            <w:r>
              <w:rPr>
                <w:szCs w:val="21"/>
              </w:rPr>
              <w:t>1</w:t>
            </w:r>
            <w:r>
              <w:rPr>
                <w:szCs w:val="21"/>
              </w:rPr>
              <w:t>份。</w:t>
            </w:r>
          </w:p>
          <w:p w:rsidR="007F6548" w:rsidRDefault="007F6548" w:rsidP="007F6548">
            <w:pPr>
              <w:spacing w:line="360" w:lineRule="exact"/>
              <w:rPr>
                <w:szCs w:val="21"/>
              </w:rPr>
            </w:pPr>
            <w:r>
              <w:rPr>
                <w:szCs w:val="21"/>
              </w:rPr>
              <w:t>（</w:t>
            </w:r>
            <w:r>
              <w:rPr>
                <w:szCs w:val="21"/>
              </w:rPr>
              <w:t>2</w:t>
            </w:r>
            <w:r>
              <w:rPr>
                <w:szCs w:val="21"/>
              </w:rPr>
              <w:t>）以</w:t>
            </w:r>
            <w:r>
              <w:rPr>
                <w:szCs w:val="21"/>
              </w:rPr>
              <w:t>U</w:t>
            </w:r>
            <w:r>
              <w:rPr>
                <w:szCs w:val="21"/>
              </w:rPr>
              <w:t>盘存储的电子备份投标文件（含资信证明文件、商务技术文件、报价文件）</w:t>
            </w:r>
            <w:r>
              <w:rPr>
                <w:szCs w:val="21"/>
              </w:rPr>
              <w:t>1</w:t>
            </w:r>
            <w:r>
              <w:rPr>
                <w:szCs w:val="21"/>
              </w:rPr>
              <w:t>份。</w:t>
            </w:r>
          </w:p>
          <w:p w:rsidR="007F6548" w:rsidRDefault="007F6548" w:rsidP="007F6548">
            <w:pPr>
              <w:spacing w:line="360" w:lineRule="exact"/>
              <w:rPr>
                <w:szCs w:val="21"/>
              </w:rPr>
            </w:pPr>
            <w:r>
              <w:rPr>
                <w:szCs w:val="21"/>
              </w:rPr>
              <w:t>（</w:t>
            </w:r>
            <w:r>
              <w:rPr>
                <w:szCs w:val="21"/>
              </w:rPr>
              <w:t>3</w:t>
            </w:r>
            <w:r>
              <w:rPr>
                <w:szCs w:val="21"/>
              </w:rPr>
              <w:t>）纸质投标文件：本项目结果公示发布后，中标人须在三个工作日内向采购代理公司提供纸质投标文件（含资信证明文件、商务技术文件、报价文件）一正两副，且纸质投标文件必须与中标人在政</w:t>
            </w:r>
            <w:proofErr w:type="gramStart"/>
            <w:r>
              <w:rPr>
                <w:szCs w:val="21"/>
              </w:rPr>
              <w:t>采云</w:t>
            </w:r>
            <w:proofErr w:type="gramEnd"/>
            <w:r>
              <w:rPr>
                <w:szCs w:val="21"/>
              </w:rPr>
              <w:t>上传的投标文件内容一致，纸质投标文件的一致性由中标人承担，否则由此引起的不利后果由中标人承担。</w:t>
            </w:r>
          </w:p>
          <w:p w:rsidR="007F6548" w:rsidRDefault="007F6548" w:rsidP="007F6548">
            <w:pPr>
              <w:spacing w:line="360" w:lineRule="exact"/>
              <w:rPr>
                <w:b/>
                <w:szCs w:val="21"/>
              </w:rPr>
            </w:pPr>
            <w:r>
              <w:rPr>
                <w:b/>
                <w:szCs w:val="21"/>
              </w:rPr>
              <w:t>注：</w:t>
            </w:r>
          </w:p>
          <w:p w:rsidR="007F6548" w:rsidRDefault="007F6548" w:rsidP="007F6548">
            <w:pPr>
              <w:spacing w:line="360" w:lineRule="exact"/>
              <w:rPr>
                <w:szCs w:val="21"/>
              </w:rPr>
            </w:pPr>
            <w:r>
              <w:rPr>
                <w:szCs w:val="21"/>
              </w:rPr>
              <w:t>（</w:t>
            </w:r>
            <w:r>
              <w:rPr>
                <w:szCs w:val="21"/>
              </w:rPr>
              <w:t>1</w:t>
            </w:r>
            <w:r>
              <w:rPr>
                <w:szCs w:val="21"/>
              </w:rPr>
              <w:t>）供应商应于</w:t>
            </w:r>
            <w:r>
              <w:rPr>
                <w:bCs/>
                <w:szCs w:val="21"/>
              </w:rPr>
              <w:t>提交投标文件截止时间</w:t>
            </w:r>
            <w:r>
              <w:rPr>
                <w:szCs w:val="21"/>
              </w:rPr>
              <w:t>前将电子投标文件上传到政府采购云平台</w:t>
            </w:r>
            <w:r>
              <w:rPr>
                <w:szCs w:val="21"/>
              </w:rPr>
              <w:t xml:space="preserve"> www.zcygov.cn</w:t>
            </w:r>
            <w:r>
              <w:rPr>
                <w:szCs w:val="21"/>
              </w:rPr>
              <w:t>，并应于</w:t>
            </w:r>
            <w:r>
              <w:rPr>
                <w:bCs/>
                <w:szCs w:val="21"/>
              </w:rPr>
              <w:t>提交投标文件截止时间前</w:t>
            </w:r>
            <w:r>
              <w:rPr>
                <w:szCs w:val="21"/>
              </w:rPr>
              <w:t>，将以</w:t>
            </w:r>
            <w:r>
              <w:rPr>
                <w:szCs w:val="21"/>
              </w:rPr>
              <w:t>U</w:t>
            </w:r>
            <w:r>
              <w:rPr>
                <w:szCs w:val="21"/>
              </w:rPr>
              <w:t>盘或光盘存储的电子备份响应文件密封，采用现场递交或邮寄送达方式递交。现场投递地址：宁波市环城西路北段</w:t>
            </w:r>
            <w:r>
              <w:rPr>
                <w:szCs w:val="21"/>
              </w:rPr>
              <w:t>225</w:t>
            </w:r>
            <w:r>
              <w:rPr>
                <w:szCs w:val="21"/>
              </w:rPr>
              <w:t>号真如中心</w:t>
            </w:r>
            <w:r>
              <w:rPr>
                <w:szCs w:val="21"/>
              </w:rPr>
              <w:t>15</w:t>
            </w:r>
            <w:r>
              <w:rPr>
                <w:szCs w:val="21"/>
              </w:rPr>
              <w:t>楼开标室，林叶，</w:t>
            </w:r>
            <w:r>
              <w:rPr>
                <w:szCs w:val="21"/>
              </w:rPr>
              <w:t>0574-27820693</w:t>
            </w:r>
            <w:r>
              <w:rPr>
                <w:szCs w:val="21"/>
              </w:rPr>
              <w:t>。邮寄送达：各供应商自行考虑邮寄在途时间，投标文件送达时间以代理机构工作人员实际签收时间为准。邮寄过程中导致备份响应文件未在递交截止时间前送达的，代理机构将拒绝其投标文件。</w:t>
            </w:r>
          </w:p>
          <w:p w:rsidR="00FA5CFC" w:rsidRDefault="007F6548" w:rsidP="007F6548">
            <w:pPr>
              <w:autoSpaceDE w:val="0"/>
              <w:autoSpaceDN w:val="0"/>
              <w:spacing w:line="360" w:lineRule="exact"/>
              <w:textAlignment w:val="bottom"/>
              <w:rPr>
                <w:b/>
                <w:szCs w:val="21"/>
              </w:rPr>
            </w:pPr>
            <w:r>
              <w:rPr>
                <w:szCs w:val="21"/>
              </w:rPr>
              <w:t>（</w:t>
            </w:r>
            <w:r>
              <w:rPr>
                <w:szCs w:val="21"/>
              </w:rPr>
              <w:t>2</w:t>
            </w:r>
            <w:r>
              <w:rPr>
                <w:szCs w:val="21"/>
              </w:rPr>
              <w:t>）供应商按时在线解密投标文件的，以在线解密的投标文件作为评审依据，若供应商在规定时间内无法解密或解密失败，则以备份电子投标文件作为评审依据（若备份电子投标文件与政</w:t>
            </w:r>
            <w:proofErr w:type="gramStart"/>
            <w:r>
              <w:rPr>
                <w:szCs w:val="21"/>
              </w:rPr>
              <w:t>采云</w:t>
            </w:r>
            <w:proofErr w:type="gramEnd"/>
            <w:r>
              <w:rPr>
                <w:szCs w:val="21"/>
              </w:rPr>
              <w:t>平台上传的投标文件被识别为不一致，仍以备份电子投标文件作为评审依据）。无论是否启用备份电子投标文件，均不退还供应商。</w:t>
            </w:r>
          </w:p>
        </w:tc>
      </w:tr>
      <w:tr w:rsidR="00FA5CFC">
        <w:trPr>
          <w:trHeight w:val="620"/>
        </w:trPr>
        <w:tc>
          <w:tcPr>
            <w:tcW w:w="1276" w:type="dxa"/>
            <w:vAlign w:val="center"/>
          </w:tcPr>
          <w:p w:rsidR="00FA5CFC" w:rsidRDefault="00970D80">
            <w:pPr>
              <w:snapToGrid w:val="0"/>
              <w:spacing w:line="360" w:lineRule="exact"/>
              <w:jc w:val="center"/>
              <w:rPr>
                <w:szCs w:val="21"/>
              </w:rPr>
            </w:pPr>
            <w:r>
              <w:rPr>
                <w:b/>
                <w:szCs w:val="21"/>
              </w:rPr>
              <w:t>*</w:t>
            </w:r>
            <w:r>
              <w:rPr>
                <w:szCs w:val="21"/>
              </w:rPr>
              <w:t>5</w:t>
            </w:r>
          </w:p>
        </w:tc>
        <w:tc>
          <w:tcPr>
            <w:tcW w:w="7513" w:type="dxa"/>
            <w:vAlign w:val="center"/>
          </w:tcPr>
          <w:p w:rsidR="00FA5CFC" w:rsidRDefault="00970D80">
            <w:pPr>
              <w:spacing w:line="360" w:lineRule="exact"/>
              <w:rPr>
                <w:szCs w:val="21"/>
              </w:rPr>
            </w:pPr>
            <w:r>
              <w:rPr>
                <w:szCs w:val="21"/>
              </w:rPr>
              <w:t>投标截止时间及地点：详见《公开招标采购公告》</w:t>
            </w:r>
          </w:p>
        </w:tc>
      </w:tr>
      <w:tr w:rsidR="00FA5CFC">
        <w:trPr>
          <w:trHeight w:val="620"/>
        </w:trPr>
        <w:tc>
          <w:tcPr>
            <w:tcW w:w="1276" w:type="dxa"/>
            <w:vAlign w:val="center"/>
          </w:tcPr>
          <w:p w:rsidR="00FA5CFC" w:rsidRDefault="00970D80">
            <w:pPr>
              <w:snapToGrid w:val="0"/>
              <w:spacing w:line="360" w:lineRule="exact"/>
              <w:jc w:val="center"/>
              <w:rPr>
                <w:szCs w:val="21"/>
              </w:rPr>
            </w:pPr>
            <w:r>
              <w:rPr>
                <w:b/>
                <w:szCs w:val="21"/>
              </w:rPr>
              <w:t>*</w:t>
            </w:r>
            <w:r>
              <w:rPr>
                <w:szCs w:val="21"/>
              </w:rPr>
              <w:t>6</w:t>
            </w:r>
          </w:p>
        </w:tc>
        <w:tc>
          <w:tcPr>
            <w:tcW w:w="7513" w:type="dxa"/>
            <w:vAlign w:val="center"/>
          </w:tcPr>
          <w:p w:rsidR="00FA5CFC" w:rsidRDefault="00970D80">
            <w:pPr>
              <w:spacing w:line="360" w:lineRule="exact"/>
              <w:rPr>
                <w:szCs w:val="21"/>
              </w:rPr>
            </w:pPr>
            <w:r>
              <w:rPr>
                <w:szCs w:val="21"/>
              </w:rPr>
              <w:t>开标时间及地点：详见《公开招标采购公告》</w:t>
            </w:r>
          </w:p>
        </w:tc>
      </w:tr>
      <w:tr w:rsidR="00FA5CFC">
        <w:trPr>
          <w:trHeight w:val="620"/>
        </w:trPr>
        <w:tc>
          <w:tcPr>
            <w:tcW w:w="1276" w:type="dxa"/>
            <w:vAlign w:val="center"/>
          </w:tcPr>
          <w:p w:rsidR="00FA5CFC" w:rsidRDefault="00970D80">
            <w:pPr>
              <w:snapToGrid w:val="0"/>
              <w:spacing w:line="360" w:lineRule="exact"/>
              <w:jc w:val="center"/>
              <w:rPr>
                <w:rFonts w:eastAsiaTheme="majorEastAsia"/>
                <w:b/>
                <w:szCs w:val="21"/>
              </w:rPr>
            </w:pPr>
            <w:r>
              <w:rPr>
                <w:rFonts w:eastAsiaTheme="majorEastAsia"/>
                <w:b/>
                <w:szCs w:val="21"/>
              </w:rPr>
              <w:t>*7</w:t>
            </w:r>
          </w:p>
        </w:tc>
        <w:tc>
          <w:tcPr>
            <w:tcW w:w="7513" w:type="dxa"/>
            <w:vAlign w:val="center"/>
          </w:tcPr>
          <w:p w:rsidR="00FA5CFC" w:rsidRDefault="00970D80">
            <w:pPr>
              <w:spacing w:line="360" w:lineRule="exact"/>
              <w:rPr>
                <w:rFonts w:eastAsiaTheme="majorEastAsia"/>
                <w:szCs w:val="21"/>
              </w:rPr>
            </w:pPr>
            <w:r>
              <w:rPr>
                <w:rFonts w:eastAsiaTheme="majorEastAsia"/>
                <w:szCs w:val="21"/>
              </w:rPr>
              <w:t>信用记录：</w:t>
            </w:r>
          </w:p>
          <w:p w:rsidR="00FA5CFC" w:rsidRDefault="00970D80">
            <w:pPr>
              <w:numPr>
                <w:ilvl w:val="0"/>
                <w:numId w:val="14"/>
              </w:numPr>
              <w:tabs>
                <w:tab w:val="left" w:pos="625"/>
              </w:tabs>
              <w:spacing w:line="360" w:lineRule="exact"/>
              <w:ind w:left="625" w:hanging="308"/>
              <w:rPr>
                <w:rFonts w:eastAsiaTheme="majorEastAsia"/>
                <w:szCs w:val="21"/>
              </w:rPr>
            </w:pPr>
            <w:r>
              <w:rPr>
                <w:rFonts w:eastAsiaTheme="majorEastAsia"/>
                <w:szCs w:val="21"/>
              </w:rPr>
              <w:t>信用信息查询的时间：如潜在投标人数较多时，查询时间为递交投标文件截止时间前一天</w:t>
            </w:r>
            <w:proofErr w:type="gramStart"/>
            <w:r>
              <w:rPr>
                <w:rFonts w:eastAsiaTheme="majorEastAsia"/>
                <w:szCs w:val="21"/>
              </w:rPr>
              <w:t>至资格</w:t>
            </w:r>
            <w:proofErr w:type="gramEnd"/>
            <w:r>
              <w:rPr>
                <w:rFonts w:eastAsiaTheme="majorEastAsia"/>
                <w:szCs w:val="21"/>
              </w:rPr>
              <w:t>审查工作结束前；如潜在投标人较少时，查询时间为递交投标截止时间后一个小时</w:t>
            </w:r>
            <w:r>
              <w:rPr>
                <w:rFonts w:eastAsiaTheme="majorEastAsia"/>
                <w:sz w:val="18"/>
                <w:szCs w:val="18"/>
                <w:shd w:val="clear" w:color="auto" w:fill="FFFFFF"/>
              </w:rPr>
              <w:t>；</w:t>
            </w:r>
            <w:r>
              <w:rPr>
                <w:rFonts w:eastAsiaTheme="majorEastAsia"/>
                <w:szCs w:val="21"/>
              </w:rPr>
              <w:t>若在开标当天因不可抗力事件导致无法查询且一时无法恢复查询的，可在中标公示期间对中标候选人进行事后查询。</w:t>
            </w:r>
          </w:p>
          <w:p w:rsidR="00FA5CFC" w:rsidRDefault="00970D80">
            <w:pPr>
              <w:numPr>
                <w:ilvl w:val="0"/>
                <w:numId w:val="14"/>
              </w:numPr>
              <w:tabs>
                <w:tab w:val="left" w:pos="625"/>
              </w:tabs>
              <w:spacing w:line="360" w:lineRule="exact"/>
              <w:ind w:left="625" w:hanging="308"/>
              <w:rPr>
                <w:rFonts w:eastAsiaTheme="majorEastAsia"/>
              </w:rPr>
            </w:pPr>
            <w:r>
              <w:rPr>
                <w:rFonts w:eastAsiaTheme="majorEastAsia"/>
              </w:rPr>
              <w:t>查询渠道：</w:t>
            </w:r>
            <w:r>
              <w:rPr>
                <w:rFonts w:eastAsiaTheme="majorEastAsia"/>
              </w:rPr>
              <w:t>“</w:t>
            </w:r>
            <w:r>
              <w:rPr>
                <w:rFonts w:eastAsiaTheme="majorEastAsia"/>
              </w:rPr>
              <w:t>信用中国</w:t>
            </w:r>
            <w:r>
              <w:rPr>
                <w:rFonts w:eastAsiaTheme="majorEastAsia"/>
              </w:rPr>
              <w:t>”</w:t>
            </w:r>
            <w:r>
              <w:rPr>
                <w:rFonts w:eastAsiaTheme="majorEastAsia"/>
              </w:rPr>
              <w:t>（</w:t>
            </w:r>
            <w:r>
              <w:rPr>
                <w:rFonts w:eastAsiaTheme="majorEastAsia"/>
              </w:rPr>
              <w:t>www.creditchina.gov.cn</w:t>
            </w:r>
            <w:r>
              <w:rPr>
                <w:rFonts w:eastAsiaTheme="majorEastAsia"/>
              </w:rPr>
              <w:t>）、</w:t>
            </w:r>
            <w:r>
              <w:rPr>
                <w:rFonts w:eastAsiaTheme="majorEastAsia"/>
              </w:rPr>
              <w:t>“</w:t>
            </w:r>
            <w:r>
              <w:rPr>
                <w:rFonts w:eastAsiaTheme="majorEastAsia"/>
              </w:rPr>
              <w:t>中国政府采购网</w:t>
            </w:r>
            <w:r>
              <w:rPr>
                <w:rFonts w:eastAsiaTheme="majorEastAsia"/>
              </w:rPr>
              <w:t>”</w:t>
            </w:r>
            <w:r>
              <w:rPr>
                <w:rFonts w:eastAsiaTheme="majorEastAsia"/>
              </w:rPr>
              <w:t>（</w:t>
            </w:r>
            <w:r>
              <w:rPr>
                <w:rFonts w:eastAsiaTheme="majorEastAsia"/>
              </w:rPr>
              <w:t>www.ccgp.gov.cn</w:t>
            </w:r>
            <w:r>
              <w:rPr>
                <w:rFonts w:eastAsiaTheme="majorEastAsia"/>
              </w:rPr>
              <w:t>）、</w:t>
            </w:r>
            <w:r>
              <w:rPr>
                <w:rFonts w:eastAsiaTheme="majorEastAsia"/>
              </w:rPr>
              <w:t>“</w:t>
            </w:r>
            <w:r>
              <w:rPr>
                <w:rFonts w:eastAsiaTheme="majorEastAsia"/>
              </w:rPr>
              <w:t>浙江政府采购网（</w:t>
            </w:r>
            <w:r>
              <w:rPr>
                <w:rFonts w:eastAsiaTheme="majorEastAsia"/>
              </w:rPr>
              <w:t>www.zjzfcg.gov.cn</w:t>
            </w:r>
            <w:r>
              <w:rPr>
                <w:rFonts w:eastAsiaTheme="majorEastAsia"/>
              </w:rPr>
              <w:t>）；</w:t>
            </w:r>
          </w:p>
          <w:p w:rsidR="00FA5CFC" w:rsidRDefault="00970D80">
            <w:pPr>
              <w:numPr>
                <w:ilvl w:val="0"/>
                <w:numId w:val="14"/>
              </w:numPr>
              <w:tabs>
                <w:tab w:val="left" w:pos="625"/>
              </w:tabs>
              <w:spacing w:line="360" w:lineRule="exact"/>
              <w:ind w:left="625" w:hanging="308"/>
              <w:rPr>
                <w:rFonts w:eastAsiaTheme="majorEastAsia"/>
              </w:rPr>
            </w:pPr>
            <w:r>
              <w:rPr>
                <w:rFonts w:eastAsiaTheme="majorEastAsia"/>
              </w:rPr>
              <w:t>信用信息查询记录和证据留存具体方式：信用信息查询记录将以网站截图打印稿形式与其他采购文件一并保存；</w:t>
            </w:r>
          </w:p>
          <w:p w:rsidR="00FA5CFC" w:rsidRDefault="00970D80">
            <w:pPr>
              <w:numPr>
                <w:ilvl w:val="0"/>
                <w:numId w:val="14"/>
              </w:numPr>
              <w:tabs>
                <w:tab w:val="left" w:pos="625"/>
              </w:tabs>
              <w:spacing w:line="360" w:lineRule="exact"/>
              <w:ind w:left="625" w:hanging="308"/>
              <w:rPr>
                <w:rFonts w:eastAsiaTheme="majorEastAsia"/>
                <w:szCs w:val="21"/>
              </w:rPr>
            </w:pPr>
            <w:r>
              <w:rPr>
                <w:rFonts w:eastAsiaTheme="majorEastAsia"/>
              </w:rPr>
              <w:t>信用信息的使用规则：对列入失信被执行人、</w:t>
            </w:r>
            <w:r w:rsidR="000B258E">
              <w:rPr>
                <w:rFonts w:eastAsiaTheme="majorEastAsia"/>
              </w:rPr>
              <w:t>重大税收违法失信主体</w:t>
            </w:r>
            <w:r>
              <w:rPr>
                <w:rFonts w:eastAsiaTheme="majorEastAsia"/>
              </w:rPr>
              <w:t>、政府采购严重违法失信行为记录名单及其他不符合《中华人民共和国政府采购法》第二十二条规定条件的供应商，应当拒绝其参与政府采购活动；</w:t>
            </w:r>
            <w:r>
              <w:rPr>
                <w:rFonts w:eastAsiaTheme="majorEastAsia"/>
                <w:szCs w:val="21"/>
              </w:rPr>
              <w:t>中标候选人被列入失信被执行人、</w:t>
            </w:r>
            <w:r w:rsidR="000B258E">
              <w:rPr>
                <w:rFonts w:eastAsiaTheme="majorEastAsia"/>
                <w:szCs w:val="21"/>
              </w:rPr>
              <w:t>重大税收违法失信主体</w:t>
            </w:r>
            <w:r>
              <w:rPr>
                <w:rFonts w:eastAsiaTheme="majorEastAsia"/>
                <w:szCs w:val="21"/>
              </w:rPr>
              <w:t>、政府采购严重违法失信行为记录名单的，采购单位将依法取消其中标资格</w:t>
            </w:r>
            <w:r>
              <w:rPr>
                <w:rFonts w:eastAsiaTheme="majorEastAsia"/>
              </w:rPr>
              <w:t>。</w:t>
            </w:r>
          </w:p>
        </w:tc>
      </w:tr>
      <w:tr w:rsidR="00FA5CFC">
        <w:trPr>
          <w:trHeight w:val="520"/>
        </w:trPr>
        <w:tc>
          <w:tcPr>
            <w:tcW w:w="1276" w:type="dxa"/>
            <w:vAlign w:val="center"/>
          </w:tcPr>
          <w:p w:rsidR="00FA5CFC" w:rsidRDefault="00970D80">
            <w:pPr>
              <w:snapToGrid w:val="0"/>
              <w:spacing w:line="360" w:lineRule="exact"/>
              <w:jc w:val="center"/>
              <w:rPr>
                <w:rFonts w:eastAsiaTheme="majorEastAsia"/>
                <w:szCs w:val="21"/>
              </w:rPr>
            </w:pPr>
            <w:r>
              <w:rPr>
                <w:rFonts w:eastAsiaTheme="majorEastAsia"/>
                <w:szCs w:val="21"/>
              </w:rPr>
              <w:t>8</w:t>
            </w:r>
          </w:p>
        </w:tc>
        <w:tc>
          <w:tcPr>
            <w:tcW w:w="7513" w:type="dxa"/>
            <w:vAlign w:val="center"/>
          </w:tcPr>
          <w:p w:rsidR="00FA5CFC" w:rsidRDefault="00970D80">
            <w:pPr>
              <w:autoSpaceDE w:val="0"/>
              <w:autoSpaceDN w:val="0"/>
              <w:spacing w:line="360" w:lineRule="exact"/>
              <w:textAlignment w:val="bottom"/>
              <w:rPr>
                <w:rFonts w:eastAsiaTheme="majorEastAsia"/>
                <w:szCs w:val="21"/>
              </w:rPr>
            </w:pPr>
            <w:r>
              <w:rPr>
                <w:rFonts w:eastAsiaTheme="majorEastAsia"/>
                <w:szCs w:val="21"/>
              </w:rPr>
              <w:t>评标办法及评分标准：详见第四章评标办法及评分标准。</w:t>
            </w:r>
          </w:p>
        </w:tc>
      </w:tr>
      <w:tr w:rsidR="00FA5CFC">
        <w:trPr>
          <w:trHeight w:val="590"/>
        </w:trPr>
        <w:tc>
          <w:tcPr>
            <w:tcW w:w="1276" w:type="dxa"/>
            <w:vAlign w:val="center"/>
          </w:tcPr>
          <w:p w:rsidR="00FA5CFC" w:rsidRDefault="00970D80">
            <w:pPr>
              <w:snapToGrid w:val="0"/>
              <w:spacing w:line="360" w:lineRule="exact"/>
              <w:jc w:val="center"/>
              <w:rPr>
                <w:rFonts w:eastAsiaTheme="majorEastAsia"/>
                <w:szCs w:val="21"/>
              </w:rPr>
            </w:pPr>
            <w:r>
              <w:rPr>
                <w:rFonts w:eastAsiaTheme="majorEastAsia"/>
                <w:szCs w:val="21"/>
              </w:rPr>
              <w:t>9</w:t>
            </w:r>
          </w:p>
        </w:tc>
        <w:tc>
          <w:tcPr>
            <w:tcW w:w="7513" w:type="dxa"/>
            <w:vAlign w:val="center"/>
          </w:tcPr>
          <w:p w:rsidR="00FA5CFC" w:rsidRDefault="00970D80">
            <w:pPr>
              <w:autoSpaceDE w:val="0"/>
              <w:autoSpaceDN w:val="0"/>
              <w:spacing w:line="360" w:lineRule="exact"/>
              <w:textAlignment w:val="bottom"/>
              <w:rPr>
                <w:rFonts w:eastAsiaTheme="majorEastAsia"/>
                <w:szCs w:val="21"/>
              </w:rPr>
            </w:pPr>
            <w:r>
              <w:rPr>
                <w:rFonts w:eastAsiaTheme="majorEastAsia"/>
                <w:szCs w:val="21"/>
              </w:rPr>
              <w:t>评标结果公示：评标结束后，评标结果公示于浙江政府采购网、宁波政府采购网和浙江</w:t>
            </w:r>
            <w:proofErr w:type="gramStart"/>
            <w:r>
              <w:rPr>
                <w:rFonts w:eastAsiaTheme="majorEastAsia"/>
                <w:szCs w:val="21"/>
              </w:rPr>
              <w:t>中创招投标</w:t>
            </w:r>
            <w:proofErr w:type="gramEnd"/>
            <w:r>
              <w:rPr>
                <w:rFonts w:eastAsiaTheme="majorEastAsia"/>
                <w:szCs w:val="21"/>
              </w:rPr>
              <w:t>有限公司网站。</w:t>
            </w:r>
          </w:p>
        </w:tc>
      </w:tr>
      <w:tr w:rsidR="00FA5CFC">
        <w:trPr>
          <w:trHeight w:val="447"/>
        </w:trPr>
        <w:tc>
          <w:tcPr>
            <w:tcW w:w="1276" w:type="dxa"/>
            <w:vAlign w:val="center"/>
          </w:tcPr>
          <w:p w:rsidR="00FA5CFC" w:rsidRDefault="00970D80">
            <w:pPr>
              <w:snapToGrid w:val="0"/>
              <w:spacing w:line="360" w:lineRule="exact"/>
              <w:jc w:val="center"/>
              <w:rPr>
                <w:rFonts w:eastAsiaTheme="majorEastAsia"/>
                <w:szCs w:val="21"/>
              </w:rPr>
            </w:pPr>
            <w:r>
              <w:rPr>
                <w:rFonts w:eastAsiaTheme="majorEastAsia"/>
                <w:szCs w:val="21"/>
              </w:rPr>
              <w:t>10</w:t>
            </w:r>
          </w:p>
        </w:tc>
        <w:tc>
          <w:tcPr>
            <w:tcW w:w="7513" w:type="dxa"/>
            <w:vAlign w:val="center"/>
          </w:tcPr>
          <w:p w:rsidR="00FA5CFC" w:rsidRDefault="00970D80">
            <w:pPr>
              <w:autoSpaceDE w:val="0"/>
              <w:autoSpaceDN w:val="0"/>
              <w:spacing w:line="360" w:lineRule="exact"/>
              <w:textAlignment w:val="bottom"/>
              <w:rPr>
                <w:rFonts w:eastAsiaTheme="majorEastAsia"/>
                <w:szCs w:val="21"/>
              </w:rPr>
            </w:pPr>
            <w:r>
              <w:rPr>
                <w:rFonts w:eastAsiaTheme="majorEastAsia"/>
                <w:szCs w:val="21"/>
              </w:rPr>
              <w:t>签订合同时间：中标通知书发出后</w:t>
            </w:r>
            <w:r>
              <w:rPr>
                <w:rFonts w:eastAsiaTheme="majorEastAsia"/>
                <w:szCs w:val="21"/>
              </w:rPr>
              <w:t>30</w:t>
            </w:r>
            <w:r>
              <w:rPr>
                <w:rFonts w:eastAsiaTheme="majorEastAsia"/>
                <w:szCs w:val="21"/>
              </w:rPr>
              <w:t>日内。</w:t>
            </w:r>
          </w:p>
        </w:tc>
      </w:tr>
      <w:tr w:rsidR="00FA5CFC">
        <w:trPr>
          <w:trHeight w:val="387"/>
        </w:trPr>
        <w:tc>
          <w:tcPr>
            <w:tcW w:w="1276" w:type="dxa"/>
            <w:vAlign w:val="center"/>
          </w:tcPr>
          <w:p w:rsidR="00FA5CFC" w:rsidRDefault="00970D80">
            <w:pPr>
              <w:snapToGrid w:val="0"/>
              <w:spacing w:line="360" w:lineRule="exact"/>
              <w:jc w:val="center"/>
              <w:rPr>
                <w:rFonts w:eastAsiaTheme="majorEastAsia"/>
                <w:szCs w:val="21"/>
              </w:rPr>
            </w:pPr>
            <w:r>
              <w:rPr>
                <w:rFonts w:eastAsiaTheme="majorEastAsia"/>
                <w:szCs w:val="21"/>
              </w:rPr>
              <w:t>11</w:t>
            </w:r>
          </w:p>
        </w:tc>
        <w:tc>
          <w:tcPr>
            <w:tcW w:w="7513" w:type="dxa"/>
            <w:vAlign w:val="center"/>
          </w:tcPr>
          <w:p w:rsidR="00FA5CFC" w:rsidRDefault="00970D80">
            <w:pPr>
              <w:autoSpaceDE w:val="0"/>
              <w:autoSpaceDN w:val="0"/>
              <w:spacing w:line="360" w:lineRule="exact"/>
              <w:textAlignment w:val="bottom"/>
              <w:rPr>
                <w:rFonts w:eastAsiaTheme="majorEastAsia"/>
                <w:szCs w:val="21"/>
              </w:rPr>
            </w:pPr>
            <w:r>
              <w:rPr>
                <w:rFonts w:eastAsiaTheme="majorEastAsia"/>
                <w:szCs w:val="21"/>
              </w:rPr>
              <w:t>采购资金来源：预算资金。</w:t>
            </w:r>
          </w:p>
        </w:tc>
      </w:tr>
      <w:tr w:rsidR="00FA5CFC">
        <w:trPr>
          <w:trHeight w:val="508"/>
        </w:trPr>
        <w:tc>
          <w:tcPr>
            <w:tcW w:w="1276" w:type="dxa"/>
            <w:vAlign w:val="center"/>
          </w:tcPr>
          <w:p w:rsidR="00FA5CFC" w:rsidRDefault="00970D80">
            <w:pPr>
              <w:snapToGrid w:val="0"/>
              <w:spacing w:line="360" w:lineRule="exact"/>
              <w:jc w:val="center"/>
              <w:rPr>
                <w:rFonts w:eastAsiaTheme="majorEastAsia"/>
                <w:szCs w:val="21"/>
              </w:rPr>
            </w:pPr>
            <w:r>
              <w:rPr>
                <w:rFonts w:eastAsiaTheme="majorEastAsia"/>
                <w:b/>
                <w:szCs w:val="21"/>
              </w:rPr>
              <w:t>*</w:t>
            </w:r>
            <w:r>
              <w:rPr>
                <w:rFonts w:eastAsiaTheme="majorEastAsia"/>
                <w:szCs w:val="21"/>
              </w:rPr>
              <w:t>12</w:t>
            </w:r>
          </w:p>
        </w:tc>
        <w:tc>
          <w:tcPr>
            <w:tcW w:w="7513" w:type="dxa"/>
            <w:vAlign w:val="center"/>
          </w:tcPr>
          <w:p w:rsidR="00FA5CFC" w:rsidRDefault="00970D80">
            <w:pPr>
              <w:autoSpaceDE w:val="0"/>
              <w:autoSpaceDN w:val="0"/>
              <w:spacing w:line="360" w:lineRule="exact"/>
              <w:textAlignment w:val="bottom"/>
              <w:rPr>
                <w:rFonts w:eastAsiaTheme="majorEastAsia"/>
                <w:szCs w:val="21"/>
              </w:rPr>
            </w:pPr>
            <w:r>
              <w:rPr>
                <w:rFonts w:eastAsiaTheme="majorEastAsia"/>
                <w:szCs w:val="21"/>
              </w:rPr>
              <w:t>投标文件有效期：</w:t>
            </w:r>
            <w:r>
              <w:rPr>
                <w:rFonts w:eastAsiaTheme="majorEastAsia"/>
                <w:szCs w:val="21"/>
              </w:rPr>
              <w:t>90</w:t>
            </w:r>
            <w:r>
              <w:rPr>
                <w:rFonts w:eastAsiaTheme="majorEastAsia"/>
                <w:szCs w:val="21"/>
              </w:rPr>
              <w:t>天。</w:t>
            </w:r>
          </w:p>
        </w:tc>
      </w:tr>
      <w:tr w:rsidR="00FA5CFC">
        <w:trPr>
          <w:trHeight w:val="508"/>
        </w:trPr>
        <w:tc>
          <w:tcPr>
            <w:tcW w:w="1276" w:type="dxa"/>
            <w:vAlign w:val="center"/>
          </w:tcPr>
          <w:p w:rsidR="00FA5CFC" w:rsidRDefault="00970D80">
            <w:pPr>
              <w:snapToGrid w:val="0"/>
              <w:spacing w:line="360" w:lineRule="exact"/>
              <w:jc w:val="center"/>
              <w:rPr>
                <w:rFonts w:eastAsiaTheme="majorEastAsia"/>
                <w:szCs w:val="21"/>
              </w:rPr>
            </w:pPr>
            <w:r>
              <w:rPr>
                <w:rFonts w:eastAsiaTheme="majorEastAsia"/>
                <w:szCs w:val="21"/>
              </w:rPr>
              <w:t>13</w:t>
            </w:r>
          </w:p>
        </w:tc>
        <w:tc>
          <w:tcPr>
            <w:tcW w:w="7513" w:type="dxa"/>
            <w:vAlign w:val="center"/>
          </w:tcPr>
          <w:p w:rsidR="00FA5CFC" w:rsidRDefault="00970D80">
            <w:pPr>
              <w:autoSpaceDE w:val="0"/>
              <w:autoSpaceDN w:val="0"/>
              <w:spacing w:line="360" w:lineRule="exact"/>
              <w:textAlignment w:val="bottom"/>
              <w:rPr>
                <w:rFonts w:eastAsiaTheme="majorEastAsia"/>
                <w:szCs w:val="21"/>
              </w:rPr>
            </w:pPr>
            <w:r>
              <w:rPr>
                <w:rFonts w:eastAsiaTheme="majorEastAsia"/>
                <w:szCs w:val="21"/>
              </w:rPr>
              <w:t>针对同一采购程序环节的质疑次数：一次性提出。</w:t>
            </w:r>
          </w:p>
        </w:tc>
      </w:tr>
      <w:tr w:rsidR="00FA5CFC">
        <w:trPr>
          <w:trHeight w:val="621"/>
        </w:trPr>
        <w:tc>
          <w:tcPr>
            <w:tcW w:w="1276" w:type="dxa"/>
            <w:vAlign w:val="center"/>
          </w:tcPr>
          <w:p w:rsidR="00FA5CFC" w:rsidRDefault="00970D80">
            <w:pPr>
              <w:snapToGrid w:val="0"/>
              <w:spacing w:line="360" w:lineRule="exact"/>
              <w:jc w:val="center"/>
              <w:rPr>
                <w:rFonts w:eastAsiaTheme="majorEastAsia"/>
                <w:szCs w:val="21"/>
              </w:rPr>
            </w:pPr>
            <w:r>
              <w:rPr>
                <w:rFonts w:eastAsiaTheme="majorEastAsia"/>
                <w:szCs w:val="21"/>
              </w:rPr>
              <w:t>14</w:t>
            </w:r>
          </w:p>
        </w:tc>
        <w:tc>
          <w:tcPr>
            <w:tcW w:w="7513" w:type="dxa"/>
            <w:vAlign w:val="center"/>
          </w:tcPr>
          <w:p w:rsidR="00FA5CFC" w:rsidRDefault="00970D80">
            <w:pPr>
              <w:autoSpaceDE w:val="0"/>
              <w:autoSpaceDN w:val="0"/>
              <w:spacing w:line="360" w:lineRule="exact"/>
              <w:textAlignment w:val="bottom"/>
              <w:rPr>
                <w:rFonts w:eastAsiaTheme="majorEastAsia"/>
                <w:szCs w:val="21"/>
              </w:rPr>
            </w:pPr>
            <w:r>
              <w:rPr>
                <w:rFonts w:eastAsiaTheme="majorEastAsia"/>
                <w:szCs w:val="21"/>
              </w:rPr>
              <w:t>解释：本招标文件的解释权属于招标采购人。</w:t>
            </w:r>
          </w:p>
        </w:tc>
      </w:tr>
    </w:tbl>
    <w:p w:rsidR="00FA5CFC" w:rsidRDefault="00970D80">
      <w:pPr>
        <w:pStyle w:val="20"/>
        <w:numPr>
          <w:ilvl w:val="0"/>
          <w:numId w:val="0"/>
        </w:numPr>
        <w:spacing w:before="0" w:after="0" w:line="360" w:lineRule="auto"/>
        <w:jc w:val="left"/>
        <w:rPr>
          <w:rFonts w:ascii="Times New Roman" w:eastAsiaTheme="majorEastAsia" w:hAnsi="Times New Roman"/>
          <w:sz w:val="21"/>
          <w:szCs w:val="21"/>
        </w:rPr>
      </w:pPr>
      <w:r>
        <w:rPr>
          <w:rFonts w:ascii="Times New Roman" w:eastAsiaTheme="majorEastAsia" w:hAnsi="Times New Roman"/>
        </w:rPr>
        <w:br w:type="page"/>
      </w:r>
      <w:bookmarkStart w:id="27" w:name="_Toc17707910"/>
      <w:bookmarkStart w:id="28" w:name="_Toc460857897"/>
      <w:bookmarkStart w:id="29" w:name="_Toc100911154"/>
      <w:r>
        <w:rPr>
          <w:rFonts w:ascii="Times New Roman" w:eastAsiaTheme="majorEastAsia" w:hAnsi="Times New Roman"/>
          <w:sz w:val="21"/>
          <w:szCs w:val="21"/>
        </w:rPr>
        <w:t>一、总则</w:t>
      </w:r>
      <w:bookmarkEnd w:id="27"/>
      <w:bookmarkEnd w:id="28"/>
      <w:bookmarkEnd w:id="29"/>
    </w:p>
    <w:p w:rsidR="00FA5CFC" w:rsidRDefault="00970D80">
      <w:pPr>
        <w:pStyle w:val="31"/>
        <w:numPr>
          <w:ilvl w:val="0"/>
          <w:numId w:val="0"/>
        </w:numPr>
        <w:spacing w:before="0" w:after="0" w:line="360" w:lineRule="auto"/>
        <w:rPr>
          <w:rFonts w:eastAsiaTheme="majorEastAsia"/>
          <w:kern w:val="2"/>
          <w:sz w:val="21"/>
          <w:szCs w:val="21"/>
        </w:rPr>
      </w:pPr>
      <w:bookmarkStart w:id="30" w:name="_Toc460416340"/>
      <w:bookmarkStart w:id="31" w:name="_Toc460416596"/>
      <w:bookmarkStart w:id="32" w:name="_Toc100911155"/>
      <w:bookmarkStart w:id="33" w:name="_Toc460857898"/>
      <w:bookmarkStart w:id="34" w:name="_Toc460416645"/>
      <w:bookmarkStart w:id="35" w:name="_Toc17707911"/>
      <w:r>
        <w:rPr>
          <w:rFonts w:eastAsiaTheme="majorEastAsia"/>
          <w:kern w:val="2"/>
          <w:sz w:val="21"/>
          <w:szCs w:val="21"/>
        </w:rPr>
        <w:t>（一）适用范围</w:t>
      </w:r>
      <w:bookmarkEnd w:id="30"/>
      <w:bookmarkEnd w:id="31"/>
      <w:bookmarkEnd w:id="32"/>
      <w:bookmarkEnd w:id="33"/>
      <w:bookmarkEnd w:id="34"/>
      <w:bookmarkEnd w:id="35"/>
    </w:p>
    <w:p w:rsidR="00FA5CFC" w:rsidRDefault="00970D80">
      <w:pPr>
        <w:snapToGrid w:val="0"/>
        <w:spacing w:line="360" w:lineRule="auto"/>
        <w:ind w:firstLineChars="200" w:firstLine="420"/>
        <w:jc w:val="left"/>
        <w:rPr>
          <w:rFonts w:eastAsiaTheme="majorEastAsia"/>
          <w:szCs w:val="21"/>
        </w:rPr>
      </w:pPr>
      <w:r>
        <w:rPr>
          <w:rFonts w:eastAsiaTheme="majorEastAsia"/>
          <w:szCs w:val="21"/>
        </w:rPr>
        <w:t>本招标文件适用于本采购项目的招标、投标、评标、定标、验收、合同履约、付款等行为（法律、法规另有规定的，从其规定）。</w:t>
      </w:r>
    </w:p>
    <w:p w:rsidR="00FA5CFC" w:rsidRDefault="00970D80">
      <w:pPr>
        <w:pStyle w:val="31"/>
        <w:numPr>
          <w:ilvl w:val="0"/>
          <w:numId w:val="0"/>
        </w:numPr>
        <w:spacing w:before="0" w:after="0" w:line="360" w:lineRule="auto"/>
        <w:rPr>
          <w:rFonts w:eastAsiaTheme="majorEastAsia"/>
          <w:kern w:val="2"/>
          <w:sz w:val="21"/>
          <w:szCs w:val="21"/>
        </w:rPr>
      </w:pPr>
      <w:bookmarkStart w:id="36" w:name="_Toc460416597"/>
      <w:bookmarkStart w:id="37" w:name="_Toc460416341"/>
      <w:bookmarkStart w:id="38" w:name="_Toc17707912"/>
      <w:bookmarkStart w:id="39" w:name="_Toc460857899"/>
      <w:bookmarkStart w:id="40" w:name="_Toc460416646"/>
      <w:bookmarkStart w:id="41" w:name="_Toc100911156"/>
      <w:r>
        <w:rPr>
          <w:rFonts w:eastAsiaTheme="majorEastAsia"/>
          <w:kern w:val="2"/>
          <w:sz w:val="21"/>
          <w:szCs w:val="21"/>
        </w:rPr>
        <w:t>（二）定义</w:t>
      </w:r>
      <w:bookmarkEnd w:id="36"/>
      <w:bookmarkEnd w:id="37"/>
      <w:bookmarkEnd w:id="38"/>
      <w:bookmarkEnd w:id="39"/>
      <w:bookmarkEnd w:id="40"/>
      <w:bookmarkEnd w:id="41"/>
    </w:p>
    <w:p w:rsidR="00FA5CFC" w:rsidRDefault="00970D80">
      <w:pPr>
        <w:snapToGrid w:val="0"/>
        <w:spacing w:line="360" w:lineRule="auto"/>
        <w:ind w:firstLineChars="200" w:firstLine="420"/>
        <w:jc w:val="left"/>
        <w:rPr>
          <w:rFonts w:eastAsiaTheme="majorEastAsia"/>
          <w:szCs w:val="21"/>
        </w:rPr>
      </w:pPr>
      <w:r>
        <w:rPr>
          <w:rFonts w:eastAsiaTheme="majorEastAsia"/>
          <w:szCs w:val="21"/>
        </w:rPr>
        <w:t>1.“</w:t>
      </w:r>
      <w:r>
        <w:rPr>
          <w:rFonts w:eastAsiaTheme="majorEastAsia"/>
          <w:szCs w:val="21"/>
        </w:rPr>
        <w:t>采购人</w:t>
      </w:r>
      <w:r>
        <w:rPr>
          <w:rFonts w:eastAsiaTheme="majorEastAsia"/>
          <w:szCs w:val="21"/>
        </w:rPr>
        <w:t>”</w:t>
      </w:r>
      <w:r>
        <w:rPr>
          <w:rFonts w:eastAsiaTheme="majorEastAsia"/>
          <w:szCs w:val="21"/>
        </w:rPr>
        <w:t>系指组织本次招标的采购单位（</w:t>
      </w:r>
      <w:r>
        <w:rPr>
          <w:rFonts w:eastAsiaTheme="majorEastAsia"/>
          <w:szCs w:val="21"/>
        </w:rPr>
        <w:t>“</w:t>
      </w:r>
      <w:r>
        <w:rPr>
          <w:rFonts w:eastAsiaTheme="majorEastAsia"/>
          <w:szCs w:val="21"/>
        </w:rPr>
        <w:t>招标人</w:t>
      </w:r>
      <w:r>
        <w:rPr>
          <w:rFonts w:eastAsiaTheme="majorEastAsia"/>
          <w:szCs w:val="21"/>
        </w:rPr>
        <w:t>”</w:t>
      </w:r>
      <w:r>
        <w:rPr>
          <w:rFonts w:eastAsiaTheme="majorEastAsia"/>
          <w:szCs w:val="21"/>
        </w:rPr>
        <w:t>）。</w:t>
      </w:r>
    </w:p>
    <w:p w:rsidR="00FA5CFC" w:rsidRDefault="00970D80">
      <w:pPr>
        <w:snapToGrid w:val="0"/>
        <w:spacing w:line="360" w:lineRule="auto"/>
        <w:ind w:firstLineChars="200" w:firstLine="420"/>
        <w:jc w:val="left"/>
        <w:rPr>
          <w:rFonts w:eastAsiaTheme="majorEastAsia"/>
          <w:szCs w:val="21"/>
        </w:rPr>
      </w:pPr>
      <w:r>
        <w:rPr>
          <w:rFonts w:eastAsiaTheme="majorEastAsia"/>
          <w:szCs w:val="21"/>
        </w:rPr>
        <w:t>2.“</w:t>
      </w:r>
      <w:r>
        <w:rPr>
          <w:rFonts w:eastAsiaTheme="majorEastAsia"/>
          <w:szCs w:val="21"/>
        </w:rPr>
        <w:t>投标人</w:t>
      </w:r>
      <w:r>
        <w:rPr>
          <w:rFonts w:eastAsiaTheme="majorEastAsia"/>
          <w:szCs w:val="21"/>
        </w:rPr>
        <w:t>”</w:t>
      </w:r>
      <w:r>
        <w:rPr>
          <w:rFonts w:eastAsiaTheme="majorEastAsia"/>
          <w:szCs w:val="21"/>
        </w:rPr>
        <w:t>系指向招标方提交投标文件的单位或个人。</w:t>
      </w:r>
    </w:p>
    <w:p w:rsidR="00FA5CFC" w:rsidRDefault="00970D80">
      <w:pPr>
        <w:snapToGrid w:val="0"/>
        <w:spacing w:line="360" w:lineRule="auto"/>
        <w:ind w:firstLineChars="200" w:firstLine="420"/>
        <w:jc w:val="left"/>
        <w:rPr>
          <w:rFonts w:eastAsiaTheme="majorEastAsia"/>
          <w:szCs w:val="21"/>
        </w:rPr>
      </w:pPr>
      <w:r>
        <w:rPr>
          <w:rFonts w:eastAsiaTheme="majorEastAsia"/>
          <w:szCs w:val="21"/>
        </w:rPr>
        <w:t>3.“</w:t>
      </w:r>
      <w:r>
        <w:rPr>
          <w:rFonts w:eastAsiaTheme="majorEastAsia"/>
          <w:szCs w:val="21"/>
        </w:rPr>
        <w:t>产品</w:t>
      </w:r>
      <w:r>
        <w:rPr>
          <w:rFonts w:eastAsiaTheme="majorEastAsia"/>
          <w:szCs w:val="21"/>
        </w:rPr>
        <w:t>”</w:t>
      </w:r>
      <w:r>
        <w:rPr>
          <w:rFonts w:eastAsiaTheme="majorEastAsia"/>
          <w:szCs w:val="21"/>
        </w:rPr>
        <w:t>系指供方按招标文件规定，须向采购人提供的一切设备、保险、税金、备品备件、工具、手册及其它有关技术资料和材料。</w:t>
      </w:r>
    </w:p>
    <w:p w:rsidR="00FA5CFC" w:rsidRDefault="00970D80">
      <w:pPr>
        <w:snapToGrid w:val="0"/>
        <w:spacing w:line="360" w:lineRule="auto"/>
        <w:ind w:firstLineChars="200" w:firstLine="420"/>
        <w:jc w:val="left"/>
        <w:rPr>
          <w:rFonts w:eastAsiaTheme="majorEastAsia"/>
          <w:szCs w:val="21"/>
        </w:rPr>
      </w:pPr>
      <w:r>
        <w:rPr>
          <w:rFonts w:eastAsiaTheme="majorEastAsia"/>
          <w:szCs w:val="21"/>
        </w:rPr>
        <w:t>4.“</w:t>
      </w:r>
      <w:r>
        <w:rPr>
          <w:rFonts w:eastAsiaTheme="majorEastAsia"/>
          <w:szCs w:val="21"/>
        </w:rPr>
        <w:t>服务</w:t>
      </w:r>
      <w:r>
        <w:rPr>
          <w:rFonts w:eastAsiaTheme="majorEastAsia"/>
          <w:szCs w:val="21"/>
        </w:rPr>
        <w:t>”</w:t>
      </w:r>
      <w:r>
        <w:rPr>
          <w:rFonts w:eastAsiaTheme="majorEastAsia"/>
          <w:szCs w:val="21"/>
        </w:rPr>
        <w:t>系指招标文件规定投标人须承担的安装、调试、技术协助、校准、培训、技术指导以及其他类似的义务。</w:t>
      </w:r>
    </w:p>
    <w:p w:rsidR="00FA5CFC" w:rsidRDefault="00970D80">
      <w:pPr>
        <w:snapToGrid w:val="0"/>
        <w:spacing w:line="360" w:lineRule="auto"/>
        <w:ind w:firstLineChars="200" w:firstLine="420"/>
        <w:jc w:val="left"/>
        <w:rPr>
          <w:rFonts w:eastAsiaTheme="majorEastAsia"/>
          <w:szCs w:val="21"/>
        </w:rPr>
      </w:pPr>
      <w:r>
        <w:rPr>
          <w:rFonts w:eastAsiaTheme="majorEastAsia"/>
          <w:szCs w:val="21"/>
        </w:rPr>
        <w:t>5.“</w:t>
      </w:r>
      <w:r>
        <w:rPr>
          <w:rFonts w:eastAsiaTheme="majorEastAsia"/>
          <w:szCs w:val="21"/>
        </w:rPr>
        <w:t>项目</w:t>
      </w:r>
      <w:r>
        <w:rPr>
          <w:rFonts w:eastAsiaTheme="majorEastAsia"/>
          <w:szCs w:val="21"/>
        </w:rPr>
        <w:t>”</w:t>
      </w:r>
      <w:r>
        <w:rPr>
          <w:rFonts w:eastAsiaTheme="majorEastAsia"/>
          <w:szCs w:val="21"/>
        </w:rPr>
        <w:t>系指投标人按招标文件规定向采购人提供的产品和服务。</w:t>
      </w:r>
    </w:p>
    <w:p w:rsidR="00FA5CFC" w:rsidRDefault="00970D80">
      <w:pPr>
        <w:snapToGrid w:val="0"/>
        <w:spacing w:line="360" w:lineRule="auto"/>
        <w:ind w:firstLineChars="200" w:firstLine="420"/>
        <w:jc w:val="left"/>
        <w:rPr>
          <w:rFonts w:eastAsiaTheme="majorEastAsia"/>
          <w:szCs w:val="21"/>
        </w:rPr>
      </w:pPr>
      <w:r>
        <w:rPr>
          <w:rFonts w:eastAsiaTheme="majorEastAsia"/>
          <w:szCs w:val="21"/>
        </w:rPr>
        <w:t>6.“</w:t>
      </w:r>
      <w:r>
        <w:rPr>
          <w:rFonts w:eastAsiaTheme="majorEastAsia"/>
          <w:szCs w:val="21"/>
        </w:rPr>
        <w:t>书面形式</w:t>
      </w:r>
      <w:r>
        <w:rPr>
          <w:rFonts w:eastAsiaTheme="majorEastAsia"/>
          <w:szCs w:val="21"/>
        </w:rPr>
        <w:t>”</w:t>
      </w:r>
      <w:r>
        <w:rPr>
          <w:rFonts w:eastAsiaTheme="majorEastAsia"/>
          <w:szCs w:val="21"/>
        </w:rPr>
        <w:t>包括信函、传真、电报等。</w:t>
      </w:r>
    </w:p>
    <w:p w:rsidR="00FA5CFC" w:rsidRDefault="00970D80" w:rsidP="00A055E1">
      <w:pPr>
        <w:snapToGrid w:val="0"/>
        <w:spacing w:line="360" w:lineRule="auto"/>
        <w:ind w:firstLineChars="200" w:firstLine="422"/>
        <w:jc w:val="left"/>
        <w:rPr>
          <w:rFonts w:eastAsiaTheme="majorEastAsia"/>
          <w:b/>
          <w:szCs w:val="21"/>
        </w:rPr>
      </w:pPr>
      <w:r>
        <w:rPr>
          <w:rFonts w:eastAsiaTheme="majorEastAsia"/>
          <w:b/>
          <w:szCs w:val="21"/>
        </w:rPr>
        <w:t>7.“*”</w:t>
      </w:r>
      <w:r>
        <w:rPr>
          <w:rFonts w:eastAsiaTheme="majorEastAsia"/>
          <w:b/>
          <w:szCs w:val="21"/>
        </w:rPr>
        <w:t>系指实质性要求条款。</w:t>
      </w:r>
    </w:p>
    <w:p w:rsidR="00FA5CFC" w:rsidRDefault="00970D80">
      <w:pPr>
        <w:pStyle w:val="31"/>
        <w:numPr>
          <w:ilvl w:val="0"/>
          <w:numId w:val="0"/>
        </w:numPr>
        <w:spacing w:before="0" w:after="0" w:line="360" w:lineRule="auto"/>
        <w:rPr>
          <w:rFonts w:eastAsiaTheme="majorEastAsia"/>
          <w:kern w:val="2"/>
          <w:sz w:val="21"/>
          <w:szCs w:val="21"/>
        </w:rPr>
      </w:pPr>
      <w:bookmarkStart w:id="42" w:name="_Toc100911157"/>
      <w:bookmarkStart w:id="43" w:name="_Toc460416598"/>
      <w:bookmarkStart w:id="44" w:name="_Toc460416342"/>
      <w:bookmarkStart w:id="45" w:name="_Toc460857900"/>
      <w:bookmarkStart w:id="46" w:name="_Toc17707913"/>
      <w:bookmarkStart w:id="47" w:name="_Toc460416647"/>
      <w:r>
        <w:rPr>
          <w:rFonts w:eastAsiaTheme="majorEastAsia"/>
          <w:kern w:val="2"/>
          <w:sz w:val="21"/>
          <w:szCs w:val="21"/>
        </w:rPr>
        <w:t>（三）招标方式</w:t>
      </w:r>
      <w:bookmarkEnd w:id="42"/>
      <w:bookmarkEnd w:id="43"/>
      <w:bookmarkEnd w:id="44"/>
      <w:bookmarkEnd w:id="45"/>
      <w:bookmarkEnd w:id="46"/>
      <w:bookmarkEnd w:id="47"/>
    </w:p>
    <w:p w:rsidR="00FA5CFC" w:rsidRDefault="00970D80">
      <w:pPr>
        <w:snapToGrid w:val="0"/>
        <w:spacing w:line="360" w:lineRule="auto"/>
        <w:ind w:firstLineChars="200" w:firstLine="420"/>
        <w:jc w:val="left"/>
        <w:rPr>
          <w:rFonts w:eastAsiaTheme="majorEastAsia"/>
          <w:szCs w:val="21"/>
        </w:rPr>
      </w:pPr>
      <w:r>
        <w:rPr>
          <w:rFonts w:eastAsiaTheme="majorEastAsia"/>
          <w:szCs w:val="21"/>
        </w:rPr>
        <w:t>本次招标采用公开招标方式进行。</w:t>
      </w:r>
    </w:p>
    <w:p w:rsidR="00FA5CFC" w:rsidRDefault="00970D80">
      <w:pPr>
        <w:pStyle w:val="31"/>
        <w:numPr>
          <w:ilvl w:val="0"/>
          <w:numId w:val="0"/>
        </w:numPr>
        <w:spacing w:before="0" w:after="0" w:line="360" w:lineRule="auto"/>
        <w:rPr>
          <w:rFonts w:eastAsiaTheme="majorEastAsia"/>
          <w:kern w:val="2"/>
          <w:sz w:val="21"/>
          <w:szCs w:val="21"/>
        </w:rPr>
      </w:pPr>
      <w:bookmarkStart w:id="48" w:name="_Toc460857901"/>
      <w:bookmarkStart w:id="49" w:name="_Toc17707914"/>
      <w:bookmarkStart w:id="50" w:name="_Toc460416599"/>
      <w:bookmarkStart w:id="51" w:name="_Toc460416648"/>
      <w:bookmarkStart w:id="52" w:name="_Toc460416343"/>
      <w:bookmarkStart w:id="53" w:name="_Toc100911158"/>
      <w:r>
        <w:rPr>
          <w:rFonts w:eastAsiaTheme="majorEastAsia"/>
          <w:kern w:val="2"/>
          <w:sz w:val="21"/>
          <w:szCs w:val="21"/>
        </w:rPr>
        <w:t>（四）投标委托</w:t>
      </w:r>
      <w:bookmarkEnd w:id="48"/>
      <w:bookmarkEnd w:id="49"/>
      <w:bookmarkEnd w:id="50"/>
      <w:bookmarkEnd w:id="51"/>
      <w:bookmarkEnd w:id="52"/>
      <w:bookmarkEnd w:id="53"/>
    </w:p>
    <w:p w:rsidR="00FA5CFC" w:rsidRDefault="00970D80">
      <w:pPr>
        <w:pStyle w:val="a6"/>
        <w:snapToGrid w:val="0"/>
        <w:spacing w:line="360" w:lineRule="auto"/>
        <w:ind w:firstLineChars="200" w:firstLine="420"/>
        <w:jc w:val="left"/>
        <w:rPr>
          <w:rFonts w:ascii="Times New Roman" w:eastAsiaTheme="majorEastAsia"/>
          <w:sz w:val="21"/>
          <w:szCs w:val="21"/>
        </w:rPr>
      </w:pPr>
      <w:r>
        <w:rPr>
          <w:rFonts w:ascii="Times New Roman"/>
          <w:spacing w:val="0"/>
          <w:sz w:val="21"/>
          <w:szCs w:val="21"/>
        </w:rPr>
        <w:t>如供应商派授权代表出席开标会议，授权代表须携带有效身份证件。</w:t>
      </w:r>
      <w:r>
        <w:rPr>
          <w:rFonts w:ascii="Times New Roman" w:eastAsiaTheme="majorEastAsia"/>
          <w:spacing w:val="0"/>
          <w:sz w:val="21"/>
          <w:szCs w:val="21"/>
        </w:rPr>
        <w:t>投标人代表须为投标人的在职员工，如投标人代表不是法定代表人，须有法定代表人出具的授权委托书并在投标文件中提供投标人代表身份证正反面复印件及授权代表开标之日前近一个月内缴纳社保的材料证明（投标文件正本用原件，副本可用复印件，格式见第六部分）</w:t>
      </w:r>
      <w:r>
        <w:rPr>
          <w:rFonts w:ascii="Times New Roman" w:eastAsiaTheme="majorEastAsia"/>
          <w:sz w:val="21"/>
          <w:szCs w:val="21"/>
        </w:rPr>
        <w:t>。</w:t>
      </w:r>
    </w:p>
    <w:p w:rsidR="00FA5CFC" w:rsidRDefault="00970D80">
      <w:pPr>
        <w:pStyle w:val="31"/>
        <w:numPr>
          <w:ilvl w:val="0"/>
          <w:numId w:val="0"/>
        </w:numPr>
        <w:spacing w:before="0" w:after="0" w:line="360" w:lineRule="auto"/>
        <w:rPr>
          <w:rFonts w:eastAsiaTheme="majorEastAsia"/>
          <w:kern w:val="2"/>
          <w:sz w:val="21"/>
          <w:szCs w:val="21"/>
        </w:rPr>
      </w:pPr>
      <w:bookmarkStart w:id="54" w:name="_Toc460416344"/>
      <w:bookmarkStart w:id="55" w:name="_Toc100911159"/>
      <w:bookmarkStart w:id="56" w:name="_Toc17707915"/>
      <w:bookmarkStart w:id="57" w:name="_Toc460857902"/>
      <w:bookmarkStart w:id="58" w:name="_Toc460416649"/>
      <w:bookmarkStart w:id="59" w:name="_Toc460416600"/>
      <w:r>
        <w:rPr>
          <w:rFonts w:eastAsiaTheme="majorEastAsia"/>
          <w:kern w:val="2"/>
          <w:sz w:val="21"/>
          <w:szCs w:val="21"/>
        </w:rPr>
        <w:t>（五）投标费用</w:t>
      </w:r>
      <w:bookmarkEnd w:id="54"/>
      <w:bookmarkEnd w:id="55"/>
      <w:bookmarkEnd w:id="56"/>
      <w:bookmarkEnd w:id="57"/>
      <w:bookmarkEnd w:id="58"/>
      <w:bookmarkEnd w:id="59"/>
    </w:p>
    <w:p w:rsidR="00FA5CFC" w:rsidRDefault="00970D80">
      <w:pPr>
        <w:snapToGrid w:val="0"/>
        <w:spacing w:line="360" w:lineRule="auto"/>
        <w:ind w:firstLineChars="200" w:firstLine="420"/>
        <w:jc w:val="left"/>
        <w:rPr>
          <w:rFonts w:eastAsiaTheme="majorEastAsia"/>
          <w:szCs w:val="21"/>
        </w:rPr>
      </w:pPr>
      <w:r>
        <w:rPr>
          <w:rFonts w:eastAsiaTheme="majorEastAsia"/>
          <w:szCs w:val="21"/>
        </w:rPr>
        <w:t>不论投标结果如何，投标人均应自行承担所有与投标有关的全部费用（招标文件有相反规定除外）。</w:t>
      </w:r>
    </w:p>
    <w:p w:rsidR="00FA5CFC" w:rsidRDefault="00970D80">
      <w:pPr>
        <w:pStyle w:val="31"/>
        <w:numPr>
          <w:ilvl w:val="0"/>
          <w:numId w:val="0"/>
        </w:numPr>
        <w:spacing w:before="0" w:after="0" w:line="360" w:lineRule="auto"/>
        <w:rPr>
          <w:rFonts w:eastAsiaTheme="majorEastAsia"/>
          <w:kern w:val="2"/>
          <w:sz w:val="21"/>
          <w:szCs w:val="21"/>
        </w:rPr>
      </w:pPr>
      <w:bookmarkStart w:id="60" w:name="_Toc17707916"/>
      <w:bookmarkStart w:id="61" w:name="_Toc460857903"/>
      <w:bookmarkStart w:id="62" w:name="_Toc100911160"/>
      <w:r>
        <w:rPr>
          <w:rFonts w:eastAsiaTheme="majorEastAsia"/>
          <w:kern w:val="2"/>
          <w:sz w:val="21"/>
          <w:szCs w:val="21"/>
        </w:rPr>
        <w:t>（六）联合体投标</w:t>
      </w:r>
      <w:bookmarkEnd w:id="60"/>
      <w:bookmarkEnd w:id="61"/>
      <w:bookmarkEnd w:id="62"/>
    </w:p>
    <w:p w:rsidR="00FA5CFC" w:rsidRDefault="00970D80">
      <w:pPr>
        <w:snapToGrid w:val="0"/>
        <w:spacing w:line="360" w:lineRule="auto"/>
        <w:ind w:firstLineChars="300" w:firstLine="630"/>
        <w:jc w:val="left"/>
        <w:rPr>
          <w:rFonts w:eastAsiaTheme="majorEastAsia"/>
          <w:szCs w:val="21"/>
        </w:rPr>
      </w:pPr>
      <w:r>
        <w:rPr>
          <w:rFonts w:eastAsiaTheme="majorEastAsia"/>
          <w:szCs w:val="21"/>
        </w:rPr>
        <w:t>本项目不接受联合体投标。</w:t>
      </w:r>
    </w:p>
    <w:p w:rsidR="00FA5CFC" w:rsidRDefault="00970D80">
      <w:pPr>
        <w:pStyle w:val="31"/>
        <w:numPr>
          <w:ilvl w:val="0"/>
          <w:numId w:val="0"/>
        </w:numPr>
        <w:spacing w:before="0" w:after="0" w:line="360" w:lineRule="auto"/>
        <w:rPr>
          <w:rFonts w:eastAsiaTheme="majorEastAsia"/>
          <w:kern w:val="2"/>
          <w:sz w:val="21"/>
          <w:szCs w:val="21"/>
        </w:rPr>
      </w:pPr>
      <w:bookmarkStart w:id="63" w:name="_Toc100911161"/>
      <w:bookmarkStart w:id="64" w:name="_Toc460857904"/>
      <w:bookmarkStart w:id="65" w:name="_Toc17707917"/>
      <w:r>
        <w:rPr>
          <w:rFonts w:eastAsiaTheme="majorEastAsia"/>
          <w:kern w:val="2"/>
          <w:sz w:val="21"/>
          <w:szCs w:val="21"/>
        </w:rPr>
        <w:t>（七）转包与分包</w:t>
      </w:r>
      <w:bookmarkEnd w:id="63"/>
      <w:bookmarkEnd w:id="64"/>
      <w:bookmarkEnd w:id="65"/>
    </w:p>
    <w:p w:rsidR="00FA5CFC" w:rsidRDefault="00970D80">
      <w:pPr>
        <w:snapToGrid w:val="0"/>
        <w:spacing w:line="360" w:lineRule="auto"/>
        <w:ind w:firstLineChars="200" w:firstLine="420"/>
        <w:jc w:val="left"/>
        <w:rPr>
          <w:rFonts w:eastAsiaTheme="majorEastAsia"/>
          <w:kern w:val="0"/>
          <w:szCs w:val="21"/>
        </w:rPr>
      </w:pPr>
      <w:r>
        <w:rPr>
          <w:rFonts w:eastAsiaTheme="majorEastAsia"/>
          <w:kern w:val="0"/>
          <w:szCs w:val="21"/>
        </w:rPr>
        <w:t>1.</w:t>
      </w:r>
      <w:r>
        <w:rPr>
          <w:rFonts w:eastAsiaTheme="majorEastAsia"/>
          <w:kern w:val="0"/>
          <w:szCs w:val="21"/>
        </w:rPr>
        <w:t>本项目不允许转包。</w:t>
      </w:r>
    </w:p>
    <w:p w:rsidR="00FA5CFC" w:rsidRDefault="00970D80">
      <w:pPr>
        <w:pStyle w:val="31"/>
        <w:numPr>
          <w:ilvl w:val="0"/>
          <w:numId w:val="0"/>
        </w:numPr>
        <w:spacing w:before="0" w:after="0" w:line="360" w:lineRule="auto"/>
        <w:rPr>
          <w:rFonts w:eastAsiaTheme="majorEastAsia"/>
          <w:kern w:val="2"/>
          <w:sz w:val="21"/>
          <w:szCs w:val="21"/>
        </w:rPr>
      </w:pPr>
      <w:bookmarkStart w:id="66" w:name="_Toc100911162"/>
      <w:bookmarkStart w:id="67" w:name="_Toc17707918"/>
      <w:bookmarkStart w:id="68" w:name="_Toc460416650"/>
      <w:bookmarkStart w:id="69" w:name="_Toc460416345"/>
      <w:bookmarkStart w:id="70" w:name="_Toc460416601"/>
      <w:bookmarkStart w:id="71" w:name="_Toc460857905"/>
      <w:r>
        <w:rPr>
          <w:rFonts w:eastAsiaTheme="majorEastAsia"/>
          <w:kern w:val="2"/>
          <w:sz w:val="21"/>
          <w:szCs w:val="21"/>
        </w:rPr>
        <w:t>（八）特别说明</w:t>
      </w:r>
      <w:bookmarkEnd w:id="66"/>
      <w:bookmarkEnd w:id="67"/>
      <w:bookmarkEnd w:id="68"/>
      <w:bookmarkEnd w:id="69"/>
      <w:bookmarkEnd w:id="70"/>
      <w:bookmarkEnd w:id="71"/>
    </w:p>
    <w:p w:rsidR="00FA5CFC" w:rsidRDefault="00970D80" w:rsidP="00A055E1">
      <w:pPr>
        <w:pStyle w:val="ac"/>
        <w:snapToGrid w:val="0"/>
        <w:spacing w:beforeLines="0" w:afterLines="0" w:line="360" w:lineRule="auto"/>
        <w:ind w:leftChars="1" w:left="2" w:firstLineChars="200" w:firstLine="422"/>
        <w:jc w:val="left"/>
        <w:rPr>
          <w:rFonts w:ascii="Times New Roman" w:eastAsiaTheme="majorEastAsia"/>
          <w:b/>
          <w:sz w:val="21"/>
          <w:szCs w:val="21"/>
        </w:rPr>
      </w:pPr>
      <w:r>
        <w:rPr>
          <w:rFonts w:ascii="Times New Roman" w:eastAsiaTheme="majorEastAsia"/>
          <w:b/>
          <w:sz w:val="21"/>
          <w:szCs w:val="21"/>
        </w:rPr>
        <w:t>*1.</w:t>
      </w:r>
      <w:r>
        <w:rPr>
          <w:rFonts w:ascii="Times New Roman" w:eastAsiaTheme="majorEastAsia"/>
          <w:b/>
          <w:sz w:val="21"/>
          <w:szCs w:val="21"/>
        </w:rPr>
        <w:t>投标人应仔细阅读招标文件的所有内容，按照招标文件的要求提交投标文件，并对所提供的全部资料的真实性承担法律责任。</w:t>
      </w:r>
    </w:p>
    <w:p w:rsidR="00FA5CFC" w:rsidRDefault="00970D80" w:rsidP="00A055E1">
      <w:pPr>
        <w:pStyle w:val="ac"/>
        <w:snapToGrid w:val="0"/>
        <w:spacing w:beforeLines="0" w:afterLines="0" w:line="360" w:lineRule="auto"/>
        <w:ind w:leftChars="1" w:left="2" w:firstLineChars="200" w:firstLine="422"/>
        <w:jc w:val="left"/>
        <w:rPr>
          <w:rFonts w:ascii="Times New Roman" w:eastAsiaTheme="majorEastAsia"/>
          <w:b/>
          <w:sz w:val="21"/>
          <w:szCs w:val="21"/>
        </w:rPr>
      </w:pPr>
      <w:r>
        <w:rPr>
          <w:rFonts w:ascii="Times New Roman" w:eastAsiaTheme="majorEastAsia"/>
          <w:b/>
          <w:sz w:val="21"/>
          <w:szCs w:val="21"/>
        </w:rPr>
        <w:t>*2.</w:t>
      </w:r>
      <w:r>
        <w:rPr>
          <w:rFonts w:ascii="Times New Roman" w:eastAsiaTheme="majorEastAsia"/>
          <w:b/>
          <w:sz w:val="21"/>
          <w:szCs w:val="21"/>
        </w:rPr>
        <w:t>投标人在投标活动中提供任何虚假材料，其投标无效，并报监管部门查处；中标后发现的</w:t>
      </w:r>
      <w:r>
        <w:rPr>
          <w:rFonts w:ascii="Times New Roman" w:eastAsiaTheme="majorEastAsia"/>
          <w:b/>
          <w:sz w:val="21"/>
          <w:szCs w:val="21"/>
        </w:rPr>
        <w:t>,</w:t>
      </w:r>
      <w:r>
        <w:rPr>
          <w:rFonts w:ascii="Times New Roman" w:eastAsiaTheme="majorEastAsia"/>
          <w:b/>
          <w:sz w:val="21"/>
          <w:szCs w:val="21"/>
        </w:rPr>
        <w:t>中标人须依照《中华人民共和国消费者权益保护法》第</w:t>
      </w:r>
      <w:r>
        <w:rPr>
          <w:rFonts w:ascii="Times New Roman" w:eastAsiaTheme="majorEastAsia"/>
          <w:b/>
          <w:sz w:val="21"/>
          <w:szCs w:val="21"/>
        </w:rPr>
        <w:t>55</w:t>
      </w:r>
      <w:r>
        <w:rPr>
          <w:rFonts w:ascii="Times New Roman" w:eastAsiaTheme="majorEastAsia"/>
          <w:b/>
          <w:sz w:val="21"/>
          <w:szCs w:val="21"/>
        </w:rPr>
        <w:t>条之规定赔偿采购人，且民事赔偿并不免除违法投标人的行政与刑事责任。</w:t>
      </w:r>
    </w:p>
    <w:p w:rsidR="00FA5CFC" w:rsidRDefault="00970D80">
      <w:pPr>
        <w:pStyle w:val="31"/>
        <w:numPr>
          <w:ilvl w:val="0"/>
          <w:numId w:val="0"/>
        </w:numPr>
        <w:spacing w:before="0" w:after="0" w:line="360" w:lineRule="auto"/>
        <w:rPr>
          <w:rFonts w:eastAsiaTheme="majorEastAsia"/>
          <w:kern w:val="2"/>
          <w:sz w:val="21"/>
          <w:szCs w:val="21"/>
        </w:rPr>
      </w:pPr>
      <w:bookmarkStart w:id="72" w:name="_Toc17707919"/>
      <w:bookmarkStart w:id="73" w:name="_Toc100911163"/>
      <w:r>
        <w:rPr>
          <w:rFonts w:eastAsiaTheme="majorEastAsia"/>
          <w:kern w:val="2"/>
          <w:sz w:val="21"/>
          <w:szCs w:val="21"/>
        </w:rPr>
        <w:t>（九）关于分公司投标</w:t>
      </w:r>
      <w:bookmarkEnd w:id="72"/>
      <w:bookmarkEnd w:id="73"/>
    </w:p>
    <w:p w:rsidR="00FA5CFC" w:rsidRDefault="00970D80">
      <w:pPr>
        <w:widowControl/>
        <w:spacing w:line="360" w:lineRule="auto"/>
        <w:ind w:firstLineChars="200" w:firstLine="420"/>
        <w:jc w:val="left"/>
        <w:rPr>
          <w:rFonts w:eastAsiaTheme="majorEastAsia"/>
          <w:bCs/>
          <w:szCs w:val="21"/>
        </w:rPr>
      </w:pPr>
      <w:r>
        <w:rPr>
          <w:rFonts w:eastAsiaTheme="majorEastAsia"/>
          <w:bCs/>
          <w:szCs w:val="21"/>
        </w:rPr>
        <w:t>除银行、保险、石油石化、电力、电信、移动、联通等行业允许分公司投标外，其余不允许分公司投标。如允许分公司投标的，需提供具有法人资格的总公司的营业执照原件扫描件及授权书，授权书须加盖总公司公章。总公司可就本项目或此类项目在一定范围或时间内出具授权书。已由总公司授权的，总公司取得的相关资质证书对分公司有效。</w:t>
      </w:r>
    </w:p>
    <w:p w:rsidR="00FA5CFC" w:rsidRDefault="00970D80">
      <w:pPr>
        <w:pStyle w:val="31"/>
        <w:numPr>
          <w:ilvl w:val="0"/>
          <w:numId w:val="0"/>
        </w:numPr>
        <w:spacing w:before="0" w:after="0" w:line="360" w:lineRule="auto"/>
        <w:rPr>
          <w:rFonts w:eastAsiaTheme="majorEastAsia"/>
          <w:kern w:val="2"/>
          <w:sz w:val="21"/>
          <w:szCs w:val="21"/>
        </w:rPr>
      </w:pPr>
      <w:bookmarkStart w:id="74" w:name="_Toc17707920"/>
      <w:bookmarkStart w:id="75" w:name="_Toc100911164"/>
      <w:r>
        <w:rPr>
          <w:rFonts w:eastAsiaTheme="majorEastAsia"/>
          <w:kern w:val="2"/>
          <w:sz w:val="21"/>
          <w:szCs w:val="21"/>
        </w:rPr>
        <w:t>（十）关于知识产权</w:t>
      </w:r>
      <w:bookmarkEnd w:id="74"/>
      <w:bookmarkEnd w:id="75"/>
    </w:p>
    <w:p w:rsidR="00FA5CFC" w:rsidRDefault="00970D80">
      <w:pPr>
        <w:widowControl/>
        <w:snapToGrid w:val="0"/>
        <w:spacing w:line="360" w:lineRule="auto"/>
        <w:ind w:firstLineChars="200" w:firstLine="420"/>
        <w:jc w:val="left"/>
        <w:rPr>
          <w:rFonts w:eastAsiaTheme="majorEastAsia"/>
          <w:bCs/>
          <w:szCs w:val="21"/>
        </w:rPr>
      </w:pPr>
      <w:r>
        <w:rPr>
          <w:rFonts w:eastAsiaTheme="majorEastAsia"/>
          <w:bCs/>
          <w:szCs w:val="21"/>
        </w:rPr>
        <w:t>1.</w:t>
      </w:r>
      <w:r>
        <w:rPr>
          <w:rFonts w:eastAsiaTheme="majorEastAsia"/>
          <w:bCs/>
          <w:szCs w:val="21"/>
        </w:rPr>
        <w:t>投标人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rsidR="00FA5CFC" w:rsidRDefault="00970D80">
      <w:pPr>
        <w:widowControl/>
        <w:snapToGrid w:val="0"/>
        <w:spacing w:line="360" w:lineRule="auto"/>
        <w:ind w:firstLineChars="200" w:firstLine="420"/>
        <w:jc w:val="left"/>
        <w:rPr>
          <w:rFonts w:eastAsiaTheme="majorEastAsia"/>
          <w:bCs/>
          <w:szCs w:val="21"/>
        </w:rPr>
      </w:pPr>
      <w:r>
        <w:rPr>
          <w:rFonts w:eastAsiaTheme="majorEastAsia"/>
          <w:bCs/>
          <w:szCs w:val="21"/>
        </w:rPr>
        <w:t>2.</w:t>
      </w:r>
      <w:r>
        <w:rPr>
          <w:rFonts w:eastAsiaTheme="majorEastAsia"/>
          <w:bCs/>
          <w:szCs w:val="21"/>
        </w:rPr>
        <w:t>投标报价应包含所有应向所有权人支付的专利权、商标权或其它知识产权的一切相关费用。</w:t>
      </w:r>
    </w:p>
    <w:p w:rsidR="00FA5CFC" w:rsidRDefault="00970D80">
      <w:pPr>
        <w:widowControl/>
        <w:snapToGrid w:val="0"/>
        <w:spacing w:line="360" w:lineRule="auto"/>
        <w:ind w:firstLineChars="200" w:firstLine="420"/>
        <w:jc w:val="left"/>
        <w:rPr>
          <w:rFonts w:eastAsiaTheme="majorEastAsia"/>
          <w:bCs/>
          <w:szCs w:val="21"/>
        </w:rPr>
      </w:pPr>
      <w:r>
        <w:rPr>
          <w:rFonts w:eastAsiaTheme="majorEastAsia"/>
          <w:bCs/>
          <w:szCs w:val="21"/>
        </w:rPr>
        <w:t>3.</w:t>
      </w:r>
      <w:r>
        <w:rPr>
          <w:rFonts w:eastAsiaTheme="majorEastAsia"/>
          <w:bCs/>
          <w:szCs w:val="21"/>
        </w:rPr>
        <w:t>系统软件、通用软件必须是具有在中国境内的合法使用权或版权的正版软件，涉及到第三方提出侵权或知识产权的起诉及支付版税等费用由投标人承担所有责任及费用。</w:t>
      </w:r>
    </w:p>
    <w:p w:rsidR="00FA5CFC" w:rsidRDefault="00970D80">
      <w:pPr>
        <w:pStyle w:val="31"/>
        <w:numPr>
          <w:ilvl w:val="0"/>
          <w:numId w:val="0"/>
        </w:numPr>
        <w:spacing w:before="0" w:after="0" w:line="360" w:lineRule="auto"/>
        <w:rPr>
          <w:rFonts w:eastAsiaTheme="majorEastAsia"/>
          <w:kern w:val="2"/>
          <w:sz w:val="21"/>
          <w:szCs w:val="21"/>
        </w:rPr>
      </w:pPr>
      <w:bookmarkStart w:id="76" w:name="_Toc460416651"/>
      <w:bookmarkStart w:id="77" w:name="_Toc460416602"/>
      <w:bookmarkStart w:id="78" w:name="_Toc460857906"/>
      <w:bookmarkStart w:id="79" w:name="_Toc100911165"/>
      <w:bookmarkStart w:id="80" w:name="_Toc17707921"/>
      <w:bookmarkStart w:id="81" w:name="_Toc460416346"/>
      <w:r>
        <w:rPr>
          <w:rFonts w:eastAsiaTheme="majorEastAsia"/>
          <w:kern w:val="2"/>
          <w:sz w:val="21"/>
          <w:szCs w:val="21"/>
        </w:rPr>
        <w:t>（十一）质疑和投诉</w:t>
      </w:r>
      <w:bookmarkEnd w:id="76"/>
      <w:bookmarkEnd w:id="77"/>
      <w:bookmarkEnd w:id="78"/>
      <w:bookmarkEnd w:id="79"/>
      <w:bookmarkEnd w:id="80"/>
      <w:bookmarkEnd w:id="81"/>
    </w:p>
    <w:p w:rsidR="00FA5CFC" w:rsidRDefault="00970D80">
      <w:pPr>
        <w:pStyle w:val="ab"/>
        <w:spacing w:after="0" w:line="360" w:lineRule="auto"/>
        <w:ind w:firstLineChars="200" w:firstLine="420"/>
        <w:rPr>
          <w:rFonts w:eastAsiaTheme="majorEastAsia"/>
        </w:rPr>
      </w:pPr>
      <w:r>
        <w:rPr>
          <w:rFonts w:eastAsiaTheme="majorEastAsia"/>
          <w:sz w:val="21"/>
          <w:szCs w:val="21"/>
        </w:rPr>
        <w:t>1.</w:t>
      </w:r>
      <w:r>
        <w:rPr>
          <w:rFonts w:eastAsiaTheme="majorEastAsia"/>
          <w:sz w:val="21"/>
          <w:szCs w:val="21"/>
        </w:rPr>
        <w:t>供应商认为采购文件、采购过程、中标或者成交结果使自己的权益受到损害的，须在应</w:t>
      </w:r>
      <w:r>
        <w:rPr>
          <w:rFonts w:eastAsiaTheme="majorEastAsia"/>
          <w:spacing w:val="2"/>
          <w:sz w:val="21"/>
        </w:rPr>
        <w:t>知其利益受损之日起七个工作日内以书面形式向采购人、采购代理机构提出质疑。供应商应当在法定质疑期内一次性提出针对同一采购程序环节的质疑。</w:t>
      </w:r>
    </w:p>
    <w:p w:rsidR="00FA5CFC" w:rsidRDefault="00970D80">
      <w:pPr>
        <w:tabs>
          <w:tab w:val="left" w:pos="518"/>
        </w:tabs>
        <w:adjustRightInd w:val="0"/>
        <w:snapToGrid w:val="0"/>
        <w:spacing w:line="360" w:lineRule="auto"/>
        <w:ind w:firstLineChars="200" w:firstLine="420"/>
        <w:jc w:val="left"/>
        <w:rPr>
          <w:rFonts w:eastAsiaTheme="majorEastAsia"/>
          <w:szCs w:val="21"/>
        </w:rPr>
      </w:pPr>
      <w:r>
        <w:rPr>
          <w:rFonts w:eastAsiaTheme="majorEastAsia"/>
          <w:szCs w:val="21"/>
        </w:rPr>
        <w:t>2.</w:t>
      </w:r>
      <w:r>
        <w:rPr>
          <w:rFonts w:eastAsiaTheme="majorEastAsia"/>
        </w:rPr>
        <w:t>提出质疑的供应商应当是参与所质疑项目采购活动的供应商。未依法获取采</w:t>
      </w:r>
      <w:r>
        <w:rPr>
          <w:rFonts w:eastAsiaTheme="majorEastAsia"/>
          <w:spacing w:val="2"/>
        </w:rPr>
        <w:t>购文件的，不得就采购文件提出质疑；未提交投标文件的供应商，视为与采购结</w:t>
      </w:r>
      <w:r>
        <w:rPr>
          <w:rFonts w:eastAsiaTheme="majorEastAsia"/>
        </w:rPr>
        <w:t>果没有利害关系，不得就采购响应截止时间后的采购过程、采购结果提出质疑。</w:t>
      </w:r>
    </w:p>
    <w:p w:rsidR="00FA5CFC" w:rsidRDefault="00970D80">
      <w:pPr>
        <w:tabs>
          <w:tab w:val="left" w:pos="518"/>
        </w:tabs>
        <w:adjustRightInd w:val="0"/>
        <w:snapToGrid w:val="0"/>
        <w:spacing w:line="360" w:lineRule="auto"/>
        <w:ind w:firstLineChars="200" w:firstLine="420"/>
        <w:jc w:val="left"/>
        <w:rPr>
          <w:rFonts w:eastAsiaTheme="majorEastAsia"/>
          <w:szCs w:val="21"/>
        </w:rPr>
      </w:pPr>
      <w:r>
        <w:rPr>
          <w:rFonts w:eastAsiaTheme="majorEastAsia"/>
          <w:szCs w:val="21"/>
        </w:rPr>
        <w:t>3.</w:t>
      </w:r>
      <w:r>
        <w:rPr>
          <w:rFonts w:eastAsiaTheme="majorEastAsia"/>
        </w:rPr>
        <w:t>供应商提出质疑应当提交质疑函和必要的证明材料，质疑</w:t>
      </w:r>
      <w:proofErr w:type="gramStart"/>
      <w:r>
        <w:rPr>
          <w:rFonts w:eastAsiaTheme="majorEastAsia"/>
        </w:rPr>
        <w:t>函应当</w:t>
      </w:r>
      <w:proofErr w:type="gramEnd"/>
      <w:r>
        <w:rPr>
          <w:rFonts w:eastAsiaTheme="majorEastAsia"/>
        </w:rPr>
        <w:t>以书面形式</w:t>
      </w:r>
      <w:r>
        <w:rPr>
          <w:rFonts w:eastAsiaTheme="majorEastAsia"/>
          <w:szCs w:val="21"/>
        </w:rPr>
        <w:t>（需符合财政部令第</w:t>
      </w:r>
      <w:r>
        <w:rPr>
          <w:rFonts w:eastAsiaTheme="majorEastAsia"/>
          <w:szCs w:val="21"/>
        </w:rPr>
        <w:t>94</w:t>
      </w:r>
      <w:r>
        <w:rPr>
          <w:rFonts w:eastAsiaTheme="majorEastAsia"/>
          <w:szCs w:val="21"/>
        </w:rPr>
        <w:t>号政府采购质疑和投诉办法要求）</w:t>
      </w:r>
      <w:r>
        <w:rPr>
          <w:rFonts w:eastAsiaTheme="majorEastAsia"/>
          <w:spacing w:val="2"/>
        </w:rPr>
        <w:t>提出</w:t>
      </w:r>
      <w:r>
        <w:rPr>
          <w:rFonts w:eastAsiaTheme="majorEastAsia"/>
          <w:szCs w:val="21"/>
        </w:rPr>
        <w:t>。</w:t>
      </w:r>
    </w:p>
    <w:p w:rsidR="00FA5CFC" w:rsidRDefault="00970D80">
      <w:pPr>
        <w:tabs>
          <w:tab w:val="left" w:pos="518"/>
        </w:tabs>
        <w:adjustRightInd w:val="0"/>
        <w:snapToGrid w:val="0"/>
        <w:spacing w:line="360" w:lineRule="auto"/>
        <w:ind w:firstLineChars="200" w:firstLine="420"/>
        <w:jc w:val="left"/>
        <w:rPr>
          <w:rFonts w:eastAsiaTheme="majorEastAsia"/>
          <w:szCs w:val="21"/>
        </w:rPr>
      </w:pPr>
      <w:r>
        <w:rPr>
          <w:rFonts w:eastAsiaTheme="majorEastAsia"/>
          <w:szCs w:val="21"/>
        </w:rPr>
        <w:t xml:space="preserve">4. </w:t>
      </w:r>
      <w:r>
        <w:rPr>
          <w:rFonts w:eastAsiaTheme="majorEastAsia"/>
          <w:szCs w:val="21"/>
        </w:rPr>
        <w:t>接收书面质疑函的方式：质疑人可通过送达、邮寄、传真的形式提交书面质疑函，通过邮寄方式提交的书面</w:t>
      </w:r>
      <w:proofErr w:type="gramStart"/>
      <w:r>
        <w:rPr>
          <w:rFonts w:eastAsiaTheme="majorEastAsia"/>
          <w:szCs w:val="21"/>
        </w:rPr>
        <w:t>质疑函以被</w:t>
      </w:r>
      <w:proofErr w:type="gramEnd"/>
      <w:r>
        <w:rPr>
          <w:rFonts w:eastAsiaTheme="majorEastAsia"/>
          <w:szCs w:val="21"/>
        </w:rPr>
        <w:t>质疑人签收邮件之日为收到书面质疑文件之日，通过传真方式提交的书面</w:t>
      </w:r>
      <w:proofErr w:type="gramStart"/>
      <w:r>
        <w:rPr>
          <w:rFonts w:eastAsiaTheme="majorEastAsia"/>
          <w:szCs w:val="21"/>
        </w:rPr>
        <w:t>质疑函以被</w:t>
      </w:r>
      <w:proofErr w:type="gramEnd"/>
      <w:r>
        <w:rPr>
          <w:rFonts w:eastAsiaTheme="majorEastAsia"/>
          <w:szCs w:val="21"/>
        </w:rPr>
        <w:t>质疑人收到书面质疑文件原件之日为收到书面质疑文件之日。被质疑人处理质疑联系部门：本采购文件第一章中采购代理机构的有关联系方式。</w:t>
      </w:r>
    </w:p>
    <w:p w:rsidR="00FA5CFC" w:rsidRDefault="00970D80">
      <w:pPr>
        <w:tabs>
          <w:tab w:val="left" w:pos="518"/>
        </w:tabs>
        <w:adjustRightInd w:val="0"/>
        <w:snapToGrid w:val="0"/>
        <w:spacing w:line="360" w:lineRule="auto"/>
        <w:ind w:firstLineChars="200" w:firstLine="420"/>
        <w:jc w:val="left"/>
        <w:rPr>
          <w:rFonts w:eastAsiaTheme="majorEastAsia"/>
          <w:szCs w:val="21"/>
        </w:rPr>
      </w:pPr>
      <w:r>
        <w:rPr>
          <w:rFonts w:eastAsiaTheme="majorEastAsia"/>
          <w:szCs w:val="21"/>
        </w:rPr>
        <w:t xml:space="preserve">5. </w:t>
      </w:r>
      <w:r>
        <w:rPr>
          <w:rFonts w:eastAsiaTheme="majorEastAsia"/>
          <w:szCs w:val="21"/>
        </w:rPr>
        <w:t>供应商对采购人或采购代理机构的质疑答复不满意或者采购人或采购代理机构未在规定时间内</w:t>
      </w:r>
      <w:proofErr w:type="gramStart"/>
      <w:r>
        <w:rPr>
          <w:rFonts w:eastAsiaTheme="majorEastAsia"/>
          <w:szCs w:val="21"/>
        </w:rPr>
        <w:t>作出</w:t>
      </w:r>
      <w:proofErr w:type="gramEnd"/>
      <w:r>
        <w:rPr>
          <w:rFonts w:eastAsiaTheme="majorEastAsia"/>
          <w:szCs w:val="21"/>
        </w:rPr>
        <w:t>答复的，可以在答复期满后十五个工作日内向同级采购监管部门投诉，投诉须采用书面形式（需符合财政部令第</w:t>
      </w:r>
      <w:r>
        <w:rPr>
          <w:rFonts w:eastAsiaTheme="majorEastAsia"/>
          <w:szCs w:val="21"/>
        </w:rPr>
        <w:t>94</w:t>
      </w:r>
      <w:r>
        <w:rPr>
          <w:rFonts w:eastAsiaTheme="majorEastAsia"/>
          <w:szCs w:val="21"/>
        </w:rPr>
        <w:t>号政府采购质疑和投诉办法要求）。</w:t>
      </w:r>
    </w:p>
    <w:p w:rsidR="00FA5CFC" w:rsidRDefault="00970D80">
      <w:pPr>
        <w:pStyle w:val="20"/>
        <w:numPr>
          <w:ilvl w:val="0"/>
          <w:numId w:val="0"/>
        </w:numPr>
        <w:spacing w:before="0" w:after="0" w:line="360" w:lineRule="auto"/>
        <w:jc w:val="left"/>
        <w:rPr>
          <w:rFonts w:ascii="Times New Roman" w:eastAsiaTheme="majorEastAsia" w:hAnsi="Times New Roman"/>
          <w:sz w:val="21"/>
          <w:szCs w:val="21"/>
        </w:rPr>
      </w:pPr>
      <w:bookmarkStart w:id="82" w:name="_Toc17707922"/>
      <w:bookmarkStart w:id="83" w:name="_Toc460416347"/>
      <w:bookmarkStart w:id="84" w:name="_Toc460857907"/>
      <w:bookmarkStart w:id="85" w:name="_Toc460416652"/>
      <w:bookmarkStart w:id="86" w:name="_Toc100911166"/>
      <w:r>
        <w:rPr>
          <w:rFonts w:ascii="Times New Roman" w:eastAsiaTheme="majorEastAsia" w:hAnsi="Times New Roman"/>
          <w:sz w:val="21"/>
          <w:szCs w:val="21"/>
        </w:rPr>
        <w:t>二、招标文件</w:t>
      </w:r>
      <w:bookmarkEnd w:id="82"/>
      <w:bookmarkEnd w:id="83"/>
      <w:bookmarkEnd w:id="84"/>
      <w:bookmarkEnd w:id="85"/>
      <w:bookmarkEnd w:id="86"/>
    </w:p>
    <w:p w:rsidR="00FA5CFC" w:rsidRDefault="00970D80">
      <w:pPr>
        <w:pStyle w:val="31"/>
        <w:numPr>
          <w:ilvl w:val="0"/>
          <w:numId w:val="0"/>
        </w:numPr>
        <w:spacing w:before="0" w:after="0" w:line="360" w:lineRule="auto"/>
        <w:rPr>
          <w:rFonts w:eastAsiaTheme="majorEastAsia"/>
          <w:kern w:val="2"/>
          <w:sz w:val="21"/>
          <w:szCs w:val="21"/>
        </w:rPr>
      </w:pPr>
      <w:bookmarkStart w:id="87" w:name="_Toc100911167"/>
      <w:bookmarkStart w:id="88" w:name="_Toc460857908"/>
      <w:bookmarkStart w:id="89" w:name="_Toc17707923"/>
      <w:r>
        <w:rPr>
          <w:rFonts w:eastAsiaTheme="majorEastAsia"/>
          <w:kern w:val="2"/>
          <w:sz w:val="21"/>
          <w:szCs w:val="21"/>
        </w:rPr>
        <w:t>（一）招标文件的构成</w:t>
      </w:r>
      <w:bookmarkEnd w:id="87"/>
    </w:p>
    <w:p w:rsidR="00FA5CFC" w:rsidRDefault="00970D80">
      <w:pPr>
        <w:spacing w:line="360" w:lineRule="exact"/>
        <w:ind w:firstLineChars="201" w:firstLine="422"/>
        <w:rPr>
          <w:rFonts w:eastAsiaTheme="majorEastAsia"/>
          <w:szCs w:val="21"/>
        </w:rPr>
      </w:pPr>
      <w:r>
        <w:rPr>
          <w:rFonts w:eastAsiaTheme="majorEastAsia"/>
          <w:szCs w:val="21"/>
        </w:rPr>
        <w:t>本招标文件由以下部份组成：</w:t>
      </w:r>
      <w:bookmarkEnd w:id="88"/>
      <w:bookmarkEnd w:id="89"/>
    </w:p>
    <w:p w:rsidR="00FA5CFC" w:rsidRDefault="00970D80">
      <w:pPr>
        <w:snapToGrid w:val="0"/>
        <w:spacing w:line="360" w:lineRule="exact"/>
        <w:ind w:firstLineChars="200" w:firstLine="420"/>
        <w:jc w:val="left"/>
        <w:rPr>
          <w:rFonts w:eastAsiaTheme="majorEastAsia"/>
          <w:szCs w:val="21"/>
        </w:rPr>
      </w:pPr>
      <w:r>
        <w:rPr>
          <w:rFonts w:eastAsiaTheme="majorEastAsia"/>
          <w:szCs w:val="21"/>
        </w:rPr>
        <w:t>1.</w:t>
      </w:r>
      <w:r>
        <w:rPr>
          <w:rFonts w:eastAsiaTheme="majorEastAsia"/>
          <w:szCs w:val="21"/>
        </w:rPr>
        <w:t>公开招标采购公告</w:t>
      </w:r>
    </w:p>
    <w:p w:rsidR="00FA5CFC" w:rsidRDefault="00970D80">
      <w:pPr>
        <w:snapToGrid w:val="0"/>
        <w:spacing w:line="360" w:lineRule="exact"/>
        <w:ind w:firstLineChars="200" w:firstLine="420"/>
        <w:jc w:val="left"/>
        <w:rPr>
          <w:rFonts w:eastAsiaTheme="majorEastAsia"/>
          <w:szCs w:val="21"/>
        </w:rPr>
      </w:pPr>
      <w:r>
        <w:rPr>
          <w:rFonts w:eastAsiaTheme="majorEastAsia"/>
          <w:szCs w:val="21"/>
        </w:rPr>
        <w:t>2.</w:t>
      </w:r>
      <w:r>
        <w:rPr>
          <w:rFonts w:eastAsiaTheme="majorEastAsia"/>
          <w:szCs w:val="21"/>
        </w:rPr>
        <w:t>招标需求</w:t>
      </w:r>
    </w:p>
    <w:p w:rsidR="00FA5CFC" w:rsidRDefault="00970D80">
      <w:pPr>
        <w:snapToGrid w:val="0"/>
        <w:spacing w:line="360" w:lineRule="exact"/>
        <w:ind w:firstLineChars="200" w:firstLine="420"/>
        <w:jc w:val="left"/>
        <w:rPr>
          <w:rFonts w:eastAsiaTheme="majorEastAsia"/>
          <w:szCs w:val="21"/>
        </w:rPr>
      </w:pPr>
      <w:r>
        <w:rPr>
          <w:rFonts w:eastAsiaTheme="majorEastAsia"/>
          <w:szCs w:val="21"/>
        </w:rPr>
        <w:t>3.</w:t>
      </w:r>
      <w:r>
        <w:rPr>
          <w:rFonts w:eastAsiaTheme="majorEastAsia"/>
          <w:szCs w:val="21"/>
        </w:rPr>
        <w:t>投标人须知</w:t>
      </w:r>
    </w:p>
    <w:p w:rsidR="00FA5CFC" w:rsidRDefault="00970D80">
      <w:pPr>
        <w:snapToGrid w:val="0"/>
        <w:spacing w:line="360" w:lineRule="exact"/>
        <w:ind w:firstLineChars="200" w:firstLine="420"/>
        <w:jc w:val="left"/>
        <w:rPr>
          <w:rFonts w:eastAsiaTheme="majorEastAsia"/>
          <w:szCs w:val="21"/>
        </w:rPr>
      </w:pPr>
      <w:r>
        <w:rPr>
          <w:rFonts w:eastAsiaTheme="majorEastAsia"/>
          <w:szCs w:val="21"/>
        </w:rPr>
        <w:t>4.</w:t>
      </w:r>
      <w:r>
        <w:rPr>
          <w:rFonts w:eastAsiaTheme="majorEastAsia"/>
          <w:szCs w:val="21"/>
        </w:rPr>
        <w:t>评标办法及评分标准</w:t>
      </w:r>
    </w:p>
    <w:p w:rsidR="00FA5CFC" w:rsidRDefault="00970D80">
      <w:pPr>
        <w:snapToGrid w:val="0"/>
        <w:spacing w:line="360" w:lineRule="exact"/>
        <w:ind w:firstLineChars="200" w:firstLine="420"/>
        <w:jc w:val="left"/>
        <w:rPr>
          <w:rFonts w:eastAsiaTheme="majorEastAsia"/>
          <w:szCs w:val="21"/>
        </w:rPr>
      </w:pPr>
      <w:r>
        <w:rPr>
          <w:rFonts w:eastAsiaTheme="majorEastAsia"/>
          <w:szCs w:val="21"/>
        </w:rPr>
        <w:t>5.</w:t>
      </w:r>
      <w:r>
        <w:rPr>
          <w:rFonts w:eastAsiaTheme="majorEastAsia"/>
          <w:szCs w:val="21"/>
        </w:rPr>
        <w:t>政府采购合同主要条款</w:t>
      </w:r>
    </w:p>
    <w:p w:rsidR="00FA5CFC" w:rsidRDefault="00970D80">
      <w:pPr>
        <w:snapToGrid w:val="0"/>
        <w:spacing w:line="360" w:lineRule="exact"/>
        <w:ind w:firstLineChars="200" w:firstLine="420"/>
        <w:jc w:val="left"/>
        <w:rPr>
          <w:rFonts w:eastAsiaTheme="majorEastAsia"/>
          <w:szCs w:val="21"/>
        </w:rPr>
      </w:pPr>
      <w:r>
        <w:rPr>
          <w:rFonts w:eastAsiaTheme="majorEastAsia"/>
          <w:szCs w:val="21"/>
        </w:rPr>
        <w:t>6.</w:t>
      </w:r>
      <w:r>
        <w:rPr>
          <w:rFonts w:eastAsiaTheme="majorEastAsia"/>
          <w:szCs w:val="21"/>
        </w:rPr>
        <w:t>投标文件格式</w:t>
      </w:r>
    </w:p>
    <w:p w:rsidR="00FA5CFC" w:rsidRDefault="00970D80">
      <w:pPr>
        <w:snapToGrid w:val="0"/>
        <w:spacing w:line="360" w:lineRule="exact"/>
        <w:ind w:firstLineChars="200" w:firstLine="420"/>
        <w:jc w:val="left"/>
        <w:rPr>
          <w:rFonts w:eastAsiaTheme="majorEastAsia"/>
          <w:szCs w:val="21"/>
        </w:rPr>
      </w:pPr>
      <w:r>
        <w:rPr>
          <w:rFonts w:eastAsiaTheme="majorEastAsia"/>
          <w:szCs w:val="21"/>
        </w:rPr>
        <w:t>7.</w:t>
      </w:r>
      <w:r>
        <w:rPr>
          <w:rFonts w:eastAsiaTheme="majorEastAsia"/>
          <w:szCs w:val="21"/>
        </w:rPr>
        <w:t>本项目招标文件的澄清、答复、修改、补充的内容</w:t>
      </w:r>
    </w:p>
    <w:p w:rsidR="00FA5CFC" w:rsidRDefault="00970D80">
      <w:pPr>
        <w:pStyle w:val="31"/>
        <w:numPr>
          <w:ilvl w:val="0"/>
          <w:numId w:val="0"/>
        </w:numPr>
        <w:spacing w:before="0" w:after="0" w:line="360" w:lineRule="auto"/>
        <w:rPr>
          <w:rFonts w:eastAsiaTheme="majorEastAsia"/>
          <w:kern w:val="2"/>
          <w:sz w:val="21"/>
          <w:szCs w:val="21"/>
        </w:rPr>
      </w:pPr>
      <w:bookmarkStart w:id="90" w:name="_Toc17707924"/>
      <w:bookmarkStart w:id="91" w:name="_Toc460857909"/>
      <w:bookmarkStart w:id="92" w:name="_Toc100911168"/>
      <w:r>
        <w:rPr>
          <w:rFonts w:eastAsiaTheme="majorEastAsia"/>
          <w:kern w:val="2"/>
          <w:sz w:val="21"/>
          <w:szCs w:val="21"/>
        </w:rPr>
        <w:t>（二）投标人的风险</w:t>
      </w:r>
      <w:bookmarkEnd w:id="90"/>
      <w:bookmarkEnd w:id="91"/>
      <w:bookmarkEnd w:id="92"/>
    </w:p>
    <w:p w:rsidR="00FA5CFC" w:rsidRDefault="00970D80">
      <w:pPr>
        <w:pStyle w:val="30"/>
        <w:numPr>
          <w:ilvl w:val="0"/>
          <w:numId w:val="0"/>
        </w:numPr>
        <w:spacing w:line="360" w:lineRule="auto"/>
        <w:ind w:firstLineChars="200" w:firstLine="420"/>
        <w:rPr>
          <w:rFonts w:ascii="Times New Roman" w:eastAsiaTheme="majorEastAsia"/>
          <w:color w:val="auto"/>
          <w:sz w:val="21"/>
          <w:szCs w:val="21"/>
        </w:rPr>
      </w:pPr>
      <w:r>
        <w:rPr>
          <w:rFonts w:ascii="Times New Roman" w:eastAsiaTheme="majorEastAsia"/>
          <w:color w:val="auto"/>
          <w:sz w:val="21"/>
          <w:szCs w:val="21"/>
        </w:rPr>
        <w:t>投标人没有按照招标文件要求提供全部资料，或者投标人没有对招标文件在各方面</w:t>
      </w:r>
      <w:proofErr w:type="gramStart"/>
      <w:r>
        <w:rPr>
          <w:rFonts w:ascii="Times New Roman" w:eastAsiaTheme="majorEastAsia"/>
          <w:color w:val="auto"/>
          <w:sz w:val="21"/>
          <w:szCs w:val="21"/>
        </w:rPr>
        <w:t>作出</w:t>
      </w:r>
      <w:proofErr w:type="gramEnd"/>
      <w:r>
        <w:rPr>
          <w:rFonts w:ascii="Times New Roman" w:eastAsiaTheme="majorEastAsia"/>
          <w:color w:val="auto"/>
          <w:sz w:val="21"/>
          <w:szCs w:val="21"/>
        </w:rPr>
        <w:t>实质性响应是投标人的风险，并可能导致其投标被拒绝。</w:t>
      </w:r>
    </w:p>
    <w:p w:rsidR="00FA5CFC" w:rsidRDefault="00970D80">
      <w:pPr>
        <w:pStyle w:val="30"/>
        <w:numPr>
          <w:ilvl w:val="0"/>
          <w:numId w:val="0"/>
        </w:numPr>
        <w:spacing w:line="360" w:lineRule="auto"/>
        <w:ind w:firstLineChars="200" w:firstLine="420"/>
        <w:rPr>
          <w:rFonts w:ascii="Times New Roman" w:eastAsiaTheme="majorEastAsia"/>
          <w:color w:val="auto"/>
          <w:sz w:val="21"/>
          <w:szCs w:val="21"/>
        </w:rPr>
      </w:pPr>
      <w:r>
        <w:rPr>
          <w:rFonts w:ascii="Times New Roman" w:eastAsia="宋体"/>
          <w:color w:val="auto"/>
          <w:sz w:val="21"/>
          <w:szCs w:val="21"/>
        </w:rPr>
        <w:t>招标文件明确要求在投标文件中附（提交）证明材料而投标人未在投标文件中提供的不被认定为</w:t>
      </w:r>
      <w:proofErr w:type="gramStart"/>
      <w:r>
        <w:rPr>
          <w:rFonts w:ascii="Times New Roman" w:eastAsia="宋体"/>
          <w:color w:val="auto"/>
          <w:sz w:val="21"/>
          <w:szCs w:val="21"/>
        </w:rPr>
        <w:t>作出</w:t>
      </w:r>
      <w:proofErr w:type="gramEnd"/>
      <w:r>
        <w:rPr>
          <w:rFonts w:ascii="Times New Roman" w:eastAsia="宋体"/>
          <w:color w:val="auto"/>
          <w:sz w:val="21"/>
          <w:szCs w:val="21"/>
        </w:rPr>
        <w:t>响应。提供的合同等证明材料应当是完整无删减、遮挡（盖）的原始文件的复印件，否则因提供的证明材料缺少评审所需的关键或必要的信息导致不予认可的风险和责任由投标人承担。</w:t>
      </w:r>
    </w:p>
    <w:p w:rsidR="00FA5CFC" w:rsidRDefault="00970D80">
      <w:pPr>
        <w:pStyle w:val="31"/>
        <w:numPr>
          <w:ilvl w:val="0"/>
          <w:numId w:val="0"/>
        </w:numPr>
        <w:spacing w:before="0" w:after="0" w:line="360" w:lineRule="auto"/>
        <w:rPr>
          <w:rFonts w:eastAsiaTheme="majorEastAsia"/>
          <w:kern w:val="2"/>
          <w:sz w:val="21"/>
          <w:szCs w:val="21"/>
        </w:rPr>
      </w:pPr>
      <w:bookmarkStart w:id="93" w:name="_Toc460857910"/>
      <w:bookmarkStart w:id="94" w:name="_Toc100911169"/>
      <w:bookmarkStart w:id="95" w:name="_Toc17707925"/>
      <w:r>
        <w:rPr>
          <w:rFonts w:eastAsiaTheme="majorEastAsia"/>
          <w:kern w:val="2"/>
          <w:sz w:val="21"/>
          <w:szCs w:val="21"/>
        </w:rPr>
        <w:t>（三）招标文件的澄清与修改</w:t>
      </w:r>
      <w:bookmarkEnd w:id="93"/>
      <w:bookmarkEnd w:id="94"/>
      <w:bookmarkEnd w:id="95"/>
    </w:p>
    <w:p w:rsidR="00FA5CFC" w:rsidRDefault="00970D80">
      <w:pPr>
        <w:pStyle w:val="ab"/>
        <w:tabs>
          <w:tab w:val="left" w:pos="948"/>
        </w:tabs>
        <w:spacing w:after="0" w:line="360" w:lineRule="auto"/>
        <w:ind w:firstLineChars="200" w:firstLine="420"/>
        <w:rPr>
          <w:rFonts w:eastAsiaTheme="majorEastAsia"/>
          <w:sz w:val="21"/>
          <w:szCs w:val="21"/>
        </w:rPr>
      </w:pPr>
      <w:bookmarkStart w:id="96" w:name="_Toc460416653"/>
      <w:bookmarkStart w:id="97" w:name="_Toc460857912"/>
      <w:bookmarkStart w:id="98" w:name="_Toc460416348"/>
      <w:r>
        <w:rPr>
          <w:rFonts w:eastAsiaTheme="majorEastAsia"/>
          <w:sz w:val="21"/>
          <w:szCs w:val="21"/>
        </w:rPr>
        <w:t>1.</w:t>
      </w:r>
      <w:r>
        <w:rPr>
          <w:rFonts w:eastAsiaTheme="majorEastAsia"/>
          <w:sz w:val="21"/>
          <w:szCs w:val="21"/>
        </w:rPr>
        <w:t>采购人可主动地或在解答投标人提出的澄清问题时对招标文件进行必要的澄清或者修改的，在发布招标公告的网站上发布更正公告，更正公告为招标文件的组成部分，一经在网站发布，视同已通知所有招标文件的收受人。澄清或者修改的内容可能影响投标文件编制的，更正公告在投标截止时间至少</w:t>
      </w:r>
      <w:r>
        <w:rPr>
          <w:rFonts w:eastAsiaTheme="majorEastAsia"/>
          <w:sz w:val="21"/>
          <w:szCs w:val="21"/>
        </w:rPr>
        <w:t>15</w:t>
      </w:r>
      <w:r>
        <w:rPr>
          <w:rFonts w:eastAsiaTheme="majorEastAsia"/>
          <w:sz w:val="21"/>
          <w:szCs w:val="21"/>
        </w:rPr>
        <w:t>日前发出；不足</w:t>
      </w:r>
      <w:r>
        <w:rPr>
          <w:rFonts w:eastAsiaTheme="majorEastAsia"/>
          <w:sz w:val="21"/>
          <w:szCs w:val="21"/>
        </w:rPr>
        <w:t>15</w:t>
      </w:r>
      <w:r>
        <w:rPr>
          <w:rFonts w:eastAsiaTheme="majorEastAsia"/>
          <w:sz w:val="21"/>
          <w:szCs w:val="21"/>
        </w:rPr>
        <w:t>日的，顺延提交投标文件截止时间。</w:t>
      </w:r>
    </w:p>
    <w:p w:rsidR="00FA5CFC" w:rsidRDefault="00970D80">
      <w:pPr>
        <w:pStyle w:val="ab"/>
        <w:tabs>
          <w:tab w:val="left" w:pos="948"/>
        </w:tabs>
        <w:spacing w:after="0" w:line="360" w:lineRule="auto"/>
        <w:ind w:firstLineChars="200" w:firstLine="420"/>
        <w:rPr>
          <w:rFonts w:eastAsiaTheme="majorEastAsia"/>
          <w:sz w:val="21"/>
          <w:szCs w:val="21"/>
        </w:rPr>
      </w:pPr>
      <w:r>
        <w:rPr>
          <w:rFonts w:eastAsiaTheme="majorEastAsia"/>
          <w:sz w:val="21"/>
          <w:szCs w:val="21"/>
        </w:rPr>
        <w:t xml:space="preserve">2. </w:t>
      </w:r>
      <w:r>
        <w:rPr>
          <w:rFonts w:eastAsiaTheme="majorEastAsia"/>
          <w:sz w:val="21"/>
          <w:szCs w:val="21"/>
        </w:rPr>
        <w:t>澄清或者修改的内容可能影响投标文件编制的，采购代理机构将以书面形式通知所有获取招标文件的潜在投标人，并对其具有约束力。投标人在收到上述通知后，应及时向采购代理机构确认。投标人未回复的，视同已知晓澄清或者修改的内容。</w:t>
      </w:r>
    </w:p>
    <w:p w:rsidR="00FA5CFC" w:rsidRDefault="00970D80">
      <w:pPr>
        <w:pStyle w:val="ab"/>
        <w:tabs>
          <w:tab w:val="left" w:pos="948"/>
        </w:tabs>
        <w:spacing w:after="0" w:line="360" w:lineRule="auto"/>
        <w:ind w:firstLineChars="200" w:firstLine="420"/>
        <w:rPr>
          <w:rFonts w:eastAsiaTheme="majorEastAsia"/>
          <w:sz w:val="21"/>
          <w:szCs w:val="21"/>
        </w:rPr>
      </w:pPr>
      <w:r>
        <w:rPr>
          <w:rFonts w:eastAsiaTheme="majorEastAsia"/>
          <w:sz w:val="21"/>
          <w:szCs w:val="21"/>
        </w:rPr>
        <w:t>因潜在投标人原因或通讯线路故障导致通知逾期送达或无法送达，采购代理机构</w:t>
      </w:r>
      <w:proofErr w:type="gramStart"/>
      <w:r>
        <w:rPr>
          <w:rFonts w:eastAsiaTheme="majorEastAsia"/>
          <w:sz w:val="21"/>
          <w:szCs w:val="21"/>
        </w:rPr>
        <w:t>不</w:t>
      </w:r>
      <w:proofErr w:type="gramEnd"/>
      <w:r>
        <w:rPr>
          <w:rFonts w:eastAsiaTheme="majorEastAsia"/>
          <w:sz w:val="21"/>
          <w:szCs w:val="21"/>
        </w:rPr>
        <w:t>因此承担任何责任，有关的招标采购活动可以继续有效进行。</w:t>
      </w:r>
    </w:p>
    <w:p w:rsidR="00FA5CFC" w:rsidRDefault="00970D80">
      <w:pPr>
        <w:pStyle w:val="ab"/>
        <w:tabs>
          <w:tab w:val="left" w:pos="948"/>
        </w:tabs>
        <w:spacing w:after="0" w:line="360" w:lineRule="auto"/>
        <w:ind w:firstLineChars="200" w:firstLine="420"/>
        <w:rPr>
          <w:rFonts w:eastAsiaTheme="majorEastAsia"/>
          <w:sz w:val="21"/>
          <w:szCs w:val="21"/>
        </w:rPr>
      </w:pPr>
      <w:r>
        <w:rPr>
          <w:rFonts w:eastAsiaTheme="majorEastAsia"/>
          <w:sz w:val="21"/>
          <w:szCs w:val="21"/>
        </w:rPr>
        <w:t>3.</w:t>
      </w:r>
      <w:r>
        <w:rPr>
          <w:rFonts w:eastAsiaTheme="majorEastAsia"/>
          <w:sz w:val="21"/>
          <w:szCs w:val="21"/>
        </w:rPr>
        <w:t>如更正公告有重新发布电子招标文件的，投标人应下载最新发布的电子招标文件制作投标文件。</w:t>
      </w:r>
    </w:p>
    <w:p w:rsidR="00FA5CFC" w:rsidRDefault="00970D80">
      <w:pPr>
        <w:pStyle w:val="ab"/>
        <w:tabs>
          <w:tab w:val="left" w:pos="948"/>
        </w:tabs>
        <w:spacing w:after="0" w:line="360" w:lineRule="auto"/>
        <w:ind w:firstLineChars="200" w:firstLine="420"/>
        <w:rPr>
          <w:rFonts w:eastAsiaTheme="majorEastAsia"/>
          <w:sz w:val="21"/>
          <w:szCs w:val="21"/>
        </w:rPr>
      </w:pPr>
      <w:r>
        <w:rPr>
          <w:rFonts w:eastAsiaTheme="majorEastAsia"/>
          <w:sz w:val="21"/>
          <w:szCs w:val="21"/>
        </w:rPr>
        <w:t>4.</w:t>
      </w:r>
      <w:r>
        <w:rPr>
          <w:rFonts w:eastAsiaTheme="majorEastAsia"/>
          <w:sz w:val="21"/>
          <w:szCs w:val="21"/>
        </w:rPr>
        <w:t>投标人在规定的时间内未对招标文件提出疑问、质疑或要求澄清的，将视其为无异议。对招标文件中描述有歧义或前后不一致的地方，评标委员会有权进行评判，但对同一条款的评判应适用于每个投标人。</w:t>
      </w:r>
    </w:p>
    <w:p w:rsidR="00FA5CFC" w:rsidRDefault="00970D80">
      <w:pPr>
        <w:pStyle w:val="20"/>
        <w:numPr>
          <w:ilvl w:val="0"/>
          <w:numId w:val="0"/>
        </w:numPr>
        <w:spacing w:before="0" w:after="0" w:line="360" w:lineRule="auto"/>
        <w:jc w:val="left"/>
        <w:rPr>
          <w:rFonts w:ascii="Times New Roman" w:eastAsiaTheme="majorEastAsia" w:hAnsi="Times New Roman"/>
          <w:sz w:val="21"/>
          <w:szCs w:val="21"/>
        </w:rPr>
      </w:pPr>
      <w:bookmarkStart w:id="99" w:name="_Toc100911170"/>
      <w:bookmarkStart w:id="100" w:name="_Toc17707926"/>
      <w:r>
        <w:rPr>
          <w:rFonts w:ascii="Times New Roman" w:eastAsiaTheme="majorEastAsia" w:hAnsi="Times New Roman"/>
          <w:sz w:val="21"/>
          <w:szCs w:val="21"/>
        </w:rPr>
        <w:t>三、投标文件的编制</w:t>
      </w:r>
      <w:bookmarkEnd w:id="96"/>
      <w:bookmarkEnd w:id="97"/>
      <w:bookmarkEnd w:id="98"/>
      <w:bookmarkEnd w:id="99"/>
      <w:bookmarkEnd w:id="100"/>
    </w:p>
    <w:p w:rsidR="00FA5CFC" w:rsidRDefault="00970D80">
      <w:pPr>
        <w:pStyle w:val="31"/>
        <w:numPr>
          <w:ilvl w:val="0"/>
          <w:numId w:val="0"/>
        </w:numPr>
        <w:spacing w:before="0" w:after="0" w:line="360" w:lineRule="auto"/>
        <w:rPr>
          <w:rFonts w:eastAsiaTheme="majorEastAsia"/>
          <w:kern w:val="2"/>
          <w:sz w:val="21"/>
          <w:szCs w:val="21"/>
        </w:rPr>
      </w:pPr>
      <w:bookmarkStart w:id="101" w:name="_Toc17707927"/>
      <w:bookmarkStart w:id="102" w:name="_Toc460416654"/>
      <w:bookmarkStart w:id="103" w:name="_Toc460857913"/>
      <w:bookmarkStart w:id="104" w:name="_Toc100911171"/>
      <w:bookmarkStart w:id="105" w:name="_Toc460416349"/>
      <w:r>
        <w:rPr>
          <w:rFonts w:eastAsiaTheme="majorEastAsia"/>
          <w:kern w:val="2"/>
          <w:sz w:val="21"/>
          <w:szCs w:val="21"/>
        </w:rPr>
        <w:t>（一）投标文件的组成</w:t>
      </w:r>
      <w:bookmarkEnd w:id="101"/>
      <w:bookmarkEnd w:id="102"/>
      <w:bookmarkEnd w:id="103"/>
      <w:bookmarkEnd w:id="104"/>
      <w:bookmarkEnd w:id="105"/>
    </w:p>
    <w:p w:rsidR="00FA5CFC" w:rsidRDefault="00970D80">
      <w:pPr>
        <w:snapToGrid w:val="0"/>
        <w:spacing w:line="360" w:lineRule="auto"/>
        <w:ind w:firstLineChars="200" w:firstLine="420"/>
        <w:jc w:val="left"/>
        <w:rPr>
          <w:rFonts w:eastAsiaTheme="majorEastAsia"/>
          <w:szCs w:val="21"/>
        </w:rPr>
      </w:pPr>
      <w:r>
        <w:rPr>
          <w:rFonts w:eastAsiaTheme="majorEastAsia"/>
          <w:szCs w:val="21"/>
        </w:rPr>
        <w:t>投标文件由资格证明文件、商务技术文件和报价文件三部分组成。</w:t>
      </w:r>
    </w:p>
    <w:p w:rsidR="00FA5CFC" w:rsidRDefault="00970D80">
      <w:pPr>
        <w:snapToGrid w:val="0"/>
        <w:spacing w:line="360" w:lineRule="auto"/>
        <w:ind w:firstLineChars="196" w:firstLine="413"/>
        <w:jc w:val="left"/>
        <w:rPr>
          <w:rFonts w:eastAsiaTheme="majorEastAsia"/>
          <w:b/>
          <w:szCs w:val="21"/>
        </w:rPr>
      </w:pPr>
      <w:r>
        <w:rPr>
          <w:rFonts w:eastAsiaTheme="majorEastAsia"/>
          <w:b/>
          <w:szCs w:val="21"/>
        </w:rPr>
        <w:t>1</w:t>
      </w:r>
      <w:r>
        <w:rPr>
          <w:rFonts w:eastAsiaTheme="majorEastAsia"/>
          <w:b/>
          <w:szCs w:val="21"/>
        </w:rPr>
        <w:t>．资格证明文件包括以下内容：</w:t>
      </w:r>
    </w:p>
    <w:p w:rsidR="00FA5CFC" w:rsidRDefault="00970D80">
      <w:pPr>
        <w:tabs>
          <w:tab w:val="left" w:pos="518"/>
        </w:tabs>
        <w:adjustRightInd w:val="0"/>
        <w:snapToGrid w:val="0"/>
        <w:spacing w:line="360" w:lineRule="auto"/>
        <w:ind w:firstLineChars="200" w:firstLine="420"/>
        <w:jc w:val="left"/>
        <w:rPr>
          <w:rFonts w:eastAsiaTheme="majorEastAsia"/>
          <w:szCs w:val="21"/>
        </w:rPr>
      </w:pPr>
      <w:r>
        <w:rPr>
          <w:rFonts w:eastAsiaTheme="majorEastAsia"/>
          <w:szCs w:val="21"/>
        </w:rPr>
        <w:t>（</w:t>
      </w:r>
      <w:r>
        <w:rPr>
          <w:rFonts w:eastAsiaTheme="majorEastAsia" w:hint="eastAsia"/>
          <w:szCs w:val="21"/>
        </w:rPr>
        <w:t>1</w:t>
      </w:r>
      <w:r>
        <w:rPr>
          <w:rFonts w:eastAsiaTheme="majorEastAsia"/>
          <w:szCs w:val="21"/>
        </w:rPr>
        <w:t>）有效的企业法人营业执照（或事业法人登记证）、其他组织（个体工商户）的营业执照或者民</w:t>
      </w:r>
    </w:p>
    <w:p w:rsidR="00FA5CFC" w:rsidRDefault="00970D80">
      <w:pPr>
        <w:tabs>
          <w:tab w:val="left" w:pos="518"/>
        </w:tabs>
        <w:adjustRightInd w:val="0"/>
        <w:snapToGrid w:val="0"/>
        <w:spacing w:line="360" w:lineRule="auto"/>
        <w:ind w:firstLineChars="200" w:firstLine="420"/>
        <w:jc w:val="left"/>
        <w:rPr>
          <w:rFonts w:eastAsiaTheme="majorEastAsia"/>
          <w:szCs w:val="21"/>
        </w:rPr>
      </w:pPr>
      <w:r>
        <w:rPr>
          <w:rFonts w:eastAsiaTheme="majorEastAsia"/>
          <w:szCs w:val="21"/>
        </w:rPr>
        <w:t>（</w:t>
      </w:r>
      <w:r>
        <w:rPr>
          <w:rFonts w:eastAsiaTheme="majorEastAsia" w:hint="eastAsia"/>
          <w:szCs w:val="21"/>
        </w:rPr>
        <w:t>2</w:t>
      </w:r>
      <w:r>
        <w:rPr>
          <w:rFonts w:eastAsiaTheme="majorEastAsia"/>
          <w:szCs w:val="21"/>
        </w:rPr>
        <w:t>）投标人资格声明（格式见附件）；</w:t>
      </w:r>
    </w:p>
    <w:p w:rsidR="00FA5CFC" w:rsidRDefault="00970D80">
      <w:pPr>
        <w:tabs>
          <w:tab w:val="left" w:pos="518"/>
        </w:tabs>
        <w:adjustRightInd w:val="0"/>
        <w:snapToGrid w:val="0"/>
        <w:spacing w:line="360" w:lineRule="auto"/>
        <w:ind w:firstLineChars="200" w:firstLine="420"/>
        <w:jc w:val="left"/>
        <w:rPr>
          <w:rFonts w:eastAsiaTheme="majorEastAsia"/>
          <w:szCs w:val="21"/>
        </w:rPr>
      </w:pPr>
      <w:r>
        <w:rPr>
          <w:rFonts w:eastAsiaTheme="majorEastAsia"/>
          <w:szCs w:val="21"/>
        </w:rPr>
        <w:t>（</w:t>
      </w:r>
      <w:r>
        <w:rPr>
          <w:rFonts w:eastAsiaTheme="majorEastAsia" w:hint="eastAsia"/>
          <w:szCs w:val="21"/>
        </w:rPr>
        <w:t>3</w:t>
      </w:r>
      <w:r>
        <w:rPr>
          <w:rFonts w:eastAsiaTheme="majorEastAsia"/>
          <w:szCs w:val="21"/>
        </w:rPr>
        <w:t>）本项目的特定资格要求：</w:t>
      </w:r>
      <w:r>
        <w:t>投标文件中提供有效的《出版物经营许可证》</w:t>
      </w:r>
    </w:p>
    <w:p w:rsidR="00FA5CFC" w:rsidRDefault="00970D80" w:rsidP="00A055E1">
      <w:pPr>
        <w:tabs>
          <w:tab w:val="left" w:pos="518"/>
        </w:tabs>
        <w:adjustRightInd w:val="0"/>
        <w:snapToGrid w:val="0"/>
        <w:spacing w:line="360" w:lineRule="auto"/>
        <w:ind w:firstLineChars="200" w:firstLine="422"/>
        <w:jc w:val="left"/>
        <w:rPr>
          <w:rFonts w:eastAsiaTheme="majorEastAsia"/>
          <w:b/>
          <w:szCs w:val="21"/>
        </w:rPr>
      </w:pPr>
      <w:r>
        <w:rPr>
          <w:rFonts w:eastAsiaTheme="majorEastAsia"/>
          <w:b/>
          <w:szCs w:val="21"/>
        </w:rPr>
        <w:t>2.</w:t>
      </w:r>
      <w:r>
        <w:rPr>
          <w:rFonts w:eastAsiaTheme="majorEastAsia"/>
          <w:b/>
          <w:szCs w:val="21"/>
        </w:rPr>
        <w:t>商务技术部分包括以下内容：</w:t>
      </w:r>
    </w:p>
    <w:p w:rsidR="00FA5CFC" w:rsidRDefault="00970D80">
      <w:pPr>
        <w:tabs>
          <w:tab w:val="left" w:pos="518"/>
        </w:tabs>
        <w:adjustRightInd w:val="0"/>
        <w:snapToGrid w:val="0"/>
        <w:spacing w:line="360" w:lineRule="auto"/>
        <w:ind w:firstLineChars="200" w:firstLine="420"/>
        <w:jc w:val="left"/>
        <w:rPr>
          <w:rFonts w:eastAsiaTheme="majorEastAsia"/>
        </w:rPr>
      </w:pPr>
      <w:r>
        <w:rPr>
          <w:rFonts w:eastAsiaTheme="majorEastAsia"/>
          <w:szCs w:val="21"/>
        </w:rPr>
        <w:t>（</w:t>
      </w:r>
      <w:r>
        <w:rPr>
          <w:rFonts w:eastAsiaTheme="majorEastAsia"/>
          <w:szCs w:val="21"/>
        </w:rPr>
        <w:t>1</w:t>
      </w:r>
      <w:r>
        <w:rPr>
          <w:rFonts w:eastAsiaTheme="majorEastAsia"/>
          <w:szCs w:val="21"/>
        </w:rPr>
        <w:t>）</w:t>
      </w:r>
      <w:r>
        <w:rPr>
          <w:rFonts w:eastAsiaTheme="majorEastAsia"/>
        </w:rPr>
        <w:t>符合性自查表（</w:t>
      </w:r>
      <w:r>
        <w:rPr>
          <w:rFonts w:eastAsiaTheme="majorEastAsia"/>
          <w:szCs w:val="21"/>
        </w:rPr>
        <w:t>格式见附件</w:t>
      </w:r>
      <w:r>
        <w:rPr>
          <w:rFonts w:eastAsiaTheme="majorEastAsia"/>
        </w:rPr>
        <w:t>）</w:t>
      </w:r>
      <w:r>
        <w:rPr>
          <w:rFonts w:eastAsiaTheme="majorEastAsia"/>
          <w:szCs w:val="21"/>
        </w:rPr>
        <w:t>；</w:t>
      </w:r>
    </w:p>
    <w:p w:rsidR="00FA5CFC" w:rsidRDefault="00970D80">
      <w:pPr>
        <w:tabs>
          <w:tab w:val="left" w:pos="518"/>
        </w:tabs>
        <w:adjustRightInd w:val="0"/>
        <w:snapToGrid w:val="0"/>
        <w:spacing w:line="360" w:lineRule="auto"/>
        <w:ind w:firstLineChars="200" w:firstLine="420"/>
        <w:jc w:val="left"/>
        <w:rPr>
          <w:rFonts w:eastAsiaTheme="majorEastAsia"/>
          <w:szCs w:val="21"/>
        </w:rPr>
      </w:pPr>
      <w:r>
        <w:rPr>
          <w:rFonts w:eastAsiaTheme="majorEastAsia"/>
          <w:szCs w:val="21"/>
        </w:rPr>
        <w:t>（</w:t>
      </w:r>
      <w:r>
        <w:rPr>
          <w:rFonts w:eastAsiaTheme="majorEastAsia"/>
          <w:szCs w:val="21"/>
        </w:rPr>
        <w:t>2</w:t>
      </w:r>
      <w:r>
        <w:rPr>
          <w:rFonts w:eastAsiaTheme="majorEastAsia"/>
          <w:szCs w:val="21"/>
        </w:rPr>
        <w:t>）法定代表人的身份证明或法定代表人授权书【投标人的代表若为非法定代表人的，必须提交法定代表人授权书及</w:t>
      </w:r>
      <w:r>
        <w:rPr>
          <w:rFonts w:eastAsiaTheme="majorEastAsia"/>
          <w:bCs/>
          <w:szCs w:val="21"/>
        </w:rPr>
        <w:t>授权代表开标之日前近一个月内投标人所缴纳社保的证明材料（均加盖公章）</w:t>
      </w:r>
      <w:r>
        <w:rPr>
          <w:rFonts w:eastAsiaTheme="majorEastAsia"/>
          <w:szCs w:val="21"/>
        </w:rPr>
        <w:t>，格式见附件】；</w:t>
      </w:r>
    </w:p>
    <w:p w:rsidR="00FA5CFC" w:rsidRDefault="00970D80">
      <w:pPr>
        <w:tabs>
          <w:tab w:val="left" w:pos="518"/>
        </w:tabs>
        <w:adjustRightInd w:val="0"/>
        <w:snapToGrid w:val="0"/>
        <w:spacing w:line="360" w:lineRule="auto"/>
        <w:ind w:firstLineChars="200" w:firstLine="420"/>
        <w:jc w:val="left"/>
        <w:rPr>
          <w:rFonts w:eastAsiaTheme="majorEastAsia"/>
          <w:szCs w:val="21"/>
        </w:rPr>
      </w:pPr>
      <w:r>
        <w:rPr>
          <w:rFonts w:eastAsiaTheme="majorEastAsia"/>
          <w:szCs w:val="21"/>
        </w:rPr>
        <w:t>（</w:t>
      </w:r>
      <w:r>
        <w:rPr>
          <w:rFonts w:eastAsiaTheme="majorEastAsia"/>
          <w:szCs w:val="21"/>
        </w:rPr>
        <w:t>3</w:t>
      </w:r>
      <w:r>
        <w:rPr>
          <w:rFonts w:eastAsiaTheme="majorEastAsia"/>
          <w:szCs w:val="21"/>
        </w:rPr>
        <w:t>）投标人基本情况说明（格式见附件</w:t>
      </w:r>
      <w:r>
        <w:rPr>
          <w:rFonts w:eastAsiaTheme="majorEastAsia"/>
          <w:szCs w:val="21"/>
        </w:rPr>
        <w:t>)</w:t>
      </w:r>
      <w:r>
        <w:rPr>
          <w:rFonts w:eastAsiaTheme="majorEastAsia"/>
          <w:szCs w:val="21"/>
        </w:rPr>
        <w:t>；</w:t>
      </w:r>
    </w:p>
    <w:p w:rsidR="00FA5CFC" w:rsidRDefault="00970D80">
      <w:pPr>
        <w:tabs>
          <w:tab w:val="left" w:pos="518"/>
        </w:tabs>
        <w:adjustRightInd w:val="0"/>
        <w:snapToGrid w:val="0"/>
        <w:spacing w:line="360" w:lineRule="auto"/>
        <w:ind w:firstLineChars="200" w:firstLine="420"/>
        <w:jc w:val="left"/>
        <w:rPr>
          <w:rFonts w:eastAsiaTheme="majorEastAsia"/>
          <w:szCs w:val="21"/>
        </w:rPr>
      </w:pPr>
      <w:r>
        <w:rPr>
          <w:rFonts w:eastAsiaTheme="majorEastAsia"/>
          <w:szCs w:val="21"/>
        </w:rPr>
        <w:t>（</w:t>
      </w:r>
      <w:r>
        <w:rPr>
          <w:rFonts w:eastAsiaTheme="majorEastAsia"/>
          <w:szCs w:val="21"/>
        </w:rPr>
        <w:t>4</w:t>
      </w:r>
      <w:r>
        <w:rPr>
          <w:rFonts w:eastAsiaTheme="majorEastAsia"/>
          <w:szCs w:val="21"/>
        </w:rPr>
        <w:t>）商务条款偏离表（格式见附件）；</w:t>
      </w:r>
    </w:p>
    <w:p w:rsidR="00FA5CFC" w:rsidRDefault="00970D80">
      <w:pPr>
        <w:snapToGrid w:val="0"/>
        <w:spacing w:line="360" w:lineRule="auto"/>
        <w:ind w:firstLineChars="200" w:firstLine="420"/>
        <w:jc w:val="left"/>
        <w:rPr>
          <w:szCs w:val="21"/>
        </w:rPr>
      </w:pPr>
      <w:r>
        <w:rPr>
          <w:szCs w:val="21"/>
        </w:rPr>
        <w:t>（</w:t>
      </w:r>
      <w:r>
        <w:rPr>
          <w:szCs w:val="21"/>
        </w:rPr>
        <w:t>5</w:t>
      </w:r>
      <w:r>
        <w:rPr>
          <w:szCs w:val="21"/>
        </w:rPr>
        <w:t>）</w:t>
      </w:r>
      <w:r>
        <w:rPr>
          <w:rFonts w:eastAsiaTheme="majorEastAsia"/>
          <w:szCs w:val="21"/>
        </w:rPr>
        <w:t>招标需求响应表</w:t>
      </w:r>
      <w:r>
        <w:rPr>
          <w:szCs w:val="21"/>
        </w:rPr>
        <w:t>（格式见附件）；</w:t>
      </w:r>
    </w:p>
    <w:p w:rsidR="00FA5CFC" w:rsidRDefault="00970D80">
      <w:pPr>
        <w:tabs>
          <w:tab w:val="left" w:pos="518"/>
        </w:tabs>
        <w:adjustRightInd w:val="0"/>
        <w:snapToGrid w:val="0"/>
        <w:spacing w:line="360" w:lineRule="auto"/>
        <w:ind w:firstLineChars="200" w:firstLine="420"/>
        <w:jc w:val="left"/>
        <w:rPr>
          <w:rFonts w:eastAsiaTheme="majorEastAsia"/>
          <w:szCs w:val="21"/>
        </w:rPr>
      </w:pPr>
      <w:r>
        <w:rPr>
          <w:rFonts w:eastAsiaTheme="majorEastAsia"/>
          <w:szCs w:val="21"/>
        </w:rPr>
        <w:t>（</w:t>
      </w:r>
      <w:r>
        <w:rPr>
          <w:rFonts w:eastAsiaTheme="majorEastAsia"/>
          <w:szCs w:val="21"/>
        </w:rPr>
        <w:t>6</w:t>
      </w:r>
      <w:r>
        <w:rPr>
          <w:rFonts w:eastAsiaTheme="majorEastAsia"/>
          <w:szCs w:val="21"/>
        </w:rPr>
        <w:t>）进书渠道（按评分标准提供）；</w:t>
      </w:r>
    </w:p>
    <w:p w:rsidR="00FA5CFC" w:rsidRDefault="00970D80">
      <w:pPr>
        <w:tabs>
          <w:tab w:val="left" w:pos="1030"/>
        </w:tabs>
        <w:snapToGrid w:val="0"/>
        <w:spacing w:line="360" w:lineRule="auto"/>
        <w:ind w:firstLineChars="200" w:firstLine="420"/>
        <w:jc w:val="left"/>
        <w:rPr>
          <w:rFonts w:eastAsiaTheme="majorEastAsia"/>
          <w:szCs w:val="21"/>
        </w:rPr>
      </w:pPr>
      <w:r>
        <w:rPr>
          <w:rFonts w:eastAsiaTheme="majorEastAsia"/>
          <w:szCs w:val="21"/>
        </w:rPr>
        <w:t>（</w:t>
      </w:r>
      <w:r>
        <w:rPr>
          <w:rFonts w:eastAsiaTheme="majorEastAsia"/>
          <w:szCs w:val="21"/>
        </w:rPr>
        <w:t>7</w:t>
      </w:r>
      <w:r>
        <w:rPr>
          <w:rFonts w:eastAsiaTheme="majorEastAsia"/>
          <w:szCs w:val="21"/>
        </w:rPr>
        <w:t>）编目数据质量</w:t>
      </w:r>
      <w:r>
        <w:rPr>
          <w:szCs w:val="21"/>
        </w:rPr>
        <w:t>（按评分标准提供）</w:t>
      </w:r>
      <w:r>
        <w:rPr>
          <w:rFonts w:eastAsiaTheme="majorEastAsia"/>
          <w:szCs w:val="21"/>
        </w:rPr>
        <w:t>；</w:t>
      </w:r>
    </w:p>
    <w:p w:rsidR="00FA5CFC" w:rsidRDefault="00970D80">
      <w:pPr>
        <w:snapToGrid w:val="0"/>
        <w:spacing w:line="360" w:lineRule="auto"/>
        <w:ind w:firstLineChars="200" w:firstLine="420"/>
        <w:jc w:val="left"/>
        <w:rPr>
          <w:rFonts w:eastAsiaTheme="majorEastAsia"/>
          <w:szCs w:val="21"/>
        </w:rPr>
      </w:pPr>
      <w:r>
        <w:rPr>
          <w:rFonts w:eastAsiaTheme="majorEastAsia"/>
          <w:szCs w:val="21"/>
        </w:rPr>
        <w:t>（</w:t>
      </w:r>
      <w:r>
        <w:rPr>
          <w:rFonts w:eastAsiaTheme="majorEastAsia"/>
          <w:szCs w:val="21"/>
        </w:rPr>
        <w:t>8</w:t>
      </w:r>
      <w:r>
        <w:rPr>
          <w:rFonts w:eastAsiaTheme="majorEastAsia"/>
          <w:szCs w:val="21"/>
        </w:rPr>
        <w:t>）图书加工服务及运送</w:t>
      </w:r>
      <w:r>
        <w:rPr>
          <w:szCs w:val="21"/>
        </w:rPr>
        <w:t>（按评分标准提供）</w:t>
      </w:r>
      <w:r>
        <w:rPr>
          <w:rFonts w:eastAsiaTheme="majorEastAsia"/>
          <w:szCs w:val="21"/>
        </w:rPr>
        <w:t>；</w:t>
      </w:r>
    </w:p>
    <w:p w:rsidR="00FA5CFC" w:rsidRDefault="00970D80">
      <w:pPr>
        <w:snapToGrid w:val="0"/>
        <w:spacing w:line="360" w:lineRule="auto"/>
        <w:ind w:firstLineChars="200" w:firstLine="420"/>
        <w:jc w:val="left"/>
        <w:rPr>
          <w:rFonts w:eastAsiaTheme="majorEastAsia"/>
          <w:szCs w:val="21"/>
        </w:rPr>
      </w:pPr>
      <w:r>
        <w:rPr>
          <w:rFonts w:eastAsiaTheme="majorEastAsia"/>
          <w:szCs w:val="21"/>
        </w:rPr>
        <w:t>（</w:t>
      </w:r>
      <w:r>
        <w:rPr>
          <w:rFonts w:eastAsiaTheme="majorEastAsia"/>
          <w:szCs w:val="21"/>
        </w:rPr>
        <w:t>9</w:t>
      </w:r>
      <w:r>
        <w:rPr>
          <w:rFonts w:eastAsiaTheme="majorEastAsia"/>
          <w:szCs w:val="21"/>
        </w:rPr>
        <w:t>）采访信息的覆盖程度和时效</w:t>
      </w:r>
      <w:r>
        <w:rPr>
          <w:szCs w:val="21"/>
        </w:rPr>
        <w:t>（按评分标准提供）</w:t>
      </w:r>
      <w:r>
        <w:rPr>
          <w:rFonts w:eastAsiaTheme="majorEastAsia"/>
          <w:szCs w:val="21"/>
        </w:rPr>
        <w:t>；</w:t>
      </w:r>
    </w:p>
    <w:p w:rsidR="00FA5CFC" w:rsidRDefault="00970D80">
      <w:pPr>
        <w:snapToGrid w:val="0"/>
        <w:spacing w:line="360" w:lineRule="auto"/>
        <w:ind w:firstLineChars="200" w:firstLine="420"/>
        <w:jc w:val="left"/>
        <w:rPr>
          <w:rFonts w:eastAsiaTheme="majorEastAsia"/>
          <w:szCs w:val="21"/>
        </w:rPr>
      </w:pPr>
      <w:r>
        <w:rPr>
          <w:rFonts w:eastAsiaTheme="majorEastAsia"/>
          <w:szCs w:val="21"/>
        </w:rPr>
        <w:t>（</w:t>
      </w:r>
      <w:r>
        <w:rPr>
          <w:rFonts w:eastAsiaTheme="majorEastAsia"/>
          <w:szCs w:val="21"/>
        </w:rPr>
        <w:t>10</w:t>
      </w:r>
      <w:r>
        <w:rPr>
          <w:rFonts w:eastAsiaTheme="majorEastAsia"/>
          <w:szCs w:val="21"/>
        </w:rPr>
        <w:t>）</w:t>
      </w:r>
      <w:r w:rsidR="00816B79">
        <w:rPr>
          <w:rFonts w:eastAsiaTheme="majorEastAsia"/>
          <w:szCs w:val="21"/>
        </w:rPr>
        <w:t>特色服务</w:t>
      </w:r>
      <w:r>
        <w:rPr>
          <w:szCs w:val="21"/>
        </w:rPr>
        <w:t>（按评分标准提供）</w:t>
      </w:r>
      <w:r>
        <w:rPr>
          <w:rFonts w:eastAsiaTheme="majorEastAsia"/>
          <w:szCs w:val="21"/>
        </w:rPr>
        <w:t>；</w:t>
      </w:r>
    </w:p>
    <w:p w:rsidR="00FA5CFC" w:rsidRDefault="00970D80">
      <w:pPr>
        <w:snapToGrid w:val="0"/>
        <w:spacing w:line="360" w:lineRule="auto"/>
        <w:ind w:firstLineChars="200" w:firstLine="420"/>
        <w:jc w:val="left"/>
        <w:rPr>
          <w:rFonts w:eastAsiaTheme="majorEastAsia"/>
          <w:szCs w:val="21"/>
        </w:rPr>
      </w:pPr>
      <w:r>
        <w:rPr>
          <w:rFonts w:eastAsiaTheme="majorEastAsia"/>
          <w:szCs w:val="21"/>
        </w:rPr>
        <w:t>（</w:t>
      </w:r>
      <w:r>
        <w:rPr>
          <w:rFonts w:eastAsiaTheme="majorEastAsia"/>
          <w:szCs w:val="21"/>
        </w:rPr>
        <w:t>1</w:t>
      </w:r>
      <w:r w:rsidR="007E2A0D">
        <w:rPr>
          <w:rFonts w:eastAsiaTheme="majorEastAsia" w:hint="eastAsia"/>
          <w:szCs w:val="21"/>
        </w:rPr>
        <w:t>1</w:t>
      </w:r>
      <w:r>
        <w:rPr>
          <w:rFonts w:eastAsiaTheme="majorEastAsia"/>
          <w:szCs w:val="21"/>
        </w:rPr>
        <w:t>）现采能力</w:t>
      </w:r>
      <w:r>
        <w:rPr>
          <w:szCs w:val="21"/>
        </w:rPr>
        <w:t>（按评分标准提供）</w:t>
      </w:r>
      <w:r>
        <w:rPr>
          <w:rFonts w:eastAsiaTheme="majorEastAsia"/>
          <w:szCs w:val="21"/>
        </w:rPr>
        <w:t>；</w:t>
      </w:r>
    </w:p>
    <w:p w:rsidR="00FA5CFC" w:rsidRDefault="00970D80">
      <w:pPr>
        <w:snapToGrid w:val="0"/>
        <w:spacing w:line="360" w:lineRule="auto"/>
        <w:ind w:firstLineChars="200" w:firstLine="420"/>
        <w:jc w:val="left"/>
        <w:rPr>
          <w:rFonts w:eastAsiaTheme="majorEastAsia"/>
          <w:szCs w:val="21"/>
        </w:rPr>
      </w:pPr>
      <w:r>
        <w:rPr>
          <w:rFonts w:eastAsiaTheme="majorEastAsia"/>
          <w:szCs w:val="21"/>
        </w:rPr>
        <w:t>（</w:t>
      </w:r>
      <w:r>
        <w:rPr>
          <w:rFonts w:eastAsiaTheme="majorEastAsia"/>
          <w:szCs w:val="21"/>
        </w:rPr>
        <w:t>1</w:t>
      </w:r>
      <w:r w:rsidR="007E2A0D">
        <w:rPr>
          <w:rFonts w:eastAsiaTheme="majorEastAsia" w:hint="eastAsia"/>
          <w:szCs w:val="21"/>
        </w:rPr>
        <w:t>2</w:t>
      </w:r>
      <w:r>
        <w:rPr>
          <w:rFonts w:eastAsiaTheme="majorEastAsia"/>
          <w:szCs w:val="21"/>
        </w:rPr>
        <w:t>）</w:t>
      </w:r>
      <w:r>
        <w:rPr>
          <w:rFonts w:eastAsiaTheme="majorEastAsia"/>
        </w:rPr>
        <w:t>网站建设</w:t>
      </w:r>
      <w:r>
        <w:rPr>
          <w:szCs w:val="21"/>
        </w:rPr>
        <w:t>（按评分标准提供）</w:t>
      </w:r>
      <w:r>
        <w:rPr>
          <w:rFonts w:eastAsiaTheme="majorEastAsia"/>
          <w:szCs w:val="21"/>
        </w:rPr>
        <w:t>；</w:t>
      </w:r>
    </w:p>
    <w:p w:rsidR="00FA5CFC" w:rsidRDefault="00970D80">
      <w:pPr>
        <w:snapToGrid w:val="0"/>
        <w:spacing w:line="360" w:lineRule="auto"/>
        <w:ind w:firstLineChars="200" w:firstLine="420"/>
        <w:jc w:val="left"/>
        <w:rPr>
          <w:rFonts w:eastAsiaTheme="majorEastAsia"/>
          <w:szCs w:val="21"/>
        </w:rPr>
      </w:pPr>
      <w:r>
        <w:rPr>
          <w:rFonts w:eastAsiaTheme="majorEastAsia"/>
          <w:szCs w:val="21"/>
        </w:rPr>
        <w:t>（</w:t>
      </w:r>
      <w:r>
        <w:rPr>
          <w:rFonts w:eastAsiaTheme="majorEastAsia"/>
          <w:szCs w:val="21"/>
        </w:rPr>
        <w:t>1</w:t>
      </w:r>
      <w:r w:rsidR="007E2A0D">
        <w:rPr>
          <w:rFonts w:eastAsiaTheme="majorEastAsia" w:hint="eastAsia"/>
          <w:szCs w:val="21"/>
        </w:rPr>
        <w:t>3</w:t>
      </w:r>
      <w:r>
        <w:rPr>
          <w:rFonts w:eastAsiaTheme="majorEastAsia"/>
          <w:szCs w:val="21"/>
        </w:rPr>
        <w:t>）</w:t>
      </w:r>
      <w:r w:rsidR="007E282C">
        <w:rPr>
          <w:rFonts w:eastAsiaTheme="majorEastAsia"/>
          <w:szCs w:val="21"/>
        </w:rPr>
        <w:t>售后服务（</w:t>
      </w:r>
      <w:r>
        <w:rPr>
          <w:szCs w:val="21"/>
        </w:rPr>
        <w:t>按评分标准提供）</w:t>
      </w:r>
      <w:r>
        <w:rPr>
          <w:rFonts w:eastAsiaTheme="majorEastAsia"/>
          <w:szCs w:val="21"/>
        </w:rPr>
        <w:t>；</w:t>
      </w:r>
    </w:p>
    <w:p w:rsidR="00FA5CFC" w:rsidRDefault="00970D80">
      <w:pPr>
        <w:snapToGrid w:val="0"/>
        <w:spacing w:line="360" w:lineRule="auto"/>
        <w:ind w:firstLineChars="200" w:firstLine="420"/>
        <w:jc w:val="left"/>
        <w:rPr>
          <w:rFonts w:eastAsiaTheme="majorEastAsia"/>
          <w:szCs w:val="21"/>
        </w:rPr>
      </w:pPr>
      <w:r>
        <w:rPr>
          <w:rFonts w:eastAsiaTheme="majorEastAsia"/>
          <w:szCs w:val="21"/>
        </w:rPr>
        <w:t>（</w:t>
      </w:r>
      <w:r>
        <w:rPr>
          <w:rFonts w:eastAsiaTheme="majorEastAsia"/>
          <w:szCs w:val="21"/>
        </w:rPr>
        <w:t>1</w:t>
      </w:r>
      <w:r w:rsidR="007E2A0D">
        <w:rPr>
          <w:rFonts w:eastAsiaTheme="majorEastAsia" w:hint="eastAsia"/>
          <w:szCs w:val="21"/>
        </w:rPr>
        <w:t>4</w:t>
      </w:r>
      <w:r>
        <w:rPr>
          <w:rFonts w:eastAsiaTheme="majorEastAsia"/>
          <w:szCs w:val="21"/>
        </w:rPr>
        <w:t>）投标人体系认证</w:t>
      </w:r>
      <w:r>
        <w:rPr>
          <w:szCs w:val="21"/>
        </w:rPr>
        <w:t>（按评分标准提供）</w:t>
      </w:r>
      <w:r>
        <w:rPr>
          <w:rFonts w:eastAsiaTheme="majorEastAsia"/>
          <w:szCs w:val="21"/>
        </w:rPr>
        <w:t>；</w:t>
      </w:r>
    </w:p>
    <w:p w:rsidR="00FA5CFC" w:rsidRDefault="00970D80">
      <w:pPr>
        <w:pStyle w:val="afd"/>
        <w:tabs>
          <w:tab w:val="left" w:pos="0"/>
        </w:tabs>
        <w:snapToGrid w:val="0"/>
        <w:spacing w:line="360" w:lineRule="auto"/>
        <w:ind w:left="420" w:firstLine="0"/>
        <w:jc w:val="left"/>
        <w:rPr>
          <w:rFonts w:eastAsiaTheme="majorEastAsia"/>
          <w:szCs w:val="21"/>
        </w:rPr>
      </w:pPr>
      <w:r>
        <w:rPr>
          <w:rFonts w:eastAsiaTheme="majorEastAsia"/>
          <w:szCs w:val="21"/>
        </w:rPr>
        <w:t>（</w:t>
      </w:r>
      <w:r>
        <w:rPr>
          <w:rFonts w:eastAsiaTheme="majorEastAsia"/>
          <w:szCs w:val="21"/>
        </w:rPr>
        <w:t>1</w:t>
      </w:r>
      <w:r w:rsidR="007E2A0D">
        <w:rPr>
          <w:rFonts w:eastAsiaTheme="majorEastAsia" w:hint="eastAsia"/>
          <w:szCs w:val="21"/>
        </w:rPr>
        <w:t>5</w:t>
      </w:r>
      <w:r>
        <w:rPr>
          <w:rFonts w:eastAsiaTheme="majorEastAsia"/>
          <w:szCs w:val="21"/>
        </w:rPr>
        <w:t>）项目业绩</w:t>
      </w:r>
      <w:r>
        <w:rPr>
          <w:rFonts w:eastAsiaTheme="majorEastAsia"/>
          <w:szCs w:val="21"/>
        </w:rPr>
        <w:t>(</w:t>
      </w:r>
      <w:r>
        <w:rPr>
          <w:rFonts w:eastAsiaTheme="majorEastAsia"/>
          <w:szCs w:val="21"/>
        </w:rPr>
        <w:t>格式见附件</w:t>
      </w:r>
      <w:r>
        <w:rPr>
          <w:rFonts w:eastAsiaTheme="majorEastAsia"/>
          <w:szCs w:val="21"/>
        </w:rPr>
        <w:t>)</w:t>
      </w:r>
      <w:r>
        <w:rPr>
          <w:rFonts w:eastAsiaTheme="majorEastAsia"/>
          <w:szCs w:val="21"/>
        </w:rPr>
        <w:t>；</w:t>
      </w:r>
    </w:p>
    <w:p w:rsidR="00FA5CFC" w:rsidRDefault="00970D80">
      <w:pPr>
        <w:pStyle w:val="afd"/>
        <w:tabs>
          <w:tab w:val="left" w:pos="0"/>
        </w:tabs>
        <w:snapToGrid w:val="0"/>
        <w:spacing w:line="360" w:lineRule="auto"/>
        <w:ind w:left="420" w:firstLine="0"/>
        <w:jc w:val="left"/>
        <w:rPr>
          <w:rFonts w:eastAsiaTheme="majorEastAsia"/>
          <w:szCs w:val="21"/>
        </w:rPr>
      </w:pPr>
      <w:r>
        <w:rPr>
          <w:rFonts w:eastAsiaTheme="majorEastAsia"/>
          <w:szCs w:val="21"/>
        </w:rPr>
        <w:t>（</w:t>
      </w:r>
      <w:r w:rsidR="00816B79">
        <w:rPr>
          <w:rFonts w:eastAsiaTheme="majorEastAsia" w:hint="eastAsia"/>
          <w:szCs w:val="21"/>
        </w:rPr>
        <w:t>16</w:t>
      </w:r>
      <w:r>
        <w:rPr>
          <w:rFonts w:eastAsiaTheme="majorEastAsia"/>
          <w:szCs w:val="21"/>
        </w:rPr>
        <w:t>）评分标准或采购文件需要提供的证明材料（具体详见评分标准）；</w:t>
      </w:r>
    </w:p>
    <w:p w:rsidR="00FA5CFC" w:rsidRDefault="00970D80">
      <w:pPr>
        <w:pStyle w:val="afd"/>
        <w:tabs>
          <w:tab w:val="left" w:pos="0"/>
        </w:tabs>
        <w:snapToGrid w:val="0"/>
        <w:spacing w:line="360" w:lineRule="auto"/>
        <w:ind w:left="420" w:firstLine="0"/>
        <w:jc w:val="left"/>
        <w:rPr>
          <w:rFonts w:eastAsiaTheme="majorEastAsia"/>
          <w:szCs w:val="21"/>
        </w:rPr>
      </w:pPr>
      <w:r>
        <w:rPr>
          <w:rFonts w:eastAsiaTheme="majorEastAsia"/>
          <w:szCs w:val="21"/>
        </w:rPr>
        <w:t>（</w:t>
      </w:r>
      <w:r w:rsidR="00816B79">
        <w:rPr>
          <w:rFonts w:eastAsiaTheme="majorEastAsia" w:hint="eastAsia"/>
          <w:szCs w:val="21"/>
        </w:rPr>
        <w:t>17</w:t>
      </w:r>
      <w:r>
        <w:rPr>
          <w:rFonts w:eastAsiaTheme="majorEastAsia"/>
          <w:szCs w:val="21"/>
        </w:rPr>
        <w:t>）投标人认为有必要提交的其他商务技术说明文件和资料。</w:t>
      </w:r>
    </w:p>
    <w:p w:rsidR="00FA5CFC" w:rsidRDefault="00970D80">
      <w:pPr>
        <w:snapToGrid w:val="0"/>
        <w:spacing w:line="360" w:lineRule="auto"/>
        <w:ind w:left="413"/>
        <w:jc w:val="left"/>
        <w:rPr>
          <w:rFonts w:eastAsiaTheme="majorEastAsia"/>
          <w:b/>
          <w:szCs w:val="21"/>
        </w:rPr>
      </w:pPr>
      <w:r>
        <w:rPr>
          <w:rFonts w:eastAsiaTheme="majorEastAsia"/>
          <w:b/>
          <w:szCs w:val="21"/>
        </w:rPr>
        <w:t xml:space="preserve">3. </w:t>
      </w:r>
      <w:r>
        <w:rPr>
          <w:rFonts w:eastAsiaTheme="majorEastAsia"/>
          <w:b/>
          <w:szCs w:val="21"/>
        </w:rPr>
        <w:t>报价部分包括以下内容：</w:t>
      </w:r>
    </w:p>
    <w:p w:rsidR="00FA5CFC" w:rsidRDefault="00970D80">
      <w:pPr>
        <w:tabs>
          <w:tab w:val="left" w:pos="420"/>
        </w:tabs>
        <w:adjustRightInd w:val="0"/>
        <w:snapToGrid w:val="0"/>
        <w:spacing w:line="360" w:lineRule="auto"/>
        <w:ind w:firstLineChars="200" w:firstLine="420"/>
        <w:jc w:val="left"/>
        <w:rPr>
          <w:rFonts w:eastAsiaTheme="majorEastAsia"/>
          <w:szCs w:val="21"/>
        </w:rPr>
      </w:pPr>
      <w:r>
        <w:rPr>
          <w:rFonts w:eastAsiaTheme="majorEastAsia"/>
          <w:szCs w:val="21"/>
        </w:rPr>
        <w:t>（</w:t>
      </w:r>
      <w:r>
        <w:rPr>
          <w:rFonts w:eastAsiaTheme="majorEastAsia"/>
          <w:szCs w:val="21"/>
        </w:rPr>
        <w:t>1</w:t>
      </w:r>
      <w:r>
        <w:rPr>
          <w:rFonts w:eastAsiaTheme="majorEastAsia"/>
          <w:szCs w:val="21"/>
        </w:rPr>
        <w:t>）投标函</w:t>
      </w:r>
      <w:r>
        <w:rPr>
          <w:rFonts w:eastAsiaTheme="majorEastAsia"/>
          <w:szCs w:val="21"/>
        </w:rPr>
        <w:t xml:space="preserve"> (</w:t>
      </w:r>
      <w:r>
        <w:rPr>
          <w:rFonts w:eastAsiaTheme="majorEastAsia"/>
          <w:szCs w:val="21"/>
        </w:rPr>
        <w:t>格式见附件</w:t>
      </w:r>
      <w:r>
        <w:rPr>
          <w:rFonts w:eastAsiaTheme="majorEastAsia"/>
          <w:szCs w:val="21"/>
        </w:rPr>
        <w:t>)</w:t>
      </w:r>
      <w:r>
        <w:rPr>
          <w:rFonts w:eastAsiaTheme="majorEastAsia"/>
          <w:szCs w:val="21"/>
        </w:rPr>
        <w:t>；</w:t>
      </w:r>
    </w:p>
    <w:p w:rsidR="00FA5CFC" w:rsidRDefault="00970D80">
      <w:pPr>
        <w:tabs>
          <w:tab w:val="left" w:pos="518"/>
        </w:tabs>
        <w:adjustRightInd w:val="0"/>
        <w:snapToGrid w:val="0"/>
        <w:spacing w:line="360" w:lineRule="auto"/>
        <w:ind w:firstLineChars="200" w:firstLine="420"/>
        <w:jc w:val="left"/>
        <w:rPr>
          <w:rFonts w:eastAsiaTheme="majorEastAsia"/>
          <w:szCs w:val="21"/>
        </w:rPr>
      </w:pPr>
      <w:r>
        <w:rPr>
          <w:rFonts w:eastAsiaTheme="majorEastAsia"/>
          <w:szCs w:val="21"/>
        </w:rPr>
        <w:t>（</w:t>
      </w:r>
      <w:r>
        <w:rPr>
          <w:rFonts w:eastAsiaTheme="majorEastAsia"/>
          <w:szCs w:val="21"/>
        </w:rPr>
        <w:t>2</w:t>
      </w:r>
      <w:r>
        <w:rPr>
          <w:rFonts w:eastAsiaTheme="majorEastAsia"/>
          <w:szCs w:val="21"/>
        </w:rPr>
        <w:t>）开标一览表</w:t>
      </w:r>
      <w:r>
        <w:rPr>
          <w:rFonts w:eastAsiaTheme="majorEastAsia"/>
          <w:szCs w:val="21"/>
        </w:rPr>
        <w:t>(</w:t>
      </w:r>
      <w:r>
        <w:rPr>
          <w:rFonts w:eastAsiaTheme="majorEastAsia"/>
          <w:szCs w:val="21"/>
        </w:rPr>
        <w:t>格式见附件</w:t>
      </w:r>
      <w:r>
        <w:rPr>
          <w:rFonts w:eastAsiaTheme="majorEastAsia"/>
          <w:szCs w:val="21"/>
        </w:rPr>
        <w:t>)</w:t>
      </w:r>
      <w:r>
        <w:rPr>
          <w:rFonts w:eastAsiaTheme="majorEastAsia"/>
          <w:szCs w:val="21"/>
        </w:rPr>
        <w:t>；</w:t>
      </w:r>
    </w:p>
    <w:p w:rsidR="00FA5CFC" w:rsidRDefault="00970D80">
      <w:pPr>
        <w:spacing w:line="360" w:lineRule="auto"/>
        <w:ind w:firstLineChars="200" w:firstLine="420"/>
        <w:rPr>
          <w:rFonts w:eastAsiaTheme="majorEastAsia"/>
          <w:szCs w:val="21"/>
        </w:rPr>
      </w:pPr>
      <w:r>
        <w:rPr>
          <w:rFonts w:eastAsiaTheme="majorEastAsia"/>
          <w:szCs w:val="21"/>
        </w:rPr>
        <w:t>（</w:t>
      </w:r>
      <w:r>
        <w:rPr>
          <w:rFonts w:eastAsiaTheme="majorEastAsia"/>
          <w:szCs w:val="21"/>
        </w:rPr>
        <w:t>3</w:t>
      </w:r>
      <w:r>
        <w:rPr>
          <w:rFonts w:eastAsiaTheme="majorEastAsia"/>
          <w:szCs w:val="21"/>
        </w:rPr>
        <w:t>）中小企业声明函（若有，格式见附件）；</w:t>
      </w:r>
    </w:p>
    <w:p w:rsidR="00FA5CFC" w:rsidRDefault="00970D80">
      <w:pPr>
        <w:snapToGrid w:val="0"/>
        <w:spacing w:line="360" w:lineRule="auto"/>
        <w:ind w:firstLineChars="250" w:firstLine="525"/>
        <w:jc w:val="left"/>
        <w:rPr>
          <w:rFonts w:eastAsiaTheme="majorEastAsia"/>
          <w:szCs w:val="21"/>
        </w:rPr>
      </w:pPr>
      <w:r>
        <w:rPr>
          <w:rFonts w:eastAsiaTheme="majorEastAsia"/>
          <w:szCs w:val="21"/>
        </w:rPr>
        <w:t>本项目为非专门面向中小企业采购的项目，如果供应商和制造商均为小微企业，提供《中小企业声明函》。如未按照要求提供，将不得享受评标标准中注明的针对小</w:t>
      </w:r>
      <w:proofErr w:type="gramStart"/>
      <w:r>
        <w:rPr>
          <w:rFonts w:eastAsiaTheme="majorEastAsia"/>
          <w:szCs w:val="21"/>
        </w:rPr>
        <w:t>微企业</w:t>
      </w:r>
      <w:proofErr w:type="gramEnd"/>
      <w:r>
        <w:rPr>
          <w:rFonts w:eastAsiaTheme="majorEastAsia"/>
          <w:szCs w:val="21"/>
        </w:rPr>
        <w:t>的价格扣除优惠；</w:t>
      </w:r>
    </w:p>
    <w:p w:rsidR="00FA5CFC" w:rsidRDefault="00970D80">
      <w:pPr>
        <w:spacing w:line="360" w:lineRule="auto"/>
        <w:ind w:firstLineChars="200" w:firstLine="420"/>
        <w:rPr>
          <w:rFonts w:eastAsiaTheme="majorEastAsia"/>
          <w:szCs w:val="21"/>
        </w:rPr>
      </w:pPr>
      <w:r>
        <w:rPr>
          <w:rFonts w:eastAsiaTheme="majorEastAsia"/>
          <w:szCs w:val="21"/>
        </w:rPr>
        <w:t>（</w:t>
      </w:r>
      <w:r>
        <w:rPr>
          <w:rFonts w:eastAsiaTheme="majorEastAsia"/>
          <w:szCs w:val="21"/>
        </w:rPr>
        <w:t>4</w:t>
      </w:r>
      <w:r>
        <w:rPr>
          <w:rFonts w:eastAsiaTheme="majorEastAsia"/>
          <w:szCs w:val="21"/>
        </w:rPr>
        <w:t>）残疾人福利性单位声明函（若有，格式见附件）。</w:t>
      </w:r>
    </w:p>
    <w:p w:rsidR="00FA5CFC" w:rsidRDefault="00970D80">
      <w:pPr>
        <w:tabs>
          <w:tab w:val="left" w:pos="518"/>
        </w:tabs>
        <w:spacing w:line="360" w:lineRule="auto"/>
        <w:ind w:left="400"/>
        <w:rPr>
          <w:szCs w:val="21"/>
        </w:rPr>
      </w:pPr>
      <w:r>
        <w:rPr>
          <w:szCs w:val="21"/>
        </w:rPr>
        <w:t>（</w:t>
      </w:r>
      <w:r>
        <w:rPr>
          <w:szCs w:val="21"/>
        </w:rPr>
        <w:t>5</w:t>
      </w:r>
      <w:r>
        <w:rPr>
          <w:szCs w:val="21"/>
        </w:rPr>
        <w:t>）监狱企业证明文件（如有）。</w:t>
      </w:r>
    </w:p>
    <w:p w:rsidR="00FA5CFC" w:rsidRDefault="00970D80">
      <w:pPr>
        <w:tabs>
          <w:tab w:val="left" w:pos="518"/>
        </w:tabs>
        <w:spacing w:line="360" w:lineRule="auto"/>
        <w:ind w:left="400"/>
        <w:rPr>
          <w:rFonts w:eastAsiaTheme="majorEastAsia"/>
          <w:szCs w:val="21"/>
        </w:rPr>
      </w:pPr>
      <w:r>
        <w:rPr>
          <w:rFonts w:eastAsiaTheme="majorEastAsia"/>
          <w:szCs w:val="21"/>
        </w:rPr>
        <w:t>（</w:t>
      </w:r>
      <w:r>
        <w:rPr>
          <w:rFonts w:eastAsiaTheme="majorEastAsia"/>
          <w:szCs w:val="21"/>
        </w:rPr>
        <w:t>6</w:t>
      </w:r>
      <w:r>
        <w:rPr>
          <w:rFonts w:eastAsiaTheme="majorEastAsia"/>
          <w:szCs w:val="21"/>
        </w:rPr>
        <w:t>）投标人针对报价需要说明的其他文件和说明。</w:t>
      </w:r>
    </w:p>
    <w:p w:rsidR="00FA5CFC" w:rsidRDefault="00970D80">
      <w:pPr>
        <w:snapToGrid w:val="0"/>
        <w:spacing w:line="360" w:lineRule="auto"/>
        <w:ind w:firstLineChars="200" w:firstLine="420"/>
        <w:jc w:val="left"/>
        <w:rPr>
          <w:rFonts w:eastAsiaTheme="majorEastAsia"/>
          <w:szCs w:val="21"/>
        </w:rPr>
      </w:pPr>
      <w:r>
        <w:rPr>
          <w:rFonts w:eastAsiaTheme="majorEastAsia"/>
          <w:szCs w:val="21"/>
        </w:rPr>
        <w:t>4.</w:t>
      </w:r>
      <w:r>
        <w:rPr>
          <w:rFonts w:eastAsiaTheme="majorEastAsia"/>
          <w:szCs w:val="21"/>
        </w:rPr>
        <w:t>上述组成投标文件的各项资料中本招标文件的有规定格式的，应统一按本招标文件的规定格式填写。未有规定格式的资料，投标人应自行编制，但至少要包含以上要求的内容。</w:t>
      </w:r>
    </w:p>
    <w:p w:rsidR="00FA5CFC" w:rsidRDefault="00970D80">
      <w:pPr>
        <w:snapToGrid w:val="0"/>
        <w:spacing w:line="360" w:lineRule="auto"/>
        <w:ind w:firstLineChars="200" w:firstLine="420"/>
        <w:jc w:val="left"/>
        <w:rPr>
          <w:rFonts w:eastAsiaTheme="majorEastAsia"/>
          <w:szCs w:val="21"/>
        </w:rPr>
      </w:pPr>
      <w:r>
        <w:rPr>
          <w:rFonts w:eastAsiaTheme="majorEastAsia"/>
          <w:szCs w:val="21"/>
        </w:rPr>
        <w:t>5.</w:t>
      </w:r>
      <w:r>
        <w:rPr>
          <w:rFonts w:eastAsiaTheme="majorEastAsia"/>
          <w:szCs w:val="21"/>
        </w:rPr>
        <w:t>投标文件在提供对投标产品技术条款响应表的应答时，对招标文件有技术数值要求的参数，应以投标货物的具体技术数值据实应答；对于招标文件无数值要求的参数的应答，应</w:t>
      </w:r>
      <w:proofErr w:type="gramStart"/>
      <w:r>
        <w:rPr>
          <w:rFonts w:eastAsiaTheme="majorEastAsia"/>
          <w:szCs w:val="21"/>
        </w:rPr>
        <w:t>作出</w:t>
      </w:r>
      <w:proofErr w:type="gramEnd"/>
      <w:r>
        <w:rPr>
          <w:rFonts w:eastAsiaTheme="majorEastAsia"/>
          <w:szCs w:val="21"/>
        </w:rPr>
        <w:t>明确、直接、无导致两种理解可能的应答。</w:t>
      </w:r>
    </w:p>
    <w:p w:rsidR="00FA5CFC" w:rsidRDefault="00970D80">
      <w:pPr>
        <w:pStyle w:val="31"/>
        <w:numPr>
          <w:ilvl w:val="0"/>
          <w:numId w:val="0"/>
        </w:numPr>
        <w:spacing w:before="0" w:after="0" w:line="360" w:lineRule="auto"/>
        <w:rPr>
          <w:rFonts w:eastAsiaTheme="majorEastAsia"/>
          <w:kern w:val="2"/>
          <w:sz w:val="21"/>
          <w:szCs w:val="21"/>
        </w:rPr>
      </w:pPr>
      <w:bookmarkStart w:id="106" w:name="_Toc460416350"/>
      <w:bookmarkStart w:id="107" w:name="_Toc460416655"/>
      <w:bookmarkStart w:id="108" w:name="_Toc100911172"/>
      <w:bookmarkStart w:id="109" w:name="_Toc17707928"/>
      <w:bookmarkStart w:id="110" w:name="_Toc460857914"/>
      <w:r>
        <w:rPr>
          <w:rFonts w:eastAsiaTheme="majorEastAsia"/>
          <w:kern w:val="2"/>
          <w:sz w:val="21"/>
          <w:szCs w:val="21"/>
        </w:rPr>
        <w:t>（二）投标文件的语言及计量</w:t>
      </w:r>
      <w:bookmarkEnd w:id="106"/>
      <w:bookmarkEnd w:id="107"/>
      <w:bookmarkEnd w:id="108"/>
      <w:bookmarkEnd w:id="109"/>
      <w:bookmarkEnd w:id="110"/>
    </w:p>
    <w:p w:rsidR="00FA5CFC" w:rsidRDefault="00970D80" w:rsidP="00A055E1">
      <w:pPr>
        <w:snapToGrid w:val="0"/>
        <w:spacing w:line="360" w:lineRule="auto"/>
        <w:ind w:firstLineChars="200" w:firstLine="422"/>
        <w:jc w:val="left"/>
        <w:rPr>
          <w:rFonts w:eastAsiaTheme="majorEastAsia"/>
          <w:b/>
          <w:szCs w:val="21"/>
        </w:rPr>
      </w:pPr>
      <w:r>
        <w:rPr>
          <w:rFonts w:eastAsiaTheme="majorEastAsia"/>
          <w:b/>
          <w:szCs w:val="21"/>
        </w:rPr>
        <w:t>*1.</w:t>
      </w:r>
      <w:r>
        <w:rPr>
          <w:rFonts w:eastAsiaTheme="majorEastAsia"/>
          <w:b/>
          <w:szCs w:val="21"/>
        </w:rPr>
        <w:t>投标文件以及投标方与招标人就有关投标事宜的所有来往函电，均应以中文汉语书写。除签名、盖章、专用名称等特殊情形外，以中文汉语以外的文字表述的投标文件视同未提供。</w:t>
      </w:r>
    </w:p>
    <w:p w:rsidR="00FA5CFC" w:rsidRDefault="00970D80" w:rsidP="00A055E1">
      <w:pPr>
        <w:snapToGrid w:val="0"/>
        <w:spacing w:line="360" w:lineRule="auto"/>
        <w:ind w:firstLineChars="200" w:firstLine="422"/>
        <w:jc w:val="left"/>
        <w:rPr>
          <w:rFonts w:eastAsiaTheme="majorEastAsia"/>
          <w:b/>
          <w:szCs w:val="21"/>
        </w:rPr>
      </w:pPr>
      <w:r>
        <w:rPr>
          <w:rFonts w:eastAsiaTheme="majorEastAsia"/>
          <w:b/>
          <w:szCs w:val="21"/>
        </w:rPr>
        <w:t>*2.</w:t>
      </w:r>
      <w:r>
        <w:rPr>
          <w:rFonts w:eastAsiaTheme="majorEastAsia"/>
          <w:b/>
          <w:szCs w:val="21"/>
        </w:rPr>
        <w:t>投标计量单位，招标文件已有明确规定的，使用招标文件规定的计量单位；招标文件没有规定的，应采用中华人民共和国法定计量单位（货币单位：人民币元），否则视同未响应。</w:t>
      </w:r>
    </w:p>
    <w:p w:rsidR="00FA5CFC" w:rsidRDefault="00970D80">
      <w:pPr>
        <w:pStyle w:val="31"/>
        <w:numPr>
          <w:ilvl w:val="0"/>
          <w:numId w:val="0"/>
        </w:numPr>
        <w:spacing w:before="0" w:after="0" w:line="360" w:lineRule="auto"/>
        <w:rPr>
          <w:rFonts w:eastAsiaTheme="majorEastAsia"/>
          <w:kern w:val="2"/>
          <w:sz w:val="21"/>
          <w:szCs w:val="21"/>
        </w:rPr>
      </w:pPr>
      <w:bookmarkStart w:id="111" w:name="_Toc100911173"/>
      <w:bookmarkStart w:id="112" w:name="_Toc460857915"/>
      <w:bookmarkStart w:id="113" w:name="_Toc460416656"/>
      <w:bookmarkStart w:id="114" w:name="_Toc460416351"/>
      <w:bookmarkStart w:id="115" w:name="_Toc17707929"/>
      <w:r>
        <w:rPr>
          <w:rFonts w:eastAsiaTheme="majorEastAsia"/>
          <w:kern w:val="2"/>
          <w:sz w:val="21"/>
          <w:szCs w:val="21"/>
        </w:rPr>
        <w:t>（三）投标报价</w:t>
      </w:r>
      <w:bookmarkEnd w:id="111"/>
      <w:bookmarkEnd w:id="112"/>
      <w:bookmarkEnd w:id="113"/>
      <w:bookmarkEnd w:id="114"/>
      <w:bookmarkEnd w:id="115"/>
    </w:p>
    <w:p w:rsidR="00FA5CFC" w:rsidRDefault="00970D80">
      <w:pPr>
        <w:pStyle w:val="ac"/>
        <w:snapToGrid w:val="0"/>
        <w:spacing w:beforeLines="0" w:afterLines="0" w:line="360" w:lineRule="auto"/>
        <w:ind w:firstLineChars="200" w:firstLine="420"/>
        <w:jc w:val="left"/>
        <w:rPr>
          <w:rFonts w:ascii="Times New Roman" w:eastAsiaTheme="majorEastAsia"/>
          <w:sz w:val="21"/>
          <w:szCs w:val="21"/>
        </w:rPr>
      </w:pPr>
      <w:r>
        <w:rPr>
          <w:rFonts w:ascii="Times New Roman" w:eastAsiaTheme="majorEastAsia"/>
          <w:sz w:val="21"/>
          <w:szCs w:val="21"/>
        </w:rPr>
        <w:t>1.</w:t>
      </w:r>
      <w:r>
        <w:rPr>
          <w:rFonts w:ascii="Times New Roman" w:eastAsiaTheme="majorEastAsia"/>
          <w:sz w:val="21"/>
          <w:szCs w:val="21"/>
        </w:rPr>
        <w:t>投标报价应按招标文件中相关附表格式填写。</w:t>
      </w:r>
    </w:p>
    <w:p w:rsidR="00FA5CFC" w:rsidRDefault="00970D80" w:rsidP="00A055E1">
      <w:pPr>
        <w:tabs>
          <w:tab w:val="left" w:pos="525"/>
        </w:tabs>
        <w:snapToGrid w:val="0"/>
        <w:spacing w:line="360" w:lineRule="auto"/>
        <w:ind w:firstLineChars="200" w:firstLine="422"/>
        <w:jc w:val="left"/>
        <w:rPr>
          <w:rFonts w:eastAsiaTheme="majorEastAsia"/>
          <w:b/>
          <w:szCs w:val="21"/>
        </w:rPr>
      </w:pPr>
      <w:r>
        <w:rPr>
          <w:rFonts w:eastAsiaTheme="majorEastAsia"/>
          <w:b/>
          <w:szCs w:val="21"/>
        </w:rPr>
        <w:t>*2.</w:t>
      </w:r>
      <w:r>
        <w:rPr>
          <w:rFonts w:eastAsiaTheme="majorEastAsia"/>
          <w:b/>
          <w:szCs w:val="21"/>
        </w:rPr>
        <w:t>投标文件只允许有一个报价，有选择的或有条件的报价将不予接受。</w:t>
      </w:r>
    </w:p>
    <w:p w:rsidR="00FA5CFC" w:rsidRDefault="00970D80">
      <w:pPr>
        <w:pStyle w:val="31"/>
        <w:numPr>
          <w:ilvl w:val="0"/>
          <w:numId w:val="0"/>
        </w:numPr>
        <w:spacing w:before="0" w:after="0" w:line="360" w:lineRule="auto"/>
        <w:rPr>
          <w:rFonts w:eastAsiaTheme="majorEastAsia"/>
          <w:kern w:val="2"/>
          <w:sz w:val="21"/>
          <w:szCs w:val="21"/>
        </w:rPr>
      </w:pPr>
      <w:bookmarkStart w:id="116" w:name="_Toc460857916"/>
      <w:bookmarkStart w:id="117" w:name="_Toc17707930"/>
      <w:bookmarkStart w:id="118" w:name="_Toc100911174"/>
      <w:r>
        <w:rPr>
          <w:rFonts w:eastAsiaTheme="majorEastAsia"/>
          <w:kern w:val="2"/>
          <w:sz w:val="21"/>
          <w:szCs w:val="21"/>
        </w:rPr>
        <w:t>（四）投标文件的有效期</w:t>
      </w:r>
      <w:bookmarkEnd w:id="116"/>
      <w:bookmarkEnd w:id="117"/>
      <w:bookmarkEnd w:id="118"/>
    </w:p>
    <w:p w:rsidR="00FA5CFC" w:rsidRDefault="00970D80" w:rsidP="00A055E1">
      <w:pPr>
        <w:pStyle w:val="a8"/>
        <w:widowControl w:val="0"/>
        <w:tabs>
          <w:tab w:val="clear" w:pos="454"/>
        </w:tabs>
        <w:snapToGrid w:val="0"/>
        <w:spacing w:afterLines="0" w:line="360" w:lineRule="auto"/>
        <w:ind w:left="0" w:firstLineChars="200" w:firstLine="422"/>
        <w:rPr>
          <w:rFonts w:eastAsiaTheme="majorEastAsia"/>
          <w:b/>
          <w:sz w:val="21"/>
          <w:szCs w:val="21"/>
        </w:rPr>
      </w:pPr>
      <w:r>
        <w:rPr>
          <w:rFonts w:eastAsiaTheme="majorEastAsia"/>
          <w:b/>
          <w:sz w:val="21"/>
          <w:szCs w:val="21"/>
        </w:rPr>
        <w:t>*1.</w:t>
      </w:r>
      <w:r>
        <w:rPr>
          <w:rFonts w:eastAsiaTheme="majorEastAsia"/>
          <w:b/>
          <w:sz w:val="21"/>
          <w:szCs w:val="21"/>
        </w:rPr>
        <w:t>自投标截止日起</w:t>
      </w:r>
      <w:r>
        <w:rPr>
          <w:rFonts w:eastAsiaTheme="majorEastAsia"/>
          <w:b/>
          <w:sz w:val="21"/>
          <w:szCs w:val="21"/>
          <w:u w:val="single"/>
        </w:rPr>
        <w:t xml:space="preserve">90 </w:t>
      </w:r>
      <w:r>
        <w:rPr>
          <w:rFonts w:eastAsiaTheme="majorEastAsia"/>
          <w:b/>
          <w:sz w:val="21"/>
          <w:szCs w:val="21"/>
        </w:rPr>
        <w:t>天投标文件应保持有效。有效期不足的投标文件将被拒绝。</w:t>
      </w:r>
    </w:p>
    <w:p w:rsidR="00FA5CFC" w:rsidRDefault="00970D80">
      <w:pPr>
        <w:pStyle w:val="a8"/>
        <w:widowControl w:val="0"/>
        <w:tabs>
          <w:tab w:val="clear" w:pos="454"/>
        </w:tabs>
        <w:snapToGrid w:val="0"/>
        <w:spacing w:afterLines="0" w:line="360" w:lineRule="auto"/>
        <w:ind w:left="0" w:firstLineChars="200" w:firstLine="420"/>
        <w:rPr>
          <w:rFonts w:eastAsiaTheme="majorEastAsia"/>
          <w:sz w:val="21"/>
          <w:szCs w:val="21"/>
        </w:rPr>
      </w:pPr>
      <w:r>
        <w:rPr>
          <w:rFonts w:eastAsiaTheme="majorEastAsia"/>
          <w:sz w:val="21"/>
          <w:szCs w:val="21"/>
        </w:rPr>
        <w:t>2.</w:t>
      </w:r>
      <w:r>
        <w:rPr>
          <w:rFonts w:eastAsiaTheme="majorEastAsia"/>
          <w:sz w:val="21"/>
          <w:szCs w:val="21"/>
        </w:rPr>
        <w:t>在特殊情况下，招标人可与投标人协商延长投标书的有效期，这种要求和答复均以书面形式进行。</w:t>
      </w:r>
    </w:p>
    <w:p w:rsidR="00FA5CFC" w:rsidRDefault="00970D80">
      <w:pPr>
        <w:pStyle w:val="a8"/>
        <w:widowControl w:val="0"/>
        <w:tabs>
          <w:tab w:val="clear" w:pos="454"/>
        </w:tabs>
        <w:snapToGrid w:val="0"/>
        <w:spacing w:afterLines="0" w:line="360" w:lineRule="auto"/>
        <w:ind w:left="0" w:firstLineChars="200" w:firstLine="420"/>
        <w:rPr>
          <w:rFonts w:eastAsiaTheme="majorEastAsia"/>
          <w:sz w:val="21"/>
          <w:szCs w:val="21"/>
        </w:rPr>
      </w:pPr>
      <w:bookmarkStart w:id="119" w:name="_Toc460416352"/>
      <w:bookmarkStart w:id="120" w:name="_Toc460416657"/>
      <w:r>
        <w:rPr>
          <w:rFonts w:eastAsiaTheme="majorEastAsia"/>
          <w:sz w:val="21"/>
          <w:szCs w:val="21"/>
        </w:rPr>
        <w:t>3.</w:t>
      </w:r>
      <w:r>
        <w:rPr>
          <w:rFonts w:eastAsiaTheme="majorEastAsia"/>
          <w:sz w:val="21"/>
          <w:szCs w:val="21"/>
        </w:rPr>
        <w:t>投标人可拒绝接受延期要求。同意延长有效期的投标人，不能修改投标文件。</w:t>
      </w:r>
      <w:bookmarkEnd w:id="119"/>
      <w:bookmarkEnd w:id="120"/>
    </w:p>
    <w:p w:rsidR="00FA5CFC" w:rsidRDefault="00970D80">
      <w:pPr>
        <w:pStyle w:val="a8"/>
        <w:widowControl w:val="0"/>
        <w:tabs>
          <w:tab w:val="clear" w:pos="454"/>
        </w:tabs>
        <w:snapToGrid w:val="0"/>
        <w:spacing w:afterLines="0" w:line="360" w:lineRule="auto"/>
        <w:ind w:left="0" w:firstLineChars="200" w:firstLine="420"/>
        <w:rPr>
          <w:rFonts w:eastAsiaTheme="majorEastAsia"/>
          <w:sz w:val="21"/>
          <w:szCs w:val="21"/>
        </w:rPr>
      </w:pPr>
      <w:bookmarkStart w:id="121" w:name="_Toc460416353"/>
      <w:bookmarkStart w:id="122" w:name="_Toc460416658"/>
      <w:r>
        <w:rPr>
          <w:rFonts w:eastAsiaTheme="majorEastAsia"/>
          <w:sz w:val="21"/>
          <w:szCs w:val="21"/>
        </w:rPr>
        <w:t>4.</w:t>
      </w:r>
      <w:r>
        <w:rPr>
          <w:rFonts w:eastAsiaTheme="majorEastAsia"/>
          <w:sz w:val="21"/>
          <w:szCs w:val="21"/>
        </w:rPr>
        <w:t>中标人的投标文件自开标之日起至合同履行完毕</w:t>
      </w:r>
      <w:proofErr w:type="gramStart"/>
      <w:r>
        <w:rPr>
          <w:rFonts w:eastAsiaTheme="majorEastAsia"/>
          <w:sz w:val="21"/>
          <w:szCs w:val="21"/>
        </w:rPr>
        <w:t>止</w:t>
      </w:r>
      <w:proofErr w:type="gramEnd"/>
      <w:r>
        <w:rPr>
          <w:rFonts w:eastAsiaTheme="majorEastAsia"/>
          <w:sz w:val="21"/>
          <w:szCs w:val="21"/>
        </w:rPr>
        <w:t>均应保持有效。</w:t>
      </w:r>
      <w:bookmarkEnd w:id="121"/>
      <w:bookmarkEnd w:id="122"/>
    </w:p>
    <w:p w:rsidR="00D97F15" w:rsidRDefault="00D97F15" w:rsidP="00D97F15">
      <w:pPr>
        <w:spacing w:line="360" w:lineRule="auto"/>
        <w:ind w:firstLineChars="250" w:firstLine="525"/>
        <w:rPr>
          <w:color w:val="000000"/>
          <w:kern w:val="0"/>
          <w:szCs w:val="21"/>
        </w:rPr>
      </w:pPr>
      <w:bookmarkStart w:id="123" w:name="_Toc460416358"/>
      <w:bookmarkStart w:id="124" w:name="_Toc460857924"/>
      <w:bookmarkStart w:id="125" w:name="_Toc460416663"/>
      <w:r>
        <w:rPr>
          <w:color w:val="000000"/>
          <w:kern w:val="0"/>
          <w:szCs w:val="21"/>
        </w:rPr>
        <w:t>1</w:t>
      </w:r>
      <w:r>
        <w:rPr>
          <w:color w:val="000000"/>
          <w:kern w:val="0"/>
          <w:szCs w:val="21"/>
        </w:rPr>
        <w:t>、供应商应按本采购文件规定的格式和顺序编制、装订投标文件，投标文件要求有目录并标注页码，投标文件内容不完整、编排混乱导致投标文件被误读、漏读或者查找不到相关内容的，是供应商的责任。</w:t>
      </w:r>
    </w:p>
    <w:p w:rsidR="00D97F15" w:rsidRDefault="00D97F15" w:rsidP="00D97F15">
      <w:pPr>
        <w:spacing w:line="360" w:lineRule="auto"/>
        <w:ind w:firstLineChars="250" w:firstLine="525"/>
        <w:rPr>
          <w:color w:val="000000"/>
          <w:kern w:val="0"/>
          <w:szCs w:val="21"/>
        </w:rPr>
      </w:pPr>
      <w:r>
        <w:rPr>
          <w:color w:val="000000"/>
          <w:kern w:val="0"/>
          <w:szCs w:val="21"/>
        </w:rPr>
        <w:t>2</w:t>
      </w:r>
      <w:r>
        <w:rPr>
          <w:color w:val="000000"/>
          <w:kern w:val="0"/>
          <w:szCs w:val="21"/>
        </w:rPr>
        <w:t>、投标文件的盖章、签署：</w:t>
      </w:r>
    </w:p>
    <w:p w:rsidR="00D97F15" w:rsidRDefault="00D97F15" w:rsidP="00D97F15">
      <w:pPr>
        <w:spacing w:line="360" w:lineRule="auto"/>
        <w:ind w:firstLineChars="250" w:firstLine="525"/>
        <w:rPr>
          <w:color w:val="000000"/>
          <w:kern w:val="0"/>
          <w:szCs w:val="21"/>
        </w:rPr>
      </w:pPr>
      <w:r>
        <w:rPr>
          <w:color w:val="000000"/>
          <w:kern w:val="0"/>
          <w:szCs w:val="21"/>
        </w:rPr>
        <w:t>（</w:t>
      </w:r>
      <w:r>
        <w:rPr>
          <w:color w:val="000000"/>
          <w:kern w:val="0"/>
          <w:szCs w:val="21"/>
        </w:rPr>
        <w:t>1</w:t>
      </w:r>
      <w:r>
        <w:rPr>
          <w:color w:val="000000"/>
          <w:kern w:val="0"/>
          <w:szCs w:val="21"/>
        </w:rPr>
        <w:t>）投标文件中涉及到加盖公章或签字的，加盖供应商公章部分均采用</w:t>
      </w:r>
      <w:r>
        <w:rPr>
          <w:color w:val="000000"/>
          <w:kern w:val="0"/>
          <w:szCs w:val="21"/>
        </w:rPr>
        <w:t>CA</w:t>
      </w:r>
      <w:r>
        <w:rPr>
          <w:color w:val="000000"/>
          <w:kern w:val="0"/>
          <w:szCs w:val="21"/>
        </w:rPr>
        <w:t>签章，签字部分采用由法定代表人或授权代表签字后扫描上传（或电子</w:t>
      </w:r>
      <w:r>
        <w:rPr>
          <w:color w:val="000000"/>
          <w:kern w:val="0"/>
          <w:szCs w:val="21"/>
        </w:rPr>
        <w:t>CA</w:t>
      </w:r>
      <w:r>
        <w:rPr>
          <w:color w:val="000000"/>
          <w:kern w:val="0"/>
          <w:szCs w:val="21"/>
        </w:rPr>
        <w:t>签章）。</w:t>
      </w:r>
    </w:p>
    <w:p w:rsidR="00D97F15" w:rsidRDefault="00D97F15" w:rsidP="00D97F15">
      <w:pPr>
        <w:spacing w:line="360" w:lineRule="auto"/>
        <w:ind w:firstLineChars="250" w:firstLine="525"/>
        <w:rPr>
          <w:color w:val="000000"/>
          <w:kern w:val="0"/>
          <w:szCs w:val="21"/>
        </w:rPr>
      </w:pPr>
      <w:r>
        <w:rPr>
          <w:color w:val="000000"/>
          <w:kern w:val="0"/>
          <w:szCs w:val="21"/>
        </w:rPr>
        <w:t>3</w:t>
      </w:r>
      <w:r>
        <w:rPr>
          <w:color w:val="000000"/>
          <w:kern w:val="0"/>
          <w:szCs w:val="21"/>
        </w:rPr>
        <w:t>、投标文件的份数：</w:t>
      </w:r>
    </w:p>
    <w:p w:rsidR="00D97F15" w:rsidRDefault="00D97F15" w:rsidP="00D97F15">
      <w:pPr>
        <w:spacing w:line="360" w:lineRule="auto"/>
        <w:ind w:firstLineChars="250" w:firstLine="525"/>
        <w:rPr>
          <w:color w:val="000000"/>
          <w:kern w:val="0"/>
          <w:szCs w:val="21"/>
        </w:rPr>
      </w:pPr>
      <w:r>
        <w:rPr>
          <w:color w:val="000000"/>
          <w:kern w:val="0"/>
          <w:szCs w:val="21"/>
        </w:rPr>
        <w:t>本项目供应商应准备以下投标文件：</w:t>
      </w:r>
    </w:p>
    <w:p w:rsidR="00D97F15" w:rsidRDefault="00D97F15" w:rsidP="00D97F15">
      <w:pPr>
        <w:spacing w:line="360" w:lineRule="auto"/>
        <w:ind w:firstLineChars="250" w:firstLine="525"/>
        <w:rPr>
          <w:color w:val="000000"/>
          <w:kern w:val="0"/>
          <w:szCs w:val="21"/>
        </w:rPr>
      </w:pPr>
      <w:r>
        <w:rPr>
          <w:color w:val="000000"/>
          <w:kern w:val="0"/>
          <w:szCs w:val="21"/>
        </w:rPr>
        <w:t>（</w:t>
      </w:r>
      <w:r>
        <w:rPr>
          <w:color w:val="000000"/>
          <w:kern w:val="0"/>
          <w:szCs w:val="21"/>
        </w:rPr>
        <w:t>1</w:t>
      </w:r>
      <w:r>
        <w:rPr>
          <w:color w:val="000000"/>
          <w:kern w:val="0"/>
          <w:szCs w:val="21"/>
        </w:rPr>
        <w:t>）上传到政府采购云平台的电子投标文件（</w:t>
      </w:r>
      <w:proofErr w:type="gramStart"/>
      <w:r>
        <w:rPr>
          <w:color w:val="000000"/>
          <w:kern w:val="0"/>
          <w:szCs w:val="21"/>
        </w:rPr>
        <w:t>含资格</w:t>
      </w:r>
      <w:proofErr w:type="gramEnd"/>
      <w:r>
        <w:rPr>
          <w:color w:val="000000"/>
          <w:kern w:val="0"/>
          <w:szCs w:val="21"/>
        </w:rPr>
        <w:t>证明文件、商务技术文件、报价文件）</w:t>
      </w:r>
      <w:r>
        <w:rPr>
          <w:color w:val="000000"/>
          <w:kern w:val="0"/>
          <w:szCs w:val="21"/>
        </w:rPr>
        <w:t>1</w:t>
      </w:r>
      <w:r>
        <w:rPr>
          <w:color w:val="000000"/>
          <w:kern w:val="0"/>
          <w:szCs w:val="21"/>
        </w:rPr>
        <w:t>份。</w:t>
      </w:r>
    </w:p>
    <w:p w:rsidR="00D97F15" w:rsidRDefault="00D97F15" w:rsidP="00D97F15">
      <w:pPr>
        <w:spacing w:line="360" w:lineRule="auto"/>
        <w:ind w:firstLineChars="250" w:firstLine="525"/>
        <w:rPr>
          <w:color w:val="000000"/>
          <w:kern w:val="0"/>
          <w:szCs w:val="21"/>
        </w:rPr>
      </w:pPr>
      <w:r>
        <w:rPr>
          <w:color w:val="000000"/>
          <w:kern w:val="0"/>
          <w:szCs w:val="21"/>
        </w:rPr>
        <w:t>（</w:t>
      </w:r>
      <w:r>
        <w:rPr>
          <w:color w:val="000000"/>
          <w:kern w:val="0"/>
          <w:szCs w:val="21"/>
        </w:rPr>
        <w:t>2</w:t>
      </w:r>
      <w:r>
        <w:rPr>
          <w:color w:val="000000"/>
          <w:kern w:val="0"/>
          <w:szCs w:val="21"/>
        </w:rPr>
        <w:t>）以</w:t>
      </w:r>
      <w:r>
        <w:rPr>
          <w:color w:val="000000"/>
          <w:kern w:val="0"/>
          <w:szCs w:val="21"/>
        </w:rPr>
        <w:t>U</w:t>
      </w:r>
      <w:r>
        <w:rPr>
          <w:color w:val="000000"/>
          <w:kern w:val="0"/>
          <w:szCs w:val="21"/>
        </w:rPr>
        <w:t>盘存储的电子备份投标文件（</w:t>
      </w:r>
      <w:proofErr w:type="gramStart"/>
      <w:r>
        <w:rPr>
          <w:color w:val="000000"/>
          <w:kern w:val="0"/>
          <w:szCs w:val="21"/>
        </w:rPr>
        <w:t>含资格</w:t>
      </w:r>
      <w:proofErr w:type="gramEnd"/>
      <w:r>
        <w:rPr>
          <w:color w:val="000000"/>
          <w:kern w:val="0"/>
          <w:szCs w:val="21"/>
        </w:rPr>
        <w:t>证明文件、商务技术文件、报价文件）</w:t>
      </w:r>
      <w:r>
        <w:rPr>
          <w:color w:val="000000"/>
          <w:kern w:val="0"/>
          <w:szCs w:val="21"/>
        </w:rPr>
        <w:t>1</w:t>
      </w:r>
      <w:r>
        <w:rPr>
          <w:color w:val="000000"/>
          <w:kern w:val="0"/>
          <w:szCs w:val="21"/>
        </w:rPr>
        <w:t>份。</w:t>
      </w:r>
    </w:p>
    <w:p w:rsidR="00D97F15" w:rsidRDefault="00D97F15" w:rsidP="00D97F15">
      <w:pPr>
        <w:spacing w:line="360" w:lineRule="auto"/>
        <w:ind w:firstLineChars="250" w:firstLine="525"/>
        <w:rPr>
          <w:color w:val="000000"/>
          <w:kern w:val="0"/>
          <w:szCs w:val="21"/>
        </w:rPr>
      </w:pPr>
      <w:r>
        <w:rPr>
          <w:color w:val="000000"/>
          <w:kern w:val="0"/>
          <w:szCs w:val="21"/>
        </w:rPr>
        <w:t>（</w:t>
      </w:r>
      <w:r>
        <w:rPr>
          <w:color w:val="000000"/>
          <w:kern w:val="0"/>
          <w:szCs w:val="21"/>
        </w:rPr>
        <w:t>3</w:t>
      </w:r>
      <w:r>
        <w:rPr>
          <w:color w:val="000000"/>
          <w:kern w:val="0"/>
          <w:szCs w:val="21"/>
        </w:rPr>
        <w:t>）纸质投标文件（中标人公示发布后三个工作日内提供）：资信证明文件、商务技术文件、报价文件（正本</w:t>
      </w:r>
      <w:r>
        <w:rPr>
          <w:color w:val="000000"/>
          <w:kern w:val="0"/>
          <w:szCs w:val="21"/>
        </w:rPr>
        <w:t>1</w:t>
      </w:r>
      <w:r>
        <w:rPr>
          <w:color w:val="000000"/>
          <w:kern w:val="0"/>
          <w:szCs w:val="21"/>
        </w:rPr>
        <w:t>份，副本</w:t>
      </w:r>
      <w:r>
        <w:rPr>
          <w:color w:val="000000"/>
          <w:kern w:val="0"/>
          <w:szCs w:val="21"/>
        </w:rPr>
        <w:t>2</w:t>
      </w:r>
      <w:r>
        <w:rPr>
          <w:color w:val="000000"/>
          <w:kern w:val="0"/>
          <w:szCs w:val="21"/>
        </w:rPr>
        <w:t>份）。</w:t>
      </w:r>
    </w:p>
    <w:p w:rsidR="00D97F15" w:rsidRDefault="00D97F15" w:rsidP="00D97F15">
      <w:pPr>
        <w:spacing w:line="360" w:lineRule="auto"/>
        <w:ind w:firstLineChars="250" w:firstLine="525"/>
        <w:rPr>
          <w:color w:val="000000"/>
          <w:kern w:val="0"/>
          <w:szCs w:val="21"/>
        </w:rPr>
      </w:pPr>
      <w:r>
        <w:rPr>
          <w:color w:val="000000"/>
          <w:kern w:val="0"/>
          <w:szCs w:val="21"/>
        </w:rPr>
        <w:t>4</w:t>
      </w:r>
      <w:r>
        <w:rPr>
          <w:color w:val="000000"/>
          <w:kern w:val="0"/>
          <w:szCs w:val="21"/>
        </w:rPr>
        <w:t>、电子投标文件：</w:t>
      </w:r>
    </w:p>
    <w:p w:rsidR="00D97F15" w:rsidRDefault="00D97F15" w:rsidP="00D97F15">
      <w:pPr>
        <w:spacing w:line="360" w:lineRule="auto"/>
        <w:ind w:firstLineChars="250" w:firstLine="525"/>
        <w:rPr>
          <w:color w:val="000000"/>
          <w:kern w:val="0"/>
          <w:szCs w:val="21"/>
        </w:rPr>
      </w:pPr>
      <w:r>
        <w:rPr>
          <w:color w:val="000000"/>
          <w:kern w:val="0"/>
          <w:szCs w:val="21"/>
        </w:rPr>
        <w:t>4.1</w:t>
      </w:r>
      <w:r>
        <w:rPr>
          <w:color w:val="000000"/>
          <w:kern w:val="0"/>
          <w:szCs w:val="21"/>
        </w:rPr>
        <w:t>供应商应根据</w:t>
      </w:r>
      <w:r>
        <w:rPr>
          <w:bCs/>
          <w:color w:val="000000"/>
          <w:kern w:val="0"/>
          <w:szCs w:val="21"/>
        </w:rPr>
        <w:t>“</w:t>
      </w:r>
      <w:r>
        <w:rPr>
          <w:bCs/>
          <w:color w:val="000000"/>
          <w:kern w:val="0"/>
          <w:szCs w:val="21"/>
        </w:rPr>
        <w:t>政</w:t>
      </w:r>
      <w:proofErr w:type="gramStart"/>
      <w:r>
        <w:rPr>
          <w:bCs/>
          <w:color w:val="000000"/>
          <w:kern w:val="0"/>
          <w:szCs w:val="21"/>
        </w:rPr>
        <w:t>采云</w:t>
      </w:r>
      <w:proofErr w:type="gramEnd"/>
      <w:r>
        <w:rPr>
          <w:bCs/>
          <w:color w:val="000000"/>
          <w:kern w:val="0"/>
          <w:szCs w:val="21"/>
        </w:rPr>
        <w:t>供应商项目采购</w:t>
      </w:r>
      <w:r>
        <w:rPr>
          <w:bCs/>
          <w:color w:val="000000"/>
          <w:kern w:val="0"/>
          <w:szCs w:val="21"/>
        </w:rPr>
        <w:t>-</w:t>
      </w:r>
      <w:r>
        <w:rPr>
          <w:bCs/>
          <w:color w:val="000000"/>
          <w:kern w:val="0"/>
          <w:szCs w:val="21"/>
        </w:rPr>
        <w:t>电子招投标操作指南</w:t>
      </w:r>
      <w:r>
        <w:rPr>
          <w:bCs/>
          <w:color w:val="000000"/>
          <w:kern w:val="0"/>
          <w:szCs w:val="21"/>
        </w:rPr>
        <w:t>”</w:t>
      </w:r>
      <w:r>
        <w:rPr>
          <w:color w:val="000000"/>
          <w:kern w:val="0"/>
          <w:szCs w:val="21"/>
        </w:rPr>
        <w:t>及本采购文件规定的格式和顺序编制电子投标文件并进行关联定位。</w:t>
      </w:r>
    </w:p>
    <w:p w:rsidR="00D97F15" w:rsidRDefault="00D97F15" w:rsidP="00D97F15">
      <w:pPr>
        <w:spacing w:line="360" w:lineRule="auto"/>
        <w:ind w:firstLineChars="250" w:firstLine="525"/>
        <w:rPr>
          <w:color w:val="000000"/>
          <w:kern w:val="0"/>
          <w:szCs w:val="21"/>
        </w:rPr>
      </w:pPr>
      <w:r>
        <w:rPr>
          <w:color w:val="000000"/>
          <w:kern w:val="0"/>
          <w:szCs w:val="21"/>
        </w:rPr>
        <w:t>4.2</w:t>
      </w:r>
      <w:r>
        <w:rPr>
          <w:color w:val="000000"/>
          <w:kern w:val="0"/>
          <w:szCs w:val="21"/>
        </w:rPr>
        <w:t>投标文件不得涂改，若有修改错漏处，须加盖单位公章或者法定代表人或授权委托人签名或盖章。投标文件因字迹潦草或表达不清所引起的后果由供应商负责。</w:t>
      </w:r>
    </w:p>
    <w:p w:rsidR="00D97F15" w:rsidRDefault="00D97F15" w:rsidP="00D97F15">
      <w:pPr>
        <w:spacing w:line="360" w:lineRule="auto"/>
        <w:ind w:firstLineChars="250" w:firstLine="525"/>
        <w:rPr>
          <w:color w:val="000000"/>
          <w:kern w:val="0"/>
          <w:szCs w:val="21"/>
        </w:rPr>
      </w:pPr>
      <w:r>
        <w:rPr>
          <w:color w:val="000000"/>
          <w:kern w:val="0"/>
          <w:szCs w:val="21"/>
        </w:rPr>
        <w:t>4.3</w:t>
      </w:r>
      <w:r>
        <w:rPr>
          <w:color w:val="000000"/>
          <w:kern w:val="0"/>
          <w:szCs w:val="21"/>
        </w:rPr>
        <w:t>投标文件须由供应商在规定位置盖章并由法定代表人或法定代表人的授权委托人签署，供应商应写全称。</w:t>
      </w:r>
    </w:p>
    <w:p w:rsidR="00D97F15" w:rsidRDefault="00D97F15" w:rsidP="00D97F15">
      <w:pPr>
        <w:spacing w:line="360" w:lineRule="auto"/>
        <w:ind w:firstLineChars="250" w:firstLine="525"/>
        <w:rPr>
          <w:color w:val="000000"/>
          <w:kern w:val="0"/>
          <w:szCs w:val="21"/>
        </w:rPr>
      </w:pPr>
      <w:r>
        <w:rPr>
          <w:color w:val="000000"/>
          <w:kern w:val="0"/>
          <w:szCs w:val="21"/>
        </w:rPr>
        <w:t>5</w:t>
      </w:r>
      <w:r>
        <w:rPr>
          <w:color w:val="000000"/>
          <w:kern w:val="0"/>
          <w:szCs w:val="21"/>
        </w:rPr>
        <w:t>、投标文件的效力：</w:t>
      </w:r>
    </w:p>
    <w:p w:rsidR="00D97F15" w:rsidRDefault="00D97F15" w:rsidP="00D97F15">
      <w:pPr>
        <w:spacing w:line="360" w:lineRule="auto"/>
        <w:ind w:firstLineChars="250" w:firstLine="525"/>
        <w:rPr>
          <w:kern w:val="0"/>
          <w:szCs w:val="21"/>
        </w:rPr>
      </w:pPr>
      <w:r>
        <w:rPr>
          <w:color w:val="000000"/>
          <w:kern w:val="0"/>
          <w:szCs w:val="21"/>
        </w:rPr>
        <w:t>投标文件的启用，按先后顺位分别为</w:t>
      </w:r>
      <w:r>
        <w:rPr>
          <w:color w:val="000000"/>
          <w:kern w:val="0"/>
          <w:szCs w:val="21"/>
        </w:rPr>
        <w:t>“</w:t>
      </w:r>
      <w:r>
        <w:rPr>
          <w:color w:val="000000"/>
          <w:kern w:val="0"/>
          <w:szCs w:val="21"/>
        </w:rPr>
        <w:t>电子加密投标文件</w:t>
      </w:r>
      <w:r>
        <w:rPr>
          <w:color w:val="000000"/>
          <w:kern w:val="0"/>
          <w:szCs w:val="21"/>
        </w:rPr>
        <w:t>”→“</w:t>
      </w:r>
      <w:r>
        <w:rPr>
          <w:color w:val="000000"/>
          <w:kern w:val="0"/>
          <w:szCs w:val="21"/>
        </w:rPr>
        <w:t>电子备份投标文件</w:t>
      </w:r>
      <w:r>
        <w:rPr>
          <w:color w:val="000000"/>
          <w:kern w:val="0"/>
          <w:szCs w:val="21"/>
        </w:rPr>
        <w:t>”</w:t>
      </w:r>
      <w:r>
        <w:rPr>
          <w:color w:val="000000"/>
          <w:kern w:val="0"/>
          <w:szCs w:val="21"/>
        </w:rPr>
        <w:t>。在下一顺位的投标文件启用时，前一顺位的投标文件自动失效。</w:t>
      </w:r>
    </w:p>
    <w:p w:rsidR="00D97F15" w:rsidRDefault="00D97F15" w:rsidP="00D97F15">
      <w:pPr>
        <w:pStyle w:val="31"/>
        <w:numPr>
          <w:ilvl w:val="0"/>
          <w:numId w:val="0"/>
        </w:numPr>
        <w:spacing w:before="0" w:after="0" w:line="360" w:lineRule="auto"/>
        <w:rPr>
          <w:color w:val="000000"/>
          <w:kern w:val="2"/>
          <w:sz w:val="21"/>
          <w:szCs w:val="21"/>
        </w:rPr>
      </w:pPr>
      <w:bookmarkStart w:id="126" w:name="_Toc17707933"/>
      <w:bookmarkStart w:id="127" w:name="_Toc460857919"/>
      <w:bookmarkStart w:id="128" w:name="_Toc100932132"/>
      <w:r>
        <w:rPr>
          <w:color w:val="000000"/>
          <w:kern w:val="2"/>
          <w:sz w:val="21"/>
          <w:szCs w:val="21"/>
        </w:rPr>
        <w:t>（六）投标文件的包装、递交、修改和撤回</w:t>
      </w:r>
      <w:bookmarkEnd w:id="126"/>
      <w:bookmarkEnd w:id="127"/>
      <w:bookmarkEnd w:id="128"/>
    </w:p>
    <w:p w:rsidR="00D97F15" w:rsidRDefault="00D97F15" w:rsidP="00D97F15">
      <w:pPr>
        <w:snapToGrid w:val="0"/>
        <w:spacing w:line="360" w:lineRule="auto"/>
        <w:ind w:firstLine="420"/>
        <w:jc w:val="left"/>
        <w:rPr>
          <w:color w:val="000000"/>
          <w:kern w:val="0"/>
          <w:szCs w:val="21"/>
        </w:rPr>
      </w:pPr>
      <w:r>
        <w:rPr>
          <w:color w:val="000000"/>
          <w:kern w:val="0"/>
          <w:szCs w:val="21"/>
        </w:rPr>
        <w:t>1</w:t>
      </w:r>
      <w:r>
        <w:rPr>
          <w:color w:val="000000"/>
          <w:kern w:val="0"/>
          <w:szCs w:val="21"/>
        </w:rPr>
        <w:t>、以</w:t>
      </w:r>
      <w:r>
        <w:rPr>
          <w:color w:val="000000"/>
          <w:kern w:val="0"/>
          <w:szCs w:val="21"/>
        </w:rPr>
        <w:t>U</w:t>
      </w:r>
      <w:r>
        <w:rPr>
          <w:color w:val="000000"/>
          <w:kern w:val="0"/>
          <w:szCs w:val="21"/>
        </w:rPr>
        <w:t>盘存储的电子备份投标文件用封袋密封后递交。</w:t>
      </w:r>
      <w:r>
        <w:rPr>
          <w:color w:val="000000"/>
          <w:kern w:val="0"/>
          <w:szCs w:val="21"/>
        </w:rPr>
        <w:t xml:space="preserve"> (</w:t>
      </w:r>
      <w:r>
        <w:rPr>
          <w:color w:val="000000"/>
          <w:kern w:val="0"/>
          <w:szCs w:val="21"/>
        </w:rPr>
        <w:t>封面注明</w:t>
      </w:r>
      <w:r>
        <w:rPr>
          <w:color w:val="000000"/>
          <w:kern w:val="0"/>
          <w:szCs w:val="21"/>
        </w:rPr>
        <w:t>“</w:t>
      </w:r>
      <w:r>
        <w:rPr>
          <w:color w:val="000000"/>
          <w:kern w:val="0"/>
          <w:szCs w:val="21"/>
        </w:rPr>
        <w:t>电子备份投标文件</w:t>
      </w:r>
      <w:r>
        <w:rPr>
          <w:color w:val="000000"/>
          <w:kern w:val="0"/>
          <w:szCs w:val="21"/>
        </w:rPr>
        <w:t>”</w:t>
      </w:r>
      <w:r>
        <w:rPr>
          <w:color w:val="000000"/>
          <w:kern w:val="0"/>
          <w:szCs w:val="21"/>
        </w:rPr>
        <w:t>及项目编号、项目名称、投标人名称，并加盖投标人公章</w:t>
      </w:r>
      <w:r>
        <w:rPr>
          <w:color w:val="000000"/>
          <w:kern w:val="0"/>
          <w:szCs w:val="21"/>
        </w:rPr>
        <w:t>)</w:t>
      </w:r>
    </w:p>
    <w:p w:rsidR="00D97F15" w:rsidRDefault="00D97F15" w:rsidP="00D97F15">
      <w:pPr>
        <w:snapToGrid w:val="0"/>
        <w:spacing w:line="360" w:lineRule="auto"/>
        <w:ind w:firstLine="420"/>
        <w:jc w:val="left"/>
        <w:rPr>
          <w:kern w:val="0"/>
          <w:szCs w:val="21"/>
        </w:rPr>
      </w:pPr>
      <w:r>
        <w:rPr>
          <w:kern w:val="0"/>
          <w:szCs w:val="21"/>
        </w:rPr>
        <w:t>2</w:t>
      </w:r>
      <w:r>
        <w:rPr>
          <w:kern w:val="0"/>
          <w:szCs w:val="21"/>
        </w:rPr>
        <w:t>、未按规定密封或标记的投标文件将被拒绝，由此造成投标文件被误投或提前拆封的风险由供应商承担。</w:t>
      </w:r>
    </w:p>
    <w:p w:rsidR="00D97F15" w:rsidRDefault="00D97F15" w:rsidP="00D97F15">
      <w:pPr>
        <w:snapToGrid w:val="0"/>
        <w:spacing w:line="360" w:lineRule="auto"/>
        <w:ind w:firstLine="420"/>
        <w:jc w:val="left"/>
        <w:rPr>
          <w:kern w:val="0"/>
          <w:szCs w:val="21"/>
        </w:rPr>
      </w:pPr>
      <w:r>
        <w:rPr>
          <w:kern w:val="0"/>
          <w:szCs w:val="21"/>
        </w:rPr>
        <w:t>3</w:t>
      </w:r>
      <w:r>
        <w:rPr>
          <w:kern w:val="0"/>
          <w:szCs w:val="21"/>
        </w:rPr>
        <w:t>、供应商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rsidR="00D97F15" w:rsidRDefault="00D97F15" w:rsidP="00D97F15">
      <w:pPr>
        <w:snapToGrid w:val="0"/>
        <w:spacing w:line="360" w:lineRule="auto"/>
        <w:ind w:firstLine="420"/>
        <w:jc w:val="left"/>
        <w:rPr>
          <w:color w:val="000000"/>
          <w:kern w:val="0"/>
          <w:szCs w:val="21"/>
        </w:rPr>
      </w:pPr>
      <w:r>
        <w:rPr>
          <w:kern w:val="0"/>
          <w:szCs w:val="21"/>
        </w:rPr>
        <w:t>4</w:t>
      </w:r>
      <w:r>
        <w:rPr>
          <w:kern w:val="0"/>
          <w:szCs w:val="21"/>
        </w:rPr>
        <w:t>、供应商在投标截止时间之前，可以对已提交的电子备份投标文件进行修改或撤回，并书面通知招标采购单位；投标截止时间后，供应商不得撤回、修改投标文件。修改后重新递交的电子备份投标文件应当按本采购文件的要求签署、盖章和密封。</w:t>
      </w:r>
    </w:p>
    <w:p w:rsidR="00D97F15" w:rsidRDefault="00D97F15" w:rsidP="00D97F15">
      <w:pPr>
        <w:pStyle w:val="31"/>
        <w:numPr>
          <w:ilvl w:val="0"/>
          <w:numId w:val="0"/>
        </w:numPr>
        <w:spacing w:before="0" w:after="0" w:line="360" w:lineRule="auto"/>
        <w:rPr>
          <w:color w:val="000000"/>
          <w:kern w:val="2"/>
          <w:sz w:val="21"/>
          <w:szCs w:val="21"/>
        </w:rPr>
      </w:pPr>
      <w:bookmarkStart w:id="129" w:name="_Toc460857920"/>
      <w:bookmarkStart w:id="130" w:name="_Toc17707934"/>
      <w:bookmarkStart w:id="131" w:name="_Toc460416661"/>
      <w:bookmarkStart w:id="132" w:name="_Toc100932133"/>
      <w:bookmarkStart w:id="133" w:name="_Toc460416356"/>
      <w:r>
        <w:rPr>
          <w:color w:val="000000"/>
          <w:kern w:val="2"/>
          <w:sz w:val="21"/>
          <w:szCs w:val="21"/>
        </w:rPr>
        <w:t>（七）投标无效的情形</w:t>
      </w:r>
      <w:bookmarkEnd w:id="129"/>
      <w:bookmarkEnd w:id="130"/>
      <w:bookmarkEnd w:id="131"/>
      <w:bookmarkEnd w:id="132"/>
      <w:bookmarkEnd w:id="133"/>
    </w:p>
    <w:p w:rsidR="00FA5CFC" w:rsidRDefault="00D97F15" w:rsidP="00D97F15">
      <w:pPr>
        <w:snapToGrid w:val="0"/>
        <w:spacing w:line="360" w:lineRule="auto"/>
        <w:ind w:firstLineChars="200" w:firstLine="420"/>
        <w:rPr>
          <w:bCs/>
          <w:szCs w:val="21"/>
        </w:rPr>
      </w:pPr>
      <w:r>
        <w:rPr>
          <w:bCs/>
          <w:color w:val="000000"/>
          <w:szCs w:val="21"/>
        </w:rPr>
        <w:t>实质上没有响应采购文件要求的投标将被视为无效投标。投标人不得通过修正或撤消不合要求的偏离或保留从而使其投标成为实质上响应的投标。投标无效情形详见第四章《评标办法及评分标准》。</w:t>
      </w:r>
    </w:p>
    <w:p w:rsidR="00FA5CFC" w:rsidRDefault="00970D80">
      <w:pPr>
        <w:pStyle w:val="20"/>
        <w:numPr>
          <w:ilvl w:val="0"/>
          <w:numId w:val="0"/>
        </w:numPr>
        <w:tabs>
          <w:tab w:val="clear" w:pos="576"/>
        </w:tabs>
        <w:spacing w:before="0" w:after="0" w:line="360" w:lineRule="auto"/>
        <w:jc w:val="left"/>
        <w:rPr>
          <w:rFonts w:ascii="Times New Roman" w:eastAsia="宋体" w:hAnsi="Times New Roman"/>
          <w:sz w:val="21"/>
          <w:szCs w:val="21"/>
        </w:rPr>
      </w:pPr>
      <w:bookmarkStart w:id="134" w:name="_Toc17707935"/>
      <w:bookmarkStart w:id="135" w:name="_Toc100911178"/>
      <w:bookmarkStart w:id="136" w:name="_Toc460416662"/>
      <w:bookmarkStart w:id="137" w:name="_Toc460416357"/>
      <w:bookmarkStart w:id="138" w:name="_Toc460857921"/>
      <w:bookmarkStart w:id="139" w:name="_Toc95471717"/>
      <w:r>
        <w:rPr>
          <w:rFonts w:ascii="Times New Roman" w:eastAsia="宋体" w:hAnsi="Times New Roman"/>
          <w:sz w:val="21"/>
          <w:szCs w:val="21"/>
        </w:rPr>
        <w:t>四、开标</w:t>
      </w:r>
      <w:bookmarkEnd w:id="134"/>
      <w:bookmarkEnd w:id="135"/>
      <w:bookmarkEnd w:id="136"/>
      <w:bookmarkEnd w:id="137"/>
      <w:bookmarkEnd w:id="138"/>
      <w:bookmarkEnd w:id="139"/>
    </w:p>
    <w:p w:rsidR="00D97F15" w:rsidRDefault="00D97F15" w:rsidP="00D97F15">
      <w:pPr>
        <w:spacing w:line="360" w:lineRule="auto"/>
        <w:ind w:firstLineChars="200" w:firstLine="420"/>
        <w:rPr>
          <w:bCs/>
          <w:color w:val="000000"/>
          <w:szCs w:val="21"/>
        </w:rPr>
      </w:pPr>
      <w:r>
        <w:rPr>
          <w:bCs/>
          <w:color w:val="000000"/>
          <w:szCs w:val="21"/>
        </w:rPr>
        <w:t>1</w:t>
      </w:r>
      <w:r>
        <w:rPr>
          <w:bCs/>
          <w:color w:val="000000"/>
          <w:szCs w:val="21"/>
        </w:rPr>
        <w:t>、电子招投标开标程序：</w:t>
      </w:r>
    </w:p>
    <w:p w:rsidR="00D97F15" w:rsidRDefault="00D97F15" w:rsidP="00D97F15">
      <w:pPr>
        <w:numPr>
          <w:ilvl w:val="0"/>
          <w:numId w:val="15"/>
        </w:numPr>
        <w:spacing w:line="360" w:lineRule="auto"/>
        <w:ind w:firstLineChars="200" w:firstLine="420"/>
        <w:rPr>
          <w:bCs/>
          <w:color w:val="000000"/>
          <w:szCs w:val="21"/>
        </w:rPr>
      </w:pPr>
      <w:r>
        <w:rPr>
          <w:bCs/>
          <w:color w:val="000000"/>
          <w:szCs w:val="21"/>
        </w:rPr>
        <w:t>投标截止时间后，供应商登录政府采购云平台，用</w:t>
      </w:r>
      <w:r>
        <w:rPr>
          <w:bCs/>
          <w:color w:val="000000"/>
          <w:szCs w:val="21"/>
        </w:rPr>
        <w:t>“</w:t>
      </w:r>
      <w:r>
        <w:rPr>
          <w:bCs/>
          <w:color w:val="000000"/>
          <w:szCs w:val="21"/>
        </w:rPr>
        <w:t>项目采购</w:t>
      </w:r>
      <w:r>
        <w:rPr>
          <w:bCs/>
          <w:color w:val="000000"/>
          <w:szCs w:val="21"/>
        </w:rPr>
        <w:t>-</w:t>
      </w:r>
      <w:r>
        <w:rPr>
          <w:bCs/>
          <w:color w:val="000000"/>
          <w:szCs w:val="21"/>
        </w:rPr>
        <w:t>开标评标</w:t>
      </w:r>
      <w:r>
        <w:rPr>
          <w:bCs/>
          <w:color w:val="000000"/>
          <w:szCs w:val="21"/>
        </w:rPr>
        <w:t>”</w:t>
      </w:r>
      <w:r>
        <w:rPr>
          <w:bCs/>
          <w:color w:val="000000"/>
          <w:szCs w:val="21"/>
        </w:rPr>
        <w:t>功能对电子投标文件进行在线解密，在线解密电子投标文件时间为开标时间后</w:t>
      </w:r>
      <w:r>
        <w:rPr>
          <w:bCs/>
          <w:color w:val="000000"/>
          <w:szCs w:val="21"/>
        </w:rPr>
        <w:t>30</w:t>
      </w:r>
      <w:r>
        <w:rPr>
          <w:bCs/>
          <w:color w:val="000000"/>
          <w:szCs w:val="21"/>
        </w:rPr>
        <w:t>分钟内。</w:t>
      </w:r>
    </w:p>
    <w:p w:rsidR="00D97F15" w:rsidRDefault="00D97F15" w:rsidP="00D97F15">
      <w:pPr>
        <w:numPr>
          <w:ilvl w:val="0"/>
          <w:numId w:val="15"/>
        </w:numPr>
        <w:spacing w:line="360" w:lineRule="auto"/>
        <w:ind w:firstLineChars="200" w:firstLine="420"/>
        <w:rPr>
          <w:bCs/>
          <w:color w:val="000000"/>
          <w:szCs w:val="21"/>
        </w:rPr>
      </w:pPr>
      <w:r>
        <w:rPr>
          <w:bCs/>
          <w:color w:val="000000"/>
          <w:szCs w:val="21"/>
        </w:rPr>
        <w:t>在政府采购云平台开启已解密供应商的</w:t>
      </w:r>
      <w:r>
        <w:rPr>
          <w:bCs/>
          <w:color w:val="000000"/>
          <w:szCs w:val="21"/>
        </w:rPr>
        <w:t>“</w:t>
      </w:r>
      <w:r>
        <w:rPr>
          <w:bCs/>
          <w:color w:val="000000"/>
          <w:szCs w:val="21"/>
        </w:rPr>
        <w:t>资格证明文件、商务技术文件、报价文件</w:t>
      </w:r>
      <w:r>
        <w:rPr>
          <w:bCs/>
          <w:color w:val="000000"/>
          <w:szCs w:val="21"/>
        </w:rPr>
        <w:t>”</w:t>
      </w:r>
      <w:r>
        <w:rPr>
          <w:bCs/>
          <w:color w:val="000000"/>
          <w:szCs w:val="21"/>
        </w:rPr>
        <w:t>，并做开标记录；</w:t>
      </w:r>
    </w:p>
    <w:p w:rsidR="00D97F15" w:rsidRDefault="00D97F15" w:rsidP="00D97F15">
      <w:pPr>
        <w:spacing w:line="360" w:lineRule="auto"/>
        <w:ind w:firstLineChars="200" w:firstLine="420"/>
        <w:rPr>
          <w:bCs/>
          <w:color w:val="000000"/>
          <w:szCs w:val="21"/>
        </w:rPr>
      </w:pPr>
      <w:r>
        <w:rPr>
          <w:bCs/>
          <w:color w:val="000000"/>
          <w:szCs w:val="21"/>
        </w:rPr>
        <w:t>（</w:t>
      </w:r>
      <w:r>
        <w:rPr>
          <w:bCs/>
          <w:color w:val="000000"/>
          <w:szCs w:val="21"/>
        </w:rPr>
        <w:t>3</w:t>
      </w:r>
      <w:r>
        <w:rPr>
          <w:bCs/>
          <w:color w:val="000000"/>
          <w:szCs w:val="21"/>
        </w:rPr>
        <w:t>）在政府采购云平台宣告评审无效供应商名单及理由；</w:t>
      </w:r>
    </w:p>
    <w:p w:rsidR="00D97F15" w:rsidRDefault="00D97F15" w:rsidP="00D97F15">
      <w:pPr>
        <w:spacing w:line="360" w:lineRule="auto"/>
        <w:ind w:firstLineChars="200" w:firstLine="420"/>
        <w:rPr>
          <w:bCs/>
          <w:color w:val="000000"/>
          <w:szCs w:val="21"/>
        </w:rPr>
      </w:pPr>
      <w:r>
        <w:rPr>
          <w:bCs/>
          <w:color w:val="000000"/>
          <w:szCs w:val="21"/>
        </w:rPr>
        <w:t>（</w:t>
      </w:r>
      <w:r>
        <w:rPr>
          <w:bCs/>
          <w:color w:val="000000"/>
          <w:szCs w:val="21"/>
        </w:rPr>
        <w:t>4</w:t>
      </w:r>
      <w:r>
        <w:rPr>
          <w:bCs/>
          <w:color w:val="000000"/>
          <w:szCs w:val="21"/>
        </w:rPr>
        <w:t>）在政府采购云平台公布评审结果。</w:t>
      </w:r>
    </w:p>
    <w:p w:rsidR="00D97F15" w:rsidRDefault="00D97F15" w:rsidP="00D97F15">
      <w:pPr>
        <w:spacing w:line="360" w:lineRule="auto"/>
        <w:ind w:firstLineChars="200" w:firstLine="420"/>
        <w:rPr>
          <w:bCs/>
          <w:color w:val="000000"/>
          <w:szCs w:val="21"/>
        </w:rPr>
      </w:pPr>
      <w:r>
        <w:rPr>
          <w:bCs/>
          <w:color w:val="000000"/>
          <w:szCs w:val="21"/>
        </w:rPr>
        <w:t>（</w:t>
      </w:r>
      <w:r>
        <w:rPr>
          <w:bCs/>
          <w:color w:val="000000"/>
          <w:szCs w:val="21"/>
        </w:rPr>
        <w:t>5</w:t>
      </w:r>
      <w:r>
        <w:rPr>
          <w:bCs/>
          <w:color w:val="000000"/>
          <w:szCs w:val="21"/>
        </w:rPr>
        <w:t>）开标会议结束。</w:t>
      </w:r>
    </w:p>
    <w:p w:rsidR="00D97F15" w:rsidRDefault="00D97F15" w:rsidP="00D97F15">
      <w:pPr>
        <w:spacing w:line="360" w:lineRule="auto"/>
        <w:ind w:firstLineChars="200" w:firstLine="420"/>
        <w:rPr>
          <w:bCs/>
          <w:color w:val="000000"/>
          <w:szCs w:val="21"/>
        </w:rPr>
      </w:pPr>
      <w:r>
        <w:rPr>
          <w:bCs/>
          <w:color w:val="000000"/>
          <w:szCs w:val="21"/>
        </w:rPr>
        <w:t>2</w:t>
      </w:r>
      <w:r>
        <w:rPr>
          <w:bCs/>
          <w:color w:val="000000"/>
          <w:szCs w:val="21"/>
        </w:rPr>
        <w:t>、特别说明：政府采购云平台如对电子化开标及评审程序有调整的，按调整后的程序操作。</w:t>
      </w:r>
    </w:p>
    <w:p w:rsidR="00D97F15" w:rsidRDefault="00D97F15" w:rsidP="00D97F15">
      <w:pPr>
        <w:spacing w:line="360" w:lineRule="auto"/>
        <w:ind w:firstLineChars="200" w:firstLine="420"/>
        <w:rPr>
          <w:bCs/>
          <w:color w:val="000000"/>
          <w:szCs w:val="21"/>
        </w:rPr>
      </w:pPr>
      <w:r>
        <w:rPr>
          <w:bCs/>
          <w:color w:val="000000"/>
          <w:szCs w:val="21"/>
        </w:rPr>
        <w:t>本项目原则上采用政</w:t>
      </w:r>
      <w:proofErr w:type="gramStart"/>
      <w:r>
        <w:rPr>
          <w:bCs/>
          <w:color w:val="000000"/>
          <w:szCs w:val="21"/>
        </w:rPr>
        <w:t>采云</w:t>
      </w:r>
      <w:proofErr w:type="gramEnd"/>
      <w:r>
        <w:rPr>
          <w:bCs/>
          <w:color w:val="000000"/>
          <w:szCs w:val="21"/>
        </w:rPr>
        <w:t>电子招投标开标程序，但有以下情形之一的，按以下情况处理：</w:t>
      </w:r>
    </w:p>
    <w:p w:rsidR="00D97F15" w:rsidRDefault="00D97F15" w:rsidP="00D97F15">
      <w:pPr>
        <w:spacing w:line="360" w:lineRule="auto"/>
        <w:ind w:firstLineChars="200" w:firstLine="420"/>
        <w:rPr>
          <w:bCs/>
          <w:color w:val="000000"/>
          <w:szCs w:val="21"/>
        </w:rPr>
      </w:pPr>
      <w:r>
        <w:rPr>
          <w:bCs/>
          <w:color w:val="000000"/>
          <w:szCs w:val="21"/>
        </w:rPr>
        <w:t>（</w:t>
      </w:r>
      <w:r>
        <w:rPr>
          <w:bCs/>
          <w:color w:val="000000"/>
          <w:szCs w:val="21"/>
        </w:rPr>
        <w:t>1</w:t>
      </w:r>
      <w:r>
        <w:rPr>
          <w:bCs/>
          <w:color w:val="000000"/>
          <w:szCs w:val="21"/>
        </w:rPr>
        <w:t>）若有供应商在规定时间内无法解密或解密失败，代理机构将开启该供应商递交的以</w:t>
      </w:r>
      <w:r>
        <w:rPr>
          <w:bCs/>
          <w:color w:val="000000"/>
          <w:szCs w:val="21"/>
        </w:rPr>
        <w:t>U</w:t>
      </w:r>
      <w:r>
        <w:rPr>
          <w:bCs/>
          <w:color w:val="000000"/>
          <w:szCs w:val="21"/>
        </w:rPr>
        <w:t>盘存储的电子备份投标文件，上传至政</w:t>
      </w:r>
      <w:proofErr w:type="gramStart"/>
      <w:r>
        <w:rPr>
          <w:bCs/>
          <w:color w:val="000000"/>
          <w:szCs w:val="21"/>
        </w:rPr>
        <w:t>采云</w:t>
      </w:r>
      <w:proofErr w:type="gramEnd"/>
      <w:r>
        <w:rPr>
          <w:bCs/>
          <w:color w:val="000000"/>
          <w:szCs w:val="21"/>
        </w:rPr>
        <w:t>平台项目采购模块，以完成开标，电子投标文件自动失效。上</w:t>
      </w:r>
      <w:proofErr w:type="gramStart"/>
      <w:r>
        <w:rPr>
          <w:bCs/>
          <w:color w:val="000000"/>
          <w:szCs w:val="21"/>
        </w:rPr>
        <w:t>传成功</w:t>
      </w:r>
      <w:proofErr w:type="gramEnd"/>
      <w:r>
        <w:rPr>
          <w:bCs/>
          <w:color w:val="000000"/>
          <w:szCs w:val="21"/>
        </w:rPr>
        <w:t>后，以</w:t>
      </w:r>
      <w:r>
        <w:rPr>
          <w:bCs/>
          <w:color w:val="000000"/>
          <w:szCs w:val="21"/>
        </w:rPr>
        <w:t>“</w:t>
      </w:r>
      <w:r>
        <w:rPr>
          <w:bCs/>
          <w:color w:val="000000"/>
          <w:szCs w:val="21"/>
        </w:rPr>
        <w:t>电子备份投标文件</w:t>
      </w:r>
      <w:r>
        <w:rPr>
          <w:bCs/>
          <w:color w:val="000000"/>
          <w:szCs w:val="21"/>
        </w:rPr>
        <w:t>”</w:t>
      </w:r>
      <w:r>
        <w:rPr>
          <w:bCs/>
          <w:color w:val="000000"/>
          <w:szCs w:val="21"/>
        </w:rPr>
        <w:t>参与评标，</w:t>
      </w:r>
      <w:r>
        <w:rPr>
          <w:bCs/>
          <w:color w:val="000000"/>
          <w:szCs w:val="21"/>
        </w:rPr>
        <w:t>“</w:t>
      </w:r>
      <w:r>
        <w:rPr>
          <w:bCs/>
          <w:color w:val="000000"/>
          <w:szCs w:val="21"/>
        </w:rPr>
        <w:t>电子加密投标文件</w:t>
      </w:r>
      <w:r>
        <w:rPr>
          <w:bCs/>
          <w:color w:val="000000"/>
          <w:szCs w:val="21"/>
        </w:rPr>
        <w:t>”</w:t>
      </w:r>
      <w:r>
        <w:rPr>
          <w:bCs/>
          <w:color w:val="000000"/>
          <w:szCs w:val="21"/>
        </w:rPr>
        <w:t>自动失效；在</w:t>
      </w:r>
      <w:r>
        <w:rPr>
          <w:bCs/>
          <w:color w:val="000000"/>
          <w:szCs w:val="21"/>
        </w:rPr>
        <w:t>“</w:t>
      </w:r>
      <w:r>
        <w:rPr>
          <w:bCs/>
          <w:color w:val="000000"/>
          <w:szCs w:val="21"/>
        </w:rPr>
        <w:t>政府采购云平台</w:t>
      </w:r>
      <w:r>
        <w:rPr>
          <w:bCs/>
          <w:color w:val="000000"/>
          <w:szCs w:val="21"/>
        </w:rPr>
        <w:t>”</w:t>
      </w:r>
      <w:r>
        <w:rPr>
          <w:bCs/>
          <w:color w:val="000000"/>
          <w:szCs w:val="21"/>
        </w:rPr>
        <w:t>正常运行情况下，</w:t>
      </w:r>
      <w:r>
        <w:rPr>
          <w:bCs/>
          <w:color w:val="000000"/>
          <w:szCs w:val="21"/>
        </w:rPr>
        <w:t>“</w:t>
      </w:r>
      <w:r>
        <w:rPr>
          <w:bCs/>
          <w:color w:val="000000"/>
          <w:szCs w:val="21"/>
        </w:rPr>
        <w:t>电子备份投标文件</w:t>
      </w:r>
      <w:r>
        <w:rPr>
          <w:bCs/>
          <w:color w:val="000000"/>
          <w:szCs w:val="21"/>
        </w:rPr>
        <w:t>”</w:t>
      </w:r>
      <w:r>
        <w:rPr>
          <w:bCs/>
          <w:color w:val="000000"/>
          <w:szCs w:val="21"/>
        </w:rPr>
        <w:t>无法上传至</w:t>
      </w:r>
      <w:r>
        <w:rPr>
          <w:bCs/>
          <w:color w:val="000000"/>
          <w:szCs w:val="21"/>
        </w:rPr>
        <w:t>“</w:t>
      </w:r>
      <w:r>
        <w:rPr>
          <w:bCs/>
          <w:color w:val="000000"/>
          <w:szCs w:val="21"/>
        </w:rPr>
        <w:t>政府采购云平台</w:t>
      </w:r>
      <w:r>
        <w:rPr>
          <w:bCs/>
          <w:color w:val="000000"/>
          <w:szCs w:val="21"/>
        </w:rPr>
        <w:t>”</w:t>
      </w:r>
      <w:r>
        <w:rPr>
          <w:bCs/>
          <w:color w:val="000000"/>
          <w:szCs w:val="21"/>
        </w:rPr>
        <w:t>的，视为投标文件撤回。如投标供应商未按规定递交</w:t>
      </w:r>
      <w:r>
        <w:rPr>
          <w:bCs/>
          <w:color w:val="000000"/>
          <w:szCs w:val="21"/>
        </w:rPr>
        <w:t>“</w:t>
      </w:r>
      <w:r>
        <w:rPr>
          <w:bCs/>
          <w:color w:val="000000"/>
          <w:szCs w:val="21"/>
        </w:rPr>
        <w:t>电子备份投标文件</w:t>
      </w:r>
      <w:r>
        <w:rPr>
          <w:bCs/>
          <w:color w:val="000000"/>
          <w:szCs w:val="21"/>
        </w:rPr>
        <w:t>”</w:t>
      </w:r>
      <w:r>
        <w:rPr>
          <w:bCs/>
          <w:color w:val="000000"/>
          <w:szCs w:val="21"/>
        </w:rPr>
        <w:t>的，视为投标文件撤回。</w:t>
      </w:r>
    </w:p>
    <w:p w:rsidR="00D97F15" w:rsidRDefault="00D97F15" w:rsidP="00D97F15">
      <w:pPr>
        <w:spacing w:line="360" w:lineRule="auto"/>
        <w:ind w:firstLineChars="200" w:firstLine="420"/>
        <w:rPr>
          <w:bCs/>
          <w:color w:val="000000"/>
          <w:szCs w:val="21"/>
        </w:rPr>
      </w:pPr>
      <w:r>
        <w:rPr>
          <w:bCs/>
          <w:color w:val="000000"/>
          <w:szCs w:val="21"/>
        </w:rPr>
        <w:t>（</w:t>
      </w:r>
      <w:r>
        <w:rPr>
          <w:bCs/>
          <w:color w:val="000000"/>
          <w:szCs w:val="21"/>
        </w:rPr>
        <w:t>2</w:t>
      </w:r>
      <w:r>
        <w:rPr>
          <w:bCs/>
          <w:color w:val="000000"/>
          <w:szCs w:val="21"/>
        </w:rPr>
        <w:t>）采购过程中出现以下情形，导致电子交易平台无法正常运行，或者无法保证电子交易的公平、公正和安全时，采购人（或代理机构）可中止电子交易活动：</w:t>
      </w:r>
    </w:p>
    <w:p w:rsidR="00D97F15" w:rsidRDefault="00D97F15" w:rsidP="00D97F15">
      <w:pPr>
        <w:spacing w:line="360" w:lineRule="auto"/>
        <w:ind w:firstLineChars="200" w:firstLine="420"/>
        <w:rPr>
          <w:bCs/>
          <w:color w:val="000000"/>
          <w:szCs w:val="21"/>
        </w:rPr>
      </w:pPr>
      <w:r>
        <w:rPr>
          <w:bCs/>
          <w:color w:val="000000"/>
          <w:szCs w:val="21"/>
        </w:rPr>
        <w:t>3.1</w:t>
      </w:r>
      <w:r>
        <w:rPr>
          <w:bCs/>
          <w:color w:val="000000"/>
          <w:szCs w:val="21"/>
        </w:rPr>
        <w:t>电子交易平台发生故障而无法登录访问的；</w:t>
      </w:r>
      <w:r>
        <w:rPr>
          <w:bCs/>
          <w:color w:val="000000"/>
          <w:szCs w:val="21"/>
        </w:rPr>
        <w:t xml:space="preserve"> </w:t>
      </w:r>
    </w:p>
    <w:p w:rsidR="00D97F15" w:rsidRDefault="00D97F15" w:rsidP="00D97F15">
      <w:pPr>
        <w:spacing w:line="360" w:lineRule="auto"/>
        <w:ind w:firstLineChars="200" w:firstLine="420"/>
        <w:rPr>
          <w:bCs/>
          <w:color w:val="000000"/>
          <w:szCs w:val="21"/>
        </w:rPr>
      </w:pPr>
      <w:r>
        <w:rPr>
          <w:bCs/>
          <w:color w:val="000000"/>
          <w:szCs w:val="21"/>
        </w:rPr>
        <w:t>3.2</w:t>
      </w:r>
      <w:r>
        <w:rPr>
          <w:bCs/>
          <w:color w:val="000000"/>
          <w:szCs w:val="21"/>
        </w:rPr>
        <w:t>电子交易平台应用或数据库出现错误，不能进行正常操作的；</w:t>
      </w:r>
    </w:p>
    <w:p w:rsidR="00D97F15" w:rsidRDefault="00D97F15" w:rsidP="00D97F15">
      <w:pPr>
        <w:spacing w:line="360" w:lineRule="auto"/>
        <w:ind w:firstLineChars="200" w:firstLine="420"/>
        <w:rPr>
          <w:bCs/>
          <w:color w:val="000000"/>
          <w:szCs w:val="21"/>
        </w:rPr>
      </w:pPr>
      <w:r>
        <w:rPr>
          <w:bCs/>
          <w:color w:val="000000"/>
          <w:szCs w:val="21"/>
        </w:rPr>
        <w:t>3.3</w:t>
      </w:r>
      <w:r>
        <w:rPr>
          <w:bCs/>
          <w:color w:val="000000"/>
          <w:szCs w:val="21"/>
        </w:rPr>
        <w:t>电子交易平台发现严重安全漏洞，有潜在泄密危险的；</w:t>
      </w:r>
    </w:p>
    <w:p w:rsidR="00D97F15" w:rsidRDefault="00D97F15" w:rsidP="00D97F15">
      <w:pPr>
        <w:spacing w:line="360" w:lineRule="auto"/>
        <w:ind w:firstLineChars="200" w:firstLine="420"/>
        <w:rPr>
          <w:bCs/>
          <w:color w:val="000000"/>
          <w:szCs w:val="21"/>
        </w:rPr>
      </w:pPr>
      <w:r>
        <w:rPr>
          <w:bCs/>
          <w:color w:val="000000"/>
          <w:szCs w:val="21"/>
        </w:rPr>
        <w:t>3.4</w:t>
      </w:r>
      <w:r>
        <w:rPr>
          <w:bCs/>
          <w:color w:val="000000"/>
          <w:szCs w:val="21"/>
        </w:rPr>
        <w:t>病毒发作导致不能进行正常操作的；</w:t>
      </w:r>
      <w:r>
        <w:rPr>
          <w:bCs/>
          <w:color w:val="000000"/>
          <w:szCs w:val="21"/>
        </w:rPr>
        <w:t xml:space="preserve"> </w:t>
      </w:r>
    </w:p>
    <w:p w:rsidR="00D97F15" w:rsidRDefault="00D97F15" w:rsidP="00D97F15">
      <w:pPr>
        <w:spacing w:line="360" w:lineRule="auto"/>
        <w:ind w:firstLineChars="200" w:firstLine="420"/>
        <w:rPr>
          <w:bCs/>
          <w:color w:val="000000"/>
          <w:szCs w:val="21"/>
        </w:rPr>
      </w:pPr>
      <w:r>
        <w:rPr>
          <w:bCs/>
          <w:color w:val="000000"/>
          <w:szCs w:val="21"/>
        </w:rPr>
        <w:t>3.5</w:t>
      </w:r>
      <w:r>
        <w:rPr>
          <w:bCs/>
          <w:color w:val="000000"/>
          <w:szCs w:val="21"/>
        </w:rPr>
        <w:t>其他无法保证电子交易的公平、公正和安全的情况。</w:t>
      </w:r>
    </w:p>
    <w:p w:rsidR="00FA5CFC" w:rsidRPr="00D97F15" w:rsidRDefault="00D97F15" w:rsidP="00D97F15">
      <w:pPr>
        <w:spacing w:line="360" w:lineRule="auto"/>
        <w:ind w:firstLineChars="200" w:firstLine="420"/>
        <w:rPr>
          <w:bCs/>
          <w:color w:val="000000"/>
          <w:szCs w:val="21"/>
        </w:rPr>
      </w:pPr>
      <w:r>
        <w:rPr>
          <w:bCs/>
          <w:color w:val="000000"/>
          <w:szCs w:val="21"/>
        </w:rPr>
        <w:t>出现前款规定情形，不影响采购公平、公正性的，采购人（或代理机构）可以待上述情形消除后继续组织电子交易活动。</w:t>
      </w:r>
    </w:p>
    <w:p w:rsidR="00FA5CFC" w:rsidRDefault="00970D80">
      <w:pPr>
        <w:pStyle w:val="20"/>
        <w:numPr>
          <w:ilvl w:val="0"/>
          <w:numId w:val="0"/>
        </w:numPr>
        <w:spacing w:before="0" w:after="0" w:line="360" w:lineRule="auto"/>
        <w:jc w:val="left"/>
        <w:rPr>
          <w:rFonts w:ascii="Times New Roman" w:eastAsiaTheme="majorEastAsia" w:hAnsi="Times New Roman"/>
          <w:sz w:val="21"/>
          <w:szCs w:val="21"/>
        </w:rPr>
      </w:pPr>
      <w:bookmarkStart w:id="140" w:name="_Toc100911181"/>
      <w:bookmarkStart w:id="141" w:name="_Toc17707938"/>
      <w:r>
        <w:rPr>
          <w:rFonts w:ascii="Times New Roman" w:eastAsiaTheme="majorEastAsia" w:hAnsi="Times New Roman"/>
          <w:sz w:val="21"/>
          <w:szCs w:val="21"/>
        </w:rPr>
        <w:t>五、评标</w:t>
      </w:r>
      <w:bookmarkEnd w:id="123"/>
      <w:bookmarkEnd w:id="124"/>
      <w:bookmarkEnd w:id="125"/>
      <w:bookmarkEnd w:id="140"/>
      <w:bookmarkEnd w:id="141"/>
    </w:p>
    <w:p w:rsidR="00FA5CFC" w:rsidRDefault="00970D80">
      <w:pPr>
        <w:pStyle w:val="31"/>
        <w:numPr>
          <w:ilvl w:val="0"/>
          <w:numId w:val="0"/>
        </w:numPr>
        <w:spacing w:before="0" w:after="0" w:line="360" w:lineRule="auto"/>
        <w:rPr>
          <w:rFonts w:eastAsiaTheme="majorEastAsia"/>
          <w:kern w:val="2"/>
          <w:sz w:val="21"/>
          <w:szCs w:val="21"/>
        </w:rPr>
      </w:pPr>
      <w:bookmarkStart w:id="142" w:name="_Toc460857925"/>
      <w:bookmarkStart w:id="143" w:name="_Toc100911182"/>
      <w:bookmarkStart w:id="144" w:name="_Toc17707939"/>
      <w:r>
        <w:rPr>
          <w:rFonts w:eastAsiaTheme="majorEastAsia"/>
          <w:kern w:val="2"/>
          <w:sz w:val="21"/>
          <w:szCs w:val="21"/>
        </w:rPr>
        <w:t>（一）组建评标委员会</w:t>
      </w:r>
      <w:bookmarkEnd w:id="142"/>
      <w:bookmarkEnd w:id="143"/>
      <w:bookmarkEnd w:id="144"/>
    </w:p>
    <w:p w:rsidR="00FA5CFC" w:rsidRDefault="00970D80">
      <w:pPr>
        <w:pStyle w:val="ac"/>
        <w:snapToGrid w:val="0"/>
        <w:spacing w:beforeLines="0" w:afterLines="0" w:line="360" w:lineRule="auto"/>
        <w:ind w:firstLineChars="200" w:firstLine="420"/>
        <w:jc w:val="left"/>
        <w:rPr>
          <w:rFonts w:ascii="Times New Roman"/>
          <w:sz w:val="21"/>
          <w:szCs w:val="21"/>
        </w:rPr>
      </w:pPr>
      <w:bookmarkStart w:id="145" w:name="_Toc17707940"/>
      <w:bookmarkStart w:id="146" w:name="_Toc460857926"/>
      <w:r>
        <w:rPr>
          <w:rFonts w:ascii="Times New Roman"/>
          <w:sz w:val="21"/>
          <w:szCs w:val="21"/>
        </w:rPr>
        <w:t>本项目评标委员会由采购人代表和评审专家组成或全部由评审专家组成，评审专家从专家库随机抽取。</w:t>
      </w:r>
    </w:p>
    <w:p w:rsidR="00FA5CFC" w:rsidRDefault="00970D80">
      <w:pPr>
        <w:pStyle w:val="31"/>
        <w:numPr>
          <w:ilvl w:val="0"/>
          <w:numId w:val="0"/>
        </w:numPr>
        <w:spacing w:before="0" w:after="0" w:line="360" w:lineRule="auto"/>
        <w:rPr>
          <w:kern w:val="2"/>
          <w:sz w:val="21"/>
          <w:szCs w:val="21"/>
        </w:rPr>
      </w:pPr>
      <w:bookmarkStart w:id="147" w:name="_Toc39877694"/>
      <w:bookmarkStart w:id="148" w:name="_Toc95471722"/>
      <w:bookmarkStart w:id="149" w:name="_Toc100911183"/>
      <w:bookmarkStart w:id="150" w:name="_Toc17707941"/>
      <w:bookmarkStart w:id="151" w:name="_Toc460857927"/>
      <w:bookmarkEnd w:id="145"/>
      <w:bookmarkEnd w:id="146"/>
      <w:r>
        <w:rPr>
          <w:kern w:val="2"/>
          <w:sz w:val="21"/>
          <w:szCs w:val="21"/>
        </w:rPr>
        <w:t>（二）评标方法</w:t>
      </w:r>
      <w:bookmarkEnd w:id="147"/>
      <w:bookmarkEnd w:id="148"/>
      <w:bookmarkEnd w:id="149"/>
    </w:p>
    <w:p w:rsidR="00FA5CFC" w:rsidRDefault="00970D80">
      <w:pPr>
        <w:pStyle w:val="ac"/>
        <w:snapToGrid w:val="0"/>
        <w:spacing w:beforeLines="0" w:afterLines="0" w:line="360" w:lineRule="auto"/>
        <w:ind w:firstLineChars="200" w:firstLine="420"/>
        <w:jc w:val="left"/>
        <w:rPr>
          <w:rFonts w:ascii="Times New Roman"/>
          <w:sz w:val="21"/>
          <w:szCs w:val="21"/>
        </w:rPr>
      </w:pPr>
      <w:r>
        <w:rPr>
          <w:rFonts w:ascii="Times New Roman"/>
          <w:sz w:val="21"/>
          <w:szCs w:val="21"/>
        </w:rPr>
        <w:t>评标方法见第四章。</w:t>
      </w:r>
    </w:p>
    <w:p w:rsidR="00FA5CFC" w:rsidRDefault="00970D80">
      <w:pPr>
        <w:pStyle w:val="31"/>
        <w:numPr>
          <w:ilvl w:val="0"/>
          <w:numId w:val="0"/>
        </w:numPr>
        <w:spacing w:before="0" w:after="0" w:line="360" w:lineRule="auto"/>
        <w:rPr>
          <w:kern w:val="2"/>
          <w:sz w:val="21"/>
          <w:szCs w:val="21"/>
        </w:rPr>
      </w:pPr>
      <w:bookmarkStart w:id="152" w:name="_Toc95471723"/>
      <w:bookmarkStart w:id="153" w:name="_Toc39877695"/>
      <w:bookmarkStart w:id="154" w:name="_Toc100911184"/>
      <w:r>
        <w:rPr>
          <w:kern w:val="2"/>
          <w:sz w:val="21"/>
          <w:szCs w:val="21"/>
        </w:rPr>
        <w:t>（三）评标程序</w:t>
      </w:r>
      <w:bookmarkEnd w:id="152"/>
      <w:bookmarkEnd w:id="153"/>
      <w:bookmarkEnd w:id="154"/>
    </w:p>
    <w:p w:rsidR="00FA5CFC" w:rsidRDefault="00970D80">
      <w:pPr>
        <w:pStyle w:val="ac"/>
        <w:snapToGrid w:val="0"/>
        <w:spacing w:beforeLines="0" w:afterLines="0" w:line="360" w:lineRule="auto"/>
        <w:ind w:firstLineChars="200" w:firstLine="420"/>
        <w:jc w:val="left"/>
        <w:rPr>
          <w:rFonts w:ascii="Times New Roman"/>
          <w:sz w:val="21"/>
          <w:szCs w:val="21"/>
        </w:rPr>
      </w:pPr>
      <w:r>
        <w:rPr>
          <w:rFonts w:ascii="Times New Roman"/>
          <w:sz w:val="21"/>
          <w:szCs w:val="21"/>
        </w:rPr>
        <w:t>评标程序见第四章</w:t>
      </w:r>
    </w:p>
    <w:p w:rsidR="00FA5CFC" w:rsidRDefault="00970D80">
      <w:pPr>
        <w:pStyle w:val="31"/>
        <w:numPr>
          <w:ilvl w:val="0"/>
          <w:numId w:val="0"/>
        </w:numPr>
        <w:spacing w:before="0" w:after="0" w:line="360" w:lineRule="auto"/>
        <w:rPr>
          <w:kern w:val="2"/>
          <w:sz w:val="21"/>
          <w:szCs w:val="21"/>
        </w:rPr>
      </w:pPr>
      <w:bookmarkStart w:id="155" w:name="_Toc39877696"/>
      <w:bookmarkStart w:id="156" w:name="_Toc95471724"/>
      <w:bookmarkStart w:id="157" w:name="_Toc100911185"/>
      <w:bookmarkStart w:id="158" w:name="_Toc460857937"/>
      <w:bookmarkStart w:id="159" w:name="_Toc17707951"/>
      <w:bookmarkEnd w:id="150"/>
      <w:bookmarkEnd w:id="151"/>
      <w:r>
        <w:rPr>
          <w:kern w:val="2"/>
          <w:sz w:val="21"/>
          <w:szCs w:val="21"/>
        </w:rPr>
        <w:t>（四）评标过程保密</w:t>
      </w:r>
      <w:bookmarkEnd w:id="155"/>
      <w:bookmarkEnd w:id="156"/>
      <w:bookmarkEnd w:id="157"/>
    </w:p>
    <w:p w:rsidR="00FA5CFC" w:rsidRDefault="00970D80">
      <w:pPr>
        <w:pStyle w:val="ac"/>
        <w:snapToGrid w:val="0"/>
        <w:spacing w:beforeLines="0" w:afterLines="0" w:line="360" w:lineRule="auto"/>
        <w:ind w:firstLineChars="200" w:firstLine="420"/>
        <w:jc w:val="left"/>
        <w:rPr>
          <w:rFonts w:ascii="Times New Roman"/>
          <w:sz w:val="21"/>
          <w:szCs w:val="21"/>
        </w:rPr>
      </w:pPr>
      <w:r>
        <w:rPr>
          <w:rFonts w:ascii="Times New Roman"/>
          <w:sz w:val="21"/>
          <w:szCs w:val="21"/>
        </w:rPr>
        <w:t>中标结果公示发布之前，评标委员会名单应该保密。评标委员会成员、采购人和采购代理机构的有关参与人员应该对评标过程保密，不得向投标人或其他无关的人员透露。</w:t>
      </w:r>
    </w:p>
    <w:p w:rsidR="00FA5CFC" w:rsidRDefault="00970D80">
      <w:pPr>
        <w:pStyle w:val="20"/>
        <w:numPr>
          <w:ilvl w:val="0"/>
          <w:numId w:val="0"/>
        </w:numPr>
        <w:tabs>
          <w:tab w:val="clear" w:pos="576"/>
        </w:tabs>
        <w:spacing w:before="0" w:after="0" w:line="360" w:lineRule="auto"/>
        <w:jc w:val="left"/>
        <w:rPr>
          <w:rFonts w:ascii="Times New Roman" w:eastAsia="宋体" w:hAnsi="Times New Roman"/>
          <w:sz w:val="21"/>
          <w:szCs w:val="21"/>
        </w:rPr>
      </w:pPr>
      <w:bookmarkStart w:id="160" w:name="_Toc17707945"/>
      <w:bookmarkStart w:id="161" w:name="_Toc100911186"/>
      <w:bookmarkStart w:id="162" w:name="_Toc95471725"/>
      <w:bookmarkStart w:id="163" w:name="_Toc460857932"/>
      <w:r>
        <w:rPr>
          <w:rFonts w:ascii="Times New Roman" w:eastAsia="宋体" w:hAnsi="Times New Roman"/>
          <w:sz w:val="21"/>
          <w:szCs w:val="21"/>
        </w:rPr>
        <w:t>六、定标</w:t>
      </w:r>
      <w:bookmarkEnd w:id="160"/>
      <w:bookmarkEnd w:id="161"/>
      <w:bookmarkEnd w:id="162"/>
      <w:bookmarkEnd w:id="163"/>
    </w:p>
    <w:p w:rsidR="00FA5CFC" w:rsidRDefault="00970D80">
      <w:pPr>
        <w:pStyle w:val="31"/>
        <w:numPr>
          <w:ilvl w:val="0"/>
          <w:numId w:val="0"/>
        </w:numPr>
        <w:spacing w:before="0" w:after="0" w:line="360" w:lineRule="auto"/>
        <w:rPr>
          <w:kern w:val="2"/>
          <w:sz w:val="21"/>
          <w:szCs w:val="21"/>
        </w:rPr>
      </w:pPr>
      <w:bookmarkStart w:id="164" w:name="_Toc100911187"/>
      <w:bookmarkStart w:id="165" w:name="_Toc17707946"/>
      <w:bookmarkStart w:id="166" w:name="_Toc460857933"/>
      <w:bookmarkStart w:id="167" w:name="_Toc95471726"/>
      <w:r>
        <w:rPr>
          <w:kern w:val="2"/>
          <w:sz w:val="21"/>
          <w:szCs w:val="21"/>
        </w:rPr>
        <w:t>（一）确定中标人</w:t>
      </w:r>
      <w:bookmarkEnd w:id="164"/>
      <w:bookmarkEnd w:id="165"/>
      <w:bookmarkEnd w:id="166"/>
      <w:bookmarkEnd w:id="167"/>
    </w:p>
    <w:p w:rsidR="00FA5CFC" w:rsidRDefault="00970D80">
      <w:pPr>
        <w:pStyle w:val="ac"/>
        <w:widowControl/>
        <w:spacing w:beforeLines="0" w:afterLines="0" w:line="360" w:lineRule="auto"/>
        <w:ind w:firstLineChars="200" w:firstLine="420"/>
        <w:jc w:val="left"/>
        <w:rPr>
          <w:rFonts w:ascii="Times New Roman"/>
          <w:sz w:val="21"/>
          <w:szCs w:val="21"/>
        </w:rPr>
      </w:pPr>
      <w:r>
        <w:rPr>
          <w:rFonts w:ascii="Times New Roman"/>
          <w:sz w:val="21"/>
          <w:szCs w:val="21"/>
        </w:rPr>
        <w:t>1.</w:t>
      </w:r>
      <w:r>
        <w:rPr>
          <w:rFonts w:ascii="Times New Roman"/>
          <w:sz w:val="21"/>
          <w:szCs w:val="21"/>
        </w:rPr>
        <w:t>本项目由评标委员会推荐中标候选人，采购人不得在评标委员会推荐的中标候选人以外确定中标候选人。</w:t>
      </w:r>
    </w:p>
    <w:p w:rsidR="00FA5CFC" w:rsidRDefault="00970D80">
      <w:pPr>
        <w:pStyle w:val="ac"/>
        <w:widowControl/>
        <w:spacing w:beforeLines="0" w:afterLines="0" w:line="360" w:lineRule="auto"/>
        <w:ind w:firstLineChars="200" w:firstLine="420"/>
        <w:jc w:val="left"/>
        <w:rPr>
          <w:rFonts w:ascii="Times New Roman"/>
          <w:sz w:val="21"/>
          <w:szCs w:val="21"/>
        </w:rPr>
      </w:pPr>
      <w:r>
        <w:rPr>
          <w:rFonts w:ascii="Times New Roman"/>
          <w:sz w:val="21"/>
          <w:szCs w:val="21"/>
        </w:rPr>
        <w:t>2.</w:t>
      </w:r>
      <w:r>
        <w:rPr>
          <w:rFonts w:ascii="Times New Roman"/>
          <w:sz w:val="21"/>
          <w:szCs w:val="21"/>
        </w:rPr>
        <w:t>采购代理机构在评标结束后</w:t>
      </w:r>
      <w:r>
        <w:rPr>
          <w:rFonts w:ascii="Times New Roman"/>
          <w:sz w:val="21"/>
          <w:szCs w:val="21"/>
        </w:rPr>
        <w:t>2</w:t>
      </w:r>
      <w:r>
        <w:rPr>
          <w:rFonts w:ascii="Times New Roman"/>
          <w:sz w:val="21"/>
          <w:szCs w:val="21"/>
        </w:rPr>
        <w:t>个工作日内将评标报告交采购人确认，采购人在收到评标报告之日起</w:t>
      </w:r>
      <w:r>
        <w:rPr>
          <w:rFonts w:ascii="Times New Roman"/>
          <w:sz w:val="21"/>
          <w:szCs w:val="21"/>
        </w:rPr>
        <w:t>5</w:t>
      </w:r>
      <w:r>
        <w:rPr>
          <w:rFonts w:ascii="Times New Roman"/>
          <w:sz w:val="21"/>
          <w:szCs w:val="21"/>
        </w:rPr>
        <w:t>个工作日内在评标报告确定的中标候选人中按顺序确定中标人，采购人在收到评标报告之日起</w:t>
      </w:r>
      <w:r>
        <w:rPr>
          <w:rFonts w:ascii="Times New Roman"/>
          <w:sz w:val="21"/>
          <w:szCs w:val="21"/>
        </w:rPr>
        <w:t>5</w:t>
      </w:r>
      <w:r>
        <w:rPr>
          <w:rFonts w:ascii="Times New Roman"/>
          <w:sz w:val="21"/>
          <w:szCs w:val="21"/>
        </w:rPr>
        <w:t>个工作日内未按评标报告推荐的中标候选人排序确定中标人，又不能说明合法理由的，视同按评标报告推荐的顺序确定排名第一的中标候选人为中标人。</w:t>
      </w:r>
    </w:p>
    <w:p w:rsidR="00FA5CFC" w:rsidRDefault="00970D80">
      <w:pPr>
        <w:pStyle w:val="ac"/>
        <w:widowControl/>
        <w:spacing w:beforeLines="0" w:afterLines="0" w:line="360" w:lineRule="auto"/>
        <w:ind w:firstLineChars="200" w:firstLine="420"/>
        <w:jc w:val="left"/>
        <w:rPr>
          <w:rFonts w:ascii="Times New Roman"/>
          <w:sz w:val="21"/>
          <w:szCs w:val="21"/>
        </w:rPr>
      </w:pPr>
      <w:r>
        <w:rPr>
          <w:rFonts w:ascii="Times New Roman"/>
          <w:sz w:val="21"/>
          <w:szCs w:val="21"/>
        </w:rPr>
        <w:t>3.</w:t>
      </w:r>
      <w:r>
        <w:rPr>
          <w:rFonts w:ascii="Times New Roman"/>
          <w:sz w:val="21"/>
          <w:szCs w:val="21"/>
        </w:rPr>
        <w:t>采购代理机构自中标人确定之日起</w:t>
      </w:r>
      <w:r>
        <w:rPr>
          <w:rFonts w:ascii="Times New Roman"/>
          <w:sz w:val="21"/>
          <w:szCs w:val="21"/>
        </w:rPr>
        <w:t>2</w:t>
      </w:r>
      <w:r>
        <w:rPr>
          <w:rFonts w:ascii="Times New Roman"/>
          <w:sz w:val="21"/>
          <w:szCs w:val="21"/>
        </w:rPr>
        <w:t>个工作日内，在发布招标公告的网站上对中标结果进行公示，中标结果公告期限为</w:t>
      </w:r>
      <w:r>
        <w:rPr>
          <w:rFonts w:ascii="Times New Roman"/>
          <w:sz w:val="21"/>
          <w:szCs w:val="21"/>
        </w:rPr>
        <w:t>1</w:t>
      </w:r>
      <w:r>
        <w:rPr>
          <w:rFonts w:ascii="Times New Roman"/>
          <w:sz w:val="21"/>
          <w:szCs w:val="21"/>
        </w:rPr>
        <w:t>个工作日。</w:t>
      </w:r>
    </w:p>
    <w:p w:rsidR="00FA5CFC" w:rsidRDefault="00970D80">
      <w:pPr>
        <w:pStyle w:val="ac"/>
        <w:widowControl/>
        <w:spacing w:beforeLines="0" w:afterLines="0" w:line="360" w:lineRule="auto"/>
        <w:ind w:firstLineChars="200" w:firstLine="420"/>
        <w:jc w:val="left"/>
        <w:rPr>
          <w:rFonts w:ascii="Times New Roman"/>
          <w:sz w:val="21"/>
          <w:szCs w:val="21"/>
        </w:rPr>
      </w:pPr>
      <w:r>
        <w:rPr>
          <w:rFonts w:ascii="Times New Roman"/>
          <w:sz w:val="21"/>
          <w:szCs w:val="21"/>
        </w:rPr>
        <w:t>4.</w:t>
      </w:r>
      <w:r>
        <w:rPr>
          <w:rFonts w:ascii="Times New Roman"/>
          <w:sz w:val="21"/>
          <w:szCs w:val="21"/>
        </w:rPr>
        <w:t>凡发现中标人有下列行为之一的，将移交政府采购监督管理部门依法处理：</w:t>
      </w:r>
    </w:p>
    <w:p w:rsidR="00FA5CFC" w:rsidRDefault="00970D80">
      <w:pPr>
        <w:numPr>
          <w:ilvl w:val="0"/>
          <w:numId w:val="16"/>
        </w:numPr>
        <w:spacing w:line="360" w:lineRule="auto"/>
        <w:rPr>
          <w:szCs w:val="21"/>
        </w:rPr>
      </w:pPr>
      <w:r>
        <w:rPr>
          <w:szCs w:val="21"/>
        </w:rPr>
        <w:t>提供虚假材料谋取中标的；</w:t>
      </w:r>
    </w:p>
    <w:p w:rsidR="00FA5CFC" w:rsidRDefault="00970D80">
      <w:pPr>
        <w:numPr>
          <w:ilvl w:val="0"/>
          <w:numId w:val="16"/>
        </w:numPr>
        <w:spacing w:line="360" w:lineRule="auto"/>
        <w:rPr>
          <w:szCs w:val="21"/>
        </w:rPr>
      </w:pPr>
      <w:r>
        <w:rPr>
          <w:szCs w:val="21"/>
        </w:rPr>
        <w:t>采取不正当手段诋毁、排挤其他投标人的；</w:t>
      </w:r>
    </w:p>
    <w:p w:rsidR="00FA5CFC" w:rsidRDefault="00970D80">
      <w:pPr>
        <w:numPr>
          <w:ilvl w:val="0"/>
          <w:numId w:val="16"/>
        </w:numPr>
        <w:spacing w:line="360" w:lineRule="auto"/>
        <w:rPr>
          <w:szCs w:val="21"/>
        </w:rPr>
      </w:pPr>
      <w:r>
        <w:rPr>
          <w:szCs w:val="21"/>
        </w:rPr>
        <w:t>与采购人、其他投标人或者采购代理机构工作人员恶意串通的；</w:t>
      </w:r>
    </w:p>
    <w:p w:rsidR="00FA5CFC" w:rsidRDefault="00970D80">
      <w:pPr>
        <w:numPr>
          <w:ilvl w:val="0"/>
          <w:numId w:val="16"/>
        </w:numPr>
        <w:spacing w:line="360" w:lineRule="auto"/>
        <w:rPr>
          <w:szCs w:val="21"/>
        </w:rPr>
      </w:pPr>
      <w:r>
        <w:rPr>
          <w:szCs w:val="21"/>
        </w:rPr>
        <w:t>向采购人或采购代理机构人员行贿或者提供其他不正当利益的；</w:t>
      </w:r>
    </w:p>
    <w:p w:rsidR="00FA5CFC" w:rsidRDefault="00970D80">
      <w:pPr>
        <w:numPr>
          <w:ilvl w:val="0"/>
          <w:numId w:val="16"/>
        </w:numPr>
        <w:spacing w:line="360" w:lineRule="auto"/>
        <w:rPr>
          <w:szCs w:val="21"/>
        </w:rPr>
      </w:pPr>
      <w:r>
        <w:rPr>
          <w:szCs w:val="21"/>
        </w:rPr>
        <w:t>拒绝有关部门监督检查或者提供虚假情况的；</w:t>
      </w:r>
    </w:p>
    <w:p w:rsidR="00FA5CFC" w:rsidRDefault="00970D80">
      <w:pPr>
        <w:numPr>
          <w:ilvl w:val="0"/>
          <w:numId w:val="16"/>
        </w:numPr>
        <w:spacing w:line="360" w:lineRule="auto"/>
        <w:rPr>
          <w:szCs w:val="21"/>
        </w:rPr>
      </w:pPr>
      <w:r>
        <w:rPr>
          <w:szCs w:val="21"/>
        </w:rPr>
        <w:t>有法律、法规规定的其他损害采购人利益和社会公共利益情形的。</w:t>
      </w:r>
    </w:p>
    <w:p w:rsidR="00FA5CFC" w:rsidRDefault="00970D80">
      <w:pPr>
        <w:pStyle w:val="20"/>
        <w:numPr>
          <w:ilvl w:val="0"/>
          <w:numId w:val="0"/>
        </w:numPr>
        <w:tabs>
          <w:tab w:val="clear" w:pos="576"/>
        </w:tabs>
        <w:spacing w:before="0" w:after="0" w:line="360" w:lineRule="auto"/>
        <w:jc w:val="left"/>
        <w:rPr>
          <w:rFonts w:ascii="Times New Roman" w:eastAsia="宋体" w:hAnsi="Times New Roman"/>
          <w:sz w:val="21"/>
          <w:szCs w:val="21"/>
        </w:rPr>
      </w:pPr>
      <w:bookmarkStart w:id="168" w:name="_Toc17707947"/>
      <w:bookmarkStart w:id="169" w:name="_Toc95471727"/>
      <w:bookmarkStart w:id="170" w:name="_Toc100911188"/>
      <w:r>
        <w:rPr>
          <w:rFonts w:ascii="Times New Roman" w:eastAsia="宋体" w:hAnsi="Times New Roman"/>
          <w:sz w:val="21"/>
          <w:szCs w:val="21"/>
        </w:rPr>
        <w:t>七、评标过程的监控</w:t>
      </w:r>
      <w:bookmarkEnd w:id="168"/>
      <w:bookmarkEnd w:id="169"/>
      <w:bookmarkEnd w:id="170"/>
    </w:p>
    <w:p w:rsidR="00FA5CFC" w:rsidRDefault="00970D80">
      <w:pPr>
        <w:snapToGrid w:val="0"/>
        <w:spacing w:line="360" w:lineRule="auto"/>
        <w:ind w:firstLineChars="200" w:firstLine="420"/>
        <w:jc w:val="left"/>
        <w:rPr>
          <w:szCs w:val="21"/>
        </w:rPr>
      </w:pPr>
      <w:r>
        <w:rPr>
          <w:bCs/>
          <w:szCs w:val="28"/>
        </w:rPr>
        <w:t>本项目评标过程实行全程录音、录像监控，投标人在评标过程中所进行的试图影响评标结果的不公正活动，可能导致其投标被拒绝。</w:t>
      </w:r>
    </w:p>
    <w:p w:rsidR="00FA5CFC" w:rsidRDefault="00970D80">
      <w:pPr>
        <w:pStyle w:val="20"/>
        <w:numPr>
          <w:ilvl w:val="0"/>
          <w:numId w:val="0"/>
        </w:numPr>
        <w:tabs>
          <w:tab w:val="clear" w:pos="576"/>
        </w:tabs>
        <w:spacing w:before="0" w:after="0" w:line="360" w:lineRule="auto"/>
        <w:jc w:val="left"/>
        <w:rPr>
          <w:rFonts w:ascii="Times New Roman" w:eastAsia="宋体" w:hAnsi="Times New Roman"/>
          <w:sz w:val="21"/>
          <w:szCs w:val="21"/>
        </w:rPr>
      </w:pPr>
      <w:bookmarkStart w:id="171" w:name="_Toc460416664"/>
      <w:bookmarkStart w:id="172" w:name="_Toc95471728"/>
      <w:bookmarkStart w:id="173" w:name="_Toc460416359"/>
      <w:bookmarkStart w:id="174" w:name="_Toc460857934"/>
      <w:bookmarkStart w:id="175" w:name="_Toc100911189"/>
      <w:bookmarkStart w:id="176" w:name="_Toc17707948"/>
      <w:r>
        <w:rPr>
          <w:rFonts w:ascii="Times New Roman" w:eastAsia="宋体" w:hAnsi="Times New Roman"/>
          <w:sz w:val="21"/>
          <w:szCs w:val="21"/>
        </w:rPr>
        <w:t>八、合同授予</w:t>
      </w:r>
      <w:bookmarkEnd w:id="171"/>
      <w:bookmarkEnd w:id="172"/>
      <w:bookmarkEnd w:id="173"/>
      <w:bookmarkEnd w:id="174"/>
      <w:bookmarkEnd w:id="175"/>
      <w:bookmarkEnd w:id="176"/>
    </w:p>
    <w:p w:rsidR="00FA5CFC" w:rsidRDefault="00970D80">
      <w:pPr>
        <w:pStyle w:val="31"/>
        <w:numPr>
          <w:ilvl w:val="0"/>
          <w:numId w:val="0"/>
        </w:numPr>
        <w:spacing w:before="0" w:after="0" w:line="360" w:lineRule="auto"/>
        <w:rPr>
          <w:kern w:val="2"/>
          <w:sz w:val="21"/>
          <w:szCs w:val="21"/>
        </w:rPr>
      </w:pPr>
      <w:bookmarkStart w:id="177" w:name="_Toc17707949"/>
      <w:bookmarkStart w:id="178" w:name="_Toc39877701"/>
      <w:bookmarkStart w:id="179" w:name="_Toc95471729"/>
      <w:bookmarkStart w:id="180" w:name="_Toc100911190"/>
      <w:bookmarkStart w:id="181" w:name="_Toc460857935"/>
      <w:r>
        <w:rPr>
          <w:kern w:val="2"/>
          <w:sz w:val="21"/>
          <w:szCs w:val="21"/>
        </w:rPr>
        <w:t>（一）签订合同</w:t>
      </w:r>
      <w:bookmarkEnd w:id="177"/>
      <w:bookmarkEnd w:id="178"/>
      <w:bookmarkEnd w:id="179"/>
      <w:bookmarkEnd w:id="180"/>
      <w:bookmarkEnd w:id="181"/>
    </w:p>
    <w:p w:rsidR="00FA5CFC" w:rsidRDefault="00970D80">
      <w:pPr>
        <w:snapToGrid w:val="0"/>
        <w:spacing w:line="360" w:lineRule="auto"/>
        <w:ind w:firstLineChars="200" w:firstLine="420"/>
        <w:rPr>
          <w:szCs w:val="21"/>
        </w:rPr>
      </w:pPr>
      <w:r>
        <w:rPr>
          <w:szCs w:val="21"/>
        </w:rPr>
        <w:t>1.</w:t>
      </w:r>
      <w:r>
        <w:rPr>
          <w:szCs w:val="21"/>
        </w:rPr>
        <w:t>采购人应当自中标通知书发出之日起</w:t>
      </w:r>
      <w:r>
        <w:rPr>
          <w:szCs w:val="21"/>
        </w:rPr>
        <w:t>30</w:t>
      </w:r>
      <w:r>
        <w:rPr>
          <w:szCs w:val="21"/>
        </w:rPr>
        <w:t>日内，按照采购文件和中标人投标文件的规定，与中标人签订书面合同。所签订的合同不得对采购文件确定的事项和中标人投标文件作实质性修改。</w:t>
      </w:r>
    </w:p>
    <w:p w:rsidR="00FA5CFC" w:rsidRDefault="00970D80">
      <w:pPr>
        <w:snapToGrid w:val="0"/>
        <w:spacing w:line="360" w:lineRule="auto"/>
        <w:ind w:firstLineChars="200" w:firstLine="420"/>
        <w:rPr>
          <w:szCs w:val="21"/>
        </w:rPr>
      </w:pPr>
      <w:r>
        <w:rPr>
          <w:szCs w:val="21"/>
        </w:rPr>
        <w:t>采购人不得向中标人提出任何不合理的要求作为签订合同的条件。</w:t>
      </w:r>
    </w:p>
    <w:p w:rsidR="00FA5CFC" w:rsidRDefault="00970D80" w:rsidP="00A055E1">
      <w:pPr>
        <w:pStyle w:val="ac"/>
        <w:snapToGrid w:val="0"/>
        <w:spacing w:beforeLines="0" w:afterLines="0" w:line="360" w:lineRule="auto"/>
        <w:ind w:firstLineChars="196" w:firstLine="412"/>
        <w:rPr>
          <w:rFonts w:ascii="Times New Roman"/>
          <w:kern w:val="2"/>
          <w:sz w:val="21"/>
          <w:szCs w:val="21"/>
        </w:rPr>
      </w:pPr>
      <w:r>
        <w:rPr>
          <w:rFonts w:ascii="Times New Roman"/>
          <w:kern w:val="2"/>
          <w:sz w:val="21"/>
          <w:szCs w:val="21"/>
        </w:rPr>
        <w:t>2.</w:t>
      </w:r>
      <w:r>
        <w:rPr>
          <w:rFonts w:ascii="Times New Roman"/>
          <w:kern w:val="2"/>
          <w:sz w:val="21"/>
          <w:szCs w:val="21"/>
        </w:rPr>
        <w:t>采购人在签订合同时，在合同金额变更范围内，如需审批的办理相关审批手续。有权变更采购项目的数量和服务内容，但不能对单价或其他条款和条件作任何改变。</w:t>
      </w:r>
    </w:p>
    <w:p w:rsidR="00FA5CFC" w:rsidRDefault="00970D80" w:rsidP="00A055E1">
      <w:pPr>
        <w:pStyle w:val="ac"/>
        <w:snapToGrid w:val="0"/>
        <w:spacing w:beforeLines="0" w:afterLines="0" w:line="360" w:lineRule="auto"/>
        <w:ind w:firstLineChars="196" w:firstLine="412"/>
        <w:rPr>
          <w:rFonts w:ascii="Times New Roman"/>
          <w:kern w:val="2"/>
          <w:sz w:val="21"/>
          <w:szCs w:val="21"/>
        </w:rPr>
      </w:pPr>
      <w:r>
        <w:rPr>
          <w:rFonts w:ascii="Times New Roman"/>
          <w:kern w:val="2"/>
          <w:sz w:val="21"/>
          <w:szCs w:val="21"/>
        </w:rPr>
        <w:t>3.</w:t>
      </w:r>
      <w:r>
        <w:rPr>
          <w:rFonts w:ascii="Times New Roman"/>
          <w:kern w:val="2"/>
          <w:sz w:val="21"/>
          <w:szCs w:val="21"/>
        </w:rPr>
        <w:t>采购文件、中标供应商的投标文件及评标过程中有关的澄清文件均应作为合同签订的附件。</w:t>
      </w:r>
    </w:p>
    <w:p w:rsidR="00FA5CFC" w:rsidRDefault="00970D80" w:rsidP="00A055E1">
      <w:pPr>
        <w:pStyle w:val="ac"/>
        <w:snapToGrid w:val="0"/>
        <w:spacing w:beforeLines="0" w:before="120" w:afterLines="0" w:after="120" w:line="360" w:lineRule="auto"/>
        <w:ind w:firstLineChars="196" w:firstLine="412"/>
        <w:rPr>
          <w:rFonts w:ascii="Times New Roman"/>
          <w:kern w:val="2"/>
          <w:sz w:val="21"/>
          <w:szCs w:val="21"/>
        </w:rPr>
      </w:pPr>
      <w:r>
        <w:rPr>
          <w:rFonts w:ascii="Times New Roman"/>
          <w:kern w:val="2"/>
          <w:sz w:val="21"/>
          <w:szCs w:val="21"/>
        </w:rPr>
        <w:t>4.</w:t>
      </w:r>
      <w:r>
        <w:rPr>
          <w:rFonts w:ascii="Times New Roman"/>
          <w:kern w:val="2"/>
          <w:sz w:val="21"/>
          <w:szCs w:val="21"/>
        </w:rPr>
        <w:t>中标或者成交供应</w:t>
      </w:r>
      <w:proofErr w:type="gramStart"/>
      <w:r>
        <w:rPr>
          <w:rFonts w:ascii="Times New Roman"/>
          <w:kern w:val="2"/>
          <w:sz w:val="21"/>
          <w:szCs w:val="21"/>
        </w:rPr>
        <w:t>商拒绝</w:t>
      </w:r>
      <w:proofErr w:type="gramEnd"/>
      <w:r>
        <w:rPr>
          <w:rFonts w:ascii="Times New Roman"/>
          <w:kern w:val="2"/>
          <w:sz w:val="21"/>
          <w:szCs w:val="21"/>
        </w:rPr>
        <w:t>与采购人签订合同的，采购人应重新招标。</w:t>
      </w:r>
    </w:p>
    <w:p w:rsidR="00FA5CFC" w:rsidRDefault="00970D80">
      <w:pPr>
        <w:snapToGrid w:val="0"/>
        <w:spacing w:line="360" w:lineRule="auto"/>
        <w:ind w:firstLineChars="200" w:firstLine="420"/>
        <w:jc w:val="left"/>
        <w:rPr>
          <w:szCs w:val="21"/>
        </w:rPr>
      </w:pPr>
      <w:r>
        <w:rPr>
          <w:szCs w:val="21"/>
        </w:rPr>
        <w:t>5.</w:t>
      </w:r>
      <w:r>
        <w:rPr>
          <w:szCs w:val="21"/>
        </w:rPr>
        <w:t>中标人如不遵守采购文件或投标文件各项条款的邀约与要约，或在接到中标通知书后借故拖延，拒签合同的，采购人将按《浙江省政府采购供应商注册及诚信管理暂行办法》的规定上报诚信状况。给采购人造成的损失的还应当予以赔偿。</w:t>
      </w:r>
    </w:p>
    <w:p w:rsidR="00FA5CFC" w:rsidRDefault="00970D80">
      <w:pPr>
        <w:pStyle w:val="31"/>
        <w:numPr>
          <w:ilvl w:val="0"/>
          <w:numId w:val="0"/>
        </w:numPr>
        <w:spacing w:before="0" w:after="0" w:line="360" w:lineRule="auto"/>
        <w:rPr>
          <w:kern w:val="2"/>
          <w:sz w:val="21"/>
          <w:szCs w:val="21"/>
        </w:rPr>
      </w:pPr>
      <w:bookmarkStart w:id="182" w:name="_Toc95471730"/>
      <w:bookmarkStart w:id="183" w:name="_Toc100911191"/>
      <w:bookmarkStart w:id="184" w:name="_Toc17707950"/>
      <w:bookmarkStart w:id="185" w:name="_Toc460857936"/>
      <w:bookmarkStart w:id="186" w:name="_Toc39877702"/>
      <w:r>
        <w:rPr>
          <w:kern w:val="2"/>
          <w:sz w:val="21"/>
          <w:szCs w:val="21"/>
        </w:rPr>
        <w:t>（二）履约保证金（如有）</w:t>
      </w:r>
      <w:bookmarkEnd w:id="182"/>
      <w:bookmarkEnd w:id="183"/>
      <w:bookmarkEnd w:id="184"/>
      <w:bookmarkEnd w:id="185"/>
      <w:bookmarkEnd w:id="186"/>
    </w:p>
    <w:p w:rsidR="00FA5CFC" w:rsidRDefault="00970D80">
      <w:pPr>
        <w:pStyle w:val="ac"/>
        <w:snapToGrid w:val="0"/>
        <w:spacing w:beforeLines="0" w:afterLines="0" w:line="360" w:lineRule="auto"/>
        <w:ind w:firstLineChars="200" w:firstLine="420"/>
        <w:jc w:val="left"/>
        <w:rPr>
          <w:rFonts w:ascii="Times New Roman"/>
          <w:sz w:val="21"/>
          <w:szCs w:val="21"/>
        </w:rPr>
      </w:pPr>
      <w:r>
        <w:rPr>
          <w:rFonts w:ascii="Times New Roman"/>
          <w:sz w:val="21"/>
          <w:szCs w:val="21"/>
        </w:rPr>
        <w:t>1.</w:t>
      </w:r>
      <w:r>
        <w:rPr>
          <w:rFonts w:ascii="Times New Roman"/>
          <w:sz w:val="21"/>
          <w:szCs w:val="21"/>
        </w:rPr>
        <w:t>签订合同时，中标人应按采购文件确定的履约保证金的金额，向采购人交纳履约保证金。</w:t>
      </w:r>
    </w:p>
    <w:p w:rsidR="00FA5CFC" w:rsidRDefault="00970D80">
      <w:pPr>
        <w:pStyle w:val="ac"/>
        <w:snapToGrid w:val="0"/>
        <w:spacing w:beforeLines="0" w:afterLines="0" w:line="360" w:lineRule="auto"/>
        <w:ind w:firstLineChars="200" w:firstLine="420"/>
        <w:jc w:val="left"/>
        <w:rPr>
          <w:rFonts w:ascii="Times New Roman"/>
          <w:sz w:val="21"/>
          <w:szCs w:val="21"/>
        </w:rPr>
      </w:pPr>
      <w:r>
        <w:rPr>
          <w:rFonts w:ascii="Times New Roman"/>
          <w:sz w:val="21"/>
          <w:szCs w:val="21"/>
        </w:rPr>
        <w:t>2.</w:t>
      </w:r>
      <w:r>
        <w:rPr>
          <w:rFonts w:ascii="Times New Roman"/>
          <w:sz w:val="21"/>
          <w:szCs w:val="21"/>
        </w:rPr>
        <w:t>签订合同后，如中标人不按双方合同约定履约，则没收其全部履约保证金，履约保证金不足以赔偿损失的，按实际损失赔偿。</w:t>
      </w:r>
    </w:p>
    <w:p w:rsidR="00FA5CFC" w:rsidRDefault="00970D80">
      <w:pPr>
        <w:pStyle w:val="ac"/>
        <w:snapToGrid w:val="0"/>
        <w:spacing w:beforeLines="0" w:afterLines="0" w:line="360" w:lineRule="auto"/>
        <w:ind w:firstLineChars="200" w:firstLine="420"/>
        <w:jc w:val="left"/>
        <w:rPr>
          <w:rFonts w:ascii="Times New Roman"/>
          <w:sz w:val="21"/>
          <w:szCs w:val="21"/>
        </w:rPr>
      </w:pPr>
      <w:r>
        <w:rPr>
          <w:rFonts w:ascii="Times New Roman"/>
          <w:sz w:val="21"/>
          <w:szCs w:val="21"/>
        </w:rPr>
        <w:t>3.</w:t>
      </w:r>
      <w:r>
        <w:rPr>
          <w:rFonts w:ascii="Times New Roman"/>
          <w:sz w:val="21"/>
          <w:szCs w:val="21"/>
        </w:rPr>
        <w:t>合同履行完毕后，采购人全额退还中标人的履约保证金</w:t>
      </w:r>
    </w:p>
    <w:p w:rsidR="00FA5CFC" w:rsidRDefault="00970D80">
      <w:pPr>
        <w:pStyle w:val="20"/>
        <w:numPr>
          <w:ilvl w:val="0"/>
          <w:numId w:val="0"/>
        </w:numPr>
        <w:spacing w:before="0" w:after="0" w:line="360" w:lineRule="auto"/>
        <w:jc w:val="left"/>
        <w:rPr>
          <w:rFonts w:ascii="Times New Roman" w:eastAsiaTheme="majorEastAsia" w:hAnsi="Times New Roman"/>
          <w:sz w:val="21"/>
          <w:szCs w:val="21"/>
        </w:rPr>
      </w:pPr>
      <w:bookmarkStart w:id="187" w:name="_Toc100911192"/>
      <w:r>
        <w:rPr>
          <w:rFonts w:ascii="Times New Roman" w:eastAsiaTheme="majorEastAsia" w:hAnsi="Times New Roman"/>
          <w:sz w:val="21"/>
          <w:szCs w:val="21"/>
        </w:rPr>
        <w:t>九、特别说明</w:t>
      </w:r>
      <w:bookmarkEnd w:id="158"/>
      <w:bookmarkEnd w:id="159"/>
      <w:bookmarkEnd w:id="187"/>
    </w:p>
    <w:p w:rsidR="00FA5CFC" w:rsidRDefault="00970D80">
      <w:pPr>
        <w:spacing w:line="360" w:lineRule="auto"/>
        <w:ind w:firstLineChars="150" w:firstLine="315"/>
        <w:rPr>
          <w:rFonts w:eastAsiaTheme="majorEastAsia"/>
        </w:rPr>
      </w:pPr>
      <w:r>
        <w:rPr>
          <w:rFonts w:eastAsiaTheme="majorEastAsia"/>
          <w:szCs w:val="21"/>
        </w:rPr>
        <w:t>1.</w:t>
      </w:r>
      <w:r>
        <w:rPr>
          <w:rFonts w:eastAsiaTheme="majorEastAsia"/>
        </w:rPr>
        <w:t>提供相同品牌产品且通过资格审查、符合性审查的不同投标人参加同一合同项下投标的，按一家投标人计算。</w:t>
      </w:r>
    </w:p>
    <w:p w:rsidR="00FA5CFC" w:rsidRDefault="00970D80">
      <w:pPr>
        <w:spacing w:line="360" w:lineRule="auto"/>
        <w:ind w:firstLineChars="250" w:firstLine="525"/>
        <w:rPr>
          <w:rFonts w:eastAsiaTheme="majorEastAsia"/>
        </w:rPr>
      </w:pPr>
      <w:r>
        <w:rPr>
          <w:rFonts w:eastAsiaTheme="majorEastAsia"/>
        </w:rPr>
        <w:t>若采用综合评分法进行评审的，评审后得分最高的同品牌投标人获得中标人推荐资格；评审得分相同的，由评标委员会按照采购文件规定的方式确定一个投标人获得中标人的推荐资格，采购文件未规定的采取随机抽取的方式确定，其他同品牌投标人不作为中标候选人。</w:t>
      </w:r>
    </w:p>
    <w:p w:rsidR="00FA5CFC" w:rsidRDefault="00970D80">
      <w:pPr>
        <w:spacing w:line="360" w:lineRule="auto"/>
        <w:ind w:firstLineChars="250" w:firstLine="525"/>
        <w:rPr>
          <w:rFonts w:eastAsiaTheme="majorEastAsia"/>
        </w:rPr>
      </w:pPr>
      <w:r>
        <w:rPr>
          <w:rFonts w:eastAsiaTheme="majorEastAsia"/>
        </w:rPr>
        <w:t>若采用最低评标价法进行评审的，以报价最低的投标人参加评审，报价相同的，由评标委员会按照采购文件规定的方式确定一个投标人获得中标人的推荐资格，采购文件未规定的采取随机抽取的方式确定，其他投标无效。</w:t>
      </w:r>
    </w:p>
    <w:p w:rsidR="00FA5CFC" w:rsidRDefault="00970D80">
      <w:pPr>
        <w:spacing w:line="360" w:lineRule="auto"/>
        <w:ind w:firstLineChars="150" w:firstLine="315"/>
        <w:rPr>
          <w:rFonts w:eastAsiaTheme="majorEastAsia"/>
          <w:color w:val="FF0000"/>
        </w:rPr>
      </w:pPr>
      <w:r>
        <w:rPr>
          <w:rFonts w:eastAsiaTheme="majorEastAsia"/>
        </w:rPr>
        <w:t>非单一产品采购项目，投标人使用相同制造产品（相同制造产品是指采购文件中指定的</w:t>
      </w:r>
      <w:r>
        <w:rPr>
          <w:rFonts w:eastAsiaTheme="majorEastAsia"/>
        </w:rPr>
        <w:t>“</w:t>
      </w:r>
      <w:r>
        <w:rPr>
          <w:rFonts w:eastAsiaTheme="majorEastAsia"/>
        </w:rPr>
        <w:t>核心产品</w:t>
      </w:r>
      <w:r>
        <w:rPr>
          <w:rFonts w:eastAsiaTheme="majorEastAsia"/>
        </w:rPr>
        <w:t>”</w:t>
      </w:r>
      <w:r>
        <w:rPr>
          <w:rFonts w:eastAsiaTheme="majorEastAsia"/>
        </w:rPr>
        <w:t>）作为其项目的一部分，按一家投标人认定。</w:t>
      </w:r>
    </w:p>
    <w:p w:rsidR="00FA5CFC" w:rsidRPr="009A4B6C" w:rsidRDefault="00970D80">
      <w:pPr>
        <w:tabs>
          <w:tab w:val="left" w:pos="518"/>
        </w:tabs>
        <w:adjustRightInd w:val="0"/>
        <w:snapToGrid w:val="0"/>
        <w:spacing w:line="360" w:lineRule="auto"/>
        <w:ind w:firstLineChars="200" w:firstLine="420"/>
        <w:rPr>
          <w:rFonts w:eastAsiaTheme="majorEastAsia"/>
          <w:szCs w:val="21"/>
        </w:rPr>
      </w:pPr>
      <w:r w:rsidRPr="009A4B6C">
        <w:rPr>
          <w:rFonts w:eastAsiaTheme="majorEastAsia"/>
          <w:szCs w:val="21"/>
        </w:rPr>
        <w:t>2.</w:t>
      </w:r>
      <w:r w:rsidRPr="009A4B6C">
        <w:rPr>
          <w:rFonts w:eastAsiaTheme="majorEastAsia"/>
          <w:szCs w:val="21"/>
        </w:rPr>
        <w:t>政府采购活动中有关中小企业的相关规定（采购进口产品的项目不适用）</w:t>
      </w:r>
    </w:p>
    <w:p w:rsidR="00FA5CFC" w:rsidRPr="009A4B6C" w:rsidRDefault="00970D80">
      <w:pPr>
        <w:spacing w:line="360" w:lineRule="auto"/>
        <w:ind w:firstLineChars="250" w:firstLine="525"/>
        <w:rPr>
          <w:rFonts w:eastAsiaTheme="majorEastAsia"/>
        </w:rPr>
      </w:pPr>
      <w:r w:rsidRPr="009A4B6C">
        <w:rPr>
          <w:rFonts w:eastAsiaTheme="majorEastAsia"/>
        </w:rPr>
        <w:t>2.1</w:t>
      </w:r>
      <w:r w:rsidRPr="009A4B6C">
        <w:rPr>
          <w:rFonts w:eastAsiaTheme="majorEastAsia"/>
        </w:rPr>
        <w:t>本项目</w:t>
      </w:r>
      <w:r w:rsidRPr="009A4B6C">
        <w:rPr>
          <w:rFonts w:eastAsiaTheme="majorEastAsia"/>
        </w:rPr>
        <w:t xml:space="preserve"> </w:t>
      </w:r>
      <w:r w:rsidRPr="009A4B6C">
        <w:rPr>
          <w:rFonts w:eastAsiaTheme="majorEastAsia"/>
          <w:u w:val="single"/>
        </w:rPr>
        <w:t xml:space="preserve"> </w:t>
      </w:r>
      <w:r w:rsidRPr="009A4B6C">
        <w:rPr>
          <w:rFonts w:eastAsiaTheme="majorEastAsia"/>
          <w:u w:val="single"/>
        </w:rPr>
        <w:t>非</w:t>
      </w:r>
      <w:r w:rsidRPr="009A4B6C">
        <w:rPr>
          <w:rFonts w:eastAsiaTheme="majorEastAsia"/>
          <w:u w:val="single"/>
        </w:rPr>
        <w:t xml:space="preserve"> </w:t>
      </w:r>
      <w:r w:rsidRPr="009A4B6C">
        <w:rPr>
          <w:rFonts w:eastAsiaTheme="majorEastAsia"/>
        </w:rPr>
        <w:t>专门面向中小企业采购。</w:t>
      </w:r>
    </w:p>
    <w:p w:rsidR="00FA5CFC" w:rsidRPr="009A4B6C" w:rsidRDefault="00970D80">
      <w:pPr>
        <w:spacing w:line="360" w:lineRule="auto"/>
        <w:ind w:firstLineChars="250" w:firstLine="525"/>
        <w:rPr>
          <w:rFonts w:eastAsiaTheme="majorEastAsia"/>
        </w:rPr>
      </w:pPr>
      <w:r w:rsidRPr="009A4B6C">
        <w:rPr>
          <w:rFonts w:eastAsiaTheme="majorEastAsia"/>
        </w:rPr>
        <w:t>2.2</w:t>
      </w:r>
      <w:r w:rsidRPr="009A4B6C">
        <w:rPr>
          <w:rFonts w:eastAsiaTheme="majorEastAsia"/>
        </w:rPr>
        <w:t>本项目对应的中小企业划分标准所属行业：</w:t>
      </w:r>
      <w:r w:rsidRPr="009A4B6C">
        <w:rPr>
          <w:rFonts w:eastAsiaTheme="majorEastAsia"/>
          <w:u w:val="single"/>
        </w:rPr>
        <w:t xml:space="preserve">  </w:t>
      </w:r>
      <w:r w:rsidRPr="009A4B6C">
        <w:rPr>
          <w:rFonts w:eastAsiaTheme="majorEastAsia"/>
          <w:u w:val="single"/>
        </w:rPr>
        <w:t>其他未列明行业</w:t>
      </w:r>
      <w:r w:rsidRPr="009A4B6C">
        <w:rPr>
          <w:rFonts w:eastAsiaTheme="majorEastAsia"/>
          <w:u w:val="single"/>
        </w:rPr>
        <w:t xml:space="preserve">   </w:t>
      </w:r>
      <w:r w:rsidRPr="009A4B6C">
        <w:rPr>
          <w:rFonts w:eastAsiaTheme="majorEastAsia"/>
        </w:rPr>
        <w:t>。</w:t>
      </w:r>
    </w:p>
    <w:p w:rsidR="00FA5CFC" w:rsidRDefault="00970D80">
      <w:pPr>
        <w:spacing w:line="360" w:lineRule="auto"/>
        <w:ind w:firstLineChars="250" w:firstLine="525"/>
        <w:rPr>
          <w:rFonts w:eastAsiaTheme="majorEastAsia"/>
        </w:rPr>
      </w:pPr>
      <w:r>
        <w:rPr>
          <w:rFonts w:eastAsiaTheme="majorEastAsia"/>
        </w:rPr>
        <w:t>2.3</w:t>
      </w:r>
      <w:r>
        <w:rPr>
          <w:rFonts w:eastAsiaTheme="majorEastAsia"/>
        </w:rPr>
        <w:t>中小企业是指中华人民共和国境内依法设立，依据国务院批准的中小企业划分标准确定的小型企业和微型企业，但与大企业的负责人为同一人，或者与大企业存在直接控股、管理关系的除外。</w:t>
      </w:r>
    </w:p>
    <w:p w:rsidR="00FA5CFC" w:rsidRDefault="00970D80">
      <w:pPr>
        <w:spacing w:line="360" w:lineRule="auto"/>
        <w:ind w:firstLineChars="250" w:firstLine="525"/>
        <w:rPr>
          <w:rFonts w:eastAsiaTheme="majorEastAsia"/>
        </w:rPr>
      </w:pPr>
      <w:r>
        <w:rPr>
          <w:rFonts w:eastAsiaTheme="majorEastAsia"/>
        </w:rPr>
        <w:t>符合中小企业划分标准的个体工商户，在政府采购活动中视同中小企业。</w:t>
      </w:r>
    </w:p>
    <w:p w:rsidR="00FA5CFC" w:rsidRDefault="00970D80">
      <w:pPr>
        <w:spacing w:line="360" w:lineRule="auto"/>
        <w:ind w:firstLineChars="250" w:firstLine="525"/>
        <w:rPr>
          <w:rFonts w:eastAsiaTheme="majorEastAsia"/>
        </w:rPr>
      </w:pPr>
      <w:r>
        <w:rPr>
          <w:rFonts w:eastAsiaTheme="majorEastAsia"/>
        </w:rPr>
        <w:t>国务院批准的中小企业划分标准：具体见工信部联企业</w:t>
      </w:r>
      <w:r>
        <w:rPr>
          <w:rFonts w:eastAsiaTheme="majorEastAsia"/>
        </w:rPr>
        <w:t>[2011]300</w:t>
      </w:r>
      <w:r>
        <w:rPr>
          <w:rFonts w:eastAsiaTheme="majorEastAsia"/>
        </w:rPr>
        <w:t>号。</w:t>
      </w:r>
    </w:p>
    <w:p w:rsidR="00FA5CFC" w:rsidRDefault="00970D80">
      <w:pPr>
        <w:spacing w:line="360" w:lineRule="auto"/>
        <w:ind w:firstLineChars="250" w:firstLine="525"/>
        <w:rPr>
          <w:rFonts w:eastAsiaTheme="majorEastAsia"/>
        </w:rPr>
      </w:pPr>
      <w:r>
        <w:rPr>
          <w:rFonts w:eastAsiaTheme="majorEastAsia"/>
        </w:rPr>
        <w:t>2.4</w:t>
      </w:r>
      <w:r>
        <w:rPr>
          <w:rFonts w:eastAsiaTheme="majorEastAsia"/>
        </w:rPr>
        <w:t>在政府采购活动中，供应商提供的货物、工程或者服务符合下列情形的，可享受小型、微型企业（以下简称小微企业）的价格扣除：</w:t>
      </w:r>
    </w:p>
    <w:p w:rsidR="00FA5CFC" w:rsidRDefault="00970D80">
      <w:pPr>
        <w:spacing w:line="360" w:lineRule="auto"/>
        <w:ind w:firstLineChars="250" w:firstLine="525"/>
        <w:rPr>
          <w:rFonts w:eastAsiaTheme="majorEastAsia"/>
        </w:rPr>
      </w:pPr>
      <w:r>
        <w:rPr>
          <w:rFonts w:eastAsiaTheme="majorEastAsia"/>
        </w:rPr>
        <w:t>（</w:t>
      </w:r>
      <w:r>
        <w:rPr>
          <w:rFonts w:eastAsiaTheme="majorEastAsia"/>
        </w:rPr>
        <w:t>1</w:t>
      </w:r>
      <w:r>
        <w:rPr>
          <w:rFonts w:eastAsiaTheme="majorEastAsia"/>
        </w:rPr>
        <w:t>）在货物采购项目中，货物由小</w:t>
      </w:r>
      <w:proofErr w:type="gramStart"/>
      <w:r>
        <w:rPr>
          <w:rFonts w:eastAsiaTheme="majorEastAsia"/>
        </w:rPr>
        <w:t>微企业</w:t>
      </w:r>
      <w:proofErr w:type="gramEnd"/>
      <w:r>
        <w:rPr>
          <w:rFonts w:eastAsiaTheme="majorEastAsia"/>
        </w:rPr>
        <w:t>制造，即货物由小</w:t>
      </w:r>
      <w:proofErr w:type="gramStart"/>
      <w:r>
        <w:rPr>
          <w:rFonts w:eastAsiaTheme="majorEastAsia"/>
        </w:rPr>
        <w:t>微企业</w:t>
      </w:r>
      <w:proofErr w:type="gramEnd"/>
      <w:r>
        <w:rPr>
          <w:rFonts w:eastAsiaTheme="majorEastAsia"/>
        </w:rPr>
        <w:t>生产且使用该小</w:t>
      </w:r>
      <w:proofErr w:type="gramStart"/>
      <w:r>
        <w:rPr>
          <w:rFonts w:eastAsiaTheme="majorEastAsia"/>
        </w:rPr>
        <w:t>微企业</w:t>
      </w:r>
      <w:proofErr w:type="gramEnd"/>
      <w:r>
        <w:rPr>
          <w:rFonts w:eastAsiaTheme="majorEastAsia"/>
        </w:rPr>
        <w:t>商号或者注册商标；</w:t>
      </w:r>
    </w:p>
    <w:p w:rsidR="00FA5CFC" w:rsidRDefault="00970D80">
      <w:pPr>
        <w:spacing w:line="360" w:lineRule="auto"/>
        <w:ind w:firstLineChars="250" w:firstLine="525"/>
        <w:rPr>
          <w:rFonts w:eastAsiaTheme="majorEastAsia"/>
        </w:rPr>
      </w:pPr>
      <w:r>
        <w:rPr>
          <w:rFonts w:eastAsiaTheme="majorEastAsia"/>
        </w:rPr>
        <w:t>（</w:t>
      </w:r>
      <w:r>
        <w:rPr>
          <w:rFonts w:eastAsiaTheme="majorEastAsia"/>
        </w:rPr>
        <w:t>2</w:t>
      </w:r>
      <w:r>
        <w:rPr>
          <w:rFonts w:eastAsiaTheme="majorEastAsia"/>
        </w:rPr>
        <w:t>）在工程采购项目中，工程由小</w:t>
      </w:r>
      <w:proofErr w:type="gramStart"/>
      <w:r>
        <w:rPr>
          <w:rFonts w:eastAsiaTheme="majorEastAsia"/>
        </w:rPr>
        <w:t>微企业</w:t>
      </w:r>
      <w:proofErr w:type="gramEnd"/>
      <w:r>
        <w:rPr>
          <w:rFonts w:eastAsiaTheme="majorEastAsia"/>
        </w:rPr>
        <w:t>承建，即工程施工单位为小微企业；</w:t>
      </w:r>
    </w:p>
    <w:p w:rsidR="00FA5CFC" w:rsidRDefault="00970D80">
      <w:pPr>
        <w:spacing w:line="360" w:lineRule="auto"/>
        <w:ind w:firstLineChars="250" w:firstLine="525"/>
        <w:rPr>
          <w:rFonts w:eastAsiaTheme="majorEastAsia"/>
        </w:rPr>
      </w:pPr>
      <w:r>
        <w:rPr>
          <w:rFonts w:eastAsiaTheme="majorEastAsia"/>
        </w:rPr>
        <w:t>（</w:t>
      </w:r>
      <w:r>
        <w:rPr>
          <w:rFonts w:eastAsiaTheme="majorEastAsia"/>
        </w:rPr>
        <w:t>3</w:t>
      </w:r>
      <w:r>
        <w:rPr>
          <w:rFonts w:eastAsiaTheme="majorEastAsia"/>
        </w:rPr>
        <w:t>）在服务采购项目中，服务由小</w:t>
      </w:r>
      <w:proofErr w:type="gramStart"/>
      <w:r>
        <w:rPr>
          <w:rFonts w:eastAsiaTheme="majorEastAsia"/>
        </w:rPr>
        <w:t>微企业</w:t>
      </w:r>
      <w:proofErr w:type="gramEnd"/>
      <w:r>
        <w:rPr>
          <w:rFonts w:eastAsiaTheme="majorEastAsia"/>
        </w:rPr>
        <w:t>承接，即提供服务的人员为小</w:t>
      </w:r>
      <w:proofErr w:type="gramStart"/>
      <w:r>
        <w:rPr>
          <w:rFonts w:eastAsiaTheme="majorEastAsia"/>
        </w:rPr>
        <w:t>微企业</w:t>
      </w:r>
      <w:proofErr w:type="gramEnd"/>
      <w:r>
        <w:rPr>
          <w:rFonts w:eastAsiaTheme="majorEastAsia"/>
        </w:rPr>
        <w:t>依照《中华人民共和国劳动合同法》订立劳动合同的从业人员。</w:t>
      </w:r>
    </w:p>
    <w:p w:rsidR="00FA5CFC" w:rsidRDefault="00970D80">
      <w:pPr>
        <w:spacing w:line="360" w:lineRule="auto"/>
        <w:ind w:firstLineChars="250" w:firstLine="525"/>
        <w:rPr>
          <w:rFonts w:eastAsiaTheme="majorEastAsia"/>
        </w:rPr>
      </w:pPr>
      <w:r>
        <w:rPr>
          <w:rFonts w:eastAsiaTheme="majorEastAsia"/>
        </w:rPr>
        <w:t>以联合体形</w:t>
      </w:r>
      <w:proofErr w:type="gramStart"/>
      <w:r>
        <w:rPr>
          <w:rFonts w:eastAsiaTheme="majorEastAsia"/>
        </w:rPr>
        <w:t>式参加</w:t>
      </w:r>
      <w:proofErr w:type="gramEnd"/>
      <w:r>
        <w:rPr>
          <w:rFonts w:eastAsiaTheme="majorEastAsia"/>
        </w:rPr>
        <w:t>政府采购活动，联合体各方均为小</w:t>
      </w:r>
      <w:proofErr w:type="gramStart"/>
      <w:r>
        <w:rPr>
          <w:rFonts w:eastAsiaTheme="majorEastAsia"/>
        </w:rPr>
        <w:t>微企业</w:t>
      </w:r>
      <w:proofErr w:type="gramEnd"/>
      <w:r>
        <w:rPr>
          <w:rFonts w:eastAsiaTheme="majorEastAsia"/>
        </w:rPr>
        <w:t>的，联合体视同小微企业。</w:t>
      </w:r>
    </w:p>
    <w:p w:rsidR="00FA5CFC" w:rsidRDefault="00970D80">
      <w:pPr>
        <w:spacing w:line="360" w:lineRule="auto"/>
        <w:ind w:firstLineChars="250" w:firstLine="525"/>
        <w:rPr>
          <w:rFonts w:eastAsiaTheme="majorEastAsia"/>
        </w:rPr>
      </w:pPr>
      <w:r>
        <w:rPr>
          <w:rFonts w:eastAsiaTheme="majorEastAsia"/>
        </w:rPr>
        <w:t>2.5</w:t>
      </w:r>
      <w:r>
        <w:rPr>
          <w:rFonts w:eastAsiaTheme="majorEastAsia"/>
        </w:rPr>
        <w:t>在货物采购项目中，供应商提供的货物既有中小企业制造货物，也有大型企业制造货物的，不享受的小</w:t>
      </w:r>
      <w:proofErr w:type="gramStart"/>
      <w:r>
        <w:rPr>
          <w:rFonts w:eastAsiaTheme="majorEastAsia"/>
        </w:rPr>
        <w:t>微企业</w:t>
      </w:r>
      <w:proofErr w:type="gramEnd"/>
      <w:r>
        <w:rPr>
          <w:rFonts w:eastAsiaTheme="majorEastAsia"/>
        </w:rPr>
        <w:t>价格扣除。</w:t>
      </w:r>
    </w:p>
    <w:p w:rsidR="00FA5CFC" w:rsidRDefault="00970D80">
      <w:pPr>
        <w:spacing w:line="360" w:lineRule="auto"/>
        <w:ind w:firstLineChars="250" w:firstLine="525"/>
        <w:rPr>
          <w:rFonts w:eastAsiaTheme="majorEastAsia"/>
        </w:rPr>
      </w:pPr>
      <w:r>
        <w:rPr>
          <w:rFonts w:eastAsiaTheme="majorEastAsia"/>
        </w:rPr>
        <w:t>2.6</w:t>
      </w:r>
      <w:r>
        <w:rPr>
          <w:rFonts w:eastAsiaTheme="majorEastAsia"/>
        </w:rPr>
        <w:t>对于非专门面向中小企业采购的采购项目，小</w:t>
      </w:r>
      <w:proofErr w:type="gramStart"/>
      <w:r>
        <w:rPr>
          <w:rFonts w:eastAsiaTheme="majorEastAsia"/>
        </w:rPr>
        <w:t>微企业</w:t>
      </w:r>
      <w:proofErr w:type="gramEnd"/>
      <w:r>
        <w:rPr>
          <w:rFonts w:eastAsiaTheme="majorEastAsia"/>
        </w:rPr>
        <w:t>报价给予</w:t>
      </w:r>
      <w:r>
        <w:rPr>
          <w:rFonts w:eastAsiaTheme="majorEastAsia"/>
        </w:rPr>
        <w:t xml:space="preserve"> </w:t>
      </w:r>
      <w:r w:rsidR="007F6548">
        <w:rPr>
          <w:rFonts w:eastAsiaTheme="majorEastAsia" w:hint="eastAsia"/>
        </w:rPr>
        <w:t>10</w:t>
      </w:r>
      <w:r>
        <w:rPr>
          <w:rFonts w:eastAsiaTheme="majorEastAsia"/>
        </w:rPr>
        <w:t>%</w:t>
      </w:r>
      <w:r>
        <w:rPr>
          <w:rFonts w:eastAsiaTheme="majorEastAsia"/>
        </w:rPr>
        <w:t>（工程项目为</w:t>
      </w:r>
      <w:r>
        <w:rPr>
          <w:rFonts w:eastAsiaTheme="majorEastAsia"/>
        </w:rPr>
        <w:t xml:space="preserve"> 5%</w:t>
      </w:r>
      <w:r>
        <w:rPr>
          <w:rFonts w:eastAsiaTheme="majorEastAsia"/>
        </w:rPr>
        <w:t>）的扣除，用扣除后的价格参加评审。接受大中型企业与小</w:t>
      </w:r>
      <w:proofErr w:type="gramStart"/>
      <w:r>
        <w:rPr>
          <w:rFonts w:eastAsiaTheme="majorEastAsia"/>
        </w:rPr>
        <w:t>微企业</w:t>
      </w:r>
      <w:proofErr w:type="gramEnd"/>
      <w:r>
        <w:rPr>
          <w:rFonts w:eastAsiaTheme="majorEastAsia"/>
        </w:rPr>
        <w:t>组成联合体或者允许大中型企业向一家或者多家小</w:t>
      </w:r>
      <w:proofErr w:type="gramStart"/>
      <w:r>
        <w:rPr>
          <w:rFonts w:eastAsiaTheme="majorEastAsia"/>
        </w:rPr>
        <w:t>微企业</w:t>
      </w:r>
      <w:proofErr w:type="gramEnd"/>
      <w:r>
        <w:rPr>
          <w:rFonts w:eastAsiaTheme="majorEastAsia"/>
        </w:rPr>
        <w:t>分包的采购项目，对于联合协议或者分包意向协议约定小</w:t>
      </w:r>
      <w:proofErr w:type="gramStart"/>
      <w:r>
        <w:rPr>
          <w:rFonts w:eastAsiaTheme="majorEastAsia"/>
        </w:rPr>
        <w:t>微企业</w:t>
      </w:r>
      <w:proofErr w:type="gramEnd"/>
      <w:r>
        <w:rPr>
          <w:rFonts w:eastAsiaTheme="majorEastAsia"/>
        </w:rPr>
        <w:t>的合同份额占到合同总金额</w:t>
      </w:r>
      <w:r>
        <w:rPr>
          <w:rFonts w:eastAsiaTheme="majorEastAsia"/>
        </w:rPr>
        <w:t>30%</w:t>
      </w:r>
      <w:r>
        <w:rPr>
          <w:rFonts w:eastAsiaTheme="majorEastAsia"/>
        </w:rPr>
        <w:t>以上的，可给予联合体</w:t>
      </w:r>
      <w:r w:rsidR="00D97F15">
        <w:rPr>
          <w:rFonts w:eastAsiaTheme="majorEastAsia" w:hint="eastAsia"/>
        </w:rPr>
        <w:t>4</w:t>
      </w:r>
      <w:r>
        <w:rPr>
          <w:rFonts w:eastAsiaTheme="majorEastAsia"/>
        </w:rPr>
        <w:t>％（工程项目为</w:t>
      </w:r>
      <w:r>
        <w:rPr>
          <w:rFonts w:eastAsiaTheme="majorEastAsia"/>
        </w:rPr>
        <w:t xml:space="preserve"> 2%</w:t>
      </w:r>
      <w:r>
        <w:rPr>
          <w:rFonts w:eastAsiaTheme="majorEastAsia"/>
        </w:rPr>
        <w:t>）的价格扣除，用扣除后的价格参与评审。组成联合体或者接受分包的小</w:t>
      </w:r>
      <w:proofErr w:type="gramStart"/>
      <w:r>
        <w:rPr>
          <w:rFonts w:eastAsiaTheme="majorEastAsia"/>
        </w:rPr>
        <w:t>微企业</w:t>
      </w:r>
      <w:proofErr w:type="gramEnd"/>
      <w:r>
        <w:rPr>
          <w:rFonts w:eastAsiaTheme="majorEastAsia"/>
        </w:rPr>
        <w:t>与联合体内其他企业、分包企业之间存在直接控股、管理关系的，不享受价格扣除优惠政策。</w:t>
      </w:r>
    </w:p>
    <w:p w:rsidR="00FA5CFC" w:rsidRDefault="00970D80">
      <w:pPr>
        <w:spacing w:line="360" w:lineRule="auto"/>
        <w:ind w:firstLineChars="250" w:firstLine="525"/>
        <w:rPr>
          <w:rFonts w:eastAsiaTheme="majorEastAsia"/>
        </w:rPr>
      </w:pPr>
      <w:r>
        <w:rPr>
          <w:rFonts w:eastAsiaTheme="majorEastAsia"/>
        </w:rPr>
        <w:t>2.7</w:t>
      </w:r>
      <w:r>
        <w:rPr>
          <w:rFonts w:eastAsiaTheme="majorEastAsia"/>
        </w:rPr>
        <w:t>采购活动过程中，对供应商的</w:t>
      </w:r>
      <w:r>
        <w:rPr>
          <w:rFonts w:eastAsiaTheme="majorEastAsia"/>
        </w:rPr>
        <w:t>“</w:t>
      </w:r>
      <w:r>
        <w:rPr>
          <w:rFonts w:eastAsiaTheme="majorEastAsia"/>
        </w:rPr>
        <w:t>中小企业</w:t>
      </w:r>
      <w:r>
        <w:rPr>
          <w:rFonts w:eastAsiaTheme="majorEastAsia"/>
        </w:rPr>
        <w:t>”</w:t>
      </w:r>
      <w:r>
        <w:rPr>
          <w:rFonts w:eastAsiaTheme="majorEastAsia"/>
        </w:rPr>
        <w:t>资格认定，以供应商提交的《中小企业声明函》为准，供应商必须实事求是地提交声明函，如有虚假，将依法承担法律责任。如果在采购活动过程中相关采购当事人对供应商</w:t>
      </w:r>
      <w:r>
        <w:rPr>
          <w:rFonts w:eastAsiaTheme="majorEastAsia"/>
        </w:rPr>
        <w:t>“</w:t>
      </w:r>
      <w:r>
        <w:rPr>
          <w:rFonts w:eastAsiaTheme="majorEastAsia"/>
        </w:rPr>
        <w:t>中小企业</w:t>
      </w:r>
      <w:r>
        <w:rPr>
          <w:rFonts w:eastAsiaTheme="majorEastAsia"/>
        </w:rPr>
        <w:t>”</w:t>
      </w:r>
      <w:r>
        <w:rPr>
          <w:rFonts w:eastAsiaTheme="majorEastAsia"/>
        </w:rPr>
        <w:t>资格有异议的，由货物制造商或者工程、服务供应</w:t>
      </w:r>
      <w:proofErr w:type="gramStart"/>
      <w:r>
        <w:rPr>
          <w:rFonts w:eastAsiaTheme="majorEastAsia"/>
        </w:rPr>
        <w:t>商注册</w:t>
      </w:r>
      <w:proofErr w:type="gramEnd"/>
      <w:r>
        <w:rPr>
          <w:rFonts w:eastAsiaTheme="majorEastAsia"/>
        </w:rPr>
        <w:t>登记所在地的县级以上人民政府中小企业主管部门负责认定。</w:t>
      </w:r>
    </w:p>
    <w:p w:rsidR="00FA5CFC" w:rsidRDefault="00970D80">
      <w:pPr>
        <w:spacing w:line="360" w:lineRule="auto"/>
        <w:ind w:firstLineChars="250" w:firstLine="525"/>
        <w:rPr>
          <w:rFonts w:eastAsiaTheme="majorEastAsia"/>
        </w:rPr>
      </w:pPr>
      <w:r>
        <w:rPr>
          <w:rFonts w:eastAsiaTheme="majorEastAsia"/>
        </w:rPr>
        <w:t>供应商提供声明</w:t>
      </w:r>
      <w:proofErr w:type="gramStart"/>
      <w:r>
        <w:rPr>
          <w:rFonts w:eastAsiaTheme="majorEastAsia"/>
        </w:rPr>
        <w:t>函内容</w:t>
      </w:r>
      <w:proofErr w:type="gramEnd"/>
      <w:r>
        <w:rPr>
          <w:rFonts w:eastAsiaTheme="majorEastAsia"/>
        </w:rPr>
        <w:t>不实的，属于提供虚假材料谋取中标、成交，依照《中华人民共和国政府采购法》等国家有关规定追究相应责任。</w:t>
      </w:r>
    </w:p>
    <w:p w:rsidR="00FA5CFC" w:rsidRDefault="00970D80">
      <w:pPr>
        <w:spacing w:line="360" w:lineRule="auto"/>
        <w:ind w:firstLineChars="250" w:firstLine="525"/>
        <w:rPr>
          <w:rFonts w:eastAsiaTheme="majorEastAsia"/>
        </w:rPr>
      </w:pPr>
      <w:r>
        <w:rPr>
          <w:rFonts w:eastAsiaTheme="majorEastAsia"/>
        </w:rPr>
        <w:t>适用招标投标法的政府采购工程建设项目，投标人提供声明</w:t>
      </w:r>
      <w:proofErr w:type="gramStart"/>
      <w:r>
        <w:rPr>
          <w:rFonts w:eastAsiaTheme="majorEastAsia"/>
        </w:rPr>
        <w:t>函内容</w:t>
      </w:r>
      <w:proofErr w:type="gramEnd"/>
      <w:r>
        <w:rPr>
          <w:rFonts w:eastAsiaTheme="majorEastAsia"/>
        </w:rPr>
        <w:t>不实的，属于弄虚作假骗取中标，依照《中华人民共和国招标投标法》等国家有关规定追究相应责任。</w:t>
      </w:r>
    </w:p>
    <w:p w:rsidR="00FA5CFC" w:rsidRDefault="00970D80">
      <w:pPr>
        <w:pStyle w:val="ac"/>
        <w:snapToGrid w:val="0"/>
        <w:spacing w:beforeLines="0" w:afterLines="0" w:line="360" w:lineRule="auto"/>
        <w:ind w:firstLineChars="200" w:firstLine="420"/>
        <w:rPr>
          <w:rFonts w:ascii="Times New Roman" w:eastAsiaTheme="majorEastAsia"/>
          <w:sz w:val="21"/>
          <w:szCs w:val="21"/>
        </w:rPr>
      </w:pPr>
      <w:r>
        <w:rPr>
          <w:rFonts w:ascii="Times New Roman" w:eastAsiaTheme="majorEastAsia"/>
          <w:kern w:val="2"/>
          <w:sz w:val="21"/>
          <w:szCs w:val="21"/>
        </w:rPr>
        <w:t>2.8</w:t>
      </w:r>
      <w:r>
        <w:rPr>
          <w:rFonts w:ascii="Times New Roman" w:eastAsiaTheme="majorEastAsia"/>
          <w:kern w:val="2"/>
          <w:sz w:val="21"/>
          <w:szCs w:val="21"/>
        </w:rPr>
        <w:t>按规定享受扶持政策获得政府采购合同的，小</w:t>
      </w:r>
      <w:proofErr w:type="gramStart"/>
      <w:r>
        <w:rPr>
          <w:rFonts w:ascii="Times New Roman" w:eastAsiaTheme="majorEastAsia"/>
          <w:kern w:val="2"/>
          <w:sz w:val="21"/>
          <w:szCs w:val="21"/>
        </w:rPr>
        <w:t>微企业</w:t>
      </w:r>
      <w:proofErr w:type="gramEnd"/>
      <w:r>
        <w:rPr>
          <w:rFonts w:ascii="Times New Roman" w:eastAsiaTheme="majorEastAsia"/>
          <w:kern w:val="2"/>
          <w:sz w:val="21"/>
          <w:szCs w:val="21"/>
        </w:rPr>
        <w:t>不得将合同分包给大中型企业，中型企业不得将合同分包给大型企业。</w:t>
      </w:r>
    </w:p>
    <w:p w:rsidR="00FA5CFC" w:rsidRDefault="00970D80">
      <w:pPr>
        <w:tabs>
          <w:tab w:val="left" w:pos="518"/>
        </w:tabs>
        <w:adjustRightInd w:val="0"/>
        <w:snapToGrid w:val="0"/>
        <w:spacing w:line="360" w:lineRule="auto"/>
        <w:ind w:firstLineChars="200" w:firstLine="420"/>
        <w:rPr>
          <w:rFonts w:eastAsiaTheme="majorEastAsia"/>
          <w:szCs w:val="21"/>
        </w:rPr>
      </w:pPr>
      <w:r>
        <w:rPr>
          <w:rFonts w:eastAsiaTheme="majorEastAsia"/>
          <w:szCs w:val="21"/>
        </w:rPr>
        <w:t xml:space="preserve">3. </w:t>
      </w:r>
      <w:r>
        <w:rPr>
          <w:rFonts w:eastAsiaTheme="majorEastAsia"/>
          <w:szCs w:val="21"/>
        </w:rPr>
        <w:t>根据《财政部司法部关于政府采购支持监狱企业发展有关问题的通知》（财库〔</w:t>
      </w:r>
      <w:r>
        <w:rPr>
          <w:rFonts w:eastAsiaTheme="majorEastAsia"/>
          <w:szCs w:val="21"/>
        </w:rPr>
        <w:t>2014</w:t>
      </w:r>
      <w:r>
        <w:rPr>
          <w:rFonts w:eastAsiaTheme="majorEastAsia"/>
          <w:szCs w:val="21"/>
        </w:rPr>
        <w:t>〕</w:t>
      </w:r>
      <w:r>
        <w:rPr>
          <w:rFonts w:eastAsiaTheme="majorEastAsia"/>
          <w:szCs w:val="21"/>
        </w:rPr>
        <w:t>68</w:t>
      </w:r>
      <w:r>
        <w:rPr>
          <w:rFonts w:eastAsiaTheme="majorEastAsia"/>
          <w:szCs w:val="21"/>
        </w:rPr>
        <w:t>号）规定，监狱企业视同小型、微型企业。监狱企业参加政府采购活动时，应当提供由省级以上监狱管理局、戒毒管理局（含新疆生产建设兵团）出具的属于监狱企业的证明文件。</w:t>
      </w:r>
    </w:p>
    <w:p w:rsidR="00FA5CFC" w:rsidRDefault="00970D80">
      <w:pPr>
        <w:tabs>
          <w:tab w:val="left" w:pos="518"/>
        </w:tabs>
        <w:adjustRightInd w:val="0"/>
        <w:snapToGrid w:val="0"/>
        <w:spacing w:line="360" w:lineRule="auto"/>
        <w:ind w:firstLineChars="200" w:firstLine="420"/>
        <w:rPr>
          <w:rFonts w:eastAsiaTheme="majorEastAsia"/>
          <w:szCs w:val="21"/>
        </w:rPr>
      </w:pPr>
      <w:r>
        <w:rPr>
          <w:rFonts w:eastAsiaTheme="majorEastAsia"/>
          <w:szCs w:val="21"/>
        </w:rPr>
        <w:t xml:space="preserve">4. </w:t>
      </w:r>
      <w:r>
        <w:rPr>
          <w:rFonts w:eastAsiaTheme="majorEastAsia"/>
          <w:szCs w:val="21"/>
        </w:rPr>
        <w:t>根据《关于促进残疾人就业政府采购政策的通知》（财库</w:t>
      </w:r>
      <w:r>
        <w:rPr>
          <w:rFonts w:eastAsiaTheme="majorEastAsia"/>
          <w:szCs w:val="21"/>
        </w:rPr>
        <w:t>[2017]141</w:t>
      </w:r>
      <w:r>
        <w:rPr>
          <w:rFonts w:eastAsiaTheme="majorEastAsia"/>
          <w:szCs w:val="21"/>
        </w:rPr>
        <w:t>号）规定，在政府采购活动中，残疾人福利性单位视同小型、微型企业。残疾人福利性单位参加政府采购活动时，提供《残疾人福利性单位声明函》。</w:t>
      </w:r>
    </w:p>
    <w:p w:rsidR="00FA5CFC" w:rsidRDefault="00970D80">
      <w:pPr>
        <w:widowControl/>
        <w:spacing w:line="360" w:lineRule="auto"/>
        <w:ind w:firstLineChars="200" w:firstLine="420"/>
        <w:jc w:val="left"/>
        <w:rPr>
          <w:rFonts w:eastAsiaTheme="majorEastAsia"/>
          <w:bCs/>
          <w:szCs w:val="21"/>
        </w:rPr>
      </w:pPr>
      <w:r>
        <w:rPr>
          <w:rFonts w:eastAsiaTheme="majorEastAsia"/>
          <w:bCs/>
          <w:szCs w:val="21"/>
        </w:rPr>
        <w:t>*5</w:t>
      </w:r>
      <w:r>
        <w:rPr>
          <w:rFonts w:eastAsiaTheme="majorEastAsia"/>
          <w:szCs w:val="21"/>
        </w:rPr>
        <w:t xml:space="preserve">. </w:t>
      </w:r>
      <w:r>
        <w:rPr>
          <w:rFonts w:eastAsiaTheme="majorEastAsia"/>
          <w:bCs/>
          <w:szCs w:val="21"/>
        </w:rPr>
        <w:t>投标人应仔细阅读招标文件的所有内容，按照招标文件的要求提交投标文件，并对所提供的全部资料的真实性承担法律责任。</w:t>
      </w:r>
    </w:p>
    <w:p w:rsidR="00FA5CFC" w:rsidRDefault="00970D80">
      <w:pPr>
        <w:pStyle w:val="ac"/>
        <w:spacing w:beforeLines="0" w:afterLines="0" w:line="360" w:lineRule="auto"/>
        <w:ind w:firstLineChars="200" w:firstLine="420"/>
        <w:rPr>
          <w:rFonts w:ascii="Times New Roman" w:eastAsiaTheme="majorEastAsia"/>
          <w:b/>
          <w:sz w:val="21"/>
          <w:szCs w:val="21"/>
        </w:rPr>
      </w:pPr>
      <w:r>
        <w:rPr>
          <w:rFonts w:ascii="Times New Roman" w:eastAsiaTheme="majorEastAsia"/>
          <w:bCs/>
          <w:sz w:val="21"/>
          <w:szCs w:val="21"/>
        </w:rPr>
        <w:t xml:space="preserve">*6. </w:t>
      </w:r>
      <w:r>
        <w:rPr>
          <w:rFonts w:ascii="Times New Roman" w:eastAsiaTheme="majorEastAsia"/>
          <w:bCs/>
          <w:sz w:val="21"/>
          <w:szCs w:val="21"/>
        </w:rPr>
        <w:t>投标人在投标活动中提供任何虚假材料，其投标无效。</w:t>
      </w:r>
    </w:p>
    <w:p w:rsidR="00FA5CFC" w:rsidRDefault="00970D80">
      <w:pPr>
        <w:tabs>
          <w:tab w:val="left" w:pos="518"/>
        </w:tabs>
        <w:adjustRightInd w:val="0"/>
        <w:snapToGrid w:val="0"/>
        <w:spacing w:line="360" w:lineRule="auto"/>
        <w:ind w:firstLineChars="200" w:firstLine="420"/>
        <w:rPr>
          <w:rFonts w:eastAsiaTheme="majorEastAsia"/>
          <w:szCs w:val="21"/>
        </w:rPr>
      </w:pPr>
      <w:r>
        <w:rPr>
          <w:rFonts w:eastAsiaTheme="majorEastAsia"/>
          <w:szCs w:val="21"/>
        </w:rPr>
        <w:br w:type="page"/>
      </w:r>
    </w:p>
    <w:p w:rsidR="00FA5CFC" w:rsidRDefault="00970D80">
      <w:pPr>
        <w:pStyle w:val="1"/>
        <w:spacing w:before="0" w:after="0" w:line="360" w:lineRule="auto"/>
        <w:jc w:val="center"/>
        <w:rPr>
          <w:rFonts w:eastAsiaTheme="majorEastAsia"/>
          <w:b w:val="0"/>
          <w:bCs w:val="0"/>
          <w:sz w:val="28"/>
          <w:szCs w:val="28"/>
        </w:rPr>
      </w:pPr>
      <w:bookmarkStart w:id="188" w:name="_Toc100911193"/>
      <w:bookmarkStart w:id="189" w:name="_Toc17707952"/>
      <w:r>
        <w:rPr>
          <w:rFonts w:eastAsiaTheme="majorEastAsia"/>
          <w:sz w:val="30"/>
        </w:rPr>
        <w:t>第四章</w:t>
      </w:r>
      <w:bookmarkStart w:id="190" w:name="_Hlk22492252"/>
      <w:r>
        <w:rPr>
          <w:rFonts w:eastAsiaTheme="majorEastAsia"/>
          <w:sz w:val="30"/>
        </w:rPr>
        <w:t>评标办法及评分标准</w:t>
      </w:r>
      <w:bookmarkEnd w:id="188"/>
      <w:bookmarkEnd w:id="189"/>
      <w:bookmarkEnd w:id="190"/>
    </w:p>
    <w:p w:rsidR="00FA5CFC" w:rsidRDefault="00970D80" w:rsidP="00A055E1">
      <w:pPr>
        <w:pStyle w:val="22"/>
        <w:widowControl/>
        <w:snapToGrid/>
        <w:spacing w:line="360" w:lineRule="auto"/>
        <w:ind w:firstLineChars="200" w:firstLine="422"/>
        <w:jc w:val="left"/>
        <w:rPr>
          <w:rFonts w:ascii="Times New Roman" w:eastAsiaTheme="majorEastAsia" w:hAnsi="Times New Roman"/>
          <w:color w:val="auto"/>
          <w:sz w:val="21"/>
          <w:szCs w:val="21"/>
        </w:rPr>
      </w:pPr>
      <w:bookmarkStart w:id="191" w:name="_Toc317685600"/>
      <w:r>
        <w:rPr>
          <w:rFonts w:ascii="Times New Roman" w:eastAsiaTheme="majorEastAsia" w:hAnsi="Times New Roman"/>
          <w:color w:val="auto"/>
          <w:sz w:val="21"/>
          <w:szCs w:val="21"/>
        </w:rPr>
        <w:t>本办法严格遵照《中华人民共和国政府采购法》、《中华人民共和国政府采购法实施条例》、《政府采购货物和服务招标投标管理办法》，结合项目所在地政府有关政府采购规定和项目的实际情况制定。本次采购为非专门面向中小企业，本次评标将对中小企业声明</w:t>
      </w:r>
      <w:proofErr w:type="gramStart"/>
      <w:r>
        <w:rPr>
          <w:rFonts w:ascii="Times New Roman" w:eastAsiaTheme="majorEastAsia" w:hAnsi="Times New Roman"/>
          <w:color w:val="auto"/>
          <w:sz w:val="21"/>
          <w:szCs w:val="21"/>
        </w:rPr>
        <w:t>函满足</w:t>
      </w:r>
      <w:proofErr w:type="gramEnd"/>
      <w:r>
        <w:rPr>
          <w:rFonts w:ascii="Times New Roman" w:eastAsiaTheme="majorEastAsia" w:hAnsi="Times New Roman"/>
          <w:color w:val="auto"/>
          <w:sz w:val="21"/>
          <w:szCs w:val="21"/>
        </w:rPr>
        <w:t>要求的小型和微型企业（或视同小微企业）的价格给予</w:t>
      </w:r>
      <w:r w:rsidR="00D97F15">
        <w:rPr>
          <w:rFonts w:ascii="Times New Roman" w:eastAsiaTheme="majorEastAsia" w:hAnsi="Times New Roman" w:hint="eastAsia"/>
          <w:color w:val="auto"/>
          <w:sz w:val="21"/>
          <w:szCs w:val="21"/>
        </w:rPr>
        <w:t>10</w:t>
      </w:r>
      <w:r>
        <w:rPr>
          <w:rFonts w:ascii="Times New Roman" w:eastAsiaTheme="majorEastAsia" w:hAnsi="Times New Roman"/>
          <w:color w:val="auto"/>
          <w:sz w:val="21"/>
          <w:szCs w:val="21"/>
        </w:rPr>
        <w:t>%</w:t>
      </w:r>
      <w:r>
        <w:rPr>
          <w:rFonts w:ascii="Times New Roman" w:eastAsiaTheme="majorEastAsia" w:hAnsi="Times New Roman"/>
          <w:color w:val="auto"/>
          <w:sz w:val="21"/>
          <w:szCs w:val="21"/>
        </w:rPr>
        <w:t>的扣除，对联合体投标（如有）中满足要求的小型和微型企业的价格给予</w:t>
      </w:r>
      <w:r w:rsidR="00D97F15">
        <w:rPr>
          <w:rFonts w:ascii="Times New Roman" w:eastAsiaTheme="majorEastAsia" w:hAnsi="Times New Roman" w:hint="eastAsia"/>
          <w:color w:val="auto"/>
          <w:sz w:val="21"/>
          <w:szCs w:val="21"/>
        </w:rPr>
        <w:t>4</w:t>
      </w:r>
      <w:r>
        <w:rPr>
          <w:rFonts w:ascii="Times New Roman" w:eastAsiaTheme="majorEastAsia" w:hAnsi="Times New Roman"/>
          <w:color w:val="auto"/>
          <w:sz w:val="21"/>
          <w:szCs w:val="21"/>
        </w:rPr>
        <w:t>%</w:t>
      </w:r>
      <w:r>
        <w:rPr>
          <w:rFonts w:ascii="Times New Roman" w:eastAsiaTheme="majorEastAsia" w:hAnsi="Times New Roman"/>
          <w:color w:val="auto"/>
          <w:sz w:val="21"/>
          <w:szCs w:val="21"/>
        </w:rPr>
        <w:t>的扣除，用扣除后的价格参与评审。</w:t>
      </w:r>
    </w:p>
    <w:p w:rsidR="00FA5CFC" w:rsidRDefault="00970D80">
      <w:pPr>
        <w:pStyle w:val="af0"/>
        <w:spacing w:beforeLines="50" w:before="120" w:afterLines="50" w:after="120" w:line="240" w:lineRule="auto"/>
        <w:ind w:firstLineChars="196" w:firstLine="413"/>
        <w:jc w:val="left"/>
        <w:rPr>
          <w:rFonts w:ascii="Times New Roman" w:eastAsiaTheme="majorEastAsia" w:hAnsi="Times New Roman"/>
          <w:sz w:val="21"/>
          <w:szCs w:val="21"/>
        </w:rPr>
      </w:pPr>
      <w:bookmarkStart w:id="192" w:name="_Toc493058315"/>
      <w:bookmarkStart w:id="193" w:name="_Toc495957613"/>
      <w:bookmarkStart w:id="194" w:name="_Toc481567075"/>
      <w:bookmarkStart w:id="195" w:name="_Toc17707953"/>
      <w:bookmarkStart w:id="196" w:name="_Toc100911194"/>
      <w:bookmarkEnd w:id="191"/>
      <w:r>
        <w:rPr>
          <w:rFonts w:ascii="Times New Roman" w:eastAsiaTheme="majorEastAsia" w:hAnsi="Times New Roman"/>
          <w:sz w:val="21"/>
          <w:szCs w:val="21"/>
        </w:rPr>
        <w:t>一、</w:t>
      </w:r>
      <w:bookmarkEnd w:id="192"/>
      <w:bookmarkEnd w:id="193"/>
      <w:bookmarkEnd w:id="194"/>
      <w:r>
        <w:rPr>
          <w:rFonts w:ascii="Times New Roman" w:eastAsiaTheme="majorEastAsia" w:hAnsi="Times New Roman"/>
          <w:sz w:val="21"/>
          <w:szCs w:val="21"/>
        </w:rPr>
        <w:t>总则</w:t>
      </w:r>
      <w:bookmarkEnd w:id="195"/>
      <w:bookmarkEnd w:id="196"/>
    </w:p>
    <w:p w:rsidR="00FA5CFC" w:rsidRDefault="00970D80">
      <w:pPr>
        <w:spacing w:line="360" w:lineRule="auto"/>
        <w:ind w:firstLineChars="200" w:firstLine="420"/>
        <w:rPr>
          <w:rFonts w:eastAsiaTheme="majorEastAsia"/>
          <w:szCs w:val="21"/>
        </w:rPr>
      </w:pPr>
      <w:bookmarkStart w:id="197" w:name="_Toc495957614"/>
      <w:bookmarkStart w:id="198" w:name="_Toc493058316"/>
      <w:bookmarkStart w:id="199" w:name="_Toc249866769"/>
      <w:bookmarkStart w:id="200" w:name="_Toc259108326"/>
      <w:r>
        <w:rPr>
          <w:rFonts w:eastAsiaTheme="majorEastAsia"/>
          <w:szCs w:val="21"/>
        </w:rPr>
        <w:t>招标活动遵循公平、公正、科学、择优的原则依法进行，招标活动及当事人接受依法实施的监督。</w:t>
      </w:r>
    </w:p>
    <w:p w:rsidR="00FA5CFC" w:rsidRDefault="00970D80">
      <w:pPr>
        <w:pStyle w:val="af0"/>
        <w:spacing w:beforeLines="50" w:before="120" w:afterLines="50" w:after="120" w:line="240" w:lineRule="auto"/>
        <w:ind w:firstLineChars="196" w:firstLine="413"/>
        <w:jc w:val="left"/>
        <w:rPr>
          <w:rFonts w:ascii="Times New Roman" w:hAnsi="Times New Roman"/>
          <w:sz w:val="21"/>
          <w:szCs w:val="21"/>
        </w:rPr>
      </w:pPr>
      <w:bookmarkStart w:id="201" w:name="_Toc100911195"/>
      <w:bookmarkStart w:id="202" w:name="_Toc95471734"/>
      <w:bookmarkStart w:id="203" w:name="_Toc78870942"/>
      <w:bookmarkStart w:id="204" w:name="_Toc7435543"/>
      <w:r>
        <w:rPr>
          <w:rFonts w:ascii="Times New Roman" w:hAnsi="Times New Roman"/>
          <w:sz w:val="21"/>
          <w:szCs w:val="21"/>
        </w:rPr>
        <w:t>二、评标委员会</w:t>
      </w:r>
      <w:bookmarkEnd w:id="201"/>
      <w:bookmarkEnd w:id="202"/>
      <w:bookmarkEnd w:id="203"/>
    </w:p>
    <w:p w:rsidR="00FA5CFC" w:rsidRDefault="00970D80">
      <w:pPr>
        <w:spacing w:line="360" w:lineRule="auto"/>
        <w:ind w:firstLineChars="150" w:firstLine="315"/>
        <w:rPr>
          <w:i/>
          <w:iCs/>
          <w:szCs w:val="21"/>
        </w:rPr>
      </w:pPr>
      <w:r>
        <w:rPr>
          <w:szCs w:val="21"/>
        </w:rPr>
        <w:t>（一）本次招标依法组建评标委员会。评标委员会由招标人代表和评审专家组成或全部由评审专家组成，评审专家从专家库随机抽取。</w:t>
      </w:r>
    </w:p>
    <w:p w:rsidR="00FA5CFC" w:rsidRDefault="00970D80">
      <w:pPr>
        <w:spacing w:line="360" w:lineRule="auto"/>
        <w:ind w:firstLineChars="150" w:firstLine="315"/>
        <w:rPr>
          <w:szCs w:val="21"/>
        </w:rPr>
      </w:pPr>
      <w:r>
        <w:rPr>
          <w:szCs w:val="21"/>
        </w:rPr>
        <w:t>（二）评标原则。评标委员会必须遵循公平、公正、客观、科学的原则和规定的程序进行评标；评标的依据为招标文件和投标文件；评审人员应独立评标，不得带有任何倾向性和启发性影响他人评审；任何单位和个人不得干扰、影响评标的正常进行；评标委员会及有关工作人员不得私下与投标人接触，不得向外界透露任何与评标有关的内容。</w:t>
      </w:r>
    </w:p>
    <w:p w:rsidR="00FA5CFC" w:rsidRDefault="00970D80">
      <w:pPr>
        <w:spacing w:line="360" w:lineRule="auto"/>
        <w:ind w:firstLineChars="150" w:firstLine="315"/>
        <w:rPr>
          <w:szCs w:val="21"/>
        </w:rPr>
      </w:pPr>
      <w:r>
        <w:rPr>
          <w:szCs w:val="21"/>
        </w:rPr>
        <w:t>（三）评审专家有下列情形之一的，受到邀请应主动提出回避，采购当事人也可以要求该评审专家回避：</w:t>
      </w:r>
    </w:p>
    <w:p w:rsidR="00C422BF" w:rsidRPr="00C422BF" w:rsidRDefault="00C422BF" w:rsidP="00C422BF">
      <w:pPr>
        <w:spacing w:line="360" w:lineRule="auto"/>
        <w:ind w:firstLineChars="150" w:firstLine="315"/>
        <w:rPr>
          <w:szCs w:val="21"/>
        </w:rPr>
      </w:pPr>
      <w:r w:rsidRPr="00C422BF">
        <w:rPr>
          <w:szCs w:val="21"/>
        </w:rPr>
        <w:t>1</w:t>
      </w:r>
      <w:r w:rsidRPr="00C422BF">
        <w:rPr>
          <w:rFonts w:hint="eastAsia"/>
          <w:szCs w:val="21"/>
        </w:rPr>
        <w:t>、</w:t>
      </w:r>
      <w:r w:rsidRPr="00C422BF">
        <w:rPr>
          <w:szCs w:val="21"/>
        </w:rPr>
        <w:t>参加采购活动前三年内，与供应</w:t>
      </w:r>
      <w:proofErr w:type="gramStart"/>
      <w:r w:rsidRPr="00C422BF">
        <w:rPr>
          <w:szCs w:val="21"/>
        </w:rPr>
        <w:t>商存在</w:t>
      </w:r>
      <w:proofErr w:type="gramEnd"/>
      <w:r w:rsidRPr="00C422BF">
        <w:rPr>
          <w:szCs w:val="21"/>
        </w:rPr>
        <w:t>劳动关系，或者担任</w:t>
      </w:r>
      <w:proofErr w:type="gramStart"/>
      <w:r w:rsidRPr="00C422BF">
        <w:rPr>
          <w:szCs w:val="21"/>
        </w:rPr>
        <w:t>过供应</w:t>
      </w:r>
      <w:proofErr w:type="gramEnd"/>
      <w:r w:rsidRPr="00C422BF">
        <w:rPr>
          <w:szCs w:val="21"/>
        </w:rPr>
        <w:t>商的董事、监事，或者是供应商的控股股东或实际控制人；</w:t>
      </w:r>
    </w:p>
    <w:p w:rsidR="00C422BF" w:rsidRPr="00C422BF" w:rsidRDefault="00C422BF" w:rsidP="00C422BF">
      <w:pPr>
        <w:spacing w:line="360" w:lineRule="auto"/>
        <w:ind w:firstLineChars="150" w:firstLine="315"/>
        <w:rPr>
          <w:szCs w:val="21"/>
        </w:rPr>
      </w:pPr>
      <w:r w:rsidRPr="00C422BF">
        <w:rPr>
          <w:szCs w:val="21"/>
        </w:rPr>
        <w:t>2</w:t>
      </w:r>
      <w:r w:rsidRPr="00C422BF">
        <w:rPr>
          <w:rFonts w:hint="eastAsia"/>
          <w:szCs w:val="21"/>
        </w:rPr>
        <w:t>、</w:t>
      </w:r>
      <w:r w:rsidRPr="00C422BF">
        <w:rPr>
          <w:szCs w:val="21"/>
        </w:rPr>
        <w:t>与供应商的法定代表人或者负责人有夫妻、直系血亲、三代以内旁系血亲或者近姻亲关系；</w:t>
      </w:r>
    </w:p>
    <w:p w:rsidR="00C422BF" w:rsidRPr="00C422BF" w:rsidRDefault="00C422BF" w:rsidP="00C422BF">
      <w:pPr>
        <w:spacing w:line="360" w:lineRule="auto"/>
        <w:ind w:firstLineChars="150" w:firstLine="315"/>
        <w:rPr>
          <w:szCs w:val="21"/>
        </w:rPr>
      </w:pPr>
      <w:r w:rsidRPr="00C422BF">
        <w:rPr>
          <w:rFonts w:hint="eastAsia"/>
          <w:szCs w:val="21"/>
        </w:rPr>
        <w:t>3</w:t>
      </w:r>
      <w:r w:rsidRPr="00C422BF">
        <w:rPr>
          <w:rFonts w:hint="eastAsia"/>
          <w:szCs w:val="21"/>
        </w:rPr>
        <w:t>、</w:t>
      </w:r>
      <w:r w:rsidRPr="00C422BF">
        <w:rPr>
          <w:szCs w:val="21"/>
        </w:rPr>
        <w:t>曾经参加过</w:t>
      </w:r>
      <w:r w:rsidRPr="00C422BF">
        <w:rPr>
          <w:rFonts w:hint="eastAsia"/>
          <w:szCs w:val="21"/>
        </w:rPr>
        <w:t>本</w:t>
      </w:r>
      <w:r w:rsidRPr="00C422BF">
        <w:rPr>
          <w:szCs w:val="21"/>
        </w:rPr>
        <w:t>项目的进口产品</w:t>
      </w:r>
      <w:r w:rsidRPr="00C422BF">
        <w:rPr>
          <w:rFonts w:hint="eastAsia"/>
          <w:szCs w:val="21"/>
        </w:rPr>
        <w:t>论证</w:t>
      </w:r>
      <w:r w:rsidRPr="00C422BF">
        <w:rPr>
          <w:szCs w:val="21"/>
        </w:rPr>
        <w:t>工作；</w:t>
      </w:r>
    </w:p>
    <w:p w:rsidR="00C422BF" w:rsidRPr="00C422BF" w:rsidRDefault="00C422BF" w:rsidP="00C422BF">
      <w:pPr>
        <w:spacing w:line="360" w:lineRule="auto"/>
        <w:ind w:firstLineChars="150" w:firstLine="315"/>
        <w:rPr>
          <w:szCs w:val="21"/>
        </w:rPr>
      </w:pPr>
      <w:r w:rsidRPr="00C422BF">
        <w:rPr>
          <w:szCs w:val="21"/>
        </w:rPr>
        <w:t>4</w:t>
      </w:r>
      <w:r w:rsidRPr="00C422BF">
        <w:rPr>
          <w:rFonts w:hint="eastAsia"/>
          <w:szCs w:val="21"/>
        </w:rPr>
        <w:t>、</w:t>
      </w:r>
      <w:r w:rsidRPr="00C422BF">
        <w:rPr>
          <w:szCs w:val="21"/>
        </w:rPr>
        <w:t>与供应商有其他可能影响政府采购活动公平、公正进行的关系。</w:t>
      </w:r>
    </w:p>
    <w:p w:rsidR="00FA5CFC" w:rsidRDefault="00970D80">
      <w:pPr>
        <w:spacing w:line="360" w:lineRule="auto"/>
        <w:ind w:firstLineChars="150" w:firstLine="315"/>
        <w:rPr>
          <w:szCs w:val="21"/>
        </w:rPr>
      </w:pPr>
      <w:r>
        <w:rPr>
          <w:szCs w:val="21"/>
        </w:rPr>
        <w:t>（四）评标委员会判断投标文件的有效性、合格性和响应情况，仅依据投标人所递交一切文件的真实表述，不受与本项目无直接关联的外部信息、传言而影响自身的专业判断。</w:t>
      </w:r>
    </w:p>
    <w:p w:rsidR="00FA5CFC" w:rsidRDefault="00970D80">
      <w:pPr>
        <w:spacing w:line="360" w:lineRule="auto"/>
        <w:ind w:firstLineChars="150" w:firstLine="315"/>
        <w:rPr>
          <w:szCs w:val="21"/>
        </w:rPr>
      </w:pPr>
      <w:r>
        <w:rPr>
          <w:szCs w:val="21"/>
        </w:rPr>
        <w:t>（五）评委依法独立评审，并对评审意见承担个人责任。评委对需要共同认定的事项存在争议的，按照少数服从多数的原则做出结论。持不同意见的评委应当在评审报告上签署不同意见并说明理由，否则视为同意。</w:t>
      </w:r>
    </w:p>
    <w:p w:rsidR="00FA5CFC" w:rsidRDefault="00970D80">
      <w:pPr>
        <w:pStyle w:val="af0"/>
        <w:spacing w:beforeLines="50" w:before="120" w:afterLines="50" w:after="120" w:line="240" w:lineRule="auto"/>
        <w:ind w:firstLineChars="196" w:firstLine="413"/>
        <w:jc w:val="left"/>
        <w:rPr>
          <w:rFonts w:ascii="Times New Roman" w:hAnsi="Times New Roman"/>
          <w:sz w:val="21"/>
          <w:szCs w:val="21"/>
        </w:rPr>
      </w:pPr>
      <w:bookmarkStart w:id="205" w:name="_Toc100911196"/>
      <w:bookmarkStart w:id="206" w:name="_Toc78870943"/>
      <w:bookmarkStart w:id="207" w:name="_Toc95471735"/>
      <w:bookmarkStart w:id="208" w:name="_Toc17707956"/>
      <w:bookmarkStart w:id="209" w:name="_Toc493058317"/>
      <w:bookmarkStart w:id="210" w:name="_Toc495957615"/>
      <w:bookmarkStart w:id="211" w:name="_Toc481567076"/>
      <w:bookmarkEnd w:id="197"/>
      <w:bookmarkEnd w:id="198"/>
      <w:bookmarkEnd w:id="204"/>
      <w:r>
        <w:rPr>
          <w:rFonts w:ascii="Times New Roman" w:hAnsi="Times New Roman"/>
          <w:sz w:val="21"/>
          <w:szCs w:val="21"/>
        </w:rPr>
        <w:t>三、评标方法</w:t>
      </w:r>
      <w:bookmarkEnd w:id="205"/>
      <w:bookmarkEnd w:id="206"/>
      <w:bookmarkEnd w:id="207"/>
    </w:p>
    <w:p w:rsidR="00FA5CFC" w:rsidRDefault="00970D80">
      <w:pPr>
        <w:spacing w:line="360" w:lineRule="auto"/>
        <w:ind w:firstLineChars="200" w:firstLine="420"/>
        <w:rPr>
          <w:szCs w:val="21"/>
        </w:rPr>
      </w:pPr>
      <w:r>
        <w:rPr>
          <w:szCs w:val="21"/>
        </w:rPr>
        <w:t>（一）本次招标项目的评标方法为：综合评分法。</w:t>
      </w:r>
    </w:p>
    <w:p w:rsidR="00FA5CFC" w:rsidRDefault="00970D80">
      <w:pPr>
        <w:spacing w:line="360" w:lineRule="auto"/>
        <w:ind w:firstLineChars="200" w:firstLine="420"/>
        <w:rPr>
          <w:szCs w:val="21"/>
        </w:rPr>
      </w:pPr>
      <w:r>
        <w:rPr>
          <w:szCs w:val="21"/>
        </w:rPr>
        <w:t>（二）评分权重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3"/>
        <w:gridCol w:w="3714"/>
        <w:gridCol w:w="2615"/>
      </w:tblGrid>
      <w:tr w:rsidR="00FA5CFC">
        <w:trPr>
          <w:jc w:val="center"/>
        </w:trPr>
        <w:tc>
          <w:tcPr>
            <w:tcW w:w="2303" w:type="dxa"/>
            <w:vAlign w:val="center"/>
          </w:tcPr>
          <w:p w:rsidR="00FA5CFC" w:rsidRDefault="00970D80">
            <w:pPr>
              <w:spacing w:beforeLines="50" w:before="120" w:afterLines="50" w:after="120"/>
              <w:ind w:firstLine="198"/>
              <w:jc w:val="center"/>
              <w:rPr>
                <w:szCs w:val="21"/>
              </w:rPr>
            </w:pPr>
            <w:r>
              <w:rPr>
                <w:szCs w:val="21"/>
              </w:rPr>
              <w:t>评分项目</w:t>
            </w:r>
          </w:p>
        </w:tc>
        <w:tc>
          <w:tcPr>
            <w:tcW w:w="3714" w:type="dxa"/>
            <w:vAlign w:val="center"/>
          </w:tcPr>
          <w:p w:rsidR="00FA5CFC" w:rsidRDefault="00970D80">
            <w:pPr>
              <w:spacing w:beforeLines="50" w:before="120" w:afterLines="50" w:after="120"/>
              <w:ind w:firstLine="198"/>
              <w:jc w:val="center"/>
              <w:rPr>
                <w:szCs w:val="21"/>
              </w:rPr>
            </w:pPr>
            <w:r>
              <w:rPr>
                <w:szCs w:val="21"/>
              </w:rPr>
              <w:t>商务技术分（分）</w:t>
            </w:r>
          </w:p>
        </w:tc>
        <w:tc>
          <w:tcPr>
            <w:tcW w:w="2615" w:type="dxa"/>
            <w:vAlign w:val="center"/>
          </w:tcPr>
          <w:p w:rsidR="00FA5CFC" w:rsidRDefault="00970D80">
            <w:pPr>
              <w:spacing w:beforeLines="50" w:before="120" w:afterLines="50" w:after="120"/>
              <w:ind w:firstLine="198"/>
              <w:jc w:val="center"/>
              <w:rPr>
                <w:szCs w:val="21"/>
              </w:rPr>
            </w:pPr>
            <w:r>
              <w:rPr>
                <w:szCs w:val="21"/>
              </w:rPr>
              <w:t>价格分（分）</w:t>
            </w:r>
          </w:p>
        </w:tc>
      </w:tr>
      <w:tr w:rsidR="00FA5CFC">
        <w:trPr>
          <w:jc w:val="center"/>
        </w:trPr>
        <w:tc>
          <w:tcPr>
            <w:tcW w:w="2303" w:type="dxa"/>
            <w:vAlign w:val="center"/>
          </w:tcPr>
          <w:p w:rsidR="00FA5CFC" w:rsidRDefault="00970D80">
            <w:pPr>
              <w:spacing w:beforeLines="50" w:before="120" w:afterLines="50" w:after="120"/>
              <w:ind w:firstLine="198"/>
              <w:jc w:val="center"/>
              <w:rPr>
                <w:szCs w:val="21"/>
              </w:rPr>
            </w:pPr>
            <w:r>
              <w:rPr>
                <w:szCs w:val="21"/>
              </w:rPr>
              <w:t>权重</w:t>
            </w:r>
          </w:p>
        </w:tc>
        <w:tc>
          <w:tcPr>
            <w:tcW w:w="3714" w:type="dxa"/>
            <w:vAlign w:val="center"/>
          </w:tcPr>
          <w:p w:rsidR="00FA5CFC" w:rsidRDefault="00970D80">
            <w:pPr>
              <w:spacing w:beforeLines="50" w:before="120" w:afterLines="50" w:after="120"/>
              <w:ind w:firstLine="198"/>
              <w:jc w:val="center"/>
              <w:rPr>
                <w:szCs w:val="21"/>
              </w:rPr>
            </w:pPr>
            <w:r>
              <w:rPr>
                <w:szCs w:val="21"/>
              </w:rPr>
              <w:t>70</w:t>
            </w:r>
          </w:p>
        </w:tc>
        <w:tc>
          <w:tcPr>
            <w:tcW w:w="2615" w:type="dxa"/>
            <w:vAlign w:val="center"/>
          </w:tcPr>
          <w:p w:rsidR="00FA5CFC" w:rsidRDefault="00970D80">
            <w:pPr>
              <w:spacing w:beforeLines="50" w:before="120" w:afterLines="50" w:after="120"/>
              <w:ind w:firstLine="198"/>
              <w:jc w:val="center"/>
              <w:rPr>
                <w:szCs w:val="21"/>
              </w:rPr>
            </w:pPr>
            <w:r>
              <w:rPr>
                <w:szCs w:val="21"/>
              </w:rPr>
              <w:t>30</w:t>
            </w:r>
          </w:p>
        </w:tc>
      </w:tr>
    </w:tbl>
    <w:p w:rsidR="00FA5CFC" w:rsidRDefault="00970D80">
      <w:pPr>
        <w:spacing w:line="360" w:lineRule="auto"/>
        <w:ind w:firstLineChars="200" w:firstLine="420"/>
        <w:rPr>
          <w:rFonts w:eastAsiaTheme="majorEastAsia"/>
          <w:szCs w:val="21"/>
        </w:rPr>
      </w:pPr>
      <w:r>
        <w:rPr>
          <w:rFonts w:eastAsiaTheme="majorEastAsia"/>
          <w:szCs w:val="21"/>
        </w:rPr>
        <w:t>1</w:t>
      </w:r>
      <w:r>
        <w:rPr>
          <w:rFonts w:eastAsiaTheme="majorEastAsia"/>
          <w:szCs w:val="21"/>
        </w:rPr>
        <w:t>、价格分采用低价优先法计算，即满足招标文件要求且参与评审价格的最低报价，其价格分为满分。其他投标人的价格</w:t>
      </w:r>
      <w:proofErr w:type="gramStart"/>
      <w:r>
        <w:rPr>
          <w:rFonts w:eastAsiaTheme="majorEastAsia"/>
          <w:szCs w:val="21"/>
        </w:rPr>
        <w:t>分按照</w:t>
      </w:r>
      <w:proofErr w:type="gramEnd"/>
      <w:r>
        <w:rPr>
          <w:rFonts w:eastAsiaTheme="majorEastAsia"/>
          <w:szCs w:val="21"/>
        </w:rPr>
        <w:t>下列公式计算：</w:t>
      </w:r>
    </w:p>
    <w:p w:rsidR="00FA5CFC" w:rsidRDefault="00970D80">
      <w:pPr>
        <w:spacing w:line="360" w:lineRule="auto"/>
        <w:ind w:firstLineChars="200" w:firstLine="420"/>
        <w:rPr>
          <w:rFonts w:eastAsiaTheme="majorEastAsia"/>
          <w:szCs w:val="21"/>
        </w:rPr>
      </w:pPr>
      <w:r>
        <w:rPr>
          <w:rFonts w:eastAsiaTheme="majorEastAsia"/>
          <w:szCs w:val="21"/>
        </w:rPr>
        <w:t>参与评审的价格</w:t>
      </w:r>
      <w:r>
        <w:rPr>
          <w:rFonts w:eastAsiaTheme="majorEastAsia"/>
          <w:szCs w:val="21"/>
        </w:rPr>
        <w:t>=</w:t>
      </w:r>
      <w:r>
        <w:rPr>
          <w:rFonts w:eastAsiaTheme="majorEastAsia"/>
          <w:szCs w:val="21"/>
        </w:rPr>
        <w:t>（</w:t>
      </w:r>
      <w:r>
        <w:rPr>
          <w:rFonts w:eastAsiaTheme="majorEastAsia"/>
          <w:szCs w:val="21"/>
        </w:rPr>
        <w:t>1-</w:t>
      </w:r>
      <w:r>
        <w:rPr>
          <w:rFonts w:eastAsiaTheme="majorEastAsia"/>
          <w:szCs w:val="21"/>
        </w:rPr>
        <w:t>折扣率）</w:t>
      </w:r>
      <w:r>
        <w:rPr>
          <w:rFonts w:eastAsiaTheme="majorEastAsia"/>
          <w:szCs w:val="21"/>
        </w:rPr>
        <w:t>*</w:t>
      </w:r>
      <w:r>
        <w:rPr>
          <w:rFonts w:eastAsiaTheme="majorEastAsia"/>
          <w:szCs w:val="21"/>
        </w:rPr>
        <w:t>（</w:t>
      </w:r>
      <w:r>
        <w:rPr>
          <w:rFonts w:eastAsiaTheme="majorEastAsia"/>
          <w:szCs w:val="21"/>
        </w:rPr>
        <w:t>1-</w:t>
      </w:r>
      <w:r>
        <w:rPr>
          <w:rFonts w:eastAsiaTheme="majorEastAsia"/>
          <w:szCs w:val="21"/>
        </w:rPr>
        <w:t>小</w:t>
      </w:r>
      <w:proofErr w:type="gramStart"/>
      <w:r>
        <w:rPr>
          <w:rFonts w:eastAsiaTheme="majorEastAsia"/>
          <w:szCs w:val="21"/>
        </w:rPr>
        <w:t>微企业</w:t>
      </w:r>
      <w:proofErr w:type="gramEnd"/>
      <w:r>
        <w:rPr>
          <w:rFonts w:eastAsiaTheme="majorEastAsia"/>
          <w:szCs w:val="21"/>
        </w:rPr>
        <w:t>价格扣除优惠值</w:t>
      </w:r>
      <w:r w:rsidR="00D97F15">
        <w:rPr>
          <w:rFonts w:eastAsiaTheme="majorEastAsia" w:hint="eastAsia"/>
          <w:szCs w:val="21"/>
        </w:rPr>
        <w:t>10</w:t>
      </w:r>
      <w:r>
        <w:rPr>
          <w:rFonts w:eastAsiaTheme="majorEastAsia"/>
          <w:szCs w:val="21"/>
        </w:rPr>
        <w:t>％）（如有）。</w:t>
      </w:r>
    </w:p>
    <w:p w:rsidR="00FA5CFC" w:rsidRDefault="00970D80">
      <w:pPr>
        <w:spacing w:line="360" w:lineRule="auto"/>
        <w:ind w:firstLineChars="200" w:firstLine="420"/>
        <w:rPr>
          <w:rFonts w:eastAsiaTheme="majorEastAsia"/>
          <w:szCs w:val="21"/>
        </w:rPr>
      </w:pPr>
      <w:r>
        <w:rPr>
          <w:rFonts w:eastAsiaTheme="majorEastAsia"/>
          <w:szCs w:val="21"/>
        </w:rPr>
        <w:t>其他投标人价格得分按照下列公式计算：</w:t>
      </w:r>
    </w:p>
    <w:p w:rsidR="00FA5CFC" w:rsidRDefault="00970D80">
      <w:pPr>
        <w:spacing w:line="360" w:lineRule="auto"/>
        <w:ind w:firstLineChars="200" w:firstLine="420"/>
        <w:rPr>
          <w:rFonts w:eastAsiaTheme="majorEastAsia"/>
          <w:szCs w:val="21"/>
        </w:rPr>
      </w:pPr>
      <w:r>
        <w:rPr>
          <w:rFonts w:eastAsiaTheme="majorEastAsia"/>
          <w:szCs w:val="21"/>
        </w:rPr>
        <w:t>价格得分</w:t>
      </w:r>
      <w:r>
        <w:rPr>
          <w:rFonts w:eastAsiaTheme="majorEastAsia"/>
          <w:szCs w:val="21"/>
        </w:rPr>
        <w:t>=</w:t>
      </w:r>
      <w:r>
        <w:rPr>
          <w:rFonts w:eastAsiaTheme="majorEastAsia"/>
          <w:szCs w:val="21"/>
        </w:rPr>
        <w:t>评标基准价</w:t>
      </w:r>
      <w:r>
        <w:rPr>
          <w:rFonts w:eastAsiaTheme="majorEastAsia"/>
          <w:szCs w:val="21"/>
        </w:rPr>
        <w:t>/</w:t>
      </w:r>
      <w:r>
        <w:rPr>
          <w:rFonts w:eastAsiaTheme="majorEastAsia"/>
          <w:szCs w:val="21"/>
        </w:rPr>
        <w:t>参与评审的价格</w:t>
      </w:r>
      <w:r>
        <w:rPr>
          <w:rFonts w:eastAsiaTheme="majorEastAsia"/>
          <w:szCs w:val="21"/>
        </w:rPr>
        <w:t>×30</w:t>
      </w:r>
      <w:r>
        <w:rPr>
          <w:rFonts w:eastAsiaTheme="majorEastAsia"/>
          <w:szCs w:val="21"/>
        </w:rPr>
        <w:t>％</w:t>
      </w:r>
      <w:r>
        <w:rPr>
          <w:rFonts w:eastAsiaTheme="majorEastAsia"/>
          <w:szCs w:val="21"/>
        </w:rPr>
        <w:t>×100</w:t>
      </w:r>
      <w:r>
        <w:rPr>
          <w:rFonts w:eastAsiaTheme="majorEastAsia"/>
          <w:szCs w:val="21"/>
        </w:rPr>
        <w:t>。</w:t>
      </w:r>
    </w:p>
    <w:p w:rsidR="00FA5CFC" w:rsidRDefault="00970D80">
      <w:pPr>
        <w:spacing w:line="360" w:lineRule="auto"/>
        <w:ind w:firstLineChars="200" w:firstLine="420"/>
        <w:rPr>
          <w:rFonts w:eastAsiaTheme="majorEastAsia"/>
          <w:szCs w:val="21"/>
        </w:rPr>
      </w:pPr>
      <w:r>
        <w:rPr>
          <w:rFonts w:eastAsiaTheme="majorEastAsia"/>
          <w:szCs w:val="21"/>
        </w:rPr>
        <w:t>2</w:t>
      </w:r>
      <w:r>
        <w:rPr>
          <w:rFonts w:eastAsiaTheme="majorEastAsia"/>
          <w:szCs w:val="21"/>
        </w:rPr>
        <w:t>、合格投标人评标综合得分</w:t>
      </w:r>
      <w:r>
        <w:rPr>
          <w:rFonts w:eastAsiaTheme="majorEastAsia"/>
          <w:szCs w:val="21"/>
        </w:rPr>
        <w:t>=</w:t>
      </w:r>
      <w:r>
        <w:rPr>
          <w:rFonts w:eastAsiaTheme="majorEastAsia"/>
          <w:szCs w:val="21"/>
        </w:rPr>
        <w:t>价格分</w:t>
      </w:r>
      <w:r>
        <w:rPr>
          <w:rFonts w:eastAsiaTheme="majorEastAsia"/>
          <w:szCs w:val="21"/>
        </w:rPr>
        <w:t>+</w:t>
      </w:r>
      <w:r>
        <w:rPr>
          <w:rFonts w:eastAsiaTheme="majorEastAsia"/>
          <w:szCs w:val="21"/>
        </w:rPr>
        <w:t>商务技术分。</w:t>
      </w:r>
    </w:p>
    <w:p w:rsidR="00FA5CFC" w:rsidRDefault="00970D80">
      <w:pPr>
        <w:spacing w:line="360" w:lineRule="auto"/>
        <w:ind w:firstLineChars="200" w:firstLine="420"/>
        <w:rPr>
          <w:szCs w:val="21"/>
        </w:rPr>
      </w:pPr>
      <w:r>
        <w:rPr>
          <w:szCs w:val="21"/>
        </w:rPr>
        <w:t>3</w:t>
      </w:r>
      <w:r>
        <w:rPr>
          <w:szCs w:val="21"/>
        </w:rPr>
        <w:t>、报价要求：本次招标设有预算价</w:t>
      </w:r>
      <w:r>
        <w:rPr>
          <w:szCs w:val="21"/>
        </w:rPr>
        <w:t>(</w:t>
      </w:r>
      <w:r>
        <w:rPr>
          <w:szCs w:val="21"/>
        </w:rPr>
        <w:t>或最高限价</w:t>
      </w:r>
      <w:r>
        <w:rPr>
          <w:szCs w:val="21"/>
        </w:rPr>
        <w:t>)</w:t>
      </w:r>
      <w:r>
        <w:rPr>
          <w:szCs w:val="21"/>
        </w:rPr>
        <w:t>，投标人报价超出预算价</w:t>
      </w:r>
      <w:r>
        <w:rPr>
          <w:szCs w:val="21"/>
        </w:rPr>
        <w:t>(</w:t>
      </w:r>
      <w:r>
        <w:rPr>
          <w:szCs w:val="21"/>
        </w:rPr>
        <w:t>或最高限价</w:t>
      </w:r>
      <w:r>
        <w:rPr>
          <w:szCs w:val="21"/>
        </w:rPr>
        <w:t>)</w:t>
      </w:r>
      <w:r>
        <w:rPr>
          <w:szCs w:val="21"/>
        </w:rPr>
        <w:t>的投标文件作无效处理。</w:t>
      </w:r>
    </w:p>
    <w:p w:rsidR="00FA5CFC" w:rsidRDefault="00970D80">
      <w:pPr>
        <w:spacing w:line="360" w:lineRule="auto"/>
        <w:ind w:firstLineChars="200" w:firstLine="420"/>
        <w:rPr>
          <w:kern w:val="0"/>
          <w:szCs w:val="21"/>
        </w:rPr>
      </w:pPr>
      <w:r>
        <w:rPr>
          <w:szCs w:val="21"/>
        </w:rPr>
        <w:t>4</w:t>
      </w:r>
      <w:r>
        <w:rPr>
          <w:szCs w:val="21"/>
        </w:rPr>
        <w:t>、</w:t>
      </w:r>
      <w:r>
        <w:rPr>
          <w:kern w:val="0"/>
          <w:szCs w:val="21"/>
        </w:rPr>
        <w:t>采用综合评分法的，评标结果按评审后得分由高到低顺序排列。得分相同的，按投标报价由低到高顺序排列。得分且投标报价相同的由投标人抽签决定。投标文件满足招标文件全部实质性要求，</w:t>
      </w:r>
      <w:proofErr w:type="gramStart"/>
      <w:r>
        <w:rPr>
          <w:kern w:val="0"/>
          <w:szCs w:val="21"/>
        </w:rPr>
        <w:t>且按照</w:t>
      </w:r>
      <w:proofErr w:type="gramEnd"/>
      <w:r>
        <w:rPr>
          <w:kern w:val="0"/>
          <w:szCs w:val="21"/>
        </w:rPr>
        <w:t>评审因素的量化指标评审得分</w:t>
      </w:r>
      <w:r>
        <w:rPr>
          <w:b/>
          <w:kern w:val="0"/>
          <w:szCs w:val="21"/>
        </w:rPr>
        <w:t>排名前三名</w:t>
      </w:r>
      <w:r>
        <w:rPr>
          <w:kern w:val="0"/>
          <w:szCs w:val="21"/>
        </w:rPr>
        <w:t>的为中标候选人。</w:t>
      </w:r>
    </w:p>
    <w:p w:rsidR="00FA5CFC" w:rsidRDefault="00970D80">
      <w:pPr>
        <w:spacing w:line="360" w:lineRule="auto"/>
        <w:ind w:firstLineChars="150" w:firstLine="315"/>
        <w:rPr>
          <w:szCs w:val="21"/>
        </w:rPr>
      </w:pPr>
      <w:r>
        <w:rPr>
          <w:szCs w:val="21"/>
        </w:rPr>
        <w:t>（三）投标文件的澄清</w:t>
      </w:r>
    </w:p>
    <w:p w:rsidR="00FA5CFC" w:rsidRDefault="00970D80">
      <w:pPr>
        <w:widowControl/>
        <w:spacing w:line="360" w:lineRule="auto"/>
        <w:ind w:firstLineChars="200" w:firstLine="420"/>
        <w:jc w:val="left"/>
        <w:rPr>
          <w:kern w:val="0"/>
          <w:szCs w:val="21"/>
        </w:rPr>
      </w:pPr>
      <w:r>
        <w:rPr>
          <w:szCs w:val="21"/>
        </w:rPr>
        <w:t>1</w:t>
      </w:r>
      <w:r>
        <w:rPr>
          <w:szCs w:val="21"/>
        </w:rPr>
        <w:t>、</w:t>
      </w:r>
      <w:r>
        <w:rPr>
          <w:kern w:val="0"/>
          <w:szCs w:val="21"/>
        </w:rPr>
        <w:t>对于投标文件中含义不明确、同类问题表述不一致或者有明显文字和计算错误的内容，评标委员会应当以书面形式要求投标人</w:t>
      </w:r>
      <w:proofErr w:type="gramStart"/>
      <w:r>
        <w:rPr>
          <w:kern w:val="0"/>
          <w:szCs w:val="21"/>
        </w:rPr>
        <w:t>作出</w:t>
      </w:r>
      <w:proofErr w:type="gramEnd"/>
      <w:r>
        <w:rPr>
          <w:kern w:val="0"/>
          <w:szCs w:val="21"/>
        </w:rPr>
        <w:t>必要的澄清、说明或者补正。</w:t>
      </w:r>
    </w:p>
    <w:p w:rsidR="00FA5CFC" w:rsidRDefault="00970D80">
      <w:pPr>
        <w:spacing w:line="360" w:lineRule="auto"/>
        <w:ind w:firstLineChars="200" w:firstLine="420"/>
        <w:rPr>
          <w:kern w:val="0"/>
          <w:szCs w:val="21"/>
        </w:rPr>
      </w:pPr>
      <w:r>
        <w:rPr>
          <w:szCs w:val="21"/>
        </w:rPr>
        <w:t>2</w:t>
      </w:r>
      <w:r>
        <w:rPr>
          <w:szCs w:val="21"/>
        </w:rPr>
        <w:t>、</w:t>
      </w:r>
      <w:r>
        <w:rPr>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FA5CFC" w:rsidRDefault="00970D80">
      <w:pPr>
        <w:spacing w:line="360" w:lineRule="auto"/>
        <w:ind w:firstLineChars="200" w:firstLine="420"/>
        <w:rPr>
          <w:szCs w:val="21"/>
        </w:rPr>
      </w:pPr>
      <w:r>
        <w:rPr>
          <w:szCs w:val="21"/>
        </w:rPr>
        <w:t>（四）投标文件错误修正原则</w:t>
      </w:r>
    </w:p>
    <w:p w:rsidR="00FA5CFC" w:rsidRDefault="00970D80">
      <w:pPr>
        <w:pStyle w:val="12"/>
        <w:widowControl/>
        <w:spacing w:beforeLines="0" w:afterLines="0" w:line="360" w:lineRule="auto"/>
        <w:ind w:leftChars="228" w:left="689" w:hangingChars="100" w:hanging="210"/>
        <w:jc w:val="left"/>
        <w:rPr>
          <w:rFonts w:ascii="Times New Roman" w:hAnsi="Times New Roman"/>
          <w:sz w:val="21"/>
          <w:szCs w:val="21"/>
        </w:rPr>
      </w:pPr>
      <w:r>
        <w:rPr>
          <w:rFonts w:ascii="Times New Roman" w:hAnsi="Times New Roman"/>
          <w:sz w:val="21"/>
          <w:szCs w:val="21"/>
        </w:rPr>
        <w:t>投标文件报价出现前后不一致的，除招标文件另有规定外，按照下列规定修正：</w:t>
      </w:r>
    </w:p>
    <w:p w:rsidR="00FA5CFC" w:rsidRDefault="00970D80">
      <w:pPr>
        <w:widowControl/>
        <w:numPr>
          <w:ilvl w:val="0"/>
          <w:numId w:val="17"/>
        </w:numPr>
        <w:spacing w:line="360" w:lineRule="auto"/>
        <w:ind w:firstLine="420"/>
        <w:jc w:val="left"/>
        <w:rPr>
          <w:szCs w:val="21"/>
        </w:rPr>
      </w:pPr>
      <w:r>
        <w:rPr>
          <w:szCs w:val="21"/>
        </w:rPr>
        <w:t>投标文件中开标一览表（报价表）内容与投标文件中相应内容不一致的，以开标一览表（报价表）为准；</w:t>
      </w:r>
    </w:p>
    <w:p w:rsidR="00FA5CFC" w:rsidRDefault="00970D80">
      <w:pPr>
        <w:widowControl/>
        <w:numPr>
          <w:ilvl w:val="0"/>
          <w:numId w:val="17"/>
        </w:numPr>
        <w:spacing w:line="360" w:lineRule="auto"/>
        <w:ind w:firstLineChars="200" w:firstLine="420"/>
        <w:jc w:val="left"/>
        <w:rPr>
          <w:szCs w:val="21"/>
        </w:rPr>
      </w:pPr>
      <w:r>
        <w:rPr>
          <w:szCs w:val="21"/>
        </w:rPr>
        <w:t>大写金额和小写金额不一致的，以大写金额为准；</w:t>
      </w:r>
    </w:p>
    <w:p w:rsidR="00FA5CFC" w:rsidRDefault="00970D80">
      <w:pPr>
        <w:widowControl/>
        <w:numPr>
          <w:ilvl w:val="0"/>
          <w:numId w:val="17"/>
        </w:numPr>
        <w:spacing w:line="360" w:lineRule="auto"/>
        <w:ind w:firstLineChars="200" w:firstLine="420"/>
        <w:jc w:val="left"/>
        <w:rPr>
          <w:szCs w:val="21"/>
        </w:rPr>
      </w:pPr>
      <w:r>
        <w:rPr>
          <w:szCs w:val="21"/>
        </w:rPr>
        <w:t>单价金额小数点或者百分比有明显错位的，以开标一览表的总价为准，并修改单价；</w:t>
      </w:r>
    </w:p>
    <w:p w:rsidR="00FA5CFC" w:rsidRDefault="00970D80">
      <w:pPr>
        <w:widowControl/>
        <w:numPr>
          <w:ilvl w:val="0"/>
          <w:numId w:val="17"/>
        </w:numPr>
        <w:spacing w:line="360" w:lineRule="auto"/>
        <w:ind w:firstLineChars="200" w:firstLine="420"/>
        <w:jc w:val="left"/>
        <w:rPr>
          <w:szCs w:val="21"/>
        </w:rPr>
      </w:pPr>
      <w:r>
        <w:rPr>
          <w:szCs w:val="21"/>
        </w:rPr>
        <w:t>总价金额与按单价汇总金额不一致的，以单价金额计算结果为准；</w:t>
      </w:r>
    </w:p>
    <w:p w:rsidR="00FA5CFC" w:rsidRDefault="00970D80">
      <w:pPr>
        <w:widowControl/>
        <w:numPr>
          <w:ilvl w:val="0"/>
          <w:numId w:val="17"/>
        </w:numPr>
        <w:spacing w:line="360" w:lineRule="auto"/>
        <w:ind w:firstLineChars="200" w:firstLine="420"/>
        <w:jc w:val="left"/>
        <w:rPr>
          <w:szCs w:val="21"/>
        </w:rPr>
      </w:pPr>
      <w:r>
        <w:rPr>
          <w:szCs w:val="21"/>
        </w:rPr>
        <w:t>政</w:t>
      </w:r>
      <w:proofErr w:type="gramStart"/>
      <w:r>
        <w:rPr>
          <w:szCs w:val="21"/>
        </w:rPr>
        <w:t>采云</w:t>
      </w:r>
      <w:proofErr w:type="gramEnd"/>
      <w:r>
        <w:rPr>
          <w:szCs w:val="21"/>
        </w:rPr>
        <w:t>平台填报的开标一览表中的价格与上传的报价文件中开标一览表的报价不一致的，以上传的报价文件为准。</w:t>
      </w:r>
    </w:p>
    <w:p w:rsidR="00FA5CFC" w:rsidRDefault="00970D80" w:rsidP="00A055E1">
      <w:pPr>
        <w:pStyle w:val="12"/>
        <w:widowControl/>
        <w:spacing w:beforeLines="0" w:afterLines="0" w:line="360" w:lineRule="auto"/>
        <w:ind w:firstLineChars="200" w:firstLine="422"/>
        <w:jc w:val="left"/>
        <w:rPr>
          <w:rFonts w:ascii="Times New Roman" w:hAnsi="Times New Roman"/>
          <w:sz w:val="21"/>
          <w:szCs w:val="21"/>
        </w:rPr>
      </w:pPr>
      <w:r>
        <w:rPr>
          <w:rFonts w:ascii="Times New Roman" w:hAnsi="Times New Roman"/>
          <w:b/>
          <w:bCs/>
          <w:sz w:val="21"/>
          <w:szCs w:val="21"/>
        </w:rPr>
        <w:t>同时出现两种以上不一致的，按照前款规定的顺序修正。修正后的报价经投标人确认后具有约束力，若投标人不确认的，则其投标无效。</w:t>
      </w:r>
    </w:p>
    <w:p w:rsidR="00FA5CFC" w:rsidRDefault="00970D80">
      <w:pPr>
        <w:pStyle w:val="af0"/>
        <w:spacing w:beforeLines="50" w:before="120" w:afterLines="50" w:after="120" w:line="240" w:lineRule="auto"/>
        <w:ind w:firstLineChars="196" w:firstLine="413"/>
        <w:jc w:val="left"/>
        <w:rPr>
          <w:rFonts w:ascii="Times New Roman" w:hAnsi="Times New Roman"/>
          <w:sz w:val="21"/>
          <w:szCs w:val="21"/>
        </w:rPr>
      </w:pPr>
      <w:bookmarkStart w:id="212" w:name="_Toc100911197"/>
      <w:bookmarkStart w:id="213" w:name="_Toc95471736"/>
      <w:bookmarkStart w:id="214" w:name="_Toc78870944"/>
      <w:r>
        <w:rPr>
          <w:rFonts w:ascii="Times New Roman" w:hAnsi="Times New Roman"/>
          <w:sz w:val="21"/>
          <w:szCs w:val="21"/>
        </w:rPr>
        <w:t>四、评标过程</w:t>
      </w:r>
      <w:bookmarkEnd w:id="212"/>
      <w:bookmarkEnd w:id="213"/>
      <w:bookmarkEnd w:id="214"/>
    </w:p>
    <w:p w:rsidR="00FA5CFC" w:rsidRDefault="00970D80">
      <w:pPr>
        <w:pStyle w:val="22"/>
        <w:spacing w:line="360" w:lineRule="auto"/>
        <w:ind w:firstLineChars="200" w:firstLine="420"/>
        <w:rPr>
          <w:rFonts w:ascii="Times New Roman" w:hAnsi="Times New Roman"/>
          <w:b w:val="0"/>
          <w:bCs w:val="0"/>
          <w:color w:val="auto"/>
          <w:sz w:val="21"/>
          <w:szCs w:val="21"/>
        </w:rPr>
      </w:pPr>
      <w:r>
        <w:rPr>
          <w:rFonts w:ascii="Times New Roman" w:hAnsi="Times New Roman"/>
          <w:b w:val="0"/>
          <w:bCs w:val="0"/>
          <w:color w:val="auto"/>
          <w:sz w:val="21"/>
          <w:szCs w:val="21"/>
        </w:rPr>
        <w:t>1.</w:t>
      </w:r>
      <w:r>
        <w:rPr>
          <w:rFonts w:ascii="Times New Roman" w:hAnsi="Times New Roman"/>
          <w:b w:val="0"/>
          <w:bCs w:val="0"/>
          <w:color w:val="auto"/>
          <w:sz w:val="21"/>
          <w:szCs w:val="21"/>
        </w:rPr>
        <w:t>资格审查</w:t>
      </w:r>
    </w:p>
    <w:p w:rsidR="00FA5CFC" w:rsidRDefault="00970D80">
      <w:pPr>
        <w:pStyle w:val="22"/>
        <w:spacing w:line="360" w:lineRule="auto"/>
        <w:ind w:firstLineChars="200" w:firstLine="420"/>
        <w:rPr>
          <w:rFonts w:ascii="Times New Roman" w:hAnsi="Times New Roman"/>
          <w:b w:val="0"/>
          <w:bCs w:val="0"/>
          <w:color w:val="auto"/>
          <w:sz w:val="21"/>
          <w:szCs w:val="21"/>
        </w:rPr>
      </w:pPr>
      <w:r>
        <w:rPr>
          <w:rFonts w:ascii="Times New Roman" w:hAnsi="Times New Roman"/>
          <w:b w:val="0"/>
          <w:bCs w:val="0"/>
          <w:color w:val="auto"/>
          <w:sz w:val="21"/>
          <w:szCs w:val="21"/>
        </w:rPr>
        <w:t>采购代理机构对投标人的资格进行审查。依据法律法规和招标文件的规定，对投标文件中的资格证明进行审查，以确定投标人是否具备投标资格。</w:t>
      </w:r>
    </w:p>
    <w:p w:rsidR="00FA5CFC" w:rsidRDefault="00970D80">
      <w:pPr>
        <w:pStyle w:val="22"/>
        <w:spacing w:line="360" w:lineRule="auto"/>
        <w:ind w:firstLineChars="200" w:firstLine="420"/>
        <w:rPr>
          <w:rFonts w:ascii="Times New Roman" w:hAnsi="Times New Roman"/>
          <w:b w:val="0"/>
          <w:bCs w:val="0"/>
          <w:color w:val="auto"/>
          <w:sz w:val="21"/>
          <w:szCs w:val="21"/>
        </w:rPr>
      </w:pPr>
      <w:r>
        <w:rPr>
          <w:rFonts w:ascii="Times New Roman" w:hAnsi="Times New Roman"/>
          <w:b w:val="0"/>
          <w:bCs w:val="0"/>
          <w:color w:val="auto"/>
          <w:sz w:val="21"/>
          <w:szCs w:val="21"/>
        </w:rPr>
        <w:t>2.</w:t>
      </w:r>
      <w:r>
        <w:rPr>
          <w:rFonts w:ascii="Times New Roman" w:hAnsi="Times New Roman"/>
          <w:b w:val="0"/>
          <w:bCs w:val="0"/>
          <w:color w:val="auto"/>
          <w:sz w:val="21"/>
          <w:szCs w:val="21"/>
        </w:rPr>
        <w:t>符合性审查</w:t>
      </w:r>
    </w:p>
    <w:p w:rsidR="00FA5CFC" w:rsidRDefault="00970D80">
      <w:pPr>
        <w:spacing w:line="360" w:lineRule="auto"/>
        <w:ind w:firstLineChars="200" w:firstLine="420"/>
        <w:rPr>
          <w:szCs w:val="21"/>
        </w:rPr>
      </w:pPr>
      <w:r>
        <w:rPr>
          <w:szCs w:val="21"/>
        </w:rPr>
        <w:t>依据招标文件的规定，从投标人投标文件的有效性、完整性和对招标文件的响应程度进行审查，以确定是否对招标文件的实质性要求</w:t>
      </w:r>
      <w:proofErr w:type="gramStart"/>
      <w:r>
        <w:rPr>
          <w:szCs w:val="21"/>
        </w:rPr>
        <w:t>作出</w:t>
      </w:r>
      <w:proofErr w:type="gramEnd"/>
      <w:r>
        <w:rPr>
          <w:szCs w:val="21"/>
        </w:rPr>
        <w:t>响应。</w:t>
      </w:r>
    </w:p>
    <w:p w:rsidR="00FA5CFC" w:rsidRDefault="00970D80">
      <w:pPr>
        <w:pStyle w:val="22"/>
        <w:spacing w:line="360" w:lineRule="auto"/>
        <w:ind w:left="473" w:firstLineChars="0" w:firstLine="0"/>
        <w:rPr>
          <w:rFonts w:ascii="Times New Roman" w:hAnsi="Times New Roman"/>
          <w:b w:val="0"/>
          <w:bCs w:val="0"/>
          <w:color w:val="auto"/>
          <w:sz w:val="21"/>
          <w:szCs w:val="21"/>
        </w:rPr>
      </w:pPr>
      <w:r>
        <w:rPr>
          <w:rFonts w:ascii="Times New Roman" w:hAnsi="Times New Roman"/>
          <w:b w:val="0"/>
          <w:bCs w:val="0"/>
          <w:color w:val="auto"/>
          <w:sz w:val="21"/>
          <w:szCs w:val="21"/>
        </w:rPr>
        <w:t>3.</w:t>
      </w:r>
      <w:r>
        <w:rPr>
          <w:rFonts w:ascii="Times New Roman" w:hAnsi="Times New Roman"/>
          <w:b w:val="0"/>
          <w:bCs w:val="0"/>
          <w:color w:val="auto"/>
          <w:sz w:val="21"/>
          <w:szCs w:val="21"/>
        </w:rPr>
        <w:t>澄清问题</w:t>
      </w:r>
    </w:p>
    <w:p w:rsidR="00FA5CFC" w:rsidRDefault="00970D80">
      <w:pPr>
        <w:pStyle w:val="22"/>
        <w:spacing w:line="360" w:lineRule="auto"/>
        <w:ind w:firstLineChars="0" w:firstLine="0"/>
        <w:rPr>
          <w:rFonts w:ascii="Times New Roman" w:hAnsi="Times New Roman"/>
          <w:b w:val="0"/>
          <w:bCs w:val="0"/>
          <w:color w:val="auto"/>
          <w:sz w:val="21"/>
          <w:szCs w:val="21"/>
        </w:rPr>
      </w:pPr>
      <w:r>
        <w:rPr>
          <w:rFonts w:ascii="Times New Roman" w:hAnsi="Times New Roman"/>
          <w:b w:val="0"/>
          <w:bCs w:val="0"/>
          <w:color w:val="auto"/>
          <w:sz w:val="21"/>
          <w:szCs w:val="21"/>
        </w:rPr>
        <w:t>对于投标文件中含义不明确、同类问题表述不一致或者有明显文字和计算错误的内容，评标委员会可要求投标人以书面形式</w:t>
      </w:r>
      <w:proofErr w:type="gramStart"/>
      <w:r>
        <w:rPr>
          <w:rFonts w:ascii="Times New Roman" w:hAnsi="Times New Roman"/>
          <w:b w:val="0"/>
          <w:bCs w:val="0"/>
          <w:color w:val="auto"/>
          <w:sz w:val="21"/>
          <w:szCs w:val="21"/>
        </w:rPr>
        <w:t>作出</w:t>
      </w:r>
      <w:proofErr w:type="gramEnd"/>
      <w:r>
        <w:rPr>
          <w:rFonts w:ascii="Times New Roman" w:hAnsi="Times New Roman"/>
          <w:b w:val="0"/>
          <w:bCs w:val="0"/>
          <w:color w:val="auto"/>
          <w:sz w:val="21"/>
          <w:szCs w:val="21"/>
        </w:rPr>
        <w:t>必要的澄清、说明或者补正。</w:t>
      </w:r>
    </w:p>
    <w:p w:rsidR="00FA5CFC" w:rsidRDefault="00970D80">
      <w:pPr>
        <w:pStyle w:val="22"/>
        <w:spacing w:line="360" w:lineRule="auto"/>
        <w:ind w:firstLineChars="0" w:firstLine="0"/>
        <w:rPr>
          <w:rFonts w:ascii="Times New Roman" w:hAnsi="Times New Roman"/>
          <w:b w:val="0"/>
          <w:bCs w:val="0"/>
          <w:color w:val="auto"/>
          <w:sz w:val="21"/>
          <w:szCs w:val="21"/>
        </w:rPr>
      </w:pPr>
      <w:r>
        <w:rPr>
          <w:rFonts w:ascii="Times New Roman" w:hAnsi="Times New Roman"/>
          <w:b w:val="0"/>
          <w:bCs w:val="0"/>
          <w:color w:val="auto"/>
          <w:sz w:val="21"/>
          <w:szCs w:val="21"/>
        </w:rPr>
        <w:t>投标人的澄清、说明或者补正应当采用书面形式，并加盖公章，或者由法定代表人或其授权代表签字确认，投标人的澄清、说明或者补正不得超出投标文件的范围或者改变投标文件的实质性内容。</w:t>
      </w:r>
    </w:p>
    <w:p w:rsidR="00FA5CFC" w:rsidRDefault="00970D80">
      <w:pPr>
        <w:pStyle w:val="22"/>
        <w:spacing w:line="360" w:lineRule="auto"/>
        <w:ind w:left="473" w:firstLineChars="0" w:firstLine="0"/>
        <w:rPr>
          <w:rFonts w:ascii="Times New Roman" w:hAnsi="Times New Roman"/>
          <w:b w:val="0"/>
          <w:bCs w:val="0"/>
          <w:color w:val="auto"/>
          <w:sz w:val="21"/>
          <w:szCs w:val="21"/>
        </w:rPr>
      </w:pPr>
      <w:r>
        <w:rPr>
          <w:rFonts w:ascii="Times New Roman" w:hAnsi="Times New Roman"/>
          <w:b w:val="0"/>
          <w:bCs w:val="0"/>
          <w:color w:val="auto"/>
          <w:sz w:val="21"/>
          <w:szCs w:val="21"/>
        </w:rPr>
        <w:t>4.</w:t>
      </w:r>
      <w:r>
        <w:rPr>
          <w:rFonts w:ascii="Times New Roman" w:hAnsi="Times New Roman"/>
          <w:b w:val="0"/>
          <w:bCs w:val="0"/>
          <w:color w:val="auto"/>
          <w:sz w:val="21"/>
          <w:szCs w:val="21"/>
        </w:rPr>
        <w:t>详细评审</w:t>
      </w:r>
    </w:p>
    <w:p w:rsidR="00FA5CFC" w:rsidRDefault="00970D80">
      <w:pPr>
        <w:pStyle w:val="22"/>
        <w:spacing w:line="360" w:lineRule="auto"/>
        <w:ind w:firstLineChars="200" w:firstLine="420"/>
        <w:rPr>
          <w:rFonts w:ascii="Times New Roman" w:hAnsi="Times New Roman"/>
          <w:b w:val="0"/>
          <w:bCs w:val="0"/>
          <w:color w:val="auto"/>
          <w:sz w:val="21"/>
          <w:szCs w:val="21"/>
        </w:rPr>
      </w:pPr>
      <w:r>
        <w:rPr>
          <w:rFonts w:ascii="Times New Roman" w:hAnsi="Times New Roman"/>
          <w:b w:val="0"/>
          <w:bCs w:val="0"/>
          <w:color w:val="auto"/>
          <w:sz w:val="21"/>
          <w:szCs w:val="21"/>
        </w:rPr>
        <w:t>评标委员会对通过符合性审查的投标文件，依照本办法对技术、商务内容作进一步评审、比较。评标委员会成员经过阅标、审标和询标，对各投标人进行综合打分。</w:t>
      </w:r>
    </w:p>
    <w:p w:rsidR="00FA5CFC" w:rsidRDefault="00970D80">
      <w:pPr>
        <w:widowControl/>
        <w:spacing w:line="360" w:lineRule="auto"/>
        <w:ind w:firstLineChars="200" w:firstLine="420"/>
        <w:jc w:val="left"/>
      </w:pPr>
      <w:r>
        <w:rPr>
          <w:szCs w:val="21"/>
        </w:rPr>
        <w:t>评委打分参照本部分附表：评分标准表。技术商务得分由各评标委员会成员打分，根据投标人的投标文件及相关澄清文件，进行独立打分。价格分由评标委员会统一核算。评委打分采用记名方式，取所有评委汇总得分的算术平均分（</w:t>
      </w:r>
      <w:r>
        <w:rPr>
          <w:b/>
          <w:szCs w:val="21"/>
        </w:rPr>
        <w:t>小数点后保留二位小数</w:t>
      </w:r>
      <w:r>
        <w:rPr>
          <w:szCs w:val="21"/>
        </w:rPr>
        <w:t>）。</w:t>
      </w:r>
    </w:p>
    <w:p w:rsidR="00FA5CFC" w:rsidRDefault="00970D80">
      <w:pPr>
        <w:widowControl/>
        <w:spacing w:line="360" w:lineRule="auto"/>
        <w:ind w:firstLineChars="200" w:firstLine="420"/>
        <w:jc w:val="left"/>
        <w:rPr>
          <w:szCs w:val="21"/>
        </w:rPr>
      </w:pPr>
      <w:r>
        <w:rPr>
          <w:szCs w:val="21"/>
        </w:rPr>
        <w:t>注：评标委员会认为投标文件无效的，应组织相关投标人代表进行陈述、澄清或申辩。</w:t>
      </w:r>
    </w:p>
    <w:p w:rsidR="00FA5CFC" w:rsidRDefault="00970D80">
      <w:pPr>
        <w:widowControl/>
        <w:spacing w:line="360" w:lineRule="auto"/>
        <w:ind w:firstLineChars="200" w:firstLine="420"/>
        <w:jc w:val="left"/>
        <w:rPr>
          <w:bCs/>
          <w:szCs w:val="21"/>
        </w:rPr>
      </w:pPr>
      <w:r>
        <w:rPr>
          <w:bCs/>
          <w:szCs w:val="21"/>
        </w:rPr>
        <w:t>投标人应当做好详细</w:t>
      </w:r>
      <w:proofErr w:type="gramStart"/>
      <w:r>
        <w:rPr>
          <w:bCs/>
          <w:szCs w:val="21"/>
        </w:rPr>
        <w:t>且依据</w:t>
      </w:r>
      <w:proofErr w:type="gramEnd"/>
      <w:r>
        <w:rPr>
          <w:bCs/>
          <w:szCs w:val="21"/>
        </w:rPr>
        <w:t>充分的成本测算资料，有下列情形之一的，将视为不合理报价：</w:t>
      </w:r>
    </w:p>
    <w:p w:rsidR="00FA5CFC" w:rsidRDefault="00970D80">
      <w:pPr>
        <w:widowControl/>
        <w:spacing w:line="360" w:lineRule="auto"/>
        <w:ind w:firstLineChars="200" w:firstLine="420"/>
        <w:jc w:val="left"/>
        <w:rPr>
          <w:bCs/>
          <w:szCs w:val="21"/>
        </w:rPr>
      </w:pPr>
      <w:r>
        <w:rPr>
          <w:bCs/>
          <w:szCs w:val="21"/>
        </w:rPr>
        <w:t>1</w:t>
      </w:r>
      <w:r>
        <w:rPr>
          <w:bCs/>
          <w:szCs w:val="21"/>
        </w:rPr>
        <w:t>）评审委员会半数以上成员认为投标人的报价明显低于其他投标人报价的，投标人未在</w:t>
      </w:r>
      <w:r>
        <w:rPr>
          <w:bCs/>
          <w:szCs w:val="21"/>
        </w:rPr>
        <w:t>1</w:t>
      </w:r>
      <w:r>
        <w:rPr>
          <w:bCs/>
          <w:szCs w:val="21"/>
        </w:rPr>
        <w:t>小时内向评审委员会提供成本测算资料；</w:t>
      </w:r>
    </w:p>
    <w:p w:rsidR="00FA5CFC" w:rsidRDefault="00970D80">
      <w:pPr>
        <w:widowControl/>
        <w:spacing w:line="360" w:lineRule="auto"/>
        <w:ind w:firstLineChars="200" w:firstLine="420"/>
        <w:jc w:val="left"/>
        <w:rPr>
          <w:bCs/>
          <w:szCs w:val="21"/>
        </w:rPr>
      </w:pPr>
      <w:r>
        <w:rPr>
          <w:bCs/>
          <w:szCs w:val="21"/>
        </w:rPr>
        <w:t>2</w:t>
      </w:r>
      <w:r>
        <w:rPr>
          <w:bCs/>
          <w:szCs w:val="21"/>
        </w:rPr>
        <w:t>）投标人虽然提供了成本测算资料，但测算内容不完整、或依据不充分、或评审委员会半数以上成员经分析认为其成本测算依据不合理或明显低于市场价。</w:t>
      </w:r>
    </w:p>
    <w:p w:rsidR="00FA5CFC" w:rsidRDefault="00970D80">
      <w:pPr>
        <w:widowControl/>
        <w:spacing w:line="360" w:lineRule="auto"/>
        <w:ind w:firstLineChars="200" w:firstLine="420"/>
        <w:jc w:val="left"/>
        <w:rPr>
          <w:szCs w:val="21"/>
        </w:rPr>
      </w:pPr>
      <w:r>
        <w:rPr>
          <w:szCs w:val="21"/>
        </w:rPr>
        <w:t>采购代理机构可协助评标委员会主任评委对打分结果进行校对、核对并汇总统计；对明显畸高、</w:t>
      </w:r>
      <w:proofErr w:type="gramStart"/>
      <w:r>
        <w:rPr>
          <w:szCs w:val="21"/>
        </w:rPr>
        <w:t>畸</w:t>
      </w:r>
      <w:proofErr w:type="gramEnd"/>
      <w:r>
        <w:rPr>
          <w:szCs w:val="21"/>
        </w:rPr>
        <w:t>低的评分（其总评分偏离平均分</w:t>
      </w:r>
      <w:r>
        <w:rPr>
          <w:szCs w:val="21"/>
        </w:rPr>
        <w:t>30%</w:t>
      </w:r>
      <w:r>
        <w:rPr>
          <w:szCs w:val="21"/>
        </w:rPr>
        <w:t>以上的），评标委员会主任评委应提醒相关评标委员会成员进行复核或书面说明理由，评标委员会成员拒绝说明的，由现场监督员据实记录；评标委员会成员的评审、修改记录应保留原件，随项目其他资料一并存档。</w:t>
      </w:r>
    </w:p>
    <w:p w:rsidR="00FA5CFC" w:rsidRDefault="00970D80">
      <w:pPr>
        <w:widowControl/>
        <w:spacing w:line="360" w:lineRule="auto"/>
        <w:ind w:firstLineChars="200" w:firstLine="420"/>
        <w:jc w:val="left"/>
        <w:rPr>
          <w:szCs w:val="21"/>
        </w:rPr>
      </w:pPr>
      <w:r>
        <w:rPr>
          <w:szCs w:val="21"/>
        </w:rPr>
        <w:t>5.</w:t>
      </w:r>
      <w:r>
        <w:rPr>
          <w:szCs w:val="21"/>
        </w:rPr>
        <w:t>中标原则</w:t>
      </w:r>
    </w:p>
    <w:p w:rsidR="00FA5CFC" w:rsidRDefault="00970D80">
      <w:pPr>
        <w:widowControl/>
        <w:spacing w:line="360" w:lineRule="auto"/>
        <w:ind w:firstLineChars="200" w:firstLine="420"/>
        <w:jc w:val="left"/>
        <w:rPr>
          <w:szCs w:val="21"/>
        </w:rPr>
      </w:pPr>
      <w:r>
        <w:rPr>
          <w:szCs w:val="21"/>
        </w:rPr>
        <w:t>评标委员会根据投标人的综合得分高低排定顺序，推荐综合得分排名</w:t>
      </w:r>
      <w:r>
        <w:rPr>
          <w:b/>
          <w:szCs w:val="21"/>
        </w:rPr>
        <w:t>前三名</w:t>
      </w:r>
      <w:r>
        <w:rPr>
          <w:szCs w:val="21"/>
        </w:rPr>
        <w:t>的投标人为本项目的中标候选人。如投标人综合得分相同的则价格低者优先中标；若技术商务得分也相同，则由投标人抽签决定。如评标过程中出现本招标文件未尽事宜，则由评标委员会讨论决定。</w:t>
      </w:r>
    </w:p>
    <w:p w:rsidR="00FA5CFC" w:rsidRDefault="00970D80">
      <w:pPr>
        <w:widowControl/>
        <w:spacing w:line="360" w:lineRule="auto"/>
        <w:ind w:firstLineChars="200" w:firstLine="420"/>
        <w:jc w:val="left"/>
        <w:rPr>
          <w:szCs w:val="21"/>
        </w:rPr>
      </w:pPr>
      <w:r>
        <w:rPr>
          <w:szCs w:val="21"/>
        </w:rPr>
        <w:t>6.</w:t>
      </w:r>
      <w:r>
        <w:rPr>
          <w:szCs w:val="21"/>
        </w:rPr>
        <w:t>中标结果</w:t>
      </w:r>
    </w:p>
    <w:p w:rsidR="00FA5CFC" w:rsidRDefault="00970D80">
      <w:pPr>
        <w:spacing w:line="360" w:lineRule="auto"/>
        <w:ind w:firstLineChars="200" w:firstLine="420"/>
        <w:rPr>
          <w:szCs w:val="21"/>
        </w:rPr>
      </w:pPr>
      <w:r>
        <w:rPr>
          <w:szCs w:val="21"/>
        </w:rPr>
        <w:t>采购代理机构将中标结果在政府采购指定媒体上公示，并中标人发出中标通知书。</w:t>
      </w:r>
    </w:p>
    <w:p w:rsidR="00FA5CFC" w:rsidRDefault="00970D80">
      <w:pPr>
        <w:pStyle w:val="af0"/>
        <w:spacing w:beforeLines="50" w:before="120" w:afterLines="50" w:after="120" w:line="240" w:lineRule="auto"/>
        <w:ind w:firstLineChars="196" w:firstLine="413"/>
        <w:jc w:val="left"/>
        <w:rPr>
          <w:rFonts w:ascii="Times New Roman" w:hAnsi="Times New Roman"/>
          <w:sz w:val="21"/>
          <w:szCs w:val="21"/>
        </w:rPr>
      </w:pPr>
      <w:bookmarkStart w:id="215" w:name="_Toc95471737"/>
      <w:bookmarkStart w:id="216" w:name="_Toc78870945"/>
      <w:bookmarkStart w:id="217" w:name="_Toc100911198"/>
      <w:r>
        <w:rPr>
          <w:rFonts w:ascii="Times New Roman" w:hAnsi="Times New Roman"/>
          <w:sz w:val="21"/>
          <w:szCs w:val="21"/>
        </w:rPr>
        <w:t>五、资格条件审查</w:t>
      </w:r>
      <w:bookmarkEnd w:id="215"/>
      <w:bookmarkEnd w:id="216"/>
      <w:bookmarkEnd w:id="217"/>
    </w:p>
    <w:p w:rsidR="00FA5CFC" w:rsidRDefault="00970D80" w:rsidP="00A055E1">
      <w:pPr>
        <w:spacing w:line="360" w:lineRule="auto"/>
        <w:ind w:firstLineChars="249" w:firstLine="523"/>
        <w:rPr>
          <w:szCs w:val="21"/>
        </w:rPr>
      </w:pPr>
      <w:r>
        <w:rPr>
          <w:szCs w:val="21"/>
        </w:rPr>
        <w:t>由招标人或代理机构对投标人的资格进行审查。</w:t>
      </w:r>
    </w:p>
    <w:tbl>
      <w:tblPr>
        <w:tblW w:w="91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1"/>
        <w:gridCol w:w="7584"/>
      </w:tblGrid>
      <w:tr w:rsidR="00FA5CFC">
        <w:trPr>
          <w:trHeight w:val="456"/>
        </w:trPr>
        <w:tc>
          <w:tcPr>
            <w:tcW w:w="1521" w:type="dxa"/>
            <w:vAlign w:val="center"/>
          </w:tcPr>
          <w:p w:rsidR="00FA5CFC" w:rsidRDefault="00970D80">
            <w:pPr>
              <w:spacing w:line="0" w:lineRule="atLeast"/>
              <w:jc w:val="center"/>
              <w:rPr>
                <w:szCs w:val="21"/>
              </w:rPr>
            </w:pPr>
            <w:r>
              <w:rPr>
                <w:szCs w:val="21"/>
              </w:rPr>
              <w:t>审查类别</w:t>
            </w:r>
          </w:p>
        </w:tc>
        <w:tc>
          <w:tcPr>
            <w:tcW w:w="7584" w:type="dxa"/>
            <w:vAlign w:val="center"/>
          </w:tcPr>
          <w:p w:rsidR="00FA5CFC" w:rsidRDefault="00970D80">
            <w:pPr>
              <w:spacing w:line="0" w:lineRule="atLeast"/>
              <w:jc w:val="center"/>
              <w:rPr>
                <w:szCs w:val="21"/>
              </w:rPr>
            </w:pPr>
            <w:r>
              <w:rPr>
                <w:szCs w:val="21"/>
              </w:rPr>
              <w:t>审查内容</w:t>
            </w:r>
          </w:p>
        </w:tc>
      </w:tr>
      <w:tr w:rsidR="00FA5CFC">
        <w:trPr>
          <w:trHeight w:val="561"/>
        </w:trPr>
        <w:tc>
          <w:tcPr>
            <w:tcW w:w="1521" w:type="dxa"/>
            <w:vMerge w:val="restart"/>
            <w:vAlign w:val="center"/>
          </w:tcPr>
          <w:p w:rsidR="00FA5CFC" w:rsidRDefault="00970D80">
            <w:pPr>
              <w:spacing w:line="0" w:lineRule="atLeast"/>
              <w:jc w:val="center"/>
              <w:rPr>
                <w:szCs w:val="21"/>
              </w:rPr>
            </w:pPr>
            <w:r>
              <w:rPr>
                <w:szCs w:val="21"/>
              </w:rPr>
              <w:t>资格条件审查</w:t>
            </w:r>
          </w:p>
        </w:tc>
        <w:tc>
          <w:tcPr>
            <w:tcW w:w="7584" w:type="dxa"/>
            <w:vAlign w:val="center"/>
          </w:tcPr>
          <w:p w:rsidR="00FA5CFC" w:rsidRDefault="00970D80">
            <w:pPr>
              <w:spacing w:line="0" w:lineRule="atLeast"/>
              <w:jc w:val="left"/>
              <w:rPr>
                <w:szCs w:val="21"/>
              </w:rPr>
            </w:pPr>
            <w:r>
              <w:rPr>
                <w:szCs w:val="21"/>
              </w:rPr>
              <w:t>（一）符合《中华人民共和国政府采购法》第二十二条规定的投标人资格条件</w:t>
            </w:r>
          </w:p>
        </w:tc>
      </w:tr>
      <w:tr w:rsidR="00FA5CFC">
        <w:trPr>
          <w:trHeight w:val="957"/>
        </w:trPr>
        <w:tc>
          <w:tcPr>
            <w:tcW w:w="1521" w:type="dxa"/>
            <w:vMerge/>
            <w:vAlign w:val="center"/>
          </w:tcPr>
          <w:p w:rsidR="00FA5CFC" w:rsidRDefault="00FA5CFC">
            <w:pPr>
              <w:spacing w:line="0" w:lineRule="atLeast"/>
              <w:jc w:val="center"/>
              <w:rPr>
                <w:szCs w:val="21"/>
              </w:rPr>
            </w:pPr>
          </w:p>
        </w:tc>
        <w:tc>
          <w:tcPr>
            <w:tcW w:w="7584" w:type="dxa"/>
            <w:vAlign w:val="center"/>
          </w:tcPr>
          <w:p w:rsidR="00FA5CFC" w:rsidRDefault="00970D80">
            <w:pPr>
              <w:spacing w:line="0" w:lineRule="atLeast"/>
              <w:jc w:val="left"/>
              <w:rPr>
                <w:szCs w:val="21"/>
              </w:rPr>
            </w:pPr>
            <w:r>
              <w:rPr>
                <w:szCs w:val="21"/>
              </w:rPr>
              <w:t>（二）单位负责人为同一人或者存在直接控股、管理关系的不同投标人，不得参加同一合同项下的政府采购活动。除单一来源采购项目外，为采购项目提供整体设计、规范编制或者项目管理、监理、检测等服务的供应商，不得再参加该采购项目的其他采购活动。</w:t>
            </w:r>
          </w:p>
        </w:tc>
      </w:tr>
      <w:tr w:rsidR="00FA5CFC">
        <w:trPr>
          <w:trHeight w:val="1916"/>
        </w:trPr>
        <w:tc>
          <w:tcPr>
            <w:tcW w:w="1521" w:type="dxa"/>
            <w:vMerge/>
            <w:vAlign w:val="center"/>
          </w:tcPr>
          <w:p w:rsidR="00FA5CFC" w:rsidRDefault="00FA5CFC">
            <w:pPr>
              <w:spacing w:line="0" w:lineRule="atLeast"/>
              <w:jc w:val="center"/>
              <w:rPr>
                <w:szCs w:val="21"/>
              </w:rPr>
            </w:pPr>
          </w:p>
        </w:tc>
        <w:tc>
          <w:tcPr>
            <w:tcW w:w="7584" w:type="dxa"/>
            <w:vAlign w:val="center"/>
          </w:tcPr>
          <w:p w:rsidR="00FA5CFC" w:rsidRDefault="00970D80">
            <w:pPr>
              <w:spacing w:line="0" w:lineRule="atLeast"/>
              <w:jc w:val="left"/>
              <w:rPr>
                <w:szCs w:val="21"/>
              </w:rPr>
            </w:pPr>
            <w:r>
              <w:rPr>
                <w:szCs w:val="21"/>
              </w:rPr>
              <w:t>（三）投标人未被列入</w:t>
            </w:r>
            <w:r>
              <w:rPr>
                <w:szCs w:val="21"/>
              </w:rPr>
              <w:t>“</w:t>
            </w:r>
            <w:r>
              <w:rPr>
                <w:szCs w:val="21"/>
              </w:rPr>
              <w:t>信用中国</w:t>
            </w:r>
            <w:r>
              <w:rPr>
                <w:szCs w:val="21"/>
              </w:rPr>
              <w:t>”</w:t>
            </w:r>
            <w:r>
              <w:rPr>
                <w:szCs w:val="21"/>
              </w:rPr>
              <w:t>网站</w:t>
            </w:r>
            <w:r>
              <w:rPr>
                <w:szCs w:val="21"/>
              </w:rPr>
              <w:t>(www.creditchina.gov.cn)</w:t>
            </w:r>
            <w:r>
              <w:rPr>
                <w:szCs w:val="21"/>
              </w:rPr>
              <w:t>记录失信被执行人或</w:t>
            </w:r>
            <w:r w:rsidR="000B258E">
              <w:rPr>
                <w:szCs w:val="21"/>
              </w:rPr>
              <w:t>重大税收违法失信主体</w:t>
            </w:r>
            <w:r>
              <w:rPr>
                <w:szCs w:val="21"/>
              </w:rPr>
              <w:t>或政府采购严重违法失信行为</w:t>
            </w:r>
            <w:proofErr w:type="gramStart"/>
            <w:r>
              <w:rPr>
                <w:szCs w:val="21"/>
              </w:rPr>
              <w:t>”</w:t>
            </w:r>
            <w:proofErr w:type="gramEnd"/>
            <w:r>
              <w:rPr>
                <w:szCs w:val="21"/>
              </w:rPr>
              <w:t>记录名单；不处于</w:t>
            </w:r>
            <w:r>
              <w:rPr>
                <w:szCs w:val="21"/>
              </w:rPr>
              <w:t>“</w:t>
            </w:r>
            <w:r>
              <w:rPr>
                <w:szCs w:val="21"/>
              </w:rPr>
              <w:t>中国政府采购网</w:t>
            </w:r>
            <w:r>
              <w:rPr>
                <w:szCs w:val="21"/>
              </w:rPr>
              <w:t>”(www.ccgp.gov.cn)“</w:t>
            </w:r>
            <w:r>
              <w:rPr>
                <w:szCs w:val="21"/>
              </w:rPr>
              <w:t>政府采购严重违法失信行为信息记录</w:t>
            </w:r>
            <w:r>
              <w:rPr>
                <w:szCs w:val="21"/>
              </w:rPr>
              <w:t>”</w:t>
            </w:r>
            <w:r>
              <w:rPr>
                <w:szCs w:val="21"/>
              </w:rPr>
              <w:t>中的禁止参加政府采购活动期间。（以采购代理机构于投标截止日当天在</w:t>
            </w:r>
            <w:r>
              <w:rPr>
                <w:szCs w:val="21"/>
              </w:rPr>
              <w:t>“</w:t>
            </w:r>
            <w:r>
              <w:rPr>
                <w:szCs w:val="21"/>
              </w:rPr>
              <w:t>信用中国</w:t>
            </w:r>
            <w:r>
              <w:rPr>
                <w:szCs w:val="21"/>
              </w:rPr>
              <w:t>”</w:t>
            </w:r>
            <w:r>
              <w:rPr>
                <w:szCs w:val="21"/>
              </w:rPr>
              <w:t>网站（</w:t>
            </w:r>
            <w:r>
              <w:rPr>
                <w:szCs w:val="21"/>
              </w:rPr>
              <w:t>www.creditchina.gov.cn</w:t>
            </w:r>
            <w:r>
              <w:rPr>
                <w:szCs w:val="21"/>
              </w:rPr>
              <w:t>）及中国政府采购网查询结果为准，如相关失信记录已失效，投标人需提供相关证明资料）。</w:t>
            </w:r>
          </w:p>
        </w:tc>
      </w:tr>
      <w:tr w:rsidR="00FA5CFC">
        <w:trPr>
          <w:trHeight w:val="512"/>
        </w:trPr>
        <w:tc>
          <w:tcPr>
            <w:tcW w:w="1521" w:type="dxa"/>
            <w:vMerge/>
            <w:vAlign w:val="center"/>
          </w:tcPr>
          <w:p w:rsidR="00FA5CFC" w:rsidRDefault="00FA5CFC">
            <w:pPr>
              <w:spacing w:line="0" w:lineRule="atLeast"/>
              <w:jc w:val="center"/>
              <w:rPr>
                <w:szCs w:val="21"/>
              </w:rPr>
            </w:pPr>
          </w:p>
        </w:tc>
        <w:tc>
          <w:tcPr>
            <w:tcW w:w="7584" w:type="dxa"/>
            <w:vAlign w:val="center"/>
          </w:tcPr>
          <w:p w:rsidR="00FA5CFC" w:rsidRDefault="00970D80">
            <w:pPr>
              <w:spacing w:line="0" w:lineRule="atLeast"/>
              <w:jc w:val="left"/>
              <w:rPr>
                <w:szCs w:val="21"/>
              </w:rPr>
            </w:pPr>
            <w:r>
              <w:rPr>
                <w:szCs w:val="21"/>
              </w:rPr>
              <w:t>（四）特定的资格条件。</w:t>
            </w:r>
          </w:p>
        </w:tc>
      </w:tr>
      <w:tr w:rsidR="00FA5CFC">
        <w:trPr>
          <w:trHeight w:val="512"/>
        </w:trPr>
        <w:tc>
          <w:tcPr>
            <w:tcW w:w="1521" w:type="dxa"/>
            <w:vMerge/>
            <w:vAlign w:val="center"/>
          </w:tcPr>
          <w:p w:rsidR="00FA5CFC" w:rsidRDefault="00FA5CFC">
            <w:pPr>
              <w:spacing w:line="0" w:lineRule="atLeast"/>
              <w:jc w:val="center"/>
              <w:rPr>
                <w:szCs w:val="21"/>
              </w:rPr>
            </w:pPr>
          </w:p>
        </w:tc>
        <w:tc>
          <w:tcPr>
            <w:tcW w:w="7584" w:type="dxa"/>
            <w:vAlign w:val="center"/>
          </w:tcPr>
          <w:p w:rsidR="00FA5CFC" w:rsidRDefault="00970D80">
            <w:pPr>
              <w:spacing w:line="0" w:lineRule="atLeast"/>
              <w:jc w:val="left"/>
              <w:rPr>
                <w:szCs w:val="21"/>
              </w:rPr>
            </w:pPr>
            <w:r>
              <w:rPr>
                <w:szCs w:val="21"/>
              </w:rPr>
              <w:t>（五）本项目不接受联合体投标。</w:t>
            </w:r>
          </w:p>
        </w:tc>
      </w:tr>
    </w:tbl>
    <w:p w:rsidR="00FA5CFC" w:rsidRDefault="00970D80">
      <w:pPr>
        <w:pStyle w:val="af0"/>
        <w:spacing w:beforeLines="50" w:before="120" w:afterLines="50" w:after="120" w:line="240" w:lineRule="auto"/>
        <w:ind w:firstLineChars="196" w:firstLine="413"/>
        <w:jc w:val="left"/>
        <w:rPr>
          <w:rFonts w:ascii="Times New Roman" w:hAnsi="Times New Roman"/>
          <w:sz w:val="21"/>
          <w:szCs w:val="21"/>
        </w:rPr>
      </w:pPr>
      <w:bookmarkStart w:id="218" w:name="_Toc78870946"/>
      <w:bookmarkStart w:id="219" w:name="_Toc100911199"/>
      <w:bookmarkStart w:id="220" w:name="_Toc95471738"/>
      <w:r>
        <w:rPr>
          <w:rFonts w:ascii="Times New Roman" w:hAnsi="Times New Roman"/>
          <w:sz w:val="21"/>
          <w:szCs w:val="21"/>
        </w:rPr>
        <w:t>六、符合性审查</w:t>
      </w:r>
      <w:bookmarkStart w:id="221" w:name="_GoBack"/>
      <w:bookmarkEnd w:id="218"/>
      <w:bookmarkEnd w:id="219"/>
      <w:bookmarkEnd w:id="220"/>
      <w:bookmarkEnd w:id="221"/>
    </w:p>
    <w:p w:rsidR="00FA5CFC" w:rsidRDefault="00970D80">
      <w:pPr>
        <w:spacing w:line="360" w:lineRule="auto"/>
        <w:ind w:firstLineChars="200" w:firstLine="420"/>
        <w:rPr>
          <w:szCs w:val="21"/>
        </w:rPr>
      </w:pPr>
      <w:r>
        <w:rPr>
          <w:kern w:val="0"/>
          <w:szCs w:val="21"/>
        </w:rPr>
        <w:t>评标委员会应当对符合资格的投标人的投标文件进行符合性审查，以确定其是否满足招标文件的实质性要求。</w:t>
      </w:r>
    </w:p>
    <w:tbl>
      <w:tblPr>
        <w:tblW w:w="909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51"/>
        <w:gridCol w:w="7548"/>
      </w:tblGrid>
      <w:tr w:rsidR="00FA5CFC">
        <w:trPr>
          <w:trHeight w:val="525"/>
          <w:tblHeader/>
        </w:trPr>
        <w:tc>
          <w:tcPr>
            <w:tcW w:w="1551" w:type="dxa"/>
            <w:vAlign w:val="center"/>
          </w:tcPr>
          <w:p w:rsidR="00FA5CFC" w:rsidRDefault="00970D80">
            <w:pPr>
              <w:spacing w:line="400" w:lineRule="exact"/>
              <w:jc w:val="center"/>
              <w:rPr>
                <w:b/>
                <w:bCs/>
                <w:szCs w:val="21"/>
              </w:rPr>
            </w:pPr>
            <w:r>
              <w:rPr>
                <w:b/>
                <w:bCs/>
                <w:szCs w:val="21"/>
              </w:rPr>
              <w:t>审查类别</w:t>
            </w:r>
          </w:p>
        </w:tc>
        <w:tc>
          <w:tcPr>
            <w:tcW w:w="7548" w:type="dxa"/>
            <w:vAlign w:val="center"/>
          </w:tcPr>
          <w:p w:rsidR="00FA5CFC" w:rsidRDefault="00970D80">
            <w:pPr>
              <w:spacing w:line="400" w:lineRule="exact"/>
              <w:jc w:val="center"/>
              <w:rPr>
                <w:b/>
                <w:bCs/>
                <w:szCs w:val="21"/>
              </w:rPr>
            </w:pPr>
            <w:r>
              <w:rPr>
                <w:b/>
                <w:bCs/>
                <w:szCs w:val="21"/>
              </w:rPr>
              <w:t>审查内容</w:t>
            </w:r>
          </w:p>
        </w:tc>
      </w:tr>
      <w:tr w:rsidR="00FA5CFC">
        <w:tc>
          <w:tcPr>
            <w:tcW w:w="1551" w:type="dxa"/>
            <w:vMerge w:val="restart"/>
            <w:vAlign w:val="center"/>
          </w:tcPr>
          <w:p w:rsidR="00FA5CFC" w:rsidRDefault="00970D80">
            <w:pPr>
              <w:spacing w:line="400" w:lineRule="exact"/>
              <w:jc w:val="center"/>
              <w:rPr>
                <w:szCs w:val="21"/>
              </w:rPr>
            </w:pPr>
            <w:r>
              <w:rPr>
                <w:szCs w:val="21"/>
              </w:rPr>
              <w:t>符合性审查</w:t>
            </w:r>
          </w:p>
        </w:tc>
        <w:tc>
          <w:tcPr>
            <w:tcW w:w="7548" w:type="dxa"/>
          </w:tcPr>
          <w:p w:rsidR="00FA5CFC" w:rsidRDefault="00970D80">
            <w:pPr>
              <w:spacing w:line="400" w:lineRule="exact"/>
              <w:rPr>
                <w:szCs w:val="21"/>
              </w:rPr>
            </w:pPr>
            <w:r>
              <w:rPr>
                <w:szCs w:val="21"/>
              </w:rPr>
              <w:t>按招标文件要求签署、签章。</w:t>
            </w:r>
          </w:p>
        </w:tc>
      </w:tr>
      <w:tr w:rsidR="00FA5CFC">
        <w:tc>
          <w:tcPr>
            <w:tcW w:w="1551" w:type="dxa"/>
            <w:vMerge/>
          </w:tcPr>
          <w:p w:rsidR="00FA5CFC" w:rsidRDefault="00FA5CFC">
            <w:pPr>
              <w:spacing w:line="400" w:lineRule="exact"/>
              <w:rPr>
                <w:szCs w:val="21"/>
              </w:rPr>
            </w:pPr>
          </w:p>
        </w:tc>
        <w:tc>
          <w:tcPr>
            <w:tcW w:w="7548" w:type="dxa"/>
          </w:tcPr>
          <w:p w:rsidR="00FA5CFC" w:rsidRDefault="00970D80">
            <w:pPr>
              <w:spacing w:line="400" w:lineRule="exact"/>
              <w:rPr>
                <w:szCs w:val="21"/>
              </w:rPr>
            </w:pPr>
            <w:r>
              <w:rPr>
                <w:szCs w:val="21"/>
              </w:rPr>
              <w:t>投标有效期满足招标文件要求。</w:t>
            </w:r>
          </w:p>
        </w:tc>
      </w:tr>
      <w:tr w:rsidR="00FA5CFC">
        <w:tc>
          <w:tcPr>
            <w:tcW w:w="1551" w:type="dxa"/>
            <w:vMerge/>
          </w:tcPr>
          <w:p w:rsidR="00FA5CFC" w:rsidRDefault="00FA5CFC">
            <w:pPr>
              <w:spacing w:line="400" w:lineRule="exact"/>
              <w:rPr>
                <w:szCs w:val="21"/>
              </w:rPr>
            </w:pPr>
          </w:p>
        </w:tc>
        <w:tc>
          <w:tcPr>
            <w:tcW w:w="7548" w:type="dxa"/>
          </w:tcPr>
          <w:p w:rsidR="00FA5CFC" w:rsidRDefault="00970D80">
            <w:pPr>
              <w:spacing w:line="400" w:lineRule="exact"/>
              <w:rPr>
                <w:szCs w:val="21"/>
              </w:rPr>
            </w:pPr>
            <w:r>
              <w:rPr>
                <w:szCs w:val="21"/>
              </w:rPr>
              <w:t>符合招标文件要求的，未发生与招标文件中标注</w:t>
            </w:r>
            <w:r>
              <w:rPr>
                <w:szCs w:val="21"/>
              </w:rPr>
              <w:t>“*”</w:t>
            </w:r>
            <w:r>
              <w:rPr>
                <w:szCs w:val="21"/>
              </w:rPr>
              <w:t>的条款实质性偏离的。</w:t>
            </w:r>
          </w:p>
        </w:tc>
      </w:tr>
      <w:tr w:rsidR="00FA5CFC">
        <w:tc>
          <w:tcPr>
            <w:tcW w:w="1551" w:type="dxa"/>
            <w:vMerge/>
          </w:tcPr>
          <w:p w:rsidR="00FA5CFC" w:rsidRDefault="00FA5CFC">
            <w:pPr>
              <w:spacing w:line="400" w:lineRule="exact"/>
              <w:rPr>
                <w:szCs w:val="21"/>
              </w:rPr>
            </w:pPr>
          </w:p>
        </w:tc>
        <w:tc>
          <w:tcPr>
            <w:tcW w:w="7548" w:type="dxa"/>
          </w:tcPr>
          <w:p w:rsidR="00FA5CFC" w:rsidRDefault="00970D80">
            <w:pPr>
              <w:spacing w:line="400" w:lineRule="exact"/>
              <w:rPr>
                <w:szCs w:val="21"/>
              </w:rPr>
            </w:pPr>
            <w:proofErr w:type="gramStart"/>
            <w:r>
              <w:rPr>
                <w:szCs w:val="21"/>
              </w:rPr>
              <w:t>不</w:t>
            </w:r>
            <w:proofErr w:type="gramEnd"/>
            <w:r>
              <w:rPr>
                <w:szCs w:val="21"/>
              </w:rPr>
              <w:t>含有采购人不能接受的附加条件。</w:t>
            </w:r>
          </w:p>
        </w:tc>
      </w:tr>
      <w:tr w:rsidR="00FA5CFC">
        <w:tc>
          <w:tcPr>
            <w:tcW w:w="1551" w:type="dxa"/>
            <w:vMerge/>
          </w:tcPr>
          <w:p w:rsidR="00FA5CFC" w:rsidRDefault="00FA5CFC">
            <w:pPr>
              <w:spacing w:line="400" w:lineRule="exact"/>
              <w:rPr>
                <w:szCs w:val="21"/>
              </w:rPr>
            </w:pPr>
          </w:p>
        </w:tc>
        <w:tc>
          <w:tcPr>
            <w:tcW w:w="7548" w:type="dxa"/>
          </w:tcPr>
          <w:p w:rsidR="00FA5CFC" w:rsidRDefault="00970D80">
            <w:pPr>
              <w:spacing w:line="400" w:lineRule="exact"/>
              <w:rPr>
                <w:szCs w:val="21"/>
              </w:rPr>
            </w:pPr>
            <w:r>
              <w:rPr>
                <w:szCs w:val="21"/>
              </w:rPr>
              <w:t>委托人提供法定代表人授权委托书或填写项目齐全。</w:t>
            </w:r>
          </w:p>
        </w:tc>
      </w:tr>
      <w:tr w:rsidR="00FA5CFC">
        <w:tc>
          <w:tcPr>
            <w:tcW w:w="1551" w:type="dxa"/>
            <w:vMerge/>
          </w:tcPr>
          <w:p w:rsidR="00FA5CFC" w:rsidRDefault="00FA5CFC">
            <w:pPr>
              <w:spacing w:line="400" w:lineRule="exact"/>
              <w:rPr>
                <w:szCs w:val="21"/>
              </w:rPr>
            </w:pPr>
          </w:p>
        </w:tc>
        <w:tc>
          <w:tcPr>
            <w:tcW w:w="7548" w:type="dxa"/>
          </w:tcPr>
          <w:p w:rsidR="00FA5CFC" w:rsidRDefault="00970D80">
            <w:pPr>
              <w:spacing w:line="400" w:lineRule="exact"/>
            </w:pPr>
            <w:r>
              <w:rPr>
                <w:szCs w:val="21"/>
              </w:rPr>
              <w:t>投标文件格式规范、提供资料齐全或者未提供虚假内容。</w:t>
            </w:r>
          </w:p>
        </w:tc>
      </w:tr>
      <w:tr w:rsidR="00FA5CFC">
        <w:tc>
          <w:tcPr>
            <w:tcW w:w="1551" w:type="dxa"/>
            <w:vMerge/>
          </w:tcPr>
          <w:p w:rsidR="00FA5CFC" w:rsidRDefault="00FA5CFC">
            <w:pPr>
              <w:spacing w:line="400" w:lineRule="exact"/>
              <w:rPr>
                <w:szCs w:val="21"/>
              </w:rPr>
            </w:pPr>
          </w:p>
        </w:tc>
        <w:tc>
          <w:tcPr>
            <w:tcW w:w="7548" w:type="dxa"/>
          </w:tcPr>
          <w:p w:rsidR="00FA5CFC" w:rsidRDefault="00970D80">
            <w:pPr>
              <w:spacing w:line="400" w:lineRule="exact"/>
            </w:pPr>
            <w:r>
              <w:rPr>
                <w:szCs w:val="21"/>
              </w:rPr>
              <w:t>投标文件的实质性内容使用中文表述、表述明确、前后不矛盾或者使用计量单位符合招标文件要求的（经评标委员会认定并允许其当场更正的笔误除外）。</w:t>
            </w:r>
          </w:p>
        </w:tc>
      </w:tr>
      <w:tr w:rsidR="00FA5CFC">
        <w:tc>
          <w:tcPr>
            <w:tcW w:w="1551" w:type="dxa"/>
            <w:vMerge/>
          </w:tcPr>
          <w:p w:rsidR="00FA5CFC" w:rsidRDefault="00FA5CFC">
            <w:pPr>
              <w:spacing w:line="400" w:lineRule="exact"/>
              <w:rPr>
                <w:szCs w:val="21"/>
              </w:rPr>
            </w:pPr>
          </w:p>
        </w:tc>
        <w:tc>
          <w:tcPr>
            <w:tcW w:w="7548" w:type="dxa"/>
          </w:tcPr>
          <w:p w:rsidR="00FA5CFC" w:rsidRDefault="00970D80">
            <w:pPr>
              <w:spacing w:line="400" w:lineRule="exact"/>
            </w:pPr>
            <w:r>
              <w:rPr>
                <w:szCs w:val="21"/>
              </w:rPr>
              <w:t>投标文件的关键内容字迹清晰、易辨认的，或者投标文件中经修正的内容字迹易</w:t>
            </w:r>
            <w:proofErr w:type="gramStart"/>
            <w:r>
              <w:rPr>
                <w:szCs w:val="21"/>
              </w:rPr>
              <w:t>辩认</w:t>
            </w:r>
            <w:proofErr w:type="gramEnd"/>
            <w:r>
              <w:rPr>
                <w:szCs w:val="21"/>
              </w:rPr>
              <w:t>或者修改处按规定签署、盖章。</w:t>
            </w:r>
          </w:p>
        </w:tc>
      </w:tr>
      <w:tr w:rsidR="00FA5CFC">
        <w:tc>
          <w:tcPr>
            <w:tcW w:w="1551" w:type="dxa"/>
            <w:vMerge/>
          </w:tcPr>
          <w:p w:rsidR="00FA5CFC" w:rsidRDefault="00FA5CFC">
            <w:pPr>
              <w:spacing w:line="400" w:lineRule="exact"/>
              <w:rPr>
                <w:szCs w:val="21"/>
              </w:rPr>
            </w:pPr>
          </w:p>
        </w:tc>
        <w:tc>
          <w:tcPr>
            <w:tcW w:w="7548" w:type="dxa"/>
          </w:tcPr>
          <w:p w:rsidR="00FA5CFC" w:rsidRDefault="00970D80">
            <w:pPr>
              <w:spacing w:line="400" w:lineRule="exact"/>
              <w:rPr>
                <w:szCs w:val="21"/>
              </w:rPr>
            </w:pPr>
            <w:r>
              <w:rPr>
                <w:szCs w:val="21"/>
              </w:rPr>
              <w:t>未发现法律、法规和招标文件规定的其他无效情形。</w:t>
            </w:r>
          </w:p>
        </w:tc>
      </w:tr>
    </w:tbl>
    <w:p w:rsidR="00FA5CFC" w:rsidRDefault="00970D80">
      <w:pPr>
        <w:pStyle w:val="af0"/>
        <w:spacing w:beforeLines="50" w:before="120" w:afterLines="50" w:after="120" w:line="240" w:lineRule="auto"/>
        <w:ind w:firstLineChars="196" w:firstLine="413"/>
        <w:jc w:val="left"/>
        <w:rPr>
          <w:rFonts w:ascii="Times New Roman" w:hAnsi="Times New Roman"/>
          <w:sz w:val="21"/>
          <w:szCs w:val="21"/>
        </w:rPr>
      </w:pPr>
      <w:bookmarkStart w:id="222" w:name="_Toc95471739"/>
      <w:bookmarkStart w:id="223" w:name="_Toc100911200"/>
      <w:bookmarkStart w:id="224" w:name="_Toc78870947"/>
      <w:r>
        <w:rPr>
          <w:rFonts w:ascii="Times New Roman" w:hAnsi="Times New Roman"/>
          <w:sz w:val="21"/>
          <w:szCs w:val="21"/>
        </w:rPr>
        <w:t>七、投标无效的情形</w:t>
      </w:r>
      <w:bookmarkEnd w:id="222"/>
      <w:bookmarkEnd w:id="223"/>
      <w:bookmarkEnd w:id="224"/>
    </w:p>
    <w:p w:rsidR="00FA5CFC" w:rsidRDefault="00970D80" w:rsidP="00A055E1">
      <w:pPr>
        <w:spacing w:line="360" w:lineRule="auto"/>
        <w:ind w:firstLineChars="200" w:firstLine="422"/>
        <w:rPr>
          <w:b/>
          <w:szCs w:val="21"/>
        </w:rPr>
      </w:pPr>
      <w:r>
        <w:rPr>
          <w:b/>
          <w:szCs w:val="21"/>
        </w:rPr>
        <w:t>没有响应招标文件实质性要求的投标将被视为无效投标。投标人不得通过修正或撤消不合要求的偏离或保留从而使其投标成为实质上响应的投标。</w:t>
      </w:r>
    </w:p>
    <w:p w:rsidR="00FA5CFC" w:rsidRDefault="00970D80" w:rsidP="00A055E1">
      <w:pPr>
        <w:spacing w:line="360" w:lineRule="auto"/>
        <w:ind w:firstLineChars="200" w:firstLine="422"/>
        <w:rPr>
          <w:b/>
          <w:szCs w:val="21"/>
          <w:u w:val="single"/>
        </w:rPr>
      </w:pPr>
      <w:r>
        <w:rPr>
          <w:b/>
          <w:szCs w:val="21"/>
          <w:u w:val="single"/>
        </w:rPr>
        <w:t>不同供应商的文件出自同一终端设备或在相同</w:t>
      </w:r>
      <w:r>
        <w:rPr>
          <w:b/>
          <w:szCs w:val="21"/>
          <w:u w:val="single"/>
        </w:rPr>
        <w:t>Internet</w:t>
      </w:r>
      <w:r>
        <w:rPr>
          <w:b/>
          <w:szCs w:val="21"/>
          <w:u w:val="single"/>
        </w:rPr>
        <w:t>主机分配地址（相同</w:t>
      </w:r>
      <w:r>
        <w:rPr>
          <w:b/>
          <w:szCs w:val="21"/>
          <w:u w:val="single"/>
        </w:rPr>
        <w:t>IP</w:t>
      </w:r>
      <w:r>
        <w:rPr>
          <w:b/>
          <w:szCs w:val="21"/>
          <w:u w:val="single"/>
        </w:rPr>
        <w:t>地址）网上报名或上传电子投标文件视为无效响应。</w:t>
      </w:r>
    </w:p>
    <w:p w:rsidR="00FA5CFC" w:rsidRDefault="00970D80" w:rsidP="00A055E1">
      <w:pPr>
        <w:pStyle w:val="a6"/>
        <w:widowControl/>
        <w:spacing w:line="360" w:lineRule="auto"/>
        <w:ind w:firstLineChars="196" w:firstLine="398"/>
        <w:jc w:val="left"/>
        <w:rPr>
          <w:rFonts w:ascii="Times New Roman"/>
          <w:b/>
          <w:bCs/>
          <w:sz w:val="21"/>
          <w:szCs w:val="21"/>
        </w:rPr>
      </w:pPr>
      <w:r>
        <w:rPr>
          <w:rFonts w:ascii="Times New Roman"/>
          <w:b/>
          <w:bCs/>
          <w:sz w:val="21"/>
          <w:szCs w:val="21"/>
        </w:rPr>
        <w:t>1.</w:t>
      </w:r>
      <w:r>
        <w:rPr>
          <w:rFonts w:ascii="Times New Roman"/>
          <w:b/>
          <w:bCs/>
          <w:sz w:val="21"/>
          <w:szCs w:val="21"/>
        </w:rPr>
        <w:t>在资格审查时，不具备招标文件中规定的资格要求的，或者资格证明文件不全的，投标文件将被视为无效；</w:t>
      </w:r>
    </w:p>
    <w:p w:rsidR="00FA5CFC" w:rsidRDefault="00970D80" w:rsidP="00A055E1">
      <w:pPr>
        <w:pStyle w:val="a6"/>
        <w:widowControl/>
        <w:spacing w:line="360" w:lineRule="auto"/>
        <w:ind w:firstLineChars="196" w:firstLine="398"/>
        <w:jc w:val="left"/>
        <w:rPr>
          <w:rFonts w:ascii="Times New Roman"/>
          <w:b/>
          <w:bCs/>
          <w:sz w:val="21"/>
          <w:szCs w:val="21"/>
        </w:rPr>
      </w:pPr>
      <w:r>
        <w:rPr>
          <w:rFonts w:ascii="Times New Roman"/>
          <w:b/>
          <w:bCs/>
          <w:sz w:val="21"/>
          <w:szCs w:val="21"/>
        </w:rPr>
        <w:t>2.</w:t>
      </w:r>
      <w:r>
        <w:rPr>
          <w:rFonts w:ascii="Times New Roman"/>
          <w:b/>
          <w:bCs/>
          <w:sz w:val="21"/>
          <w:szCs w:val="21"/>
        </w:rPr>
        <w:t>在符合性审查时，如发现下列情形之一的，投标文件将被视为无效：</w:t>
      </w:r>
    </w:p>
    <w:p w:rsidR="00FA5CFC" w:rsidRDefault="00970D80">
      <w:pPr>
        <w:pStyle w:val="a6"/>
        <w:widowControl/>
        <w:numPr>
          <w:ilvl w:val="0"/>
          <w:numId w:val="18"/>
        </w:numPr>
        <w:spacing w:line="360" w:lineRule="auto"/>
        <w:jc w:val="left"/>
        <w:rPr>
          <w:rFonts w:ascii="Times New Roman"/>
          <w:b/>
          <w:bCs/>
          <w:sz w:val="21"/>
          <w:szCs w:val="21"/>
        </w:rPr>
      </w:pPr>
      <w:r>
        <w:rPr>
          <w:rFonts w:ascii="Times New Roman"/>
          <w:b/>
          <w:bCs/>
          <w:sz w:val="21"/>
          <w:szCs w:val="21"/>
        </w:rPr>
        <w:t>投标文件未按招标文件要求签署、签章的；</w:t>
      </w:r>
    </w:p>
    <w:p w:rsidR="00FA5CFC" w:rsidRDefault="00970D80">
      <w:pPr>
        <w:pStyle w:val="a6"/>
        <w:widowControl/>
        <w:numPr>
          <w:ilvl w:val="0"/>
          <w:numId w:val="18"/>
        </w:numPr>
        <w:spacing w:line="360" w:lineRule="auto"/>
        <w:jc w:val="left"/>
        <w:rPr>
          <w:rFonts w:ascii="Times New Roman"/>
          <w:b/>
          <w:bCs/>
          <w:sz w:val="21"/>
          <w:szCs w:val="21"/>
        </w:rPr>
      </w:pPr>
      <w:r>
        <w:rPr>
          <w:rFonts w:ascii="Times New Roman"/>
          <w:b/>
          <w:bCs/>
          <w:sz w:val="21"/>
          <w:szCs w:val="21"/>
        </w:rPr>
        <w:t>投标有效期不满足招标文件要求的；</w:t>
      </w:r>
    </w:p>
    <w:p w:rsidR="00FA5CFC" w:rsidRDefault="00970D80">
      <w:pPr>
        <w:pStyle w:val="a6"/>
        <w:widowControl/>
        <w:numPr>
          <w:ilvl w:val="0"/>
          <w:numId w:val="18"/>
        </w:numPr>
        <w:spacing w:line="360" w:lineRule="auto"/>
        <w:jc w:val="left"/>
        <w:rPr>
          <w:rFonts w:ascii="Times New Roman"/>
          <w:b/>
          <w:bCs/>
          <w:sz w:val="21"/>
          <w:szCs w:val="21"/>
        </w:rPr>
      </w:pPr>
      <w:r>
        <w:rPr>
          <w:rFonts w:ascii="Times New Roman"/>
          <w:b/>
          <w:bCs/>
          <w:snapToGrid w:val="0"/>
          <w:sz w:val="21"/>
          <w:szCs w:val="21"/>
        </w:rPr>
        <w:t>明显不符合招标文件要求的，或者与</w:t>
      </w:r>
      <w:r>
        <w:rPr>
          <w:rFonts w:ascii="Times New Roman"/>
          <w:b/>
          <w:bCs/>
          <w:sz w:val="21"/>
          <w:szCs w:val="21"/>
        </w:rPr>
        <w:t>招标文件中标注</w:t>
      </w:r>
      <w:r>
        <w:rPr>
          <w:rFonts w:ascii="Times New Roman"/>
          <w:b/>
          <w:bCs/>
          <w:sz w:val="21"/>
          <w:szCs w:val="21"/>
        </w:rPr>
        <w:t>“*”</w:t>
      </w:r>
      <w:r>
        <w:rPr>
          <w:rFonts w:ascii="Times New Roman"/>
          <w:b/>
          <w:bCs/>
          <w:sz w:val="21"/>
          <w:szCs w:val="21"/>
        </w:rPr>
        <w:t>的条款发生实质性负偏离的；</w:t>
      </w:r>
    </w:p>
    <w:p w:rsidR="00FA5CFC" w:rsidRDefault="00970D80">
      <w:pPr>
        <w:pStyle w:val="a6"/>
        <w:widowControl/>
        <w:numPr>
          <w:ilvl w:val="0"/>
          <w:numId w:val="18"/>
        </w:numPr>
        <w:spacing w:line="360" w:lineRule="auto"/>
        <w:jc w:val="left"/>
        <w:rPr>
          <w:rFonts w:ascii="Times New Roman"/>
          <w:b/>
          <w:bCs/>
          <w:sz w:val="21"/>
          <w:szCs w:val="21"/>
        </w:rPr>
      </w:pPr>
      <w:r>
        <w:rPr>
          <w:rFonts w:ascii="Times New Roman"/>
          <w:b/>
          <w:bCs/>
          <w:sz w:val="21"/>
          <w:szCs w:val="21"/>
        </w:rPr>
        <w:t>投标文件中含有采购人不能接受的附加条件的；</w:t>
      </w:r>
    </w:p>
    <w:p w:rsidR="00FA5CFC" w:rsidRDefault="00970D80">
      <w:pPr>
        <w:pStyle w:val="a6"/>
        <w:widowControl/>
        <w:numPr>
          <w:ilvl w:val="0"/>
          <w:numId w:val="18"/>
        </w:numPr>
        <w:spacing w:line="360" w:lineRule="auto"/>
        <w:jc w:val="left"/>
        <w:rPr>
          <w:rFonts w:ascii="Times New Roman"/>
          <w:b/>
          <w:bCs/>
          <w:sz w:val="21"/>
          <w:szCs w:val="21"/>
        </w:rPr>
      </w:pPr>
      <w:r>
        <w:rPr>
          <w:rFonts w:ascii="Times New Roman"/>
          <w:b/>
          <w:bCs/>
          <w:sz w:val="21"/>
          <w:szCs w:val="21"/>
        </w:rPr>
        <w:t>委托人未提供法定代表人授权委托书或填写项目不齐全的；</w:t>
      </w:r>
    </w:p>
    <w:p w:rsidR="00FA5CFC" w:rsidRDefault="00970D80">
      <w:pPr>
        <w:pStyle w:val="a6"/>
        <w:widowControl/>
        <w:numPr>
          <w:ilvl w:val="0"/>
          <w:numId w:val="18"/>
        </w:numPr>
        <w:spacing w:line="360" w:lineRule="auto"/>
        <w:jc w:val="left"/>
        <w:rPr>
          <w:rFonts w:ascii="Times New Roman"/>
          <w:b/>
          <w:bCs/>
          <w:sz w:val="21"/>
          <w:szCs w:val="21"/>
        </w:rPr>
      </w:pPr>
      <w:r>
        <w:rPr>
          <w:rFonts w:ascii="Times New Roman"/>
          <w:b/>
          <w:bCs/>
          <w:sz w:val="21"/>
          <w:szCs w:val="21"/>
        </w:rPr>
        <w:t>投标文件格式不规范、提供资料不齐全或者内容虚假的；</w:t>
      </w:r>
    </w:p>
    <w:p w:rsidR="00FA5CFC" w:rsidRDefault="00970D80">
      <w:pPr>
        <w:pStyle w:val="a6"/>
        <w:widowControl/>
        <w:numPr>
          <w:ilvl w:val="0"/>
          <w:numId w:val="18"/>
        </w:numPr>
        <w:spacing w:line="360" w:lineRule="auto"/>
        <w:jc w:val="left"/>
        <w:rPr>
          <w:rFonts w:ascii="Times New Roman"/>
          <w:b/>
          <w:bCs/>
          <w:sz w:val="21"/>
          <w:szCs w:val="21"/>
        </w:rPr>
      </w:pPr>
      <w:r>
        <w:rPr>
          <w:rFonts w:ascii="Times New Roman"/>
          <w:b/>
          <w:bCs/>
          <w:sz w:val="21"/>
          <w:szCs w:val="21"/>
        </w:rPr>
        <w:t>投标文件的实质性内容未使用中文表述、表述不明确、前后矛盾或者使用计量单位不符合招标文件要求的（经评标委员会认定并允许其当场更正的笔误除外）；</w:t>
      </w:r>
    </w:p>
    <w:p w:rsidR="00FA5CFC" w:rsidRDefault="00970D80">
      <w:pPr>
        <w:pStyle w:val="a6"/>
        <w:widowControl/>
        <w:numPr>
          <w:ilvl w:val="0"/>
          <w:numId w:val="18"/>
        </w:numPr>
        <w:spacing w:line="360" w:lineRule="auto"/>
        <w:jc w:val="left"/>
        <w:rPr>
          <w:rFonts w:ascii="Times New Roman"/>
          <w:b/>
          <w:bCs/>
          <w:sz w:val="21"/>
          <w:szCs w:val="21"/>
        </w:rPr>
      </w:pPr>
      <w:r>
        <w:rPr>
          <w:rFonts w:ascii="Times New Roman"/>
          <w:b/>
          <w:bCs/>
          <w:sz w:val="21"/>
          <w:szCs w:val="21"/>
        </w:rPr>
        <w:t>投标文件的关键内容字迹模糊、无法辨认的，或者投标文件中经修正的内容字迹模糊难以</w:t>
      </w:r>
      <w:proofErr w:type="gramStart"/>
      <w:r>
        <w:rPr>
          <w:rFonts w:ascii="Times New Roman"/>
          <w:b/>
          <w:bCs/>
          <w:sz w:val="21"/>
          <w:szCs w:val="21"/>
        </w:rPr>
        <w:t>辩认</w:t>
      </w:r>
      <w:proofErr w:type="gramEnd"/>
      <w:r>
        <w:rPr>
          <w:rFonts w:ascii="Times New Roman"/>
          <w:b/>
          <w:bCs/>
          <w:sz w:val="21"/>
          <w:szCs w:val="21"/>
        </w:rPr>
        <w:t>或者修改处未按规定签署、盖章的；</w:t>
      </w:r>
    </w:p>
    <w:p w:rsidR="00FA5CFC" w:rsidRDefault="00970D80">
      <w:pPr>
        <w:pStyle w:val="a6"/>
        <w:widowControl/>
        <w:numPr>
          <w:ilvl w:val="0"/>
          <w:numId w:val="18"/>
        </w:numPr>
        <w:spacing w:line="360" w:lineRule="auto"/>
        <w:jc w:val="left"/>
        <w:rPr>
          <w:rFonts w:ascii="Times New Roman"/>
          <w:b/>
          <w:bCs/>
          <w:sz w:val="21"/>
          <w:szCs w:val="21"/>
        </w:rPr>
      </w:pPr>
      <w:r>
        <w:rPr>
          <w:rFonts w:ascii="Times New Roman"/>
          <w:b/>
          <w:bCs/>
          <w:sz w:val="21"/>
          <w:szCs w:val="21"/>
        </w:rPr>
        <w:t>法律、法规和招标文件规定的其他无效情形；</w:t>
      </w:r>
    </w:p>
    <w:p w:rsidR="00FA5CFC" w:rsidRDefault="00970D80" w:rsidP="00A055E1">
      <w:pPr>
        <w:pStyle w:val="a6"/>
        <w:widowControl/>
        <w:spacing w:line="360" w:lineRule="auto"/>
        <w:ind w:firstLineChars="196" w:firstLine="398"/>
        <w:jc w:val="left"/>
        <w:rPr>
          <w:rFonts w:ascii="Times New Roman"/>
          <w:b/>
          <w:bCs/>
          <w:sz w:val="21"/>
          <w:szCs w:val="21"/>
        </w:rPr>
      </w:pPr>
      <w:r>
        <w:rPr>
          <w:rFonts w:ascii="Times New Roman"/>
          <w:b/>
          <w:bCs/>
          <w:sz w:val="21"/>
          <w:szCs w:val="21"/>
        </w:rPr>
        <w:t>3.</w:t>
      </w:r>
      <w:r>
        <w:rPr>
          <w:rFonts w:ascii="Times New Roman"/>
          <w:b/>
          <w:bCs/>
          <w:sz w:val="21"/>
          <w:szCs w:val="21"/>
        </w:rPr>
        <w:t>在技术商务评审时，如发现下列情形之一的，投标文件将被视为无效：</w:t>
      </w:r>
    </w:p>
    <w:p w:rsidR="00FA5CFC" w:rsidRDefault="00970D80">
      <w:pPr>
        <w:pStyle w:val="a6"/>
        <w:widowControl/>
        <w:numPr>
          <w:ilvl w:val="0"/>
          <w:numId w:val="19"/>
        </w:numPr>
        <w:spacing w:line="360" w:lineRule="auto"/>
        <w:jc w:val="left"/>
        <w:rPr>
          <w:rFonts w:ascii="Times New Roman"/>
          <w:b/>
          <w:bCs/>
          <w:sz w:val="21"/>
          <w:szCs w:val="21"/>
        </w:rPr>
      </w:pPr>
      <w:r>
        <w:rPr>
          <w:rFonts w:ascii="Times New Roman"/>
          <w:b/>
          <w:bCs/>
          <w:sz w:val="21"/>
          <w:szCs w:val="21"/>
        </w:rPr>
        <w:t>未提供或未如实提供投标服务需求，或者投标文件标明的响应或偏离与事实不符或虚假投标的；</w:t>
      </w:r>
    </w:p>
    <w:p w:rsidR="00FA5CFC" w:rsidRDefault="00970D80">
      <w:pPr>
        <w:pStyle w:val="a6"/>
        <w:widowControl/>
        <w:numPr>
          <w:ilvl w:val="0"/>
          <w:numId w:val="19"/>
        </w:numPr>
        <w:spacing w:line="360" w:lineRule="auto"/>
        <w:jc w:val="left"/>
        <w:rPr>
          <w:rFonts w:ascii="Times New Roman"/>
          <w:b/>
          <w:bCs/>
          <w:sz w:val="21"/>
          <w:szCs w:val="21"/>
        </w:rPr>
      </w:pPr>
      <w:r>
        <w:rPr>
          <w:rFonts w:ascii="Times New Roman"/>
          <w:b/>
          <w:bCs/>
          <w:sz w:val="21"/>
          <w:szCs w:val="21"/>
        </w:rPr>
        <w:t>投标技术方案不明确，存在一个或一个以上备选（替代）投标方案的；</w:t>
      </w:r>
    </w:p>
    <w:p w:rsidR="00FA5CFC" w:rsidRDefault="00970D80" w:rsidP="00A055E1">
      <w:pPr>
        <w:pStyle w:val="a6"/>
        <w:widowControl/>
        <w:spacing w:line="360" w:lineRule="auto"/>
        <w:ind w:firstLineChars="196" w:firstLine="398"/>
        <w:jc w:val="left"/>
        <w:rPr>
          <w:rFonts w:ascii="Times New Roman"/>
          <w:b/>
          <w:bCs/>
          <w:sz w:val="21"/>
          <w:szCs w:val="21"/>
        </w:rPr>
      </w:pPr>
      <w:r>
        <w:rPr>
          <w:rFonts w:ascii="Times New Roman"/>
          <w:b/>
          <w:bCs/>
          <w:sz w:val="21"/>
          <w:szCs w:val="21"/>
        </w:rPr>
        <w:t>4.</w:t>
      </w:r>
      <w:r>
        <w:rPr>
          <w:rFonts w:ascii="Times New Roman"/>
          <w:b/>
          <w:bCs/>
          <w:sz w:val="21"/>
          <w:szCs w:val="21"/>
        </w:rPr>
        <w:t>在报价评审时，如发现下列情形之一的，投标文件将被视为无效：</w:t>
      </w:r>
    </w:p>
    <w:p w:rsidR="00FA5CFC" w:rsidRDefault="00970D80">
      <w:pPr>
        <w:pStyle w:val="a6"/>
        <w:widowControl/>
        <w:numPr>
          <w:ilvl w:val="0"/>
          <w:numId w:val="20"/>
        </w:numPr>
        <w:spacing w:line="360" w:lineRule="auto"/>
        <w:jc w:val="left"/>
        <w:rPr>
          <w:rFonts w:ascii="Times New Roman"/>
          <w:b/>
          <w:bCs/>
          <w:sz w:val="21"/>
          <w:szCs w:val="21"/>
        </w:rPr>
      </w:pPr>
      <w:r>
        <w:rPr>
          <w:rFonts w:ascii="Times New Roman"/>
          <w:b/>
          <w:bCs/>
          <w:sz w:val="21"/>
          <w:szCs w:val="21"/>
        </w:rPr>
        <w:t>报价超过招标文件中规定的预算金额或者最高限价的；</w:t>
      </w:r>
    </w:p>
    <w:p w:rsidR="00FA5CFC" w:rsidRDefault="00970D80">
      <w:pPr>
        <w:pStyle w:val="a6"/>
        <w:widowControl/>
        <w:numPr>
          <w:ilvl w:val="0"/>
          <w:numId w:val="20"/>
        </w:numPr>
        <w:spacing w:line="360" w:lineRule="auto"/>
        <w:jc w:val="left"/>
        <w:rPr>
          <w:rFonts w:ascii="Times New Roman"/>
          <w:b/>
          <w:bCs/>
          <w:sz w:val="21"/>
          <w:szCs w:val="21"/>
        </w:rPr>
      </w:pPr>
      <w:r>
        <w:rPr>
          <w:rFonts w:ascii="Times New Roman"/>
          <w:b/>
          <w:bCs/>
          <w:sz w:val="21"/>
          <w:szCs w:val="21"/>
        </w:rPr>
        <w:t>未采用招标文件要求的报价形式报价的；</w:t>
      </w:r>
    </w:p>
    <w:p w:rsidR="00FA5CFC" w:rsidRDefault="00970D80">
      <w:pPr>
        <w:pStyle w:val="a6"/>
        <w:widowControl/>
        <w:numPr>
          <w:ilvl w:val="0"/>
          <w:numId w:val="20"/>
        </w:numPr>
        <w:spacing w:line="360" w:lineRule="auto"/>
        <w:jc w:val="left"/>
        <w:rPr>
          <w:rFonts w:ascii="Times New Roman"/>
          <w:b/>
          <w:bCs/>
          <w:sz w:val="21"/>
          <w:szCs w:val="21"/>
        </w:rPr>
      </w:pPr>
      <w:r>
        <w:rPr>
          <w:rFonts w:ascii="Times New Roman"/>
          <w:b/>
          <w:bCs/>
          <w:sz w:val="21"/>
          <w:szCs w:val="21"/>
        </w:rPr>
        <w:t>投标报价具有选择性；</w:t>
      </w:r>
    </w:p>
    <w:p w:rsidR="00FA5CFC" w:rsidRDefault="00970D80">
      <w:pPr>
        <w:pStyle w:val="a6"/>
        <w:widowControl/>
        <w:numPr>
          <w:ilvl w:val="0"/>
          <w:numId w:val="20"/>
        </w:numPr>
        <w:spacing w:line="360" w:lineRule="auto"/>
        <w:jc w:val="left"/>
        <w:rPr>
          <w:rFonts w:ascii="Times New Roman"/>
          <w:b/>
          <w:bCs/>
          <w:sz w:val="21"/>
          <w:szCs w:val="21"/>
        </w:rPr>
      </w:pPr>
      <w:r>
        <w:rPr>
          <w:rFonts w:ascii="Times New Roman"/>
          <w:b/>
          <w:bCs/>
          <w:sz w:val="21"/>
          <w:szCs w:val="21"/>
        </w:rPr>
        <w:t>评标委员会一致认为报价不合理的（不平衡报价）；</w:t>
      </w:r>
    </w:p>
    <w:p w:rsidR="00FA5CFC" w:rsidRDefault="00970D80">
      <w:pPr>
        <w:pStyle w:val="a6"/>
        <w:widowControl/>
        <w:numPr>
          <w:ilvl w:val="0"/>
          <w:numId w:val="20"/>
        </w:numPr>
        <w:spacing w:line="360" w:lineRule="auto"/>
        <w:jc w:val="left"/>
        <w:rPr>
          <w:rFonts w:ascii="Times New Roman"/>
          <w:b/>
          <w:sz w:val="21"/>
          <w:szCs w:val="21"/>
        </w:rPr>
      </w:pPr>
      <w:r>
        <w:rPr>
          <w:rFonts w:ascii="Times New Roman"/>
          <w:b/>
          <w:sz w:val="21"/>
          <w:szCs w:val="21"/>
        </w:rPr>
        <w:t>评标委员会认为投标人的报价明显低于其他通过符合性审查投标人的报价，有可能影响服务质量或者不能诚信履约的，且不能在评标现场合理时间内提供相关证明材料说明其报价的合理性的；</w:t>
      </w:r>
    </w:p>
    <w:p w:rsidR="00FA5CFC" w:rsidRDefault="00970D80">
      <w:pPr>
        <w:pStyle w:val="a6"/>
        <w:widowControl/>
        <w:numPr>
          <w:ilvl w:val="0"/>
          <w:numId w:val="20"/>
        </w:numPr>
        <w:spacing w:line="360" w:lineRule="auto"/>
        <w:jc w:val="left"/>
        <w:rPr>
          <w:rFonts w:ascii="Times New Roman"/>
          <w:b/>
          <w:sz w:val="21"/>
          <w:szCs w:val="21"/>
        </w:rPr>
      </w:pPr>
      <w:r>
        <w:rPr>
          <w:rFonts w:ascii="Times New Roman"/>
          <w:b/>
          <w:sz w:val="21"/>
          <w:szCs w:val="21"/>
        </w:rPr>
        <w:t>招标文件规定的其他无效情形；</w:t>
      </w:r>
    </w:p>
    <w:p w:rsidR="00FA5CFC" w:rsidRDefault="00970D80" w:rsidP="00A055E1">
      <w:pPr>
        <w:spacing w:line="360" w:lineRule="auto"/>
        <w:ind w:firstLineChars="200" w:firstLine="422"/>
        <w:rPr>
          <w:b/>
          <w:szCs w:val="21"/>
        </w:rPr>
      </w:pPr>
      <w:r>
        <w:rPr>
          <w:b/>
          <w:szCs w:val="21"/>
        </w:rPr>
        <w:t>5.</w:t>
      </w:r>
      <w:r>
        <w:rPr>
          <w:b/>
          <w:szCs w:val="21"/>
        </w:rPr>
        <w:t>被拒绝的投标文件为无效。</w:t>
      </w:r>
    </w:p>
    <w:bookmarkEnd w:id="199"/>
    <w:bookmarkEnd w:id="200"/>
    <w:bookmarkEnd w:id="208"/>
    <w:bookmarkEnd w:id="209"/>
    <w:bookmarkEnd w:id="210"/>
    <w:bookmarkEnd w:id="211"/>
    <w:p w:rsidR="00FA5CFC" w:rsidRDefault="00FA5CFC" w:rsidP="00A055E1">
      <w:pPr>
        <w:spacing w:line="360" w:lineRule="auto"/>
        <w:ind w:firstLineChars="200" w:firstLine="422"/>
        <w:rPr>
          <w:rFonts w:eastAsiaTheme="majorEastAsia"/>
          <w:b/>
          <w:szCs w:val="21"/>
        </w:rPr>
      </w:pPr>
    </w:p>
    <w:p w:rsidR="00FA5CFC" w:rsidRDefault="00970D80">
      <w:pPr>
        <w:widowControl/>
        <w:jc w:val="left"/>
        <w:rPr>
          <w:rFonts w:eastAsiaTheme="majorEastAsia"/>
          <w:szCs w:val="21"/>
        </w:rPr>
      </w:pPr>
      <w:r>
        <w:rPr>
          <w:rFonts w:eastAsiaTheme="majorEastAsia"/>
          <w:szCs w:val="21"/>
        </w:rPr>
        <w:br w:type="page"/>
      </w:r>
    </w:p>
    <w:p w:rsidR="00FA5CFC" w:rsidRDefault="00970D80">
      <w:pPr>
        <w:pStyle w:val="af0"/>
        <w:spacing w:before="0" w:after="0" w:line="360" w:lineRule="auto"/>
        <w:rPr>
          <w:rFonts w:ascii="Times New Roman" w:eastAsiaTheme="majorEastAsia" w:hAnsi="Times New Roman"/>
          <w:sz w:val="30"/>
          <w:szCs w:val="30"/>
        </w:rPr>
      </w:pPr>
      <w:bookmarkStart w:id="225" w:name="_Toc17707962"/>
      <w:bookmarkStart w:id="226" w:name="_Toc6926032"/>
      <w:bookmarkStart w:id="227" w:name="_Toc100911201"/>
      <w:r>
        <w:rPr>
          <w:rFonts w:ascii="Times New Roman" w:eastAsiaTheme="majorEastAsia" w:hAnsi="Times New Roman"/>
          <w:sz w:val="30"/>
          <w:szCs w:val="30"/>
        </w:rPr>
        <w:t>评分标准表</w:t>
      </w:r>
      <w:bookmarkEnd w:id="225"/>
      <w:bookmarkEnd w:id="226"/>
      <w:bookmarkEnd w:id="227"/>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796"/>
        <w:gridCol w:w="850"/>
      </w:tblGrid>
      <w:tr w:rsidR="00FA5CFC">
        <w:trPr>
          <w:cantSplit/>
        </w:trPr>
        <w:tc>
          <w:tcPr>
            <w:tcW w:w="8364" w:type="dxa"/>
            <w:gridSpan w:val="2"/>
            <w:tcBorders>
              <w:top w:val="single" w:sz="4" w:space="0" w:color="auto"/>
              <w:left w:val="single" w:sz="4" w:space="0" w:color="auto"/>
              <w:bottom w:val="single" w:sz="4" w:space="0" w:color="auto"/>
              <w:right w:val="single" w:sz="2" w:space="0" w:color="auto"/>
              <w:tl2br w:val="single" w:sz="2" w:space="0" w:color="auto"/>
            </w:tcBorders>
          </w:tcPr>
          <w:p w:rsidR="00FA5CFC" w:rsidRDefault="00970D80">
            <w:pPr>
              <w:spacing w:line="320" w:lineRule="exact"/>
              <w:ind w:right="-13"/>
              <w:jc w:val="right"/>
              <w:rPr>
                <w:rFonts w:eastAsiaTheme="majorEastAsia"/>
                <w:szCs w:val="21"/>
              </w:rPr>
            </w:pPr>
            <w:r>
              <w:rPr>
                <w:rFonts w:eastAsiaTheme="majorEastAsia"/>
                <w:szCs w:val="21"/>
              </w:rPr>
              <w:t>投标单位</w:t>
            </w:r>
          </w:p>
          <w:p w:rsidR="00FA5CFC" w:rsidRDefault="00970D80">
            <w:pPr>
              <w:spacing w:line="320" w:lineRule="exact"/>
              <w:ind w:right="-13"/>
              <w:rPr>
                <w:rFonts w:eastAsiaTheme="majorEastAsia"/>
                <w:szCs w:val="21"/>
              </w:rPr>
            </w:pPr>
            <w:r>
              <w:rPr>
                <w:rFonts w:eastAsiaTheme="majorEastAsia"/>
                <w:szCs w:val="21"/>
              </w:rPr>
              <w:t>评分项及分值</w:t>
            </w:r>
          </w:p>
        </w:tc>
        <w:tc>
          <w:tcPr>
            <w:tcW w:w="850" w:type="dxa"/>
            <w:tcBorders>
              <w:top w:val="single" w:sz="4" w:space="0" w:color="auto"/>
              <w:left w:val="single" w:sz="2" w:space="0" w:color="auto"/>
              <w:bottom w:val="single" w:sz="4" w:space="0" w:color="auto"/>
              <w:right w:val="single" w:sz="2" w:space="0" w:color="auto"/>
            </w:tcBorders>
            <w:vAlign w:val="center"/>
          </w:tcPr>
          <w:p w:rsidR="00FA5CFC" w:rsidRDefault="00FA5CFC">
            <w:pPr>
              <w:spacing w:line="320" w:lineRule="exact"/>
              <w:jc w:val="center"/>
              <w:rPr>
                <w:rFonts w:eastAsiaTheme="majorEastAsia"/>
                <w:szCs w:val="21"/>
              </w:rPr>
            </w:pPr>
          </w:p>
        </w:tc>
      </w:tr>
      <w:tr w:rsidR="00FA5CFC">
        <w:trPr>
          <w:cantSplit/>
          <w:trHeight w:val="821"/>
        </w:trPr>
        <w:tc>
          <w:tcPr>
            <w:tcW w:w="568" w:type="dxa"/>
            <w:vMerge w:val="restart"/>
            <w:tcBorders>
              <w:top w:val="single" w:sz="4" w:space="0" w:color="auto"/>
              <w:left w:val="single" w:sz="4" w:space="0" w:color="auto"/>
              <w:right w:val="single" w:sz="2" w:space="0" w:color="auto"/>
            </w:tcBorders>
            <w:tcMar>
              <w:left w:w="28" w:type="dxa"/>
              <w:right w:w="28" w:type="dxa"/>
            </w:tcMar>
            <w:textDirection w:val="tbRlV"/>
            <w:vAlign w:val="center"/>
          </w:tcPr>
          <w:p w:rsidR="00FA5CFC" w:rsidRPr="009A4B6C" w:rsidRDefault="00970D80">
            <w:pPr>
              <w:spacing w:line="320" w:lineRule="exact"/>
              <w:ind w:left="113" w:right="113"/>
              <w:jc w:val="center"/>
              <w:rPr>
                <w:rFonts w:eastAsiaTheme="majorEastAsia"/>
                <w:szCs w:val="21"/>
              </w:rPr>
            </w:pPr>
            <w:r w:rsidRPr="009A4B6C">
              <w:rPr>
                <w:rFonts w:eastAsiaTheme="majorEastAsia"/>
                <w:szCs w:val="21"/>
              </w:rPr>
              <w:t>商务、技术分</w:t>
            </w:r>
            <w:r w:rsidRPr="009A4B6C">
              <w:rPr>
                <w:rFonts w:eastAsiaTheme="majorEastAsia"/>
                <w:szCs w:val="21"/>
              </w:rPr>
              <w:t>70</w:t>
            </w:r>
            <w:r w:rsidRPr="009A4B6C">
              <w:rPr>
                <w:rFonts w:eastAsiaTheme="majorEastAsia"/>
                <w:szCs w:val="21"/>
              </w:rPr>
              <w:t>分</w:t>
            </w:r>
          </w:p>
        </w:tc>
        <w:tc>
          <w:tcPr>
            <w:tcW w:w="7796" w:type="dxa"/>
            <w:tcBorders>
              <w:top w:val="single" w:sz="4" w:space="0" w:color="auto"/>
              <w:left w:val="single" w:sz="2" w:space="0" w:color="auto"/>
              <w:bottom w:val="single" w:sz="2" w:space="0" w:color="auto"/>
              <w:right w:val="single" w:sz="2" w:space="0" w:color="auto"/>
            </w:tcBorders>
            <w:vAlign w:val="center"/>
          </w:tcPr>
          <w:p w:rsidR="00FA5CFC" w:rsidRPr="009A4B6C" w:rsidRDefault="00FC1731">
            <w:pPr>
              <w:pStyle w:val="afd"/>
              <w:numPr>
                <w:ilvl w:val="0"/>
                <w:numId w:val="21"/>
              </w:numPr>
              <w:tabs>
                <w:tab w:val="left" w:pos="236"/>
                <w:tab w:val="left" w:pos="5387"/>
              </w:tabs>
              <w:spacing w:line="320" w:lineRule="exact"/>
              <w:rPr>
                <w:rFonts w:eastAsiaTheme="majorEastAsia"/>
                <w:szCs w:val="21"/>
              </w:rPr>
            </w:pPr>
            <w:r w:rsidRPr="009A4B6C">
              <w:rPr>
                <w:rFonts w:eastAsiaTheme="majorEastAsia"/>
                <w:szCs w:val="21"/>
              </w:rPr>
              <w:t>招标需求响应</w:t>
            </w:r>
            <w:r w:rsidR="00970D80" w:rsidRPr="009A4B6C">
              <w:rPr>
                <w:rFonts w:eastAsiaTheme="majorEastAsia"/>
                <w:szCs w:val="21"/>
              </w:rPr>
              <w:t>（</w:t>
            </w:r>
            <w:r w:rsidRPr="009A4B6C">
              <w:rPr>
                <w:rFonts w:eastAsiaTheme="majorEastAsia" w:hint="eastAsia"/>
                <w:szCs w:val="21"/>
              </w:rPr>
              <w:t>1</w:t>
            </w:r>
            <w:r w:rsidR="00970D80" w:rsidRPr="009A4B6C">
              <w:rPr>
                <w:rFonts w:eastAsiaTheme="majorEastAsia" w:hint="eastAsia"/>
                <w:szCs w:val="21"/>
              </w:rPr>
              <w:t>3</w:t>
            </w:r>
            <w:r w:rsidR="00970D80" w:rsidRPr="009A4B6C">
              <w:rPr>
                <w:rFonts w:eastAsiaTheme="majorEastAsia"/>
                <w:szCs w:val="21"/>
              </w:rPr>
              <w:t>分）</w:t>
            </w:r>
          </w:p>
          <w:p w:rsidR="00FA5CFC" w:rsidRPr="009A4B6C" w:rsidRDefault="00FC1731" w:rsidP="00970D80">
            <w:pPr>
              <w:tabs>
                <w:tab w:val="left" w:pos="5387"/>
              </w:tabs>
              <w:spacing w:line="320" w:lineRule="exact"/>
            </w:pPr>
            <w:proofErr w:type="gramStart"/>
            <w:r w:rsidRPr="009A4B6C">
              <w:t>完全响应</w:t>
            </w:r>
            <w:proofErr w:type="gramEnd"/>
            <w:r w:rsidRPr="009A4B6C">
              <w:t>招标文件第二章</w:t>
            </w:r>
            <w:r w:rsidRPr="009A4B6C">
              <w:t>“</w:t>
            </w:r>
            <w:r w:rsidRPr="009A4B6C">
              <w:t>招标需求</w:t>
            </w:r>
            <w:r w:rsidRPr="009A4B6C">
              <w:t>”</w:t>
            </w:r>
            <w:r w:rsidRPr="009A4B6C">
              <w:t>的得</w:t>
            </w:r>
            <w:r w:rsidR="00970D80" w:rsidRPr="009A4B6C">
              <w:rPr>
                <w:rFonts w:hint="eastAsia"/>
              </w:rPr>
              <w:t>13</w:t>
            </w:r>
            <w:r w:rsidRPr="009A4B6C">
              <w:rPr>
                <w:rFonts w:hint="eastAsia"/>
              </w:rPr>
              <w:t>分，</w:t>
            </w:r>
            <w:proofErr w:type="gramStart"/>
            <w:r w:rsidRPr="009A4B6C">
              <w:rPr>
                <w:rFonts w:hint="eastAsia"/>
              </w:rPr>
              <w:t>每负偏离</w:t>
            </w:r>
            <w:proofErr w:type="gramEnd"/>
            <w:r w:rsidRPr="009A4B6C">
              <w:rPr>
                <w:rFonts w:hint="eastAsia"/>
              </w:rPr>
              <w:t>一条扣</w:t>
            </w:r>
            <w:r w:rsidRPr="009A4B6C">
              <w:rPr>
                <w:rFonts w:hint="eastAsia"/>
              </w:rPr>
              <w:t>1</w:t>
            </w:r>
            <w:r w:rsidRPr="009A4B6C">
              <w:rPr>
                <w:rFonts w:hint="eastAsia"/>
              </w:rPr>
              <w:t>分，本项扣完为止。</w:t>
            </w:r>
          </w:p>
        </w:tc>
        <w:tc>
          <w:tcPr>
            <w:tcW w:w="850" w:type="dxa"/>
            <w:tcBorders>
              <w:top w:val="single" w:sz="4" w:space="0" w:color="auto"/>
              <w:left w:val="single" w:sz="2" w:space="0" w:color="auto"/>
              <w:bottom w:val="single" w:sz="2" w:space="0" w:color="auto"/>
              <w:right w:val="single" w:sz="2" w:space="0" w:color="auto"/>
            </w:tcBorders>
            <w:vAlign w:val="center"/>
          </w:tcPr>
          <w:p w:rsidR="00FA5CFC" w:rsidRDefault="00FA5CFC">
            <w:pPr>
              <w:spacing w:line="320" w:lineRule="exact"/>
              <w:jc w:val="center"/>
              <w:rPr>
                <w:rFonts w:eastAsiaTheme="majorEastAsia"/>
                <w:szCs w:val="21"/>
              </w:rPr>
            </w:pPr>
          </w:p>
        </w:tc>
      </w:tr>
      <w:tr w:rsidR="00FC1731">
        <w:trPr>
          <w:cantSplit/>
          <w:trHeight w:val="821"/>
        </w:trPr>
        <w:tc>
          <w:tcPr>
            <w:tcW w:w="568" w:type="dxa"/>
            <w:vMerge/>
            <w:tcBorders>
              <w:top w:val="single" w:sz="4" w:space="0" w:color="auto"/>
              <w:left w:val="single" w:sz="4" w:space="0" w:color="auto"/>
              <w:right w:val="single" w:sz="2" w:space="0" w:color="auto"/>
            </w:tcBorders>
            <w:tcMar>
              <w:left w:w="28" w:type="dxa"/>
              <w:right w:w="28" w:type="dxa"/>
            </w:tcMar>
            <w:textDirection w:val="tbRlV"/>
            <w:vAlign w:val="center"/>
          </w:tcPr>
          <w:p w:rsidR="00FC1731" w:rsidRDefault="00FC1731">
            <w:pPr>
              <w:spacing w:line="320" w:lineRule="exact"/>
              <w:ind w:left="113" w:right="113"/>
              <w:jc w:val="center"/>
              <w:rPr>
                <w:rFonts w:eastAsiaTheme="majorEastAsia"/>
                <w:szCs w:val="21"/>
              </w:rPr>
            </w:pPr>
          </w:p>
        </w:tc>
        <w:tc>
          <w:tcPr>
            <w:tcW w:w="7796" w:type="dxa"/>
            <w:tcBorders>
              <w:top w:val="single" w:sz="4" w:space="0" w:color="auto"/>
              <w:left w:val="single" w:sz="2" w:space="0" w:color="auto"/>
              <w:bottom w:val="single" w:sz="2" w:space="0" w:color="auto"/>
              <w:right w:val="single" w:sz="2" w:space="0" w:color="auto"/>
            </w:tcBorders>
            <w:vAlign w:val="center"/>
          </w:tcPr>
          <w:p w:rsidR="00FC1731" w:rsidRDefault="00FC1731" w:rsidP="00FC1731">
            <w:pPr>
              <w:pStyle w:val="afd"/>
              <w:numPr>
                <w:ilvl w:val="0"/>
                <w:numId w:val="21"/>
              </w:numPr>
              <w:tabs>
                <w:tab w:val="left" w:pos="236"/>
                <w:tab w:val="left" w:pos="5387"/>
              </w:tabs>
              <w:spacing w:line="320" w:lineRule="exact"/>
              <w:rPr>
                <w:rFonts w:eastAsiaTheme="majorEastAsia"/>
                <w:szCs w:val="21"/>
              </w:rPr>
            </w:pPr>
            <w:r>
              <w:rPr>
                <w:rFonts w:eastAsiaTheme="majorEastAsia"/>
                <w:szCs w:val="21"/>
              </w:rPr>
              <w:t>进书渠道（</w:t>
            </w:r>
            <w:r>
              <w:rPr>
                <w:rFonts w:eastAsiaTheme="majorEastAsia"/>
                <w:szCs w:val="21"/>
              </w:rPr>
              <w:t>6</w:t>
            </w:r>
            <w:r>
              <w:rPr>
                <w:rFonts w:eastAsiaTheme="majorEastAsia"/>
                <w:szCs w:val="21"/>
              </w:rPr>
              <w:t>分）</w:t>
            </w:r>
          </w:p>
          <w:p w:rsidR="00D97F15" w:rsidRDefault="00D97F15" w:rsidP="00D97F15">
            <w:pPr>
              <w:tabs>
                <w:tab w:val="left" w:pos="5387"/>
              </w:tabs>
              <w:spacing w:line="320" w:lineRule="exact"/>
              <w:rPr>
                <w:rFonts w:eastAsiaTheme="majorEastAsia" w:hAnsiTheme="majorEastAsia"/>
                <w:szCs w:val="21"/>
              </w:rPr>
            </w:pPr>
            <w:r>
              <w:rPr>
                <w:rFonts w:eastAsiaTheme="majorEastAsia" w:hAnsiTheme="majorEastAsia" w:hint="eastAsia"/>
                <w:szCs w:val="21"/>
              </w:rPr>
              <w:t>有供</w:t>
            </w:r>
            <w:proofErr w:type="gramStart"/>
            <w:r>
              <w:rPr>
                <w:rFonts w:eastAsiaTheme="majorEastAsia" w:hAnsiTheme="majorEastAsia" w:hint="eastAsia"/>
                <w:szCs w:val="21"/>
              </w:rPr>
              <w:t>书保障</w:t>
            </w:r>
            <w:proofErr w:type="gramEnd"/>
            <w:r>
              <w:rPr>
                <w:rFonts w:eastAsiaTheme="majorEastAsia" w:hAnsiTheme="majorEastAsia" w:hint="eastAsia"/>
                <w:szCs w:val="21"/>
              </w:rPr>
              <w:t>的各类出版社及一级出版社的覆盖情况进行评议：</w:t>
            </w:r>
          </w:p>
          <w:p w:rsidR="00D97F15" w:rsidRDefault="00D97F15" w:rsidP="00D97F15">
            <w:pPr>
              <w:tabs>
                <w:tab w:val="left" w:pos="5387"/>
              </w:tabs>
              <w:spacing w:line="320" w:lineRule="exact"/>
              <w:rPr>
                <w:rFonts w:eastAsiaTheme="majorEastAsia" w:hAnsiTheme="majorEastAsia"/>
                <w:szCs w:val="21"/>
              </w:rPr>
            </w:pPr>
            <w:r w:rsidRPr="00DA68B8">
              <w:rPr>
                <w:rFonts w:eastAsiaTheme="majorEastAsia" w:hAnsiTheme="majorEastAsia" w:hint="eastAsia"/>
                <w:szCs w:val="21"/>
              </w:rPr>
              <w:t>（投标文件中提供相关证明材料）</w:t>
            </w:r>
          </w:p>
          <w:p w:rsidR="00D97F15" w:rsidRPr="005A1D69" w:rsidRDefault="00D97F15" w:rsidP="00D97F15">
            <w:pPr>
              <w:tabs>
                <w:tab w:val="left" w:pos="175"/>
                <w:tab w:val="left" w:pos="5387"/>
              </w:tabs>
              <w:spacing w:line="320" w:lineRule="exact"/>
              <w:rPr>
                <w:rFonts w:eastAsiaTheme="majorEastAsia" w:hAnsiTheme="majorEastAsia"/>
                <w:szCs w:val="21"/>
              </w:rPr>
            </w:pPr>
            <w:r>
              <w:rPr>
                <w:rFonts w:eastAsiaTheme="majorEastAsia"/>
                <w:szCs w:val="21"/>
              </w:rPr>
              <w:fldChar w:fldCharType="begin"/>
            </w:r>
            <w:r>
              <w:rPr>
                <w:rFonts w:eastAsiaTheme="majorEastAsia"/>
                <w:szCs w:val="21"/>
              </w:rPr>
              <w:instrText xml:space="preserve"> </w:instrText>
            </w:r>
            <w:r>
              <w:rPr>
                <w:rFonts w:eastAsiaTheme="majorEastAsia" w:hint="eastAsia"/>
                <w:szCs w:val="21"/>
              </w:rPr>
              <w:instrText>= 1 \* GB3</w:instrText>
            </w:r>
            <w:r>
              <w:rPr>
                <w:rFonts w:eastAsiaTheme="majorEastAsia"/>
                <w:szCs w:val="21"/>
              </w:rPr>
              <w:instrText xml:space="preserve"> </w:instrText>
            </w:r>
            <w:r>
              <w:rPr>
                <w:rFonts w:eastAsiaTheme="majorEastAsia"/>
                <w:szCs w:val="21"/>
              </w:rPr>
              <w:fldChar w:fldCharType="separate"/>
            </w:r>
            <w:r>
              <w:rPr>
                <w:rFonts w:eastAsiaTheme="majorEastAsia" w:hint="eastAsia"/>
                <w:noProof/>
                <w:szCs w:val="21"/>
              </w:rPr>
              <w:t>①</w:t>
            </w:r>
            <w:r>
              <w:rPr>
                <w:rFonts w:eastAsiaTheme="majorEastAsia"/>
                <w:szCs w:val="21"/>
              </w:rPr>
              <w:fldChar w:fldCharType="end"/>
            </w:r>
            <w:r>
              <w:rPr>
                <w:rFonts w:eastAsiaTheme="majorEastAsia" w:hAnsiTheme="majorEastAsia" w:hint="eastAsia"/>
                <w:szCs w:val="21"/>
              </w:rPr>
              <w:t>覆盖广</w:t>
            </w:r>
            <w:r w:rsidRPr="005A1D69">
              <w:rPr>
                <w:rFonts w:eastAsiaTheme="majorEastAsia" w:hAnsiTheme="majorEastAsia" w:hint="eastAsia"/>
                <w:szCs w:val="21"/>
              </w:rPr>
              <w:t>、合作数量</w:t>
            </w:r>
            <w:r>
              <w:rPr>
                <w:rFonts w:eastAsiaTheme="majorEastAsia" w:hAnsiTheme="majorEastAsia" w:hint="eastAsia"/>
                <w:szCs w:val="21"/>
              </w:rPr>
              <w:t>多，能够充分保障供</w:t>
            </w:r>
            <w:proofErr w:type="gramStart"/>
            <w:r>
              <w:rPr>
                <w:rFonts w:eastAsiaTheme="majorEastAsia" w:hAnsiTheme="majorEastAsia" w:hint="eastAsia"/>
                <w:szCs w:val="21"/>
              </w:rPr>
              <w:t>书需求</w:t>
            </w:r>
            <w:proofErr w:type="gramEnd"/>
            <w:r>
              <w:rPr>
                <w:rFonts w:eastAsiaTheme="majorEastAsia" w:hAnsiTheme="majorEastAsia" w:hint="eastAsia"/>
                <w:szCs w:val="21"/>
              </w:rPr>
              <w:t>的得</w:t>
            </w:r>
            <w:r>
              <w:rPr>
                <w:rFonts w:eastAsiaTheme="majorEastAsia" w:hAnsiTheme="majorEastAsia" w:hint="eastAsia"/>
                <w:szCs w:val="21"/>
              </w:rPr>
              <w:t>6</w:t>
            </w:r>
            <w:r>
              <w:rPr>
                <w:rFonts w:eastAsiaTheme="majorEastAsia" w:hAnsiTheme="majorEastAsia" w:hint="eastAsia"/>
                <w:szCs w:val="21"/>
              </w:rPr>
              <w:t>分；</w:t>
            </w:r>
          </w:p>
          <w:p w:rsidR="00D97F15" w:rsidRDefault="00D97F15" w:rsidP="00D97F15">
            <w:pPr>
              <w:tabs>
                <w:tab w:val="left" w:pos="175"/>
                <w:tab w:val="left" w:pos="5387"/>
              </w:tabs>
              <w:spacing w:line="320" w:lineRule="exact"/>
              <w:rPr>
                <w:rFonts w:eastAsiaTheme="majorEastAsia" w:hAnsiTheme="majorEastAsia"/>
                <w:szCs w:val="21"/>
              </w:rPr>
            </w:pPr>
            <w:r>
              <w:rPr>
                <w:rFonts w:eastAsiaTheme="majorEastAsia"/>
                <w:szCs w:val="21"/>
              </w:rPr>
              <w:fldChar w:fldCharType="begin"/>
            </w:r>
            <w:r>
              <w:rPr>
                <w:rFonts w:eastAsiaTheme="majorEastAsia"/>
                <w:szCs w:val="21"/>
              </w:rPr>
              <w:instrText xml:space="preserve"> </w:instrText>
            </w:r>
            <w:r>
              <w:rPr>
                <w:rFonts w:eastAsiaTheme="majorEastAsia" w:hint="eastAsia"/>
                <w:szCs w:val="21"/>
              </w:rPr>
              <w:instrText>= 2 \* GB3</w:instrText>
            </w:r>
            <w:r>
              <w:rPr>
                <w:rFonts w:eastAsiaTheme="majorEastAsia"/>
                <w:szCs w:val="21"/>
              </w:rPr>
              <w:instrText xml:space="preserve"> </w:instrText>
            </w:r>
            <w:r>
              <w:rPr>
                <w:rFonts w:eastAsiaTheme="majorEastAsia"/>
                <w:szCs w:val="21"/>
              </w:rPr>
              <w:fldChar w:fldCharType="separate"/>
            </w:r>
            <w:r>
              <w:rPr>
                <w:rFonts w:eastAsiaTheme="majorEastAsia" w:hint="eastAsia"/>
                <w:noProof/>
                <w:szCs w:val="21"/>
              </w:rPr>
              <w:t>②</w:t>
            </w:r>
            <w:r>
              <w:rPr>
                <w:rFonts w:eastAsiaTheme="majorEastAsia"/>
                <w:szCs w:val="21"/>
              </w:rPr>
              <w:fldChar w:fldCharType="end"/>
            </w:r>
            <w:r w:rsidRPr="005A1D69">
              <w:rPr>
                <w:rFonts w:eastAsiaTheme="majorEastAsia" w:hAnsiTheme="majorEastAsia" w:hint="eastAsia"/>
                <w:szCs w:val="21"/>
              </w:rPr>
              <w:t>覆盖</w:t>
            </w:r>
            <w:r>
              <w:rPr>
                <w:rFonts w:eastAsiaTheme="majorEastAsia" w:hAnsiTheme="majorEastAsia" w:hint="eastAsia"/>
                <w:szCs w:val="21"/>
              </w:rPr>
              <w:t>较广</w:t>
            </w:r>
            <w:r w:rsidRPr="005A1D69">
              <w:rPr>
                <w:rFonts w:eastAsiaTheme="majorEastAsia" w:hAnsiTheme="majorEastAsia" w:hint="eastAsia"/>
                <w:szCs w:val="21"/>
              </w:rPr>
              <w:t>、合作数量</w:t>
            </w:r>
            <w:r>
              <w:rPr>
                <w:rFonts w:eastAsiaTheme="majorEastAsia" w:hAnsiTheme="majorEastAsia" w:hint="eastAsia"/>
                <w:szCs w:val="21"/>
              </w:rPr>
              <w:t>较多，能够基本保障供</w:t>
            </w:r>
            <w:proofErr w:type="gramStart"/>
            <w:r>
              <w:rPr>
                <w:rFonts w:eastAsiaTheme="majorEastAsia" w:hAnsiTheme="majorEastAsia" w:hint="eastAsia"/>
                <w:szCs w:val="21"/>
              </w:rPr>
              <w:t>书需求</w:t>
            </w:r>
            <w:proofErr w:type="gramEnd"/>
            <w:r>
              <w:rPr>
                <w:rFonts w:eastAsiaTheme="majorEastAsia" w:hAnsiTheme="majorEastAsia" w:hint="eastAsia"/>
                <w:szCs w:val="21"/>
              </w:rPr>
              <w:t>的得</w:t>
            </w:r>
            <w:r>
              <w:rPr>
                <w:rFonts w:eastAsiaTheme="majorEastAsia" w:hAnsiTheme="majorEastAsia" w:hint="eastAsia"/>
                <w:szCs w:val="21"/>
              </w:rPr>
              <w:t>4</w:t>
            </w:r>
            <w:r w:rsidRPr="005A1D69">
              <w:rPr>
                <w:rFonts w:eastAsiaTheme="majorEastAsia" w:hAnsiTheme="majorEastAsia" w:hint="eastAsia"/>
                <w:szCs w:val="21"/>
              </w:rPr>
              <w:t>分</w:t>
            </w:r>
            <w:r>
              <w:rPr>
                <w:rFonts w:eastAsiaTheme="majorEastAsia" w:hAnsiTheme="majorEastAsia" w:hint="eastAsia"/>
                <w:szCs w:val="21"/>
              </w:rPr>
              <w:t>；</w:t>
            </w:r>
          </w:p>
          <w:p w:rsidR="00D97F15" w:rsidRDefault="00D97F15" w:rsidP="00D97F15">
            <w:pPr>
              <w:tabs>
                <w:tab w:val="left" w:pos="175"/>
                <w:tab w:val="left" w:pos="5387"/>
              </w:tabs>
              <w:spacing w:line="320" w:lineRule="exact"/>
              <w:rPr>
                <w:rFonts w:eastAsiaTheme="majorEastAsia" w:hAnsiTheme="majorEastAsia"/>
                <w:szCs w:val="21"/>
              </w:rPr>
            </w:pPr>
            <w:r>
              <w:rPr>
                <w:rFonts w:eastAsiaTheme="majorEastAsia"/>
                <w:szCs w:val="21"/>
              </w:rPr>
              <w:fldChar w:fldCharType="begin"/>
            </w:r>
            <w:r>
              <w:rPr>
                <w:rFonts w:eastAsiaTheme="majorEastAsia"/>
                <w:szCs w:val="21"/>
              </w:rPr>
              <w:instrText xml:space="preserve"> </w:instrText>
            </w:r>
            <w:r>
              <w:rPr>
                <w:rFonts w:eastAsiaTheme="majorEastAsia" w:hint="eastAsia"/>
                <w:szCs w:val="21"/>
              </w:rPr>
              <w:instrText>= 3 \* GB3</w:instrText>
            </w:r>
            <w:r>
              <w:rPr>
                <w:rFonts w:eastAsiaTheme="majorEastAsia"/>
                <w:szCs w:val="21"/>
              </w:rPr>
              <w:instrText xml:space="preserve"> </w:instrText>
            </w:r>
            <w:r>
              <w:rPr>
                <w:rFonts w:eastAsiaTheme="majorEastAsia"/>
                <w:szCs w:val="21"/>
              </w:rPr>
              <w:fldChar w:fldCharType="separate"/>
            </w:r>
            <w:r>
              <w:rPr>
                <w:rFonts w:eastAsiaTheme="majorEastAsia" w:hint="eastAsia"/>
                <w:noProof/>
                <w:szCs w:val="21"/>
              </w:rPr>
              <w:t>③</w:t>
            </w:r>
            <w:r>
              <w:rPr>
                <w:rFonts w:eastAsiaTheme="majorEastAsia"/>
                <w:szCs w:val="21"/>
              </w:rPr>
              <w:fldChar w:fldCharType="end"/>
            </w:r>
            <w:r>
              <w:rPr>
                <w:rFonts w:eastAsiaTheme="majorEastAsia" w:hAnsiTheme="majorEastAsia" w:hint="eastAsia"/>
                <w:szCs w:val="21"/>
              </w:rPr>
              <w:t>覆盖率及合作数量保障不足的得</w:t>
            </w:r>
            <w:r>
              <w:rPr>
                <w:rFonts w:eastAsiaTheme="majorEastAsia" w:hAnsiTheme="majorEastAsia" w:hint="eastAsia"/>
                <w:szCs w:val="21"/>
              </w:rPr>
              <w:t>2</w:t>
            </w:r>
            <w:r>
              <w:rPr>
                <w:rFonts w:eastAsiaTheme="majorEastAsia" w:hAnsiTheme="majorEastAsia" w:hint="eastAsia"/>
                <w:szCs w:val="21"/>
              </w:rPr>
              <w:t>分</w:t>
            </w:r>
            <w:r w:rsidRPr="005A1D69">
              <w:rPr>
                <w:rFonts w:eastAsiaTheme="majorEastAsia" w:hAnsiTheme="majorEastAsia" w:hint="eastAsia"/>
                <w:szCs w:val="21"/>
              </w:rPr>
              <w:t>。</w:t>
            </w:r>
          </w:p>
          <w:p w:rsidR="00FC1731" w:rsidRPr="00FC1731" w:rsidRDefault="00D97F15" w:rsidP="00D97F15">
            <w:pPr>
              <w:tabs>
                <w:tab w:val="left" w:pos="236"/>
                <w:tab w:val="left" w:pos="5387"/>
              </w:tabs>
              <w:spacing w:line="320" w:lineRule="exact"/>
              <w:rPr>
                <w:rFonts w:eastAsiaTheme="majorEastAsia"/>
                <w:szCs w:val="21"/>
              </w:rPr>
            </w:pPr>
            <w:r>
              <w:rPr>
                <w:rFonts w:hint="eastAsia"/>
              </w:rPr>
              <w:t>未提供不得分。</w:t>
            </w:r>
          </w:p>
        </w:tc>
        <w:tc>
          <w:tcPr>
            <w:tcW w:w="850" w:type="dxa"/>
            <w:tcBorders>
              <w:top w:val="single" w:sz="4" w:space="0" w:color="auto"/>
              <w:left w:val="single" w:sz="2" w:space="0" w:color="auto"/>
              <w:bottom w:val="single" w:sz="2" w:space="0" w:color="auto"/>
              <w:right w:val="single" w:sz="2" w:space="0" w:color="auto"/>
            </w:tcBorders>
            <w:vAlign w:val="center"/>
          </w:tcPr>
          <w:p w:rsidR="00FC1731" w:rsidRDefault="00FC1731">
            <w:pPr>
              <w:spacing w:line="320" w:lineRule="exact"/>
              <w:jc w:val="center"/>
              <w:rPr>
                <w:rFonts w:eastAsiaTheme="majorEastAsia"/>
                <w:szCs w:val="21"/>
              </w:rPr>
            </w:pPr>
          </w:p>
        </w:tc>
      </w:tr>
      <w:tr w:rsidR="00FA5CFC">
        <w:trPr>
          <w:cantSplit/>
          <w:trHeight w:val="633"/>
        </w:trPr>
        <w:tc>
          <w:tcPr>
            <w:tcW w:w="568" w:type="dxa"/>
            <w:vMerge/>
            <w:tcBorders>
              <w:left w:val="single" w:sz="4" w:space="0" w:color="auto"/>
              <w:right w:val="single" w:sz="2" w:space="0" w:color="auto"/>
            </w:tcBorders>
            <w:tcMar>
              <w:left w:w="28" w:type="dxa"/>
              <w:right w:w="28" w:type="dxa"/>
            </w:tcMar>
            <w:textDirection w:val="tbRlV"/>
            <w:vAlign w:val="center"/>
          </w:tcPr>
          <w:p w:rsidR="00FA5CFC" w:rsidRDefault="00FA5CFC">
            <w:pPr>
              <w:spacing w:line="320" w:lineRule="exact"/>
              <w:ind w:left="113" w:right="113"/>
              <w:jc w:val="center"/>
              <w:rPr>
                <w:rFonts w:eastAsiaTheme="majorEastAsia"/>
                <w:szCs w:val="21"/>
              </w:rPr>
            </w:pPr>
          </w:p>
        </w:tc>
        <w:tc>
          <w:tcPr>
            <w:tcW w:w="7796" w:type="dxa"/>
            <w:tcBorders>
              <w:top w:val="single" w:sz="4" w:space="0" w:color="auto"/>
              <w:left w:val="single" w:sz="2" w:space="0" w:color="auto"/>
              <w:bottom w:val="single" w:sz="2" w:space="0" w:color="auto"/>
              <w:right w:val="single" w:sz="2" w:space="0" w:color="auto"/>
            </w:tcBorders>
            <w:vAlign w:val="center"/>
          </w:tcPr>
          <w:p w:rsidR="00FA5CFC" w:rsidRDefault="00970D80">
            <w:pPr>
              <w:pStyle w:val="afd"/>
              <w:numPr>
                <w:ilvl w:val="0"/>
                <w:numId w:val="21"/>
              </w:numPr>
              <w:tabs>
                <w:tab w:val="left" w:pos="236"/>
                <w:tab w:val="left" w:pos="5387"/>
              </w:tabs>
              <w:spacing w:line="320" w:lineRule="exact"/>
              <w:rPr>
                <w:rFonts w:eastAsiaTheme="majorEastAsia"/>
                <w:szCs w:val="21"/>
              </w:rPr>
            </w:pPr>
            <w:r>
              <w:rPr>
                <w:rFonts w:eastAsiaTheme="majorEastAsia"/>
                <w:szCs w:val="21"/>
              </w:rPr>
              <w:t>编目数据质量（</w:t>
            </w:r>
            <w:r>
              <w:rPr>
                <w:rFonts w:eastAsiaTheme="majorEastAsia"/>
                <w:szCs w:val="21"/>
              </w:rPr>
              <w:t>6</w:t>
            </w:r>
            <w:r>
              <w:rPr>
                <w:rFonts w:eastAsiaTheme="majorEastAsia"/>
                <w:szCs w:val="21"/>
              </w:rPr>
              <w:t>分）</w:t>
            </w:r>
          </w:p>
          <w:p w:rsidR="00D97F15" w:rsidRDefault="00D97F15" w:rsidP="00D97F15">
            <w:pPr>
              <w:tabs>
                <w:tab w:val="left" w:pos="5387"/>
              </w:tabs>
              <w:spacing w:line="320" w:lineRule="exact"/>
              <w:rPr>
                <w:rFonts w:eastAsiaTheme="majorEastAsia" w:hAnsiTheme="majorEastAsia"/>
                <w:szCs w:val="21"/>
              </w:rPr>
            </w:pPr>
            <w:r>
              <w:rPr>
                <w:rFonts w:eastAsiaTheme="majorEastAsia" w:hAnsiTheme="majorEastAsia" w:hint="eastAsia"/>
                <w:szCs w:val="21"/>
              </w:rPr>
              <w:t>编目数据的质量是否符合图书馆要求、与到馆图书的匹配程度（不漏发、错发）、编目数据是否与到馆图书同时到达进行评议：</w:t>
            </w:r>
          </w:p>
          <w:p w:rsidR="00D97F15" w:rsidRPr="003627AA" w:rsidRDefault="00D97F15" w:rsidP="00D97F15">
            <w:pPr>
              <w:tabs>
                <w:tab w:val="left" w:pos="5387"/>
              </w:tabs>
              <w:spacing w:line="320" w:lineRule="exact"/>
              <w:rPr>
                <w:rFonts w:eastAsiaTheme="majorEastAsia" w:hAnsiTheme="majorEastAsia"/>
                <w:szCs w:val="21"/>
              </w:rPr>
            </w:pPr>
            <w:r>
              <w:rPr>
                <w:rFonts w:eastAsiaTheme="majorEastAsia"/>
                <w:szCs w:val="21"/>
              </w:rPr>
              <w:fldChar w:fldCharType="begin"/>
            </w:r>
            <w:r>
              <w:rPr>
                <w:rFonts w:eastAsiaTheme="majorEastAsia"/>
                <w:szCs w:val="21"/>
              </w:rPr>
              <w:instrText xml:space="preserve"> </w:instrText>
            </w:r>
            <w:r>
              <w:rPr>
                <w:rFonts w:eastAsiaTheme="majorEastAsia" w:hint="eastAsia"/>
                <w:szCs w:val="21"/>
              </w:rPr>
              <w:instrText>= 1 \* GB3</w:instrText>
            </w:r>
            <w:r>
              <w:rPr>
                <w:rFonts w:eastAsiaTheme="majorEastAsia"/>
                <w:szCs w:val="21"/>
              </w:rPr>
              <w:instrText xml:space="preserve"> </w:instrText>
            </w:r>
            <w:r>
              <w:rPr>
                <w:rFonts w:eastAsiaTheme="majorEastAsia"/>
                <w:szCs w:val="21"/>
              </w:rPr>
              <w:fldChar w:fldCharType="separate"/>
            </w:r>
            <w:r>
              <w:rPr>
                <w:rFonts w:eastAsiaTheme="majorEastAsia" w:hint="eastAsia"/>
                <w:noProof/>
                <w:szCs w:val="21"/>
              </w:rPr>
              <w:t>①</w:t>
            </w:r>
            <w:r>
              <w:rPr>
                <w:rFonts w:eastAsiaTheme="majorEastAsia"/>
                <w:szCs w:val="21"/>
              </w:rPr>
              <w:fldChar w:fldCharType="end"/>
            </w:r>
            <w:r w:rsidRPr="003627AA">
              <w:rPr>
                <w:rFonts w:eastAsiaTheme="majorEastAsia" w:hAnsiTheme="majorEastAsia" w:hint="eastAsia"/>
                <w:szCs w:val="21"/>
              </w:rPr>
              <w:t>编目数据质量描述完整、详细、合理、可行的</w:t>
            </w:r>
            <w:r>
              <w:rPr>
                <w:rFonts w:eastAsiaTheme="majorEastAsia" w:hAnsiTheme="majorEastAsia" w:hint="eastAsia"/>
                <w:szCs w:val="21"/>
              </w:rPr>
              <w:t>6</w:t>
            </w:r>
            <w:r w:rsidRPr="003627AA">
              <w:rPr>
                <w:rFonts w:eastAsiaTheme="majorEastAsia" w:hAnsiTheme="majorEastAsia" w:hint="eastAsia"/>
                <w:szCs w:val="21"/>
              </w:rPr>
              <w:t>分；</w:t>
            </w:r>
          </w:p>
          <w:p w:rsidR="00D97F15" w:rsidRPr="003627AA" w:rsidRDefault="00D97F15" w:rsidP="00D97F15">
            <w:pPr>
              <w:tabs>
                <w:tab w:val="left" w:pos="5387"/>
              </w:tabs>
              <w:spacing w:line="320" w:lineRule="exact"/>
              <w:rPr>
                <w:rFonts w:eastAsiaTheme="majorEastAsia" w:hAnsiTheme="majorEastAsia"/>
                <w:szCs w:val="21"/>
              </w:rPr>
            </w:pPr>
            <w:r>
              <w:rPr>
                <w:rFonts w:eastAsiaTheme="majorEastAsia"/>
                <w:szCs w:val="21"/>
              </w:rPr>
              <w:fldChar w:fldCharType="begin"/>
            </w:r>
            <w:r>
              <w:rPr>
                <w:rFonts w:eastAsiaTheme="majorEastAsia"/>
                <w:szCs w:val="21"/>
              </w:rPr>
              <w:instrText xml:space="preserve"> </w:instrText>
            </w:r>
            <w:r>
              <w:rPr>
                <w:rFonts w:eastAsiaTheme="majorEastAsia" w:hint="eastAsia"/>
                <w:szCs w:val="21"/>
              </w:rPr>
              <w:instrText>= 2 \* GB3</w:instrText>
            </w:r>
            <w:r>
              <w:rPr>
                <w:rFonts w:eastAsiaTheme="majorEastAsia"/>
                <w:szCs w:val="21"/>
              </w:rPr>
              <w:instrText xml:space="preserve"> </w:instrText>
            </w:r>
            <w:r>
              <w:rPr>
                <w:rFonts w:eastAsiaTheme="majorEastAsia"/>
                <w:szCs w:val="21"/>
              </w:rPr>
              <w:fldChar w:fldCharType="separate"/>
            </w:r>
            <w:r>
              <w:rPr>
                <w:rFonts w:eastAsiaTheme="majorEastAsia" w:hint="eastAsia"/>
                <w:noProof/>
                <w:szCs w:val="21"/>
              </w:rPr>
              <w:t>②</w:t>
            </w:r>
            <w:r>
              <w:rPr>
                <w:rFonts w:eastAsiaTheme="majorEastAsia"/>
                <w:szCs w:val="21"/>
              </w:rPr>
              <w:fldChar w:fldCharType="end"/>
            </w:r>
            <w:r w:rsidRPr="003627AA">
              <w:rPr>
                <w:rFonts w:eastAsiaTheme="majorEastAsia" w:hAnsiTheme="majorEastAsia" w:hint="eastAsia"/>
                <w:szCs w:val="21"/>
              </w:rPr>
              <w:t>编目数据质量描述不够完善、合理，可操作性不强的得</w:t>
            </w:r>
            <w:r>
              <w:rPr>
                <w:rFonts w:eastAsiaTheme="majorEastAsia" w:hAnsiTheme="majorEastAsia" w:hint="eastAsia"/>
                <w:szCs w:val="21"/>
              </w:rPr>
              <w:t>4</w:t>
            </w:r>
            <w:r w:rsidR="002A47B6">
              <w:rPr>
                <w:rFonts w:eastAsiaTheme="majorEastAsia" w:hAnsiTheme="majorEastAsia" w:hint="eastAsia"/>
                <w:szCs w:val="21"/>
              </w:rPr>
              <w:t>分</w:t>
            </w:r>
            <w:r w:rsidRPr="003627AA">
              <w:rPr>
                <w:rFonts w:eastAsiaTheme="majorEastAsia" w:hAnsiTheme="majorEastAsia" w:hint="eastAsia"/>
                <w:szCs w:val="21"/>
              </w:rPr>
              <w:t>；</w:t>
            </w:r>
          </w:p>
          <w:p w:rsidR="00D97F15" w:rsidRDefault="00D97F15" w:rsidP="00D97F15">
            <w:pPr>
              <w:tabs>
                <w:tab w:val="left" w:pos="5387"/>
              </w:tabs>
              <w:spacing w:line="320" w:lineRule="exact"/>
              <w:rPr>
                <w:rFonts w:eastAsiaTheme="majorEastAsia" w:hAnsiTheme="majorEastAsia"/>
                <w:szCs w:val="21"/>
              </w:rPr>
            </w:pPr>
            <w:r>
              <w:rPr>
                <w:rFonts w:eastAsiaTheme="majorEastAsia"/>
                <w:szCs w:val="21"/>
              </w:rPr>
              <w:fldChar w:fldCharType="begin"/>
            </w:r>
            <w:r>
              <w:rPr>
                <w:rFonts w:eastAsiaTheme="majorEastAsia"/>
                <w:szCs w:val="21"/>
              </w:rPr>
              <w:instrText xml:space="preserve"> </w:instrText>
            </w:r>
            <w:r>
              <w:rPr>
                <w:rFonts w:eastAsiaTheme="majorEastAsia" w:hint="eastAsia"/>
                <w:szCs w:val="21"/>
              </w:rPr>
              <w:instrText>= 3 \* GB3</w:instrText>
            </w:r>
            <w:r>
              <w:rPr>
                <w:rFonts w:eastAsiaTheme="majorEastAsia"/>
                <w:szCs w:val="21"/>
              </w:rPr>
              <w:instrText xml:space="preserve"> </w:instrText>
            </w:r>
            <w:r>
              <w:rPr>
                <w:rFonts w:eastAsiaTheme="majorEastAsia"/>
                <w:szCs w:val="21"/>
              </w:rPr>
              <w:fldChar w:fldCharType="separate"/>
            </w:r>
            <w:r>
              <w:rPr>
                <w:rFonts w:eastAsiaTheme="majorEastAsia" w:hint="eastAsia"/>
                <w:noProof/>
                <w:szCs w:val="21"/>
              </w:rPr>
              <w:t>③</w:t>
            </w:r>
            <w:r>
              <w:rPr>
                <w:rFonts w:eastAsiaTheme="majorEastAsia"/>
                <w:szCs w:val="21"/>
              </w:rPr>
              <w:fldChar w:fldCharType="end"/>
            </w:r>
            <w:r w:rsidRPr="003627AA">
              <w:rPr>
                <w:rFonts w:eastAsiaTheme="majorEastAsia" w:hAnsiTheme="majorEastAsia" w:hint="eastAsia"/>
                <w:szCs w:val="21"/>
              </w:rPr>
              <w:t>编目数据质量描述不够完善、合理，计划有缺陷的得</w:t>
            </w:r>
            <w:r>
              <w:rPr>
                <w:rFonts w:eastAsiaTheme="majorEastAsia" w:hAnsiTheme="majorEastAsia" w:hint="eastAsia"/>
                <w:szCs w:val="21"/>
              </w:rPr>
              <w:t>2</w:t>
            </w:r>
            <w:r w:rsidRPr="003627AA">
              <w:rPr>
                <w:rFonts w:eastAsiaTheme="majorEastAsia" w:hAnsiTheme="majorEastAsia" w:hint="eastAsia"/>
                <w:szCs w:val="21"/>
              </w:rPr>
              <w:t>分。</w:t>
            </w:r>
          </w:p>
          <w:p w:rsidR="00FA5CFC" w:rsidRDefault="00D97F15" w:rsidP="00D97F15">
            <w:pPr>
              <w:tabs>
                <w:tab w:val="left" w:pos="5387"/>
              </w:tabs>
              <w:spacing w:line="320" w:lineRule="exact"/>
              <w:rPr>
                <w:rFonts w:eastAsiaTheme="majorEastAsia"/>
                <w:szCs w:val="21"/>
              </w:rPr>
            </w:pPr>
            <w:r w:rsidRPr="00416D74">
              <w:rPr>
                <w:rFonts w:eastAsiaTheme="majorEastAsia" w:hAnsiTheme="majorEastAsia" w:hint="eastAsia"/>
                <w:szCs w:val="21"/>
              </w:rPr>
              <w:t>未提供不得分。</w:t>
            </w:r>
          </w:p>
        </w:tc>
        <w:tc>
          <w:tcPr>
            <w:tcW w:w="850" w:type="dxa"/>
            <w:tcBorders>
              <w:top w:val="single" w:sz="4" w:space="0" w:color="auto"/>
              <w:left w:val="single" w:sz="2" w:space="0" w:color="auto"/>
              <w:bottom w:val="single" w:sz="2" w:space="0" w:color="auto"/>
              <w:right w:val="single" w:sz="2" w:space="0" w:color="auto"/>
            </w:tcBorders>
            <w:vAlign w:val="center"/>
          </w:tcPr>
          <w:p w:rsidR="00FA5CFC" w:rsidRDefault="00FA5CFC">
            <w:pPr>
              <w:spacing w:line="320" w:lineRule="exact"/>
              <w:jc w:val="center"/>
              <w:rPr>
                <w:rFonts w:eastAsiaTheme="majorEastAsia"/>
                <w:szCs w:val="21"/>
              </w:rPr>
            </w:pPr>
          </w:p>
        </w:tc>
      </w:tr>
      <w:tr w:rsidR="00FA5CFC">
        <w:trPr>
          <w:cantSplit/>
          <w:trHeight w:val="633"/>
        </w:trPr>
        <w:tc>
          <w:tcPr>
            <w:tcW w:w="568" w:type="dxa"/>
            <w:vMerge/>
            <w:tcBorders>
              <w:left w:val="single" w:sz="4" w:space="0" w:color="auto"/>
              <w:right w:val="single" w:sz="2" w:space="0" w:color="auto"/>
            </w:tcBorders>
            <w:tcMar>
              <w:left w:w="28" w:type="dxa"/>
              <w:right w:w="28" w:type="dxa"/>
            </w:tcMar>
            <w:textDirection w:val="tbRlV"/>
            <w:vAlign w:val="center"/>
          </w:tcPr>
          <w:p w:rsidR="00FA5CFC" w:rsidRDefault="00FA5CFC">
            <w:pPr>
              <w:spacing w:line="320" w:lineRule="exact"/>
              <w:ind w:left="113" w:right="113"/>
              <w:jc w:val="center"/>
              <w:rPr>
                <w:rFonts w:eastAsiaTheme="majorEastAsia"/>
                <w:szCs w:val="21"/>
              </w:rPr>
            </w:pPr>
          </w:p>
        </w:tc>
        <w:tc>
          <w:tcPr>
            <w:tcW w:w="7796" w:type="dxa"/>
            <w:tcBorders>
              <w:top w:val="single" w:sz="4" w:space="0" w:color="auto"/>
              <w:left w:val="single" w:sz="2" w:space="0" w:color="auto"/>
              <w:bottom w:val="single" w:sz="2" w:space="0" w:color="auto"/>
              <w:right w:val="single" w:sz="2" w:space="0" w:color="auto"/>
            </w:tcBorders>
            <w:vAlign w:val="center"/>
          </w:tcPr>
          <w:p w:rsidR="00FA5CFC" w:rsidRDefault="00970D80">
            <w:pPr>
              <w:pStyle w:val="afd"/>
              <w:numPr>
                <w:ilvl w:val="0"/>
                <w:numId w:val="21"/>
              </w:numPr>
              <w:tabs>
                <w:tab w:val="left" w:pos="236"/>
                <w:tab w:val="left" w:pos="5387"/>
              </w:tabs>
              <w:spacing w:line="320" w:lineRule="exact"/>
              <w:rPr>
                <w:rFonts w:eastAsiaTheme="majorEastAsia"/>
                <w:szCs w:val="21"/>
              </w:rPr>
            </w:pPr>
            <w:r>
              <w:rPr>
                <w:rFonts w:eastAsiaTheme="majorEastAsia"/>
                <w:szCs w:val="21"/>
              </w:rPr>
              <w:t>图书加工服务及运送（</w:t>
            </w:r>
            <w:r>
              <w:rPr>
                <w:rFonts w:eastAsiaTheme="majorEastAsia"/>
                <w:szCs w:val="21"/>
              </w:rPr>
              <w:t>15</w:t>
            </w:r>
            <w:r>
              <w:rPr>
                <w:rFonts w:eastAsiaTheme="majorEastAsia"/>
                <w:szCs w:val="21"/>
              </w:rPr>
              <w:t>分）</w:t>
            </w:r>
            <w:r>
              <w:rPr>
                <w:rFonts w:eastAsiaTheme="majorEastAsia"/>
                <w:szCs w:val="21"/>
              </w:rPr>
              <w:t xml:space="preserve"> </w:t>
            </w:r>
          </w:p>
          <w:p w:rsidR="00D97F15" w:rsidRDefault="00DB6B78" w:rsidP="00D97F15">
            <w:pPr>
              <w:pStyle w:val="afd"/>
              <w:tabs>
                <w:tab w:val="left" w:pos="5387"/>
              </w:tabs>
              <w:spacing w:line="320" w:lineRule="exact"/>
              <w:ind w:left="0" w:firstLine="0"/>
              <w:rPr>
                <w:rFonts w:eastAsiaTheme="majorEastAsia"/>
                <w:szCs w:val="21"/>
              </w:rPr>
            </w:pPr>
            <w:r>
              <w:rPr>
                <w:rFonts w:eastAsiaTheme="majorEastAsia" w:hint="eastAsia"/>
                <w:szCs w:val="21"/>
              </w:rPr>
              <w:t>4.1</w:t>
            </w:r>
            <w:r w:rsidR="00D97F15">
              <w:rPr>
                <w:rFonts w:eastAsiaTheme="majorEastAsia"/>
                <w:szCs w:val="21"/>
              </w:rPr>
              <w:t>加工服务方案是否符合招标方要求，加工质量是否符合相关标准要求进行评议：</w:t>
            </w:r>
            <w:r w:rsidR="00D97F15">
              <w:rPr>
                <w:rFonts w:eastAsiaTheme="majorEastAsia" w:hint="eastAsia"/>
                <w:szCs w:val="21"/>
              </w:rPr>
              <w:t xml:space="preserve"> </w:t>
            </w:r>
          </w:p>
          <w:p w:rsidR="00D97F15" w:rsidRPr="009113E6" w:rsidRDefault="00D97F15" w:rsidP="00D97F15">
            <w:pPr>
              <w:pStyle w:val="afd"/>
              <w:tabs>
                <w:tab w:val="left" w:pos="5387"/>
              </w:tabs>
              <w:spacing w:line="320" w:lineRule="exact"/>
              <w:rPr>
                <w:rFonts w:eastAsiaTheme="majorEastAsia"/>
                <w:szCs w:val="21"/>
              </w:rPr>
            </w:pPr>
            <w:r>
              <w:rPr>
                <w:rFonts w:eastAsiaTheme="majorEastAsia"/>
                <w:szCs w:val="21"/>
              </w:rPr>
              <w:fldChar w:fldCharType="begin"/>
            </w:r>
            <w:r>
              <w:rPr>
                <w:rFonts w:eastAsiaTheme="majorEastAsia"/>
                <w:szCs w:val="21"/>
              </w:rPr>
              <w:instrText xml:space="preserve"> </w:instrText>
            </w:r>
            <w:r>
              <w:rPr>
                <w:rFonts w:eastAsiaTheme="majorEastAsia" w:hint="eastAsia"/>
                <w:szCs w:val="21"/>
              </w:rPr>
              <w:instrText>= 1 \* GB3</w:instrText>
            </w:r>
            <w:r>
              <w:rPr>
                <w:rFonts w:eastAsiaTheme="majorEastAsia"/>
                <w:szCs w:val="21"/>
              </w:rPr>
              <w:instrText xml:space="preserve"> </w:instrText>
            </w:r>
            <w:r>
              <w:rPr>
                <w:rFonts w:eastAsiaTheme="majorEastAsia"/>
                <w:szCs w:val="21"/>
              </w:rPr>
              <w:fldChar w:fldCharType="separate"/>
            </w:r>
            <w:r>
              <w:rPr>
                <w:rFonts w:eastAsiaTheme="majorEastAsia" w:hint="eastAsia"/>
                <w:noProof/>
                <w:szCs w:val="21"/>
              </w:rPr>
              <w:t>①</w:t>
            </w:r>
            <w:r>
              <w:rPr>
                <w:rFonts w:eastAsiaTheme="majorEastAsia"/>
                <w:szCs w:val="21"/>
              </w:rPr>
              <w:fldChar w:fldCharType="end"/>
            </w:r>
            <w:r w:rsidRPr="009113E6">
              <w:rPr>
                <w:rFonts w:eastAsiaTheme="majorEastAsia"/>
                <w:szCs w:val="21"/>
              </w:rPr>
              <w:t>方案</w:t>
            </w:r>
            <w:proofErr w:type="gramStart"/>
            <w:r>
              <w:rPr>
                <w:rFonts w:eastAsiaTheme="majorEastAsia"/>
                <w:szCs w:val="21"/>
              </w:rPr>
              <w:t>描述</w:t>
            </w:r>
            <w:r w:rsidRPr="009113E6">
              <w:rPr>
                <w:rFonts w:eastAsiaTheme="majorEastAsia"/>
                <w:szCs w:val="21"/>
              </w:rPr>
              <w:t>较</w:t>
            </w:r>
            <w:proofErr w:type="gramEnd"/>
            <w:r w:rsidRPr="009113E6">
              <w:rPr>
                <w:rFonts w:eastAsiaTheme="majorEastAsia"/>
                <w:szCs w:val="21"/>
              </w:rPr>
              <w:t>完整、</w:t>
            </w:r>
            <w:r w:rsidRPr="009113E6">
              <w:rPr>
                <w:rFonts w:eastAsiaTheme="majorEastAsia" w:hint="eastAsia"/>
                <w:szCs w:val="21"/>
              </w:rPr>
              <w:t>详细、合理、可行的</w:t>
            </w:r>
            <w:r>
              <w:rPr>
                <w:rFonts w:eastAsiaTheme="majorEastAsia" w:hint="eastAsia"/>
                <w:szCs w:val="21"/>
              </w:rPr>
              <w:t>得</w:t>
            </w:r>
            <w:r>
              <w:rPr>
                <w:rFonts w:eastAsiaTheme="majorEastAsia" w:hint="eastAsia"/>
                <w:szCs w:val="21"/>
              </w:rPr>
              <w:t>5</w:t>
            </w:r>
            <w:r>
              <w:rPr>
                <w:rFonts w:eastAsiaTheme="majorEastAsia" w:hint="eastAsia"/>
                <w:szCs w:val="21"/>
              </w:rPr>
              <w:t>分</w:t>
            </w:r>
            <w:r w:rsidRPr="009113E6">
              <w:rPr>
                <w:rFonts w:eastAsiaTheme="majorEastAsia"/>
                <w:szCs w:val="21"/>
              </w:rPr>
              <w:t>；</w:t>
            </w:r>
          </w:p>
          <w:p w:rsidR="00D97F15" w:rsidRDefault="00D97F15" w:rsidP="00D97F15">
            <w:pPr>
              <w:pStyle w:val="afd"/>
              <w:tabs>
                <w:tab w:val="left" w:pos="5387"/>
              </w:tabs>
              <w:spacing w:line="320" w:lineRule="exact"/>
              <w:ind w:left="0" w:firstLine="0"/>
              <w:rPr>
                <w:rFonts w:eastAsiaTheme="majorEastAsia"/>
                <w:szCs w:val="21"/>
              </w:rPr>
            </w:pPr>
            <w:r>
              <w:rPr>
                <w:rFonts w:eastAsiaTheme="majorEastAsia"/>
                <w:szCs w:val="21"/>
              </w:rPr>
              <w:fldChar w:fldCharType="begin"/>
            </w:r>
            <w:r>
              <w:rPr>
                <w:rFonts w:eastAsiaTheme="majorEastAsia"/>
                <w:szCs w:val="21"/>
              </w:rPr>
              <w:instrText xml:space="preserve"> </w:instrText>
            </w:r>
            <w:r>
              <w:rPr>
                <w:rFonts w:eastAsiaTheme="majorEastAsia" w:hint="eastAsia"/>
                <w:szCs w:val="21"/>
              </w:rPr>
              <w:instrText>= 2 \* GB3</w:instrText>
            </w:r>
            <w:r>
              <w:rPr>
                <w:rFonts w:eastAsiaTheme="majorEastAsia"/>
                <w:szCs w:val="21"/>
              </w:rPr>
              <w:instrText xml:space="preserve"> </w:instrText>
            </w:r>
            <w:r>
              <w:rPr>
                <w:rFonts w:eastAsiaTheme="majorEastAsia"/>
                <w:szCs w:val="21"/>
              </w:rPr>
              <w:fldChar w:fldCharType="separate"/>
            </w:r>
            <w:r>
              <w:rPr>
                <w:rFonts w:eastAsiaTheme="majorEastAsia" w:hint="eastAsia"/>
                <w:noProof/>
                <w:szCs w:val="21"/>
              </w:rPr>
              <w:t>②</w:t>
            </w:r>
            <w:r>
              <w:rPr>
                <w:rFonts w:eastAsiaTheme="majorEastAsia"/>
                <w:szCs w:val="21"/>
              </w:rPr>
              <w:fldChar w:fldCharType="end"/>
            </w:r>
            <w:r>
              <w:rPr>
                <w:rFonts w:eastAsiaTheme="majorEastAsia"/>
                <w:szCs w:val="21"/>
              </w:rPr>
              <w:t>方案</w:t>
            </w:r>
            <w:r>
              <w:rPr>
                <w:rFonts w:hint="eastAsia"/>
              </w:rPr>
              <w:t>描述不够完善、合理，可操作性不强</w:t>
            </w:r>
            <w:r>
              <w:rPr>
                <w:rFonts w:hint="eastAsia"/>
              </w:rPr>
              <w:t>3</w:t>
            </w:r>
            <w:r>
              <w:rPr>
                <w:rFonts w:hint="eastAsia"/>
              </w:rPr>
              <w:t>分；</w:t>
            </w:r>
          </w:p>
          <w:p w:rsidR="00D97F15" w:rsidRDefault="00D97F15" w:rsidP="00D97F15">
            <w:pPr>
              <w:pStyle w:val="afd"/>
              <w:tabs>
                <w:tab w:val="left" w:pos="5387"/>
              </w:tabs>
              <w:spacing w:line="320" w:lineRule="exact"/>
              <w:ind w:left="0" w:firstLine="0"/>
              <w:rPr>
                <w:rFonts w:eastAsiaTheme="majorEastAsia"/>
                <w:szCs w:val="21"/>
              </w:rPr>
            </w:pPr>
            <w:r>
              <w:rPr>
                <w:rFonts w:eastAsiaTheme="majorEastAsia"/>
                <w:szCs w:val="21"/>
              </w:rPr>
              <w:fldChar w:fldCharType="begin"/>
            </w:r>
            <w:r>
              <w:rPr>
                <w:rFonts w:eastAsiaTheme="majorEastAsia"/>
                <w:szCs w:val="21"/>
              </w:rPr>
              <w:instrText xml:space="preserve"> </w:instrText>
            </w:r>
            <w:r>
              <w:rPr>
                <w:rFonts w:eastAsiaTheme="majorEastAsia" w:hint="eastAsia"/>
                <w:szCs w:val="21"/>
              </w:rPr>
              <w:instrText>= 3 \* GB3</w:instrText>
            </w:r>
            <w:r>
              <w:rPr>
                <w:rFonts w:eastAsiaTheme="majorEastAsia"/>
                <w:szCs w:val="21"/>
              </w:rPr>
              <w:instrText xml:space="preserve"> </w:instrText>
            </w:r>
            <w:r>
              <w:rPr>
                <w:rFonts w:eastAsiaTheme="majorEastAsia"/>
                <w:szCs w:val="21"/>
              </w:rPr>
              <w:fldChar w:fldCharType="separate"/>
            </w:r>
            <w:r>
              <w:rPr>
                <w:rFonts w:eastAsiaTheme="majorEastAsia" w:hint="eastAsia"/>
                <w:noProof/>
                <w:szCs w:val="21"/>
              </w:rPr>
              <w:t>③</w:t>
            </w:r>
            <w:r>
              <w:rPr>
                <w:rFonts w:eastAsiaTheme="majorEastAsia"/>
                <w:szCs w:val="21"/>
              </w:rPr>
              <w:fldChar w:fldCharType="end"/>
            </w:r>
            <w:r>
              <w:rPr>
                <w:rFonts w:eastAsiaTheme="majorEastAsia"/>
                <w:szCs w:val="21"/>
              </w:rPr>
              <w:t>方案</w:t>
            </w:r>
            <w:r>
              <w:rPr>
                <w:rFonts w:hint="eastAsia"/>
              </w:rPr>
              <w:t>描述、计划存在缺陷的得</w:t>
            </w:r>
            <w:r>
              <w:rPr>
                <w:rFonts w:hint="eastAsia"/>
              </w:rPr>
              <w:t>1</w:t>
            </w:r>
            <w:r>
              <w:rPr>
                <w:rFonts w:hint="eastAsia"/>
              </w:rPr>
              <w:t>分。</w:t>
            </w:r>
          </w:p>
          <w:p w:rsidR="00D97F15" w:rsidRDefault="00D97F15" w:rsidP="00D97F15">
            <w:pPr>
              <w:pStyle w:val="afd"/>
              <w:tabs>
                <w:tab w:val="left" w:pos="5387"/>
              </w:tabs>
              <w:spacing w:line="320" w:lineRule="exact"/>
              <w:ind w:left="0" w:firstLine="0"/>
              <w:rPr>
                <w:rFonts w:eastAsiaTheme="majorEastAsia"/>
                <w:szCs w:val="21"/>
              </w:rPr>
            </w:pPr>
            <w:r w:rsidRPr="00416D74">
              <w:rPr>
                <w:rFonts w:eastAsiaTheme="majorEastAsia" w:hAnsiTheme="majorEastAsia" w:hint="eastAsia"/>
                <w:szCs w:val="21"/>
              </w:rPr>
              <w:t>未提供不得分。</w:t>
            </w:r>
          </w:p>
          <w:p w:rsidR="00D97F15" w:rsidRDefault="00D97F15" w:rsidP="00D97F15">
            <w:pPr>
              <w:pStyle w:val="afd"/>
              <w:tabs>
                <w:tab w:val="left" w:pos="5387"/>
              </w:tabs>
              <w:spacing w:line="320" w:lineRule="exact"/>
              <w:ind w:left="0" w:firstLine="0"/>
              <w:rPr>
                <w:rFonts w:eastAsiaTheme="majorEastAsia"/>
                <w:szCs w:val="21"/>
              </w:rPr>
            </w:pPr>
            <w:r>
              <w:rPr>
                <w:rFonts w:eastAsiaTheme="majorEastAsia" w:hint="eastAsia"/>
                <w:szCs w:val="21"/>
              </w:rPr>
              <w:t>4.2</w:t>
            </w:r>
            <w:r>
              <w:rPr>
                <w:rFonts w:eastAsiaTheme="majorEastAsia"/>
                <w:szCs w:val="21"/>
              </w:rPr>
              <w:t>到馆图书的包装是否符合运输和方便装卸的要求，能否及时运送，是否搬运到指定位置进行评议：</w:t>
            </w:r>
          </w:p>
          <w:p w:rsidR="00D97F15" w:rsidRPr="009113E6" w:rsidRDefault="00D97F15" w:rsidP="00D97F15">
            <w:pPr>
              <w:pStyle w:val="afd"/>
              <w:tabs>
                <w:tab w:val="left" w:pos="5387"/>
              </w:tabs>
              <w:spacing w:line="320" w:lineRule="exact"/>
              <w:rPr>
                <w:rFonts w:eastAsiaTheme="majorEastAsia"/>
                <w:szCs w:val="21"/>
              </w:rPr>
            </w:pPr>
            <w:r>
              <w:rPr>
                <w:rFonts w:eastAsiaTheme="majorEastAsia"/>
                <w:szCs w:val="21"/>
              </w:rPr>
              <w:fldChar w:fldCharType="begin"/>
            </w:r>
            <w:r>
              <w:rPr>
                <w:rFonts w:eastAsiaTheme="majorEastAsia"/>
                <w:szCs w:val="21"/>
              </w:rPr>
              <w:instrText xml:space="preserve"> </w:instrText>
            </w:r>
            <w:r>
              <w:rPr>
                <w:rFonts w:eastAsiaTheme="majorEastAsia" w:hint="eastAsia"/>
                <w:szCs w:val="21"/>
              </w:rPr>
              <w:instrText>= 1 \* GB3</w:instrText>
            </w:r>
            <w:r>
              <w:rPr>
                <w:rFonts w:eastAsiaTheme="majorEastAsia"/>
                <w:szCs w:val="21"/>
              </w:rPr>
              <w:instrText xml:space="preserve"> </w:instrText>
            </w:r>
            <w:r>
              <w:rPr>
                <w:rFonts w:eastAsiaTheme="majorEastAsia"/>
                <w:szCs w:val="21"/>
              </w:rPr>
              <w:fldChar w:fldCharType="separate"/>
            </w:r>
            <w:r>
              <w:rPr>
                <w:rFonts w:eastAsiaTheme="majorEastAsia" w:hint="eastAsia"/>
                <w:noProof/>
                <w:szCs w:val="21"/>
              </w:rPr>
              <w:t>①</w:t>
            </w:r>
            <w:r>
              <w:rPr>
                <w:rFonts w:eastAsiaTheme="majorEastAsia"/>
                <w:szCs w:val="21"/>
              </w:rPr>
              <w:fldChar w:fldCharType="end"/>
            </w:r>
            <w:r w:rsidRPr="009113E6">
              <w:rPr>
                <w:rFonts w:eastAsiaTheme="majorEastAsia"/>
                <w:szCs w:val="21"/>
              </w:rPr>
              <w:t>方案</w:t>
            </w:r>
            <w:proofErr w:type="gramStart"/>
            <w:r>
              <w:rPr>
                <w:rFonts w:eastAsiaTheme="majorEastAsia"/>
                <w:szCs w:val="21"/>
              </w:rPr>
              <w:t>描述</w:t>
            </w:r>
            <w:r w:rsidRPr="009113E6">
              <w:rPr>
                <w:rFonts w:eastAsiaTheme="majorEastAsia"/>
                <w:szCs w:val="21"/>
              </w:rPr>
              <w:t>较</w:t>
            </w:r>
            <w:proofErr w:type="gramEnd"/>
            <w:r w:rsidRPr="009113E6">
              <w:rPr>
                <w:rFonts w:eastAsiaTheme="majorEastAsia"/>
                <w:szCs w:val="21"/>
              </w:rPr>
              <w:t>完整、</w:t>
            </w:r>
            <w:r w:rsidRPr="009113E6">
              <w:rPr>
                <w:rFonts w:eastAsiaTheme="majorEastAsia" w:hint="eastAsia"/>
                <w:szCs w:val="21"/>
              </w:rPr>
              <w:t>详细、合理、可行的</w:t>
            </w:r>
            <w:r>
              <w:rPr>
                <w:rFonts w:eastAsiaTheme="majorEastAsia" w:hint="eastAsia"/>
                <w:szCs w:val="21"/>
              </w:rPr>
              <w:t>得</w:t>
            </w:r>
            <w:r>
              <w:rPr>
                <w:rFonts w:eastAsiaTheme="majorEastAsia" w:hint="eastAsia"/>
                <w:szCs w:val="21"/>
              </w:rPr>
              <w:t>5</w:t>
            </w:r>
            <w:r>
              <w:rPr>
                <w:rFonts w:eastAsiaTheme="majorEastAsia" w:hint="eastAsia"/>
                <w:szCs w:val="21"/>
              </w:rPr>
              <w:t>分</w:t>
            </w:r>
            <w:r w:rsidRPr="009113E6">
              <w:rPr>
                <w:rFonts w:eastAsiaTheme="majorEastAsia"/>
                <w:szCs w:val="21"/>
              </w:rPr>
              <w:t>；</w:t>
            </w:r>
          </w:p>
          <w:p w:rsidR="00D97F15" w:rsidRDefault="00D97F15" w:rsidP="00D97F15">
            <w:pPr>
              <w:pStyle w:val="afd"/>
              <w:tabs>
                <w:tab w:val="left" w:pos="5387"/>
              </w:tabs>
              <w:spacing w:line="320" w:lineRule="exact"/>
              <w:ind w:left="0" w:firstLine="0"/>
              <w:rPr>
                <w:rFonts w:eastAsiaTheme="majorEastAsia"/>
                <w:szCs w:val="21"/>
              </w:rPr>
            </w:pPr>
            <w:r>
              <w:rPr>
                <w:rFonts w:eastAsiaTheme="majorEastAsia"/>
                <w:szCs w:val="21"/>
              </w:rPr>
              <w:fldChar w:fldCharType="begin"/>
            </w:r>
            <w:r>
              <w:rPr>
                <w:rFonts w:eastAsiaTheme="majorEastAsia"/>
                <w:szCs w:val="21"/>
              </w:rPr>
              <w:instrText xml:space="preserve"> </w:instrText>
            </w:r>
            <w:r>
              <w:rPr>
                <w:rFonts w:eastAsiaTheme="majorEastAsia" w:hint="eastAsia"/>
                <w:szCs w:val="21"/>
              </w:rPr>
              <w:instrText>= 2 \* GB3</w:instrText>
            </w:r>
            <w:r>
              <w:rPr>
                <w:rFonts w:eastAsiaTheme="majorEastAsia"/>
                <w:szCs w:val="21"/>
              </w:rPr>
              <w:instrText xml:space="preserve"> </w:instrText>
            </w:r>
            <w:r>
              <w:rPr>
                <w:rFonts w:eastAsiaTheme="majorEastAsia"/>
                <w:szCs w:val="21"/>
              </w:rPr>
              <w:fldChar w:fldCharType="separate"/>
            </w:r>
            <w:r>
              <w:rPr>
                <w:rFonts w:eastAsiaTheme="majorEastAsia" w:hint="eastAsia"/>
                <w:noProof/>
                <w:szCs w:val="21"/>
              </w:rPr>
              <w:t>②</w:t>
            </w:r>
            <w:r>
              <w:rPr>
                <w:rFonts w:eastAsiaTheme="majorEastAsia"/>
                <w:szCs w:val="21"/>
              </w:rPr>
              <w:fldChar w:fldCharType="end"/>
            </w:r>
            <w:r>
              <w:rPr>
                <w:rFonts w:eastAsiaTheme="majorEastAsia"/>
                <w:szCs w:val="21"/>
              </w:rPr>
              <w:t>方案</w:t>
            </w:r>
            <w:r>
              <w:rPr>
                <w:rFonts w:hint="eastAsia"/>
              </w:rPr>
              <w:t>描述不够完善、合理，可操作性不强</w:t>
            </w:r>
            <w:r>
              <w:rPr>
                <w:rFonts w:hint="eastAsia"/>
              </w:rPr>
              <w:t>3</w:t>
            </w:r>
            <w:r>
              <w:rPr>
                <w:rFonts w:hint="eastAsia"/>
              </w:rPr>
              <w:t>分；</w:t>
            </w:r>
          </w:p>
          <w:p w:rsidR="00D97F15" w:rsidRDefault="00D97F15" w:rsidP="00D97F15">
            <w:pPr>
              <w:pStyle w:val="afd"/>
              <w:tabs>
                <w:tab w:val="left" w:pos="5387"/>
              </w:tabs>
              <w:spacing w:line="320" w:lineRule="exact"/>
              <w:ind w:left="0" w:firstLine="0"/>
              <w:rPr>
                <w:rFonts w:eastAsiaTheme="majorEastAsia"/>
                <w:szCs w:val="21"/>
              </w:rPr>
            </w:pPr>
            <w:r>
              <w:rPr>
                <w:rFonts w:eastAsiaTheme="majorEastAsia"/>
                <w:szCs w:val="21"/>
              </w:rPr>
              <w:fldChar w:fldCharType="begin"/>
            </w:r>
            <w:r>
              <w:rPr>
                <w:rFonts w:eastAsiaTheme="majorEastAsia"/>
                <w:szCs w:val="21"/>
              </w:rPr>
              <w:instrText xml:space="preserve"> </w:instrText>
            </w:r>
            <w:r>
              <w:rPr>
                <w:rFonts w:eastAsiaTheme="majorEastAsia" w:hint="eastAsia"/>
                <w:szCs w:val="21"/>
              </w:rPr>
              <w:instrText>= 3 \* GB3</w:instrText>
            </w:r>
            <w:r>
              <w:rPr>
                <w:rFonts w:eastAsiaTheme="majorEastAsia"/>
                <w:szCs w:val="21"/>
              </w:rPr>
              <w:instrText xml:space="preserve"> </w:instrText>
            </w:r>
            <w:r>
              <w:rPr>
                <w:rFonts w:eastAsiaTheme="majorEastAsia"/>
                <w:szCs w:val="21"/>
              </w:rPr>
              <w:fldChar w:fldCharType="separate"/>
            </w:r>
            <w:r>
              <w:rPr>
                <w:rFonts w:eastAsiaTheme="majorEastAsia" w:hint="eastAsia"/>
                <w:noProof/>
                <w:szCs w:val="21"/>
              </w:rPr>
              <w:t>③</w:t>
            </w:r>
            <w:r>
              <w:rPr>
                <w:rFonts w:eastAsiaTheme="majorEastAsia"/>
                <w:szCs w:val="21"/>
              </w:rPr>
              <w:fldChar w:fldCharType="end"/>
            </w:r>
            <w:r>
              <w:rPr>
                <w:rFonts w:eastAsiaTheme="majorEastAsia"/>
                <w:szCs w:val="21"/>
              </w:rPr>
              <w:t>方案</w:t>
            </w:r>
            <w:r>
              <w:rPr>
                <w:rFonts w:hint="eastAsia"/>
              </w:rPr>
              <w:t>描述、实施计划存在缺陷的得</w:t>
            </w:r>
            <w:r>
              <w:rPr>
                <w:rFonts w:hint="eastAsia"/>
              </w:rPr>
              <w:t>1</w:t>
            </w:r>
            <w:r>
              <w:rPr>
                <w:rFonts w:hint="eastAsia"/>
              </w:rPr>
              <w:t>分。</w:t>
            </w:r>
          </w:p>
          <w:p w:rsidR="00D97F15" w:rsidRDefault="00D97F15" w:rsidP="00D97F15">
            <w:pPr>
              <w:pStyle w:val="afd"/>
              <w:tabs>
                <w:tab w:val="left" w:pos="5387"/>
              </w:tabs>
              <w:spacing w:line="320" w:lineRule="exact"/>
              <w:ind w:left="0" w:firstLine="0"/>
              <w:rPr>
                <w:rFonts w:eastAsiaTheme="majorEastAsia"/>
                <w:szCs w:val="21"/>
              </w:rPr>
            </w:pPr>
            <w:r w:rsidRPr="00416D74">
              <w:rPr>
                <w:rFonts w:eastAsiaTheme="majorEastAsia" w:hAnsiTheme="majorEastAsia" w:hint="eastAsia"/>
                <w:szCs w:val="21"/>
              </w:rPr>
              <w:t>未提供不得分。</w:t>
            </w:r>
          </w:p>
          <w:p w:rsidR="00D97F15" w:rsidRDefault="00D97F15" w:rsidP="00D97F15">
            <w:pPr>
              <w:pStyle w:val="afd"/>
              <w:tabs>
                <w:tab w:val="left" w:pos="5387"/>
              </w:tabs>
              <w:spacing w:line="320" w:lineRule="exact"/>
              <w:ind w:left="0" w:firstLine="0"/>
              <w:rPr>
                <w:rFonts w:eastAsiaTheme="majorEastAsia"/>
                <w:szCs w:val="21"/>
              </w:rPr>
            </w:pPr>
            <w:r>
              <w:rPr>
                <w:rFonts w:eastAsiaTheme="majorEastAsia" w:hint="eastAsia"/>
                <w:szCs w:val="21"/>
              </w:rPr>
              <w:t>4.3</w:t>
            </w:r>
            <w:r>
              <w:rPr>
                <w:rFonts w:eastAsiaTheme="majorEastAsia" w:hint="eastAsia"/>
                <w:szCs w:val="21"/>
              </w:rPr>
              <w:t>配送人员、</w:t>
            </w:r>
            <w:r>
              <w:rPr>
                <w:rFonts w:eastAsiaTheme="majorEastAsia"/>
                <w:szCs w:val="21"/>
              </w:rPr>
              <w:t>加工服务团队的素质及加工服务能力进行评议：</w:t>
            </w:r>
          </w:p>
          <w:p w:rsidR="00D97F15" w:rsidRDefault="00D97F15" w:rsidP="00D97F15">
            <w:pPr>
              <w:pStyle w:val="afd"/>
              <w:tabs>
                <w:tab w:val="left" w:pos="5387"/>
              </w:tabs>
              <w:spacing w:line="320" w:lineRule="exact"/>
              <w:ind w:left="0" w:firstLine="0"/>
              <w:rPr>
                <w:rFonts w:eastAsiaTheme="majorEastAsia"/>
                <w:szCs w:val="21"/>
              </w:rPr>
            </w:pPr>
            <w:r>
              <w:rPr>
                <w:rFonts w:eastAsiaTheme="majorEastAsia"/>
                <w:szCs w:val="21"/>
              </w:rPr>
              <w:fldChar w:fldCharType="begin"/>
            </w:r>
            <w:r>
              <w:rPr>
                <w:rFonts w:eastAsiaTheme="majorEastAsia"/>
                <w:szCs w:val="21"/>
              </w:rPr>
              <w:instrText xml:space="preserve"> </w:instrText>
            </w:r>
            <w:r>
              <w:rPr>
                <w:rFonts w:eastAsiaTheme="majorEastAsia" w:hint="eastAsia"/>
                <w:szCs w:val="21"/>
              </w:rPr>
              <w:instrText>= 1 \* GB3</w:instrText>
            </w:r>
            <w:r>
              <w:rPr>
                <w:rFonts w:eastAsiaTheme="majorEastAsia"/>
                <w:szCs w:val="21"/>
              </w:rPr>
              <w:instrText xml:space="preserve"> </w:instrText>
            </w:r>
            <w:r>
              <w:rPr>
                <w:rFonts w:eastAsiaTheme="majorEastAsia"/>
                <w:szCs w:val="21"/>
              </w:rPr>
              <w:fldChar w:fldCharType="separate"/>
            </w:r>
            <w:r>
              <w:rPr>
                <w:rFonts w:eastAsiaTheme="majorEastAsia" w:hint="eastAsia"/>
                <w:noProof/>
                <w:szCs w:val="21"/>
              </w:rPr>
              <w:t>①</w:t>
            </w:r>
            <w:r>
              <w:rPr>
                <w:rFonts w:eastAsiaTheme="majorEastAsia"/>
                <w:szCs w:val="21"/>
              </w:rPr>
              <w:fldChar w:fldCharType="end"/>
            </w:r>
            <w:r w:rsidRPr="00843EA4">
              <w:rPr>
                <w:szCs w:val="21"/>
              </w:rPr>
              <w:t>人员充足、专业性强、经验丰富的得</w:t>
            </w:r>
            <w:r>
              <w:rPr>
                <w:rFonts w:hint="eastAsia"/>
                <w:szCs w:val="21"/>
              </w:rPr>
              <w:t>5</w:t>
            </w:r>
            <w:r w:rsidRPr="00843EA4">
              <w:rPr>
                <w:szCs w:val="21"/>
              </w:rPr>
              <w:t>分；</w:t>
            </w:r>
          </w:p>
          <w:p w:rsidR="00D97F15" w:rsidRPr="009113E6" w:rsidRDefault="00D97F15" w:rsidP="00D97F15">
            <w:pPr>
              <w:tabs>
                <w:tab w:val="left" w:pos="180"/>
              </w:tabs>
              <w:spacing w:line="360" w:lineRule="exact"/>
              <w:ind w:left="-16"/>
              <w:jc w:val="left"/>
              <w:rPr>
                <w:szCs w:val="21"/>
              </w:rPr>
            </w:pPr>
            <w:r>
              <w:rPr>
                <w:rFonts w:eastAsiaTheme="majorEastAsia"/>
                <w:szCs w:val="21"/>
              </w:rPr>
              <w:fldChar w:fldCharType="begin"/>
            </w:r>
            <w:r>
              <w:rPr>
                <w:rFonts w:eastAsiaTheme="majorEastAsia"/>
                <w:szCs w:val="21"/>
              </w:rPr>
              <w:instrText xml:space="preserve"> </w:instrText>
            </w:r>
            <w:r>
              <w:rPr>
                <w:rFonts w:eastAsiaTheme="majorEastAsia" w:hint="eastAsia"/>
                <w:szCs w:val="21"/>
              </w:rPr>
              <w:instrText>= 2 \* GB3</w:instrText>
            </w:r>
            <w:r>
              <w:rPr>
                <w:rFonts w:eastAsiaTheme="majorEastAsia"/>
                <w:szCs w:val="21"/>
              </w:rPr>
              <w:instrText xml:space="preserve"> </w:instrText>
            </w:r>
            <w:r>
              <w:rPr>
                <w:rFonts w:eastAsiaTheme="majorEastAsia"/>
                <w:szCs w:val="21"/>
              </w:rPr>
              <w:fldChar w:fldCharType="separate"/>
            </w:r>
            <w:r>
              <w:rPr>
                <w:rFonts w:eastAsiaTheme="majorEastAsia" w:hint="eastAsia"/>
                <w:noProof/>
                <w:szCs w:val="21"/>
              </w:rPr>
              <w:t>②</w:t>
            </w:r>
            <w:r>
              <w:rPr>
                <w:rFonts w:eastAsiaTheme="majorEastAsia"/>
                <w:szCs w:val="21"/>
              </w:rPr>
              <w:fldChar w:fldCharType="end"/>
            </w:r>
            <w:r w:rsidRPr="00843EA4">
              <w:rPr>
                <w:szCs w:val="21"/>
              </w:rPr>
              <w:t>人员</w:t>
            </w:r>
            <w:r>
              <w:rPr>
                <w:szCs w:val="21"/>
              </w:rPr>
              <w:t>基本充足</w:t>
            </w:r>
            <w:r w:rsidRPr="00843EA4">
              <w:rPr>
                <w:szCs w:val="21"/>
              </w:rPr>
              <w:t>、专业性较强、具有相关经验的得</w:t>
            </w:r>
            <w:r>
              <w:rPr>
                <w:rFonts w:hint="eastAsia"/>
                <w:szCs w:val="21"/>
              </w:rPr>
              <w:t>3</w:t>
            </w:r>
            <w:r w:rsidRPr="00843EA4">
              <w:rPr>
                <w:szCs w:val="21"/>
              </w:rPr>
              <w:t>分；</w:t>
            </w:r>
          </w:p>
          <w:p w:rsidR="00D97F15" w:rsidRPr="009113E6" w:rsidRDefault="00D97F15" w:rsidP="00D97F15">
            <w:pPr>
              <w:tabs>
                <w:tab w:val="left" w:pos="180"/>
              </w:tabs>
              <w:spacing w:line="360" w:lineRule="exact"/>
              <w:ind w:left="-16"/>
              <w:jc w:val="left"/>
              <w:rPr>
                <w:szCs w:val="21"/>
              </w:rPr>
            </w:pPr>
            <w:r>
              <w:rPr>
                <w:rFonts w:eastAsiaTheme="majorEastAsia"/>
                <w:szCs w:val="21"/>
              </w:rPr>
              <w:fldChar w:fldCharType="begin"/>
            </w:r>
            <w:r>
              <w:rPr>
                <w:rFonts w:eastAsiaTheme="majorEastAsia"/>
                <w:szCs w:val="21"/>
              </w:rPr>
              <w:instrText xml:space="preserve"> </w:instrText>
            </w:r>
            <w:r>
              <w:rPr>
                <w:rFonts w:eastAsiaTheme="majorEastAsia" w:hint="eastAsia"/>
                <w:szCs w:val="21"/>
              </w:rPr>
              <w:instrText>= 3 \* GB3</w:instrText>
            </w:r>
            <w:r>
              <w:rPr>
                <w:rFonts w:eastAsiaTheme="majorEastAsia"/>
                <w:szCs w:val="21"/>
              </w:rPr>
              <w:instrText xml:space="preserve"> </w:instrText>
            </w:r>
            <w:r>
              <w:rPr>
                <w:rFonts w:eastAsiaTheme="majorEastAsia"/>
                <w:szCs w:val="21"/>
              </w:rPr>
              <w:fldChar w:fldCharType="separate"/>
            </w:r>
            <w:r>
              <w:rPr>
                <w:rFonts w:eastAsiaTheme="majorEastAsia" w:hint="eastAsia"/>
                <w:noProof/>
                <w:szCs w:val="21"/>
              </w:rPr>
              <w:t>③</w:t>
            </w:r>
            <w:r>
              <w:rPr>
                <w:rFonts w:eastAsiaTheme="majorEastAsia"/>
                <w:szCs w:val="21"/>
              </w:rPr>
              <w:fldChar w:fldCharType="end"/>
            </w:r>
            <w:r w:rsidRPr="00843EA4">
              <w:rPr>
                <w:szCs w:val="21"/>
              </w:rPr>
              <w:t>人员、专业性保障欠缺、经验</w:t>
            </w:r>
            <w:r>
              <w:rPr>
                <w:szCs w:val="21"/>
              </w:rPr>
              <w:t>保障</w:t>
            </w:r>
            <w:r w:rsidRPr="00843EA4">
              <w:rPr>
                <w:szCs w:val="21"/>
              </w:rPr>
              <w:t>不足的得</w:t>
            </w:r>
            <w:r>
              <w:rPr>
                <w:rFonts w:hint="eastAsia"/>
                <w:szCs w:val="21"/>
              </w:rPr>
              <w:t>1</w:t>
            </w:r>
            <w:r w:rsidRPr="00843EA4">
              <w:rPr>
                <w:szCs w:val="21"/>
              </w:rPr>
              <w:t>分。</w:t>
            </w:r>
          </w:p>
          <w:p w:rsidR="00FA5CFC" w:rsidRDefault="00D97F15" w:rsidP="00D97F15">
            <w:pPr>
              <w:tabs>
                <w:tab w:val="left" w:pos="5387"/>
              </w:tabs>
              <w:spacing w:line="320" w:lineRule="exact"/>
              <w:rPr>
                <w:rFonts w:eastAsiaTheme="majorEastAsia"/>
                <w:szCs w:val="21"/>
              </w:rPr>
            </w:pPr>
            <w:r w:rsidRPr="00416D74">
              <w:rPr>
                <w:rFonts w:eastAsiaTheme="majorEastAsia" w:hAnsiTheme="majorEastAsia" w:hint="eastAsia"/>
                <w:szCs w:val="21"/>
              </w:rPr>
              <w:t>未提供不得分。</w:t>
            </w:r>
          </w:p>
        </w:tc>
        <w:tc>
          <w:tcPr>
            <w:tcW w:w="850" w:type="dxa"/>
            <w:tcBorders>
              <w:top w:val="single" w:sz="4" w:space="0" w:color="auto"/>
              <w:left w:val="single" w:sz="2" w:space="0" w:color="auto"/>
              <w:bottom w:val="single" w:sz="2" w:space="0" w:color="auto"/>
              <w:right w:val="single" w:sz="2" w:space="0" w:color="auto"/>
            </w:tcBorders>
            <w:vAlign w:val="center"/>
          </w:tcPr>
          <w:p w:rsidR="00FA5CFC" w:rsidRDefault="00FA5CFC">
            <w:pPr>
              <w:spacing w:line="320" w:lineRule="exact"/>
              <w:jc w:val="center"/>
              <w:rPr>
                <w:rFonts w:eastAsiaTheme="majorEastAsia"/>
                <w:szCs w:val="21"/>
              </w:rPr>
            </w:pPr>
          </w:p>
        </w:tc>
      </w:tr>
      <w:tr w:rsidR="00FA5CFC">
        <w:trPr>
          <w:cantSplit/>
          <w:trHeight w:val="633"/>
        </w:trPr>
        <w:tc>
          <w:tcPr>
            <w:tcW w:w="568" w:type="dxa"/>
            <w:vMerge/>
            <w:tcBorders>
              <w:left w:val="single" w:sz="4" w:space="0" w:color="auto"/>
              <w:right w:val="single" w:sz="2" w:space="0" w:color="auto"/>
            </w:tcBorders>
            <w:tcMar>
              <w:left w:w="28" w:type="dxa"/>
              <w:right w:w="28" w:type="dxa"/>
            </w:tcMar>
            <w:textDirection w:val="tbRlV"/>
            <w:vAlign w:val="center"/>
          </w:tcPr>
          <w:p w:rsidR="00FA5CFC" w:rsidRDefault="00FA5CFC">
            <w:pPr>
              <w:spacing w:line="320" w:lineRule="exact"/>
              <w:ind w:left="113" w:right="113"/>
              <w:jc w:val="center"/>
              <w:rPr>
                <w:rFonts w:eastAsiaTheme="majorEastAsia"/>
                <w:szCs w:val="21"/>
              </w:rPr>
            </w:pPr>
          </w:p>
        </w:tc>
        <w:tc>
          <w:tcPr>
            <w:tcW w:w="7796" w:type="dxa"/>
            <w:tcBorders>
              <w:top w:val="single" w:sz="4" w:space="0" w:color="auto"/>
              <w:left w:val="single" w:sz="2" w:space="0" w:color="auto"/>
              <w:bottom w:val="single" w:sz="2" w:space="0" w:color="auto"/>
              <w:right w:val="single" w:sz="2" w:space="0" w:color="auto"/>
            </w:tcBorders>
            <w:vAlign w:val="center"/>
          </w:tcPr>
          <w:p w:rsidR="00FA5CFC" w:rsidRDefault="00970D80">
            <w:pPr>
              <w:pStyle w:val="afd"/>
              <w:numPr>
                <w:ilvl w:val="0"/>
                <w:numId w:val="21"/>
              </w:numPr>
              <w:tabs>
                <w:tab w:val="left" w:pos="236"/>
                <w:tab w:val="left" w:pos="5387"/>
              </w:tabs>
              <w:spacing w:line="320" w:lineRule="exact"/>
              <w:rPr>
                <w:rFonts w:eastAsiaTheme="majorEastAsia"/>
                <w:szCs w:val="21"/>
              </w:rPr>
            </w:pPr>
            <w:r>
              <w:rPr>
                <w:rFonts w:eastAsiaTheme="majorEastAsia"/>
                <w:szCs w:val="21"/>
              </w:rPr>
              <w:t>采访信息的覆盖程度和时效（</w:t>
            </w:r>
            <w:r>
              <w:rPr>
                <w:rFonts w:eastAsiaTheme="majorEastAsia"/>
                <w:szCs w:val="21"/>
              </w:rPr>
              <w:t>5</w:t>
            </w:r>
            <w:r>
              <w:rPr>
                <w:rFonts w:eastAsiaTheme="majorEastAsia"/>
                <w:szCs w:val="21"/>
              </w:rPr>
              <w:t>分）</w:t>
            </w:r>
          </w:p>
          <w:p w:rsidR="00D97F15" w:rsidRDefault="00D97F15" w:rsidP="00D97F15">
            <w:pPr>
              <w:tabs>
                <w:tab w:val="left" w:pos="5387"/>
              </w:tabs>
              <w:spacing w:line="320" w:lineRule="exact"/>
              <w:rPr>
                <w:rFonts w:eastAsiaTheme="majorEastAsia"/>
                <w:szCs w:val="21"/>
              </w:rPr>
            </w:pPr>
            <w:r>
              <w:rPr>
                <w:rFonts w:eastAsiaTheme="majorEastAsia"/>
                <w:szCs w:val="21"/>
              </w:rPr>
              <w:t>采访书目信息是否符合图书馆要求，采访书目信息的准确性、覆盖程度和时效性进行评议：</w:t>
            </w:r>
          </w:p>
          <w:p w:rsidR="00D97F15" w:rsidRPr="009113E6" w:rsidRDefault="00D97F15" w:rsidP="00D97F15">
            <w:pPr>
              <w:pStyle w:val="afd"/>
              <w:tabs>
                <w:tab w:val="left" w:pos="5387"/>
              </w:tabs>
              <w:spacing w:line="320" w:lineRule="exact"/>
              <w:rPr>
                <w:rFonts w:eastAsiaTheme="majorEastAsia"/>
                <w:szCs w:val="21"/>
              </w:rPr>
            </w:pPr>
            <w:r>
              <w:rPr>
                <w:rFonts w:eastAsiaTheme="majorEastAsia"/>
                <w:szCs w:val="21"/>
              </w:rPr>
              <w:fldChar w:fldCharType="begin"/>
            </w:r>
            <w:r>
              <w:rPr>
                <w:rFonts w:eastAsiaTheme="majorEastAsia"/>
                <w:szCs w:val="21"/>
              </w:rPr>
              <w:instrText xml:space="preserve"> </w:instrText>
            </w:r>
            <w:r>
              <w:rPr>
                <w:rFonts w:eastAsiaTheme="majorEastAsia" w:hint="eastAsia"/>
                <w:szCs w:val="21"/>
              </w:rPr>
              <w:instrText>= 1 \* GB3</w:instrText>
            </w:r>
            <w:r>
              <w:rPr>
                <w:rFonts w:eastAsiaTheme="majorEastAsia"/>
                <w:szCs w:val="21"/>
              </w:rPr>
              <w:instrText xml:space="preserve"> </w:instrText>
            </w:r>
            <w:r>
              <w:rPr>
                <w:rFonts w:eastAsiaTheme="majorEastAsia"/>
                <w:szCs w:val="21"/>
              </w:rPr>
              <w:fldChar w:fldCharType="separate"/>
            </w:r>
            <w:r>
              <w:rPr>
                <w:rFonts w:eastAsiaTheme="majorEastAsia" w:hint="eastAsia"/>
                <w:noProof/>
                <w:szCs w:val="21"/>
              </w:rPr>
              <w:t>①</w:t>
            </w:r>
            <w:r>
              <w:rPr>
                <w:rFonts w:eastAsiaTheme="majorEastAsia"/>
                <w:szCs w:val="21"/>
              </w:rPr>
              <w:fldChar w:fldCharType="end"/>
            </w:r>
            <w:r w:rsidRPr="009113E6">
              <w:rPr>
                <w:rFonts w:eastAsiaTheme="majorEastAsia"/>
                <w:szCs w:val="21"/>
              </w:rPr>
              <w:t>方案</w:t>
            </w:r>
            <w:proofErr w:type="gramStart"/>
            <w:r>
              <w:rPr>
                <w:rFonts w:eastAsiaTheme="majorEastAsia"/>
                <w:szCs w:val="21"/>
              </w:rPr>
              <w:t>描述</w:t>
            </w:r>
            <w:r w:rsidRPr="009113E6">
              <w:rPr>
                <w:rFonts w:eastAsiaTheme="majorEastAsia"/>
                <w:szCs w:val="21"/>
              </w:rPr>
              <w:t>较</w:t>
            </w:r>
            <w:proofErr w:type="gramEnd"/>
            <w:r w:rsidRPr="009113E6">
              <w:rPr>
                <w:rFonts w:eastAsiaTheme="majorEastAsia"/>
                <w:szCs w:val="21"/>
              </w:rPr>
              <w:t>完整、</w:t>
            </w:r>
            <w:r w:rsidRPr="009113E6">
              <w:rPr>
                <w:rFonts w:eastAsiaTheme="majorEastAsia" w:hint="eastAsia"/>
                <w:szCs w:val="21"/>
              </w:rPr>
              <w:t>详细、合理、可行的</w:t>
            </w:r>
            <w:r>
              <w:rPr>
                <w:rFonts w:eastAsiaTheme="majorEastAsia" w:hint="eastAsia"/>
                <w:szCs w:val="21"/>
              </w:rPr>
              <w:t>得</w:t>
            </w:r>
            <w:r>
              <w:rPr>
                <w:rFonts w:eastAsiaTheme="majorEastAsia" w:hint="eastAsia"/>
                <w:szCs w:val="21"/>
              </w:rPr>
              <w:t>5</w:t>
            </w:r>
            <w:r>
              <w:rPr>
                <w:rFonts w:eastAsiaTheme="majorEastAsia" w:hint="eastAsia"/>
                <w:szCs w:val="21"/>
              </w:rPr>
              <w:t>分</w:t>
            </w:r>
            <w:r w:rsidRPr="009113E6">
              <w:rPr>
                <w:rFonts w:eastAsiaTheme="majorEastAsia"/>
                <w:szCs w:val="21"/>
              </w:rPr>
              <w:t>；</w:t>
            </w:r>
          </w:p>
          <w:p w:rsidR="00D97F15" w:rsidRDefault="00D97F15" w:rsidP="00D97F15">
            <w:pPr>
              <w:pStyle w:val="afd"/>
              <w:tabs>
                <w:tab w:val="left" w:pos="5387"/>
              </w:tabs>
              <w:spacing w:line="320" w:lineRule="exact"/>
              <w:ind w:left="0" w:firstLine="0"/>
              <w:rPr>
                <w:rFonts w:eastAsiaTheme="majorEastAsia"/>
                <w:szCs w:val="21"/>
              </w:rPr>
            </w:pPr>
            <w:r>
              <w:rPr>
                <w:rFonts w:eastAsiaTheme="majorEastAsia"/>
                <w:szCs w:val="21"/>
              </w:rPr>
              <w:fldChar w:fldCharType="begin"/>
            </w:r>
            <w:r>
              <w:rPr>
                <w:rFonts w:eastAsiaTheme="majorEastAsia"/>
                <w:szCs w:val="21"/>
              </w:rPr>
              <w:instrText xml:space="preserve"> </w:instrText>
            </w:r>
            <w:r>
              <w:rPr>
                <w:rFonts w:eastAsiaTheme="majorEastAsia" w:hint="eastAsia"/>
                <w:szCs w:val="21"/>
              </w:rPr>
              <w:instrText>= 2 \* GB3</w:instrText>
            </w:r>
            <w:r>
              <w:rPr>
                <w:rFonts w:eastAsiaTheme="majorEastAsia"/>
                <w:szCs w:val="21"/>
              </w:rPr>
              <w:instrText xml:space="preserve"> </w:instrText>
            </w:r>
            <w:r>
              <w:rPr>
                <w:rFonts w:eastAsiaTheme="majorEastAsia"/>
                <w:szCs w:val="21"/>
              </w:rPr>
              <w:fldChar w:fldCharType="separate"/>
            </w:r>
            <w:r>
              <w:rPr>
                <w:rFonts w:eastAsiaTheme="majorEastAsia" w:hint="eastAsia"/>
                <w:noProof/>
                <w:szCs w:val="21"/>
              </w:rPr>
              <w:t>②</w:t>
            </w:r>
            <w:r>
              <w:rPr>
                <w:rFonts w:eastAsiaTheme="majorEastAsia"/>
                <w:szCs w:val="21"/>
              </w:rPr>
              <w:fldChar w:fldCharType="end"/>
            </w:r>
            <w:r>
              <w:rPr>
                <w:rFonts w:eastAsiaTheme="majorEastAsia"/>
                <w:szCs w:val="21"/>
              </w:rPr>
              <w:t>方案</w:t>
            </w:r>
            <w:r>
              <w:rPr>
                <w:rFonts w:hint="eastAsia"/>
              </w:rPr>
              <w:t>描述不够完善、合理，可操作性不强</w:t>
            </w:r>
            <w:r>
              <w:rPr>
                <w:rFonts w:hint="eastAsia"/>
              </w:rPr>
              <w:t>3</w:t>
            </w:r>
            <w:r>
              <w:rPr>
                <w:rFonts w:hint="eastAsia"/>
              </w:rPr>
              <w:t>分；</w:t>
            </w:r>
          </w:p>
          <w:p w:rsidR="00D97F15" w:rsidRDefault="00D97F15" w:rsidP="00D97F15">
            <w:pPr>
              <w:pStyle w:val="afd"/>
              <w:tabs>
                <w:tab w:val="left" w:pos="5387"/>
              </w:tabs>
              <w:spacing w:line="320" w:lineRule="exact"/>
              <w:ind w:left="0" w:firstLine="0"/>
              <w:rPr>
                <w:rFonts w:eastAsiaTheme="majorEastAsia"/>
                <w:szCs w:val="21"/>
              </w:rPr>
            </w:pPr>
            <w:r>
              <w:rPr>
                <w:rFonts w:eastAsiaTheme="majorEastAsia"/>
                <w:szCs w:val="21"/>
              </w:rPr>
              <w:fldChar w:fldCharType="begin"/>
            </w:r>
            <w:r>
              <w:rPr>
                <w:rFonts w:eastAsiaTheme="majorEastAsia"/>
                <w:szCs w:val="21"/>
              </w:rPr>
              <w:instrText xml:space="preserve"> </w:instrText>
            </w:r>
            <w:r>
              <w:rPr>
                <w:rFonts w:eastAsiaTheme="majorEastAsia" w:hint="eastAsia"/>
                <w:szCs w:val="21"/>
              </w:rPr>
              <w:instrText>= 3 \* GB3</w:instrText>
            </w:r>
            <w:r>
              <w:rPr>
                <w:rFonts w:eastAsiaTheme="majorEastAsia"/>
                <w:szCs w:val="21"/>
              </w:rPr>
              <w:instrText xml:space="preserve"> </w:instrText>
            </w:r>
            <w:r>
              <w:rPr>
                <w:rFonts w:eastAsiaTheme="majorEastAsia"/>
                <w:szCs w:val="21"/>
              </w:rPr>
              <w:fldChar w:fldCharType="separate"/>
            </w:r>
            <w:r>
              <w:rPr>
                <w:rFonts w:eastAsiaTheme="majorEastAsia" w:hint="eastAsia"/>
                <w:noProof/>
                <w:szCs w:val="21"/>
              </w:rPr>
              <w:t>③</w:t>
            </w:r>
            <w:r>
              <w:rPr>
                <w:rFonts w:eastAsiaTheme="majorEastAsia"/>
                <w:szCs w:val="21"/>
              </w:rPr>
              <w:fldChar w:fldCharType="end"/>
            </w:r>
            <w:r>
              <w:rPr>
                <w:rFonts w:eastAsiaTheme="majorEastAsia"/>
                <w:szCs w:val="21"/>
              </w:rPr>
              <w:t>方案</w:t>
            </w:r>
            <w:r>
              <w:rPr>
                <w:rFonts w:hint="eastAsia"/>
              </w:rPr>
              <w:t>描述、计划存在缺陷的得</w:t>
            </w:r>
            <w:r>
              <w:rPr>
                <w:rFonts w:hint="eastAsia"/>
              </w:rPr>
              <w:t>1</w:t>
            </w:r>
            <w:r>
              <w:rPr>
                <w:rFonts w:hint="eastAsia"/>
              </w:rPr>
              <w:t>分。</w:t>
            </w:r>
          </w:p>
          <w:p w:rsidR="00FA5CFC" w:rsidRDefault="00D97F15" w:rsidP="00D97F15">
            <w:pPr>
              <w:tabs>
                <w:tab w:val="left" w:pos="5387"/>
              </w:tabs>
              <w:spacing w:line="320" w:lineRule="exact"/>
              <w:rPr>
                <w:rFonts w:eastAsiaTheme="majorEastAsia"/>
                <w:szCs w:val="21"/>
              </w:rPr>
            </w:pPr>
            <w:r w:rsidRPr="00416D74">
              <w:rPr>
                <w:rFonts w:eastAsiaTheme="majorEastAsia" w:hAnsiTheme="majorEastAsia" w:hint="eastAsia"/>
                <w:szCs w:val="21"/>
              </w:rPr>
              <w:t>未提供不得分。</w:t>
            </w:r>
          </w:p>
        </w:tc>
        <w:tc>
          <w:tcPr>
            <w:tcW w:w="850" w:type="dxa"/>
            <w:tcBorders>
              <w:top w:val="single" w:sz="4" w:space="0" w:color="auto"/>
              <w:left w:val="single" w:sz="2" w:space="0" w:color="auto"/>
              <w:bottom w:val="single" w:sz="2" w:space="0" w:color="auto"/>
              <w:right w:val="single" w:sz="2" w:space="0" w:color="auto"/>
            </w:tcBorders>
            <w:vAlign w:val="center"/>
          </w:tcPr>
          <w:p w:rsidR="00FA5CFC" w:rsidRDefault="00FA5CFC">
            <w:pPr>
              <w:spacing w:line="320" w:lineRule="exact"/>
              <w:jc w:val="center"/>
              <w:rPr>
                <w:rFonts w:eastAsiaTheme="majorEastAsia"/>
                <w:szCs w:val="21"/>
              </w:rPr>
            </w:pPr>
          </w:p>
        </w:tc>
      </w:tr>
      <w:tr w:rsidR="00FA5CFC">
        <w:trPr>
          <w:cantSplit/>
          <w:trHeight w:val="633"/>
        </w:trPr>
        <w:tc>
          <w:tcPr>
            <w:tcW w:w="568" w:type="dxa"/>
            <w:vMerge/>
            <w:tcBorders>
              <w:left w:val="single" w:sz="4" w:space="0" w:color="auto"/>
              <w:right w:val="single" w:sz="2" w:space="0" w:color="auto"/>
            </w:tcBorders>
            <w:tcMar>
              <w:left w:w="28" w:type="dxa"/>
              <w:right w:w="28" w:type="dxa"/>
            </w:tcMar>
            <w:textDirection w:val="tbRlV"/>
            <w:vAlign w:val="center"/>
          </w:tcPr>
          <w:p w:rsidR="00FA5CFC" w:rsidRDefault="00FA5CFC">
            <w:pPr>
              <w:spacing w:line="320" w:lineRule="exact"/>
              <w:ind w:left="113" w:right="113"/>
              <w:jc w:val="center"/>
              <w:rPr>
                <w:rFonts w:eastAsiaTheme="majorEastAsia"/>
                <w:szCs w:val="21"/>
              </w:rPr>
            </w:pPr>
          </w:p>
        </w:tc>
        <w:tc>
          <w:tcPr>
            <w:tcW w:w="7796" w:type="dxa"/>
            <w:tcBorders>
              <w:top w:val="single" w:sz="4" w:space="0" w:color="auto"/>
              <w:left w:val="single" w:sz="2" w:space="0" w:color="auto"/>
              <w:bottom w:val="single" w:sz="2" w:space="0" w:color="auto"/>
              <w:right w:val="single" w:sz="2" w:space="0" w:color="auto"/>
            </w:tcBorders>
            <w:vAlign w:val="center"/>
          </w:tcPr>
          <w:p w:rsidR="00FA5CFC" w:rsidRDefault="00970D80">
            <w:pPr>
              <w:pStyle w:val="afd"/>
              <w:numPr>
                <w:ilvl w:val="0"/>
                <w:numId w:val="21"/>
              </w:numPr>
              <w:tabs>
                <w:tab w:val="left" w:pos="236"/>
                <w:tab w:val="left" w:pos="5387"/>
              </w:tabs>
              <w:spacing w:line="320" w:lineRule="exact"/>
              <w:rPr>
                <w:rFonts w:eastAsiaTheme="majorEastAsia"/>
                <w:szCs w:val="21"/>
              </w:rPr>
            </w:pPr>
            <w:r>
              <w:rPr>
                <w:rFonts w:eastAsiaTheme="majorEastAsia"/>
                <w:szCs w:val="21"/>
              </w:rPr>
              <w:t>特色服务（</w:t>
            </w:r>
            <w:r>
              <w:rPr>
                <w:rFonts w:eastAsiaTheme="majorEastAsia"/>
                <w:szCs w:val="21"/>
              </w:rPr>
              <w:t>5</w:t>
            </w:r>
            <w:r>
              <w:rPr>
                <w:rFonts w:eastAsiaTheme="majorEastAsia"/>
                <w:szCs w:val="21"/>
              </w:rPr>
              <w:t>分）</w:t>
            </w:r>
          </w:p>
          <w:p w:rsidR="00D97F15" w:rsidRDefault="00D97F15" w:rsidP="00D97F15">
            <w:pPr>
              <w:tabs>
                <w:tab w:val="left" w:pos="5387"/>
              </w:tabs>
              <w:spacing w:line="320" w:lineRule="exact"/>
              <w:rPr>
                <w:rFonts w:eastAsiaTheme="majorEastAsia"/>
                <w:szCs w:val="21"/>
              </w:rPr>
            </w:pPr>
            <w:r>
              <w:rPr>
                <w:rFonts w:eastAsiaTheme="majorEastAsia"/>
                <w:szCs w:val="21"/>
              </w:rPr>
              <w:t>为用户的馆藏建设提供其它特色服务，根据可操作性和实际意义进行评议：</w:t>
            </w:r>
          </w:p>
          <w:p w:rsidR="00D97F15" w:rsidRPr="009113E6" w:rsidRDefault="00D97F15" w:rsidP="00D97F15">
            <w:pPr>
              <w:pStyle w:val="afd"/>
              <w:tabs>
                <w:tab w:val="left" w:pos="5387"/>
              </w:tabs>
              <w:spacing w:line="320" w:lineRule="exact"/>
              <w:rPr>
                <w:rFonts w:eastAsiaTheme="majorEastAsia"/>
                <w:szCs w:val="21"/>
              </w:rPr>
            </w:pPr>
            <w:r>
              <w:rPr>
                <w:rFonts w:eastAsiaTheme="majorEastAsia"/>
                <w:szCs w:val="21"/>
              </w:rPr>
              <w:fldChar w:fldCharType="begin"/>
            </w:r>
            <w:r>
              <w:rPr>
                <w:rFonts w:eastAsiaTheme="majorEastAsia"/>
                <w:szCs w:val="21"/>
              </w:rPr>
              <w:instrText xml:space="preserve"> </w:instrText>
            </w:r>
            <w:r>
              <w:rPr>
                <w:rFonts w:eastAsiaTheme="majorEastAsia" w:hint="eastAsia"/>
                <w:szCs w:val="21"/>
              </w:rPr>
              <w:instrText>= 1 \* GB3</w:instrText>
            </w:r>
            <w:r>
              <w:rPr>
                <w:rFonts w:eastAsiaTheme="majorEastAsia"/>
                <w:szCs w:val="21"/>
              </w:rPr>
              <w:instrText xml:space="preserve"> </w:instrText>
            </w:r>
            <w:r>
              <w:rPr>
                <w:rFonts w:eastAsiaTheme="majorEastAsia"/>
                <w:szCs w:val="21"/>
              </w:rPr>
              <w:fldChar w:fldCharType="separate"/>
            </w:r>
            <w:r>
              <w:rPr>
                <w:rFonts w:eastAsiaTheme="majorEastAsia" w:hint="eastAsia"/>
                <w:noProof/>
                <w:szCs w:val="21"/>
              </w:rPr>
              <w:t>①</w:t>
            </w:r>
            <w:r>
              <w:rPr>
                <w:rFonts w:eastAsiaTheme="majorEastAsia"/>
                <w:szCs w:val="21"/>
              </w:rPr>
              <w:fldChar w:fldCharType="end"/>
            </w:r>
            <w:r w:rsidRPr="009113E6">
              <w:rPr>
                <w:rFonts w:eastAsiaTheme="majorEastAsia"/>
                <w:szCs w:val="21"/>
              </w:rPr>
              <w:t>方案</w:t>
            </w:r>
            <w:proofErr w:type="gramStart"/>
            <w:r>
              <w:rPr>
                <w:rFonts w:eastAsiaTheme="majorEastAsia"/>
                <w:szCs w:val="21"/>
              </w:rPr>
              <w:t>描述</w:t>
            </w:r>
            <w:r w:rsidRPr="009113E6">
              <w:rPr>
                <w:rFonts w:eastAsiaTheme="majorEastAsia"/>
                <w:szCs w:val="21"/>
              </w:rPr>
              <w:t>较</w:t>
            </w:r>
            <w:proofErr w:type="gramEnd"/>
            <w:r w:rsidRPr="009113E6">
              <w:rPr>
                <w:rFonts w:eastAsiaTheme="majorEastAsia"/>
                <w:szCs w:val="21"/>
              </w:rPr>
              <w:t>完整、</w:t>
            </w:r>
            <w:r w:rsidRPr="009113E6">
              <w:rPr>
                <w:rFonts w:eastAsiaTheme="majorEastAsia" w:hint="eastAsia"/>
                <w:szCs w:val="21"/>
              </w:rPr>
              <w:t>详细、合理、可行的</w:t>
            </w:r>
            <w:r>
              <w:rPr>
                <w:rFonts w:eastAsiaTheme="majorEastAsia" w:hint="eastAsia"/>
                <w:szCs w:val="21"/>
              </w:rPr>
              <w:t>得</w:t>
            </w:r>
            <w:r>
              <w:rPr>
                <w:rFonts w:eastAsiaTheme="majorEastAsia" w:hint="eastAsia"/>
                <w:szCs w:val="21"/>
              </w:rPr>
              <w:t>5</w:t>
            </w:r>
            <w:r>
              <w:rPr>
                <w:rFonts w:eastAsiaTheme="majorEastAsia" w:hint="eastAsia"/>
                <w:szCs w:val="21"/>
              </w:rPr>
              <w:t>分</w:t>
            </w:r>
            <w:r w:rsidRPr="009113E6">
              <w:rPr>
                <w:rFonts w:eastAsiaTheme="majorEastAsia"/>
                <w:szCs w:val="21"/>
              </w:rPr>
              <w:t>；</w:t>
            </w:r>
          </w:p>
          <w:p w:rsidR="00D97F15" w:rsidRDefault="00D97F15" w:rsidP="00D97F15">
            <w:pPr>
              <w:pStyle w:val="afd"/>
              <w:tabs>
                <w:tab w:val="left" w:pos="5387"/>
              </w:tabs>
              <w:spacing w:line="320" w:lineRule="exact"/>
              <w:ind w:left="0" w:firstLine="0"/>
              <w:rPr>
                <w:rFonts w:eastAsiaTheme="majorEastAsia"/>
                <w:szCs w:val="21"/>
              </w:rPr>
            </w:pPr>
            <w:r>
              <w:rPr>
                <w:rFonts w:eastAsiaTheme="majorEastAsia"/>
                <w:szCs w:val="21"/>
              </w:rPr>
              <w:fldChar w:fldCharType="begin"/>
            </w:r>
            <w:r>
              <w:rPr>
                <w:rFonts w:eastAsiaTheme="majorEastAsia"/>
                <w:szCs w:val="21"/>
              </w:rPr>
              <w:instrText xml:space="preserve"> </w:instrText>
            </w:r>
            <w:r>
              <w:rPr>
                <w:rFonts w:eastAsiaTheme="majorEastAsia" w:hint="eastAsia"/>
                <w:szCs w:val="21"/>
              </w:rPr>
              <w:instrText>= 2 \* GB3</w:instrText>
            </w:r>
            <w:r>
              <w:rPr>
                <w:rFonts w:eastAsiaTheme="majorEastAsia"/>
                <w:szCs w:val="21"/>
              </w:rPr>
              <w:instrText xml:space="preserve"> </w:instrText>
            </w:r>
            <w:r>
              <w:rPr>
                <w:rFonts w:eastAsiaTheme="majorEastAsia"/>
                <w:szCs w:val="21"/>
              </w:rPr>
              <w:fldChar w:fldCharType="separate"/>
            </w:r>
            <w:r>
              <w:rPr>
                <w:rFonts w:eastAsiaTheme="majorEastAsia" w:hint="eastAsia"/>
                <w:noProof/>
                <w:szCs w:val="21"/>
              </w:rPr>
              <w:t>②</w:t>
            </w:r>
            <w:r>
              <w:rPr>
                <w:rFonts w:eastAsiaTheme="majorEastAsia"/>
                <w:szCs w:val="21"/>
              </w:rPr>
              <w:fldChar w:fldCharType="end"/>
            </w:r>
            <w:r>
              <w:rPr>
                <w:rFonts w:eastAsiaTheme="majorEastAsia"/>
                <w:szCs w:val="21"/>
              </w:rPr>
              <w:t>方案</w:t>
            </w:r>
            <w:r>
              <w:rPr>
                <w:rFonts w:hint="eastAsia"/>
              </w:rPr>
              <w:t>描述不够完善、合理，可操作性不强</w:t>
            </w:r>
            <w:r>
              <w:rPr>
                <w:rFonts w:hint="eastAsia"/>
              </w:rPr>
              <w:t>3</w:t>
            </w:r>
            <w:r>
              <w:rPr>
                <w:rFonts w:hint="eastAsia"/>
              </w:rPr>
              <w:t>分；</w:t>
            </w:r>
          </w:p>
          <w:p w:rsidR="00D97F15" w:rsidRDefault="00D97F15" w:rsidP="00D97F15">
            <w:pPr>
              <w:pStyle w:val="afd"/>
              <w:tabs>
                <w:tab w:val="left" w:pos="5387"/>
              </w:tabs>
              <w:spacing w:line="320" w:lineRule="exact"/>
              <w:ind w:left="0" w:firstLine="0"/>
              <w:rPr>
                <w:rFonts w:eastAsiaTheme="majorEastAsia"/>
                <w:szCs w:val="21"/>
              </w:rPr>
            </w:pPr>
            <w:r>
              <w:rPr>
                <w:rFonts w:eastAsiaTheme="majorEastAsia"/>
                <w:szCs w:val="21"/>
              </w:rPr>
              <w:fldChar w:fldCharType="begin"/>
            </w:r>
            <w:r>
              <w:rPr>
                <w:rFonts w:eastAsiaTheme="majorEastAsia"/>
                <w:szCs w:val="21"/>
              </w:rPr>
              <w:instrText xml:space="preserve"> </w:instrText>
            </w:r>
            <w:r>
              <w:rPr>
                <w:rFonts w:eastAsiaTheme="majorEastAsia" w:hint="eastAsia"/>
                <w:szCs w:val="21"/>
              </w:rPr>
              <w:instrText>= 3 \* GB3</w:instrText>
            </w:r>
            <w:r>
              <w:rPr>
                <w:rFonts w:eastAsiaTheme="majorEastAsia"/>
                <w:szCs w:val="21"/>
              </w:rPr>
              <w:instrText xml:space="preserve"> </w:instrText>
            </w:r>
            <w:r>
              <w:rPr>
                <w:rFonts w:eastAsiaTheme="majorEastAsia"/>
                <w:szCs w:val="21"/>
              </w:rPr>
              <w:fldChar w:fldCharType="separate"/>
            </w:r>
            <w:r>
              <w:rPr>
                <w:rFonts w:eastAsiaTheme="majorEastAsia" w:hint="eastAsia"/>
                <w:noProof/>
                <w:szCs w:val="21"/>
              </w:rPr>
              <w:t>③</w:t>
            </w:r>
            <w:r>
              <w:rPr>
                <w:rFonts w:eastAsiaTheme="majorEastAsia"/>
                <w:szCs w:val="21"/>
              </w:rPr>
              <w:fldChar w:fldCharType="end"/>
            </w:r>
            <w:r>
              <w:rPr>
                <w:rFonts w:eastAsiaTheme="majorEastAsia"/>
                <w:szCs w:val="21"/>
              </w:rPr>
              <w:t>方案</w:t>
            </w:r>
            <w:r>
              <w:rPr>
                <w:rFonts w:hint="eastAsia"/>
              </w:rPr>
              <w:t>描述、计划存在缺陷的得</w:t>
            </w:r>
            <w:r>
              <w:rPr>
                <w:rFonts w:hint="eastAsia"/>
              </w:rPr>
              <w:t>1</w:t>
            </w:r>
            <w:r>
              <w:rPr>
                <w:rFonts w:hint="eastAsia"/>
              </w:rPr>
              <w:t>分。</w:t>
            </w:r>
          </w:p>
          <w:p w:rsidR="00FA5CFC" w:rsidRDefault="00D97F15" w:rsidP="00D97F15">
            <w:pPr>
              <w:tabs>
                <w:tab w:val="left" w:pos="5387"/>
              </w:tabs>
              <w:spacing w:line="320" w:lineRule="exact"/>
              <w:rPr>
                <w:rFonts w:eastAsiaTheme="majorEastAsia"/>
                <w:szCs w:val="21"/>
              </w:rPr>
            </w:pPr>
            <w:r w:rsidRPr="00416D74">
              <w:rPr>
                <w:rFonts w:eastAsiaTheme="majorEastAsia" w:hAnsiTheme="majorEastAsia" w:hint="eastAsia"/>
                <w:szCs w:val="21"/>
              </w:rPr>
              <w:t>未提供不得分。</w:t>
            </w:r>
          </w:p>
        </w:tc>
        <w:tc>
          <w:tcPr>
            <w:tcW w:w="850" w:type="dxa"/>
            <w:tcBorders>
              <w:top w:val="single" w:sz="4" w:space="0" w:color="auto"/>
              <w:left w:val="single" w:sz="2" w:space="0" w:color="auto"/>
              <w:bottom w:val="single" w:sz="2" w:space="0" w:color="auto"/>
              <w:right w:val="single" w:sz="2" w:space="0" w:color="auto"/>
            </w:tcBorders>
            <w:vAlign w:val="center"/>
          </w:tcPr>
          <w:p w:rsidR="00FA5CFC" w:rsidRDefault="00FA5CFC">
            <w:pPr>
              <w:spacing w:line="320" w:lineRule="exact"/>
              <w:jc w:val="center"/>
              <w:rPr>
                <w:rFonts w:eastAsiaTheme="majorEastAsia"/>
                <w:szCs w:val="21"/>
              </w:rPr>
            </w:pPr>
          </w:p>
        </w:tc>
      </w:tr>
      <w:tr w:rsidR="00FA5CFC">
        <w:trPr>
          <w:cantSplit/>
          <w:trHeight w:val="633"/>
        </w:trPr>
        <w:tc>
          <w:tcPr>
            <w:tcW w:w="568" w:type="dxa"/>
            <w:vMerge/>
            <w:tcBorders>
              <w:left w:val="single" w:sz="4" w:space="0" w:color="auto"/>
              <w:right w:val="single" w:sz="2" w:space="0" w:color="auto"/>
            </w:tcBorders>
            <w:tcMar>
              <w:left w:w="28" w:type="dxa"/>
              <w:right w:w="28" w:type="dxa"/>
            </w:tcMar>
            <w:textDirection w:val="tbRlV"/>
            <w:vAlign w:val="center"/>
          </w:tcPr>
          <w:p w:rsidR="00FA5CFC" w:rsidRDefault="00FA5CFC">
            <w:pPr>
              <w:spacing w:line="320" w:lineRule="exact"/>
              <w:ind w:left="113" w:right="113"/>
              <w:jc w:val="center"/>
              <w:rPr>
                <w:rFonts w:eastAsiaTheme="majorEastAsia"/>
                <w:szCs w:val="21"/>
              </w:rPr>
            </w:pPr>
          </w:p>
        </w:tc>
        <w:tc>
          <w:tcPr>
            <w:tcW w:w="7796" w:type="dxa"/>
            <w:tcBorders>
              <w:top w:val="single" w:sz="4" w:space="0" w:color="auto"/>
              <w:left w:val="single" w:sz="2" w:space="0" w:color="auto"/>
              <w:bottom w:val="single" w:sz="2" w:space="0" w:color="auto"/>
              <w:right w:val="single" w:sz="2" w:space="0" w:color="auto"/>
            </w:tcBorders>
            <w:vAlign w:val="center"/>
          </w:tcPr>
          <w:p w:rsidR="00FA5CFC" w:rsidRDefault="00970D80">
            <w:pPr>
              <w:pStyle w:val="afd"/>
              <w:numPr>
                <w:ilvl w:val="0"/>
                <w:numId w:val="21"/>
              </w:numPr>
              <w:tabs>
                <w:tab w:val="left" w:pos="236"/>
                <w:tab w:val="left" w:pos="5387"/>
              </w:tabs>
              <w:spacing w:line="320" w:lineRule="exact"/>
              <w:rPr>
                <w:rFonts w:eastAsiaTheme="majorEastAsia"/>
                <w:szCs w:val="21"/>
              </w:rPr>
            </w:pPr>
            <w:r>
              <w:rPr>
                <w:rFonts w:eastAsiaTheme="majorEastAsia"/>
                <w:szCs w:val="21"/>
              </w:rPr>
              <w:t>现采能力（</w:t>
            </w:r>
            <w:r>
              <w:rPr>
                <w:rFonts w:eastAsiaTheme="majorEastAsia"/>
                <w:szCs w:val="21"/>
              </w:rPr>
              <w:t>5</w:t>
            </w:r>
            <w:r>
              <w:rPr>
                <w:rFonts w:eastAsiaTheme="majorEastAsia"/>
                <w:szCs w:val="21"/>
              </w:rPr>
              <w:t>分）</w:t>
            </w:r>
          </w:p>
          <w:p w:rsidR="00D97F15" w:rsidRDefault="00D97F15" w:rsidP="00D97F15">
            <w:pPr>
              <w:tabs>
                <w:tab w:val="left" w:pos="5387"/>
              </w:tabs>
              <w:spacing w:line="320" w:lineRule="exact"/>
              <w:rPr>
                <w:rFonts w:eastAsiaTheme="majorEastAsia"/>
                <w:szCs w:val="21"/>
              </w:rPr>
            </w:pPr>
            <w:r>
              <w:rPr>
                <w:rFonts w:eastAsiaTheme="majorEastAsia"/>
                <w:szCs w:val="21"/>
              </w:rPr>
              <w:t>对投标人有一定规模的现采场所，能组织大型书市现</w:t>
            </w:r>
            <w:proofErr w:type="gramStart"/>
            <w:r>
              <w:rPr>
                <w:rFonts w:eastAsiaTheme="majorEastAsia"/>
                <w:szCs w:val="21"/>
              </w:rPr>
              <w:t>采活动</w:t>
            </w:r>
            <w:proofErr w:type="gramEnd"/>
            <w:r>
              <w:rPr>
                <w:rFonts w:eastAsiaTheme="majorEastAsia"/>
                <w:szCs w:val="21"/>
              </w:rPr>
              <w:t>进行评议：</w:t>
            </w:r>
          </w:p>
          <w:p w:rsidR="00D97F15" w:rsidRPr="0086386A" w:rsidRDefault="00D97F15" w:rsidP="00D97F15">
            <w:pPr>
              <w:pStyle w:val="afd"/>
              <w:tabs>
                <w:tab w:val="left" w:pos="5387"/>
              </w:tabs>
              <w:spacing w:line="320" w:lineRule="exact"/>
              <w:ind w:left="0" w:firstLine="0"/>
            </w:pPr>
            <w:r w:rsidRPr="0086386A">
              <w:fldChar w:fldCharType="begin"/>
            </w:r>
            <w:r w:rsidRPr="0086386A">
              <w:instrText xml:space="preserve"> </w:instrText>
            </w:r>
            <w:r w:rsidRPr="0086386A">
              <w:rPr>
                <w:rFonts w:hint="eastAsia"/>
              </w:rPr>
              <w:instrText>= 1 \* GB3</w:instrText>
            </w:r>
            <w:r w:rsidRPr="0086386A">
              <w:instrText xml:space="preserve"> </w:instrText>
            </w:r>
            <w:r w:rsidRPr="0086386A">
              <w:fldChar w:fldCharType="separate"/>
            </w:r>
            <w:r w:rsidRPr="0086386A">
              <w:rPr>
                <w:rFonts w:hint="eastAsia"/>
              </w:rPr>
              <w:t>①</w:t>
            </w:r>
            <w:r w:rsidRPr="0086386A">
              <w:fldChar w:fldCharType="end"/>
            </w:r>
            <w:r w:rsidRPr="0086386A">
              <w:t>方案</w:t>
            </w:r>
            <w:proofErr w:type="gramStart"/>
            <w:r w:rsidRPr="0086386A">
              <w:t>描述较</w:t>
            </w:r>
            <w:proofErr w:type="gramEnd"/>
            <w:r w:rsidRPr="0086386A">
              <w:t>完整、</w:t>
            </w:r>
            <w:r w:rsidRPr="0086386A">
              <w:rPr>
                <w:rFonts w:hint="eastAsia"/>
              </w:rPr>
              <w:t>详细、合理、可行的得</w:t>
            </w:r>
            <w:r w:rsidRPr="0086386A">
              <w:rPr>
                <w:rFonts w:hint="eastAsia"/>
              </w:rPr>
              <w:t>5</w:t>
            </w:r>
            <w:r w:rsidRPr="0086386A">
              <w:rPr>
                <w:rFonts w:hint="eastAsia"/>
              </w:rPr>
              <w:t>分</w:t>
            </w:r>
            <w:r w:rsidRPr="0086386A">
              <w:t>；</w:t>
            </w:r>
          </w:p>
          <w:p w:rsidR="00D97F15" w:rsidRPr="0086386A" w:rsidRDefault="00D97F15" w:rsidP="00D97F15">
            <w:pPr>
              <w:pStyle w:val="afd"/>
              <w:tabs>
                <w:tab w:val="left" w:pos="5387"/>
              </w:tabs>
              <w:spacing w:line="320" w:lineRule="exact"/>
              <w:ind w:left="0" w:firstLine="0"/>
            </w:pPr>
            <w:r w:rsidRPr="0086386A">
              <w:fldChar w:fldCharType="begin"/>
            </w:r>
            <w:r w:rsidRPr="0086386A">
              <w:instrText xml:space="preserve"> </w:instrText>
            </w:r>
            <w:r w:rsidRPr="0086386A">
              <w:rPr>
                <w:rFonts w:hint="eastAsia"/>
              </w:rPr>
              <w:instrText>= 2 \* GB3</w:instrText>
            </w:r>
            <w:r w:rsidRPr="0086386A">
              <w:instrText xml:space="preserve"> </w:instrText>
            </w:r>
            <w:r w:rsidRPr="0086386A">
              <w:fldChar w:fldCharType="separate"/>
            </w:r>
            <w:r w:rsidRPr="0086386A">
              <w:rPr>
                <w:rFonts w:hint="eastAsia"/>
              </w:rPr>
              <w:t>②</w:t>
            </w:r>
            <w:r w:rsidRPr="0086386A">
              <w:fldChar w:fldCharType="end"/>
            </w:r>
            <w:r w:rsidRPr="0086386A">
              <w:t>方案</w:t>
            </w:r>
            <w:r w:rsidRPr="0086386A">
              <w:rPr>
                <w:rFonts w:hint="eastAsia"/>
              </w:rPr>
              <w:t>描述不够完善、合理，可操作性不强</w:t>
            </w:r>
            <w:r w:rsidRPr="0086386A">
              <w:rPr>
                <w:rFonts w:hint="eastAsia"/>
              </w:rPr>
              <w:t>3</w:t>
            </w:r>
            <w:r w:rsidRPr="0086386A">
              <w:rPr>
                <w:rFonts w:hint="eastAsia"/>
              </w:rPr>
              <w:t>分；</w:t>
            </w:r>
          </w:p>
          <w:p w:rsidR="00D97F15" w:rsidRPr="0086386A" w:rsidRDefault="00D97F15" w:rsidP="00D97F15">
            <w:pPr>
              <w:pStyle w:val="afd"/>
              <w:tabs>
                <w:tab w:val="left" w:pos="5387"/>
              </w:tabs>
              <w:spacing w:line="320" w:lineRule="exact"/>
              <w:ind w:left="0" w:firstLine="0"/>
            </w:pPr>
            <w:r w:rsidRPr="0086386A">
              <w:fldChar w:fldCharType="begin"/>
            </w:r>
            <w:r w:rsidRPr="0086386A">
              <w:instrText xml:space="preserve"> </w:instrText>
            </w:r>
            <w:r w:rsidRPr="0086386A">
              <w:rPr>
                <w:rFonts w:hint="eastAsia"/>
              </w:rPr>
              <w:instrText>= 3 \* GB3</w:instrText>
            </w:r>
            <w:r w:rsidRPr="0086386A">
              <w:instrText xml:space="preserve"> </w:instrText>
            </w:r>
            <w:r w:rsidRPr="0086386A">
              <w:fldChar w:fldCharType="separate"/>
            </w:r>
            <w:r w:rsidRPr="0086386A">
              <w:rPr>
                <w:rFonts w:hint="eastAsia"/>
              </w:rPr>
              <w:t>③</w:t>
            </w:r>
            <w:r w:rsidRPr="0086386A">
              <w:fldChar w:fldCharType="end"/>
            </w:r>
            <w:r w:rsidRPr="0086386A">
              <w:t>方案</w:t>
            </w:r>
            <w:r w:rsidRPr="0086386A">
              <w:rPr>
                <w:rFonts w:hint="eastAsia"/>
              </w:rPr>
              <w:t>描述、计划存在缺陷的得</w:t>
            </w:r>
            <w:r w:rsidRPr="0086386A">
              <w:rPr>
                <w:rFonts w:hint="eastAsia"/>
              </w:rPr>
              <w:t>1</w:t>
            </w:r>
            <w:r w:rsidRPr="0086386A">
              <w:rPr>
                <w:rFonts w:hint="eastAsia"/>
              </w:rPr>
              <w:t>分。</w:t>
            </w:r>
          </w:p>
          <w:p w:rsidR="00FA5CFC" w:rsidRDefault="00D97F15" w:rsidP="00D97F15">
            <w:pPr>
              <w:tabs>
                <w:tab w:val="left" w:pos="5387"/>
              </w:tabs>
              <w:spacing w:line="320" w:lineRule="exact"/>
              <w:rPr>
                <w:rFonts w:eastAsiaTheme="majorEastAsia"/>
                <w:szCs w:val="21"/>
              </w:rPr>
            </w:pPr>
            <w:r w:rsidRPr="0086386A">
              <w:rPr>
                <w:rFonts w:hint="eastAsia"/>
              </w:rPr>
              <w:t>未提供不得分。</w:t>
            </w:r>
          </w:p>
        </w:tc>
        <w:tc>
          <w:tcPr>
            <w:tcW w:w="850" w:type="dxa"/>
            <w:tcBorders>
              <w:top w:val="single" w:sz="4" w:space="0" w:color="auto"/>
              <w:left w:val="single" w:sz="2" w:space="0" w:color="auto"/>
              <w:bottom w:val="single" w:sz="2" w:space="0" w:color="auto"/>
              <w:right w:val="single" w:sz="2" w:space="0" w:color="auto"/>
            </w:tcBorders>
            <w:vAlign w:val="center"/>
          </w:tcPr>
          <w:p w:rsidR="00FA5CFC" w:rsidRDefault="00FA5CFC">
            <w:pPr>
              <w:spacing w:line="320" w:lineRule="exact"/>
              <w:jc w:val="center"/>
              <w:rPr>
                <w:rFonts w:eastAsiaTheme="majorEastAsia"/>
                <w:szCs w:val="21"/>
              </w:rPr>
            </w:pPr>
          </w:p>
        </w:tc>
      </w:tr>
      <w:tr w:rsidR="00FA5CFC">
        <w:trPr>
          <w:cantSplit/>
          <w:trHeight w:val="638"/>
        </w:trPr>
        <w:tc>
          <w:tcPr>
            <w:tcW w:w="568" w:type="dxa"/>
            <w:vMerge/>
            <w:tcBorders>
              <w:left w:val="single" w:sz="4" w:space="0" w:color="auto"/>
              <w:right w:val="single" w:sz="2" w:space="0" w:color="auto"/>
            </w:tcBorders>
            <w:tcMar>
              <w:left w:w="28" w:type="dxa"/>
              <w:right w:w="28" w:type="dxa"/>
            </w:tcMar>
            <w:textDirection w:val="tbRlV"/>
            <w:vAlign w:val="center"/>
          </w:tcPr>
          <w:p w:rsidR="00FA5CFC" w:rsidRDefault="00FA5CFC">
            <w:pPr>
              <w:spacing w:line="320" w:lineRule="exact"/>
              <w:ind w:left="113" w:right="113"/>
              <w:jc w:val="center"/>
              <w:rPr>
                <w:rFonts w:eastAsiaTheme="majorEastAsia"/>
                <w:szCs w:val="21"/>
              </w:rPr>
            </w:pPr>
          </w:p>
        </w:tc>
        <w:tc>
          <w:tcPr>
            <w:tcW w:w="7796" w:type="dxa"/>
            <w:tcBorders>
              <w:top w:val="single" w:sz="4" w:space="0" w:color="auto"/>
              <w:left w:val="single" w:sz="2" w:space="0" w:color="auto"/>
              <w:bottom w:val="single" w:sz="2" w:space="0" w:color="auto"/>
              <w:right w:val="single" w:sz="2" w:space="0" w:color="auto"/>
            </w:tcBorders>
            <w:vAlign w:val="center"/>
          </w:tcPr>
          <w:p w:rsidR="00FA5CFC" w:rsidRDefault="00970D80">
            <w:pPr>
              <w:pStyle w:val="afd"/>
              <w:numPr>
                <w:ilvl w:val="0"/>
                <w:numId w:val="21"/>
              </w:numPr>
              <w:tabs>
                <w:tab w:val="left" w:pos="236"/>
                <w:tab w:val="left" w:pos="5387"/>
              </w:tabs>
              <w:spacing w:line="320" w:lineRule="exact"/>
              <w:rPr>
                <w:rFonts w:eastAsiaTheme="majorEastAsia"/>
                <w:szCs w:val="21"/>
              </w:rPr>
            </w:pPr>
            <w:r>
              <w:rPr>
                <w:rFonts w:eastAsiaTheme="majorEastAsia"/>
                <w:szCs w:val="21"/>
              </w:rPr>
              <w:t>网站建设（</w:t>
            </w:r>
            <w:r>
              <w:rPr>
                <w:rFonts w:eastAsiaTheme="majorEastAsia"/>
                <w:szCs w:val="21"/>
              </w:rPr>
              <w:t>5</w:t>
            </w:r>
            <w:r>
              <w:rPr>
                <w:rFonts w:eastAsiaTheme="majorEastAsia"/>
                <w:szCs w:val="21"/>
              </w:rPr>
              <w:t>分）</w:t>
            </w:r>
          </w:p>
          <w:p w:rsidR="00D97F15" w:rsidRDefault="00D97F15" w:rsidP="00D97F15">
            <w:pPr>
              <w:tabs>
                <w:tab w:val="left" w:pos="5387"/>
              </w:tabs>
              <w:spacing w:line="320" w:lineRule="exact"/>
              <w:rPr>
                <w:rFonts w:eastAsiaTheme="majorEastAsia"/>
                <w:szCs w:val="21"/>
              </w:rPr>
            </w:pPr>
            <w:r>
              <w:rPr>
                <w:rFonts w:eastAsiaTheme="majorEastAsia"/>
                <w:szCs w:val="21"/>
              </w:rPr>
              <w:t>投标人有电子商务网站，网站实用性等功能进行评议：</w:t>
            </w:r>
          </w:p>
          <w:p w:rsidR="00D97F15" w:rsidRPr="0086386A" w:rsidRDefault="00D97F15" w:rsidP="00D97F15">
            <w:pPr>
              <w:pStyle w:val="afd"/>
              <w:tabs>
                <w:tab w:val="left" w:pos="5387"/>
              </w:tabs>
              <w:spacing w:line="320" w:lineRule="exact"/>
              <w:ind w:left="0" w:firstLine="0"/>
            </w:pPr>
            <w:r w:rsidRPr="0086386A">
              <w:fldChar w:fldCharType="begin"/>
            </w:r>
            <w:r w:rsidRPr="0086386A">
              <w:instrText xml:space="preserve"> </w:instrText>
            </w:r>
            <w:r w:rsidRPr="0086386A">
              <w:rPr>
                <w:rFonts w:hint="eastAsia"/>
              </w:rPr>
              <w:instrText>= 1 \* GB3</w:instrText>
            </w:r>
            <w:r w:rsidRPr="0086386A">
              <w:instrText xml:space="preserve"> </w:instrText>
            </w:r>
            <w:r w:rsidRPr="0086386A">
              <w:fldChar w:fldCharType="separate"/>
            </w:r>
            <w:r w:rsidRPr="0086386A">
              <w:rPr>
                <w:rFonts w:hint="eastAsia"/>
              </w:rPr>
              <w:t>①</w:t>
            </w:r>
            <w:r w:rsidRPr="0086386A">
              <w:fldChar w:fldCharType="end"/>
            </w:r>
            <w:r>
              <w:t>投标人具备</w:t>
            </w:r>
            <w:r>
              <w:rPr>
                <w:rFonts w:eastAsiaTheme="majorEastAsia"/>
                <w:szCs w:val="21"/>
              </w:rPr>
              <w:t>电子商务网站，网站功能实用性强的，能充分满足实际工作</w:t>
            </w:r>
            <w:r w:rsidRPr="0086386A">
              <w:rPr>
                <w:rFonts w:hint="eastAsia"/>
              </w:rPr>
              <w:t>得</w:t>
            </w:r>
            <w:r w:rsidRPr="0086386A">
              <w:rPr>
                <w:rFonts w:hint="eastAsia"/>
              </w:rPr>
              <w:t>5</w:t>
            </w:r>
            <w:r w:rsidRPr="0086386A">
              <w:rPr>
                <w:rFonts w:hint="eastAsia"/>
              </w:rPr>
              <w:t>分</w:t>
            </w:r>
            <w:r w:rsidRPr="0086386A">
              <w:t>；</w:t>
            </w:r>
          </w:p>
          <w:p w:rsidR="00D97F15" w:rsidRPr="0086386A" w:rsidRDefault="00D97F15" w:rsidP="00D97F15">
            <w:pPr>
              <w:pStyle w:val="afd"/>
              <w:tabs>
                <w:tab w:val="left" w:pos="5387"/>
              </w:tabs>
              <w:spacing w:line="320" w:lineRule="exact"/>
              <w:ind w:left="0" w:firstLine="0"/>
            </w:pPr>
            <w:r w:rsidRPr="0086386A">
              <w:fldChar w:fldCharType="begin"/>
            </w:r>
            <w:r w:rsidRPr="0086386A">
              <w:instrText xml:space="preserve"> </w:instrText>
            </w:r>
            <w:r w:rsidRPr="0086386A">
              <w:rPr>
                <w:rFonts w:hint="eastAsia"/>
              </w:rPr>
              <w:instrText>= 2 \* GB3</w:instrText>
            </w:r>
            <w:r w:rsidRPr="0086386A">
              <w:instrText xml:space="preserve"> </w:instrText>
            </w:r>
            <w:r w:rsidRPr="0086386A">
              <w:fldChar w:fldCharType="separate"/>
            </w:r>
            <w:r w:rsidRPr="0086386A">
              <w:rPr>
                <w:rFonts w:hint="eastAsia"/>
              </w:rPr>
              <w:t>②</w:t>
            </w:r>
            <w:r w:rsidRPr="0086386A">
              <w:fldChar w:fldCharType="end"/>
            </w:r>
            <w:r>
              <w:t>投标人具备</w:t>
            </w:r>
            <w:r>
              <w:rPr>
                <w:rFonts w:eastAsiaTheme="majorEastAsia"/>
                <w:szCs w:val="21"/>
              </w:rPr>
              <w:t>电子商务网站，网站功能</w:t>
            </w:r>
            <w:proofErr w:type="gramStart"/>
            <w:r>
              <w:rPr>
                <w:rFonts w:eastAsiaTheme="majorEastAsia"/>
                <w:szCs w:val="21"/>
              </w:rPr>
              <w:t>能</w:t>
            </w:r>
            <w:proofErr w:type="gramEnd"/>
            <w:r>
              <w:rPr>
                <w:rFonts w:eastAsiaTheme="majorEastAsia"/>
                <w:szCs w:val="21"/>
              </w:rPr>
              <w:t>基本保障实际工作</w:t>
            </w:r>
            <w:r w:rsidRPr="0086386A">
              <w:rPr>
                <w:rFonts w:hint="eastAsia"/>
              </w:rPr>
              <w:t>得</w:t>
            </w:r>
            <w:r>
              <w:rPr>
                <w:rFonts w:hint="eastAsia"/>
              </w:rPr>
              <w:t>3</w:t>
            </w:r>
            <w:r w:rsidRPr="0086386A">
              <w:rPr>
                <w:rFonts w:hint="eastAsia"/>
              </w:rPr>
              <w:t>分；</w:t>
            </w:r>
          </w:p>
          <w:p w:rsidR="00D97F15" w:rsidRPr="0086386A" w:rsidRDefault="00D97F15" w:rsidP="00D97F15">
            <w:pPr>
              <w:pStyle w:val="afd"/>
              <w:tabs>
                <w:tab w:val="left" w:pos="5387"/>
              </w:tabs>
              <w:spacing w:line="320" w:lineRule="exact"/>
              <w:ind w:left="0" w:firstLine="0"/>
            </w:pPr>
            <w:r w:rsidRPr="0086386A">
              <w:fldChar w:fldCharType="begin"/>
            </w:r>
            <w:r w:rsidRPr="0086386A">
              <w:instrText xml:space="preserve"> </w:instrText>
            </w:r>
            <w:r w:rsidRPr="0086386A">
              <w:rPr>
                <w:rFonts w:hint="eastAsia"/>
              </w:rPr>
              <w:instrText>= 3 \* GB3</w:instrText>
            </w:r>
            <w:r w:rsidRPr="0086386A">
              <w:instrText xml:space="preserve"> </w:instrText>
            </w:r>
            <w:r w:rsidRPr="0086386A">
              <w:fldChar w:fldCharType="separate"/>
            </w:r>
            <w:r w:rsidRPr="0086386A">
              <w:rPr>
                <w:rFonts w:hint="eastAsia"/>
              </w:rPr>
              <w:t>③</w:t>
            </w:r>
            <w:r w:rsidRPr="0086386A">
              <w:fldChar w:fldCharType="end"/>
            </w:r>
            <w:r>
              <w:t>投标人具备</w:t>
            </w:r>
            <w:r>
              <w:rPr>
                <w:rFonts w:eastAsiaTheme="majorEastAsia"/>
                <w:szCs w:val="21"/>
              </w:rPr>
              <w:t>电子商务网站，网站功能欠缺</w:t>
            </w:r>
            <w:r w:rsidRPr="0086386A">
              <w:rPr>
                <w:rFonts w:hint="eastAsia"/>
              </w:rPr>
              <w:t>的得</w:t>
            </w:r>
            <w:r w:rsidRPr="0086386A">
              <w:rPr>
                <w:rFonts w:hint="eastAsia"/>
              </w:rPr>
              <w:t>1</w:t>
            </w:r>
            <w:r w:rsidRPr="0086386A">
              <w:rPr>
                <w:rFonts w:hint="eastAsia"/>
              </w:rPr>
              <w:t>分。</w:t>
            </w:r>
          </w:p>
          <w:p w:rsidR="00FA5CFC" w:rsidRDefault="00D97F15" w:rsidP="00D97F15">
            <w:pPr>
              <w:tabs>
                <w:tab w:val="left" w:pos="5387"/>
              </w:tabs>
              <w:spacing w:line="320" w:lineRule="exact"/>
              <w:rPr>
                <w:rFonts w:eastAsiaTheme="majorEastAsia"/>
                <w:szCs w:val="21"/>
              </w:rPr>
            </w:pPr>
            <w:r w:rsidRPr="0086386A">
              <w:rPr>
                <w:rFonts w:hint="eastAsia"/>
              </w:rPr>
              <w:t>未提供不得分。</w:t>
            </w:r>
          </w:p>
        </w:tc>
        <w:tc>
          <w:tcPr>
            <w:tcW w:w="850" w:type="dxa"/>
            <w:tcBorders>
              <w:top w:val="single" w:sz="4" w:space="0" w:color="auto"/>
              <w:left w:val="single" w:sz="2" w:space="0" w:color="auto"/>
              <w:bottom w:val="single" w:sz="2" w:space="0" w:color="auto"/>
              <w:right w:val="single" w:sz="2" w:space="0" w:color="auto"/>
            </w:tcBorders>
            <w:vAlign w:val="center"/>
          </w:tcPr>
          <w:p w:rsidR="00FA5CFC" w:rsidRDefault="00FA5CFC">
            <w:pPr>
              <w:spacing w:line="320" w:lineRule="exact"/>
              <w:jc w:val="center"/>
              <w:rPr>
                <w:rFonts w:eastAsiaTheme="majorEastAsia"/>
                <w:szCs w:val="21"/>
              </w:rPr>
            </w:pPr>
          </w:p>
        </w:tc>
      </w:tr>
      <w:tr w:rsidR="00FA5CFC">
        <w:trPr>
          <w:cantSplit/>
          <w:trHeight w:val="596"/>
        </w:trPr>
        <w:tc>
          <w:tcPr>
            <w:tcW w:w="568" w:type="dxa"/>
            <w:vMerge/>
            <w:tcBorders>
              <w:left w:val="single" w:sz="4" w:space="0" w:color="auto"/>
              <w:right w:val="single" w:sz="2" w:space="0" w:color="auto"/>
            </w:tcBorders>
            <w:tcMar>
              <w:left w:w="28" w:type="dxa"/>
              <w:right w:w="28" w:type="dxa"/>
            </w:tcMar>
            <w:textDirection w:val="tbRlV"/>
            <w:vAlign w:val="center"/>
          </w:tcPr>
          <w:p w:rsidR="00FA5CFC" w:rsidRDefault="00FA5CFC">
            <w:pPr>
              <w:spacing w:line="320" w:lineRule="exact"/>
              <w:ind w:left="113" w:right="113"/>
              <w:jc w:val="center"/>
              <w:rPr>
                <w:rFonts w:eastAsiaTheme="majorEastAsia"/>
                <w:szCs w:val="21"/>
              </w:rPr>
            </w:pPr>
          </w:p>
        </w:tc>
        <w:tc>
          <w:tcPr>
            <w:tcW w:w="7796" w:type="dxa"/>
            <w:tcBorders>
              <w:top w:val="single" w:sz="4" w:space="0" w:color="auto"/>
              <w:left w:val="single" w:sz="2" w:space="0" w:color="auto"/>
              <w:bottom w:val="single" w:sz="2" w:space="0" w:color="auto"/>
              <w:right w:val="single" w:sz="2" w:space="0" w:color="auto"/>
            </w:tcBorders>
            <w:vAlign w:val="center"/>
          </w:tcPr>
          <w:p w:rsidR="00C20D89" w:rsidRPr="008B7230" w:rsidRDefault="00C20D89" w:rsidP="00E41DA0">
            <w:pPr>
              <w:pStyle w:val="afd"/>
              <w:numPr>
                <w:ilvl w:val="0"/>
                <w:numId w:val="21"/>
              </w:numPr>
              <w:tabs>
                <w:tab w:val="left" w:pos="236"/>
                <w:tab w:val="left" w:pos="5387"/>
              </w:tabs>
              <w:spacing w:line="320" w:lineRule="exact"/>
              <w:rPr>
                <w:szCs w:val="21"/>
              </w:rPr>
            </w:pPr>
            <w:r w:rsidRPr="008B7230">
              <w:rPr>
                <w:szCs w:val="21"/>
              </w:rPr>
              <w:t>售后服务能力（</w:t>
            </w:r>
            <w:r w:rsidRPr="008B7230">
              <w:rPr>
                <w:rFonts w:hint="eastAsia"/>
                <w:szCs w:val="21"/>
              </w:rPr>
              <w:t>3</w:t>
            </w:r>
            <w:r w:rsidRPr="008B7230">
              <w:rPr>
                <w:szCs w:val="21"/>
              </w:rPr>
              <w:t>分）</w:t>
            </w:r>
          </w:p>
          <w:p w:rsidR="00C20D89" w:rsidRPr="008B7230" w:rsidRDefault="00C20D89" w:rsidP="00C20D89">
            <w:pPr>
              <w:pStyle w:val="afd"/>
              <w:tabs>
                <w:tab w:val="left" w:pos="5387"/>
              </w:tabs>
              <w:spacing w:line="320" w:lineRule="exact"/>
              <w:ind w:left="0" w:firstLine="0"/>
              <w:rPr>
                <w:rFonts w:eastAsiaTheme="majorEastAsia"/>
                <w:szCs w:val="21"/>
              </w:rPr>
            </w:pPr>
            <w:r w:rsidRPr="008B7230">
              <w:rPr>
                <w:rFonts w:eastAsiaTheme="majorEastAsia"/>
                <w:szCs w:val="21"/>
              </w:rPr>
              <w:t>根据售后服务设施和服务人员的数量、经验作为评分依据进行评议：</w:t>
            </w:r>
          </w:p>
          <w:p w:rsidR="00C20D89" w:rsidRPr="008B7230" w:rsidRDefault="00C20D89" w:rsidP="00C20D89">
            <w:pPr>
              <w:pStyle w:val="afd"/>
              <w:tabs>
                <w:tab w:val="left" w:pos="5387"/>
              </w:tabs>
              <w:spacing w:line="320" w:lineRule="exact"/>
              <w:ind w:left="0" w:firstLine="0"/>
              <w:rPr>
                <w:rFonts w:eastAsiaTheme="majorEastAsia"/>
                <w:szCs w:val="21"/>
              </w:rPr>
            </w:pPr>
            <w:r w:rsidRPr="008B7230">
              <w:rPr>
                <w:rFonts w:eastAsiaTheme="majorEastAsia"/>
                <w:szCs w:val="21"/>
              </w:rPr>
              <w:fldChar w:fldCharType="begin"/>
            </w:r>
            <w:r w:rsidRPr="008B7230">
              <w:rPr>
                <w:rFonts w:eastAsiaTheme="majorEastAsia"/>
                <w:szCs w:val="21"/>
              </w:rPr>
              <w:instrText xml:space="preserve"> = 1 \* GB3 </w:instrText>
            </w:r>
            <w:r w:rsidRPr="008B7230">
              <w:rPr>
                <w:rFonts w:eastAsiaTheme="majorEastAsia"/>
                <w:szCs w:val="21"/>
              </w:rPr>
              <w:fldChar w:fldCharType="separate"/>
            </w:r>
            <w:r w:rsidRPr="008B7230">
              <w:rPr>
                <w:rFonts w:eastAsiaTheme="majorEastAsia" w:hint="eastAsia"/>
                <w:szCs w:val="21"/>
              </w:rPr>
              <w:t>①</w:t>
            </w:r>
            <w:r w:rsidRPr="008B7230">
              <w:rPr>
                <w:rFonts w:eastAsiaTheme="majorEastAsia"/>
                <w:szCs w:val="21"/>
              </w:rPr>
              <w:fldChar w:fldCharType="end"/>
            </w:r>
            <w:r w:rsidRPr="008B7230">
              <w:rPr>
                <w:rFonts w:eastAsiaTheme="majorEastAsia"/>
                <w:szCs w:val="21"/>
              </w:rPr>
              <w:t>售后响应速度快、售后人员配置完善、经验丰富的得</w:t>
            </w:r>
            <w:r w:rsidRPr="008B7230">
              <w:rPr>
                <w:rFonts w:eastAsiaTheme="majorEastAsia" w:hint="eastAsia"/>
                <w:szCs w:val="21"/>
              </w:rPr>
              <w:t>3</w:t>
            </w:r>
            <w:r w:rsidRPr="008B7230">
              <w:rPr>
                <w:rFonts w:eastAsiaTheme="majorEastAsia"/>
                <w:szCs w:val="21"/>
              </w:rPr>
              <w:t>分；</w:t>
            </w:r>
          </w:p>
          <w:p w:rsidR="00C20D89" w:rsidRPr="008B7230" w:rsidRDefault="00C20D89" w:rsidP="00C20D89">
            <w:pPr>
              <w:pStyle w:val="afd"/>
              <w:tabs>
                <w:tab w:val="left" w:pos="5387"/>
              </w:tabs>
              <w:spacing w:line="320" w:lineRule="exact"/>
              <w:ind w:left="0" w:firstLine="0"/>
              <w:rPr>
                <w:rFonts w:eastAsiaTheme="majorEastAsia"/>
                <w:szCs w:val="21"/>
              </w:rPr>
            </w:pPr>
            <w:r w:rsidRPr="008B7230">
              <w:rPr>
                <w:rFonts w:eastAsiaTheme="majorEastAsia"/>
                <w:szCs w:val="21"/>
              </w:rPr>
              <w:fldChar w:fldCharType="begin"/>
            </w:r>
            <w:r w:rsidRPr="008B7230">
              <w:rPr>
                <w:rFonts w:eastAsiaTheme="majorEastAsia"/>
                <w:szCs w:val="21"/>
              </w:rPr>
              <w:instrText xml:space="preserve"> = 2 \* GB3 </w:instrText>
            </w:r>
            <w:r w:rsidRPr="008B7230">
              <w:rPr>
                <w:rFonts w:eastAsiaTheme="majorEastAsia"/>
                <w:szCs w:val="21"/>
              </w:rPr>
              <w:fldChar w:fldCharType="separate"/>
            </w:r>
            <w:r w:rsidRPr="008B7230">
              <w:rPr>
                <w:rFonts w:eastAsiaTheme="majorEastAsia" w:hint="eastAsia"/>
                <w:szCs w:val="21"/>
              </w:rPr>
              <w:t>②</w:t>
            </w:r>
            <w:r w:rsidRPr="008B7230">
              <w:rPr>
                <w:rFonts w:eastAsiaTheme="majorEastAsia"/>
                <w:szCs w:val="21"/>
              </w:rPr>
              <w:fldChar w:fldCharType="end"/>
            </w:r>
            <w:r w:rsidRPr="008B7230">
              <w:rPr>
                <w:rFonts w:eastAsiaTheme="majorEastAsia"/>
                <w:szCs w:val="21"/>
              </w:rPr>
              <w:t>售后响应速度快、售后人员配置完善、经验丰富但有所欠缺的得</w:t>
            </w:r>
            <w:r w:rsidRPr="008B7230">
              <w:rPr>
                <w:rFonts w:eastAsiaTheme="majorEastAsia" w:hint="eastAsia"/>
                <w:szCs w:val="21"/>
              </w:rPr>
              <w:t>2</w:t>
            </w:r>
            <w:r w:rsidRPr="008B7230">
              <w:rPr>
                <w:rFonts w:eastAsiaTheme="majorEastAsia"/>
                <w:szCs w:val="21"/>
              </w:rPr>
              <w:t>分；</w:t>
            </w:r>
          </w:p>
          <w:p w:rsidR="00C20D89" w:rsidRPr="008B7230" w:rsidRDefault="00C20D89" w:rsidP="00C20D89">
            <w:pPr>
              <w:pStyle w:val="afd"/>
              <w:tabs>
                <w:tab w:val="left" w:pos="5387"/>
              </w:tabs>
              <w:spacing w:line="320" w:lineRule="exact"/>
              <w:ind w:left="0" w:firstLine="0"/>
              <w:rPr>
                <w:rFonts w:eastAsiaTheme="majorEastAsia"/>
                <w:szCs w:val="21"/>
              </w:rPr>
            </w:pPr>
            <w:r w:rsidRPr="008B7230">
              <w:rPr>
                <w:rFonts w:eastAsiaTheme="majorEastAsia"/>
                <w:szCs w:val="21"/>
              </w:rPr>
              <w:fldChar w:fldCharType="begin"/>
            </w:r>
            <w:r w:rsidRPr="008B7230">
              <w:rPr>
                <w:rFonts w:eastAsiaTheme="majorEastAsia"/>
                <w:szCs w:val="21"/>
              </w:rPr>
              <w:instrText xml:space="preserve"> = 3 \* GB3 </w:instrText>
            </w:r>
            <w:r w:rsidRPr="008B7230">
              <w:rPr>
                <w:rFonts w:eastAsiaTheme="majorEastAsia"/>
                <w:szCs w:val="21"/>
              </w:rPr>
              <w:fldChar w:fldCharType="separate"/>
            </w:r>
            <w:r w:rsidRPr="008B7230">
              <w:rPr>
                <w:rFonts w:eastAsiaTheme="majorEastAsia" w:hint="eastAsia"/>
                <w:szCs w:val="21"/>
              </w:rPr>
              <w:t>③</w:t>
            </w:r>
            <w:r w:rsidRPr="008B7230">
              <w:rPr>
                <w:rFonts w:eastAsiaTheme="majorEastAsia"/>
                <w:szCs w:val="21"/>
              </w:rPr>
              <w:fldChar w:fldCharType="end"/>
            </w:r>
            <w:r w:rsidRPr="008B7230">
              <w:rPr>
                <w:rFonts w:eastAsiaTheme="majorEastAsia"/>
                <w:szCs w:val="21"/>
              </w:rPr>
              <w:t>售后响应速度、售后人员配置、经验，内容不完整的得</w:t>
            </w:r>
            <w:r w:rsidRPr="008B7230">
              <w:rPr>
                <w:rFonts w:eastAsiaTheme="majorEastAsia"/>
                <w:szCs w:val="21"/>
              </w:rPr>
              <w:t>1</w:t>
            </w:r>
            <w:r w:rsidRPr="008B7230">
              <w:rPr>
                <w:rFonts w:eastAsiaTheme="majorEastAsia"/>
                <w:szCs w:val="21"/>
              </w:rPr>
              <w:t>分。</w:t>
            </w:r>
          </w:p>
          <w:p w:rsidR="00C20D89" w:rsidRPr="00C20D89" w:rsidRDefault="00C20D89" w:rsidP="00C20D89">
            <w:pPr>
              <w:pStyle w:val="afd"/>
              <w:tabs>
                <w:tab w:val="left" w:pos="5387"/>
              </w:tabs>
              <w:spacing w:line="320" w:lineRule="exact"/>
              <w:ind w:left="0" w:firstLine="0"/>
            </w:pPr>
            <w:r w:rsidRPr="008B7230">
              <w:rPr>
                <w:rFonts w:eastAsiaTheme="majorEastAsia"/>
                <w:szCs w:val="21"/>
              </w:rPr>
              <w:t>未提供不得分。</w:t>
            </w:r>
          </w:p>
        </w:tc>
        <w:tc>
          <w:tcPr>
            <w:tcW w:w="850" w:type="dxa"/>
            <w:tcBorders>
              <w:top w:val="single" w:sz="4" w:space="0" w:color="auto"/>
              <w:left w:val="single" w:sz="2" w:space="0" w:color="auto"/>
              <w:bottom w:val="single" w:sz="2" w:space="0" w:color="auto"/>
              <w:right w:val="single" w:sz="2" w:space="0" w:color="auto"/>
            </w:tcBorders>
            <w:vAlign w:val="center"/>
          </w:tcPr>
          <w:p w:rsidR="00FA5CFC" w:rsidRDefault="00FA5CFC">
            <w:pPr>
              <w:spacing w:line="320" w:lineRule="exact"/>
              <w:jc w:val="center"/>
              <w:rPr>
                <w:rFonts w:eastAsiaTheme="majorEastAsia"/>
                <w:szCs w:val="21"/>
              </w:rPr>
            </w:pPr>
          </w:p>
        </w:tc>
      </w:tr>
      <w:tr w:rsidR="00FA5CFC">
        <w:trPr>
          <w:cantSplit/>
          <w:trHeight w:val="633"/>
        </w:trPr>
        <w:tc>
          <w:tcPr>
            <w:tcW w:w="568" w:type="dxa"/>
            <w:vMerge/>
            <w:tcBorders>
              <w:left w:val="single" w:sz="4" w:space="0" w:color="auto"/>
              <w:right w:val="single" w:sz="2" w:space="0" w:color="auto"/>
            </w:tcBorders>
            <w:tcMar>
              <w:left w:w="28" w:type="dxa"/>
              <w:right w:w="28" w:type="dxa"/>
            </w:tcMar>
            <w:textDirection w:val="tbRlV"/>
            <w:vAlign w:val="center"/>
          </w:tcPr>
          <w:p w:rsidR="00FA5CFC" w:rsidRDefault="00FA5CFC">
            <w:pPr>
              <w:spacing w:line="320" w:lineRule="exact"/>
              <w:ind w:left="113" w:right="113"/>
              <w:jc w:val="center"/>
              <w:rPr>
                <w:rFonts w:eastAsiaTheme="majorEastAsia"/>
                <w:szCs w:val="21"/>
              </w:rPr>
            </w:pPr>
          </w:p>
        </w:tc>
        <w:tc>
          <w:tcPr>
            <w:tcW w:w="7796" w:type="dxa"/>
            <w:tcBorders>
              <w:top w:val="single" w:sz="4" w:space="0" w:color="auto"/>
              <w:left w:val="single" w:sz="2" w:space="0" w:color="auto"/>
              <w:bottom w:val="single" w:sz="2" w:space="0" w:color="auto"/>
              <w:right w:val="single" w:sz="2" w:space="0" w:color="auto"/>
            </w:tcBorders>
            <w:vAlign w:val="center"/>
          </w:tcPr>
          <w:p w:rsidR="00FA5CFC" w:rsidRDefault="00970D80">
            <w:pPr>
              <w:pStyle w:val="afd"/>
              <w:numPr>
                <w:ilvl w:val="0"/>
                <w:numId w:val="21"/>
              </w:numPr>
              <w:tabs>
                <w:tab w:val="left" w:pos="236"/>
                <w:tab w:val="left" w:pos="5387"/>
              </w:tabs>
              <w:spacing w:line="320" w:lineRule="exact"/>
              <w:rPr>
                <w:rFonts w:eastAsiaTheme="majorEastAsia"/>
                <w:szCs w:val="21"/>
              </w:rPr>
            </w:pPr>
            <w:r>
              <w:rPr>
                <w:rFonts w:eastAsiaTheme="majorEastAsia"/>
                <w:szCs w:val="21"/>
              </w:rPr>
              <w:t>投标人体系认证（</w:t>
            </w:r>
            <w:r>
              <w:rPr>
                <w:rFonts w:eastAsiaTheme="majorEastAsia"/>
                <w:szCs w:val="21"/>
              </w:rPr>
              <w:t>4</w:t>
            </w:r>
            <w:r>
              <w:rPr>
                <w:rFonts w:eastAsiaTheme="majorEastAsia"/>
                <w:szCs w:val="21"/>
              </w:rPr>
              <w:t>分）</w:t>
            </w:r>
          </w:p>
          <w:p w:rsidR="00FA5CFC" w:rsidRDefault="00970D80">
            <w:pPr>
              <w:spacing w:line="320" w:lineRule="exact"/>
              <w:rPr>
                <w:rFonts w:eastAsiaTheme="majorEastAsia"/>
                <w:szCs w:val="21"/>
              </w:rPr>
            </w:pPr>
            <w:r>
              <w:rPr>
                <w:rFonts w:eastAsiaTheme="majorEastAsia"/>
                <w:szCs w:val="21"/>
              </w:rPr>
              <w:t>有效的质量管理体系认证证书；</w:t>
            </w:r>
          </w:p>
          <w:p w:rsidR="00FA5CFC" w:rsidRDefault="00970D80">
            <w:pPr>
              <w:spacing w:line="320" w:lineRule="exact"/>
              <w:rPr>
                <w:rFonts w:eastAsiaTheme="majorEastAsia"/>
                <w:szCs w:val="21"/>
              </w:rPr>
            </w:pPr>
            <w:r>
              <w:rPr>
                <w:rFonts w:eastAsiaTheme="majorEastAsia"/>
                <w:szCs w:val="21"/>
              </w:rPr>
              <w:t>有效的环境管理体系认证证书；</w:t>
            </w:r>
          </w:p>
          <w:p w:rsidR="00FA5CFC" w:rsidRDefault="00970D80">
            <w:pPr>
              <w:spacing w:line="320" w:lineRule="exact"/>
              <w:rPr>
                <w:rFonts w:eastAsiaTheme="majorEastAsia"/>
                <w:sz w:val="18"/>
                <w:szCs w:val="18"/>
              </w:rPr>
            </w:pPr>
            <w:r>
              <w:rPr>
                <w:rFonts w:eastAsiaTheme="majorEastAsia"/>
                <w:szCs w:val="21"/>
              </w:rPr>
              <w:t>有效的职业健康安全管理体系认证证书；</w:t>
            </w:r>
          </w:p>
          <w:p w:rsidR="00FA5CFC" w:rsidRDefault="00970D80">
            <w:pPr>
              <w:spacing w:line="320" w:lineRule="exact"/>
              <w:rPr>
                <w:rFonts w:eastAsiaTheme="majorEastAsia"/>
                <w:szCs w:val="21"/>
              </w:rPr>
            </w:pPr>
            <w:r>
              <w:rPr>
                <w:rFonts w:eastAsiaTheme="majorEastAsia"/>
                <w:szCs w:val="21"/>
              </w:rPr>
              <w:t>有效的商品售后服务体系认证证书；</w:t>
            </w:r>
          </w:p>
          <w:p w:rsidR="00FA5CFC" w:rsidRDefault="00970D80">
            <w:pPr>
              <w:tabs>
                <w:tab w:val="left" w:pos="4920"/>
              </w:tabs>
              <w:spacing w:line="320" w:lineRule="exact"/>
              <w:jc w:val="left"/>
              <w:rPr>
                <w:rFonts w:eastAsiaTheme="majorEastAsia"/>
                <w:bCs/>
              </w:rPr>
            </w:pPr>
            <w:r>
              <w:rPr>
                <w:rFonts w:eastAsiaTheme="majorEastAsia"/>
                <w:szCs w:val="21"/>
              </w:rPr>
              <w:t>（每提供一项得</w:t>
            </w:r>
            <w:r>
              <w:rPr>
                <w:rFonts w:eastAsiaTheme="majorEastAsia"/>
                <w:szCs w:val="21"/>
              </w:rPr>
              <w:t>1.0</w:t>
            </w:r>
            <w:r>
              <w:rPr>
                <w:rFonts w:eastAsiaTheme="majorEastAsia"/>
                <w:szCs w:val="21"/>
              </w:rPr>
              <w:t>分，投标文件中提供复印件并加盖公章，未提供不得分）</w:t>
            </w:r>
          </w:p>
        </w:tc>
        <w:tc>
          <w:tcPr>
            <w:tcW w:w="850" w:type="dxa"/>
            <w:tcBorders>
              <w:top w:val="single" w:sz="4" w:space="0" w:color="auto"/>
              <w:left w:val="single" w:sz="2" w:space="0" w:color="auto"/>
              <w:bottom w:val="single" w:sz="2" w:space="0" w:color="auto"/>
              <w:right w:val="single" w:sz="2" w:space="0" w:color="auto"/>
            </w:tcBorders>
            <w:vAlign w:val="center"/>
          </w:tcPr>
          <w:p w:rsidR="00FA5CFC" w:rsidRDefault="00FA5CFC">
            <w:pPr>
              <w:spacing w:line="320" w:lineRule="exact"/>
              <w:jc w:val="center"/>
              <w:rPr>
                <w:rFonts w:eastAsiaTheme="majorEastAsia"/>
                <w:szCs w:val="21"/>
              </w:rPr>
            </w:pPr>
          </w:p>
        </w:tc>
      </w:tr>
      <w:tr w:rsidR="00FA5CFC">
        <w:trPr>
          <w:cantSplit/>
          <w:trHeight w:val="571"/>
        </w:trPr>
        <w:tc>
          <w:tcPr>
            <w:tcW w:w="568" w:type="dxa"/>
            <w:vMerge/>
            <w:tcBorders>
              <w:left w:val="single" w:sz="4" w:space="0" w:color="auto"/>
              <w:right w:val="single" w:sz="2" w:space="0" w:color="auto"/>
            </w:tcBorders>
            <w:tcMar>
              <w:left w:w="28" w:type="dxa"/>
              <w:right w:w="28" w:type="dxa"/>
            </w:tcMar>
            <w:textDirection w:val="tbRlV"/>
            <w:vAlign w:val="center"/>
          </w:tcPr>
          <w:p w:rsidR="00FA5CFC" w:rsidRDefault="00FA5CFC">
            <w:pPr>
              <w:spacing w:line="320" w:lineRule="exact"/>
              <w:ind w:left="113" w:right="113"/>
              <w:jc w:val="center"/>
              <w:rPr>
                <w:rFonts w:eastAsiaTheme="majorEastAsia"/>
                <w:szCs w:val="21"/>
              </w:rPr>
            </w:pPr>
          </w:p>
        </w:tc>
        <w:tc>
          <w:tcPr>
            <w:tcW w:w="7796" w:type="dxa"/>
            <w:tcBorders>
              <w:top w:val="single" w:sz="4" w:space="0" w:color="auto"/>
              <w:left w:val="single" w:sz="2" w:space="0" w:color="auto"/>
              <w:bottom w:val="single" w:sz="2" w:space="0" w:color="auto"/>
              <w:right w:val="single" w:sz="2" w:space="0" w:color="auto"/>
            </w:tcBorders>
            <w:vAlign w:val="center"/>
          </w:tcPr>
          <w:p w:rsidR="00FA5CFC" w:rsidRDefault="00970D80">
            <w:pPr>
              <w:pStyle w:val="afd"/>
              <w:numPr>
                <w:ilvl w:val="0"/>
                <w:numId w:val="21"/>
              </w:numPr>
              <w:tabs>
                <w:tab w:val="left" w:pos="236"/>
                <w:tab w:val="left" w:pos="5387"/>
              </w:tabs>
              <w:spacing w:line="320" w:lineRule="exact"/>
              <w:rPr>
                <w:rFonts w:eastAsiaTheme="majorEastAsia"/>
                <w:szCs w:val="21"/>
              </w:rPr>
            </w:pPr>
            <w:r>
              <w:rPr>
                <w:rFonts w:eastAsiaTheme="majorEastAsia"/>
                <w:szCs w:val="21"/>
              </w:rPr>
              <w:t>项目业绩（</w:t>
            </w:r>
            <w:r>
              <w:rPr>
                <w:rFonts w:eastAsiaTheme="majorEastAsia"/>
                <w:szCs w:val="21"/>
              </w:rPr>
              <w:t>3</w:t>
            </w:r>
            <w:r>
              <w:rPr>
                <w:rFonts w:eastAsiaTheme="majorEastAsia"/>
                <w:szCs w:val="21"/>
              </w:rPr>
              <w:t>分）</w:t>
            </w:r>
          </w:p>
          <w:p w:rsidR="00FA5CFC" w:rsidRDefault="00970D80">
            <w:pPr>
              <w:tabs>
                <w:tab w:val="left" w:pos="4469"/>
              </w:tabs>
              <w:spacing w:line="320" w:lineRule="exact"/>
              <w:rPr>
                <w:rFonts w:eastAsiaTheme="majorEastAsia"/>
                <w:szCs w:val="21"/>
              </w:rPr>
            </w:pPr>
            <w:r>
              <w:rPr>
                <w:szCs w:val="21"/>
              </w:rPr>
              <w:t>自</w:t>
            </w:r>
            <w:r w:rsidR="00D97F15">
              <w:rPr>
                <w:rFonts w:hint="eastAsia"/>
                <w:szCs w:val="21"/>
              </w:rPr>
              <w:t>2020</w:t>
            </w:r>
            <w:r>
              <w:rPr>
                <w:szCs w:val="21"/>
              </w:rPr>
              <w:t>年</w:t>
            </w:r>
            <w:r>
              <w:rPr>
                <w:szCs w:val="21"/>
              </w:rPr>
              <w:t>1</w:t>
            </w:r>
            <w:r>
              <w:rPr>
                <w:szCs w:val="21"/>
              </w:rPr>
              <w:t>月</w:t>
            </w:r>
            <w:r>
              <w:rPr>
                <w:szCs w:val="21"/>
              </w:rPr>
              <w:t>1</w:t>
            </w:r>
            <w:r>
              <w:rPr>
                <w:szCs w:val="21"/>
              </w:rPr>
              <w:t>日（以合同签订日期为准）起至今，投标人每提供一份类似项目合同得</w:t>
            </w:r>
            <w:r>
              <w:rPr>
                <w:szCs w:val="21"/>
              </w:rPr>
              <w:t>1</w:t>
            </w:r>
            <w:r>
              <w:rPr>
                <w:szCs w:val="21"/>
              </w:rPr>
              <w:t>分</w:t>
            </w:r>
            <w:r>
              <w:rPr>
                <w:rFonts w:eastAsiaTheme="majorEastAsia"/>
                <w:szCs w:val="21"/>
              </w:rPr>
              <w:t>，最多得</w:t>
            </w:r>
            <w:r>
              <w:rPr>
                <w:rFonts w:eastAsiaTheme="majorEastAsia"/>
                <w:szCs w:val="21"/>
              </w:rPr>
              <w:t>3</w:t>
            </w:r>
            <w:r>
              <w:rPr>
                <w:rFonts w:eastAsiaTheme="majorEastAsia"/>
                <w:szCs w:val="21"/>
              </w:rPr>
              <w:t>分。</w:t>
            </w:r>
          </w:p>
          <w:p w:rsidR="00FA5CFC" w:rsidRDefault="00970D80">
            <w:pPr>
              <w:spacing w:line="320" w:lineRule="exact"/>
              <w:rPr>
                <w:rFonts w:eastAsiaTheme="majorEastAsia"/>
                <w:szCs w:val="21"/>
              </w:rPr>
            </w:pPr>
            <w:r>
              <w:rPr>
                <w:rFonts w:eastAsiaTheme="majorEastAsia"/>
                <w:szCs w:val="21"/>
              </w:rPr>
              <w:t>（以合同签订时间为准。需提供合同复印件并加盖公章，合同的有效性需得到评标小组认可）</w:t>
            </w:r>
          </w:p>
        </w:tc>
        <w:tc>
          <w:tcPr>
            <w:tcW w:w="850" w:type="dxa"/>
            <w:tcBorders>
              <w:top w:val="single" w:sz="4" w:space="0" w:color="auto"/>
              <w:left w:val="single" w:sz="2" w:space="0" w:color="auto"/>
              <w:bottom w:val="single" w:sz="2" w:space="0" w:color="auto"/>
              <w:right w:val="single" w:sz="2" w:space="0" w:color="auto"/>
            </w:tcBorders>
            <w:vAlign w:val="center"/>
          </w:tcPr>
          <w:p w:rsidR="00FA5CFC" w:rsidRDefault="00FA5CFC">
            <w:pPr>
              <w:spacing w:line="320" w:lineRule="exact"/>
              <w:jc w:val="center"/>
              <w:rPr>
                <w:rFonts w:eastAsiaTheme="majorEastAsia"/>
                <w:szCs w:val="21"/>
              </w:rPr>
            </w:pPr>
          </w:p>
        </w:tc>
      </w:tr>
      <w:tr w:rsidR="00FA5CFC">
        <w:trPr>
          <w:cantSplit/>
          <w:trHeight w:val="1839"/>
        </w:trPr>
        <w:tc>
          <w:tcPr>
            <w:tcW w:w="568" w:type="dxa"/>
            <w:tcBorders>
              <w:top w:val="single" w:sz="4" w:space="0" w:color="auto"/>
              <w:left w:val="single" w:sz="4" w:space="0" w:color="auto"/>
              <w:bottom w:val="single" w:sz="4" w:space="0" w:color="auto"/>
              <w:right w:val="single" w:sz="2" w:space="0" w:color="auto"/>
            </w:tcBorders>
            <w:tcMar>
              <w:left w:w="28" w:type="dxa"/>
              <w:right w:w="28" w:type="dxa"/>
            </w:tcMar>
            <w:textDirection w:val="tbRlV"/>
            <w:vAlign w:val="center"/>
          </w:tcPr>
          <w:p w:rsidR="00FA5CFC" w:rsidRDefault="00970D80">
            <w:pPr>
              <w:spacing w:line="320" w:lineRule="exact"/>
              <w:ind w:left="113" w:right="113"/>
              <w:jc w:val="center"/>
              <w:rPr>
                <w:rFonts w:eastAsiaTheme="majorEastAsia"/>
                <w:szCs w:val="21"/>
              </w:rPr>
            </w:pPr>
            <w:r>
              <w:rPr>
                <w:rFonts w:eastAsiaTheme="majorEastAsia"/>
                <w:szCs w:val="21"/>
              </w:rPr>
              <w:t>价格分</w:t>
            </w:r>
            <w:r>
              <w:rPr>
                <w:rFonts w:eastAsiaTheme="majorEastAsia"/>
                <w:szCs w:val="21"/>
              </w:rPr>
              <w:t>30</w:t>
            </w:r>
            <w:r>
              <w:rPr>
                <w:rFonts w:eastAsiaTheme="majorEastAsia"/>
                <w:szCs w:val="21"/>
              </w:rPr>
              <w:t>分</w:t>
            </w:r>
          </w:p>
        </w:tc>
        <w:tc>
          <w:tcPr>
            <w:tcW w:w="7796" w:type="dxa"/>
            <w:tcBorders>
              <w:top w:val="single" w:sz="4" w:space="0" w:color="auto"/>
              <w:left w:val="single" w:sz="2" w:space="0" w:color="auto"/>
              <w:bottom w:val="single" w:sz="4" w:space="0" w:color="auto"/>
              <w:right w:val="single" w:sz="2" w:space="0" w:color="auto"/>
            </w:tcBorders>
            <w:vAlign w:val="center"/>
          </w:tcPr>
          <w:p w:rsidR="00FA5CFC" w:rsidRDefault="00970D80">
            <w:pPr>
              <w:tabs>
                <w:tab w:val="left" w:pos="0"/>
              </w:tabs>
              <w:spacing w:line="320" w:lineRule="exact"/>
              <w:rPr>
                <w:rFonts w:eastAsiaTheme="majorEastAsia"/>
                <w:szCs w:val="21"/>
              </w:rPr>
            </w:pPr>
            <w:r>
              <w:rPr>
                <w:rFonts w:eastAsiaTheme="majorEastAsia"/>
                <w:szCs w:val="21"/>
              </w:rPr>
              <w:t>价格分采用低价优先法计算，即满足招标文件要求且参与评审价格的最低报价，其价格分为满分。其他投标人的价格</w:t>
            </w:r>
            <w:proofErr w:type="gramStart"/>
            <w:r>
              <w:rPr>
                <w:rFonts w:eastAsiaTheme="majorEastAsia"/>
                <w:szCs w:val="21"/>
              </w:rPr>
              <w:t>分按照</w:t>
            </w:r>
            <w:proofErr w:type="gramEnd"/>
            <w:r>
              <w:rPr>
                <w:rFonts w:eastAsiaTheme="majorEastAsia"/>
                <w:szCs w:val="21"/>
              </w:rPr>
              <w:t>下列公式计算：</w:t>
            </w:r>
          </w:p>
          <w:p w:rsidR="00FA5CFC" w:rsidRDefault="00970D80">
            <w:pPr>
              <w:tabs>
                <w:tab w:val="left" w:pos="0"/>
              </w:tabs>
              <w:spacing w:line="320" w:lineRule="exact"/>
              <w:rPr>
                <w:rFonts w:eastAsiaTheme="majorEastAsia"/>
                <w:szCs w:val="21"/>
              </w:rPr>
            </w:pPr>
            <w:r>
              <w:rPr>
                <w:rFonts w:eastAsiaTheme="majorEastAsia"/>
                <w:szCs w:val="21"/>
              </w:rPr>
              <w:t>参与评审的价格</w:t>
            </w:r>
            <w:r>
              <w:rPr>
                <w:rFonts w:eastAsiaTheme="majorEastAsia"/>
                <w:szCs w:val="21"/>
              </w:rPr>
              <w:t>=</w:t>
            </w:r>
            <w:r>
              <w:rPr>
                <w:rFonts w:eastAsiaTheme="majorEastAsia"/>
                <w:szCs w:val="21"/>
              </w:rPr>
              <w:t>（</w:t>
            </w:r>
            <w:r>
              <w:rPr>
                <w:rFonts w:eastAsiaTheme="majorEastAsia"/>
                <w:szCs w:val="21"/>
              </w:rPr>
              <w:t>1-</w:t>
            </w:r>
            <w:r>
              <w:rPr>
                <w:rFonts w:eastAsiaTheme="majorEastAsia"/>
                <w:szCs w:val="21"/>
              </w:rPr>
              <w:t>折扣率）</w:t>
            </w:r>
            <w:r>
              <w:rPr>
                <w:rFonts w:eastAsiaTheme="majorEastAsia"/>
                <w:szCs w:val="21"/>
              </w:rPr>
              <w:t>*</w:t>
            </w:r>
            <w:r>
              <w:rPr>
                <w:rFonts w:eastAsiaTheme="majorEastAsia"/>
                <w:szCs w:val="21"/>
              </w:rPr>
              <w:t>（</w:t>
            </w:r>
            <w:r>
              <w:rPr>
                <w:rFonts w:eastAsiaTheme="majorEastAsia"/>
                <w:szCs w:val="21"/>
              </w:rPr>
              <w:t>1-</w:t>
            </w:r>
            <w:r>
              <w:rPr>
                <w:rFonts w:eastAsiaTheme="majorEastAsia"/>
                <w:szCs w:val="21"/>
              </w:rPr>
              <w:t>小</w:t>
            </w:r>
            <w:proofErr w:type="gramStart"/>
            <w:r>
              <w:rPr>
                <w:rFonts w:eastAsiaTheme="majorEastAsia"/>
                <w:szCs w:val="21"/>
              </w:rPr>
              <w:t>微企业</w:t>
            </w:r>
            <w:proofErr w:type="gramEnd"/>
            <w:r>
              <w:rPr>
                <w:rFonts w:eastAsiaTheme="majorEastAsia"/>
                <w:szCs w:val="21"/>
              </w:rPr>
              <w:t>价格扣除优惠值</w:t>
            </w:r>
            <w:r w:rsidR="002A47B6">
              <w:rPr>
                <w:rFonts w:eastAsiaTheme="majorEastAsia" w:hint="eastAsia"/>
                <w:szCs w:val="21"/>
              </w:rPr>
              <w:t>10</w:t>
            </w:r>
            <w:r>
              <w:rPr>
                <w:rFonts w:eastAsiaTheme="majorEastAsia"/>
                <w:szCs w:val="21"/>
              </w:rPr>
              <w:t>％）（如有）。</w:t>
            </w:r>
          </w:p>
          <w:p w:rsidR="00FA5CFC" w:rsidRDefault="00970D80">
            <w:pPr>
              <w:tabs>
                <w:tab w:val="left" w:pos="0"/>
              </w:tabs>
              <w:spacing w:line="320" w:lineRule="exact"/>
              <w:rPr>
                <w:rFonts w:eastAsiaTheme="majorEastAsia"/>
                <w:szCs w:val="21"/>
              </w:rPr>
            </w:pPr>
            <w:r>
              <w:rPr>
                <w:rFonts w:eastAsiaTheme="majorEastAsia"/>
                <w:szCs w:val="21"/>
              </w:rPr>
              <w:t>其他投标人价格得分按照下列公式计算：</w:t>
            </w:r>
          </w:p>
          <w:p w:rsidR="00FA5CFC" w:rsidRDefault="00970D80">
            <w:pPr>
              <w:spacing w:line="320" w:lineRule="exact"/>
              <w:rPr>
                <w:rFonts w:eastAsiaTheme="majorEastAsia"/>
                <w:szCs w:val="21"/>
              </w:rPr>
            </w:pPr>
            <w:r>
              <w:rPr>
                <w:rFonts w:eastAsiaTheme="majorEastAsia"/>
                <w:szCs w:val="21"/>
              </w:rPr>
              <w:t>价格得分</w:t>
            </w:r>
            <w:r>
              <w:rPr>
                <w:rFonts w:eastAsiaTheme="majorEastAsia"/>
                <w:szCs w:val="21"/>
              </w:rPr>
              <w:t>=</w:t>
            </w:r>
            <w:r>
              <w:rPr>
                <w:rFonts w:eastAsiaTheme="majorEastAsia"/>
                <w:szCs w:val="21"/>
              </w:rPr>
              <w:t>评标基准价</w:t>
            </w:r>
            <w:r>
              <w:rPr>
                <w:rFonts w:eastAsiaTheme="majorEastAsia"/>
                <w:szCs w:val="21"/>
              </w:rPr>
              <w:t>/</w:t>
            </w:r>
            <w:r>
              <w:rPr>
                <w:rFonts w:eastAsiaTheme="majorEastAsia"/>
                <w:szCs w:val="21"/>
              </w:rPr>
              <w:t>参与评审的价格</w:t>
            </w:r>
            <w:r>
              <w:rPr>
                <w:rFonts w:eastAsiaTheme="majorEastAsia"/>
                <w:szCs w:val="21"/>
              </w:rPr>
              <w:t>×30</w:t>
            </w:r>
            <w:r>
              <w:rPr>
                <w:rFonts w:eastAsiaTheme="majorEastAsia"/>
                <w:szCs w:val="21"/>
              </w:rPr>
              <w:t>％</w:t>
            </w:r>
            <w:r>
              <w:rPr>
                <w:rFonts w:eastAsiaTheme="majorEastAsia"/>
                <w:szCs w:val="21"/>
              </w:rPr>
              <w:t>×100</w:t>
            </w:r>
            <w:r>
              <w:rPr>
                <w:rFonts w:eastAsiaTheme="majorEastAsia"/>
                <w:szCs w:val="21"/>
              </w:rPr>
              <w:t>。</w:t>
            </w:r>
          </w:p>
        </w:tc>
        <w:tc>
          <w:tcPr>
            <w:tcW w:w="850" w:type="dxa"/>
            <w:tcBorders>
              <w:top w:val="single" w:sz="4" w:space="0" w:color="auto"/>
              <w:left w:val="single" w:sz="2" w:space="0" w:color="auto"/>
              <w:bottom w:val="single" w:sz="4" w:space="0" w:color="auto"/>
              <w:right w:val="single" w:sz="2" w:space="0" w:color="auto"/>
            </w:tcBorders>
            <w:vAlign w:val="center"/>
          </w:tcPr>
          <w:p w:rsidR="00FA5CFC" w:rsidRDefault="00FA5CFC">
            <w:pPr>
              <w:spacing w:line="320" w:lineRule="exact"/>
              <w:jc w:val="center"/>
              <w:rPr>
                <w:rFonts w:eastAsiaTheme="majorEastAsia"/>
                <w:szCs w:val="21"/>
              </w:rPr>
            </w:pPr>
          </w:p>
        </w:tc>
      </w:tr>
      <w:tr w:rsidR="00FA5CFC">
        <w:trPr>
          <w:cantSplit/>
          <w:trHeight w:val="593"/>
        </w:trPr>
        <w:tc>
          <w:tcPr>
            <w:tcW w:w="8364" w:type="dxa"/>
            <w:gridSpan w:val="2"/>
            <w:tcBorders>
              <w:top w:val="single" w:sz="2" w:space="0" w:color="auto"/>
              <w:left w:val="single" w:sz="4" w:space="0" w:color="auto"/>
              <w:bottom w:val="single" w:sz="4" w:space="0" w:color="auto"/>
              <w:right w:val="single" w:sz="2" w:space="0" w:color="auto"/>
            </w:tcBorders>
            <w:vAlign w:val="center"/>
          </w:tcPr>
          <w:p w:rsidR="00FA5CFC" w:rsidRDefault="00970D80">
            <w:pPr>
              <w:spacing w:line="320" w:lineRule="exact"/>
              <w:jc w:val="center"/>
              <w:rPr>
                <w:rFonts w:eastAsiaTheme="majorEastAsia"/>
                <w:szCs w:val="21"/>
              </w:rPr>
            </w:pPr>
            <w:r>
              <w:rPr>
                <w:rFonts w:eastAsiaTheme="majorEastAsia"/>
                <w:szCs w:val="21"/>
              </w:rPr>
              <w:t>综合评分得分（满分</w:t>
            </w:r>
            <w:r>
              <w:rPr>
                <w:rFonts w:eastAsiaTheme="majorEastAsia"/>
                <w:szCs w:val="21"/>
              </w:rPr>
              <w:t>100</w:t>
            </w:r>
            <w:r>
              <w:rPr>
                <w:rFonts w:eastAsiaTheme="majorEastAsia"/>
                <w:szCs w:val="21"/>
              </w:rPr>
              <w:t>分）</w:t>
            </w:r>
          </w:p>
        </w:tc>
        <w:tc>
          <w:tcPr>
            <w:tcW w:w="850" w:type="dxa"/>
            <w:tcBorders>
              <w:top w:val="single" w:sz="2" w:space="0" w:color="auto"/>
              <w:left w:val="single" w:sz="2" w:space="0" w:color="auto"/>
              <w:bottom w:val="single" w:sz="4" w:space="0" w:color="auto"/>
              <w:right w:val="single" w:sz="2" w:space="0" w:color="auto"/>
            </w:tcBorders>
            <w:vAlign w:val="center"/>
          </w:tcPr>
          <w:p w:rsidR="00FA5CFC" w:rsidRDefault="00FA5CFC">
            <w:pPr>
              <w:spacing w:line="320" w:lineRule="exact"/>
              <w:jc w:val="center"/>
              <w:rPr>
                <w:rFonts w:eastAsiaTheme="majorEastAsia"/>
                <w:szCs w:val="21"/>
              </w:rPr>
            </w:pPr>
          </w:p>
        </w:tc>
      </w:tr>
    </w:tbl>
    <w:p w:rsidR="00FA5CFC" w:rsidRDefault="00FA5CFC">
      <w:pPr>
        <w:rPr>
          <w:rFonts w:eastAsiaTheme="majorEastAsia"/>
          <w:szCs w:val="21"/>
        </w:rPr>
      </w:pPr>
    </w:p>
    <w:p w:rsidR="00FA5CFC" w:rsidRDefault="00970D80">
      <w:pPr>
        <w:rPr>
          <w:rFonts w:eastAsiaTheme="majorEastAsia"/>
          <w:szCs w:val="21"/>
        </w:rPr>
      </w:pPr>
      <w:r>
        <w:rPr>
          <w:rFonts w:eastAsiaTheme="majorEastAsia"/>
          <w:szCs w:val="21"/>
        </w:rPr>
        <w:t>评委签字：</w:t>
      </w:r>
    </w:p>
    <w:p w:rsidR="00FA5CFC" w:rsidRDefault="00970D80">
      <w:pPr>
        <w:wordWrap w:val="0"/>
        <w:jc w:val="right"/>
        <w:rPr>
          <w:rFonts w:eastAsiaTheme="majorEastAsia"/>
          <w:szCs w:val="21"/>
        </w:rPr>
      </w:pPr>
      <w:r>
        <w:rPr>
          <w:rFonts w:eastAsiaTheme="majorEastAsia"/>
          <w:szCs w:val="21"/>
        </w:rPr>
        <w:t>日期：年月日</w:t>
      </w:r>
    </w:p>
    <w:p w:rsidR="00FA5CFC" w:rsidRDefault="00970D80">
      <w:pPr>
        <w:pStyle w:val="1"/>
        <w:spacing w:before="0" w:after="0" w:line="360" w:lineRule="auto"/>
        <w:jc w:val="center"/>
        <w:rPr>
          <w:rFonts w:eastAsiaTheme="majorEastAsia"/>
          <w:b w:val="0"/>
          <w:sz w:val="24"/>
          <w:szCs w:val="21"/>
        </w:rPr>
      </w:pPr>
      <w:r>
        <w:rPr>
          <w:rFonts w:eastAsiaTheme="majorEastAsia"/>
        </w:rPr>
        <w:br w:type="page"/>
      </w:r>
    </w:p>
    <w:p w:rsidR="00FA5CFC" w:rsidRDefault="00970D80">
      <w:pPr>
        <w:pStyle w:val="1"/>
        <w:spacing w:before="0" w:after="0" w:line="360" w:lineRule="auto"/>
        <w:jc w:val="center"/>
        <w:rPr>
          <w:rFonts w:eastAsiaTheme="majorEastAsia"/>
          <w:sz w:val="30"/>
        </w:rPr>
      </w:pPr>
      <w:bookmarkStart w:id="228" w:name="_Toc100911202"/>
      <w:bookmarkStart w:id="229" w:name="_Toc460857944"/>
      <w:bookmarkStart w:id="230" w:name="_Toc17707963"/>
      <w:r>
        <w:rPr>
          <w:rFonts w:eastAsiaTheme="majorEastAsia"/>
          <w:sz w:val="30"/>
        </w:rPr>
        <w:t>第五章政府采购合同主要条款</w:t>
      </w:r>
      <w:bookmarkEnd w:id="228"/>
      <w:bookmarkEnd w:id="229"/>
      <w:bookmarkEnd w:id="230"/>
    </w:p>
    <w:p w:rsidR="00FA5CFC" w:rsidRDefault="00970D80">
      <w:r>
        <w:rPr>
          <w:b/>
        </w:rPr>
        <w:t>本合同未尽事宜或合同内容需实质性调整，根据招标文件规定、采购人邀约情况及中标人实际承诺结果据实增补或调整</w:t>
      </w:r>
    </w:p>
    <w:p w:rsidR="00FA5CFC" w:rsidRDefault="00970D80">
      <w:pPr>
        <w:jc w:val="center"/>
        <w:rPr>
          <w:rFonts w:eastAsiaTheme="majorEastAsia"/>
        </w:rPr>
      </w:pPr>
      <w:bookmarkStart w:id="231" w:name="_Toc460857945"/>
      <w:bookmarkStart w:id="232" w:name="_Toc460857947"/>
      <w:r>
        <w:rPr>
          <w:rFonts w:eastAsiaTheme="majorEastAsia"/>
        </w:rPr>
        <w:t>202</w:t>
      </w:r>
      <w:r w:rsidR="00D97F15">
        <w:rPr>
          <w:rFonts w:eastAsiaTheme="majorEastAsia" w:hint="eastAsia"/>
        </w:rPr>
        <w:t>4</w:t>
      </w:r>
      <w:r>
        <w:rPr>
          <w:rFonts w:eastAsiaTheme="majorEastAsia"/>
        </w:rPr>
        <w:t>年度</w:t>
      </w:r>
      <w:r>
        <w:rPr>
          <w:bCs/>
        </w:rPr>
        <w:t>印刷型中文图书</w:t>
      </w:r>
      <w:r>
        <w:rPr>
          <w:rFonts w:eastAsiaTheme="majorEastAsia"/>
        </w:rPr>
        <w:t>供应采购协议书</w:t>
      </w:r>
    </w:p>
    <w:p w:rsidR="00FA5CFC" w:rsidRDefault="00FA5CFC">
      <w:pPr>
        <w:rPr>
          <w:rFonts w:eastAsiaTheme="majorEastAsia"/>
        </w:rPr>
      </w:pPr>
    </w:p>
    <w:p w:rsidR="00FA5CFC" w:rsidRDefault="00970D80">
      <w:pPr>
        <w:spacing w:line="400" w:lineRule="exact"/>
        <w:rPr>
          <w:rFonts w:eastAsiaTheme="majorEastAsia"/>
          <w:szCs w:val="21"/>
        </w:rPr>
      </w:pPr>
      <w:r>
        <w:rPr>
          <w:rFonts w:eastAsiaTheme="majorEastAsia" w:hint="eastAsia"/>
          <w:szCs w:val="21"/>
        </w:rPr>
        <w:t>甲方：</w:t>
      </w:r>
      <w:r>
        <w:rPr>
          <w:rFonts w:eastAsiaTheme="majorEastAsia" w:hint="eastAsia"/>
          <w:szCs w:val="21"/>
        </w:rPr>
        <w:t xml:space="preserve"> </w:t>
      </w:r>
      <w:r>
        <w:rPr>
          <w:rFonts w:eastAsiaTheme="majorEastAsia"/>
          <w:szCs w:val="21"/>
        </w:rPr>
        <w:t xml:space="preserve">                       </w:t>
      </w:r>
    </w:p>
    <w:p w:rsidR="00FA5CFC" w:rsidRDefault="00970D80">
      <w:pPr>
        <w:spacing w:line="400" w:lineRule="exact"/>
        <w:rPr>
          <w:rFonts w:eastAsiaTheme="majorEastAsia"/>
          <w:szCs w:val="21"/>
        </w:rPr>
      </w:pPr>
      <w:r>
        <w:rPr>
          <w:rFonts w:eastAsiaTheme="majorEastAsia" w:hint="eastAsia"/>
          <w:szCs w:val="21"/>
        </w:rPr>
        <w:t>乙方：</w:t>
      </w:r>
      <w:r>
        <w:rPr>
          <w:rFonts w:eastAsiaTheme="majorEastAsia" w:hint="eastAsia"/>
          <w:szCs w:val="21"/>
        </w:rPr>
        <w:t xml:space="preserve"> </w:t>
      </w:r>
      <w:r>
        <w:rPr>
          <w:rFonts w:eastAsiaTheme="majorEastAsia"/>
          <w:szCs w:val="21"/>
        </w:rPr>
        <w:t xml:space="preserve">                       </w:t>
      </w:r>
    </w:p>
    <w:p w:rsidR="00FA5CFC" w:rsidRDefault="00970D80">
      <w:pPr>
        <w:spacing w:line="400" w:lineRule="exact"/>
        <w:rPr>
          <w:rFonts w:eastAsiaTheme="majorEastAsia"/>
          <w:szCs w:val="21"/>
        </w:rPr>
      </w:pPr>
      <w:r>
        <w:rPr>
          <w:rFonts w:eastAsiaTheme="majorEastAsia" w:hint="eastAsia"/>
          <w:szCs w:val="21"/>
        </w:rPr>
        <w:t xml:space="preserve">采购编号：　</w:t>
      </w:r>
      <w:r>
        <w:rPr>
          <w:rFonts w:eastAsiaTheme="majorEastAsia"/>
          <w:szCs w:val="21"/>
        </w:rPr>
        <w:t xml:space="preserve">                  </w:t>
      </w:r>
    </w:p>
    <w:p w:rsidR="00FA5CFC" w:rsidRDefault="00970D80">
      <w:pPr>
        <w:spacing w:line="400" w:lineRule="exact"/>
        <w:rPr>
          <w:rFonts w:eastAsiaTheme="majorEastAsia"/>
          <w:szCs w:val="21"/>
        </w:rPr>
      </w:pPr>
      <w:r>
        <w:rPr>
          <w:rFonts w:eastAsiaTheme="majorEastAsia" w:hint="eastAsia"/>
          <w:szCs w:val="21"/>
        </w:rPr>
        <w:t>合同编号：</w:t>
      </w:r>
      <w:r>
        <w:rPr>
          <w:rFonts w:eastAsiaTheme="majorEastAsia" w:hint="eastAsia"/>
          <w:szCs w:val="21"/>
        </w:rPr>
        <w:t xml:space="preserve"> </w:t>
      </w:r>
      <w:r>
        <w:rPr>
          <w:rFonts w:eastAsiaTheme="majorEastAsia"/>
          <w:szCs w:val="21"/>
        </w:rPr>
        <w:t xml:space="preserve">                 </w:t>
      </w:r>
      <w:r>
        <w:rPr>
          <w:rFonts w:eastAsiaTheme="majorEastAsia" w:hint="eastAsia"/>
          <w:szCs w:val="21"/>
        </w:rPr>
        <w:t xml:space="preserve">　</w:t>
      </w:r>
    </w:p>
    <w:p w:rsidR="00FA5CFC" w:rsidRDefault="00970D80">
      <w:pPr>
        <w:spacing w:line="400" w:lineRule="exact"/>
        <w:rPr>
          <w:rFonts w:eastAsiaTheme="majorEastAsia"/>
          <w:szCs w:val="21"/>
        </w:rPr>
      </w:pPr>
      <w:r>
        <w:rPr>
          <w:rFonts w:eastAsiaTheme="majorEastAsia" w:hint="eastAsia"/>
          <w:szCs w:val="21"/>
        </w:rPr>
        <w:t>招标日期：</w:t>
      </w:r>
      <w:r>
        <w:rPr>
          <w:rFonts w:eastAsiaTheme="majorEastAsia"/>
          <w:szCs w:val="21"/>
        </w:rPr>
        <w:t xml:space="preserve">                    </w:t>
      </w:r>
    </w:p>
    <w:p w:rsidR="00FA5CFC" w:rsidRDefault="00FA5CFC">
      <w:pPr>
        <w:spacing w:line="400" w:lineRule="exact"/>
        <w:rPr>
          <w:rFonts w:eastAsiaTheme="majorEastAsia"/>
          <w:szCs w:val="21"/>
        </w:rPr>
      </w:pPr>
    </w:p>
    <w:p w:rsidR="00FA5CFC" w:rsidRDefault="00970D80">
      <w:pPr>
        <w:pStyle w:val="ab"/>
        <w:spacing w:after="0" w:line="400" w:lineRule="exact"/>
        <w:ind w:firstLineChars="200" w:firstLine="420"/>
        <w:rPr>
          <w:rFonts w:eastAsiaTheme="majorEastAsia"/>
          <w:kern w:val="2"/>
          <w:sz w:val="21"/>
          <w:szCs w:val="21"/>
        </w:rPr>
      </w:pPr>
      <w:r>
        <w:rPr>
          <w:rFonts w:eastAsiaTheme="majorEastAsia" w:hint="eastAsia"/>
          <w:kern w:val="2"/>
          <w:sz w:val="21"/>
          <w:szCs w:val="21"/>
        </w:rPr>
        <w:t>经浙江</w:t>
      </w:r>
      <w:proofErr w:type="gramStart"/>
      <w:r>
        <w:rPr>
          <w:rFonts w:eastAsiaTheme="majorEastAsia" w:hint="eastAsia"/>
          <w:kern w:val="2"/>
          <w:sz w:val="21"/>
          <w:szCs w:val="21"/>
        </w:rPr>
        <w:t>中创招投标</w:t>
      </w:r>
      <w:proofErr w:type="gramEnd"/>
      <w:r>
        <w:rPr>
          <w:rFonts w:eastAsiaTheme="majorEastAsia" w:hint="eastAsia"/>
          <w:kern w:val="2"/>
          <w:sz w:val="21"/>
          <w:szCs w:val="21"/>
        </w:rPr>
        <w:t>有限公司招标，确定乙方为</w:t>
      </w:r>
      <w:proofErr w:type="gramStart"/>
      <w:r>
        <w:rPr>
          <w:rFonts w:eastAsiaTheme="majorEastAsia" w:hint="eastAsia"/>
          <w:kern w:val="2"/>
          <w:sz w:val="21"/>
          <w:szCs w:val="21"/>
        </w:rPr>
        <w:t>甲方实洋</w:t>
      </w:r>
      <w:proofErr w:type="gramEnd"/>
      <w:r>
        <w:rPr>
          <w:rFonts w:eastAsiaTheme="majorEastAsia"/>
          <w:kern w:val="2"/>
          <w:sz w:val="21"/>
          <w:szCs w:val="21"/>
        </w:rPr>
        <w:t xml:space="preserve">     </w:t>
      </w:r>
      <w:r>
        <w:rPr>
          <w:rFonts w:eastAsiaTheme="majorEastAsia" w:hint="eastAsia"/>
          <w:kern w:val="2"/>
          <w:sz w:val="21"/>
          <w:szCs w:val="21"/>
        </w:rPr>
        <w:t>万元（实际执行数以学校下拨经费为准）印刷型图书供应方之一</w:t>
      </w:r>
      <w:r>
        <w:rPr>
          <w:rFonts w:eastAsiaTheme="majorEastAsia" w:hint="eastAsia"/>
          <w:kern w:val="2"/>
          <w:sz w:val="21"/>
          <w:szCs w:val="21"/>
        </w:rPr>
        <w:t xml:space="preserve">, </w:t>
      </w:r>
      <w:r>
        <w:rPr>
          <w:rFonts w:eastAsiaTheme="majorEastAsia" w:hint="eastAsia"/>
          <w:kern w:val="2"/>
          <w:sz w:val="21"/>
          <w:szCs w:val="21"/>
        </w:rPr>
        <w:t>乙方中标份额为</w:t>
      </w:r>
      <w:r>
        <w:rPr>
          <w:rFonts w:eastAsiaTheme="majorEastAsia"/>
          <w:kern w:val="2"/>
          <w:sz w:val="21"/>
          <w:szCs w:val="21"/>
        </w:rPr>
        <w:t xml:space="preserve">    </w:t>
      </w:r>
      <w:r>
        <w:rPr>
          <w:rFonts w:eastAsiaTheme="majorEastAsia" w:hint="eastAsia"/>
          <w:kern w:val="2"/>
          <w:sz w:val="21"/>
          <w:szCs w:val="21"/>
        </w:rPr>
        <w:t>万元。为了做好宁波大学的馆藏图书建设，更好地为学校教学科研服务，</w:t>
      </w:r>
      <w:r>
        <w:rPr>
          <w:rFonts w:eastAsiaTheme="majorEastAsia"/>
          <w:kern w:val="2"/>
          <w:sz w:val="21"/>
          <w:szCs w:val="21"/>
        </w:rPr>
        <w:t>本着互惠互利、共同发展的原则</w:t>
      </w:r>
      <w:r>
        <w:rPr>
          <w:rFonts w:eastAsiaTheme="majorEastAsia" w:hint="eastAsia"/>
          <w:kern w:val="2"/>
          <w:sz w:val="21"/>
          <w:szCs w:val="21"/>
        </w:rPr>
        <w:t>，现</w:t>
      </w:r>
      <w:r>
        <w:rPr>
          <w:rFonts w:eastAsiaTheme="majorEastAsia"/>
          <w:kern w:val="2"/>
          <w:sz w:val="21"/>
          <w:szCs w:val="21"/>
        </w:rPr>
        <w:t>就</w:t>
      </w:r>
      <w:r w:rsidR="00D97F15" w:rsidRPr="00D97F15">
        <w:rPr>
          <w:rFonts w:eastAsiaTheme="majorEastAsia" w:hint="eastAsia"/>
          <w:bCs/>
          <w:kern w:val="2"/>
          <w:sz w:val="21"/>
          <w:szCs w:val="21"/>
        </w:rPr>
        <w:t>宁波大学图书馆（学报编辑部）印刷型中文图书协议定点采购项目</w:t>
      </w:r>
      <w:r>
        <w:rPr>
          <w:rFonts w:eastAsiaTheme="majorEastAsia"/>
          <w:kern w:val="2"/>
          <w:sz w:val="21"/>
          <w:szCs w:val="21"/>
        </w:rPr>
        <w:t>的供求合作签订本协议</w:t>
      </w:r>
      <w:r>
        <w:rPr>
          <w:rFonts w:eastAsiaTheme="majorEastAsia" w:hint="eastAsia"/>
          <w:kern w:val="2"/>
          <w:sz w:val="21"/>
          <w:szCs w:val="21"/>
        </w:rPr>
        <w:t>。</w:t>
      </w:r>
    </w:p>
    <w:p w:rsidR="00FA5CFC" w:rsidRDefault="00970D80">
      <w:pPr>
        <w:spacing w:line="400" w:lineRule="exact"/>
        <w:rPr>
          <w:rFonts w:eastAsiaTheme="majorEastAsia"/>
          <w:szCs w:val="21"/>
        </w:rPr>
      </w:pPr>
      <w:r>
        <w:rPr>
          <w:rFonts w:eastAsiaTheme="majorEastAsia"/>
          <w:szCs w:val="21"/>
        </w:rPr>
        <w:t>1</w:t>
      </w:r>
      <w:r>
        <w:rPr>
          <w:rFonts w:eastAsiaTheme="majorEastAsia" w:hint="eastAsia"/>
          <w:szCs w:val="21"/>
        </w:rPr>
        <w:t>．图书订购</w:t>
      </w:r>
    </w:p>
    <w:p w:rsidR="00FA5CFC" w:rsidRDefault="00970D80" w:rsidP="00A055E1">
      <w:pPr>
        <w:spacing w:line="400" w:lineRule="exact"/>
        <w:ind w:firstLineChars="196" w:firstLine="412"/>
        <w:rPr>
          <w:rFonts w:eastAsiaTheme="majorEastAsia"/>
          <w:szCs w:val="21"/>
        </w:rPr>
      </w:pPr>
      <w:r>
        <w:rPr>
          <w:rFonts w:eastAsiaTheme="majorEastAsia"/>
          <w:szCs w:val="21"/>
        </w:rPr>
        <w:t>1.1</w:t>
      </w:r>
      <w:r>
        <w:rPr>
          <w:rFonts w:eastAsiaTheme="majorEastAsia" w:hint="eastAsia"/>
          <w:szCs w:val="21"/>
        </w:rPr>
        <w:t xml:space="preserve"> </w:t>
      </w:r>
      <w:r>
        <w:rPr>
          <w:rFonts w:eastAsiaTheme="majorEastAsia" w:hint="eastAsia"/>
          <w:szCs w:val="21"/>
        </w:rPr>
        <w:t>甲方确认乙方为本馆的中文图书主要供货资格单位。</w:t>
      </w:r>
    </w:p>
    <w:p w:rsidR="00FA5CFC" w:rsidRDefault="00970D80" w:rsidP="00A055E1">
      <w:pPr>
        <w:spacing w:line="400" w:lineRule="exact"/>
        <w:ind w:firstLineChars="196" w:firstLine="412"/>
        <w:rPr>
          <w:rFonts w:eastAsiaTheme="majorEastAsia"/>
          <w:szCs w:val="21"/>
        </w:rPr>
      </w:pPr>
      <w:r>
        <w:rPr>
          <w:rFonts w:eastAsiaTheme="majorEastAsia"/>
          <w:szCs w:val="21"/>
        </w:rPr>
        <w:t>1.</w:t>
      </w:r>
      <w:r>
        <w:rPr>
          <w:rFonts w:eastAsiaTheme="majorEastAsia" w:hint="eastAsia"/>
          <w:szCs w:val="21"/>
        </w:rPr>
        <w:t xml:space="preserve">2 </w:t>
      </w:r>
      <w:r>
        <w:rPr>
          <w:rFonts w:eastAsiaTheme="majorEastAsia" w:hint="eastAsia"/>
          <w:szCs w:val="21"/>
        </w:rPr>
        <w:t>乙方定期向甲方免费提供电子版书目数据，</w:t>
      </w:r>
      <w:r>
        <w:rPr>
          <w:rFonts w:eastAsiaTheme="majorEastAsia"/>
          <w:szCs w:val="21"/>
        </w:rPr>
        <w:t>通过电子邮件发送</w:t>
      </w:r>
      <w:r>
        <w:rPr>
          <w:rFonts w:eastAsiaTheme="majorEastAsia" w:hint="eastAsia"/>
          <w:szCs w:val="21"/>
        </w:rPr>
        <w:t>采访数据或可供下载</w:t>
      </w:r>
      <w:r>
        <w:rPr>
          <w:rFonts w:eastAsiaTheme="majorEastAsia"/>
          <w:szCs w:val="21"/>
        </w:rPr>
        <w:t>。各类书目数据必须提供</w:t>
      </w:r>
      <w:r>
        <w:rPr>
          <w:rFonts w:eastAsiaTheme="majorEastAsia"/>
          <w:szCs w:val="21"/>
        </w:rPr>
        <w:t>Marc</w:t>
      </w:r>
      <w:r>
        <w:rPr>
          <w:rFonts w:eastAsiaTheme="majorEastAsia"/>
          <w:szCs w:val="21"/>
        </w:rPr>
        <w:t>格式文件的订单。书目数据必须包括征订号、书名、著者、出版社、</w:t>
      </w:r>
      <w:r>
        <w:rPr>
          <w:rFonts w:eastAsiaTheme="majorEastAsia"/>
          <w:szCs w:val="21"/>
        </w:rPr>
        <w:t>ISBN</w:t>
      </w:r>
      <w:r>
        <w:rPr>
          <w:rFonts w:eastAsiaTheme="majorEastAsia"/>
          <w:szCs w:val="21"/>
        </w:rPr>
        <w:t>、单价、出版时间、内容简介和读者对象等。乙方提供的征订书目内容均需符合大学以上读者的要求。</w:t>
      </w:r>
    </w:p>
    <w:p w:rsidR="00FA5CFC" w:rsidRDefault="00970D80">
      <w:pPr>
        <w:spacing w:line="400" w:lineRule="exact"/>
        <w:ind w:firstLineChars="200" w:firstLine="420"/>
        <w:rPr>
          <w:rFonts w:eastAsiaTheme="majorEastAsia"/>
          <w:szCs w:val="21"/>
        </w:rPr>
      </w:pPr>
      <w:r>
        <w:rPr>
          <w:rFonts w:eastAsiaTheme="majorEastAsia"/>
          <w:szCs w:val="21"/>
        </w:rPr>
        <w:t>1.</w:t>
      </w:r>
      <w:r>
        <w:rPr>
          <w:rFonts w:eastAsiaTheme="majorEastAsia" w:hint="eastAsia"/>
          <w:szCs w:val="21"/>
        </w:rPr>
        <w:t xml:space="preserve">3 </w:t>
      </w:r>
      <w:r>
        <w:rPr>
          <w:rFonts w:eastAsiaTheme="majorEastAsia" w:hint="eastAsia"/>
          <w:szCs w:val="21"/>
        </w:rPr>
        <w:t>甲方自备书目订单或急用、临时添订图书，乙方有义务采用网络、快件发货等方式以最快速度予以满足，做到次日给予回告，十天内落实到货。对甲方自定较窄主题的图书采购，乙方应在一周内将该主题的书目信息尽最大努力搜集齐全，并发送到甲方指定邮箱。</w:t>
      </w:r>
    </w:p>
    <w:p w:rsidR="00FA5CFC" w:rsidRDefault="00970D80">
      <w:pPr>
        <w:spacing w:line="400" w:lineRule="exact"/>
        <w:ind w:firstLineChars="200" w:firstLine="420"/>
        <w:rPr>
          <w:rFonts w:eastAsiaTheme="majorEastAsia"/>
          <w:szCs w:val="21"/>
        </w:rPr>
      </w:pPr>
      <w:r>
        <w:rPr>
          <w:rFonts w:eastAsiaTheme="majorEastAsia"/>
          <w:szCs w:val="21"/>
        </w:rPr>
        <w:t>1.</w:t>
      </w:r>
      <w:r>
        <w:rPr>
          <w:rFonts w:eastAsiaTheme="majorEastAsia" w:hint="eastAsia"/>
          <w:szCs w:val="21"/>
        </w:rPr>
        <w:t xml:space="preserve">4 </w:t>
      </w:r>
      <w:r>
        <w:rPr>
          <w:rFonts w:eastAsiaTheme="majorEastAsia" w:hint="eastAsia"/>
          <w:szCs w:val="21"/>
        </w:rPr>
        <w:t>甲方采用</w:t>
      </w:r>
      <w:r>
        <w:rPr>
          <w:rFonts w:eastAsiaTheme="majorEastAsia"/>
          <w:szCs w:val="21"/>
        </w:rPr>
        <w:t>E</w:t>
      </w:r>
      <w:r>
        <w:rPr>
          <w:rFonts w:eastAsiaTheme="majorEastAsia" w:hint="eastAsia"/>
          <w:szCs w:val="21"/>
        </w:rPr>
        <w:t>-</w:t>
      </w:r>
      <w:r>
        <w:rPr>
          <w:rFonts w:eastAsiaTheme="majorEastAsia"/>
          <w:szCs w:val="21"/>
        </w:rPr>
        <w:t>MAIL</w:t>
      </w:r>
      <w:r>
        <w:rPr>
          <w:rFonts w:eastAsiaTheme="majorEastAsia"/>
          <w:szCs w:val="21"/>
        </w:rPr>
        <w:t>邮件方式将订单及时发送到乙方指定邮箱。乙方收到甲方的订单后</w:t>
      </w:r>
      <w:r>
        <w:rPr>
          <w:rFonts w:eastAsiaTheme="majorEastAsia"/>
          <w:szCs w:val="21"/>
        </w:rPr>
        <w:t>24</w:t>
      </w:r>
      <w:r>
        <w:rPr>
          <w:rFonts w:eastAsiaTheme="majorEastAsia"/>
          <w:szCs w:val="21"/>
        </w:rPr>
        <w:t>小时内通过电话、邮件等形式予以确认回告。并为甲方建立预订图书数据库，对</w:t>
      </w:r>
      <w:proofErr w:type="gramStart"/>
      <w:r>
        <w:rPr>
          <w:rFonts w:eastAsiaTheme="majorEastAsia"/>
          <w:szCs w:val="21"/>
        </w:rPr>
        <w:t>甲方报订的</w:t>
      </w:r>
      <w:proofErr w:type="gramEnd"/>
      <w:r>
        <w:rPr>
          <w:rFonts w:eastAsiaTheme="majorEastAsia"/>
          <w:szCs w:val="21"/>
        </w:rPr>
        <w:t>订单进行查重、核对，对大码洋、小开本、活页、含磁带、成套图书及二次订购品种图书订单认真审查</w:t>
      </w:r>
      <w:r>
        <w:rPr>
          <w:rFonts w:eastAsiaTheme="majorEastAsia" w:hint="eastAsia"/>
          <w:szCs w:val="21"/>
        </w:rPr>
        <w:t>，并加以核实确认</w:t>
      </w:r>
      <w:r>
        <w:rPr>
          <w:rFonts w:eastAsiaTheme="majorEastAsia"/>
          <w:szCs w:val="21"/>
        </w:rPr>
        <w:t>。</w:t>
      </w:r>
    </w:p>
    <w:p w:rsidR="00FA5CFC" w:rsidRDefault="00970D80">
      <w:pPr>
        <w:spacing w:line="400" w:lineRule="exact"/>
        <w:ind w:firstLineChars="200" w:firstLine="420"/>
        <w:rPr>
          <w:rFonts w:eastAsiaTheme="majorEastAsia"/>
          <w:szCs w:val="21"/>
        </w:rPr>
      </w:pPr>
      <w:r>
        <w:rPr>
          <w:rFonts w:eastAsiaTheme="majorEastAsia"/>
          <w:szCs w:val="21"/>
        </w:rPr>
        <w:t>1.</w:t>
      </w:r>
      <w:r>
        <w:rPr>
          <w:rFonts w:eastAsiaTheme="majorEastAsia" w:hint="eastAsia"/>
          <w:szCs w:val="21"/>
        </w:rPr>
        <w:t>5</w:t>
      </w:r>
      <w:r>
        <w:rPr>
          <w:rFonts w:eastAsiaTheme="majorEastAsia"/>
          <w:szCs w:val="21"/>
        </w:rPr>
        <w:t xml:space="preserve"> </w:t>
      </w:r>
      <w:r>
        <w:rPr>
          <w:rFonts w:eastAsiaTheme="majorEastAsia" w:hint="eastAsia"/>
          <w:szCs w:val="21"/>
        </w:rPr>
        <w:t>乙方在收到甲方订单后，现货</w:t>
      </w:r>
      <w:r>
        <w:rPr>
          <w:rFonts w:eastAsiaTheme="majorEastAsia"/>
          <w:szCs w:val="21"/>
        </w:rPr>
        <w:t>90</w:t>
      </w:r>
      <w:r>
        <w:rPr>
          <w:rFonts w:eastAsiaTheme="majorEastAsia"/>
          <w:szCs w:val="21"/>
        </w:rPr>
        <w:t>天、期货</w:t>
      </w:r>
      <w:r>
        <w:rPr>
          <w:rFonts w:eastAsiaTheme="majorEastAsia"/>
          <w:szCs w:val="21"/>
        </w:rPr>
        <w:t>180</w:t>
      </w:r>
      <w:r>
        <w:rPr>
          <w:rFonts w:eastAsiaTheme="majorEastAsia"/>
          <w:szCs w:val="21"/>
        </w:rPr>
        <w:t>天还不能到货的图书，列出清单</w:t>
      </w:r>
      <w:r>
        <w:rPr>
          <w:rFonts w:eastAsiaTheme="majorEastAsia"/>
          <w:szCs w:val="21"/>
        </w:rPr>
        <w:t>,</w:t>
      </w:r>
      <w:r>
        <w:rPr>
          <w:rFonts w:eastAsiaTheme="majorEastAsia"/>
          <w:szCs w:val="21"/>
        </w:rPr>
        <w:t>并说明原因向甲方反馈。甲方根据实际情况再确定是否改换供应商或继续征订。</w:t>
      </w:r>
    </w:p>
    <w:p w:rsidR="00FA5CFC" w:rsidRDefault="00970D80">
      <w:pPr>
        <w:spacing w:line="400" w:lineRule="exact"/>
        <w:ind w:firstLineChars="200" w:firstLine="420"/>
        <w:rPr>
          <w:rFonts w:eastAsiaTheme="majorEastAsia"/>
          <w:szCs w:val="21"/>
        </w:rPr>
      </w:pPr>
      <w:r>
        <w:rPr>
          <w:rFonts w:eastAsiaTheme="majorEastAsia"/>
          <w:szCs w:val="21"/>
        </w:rPr>
        <w:t>1.</w:t>
      </w:r>
      <w:r>
        <w:rPr>
          <w:rFonts w:eastAsiaTheme="majorEastAsia" w:hint="eastAsia"/>
          <w:szCs w:val="21"/>
        </w:rPr>
        <w:t>6</w:t>
      </w:r>
      <w:r>
        <w:rPr>
          <w:rFonts w:eastAsiaTheme="majorEastAsia"/>
          <w:szCs w:val="21"/>
        </w:rPr>
        <w:t xml:space="preserve"> </w:t>
      </w:r>
      <w:r>
        <w:rPr>
          <w:rFonts w:eastAsiaTheme="majorEastAsia" w:hint="eastAsia"/>
          <w:szCs w:val="21"/>
        </w:rPr>
        <w:t>甲方对已订书单因情况变化，要求减少订数或取消订购的，乙方应及时予以更改或取消。</w:t>
      </w:r>
    </w:p>
    <w:p w:rsidR="00FA5CFC" w:rsidRDefault="00970D80">
      <w:pPr>
        <w:spacing w:line="400" w:lineRule="exact"/>
        <w:ind w:right="-2" w:firstLineChars="200" w:firstLine="420"/>
        <w:rPr>
          <w:rFonts w:eastAsiaTheme="majorEastAsia"/>
          <w:szCs w:val="21"/>
        </w:rPr>
      </w:pPr>
      <w:r>
        <w:rPr>
          <w:rFonts w:eastAsiaTheme="majorEastAsia" w:hint="eastAsia"/>
          <w:szCs w:val="21"/>
        </w:rPr>
        <w:t xml:space="preserve">1.7 </w:t>
      </w:r>
      <w:r>
        <w:rPr>
          <w:rFonts w:eastAsiaTheme="majorEastAsia"/>
          <w:szCs w:val="21"/>
        </w:rPr>
        <w:t>高码洋</w:t>
      </w:r>
      <w:r>
        <w:rPr>
          <w:rFonts w:eastAsiaTheme="majorEastAsia" w:hint="eastAsia"/>
          <w:szCs w:val="21"/>
        </w:rPr>
        <w:t>（单册大于</w:t>
      </w:r>
      <w:r>
        <w:rPr>
          <w:rFonts w:eastAsiaTheme="majorEastAsia" w:hint="eastAsia"/>
          <w:szCs w:val="21"/>
        </w:rPr>
        <w:t>100</w:t>
      </w:r>
      <w:r>
        <w:rPr>
          <w:rFonts w:eastAsiaTheme="majorEastAsia" w:hint="eastAsia"/>
          <w:szCs w:val="21"/>
        </w:rPr>
        <w:t>元）</w:t>
      </w:r>
      <w:r>
        <w:rPr>
          <w:rFonts w:eastAsiaTheme="majorEastAsia"/>
          <w:szCs w:val="21"/>
        </w:rPr>
        <w:t>和高复本</w:t>
      </w:r>
      <w:r>
        <w:rPr>
          <w:rFonts w:eastAsiaTheme="majorEastAsia" w:hint="eastAsia"/>
          <w:szCs w:val="21"/>
        </w:rPr>
        <w:t>（复本大于</w:t>
      </w:r>
      <w:r>
        <w:rPr>
          <w:rFonts w:eastAsiaTheme="majorEastAsia"/>
          <w:szCs w:val="21"/>
        </w:rPr>
        <w:t>4</w:t>
      </w:r>
      <w:r>
        <w:rPr>
          <w:rFonts w:eastAsiaTheme="majorEastAsia" w:hint="eastAsia"/>
          <w:szCs w:val="21"/>
        </w:rPr>
        <w:t>本）</w:t>
      </w:r>
      <w:r>
        <w:rPr>
          <w:rFonts w:eastAsiaTheme="majorEastAsia"/>
          <w:szCs w:val="21"/>
        </w:rPr>
        <w:t>订单</w:t>
      </w:r>
      <w:r>
        <w:rPr>
          <w:rFonts w:eastAsiaTheme="majorEastAsia" w:hint="eastAsia"/>
          <w:szCs w:val="21"/>
        </w:rPr>
        <w:t>需</w:t>
      </w:r>
      <w:r>
        <w:rPr>
          <w:rFonts w:eastAsiaTheme="majorEastAsia"/>
          <w:szCs w:val="21"/>
        </w:rPr>
        <w:t>二次确认</w:t>
      </w:r>
      <w:r>
        <w:rPr>
          <w:rFonts w:eastAsiaTheme="majorEastAsia" w:hint="eastAsia"/>
          <w:szCs w:val="21"/>
        </w:rPr>
        <w:t>。</w:t>
      </w:r>
    </w:p>
    <w:p w:rsidR="00FA5CFC" w:rsidRDefault="00970D80">
      <w:pPr>
        <w:spacing w:line="400" w:lineRule="exact"/>
        <w:ind w:right="-2" w:firstLineChars="200" w:firstLine="420"/>
        <w:rPr>
          <w:rFonts w:eastAsiaTheme="majorEastAsia"/>
          <w:szCs w:val="21"/>
        </w:rPr>
      </w:pPr>
      <w:r>
        <w:rPr>
          <w:rFonts w:eastAsiaTheme="majorEastAsia" w:hint="eastAsia"/>
          <w:szCs w:val="21"/>
        </w:rPr>
        <w:t xml:space="preserve">1.8 </w:t>
      </w:r>
      <w:r>
        <w:rPr>
          <w:rFonts w:eastAsiaTheme="majorEastAsia"/>
          <w:szCs w:val="21"/>
        </w:rPr>
        <w:t>建立</w:t>
      </w:r>
      <w:r>
        <w:rPr>
          <w:rFonts w:eastAsiaTheme="majorEastAsia" w:hint="eastAsia"/>
          <w:szCs w:val="21"/>
        </w:rPr>
        <w:t>甲方</w:t>
      </w:r>
      <w:r>
        <w:rPr>
          <w:rFonts w:eastAsiaTheme="majorEastAsia"/>
          <w:szCs w:val="21"/>
        </w:rPr>
        <w:t>独立的订单库，在订单库中及时反映采购状态，并允许</w:t>
      </w:r>
      <w:r>
        <w:rPr>
          <w:rFonts w:eastAsiaTheme="majorEastAsia" w:hint="eastAsia"/>
          <w:szCs w:val="21"/>
        </w:rPr>
        <w:t>甲方</w:t>
      </w:r>
      <w:r>
        <w:rPr>
          <w:rFonts w:eastAsiaTheme="majorEastAsia"/>
          <w:szCs w:val="21"/>
        </w:rPr>
        <w:t>查询相关信息。</w:t>
      </w:r>
    </w:p>
    <w:p w:rsidR="00FA5CFC" w:rsidRDefault="00970D80">
      <w:pPr>
        <w:spacing w:line="400" w:lineRule="exact"/>
        <w:rPr>
          <w:rFonts w:eastAsiaTheme="majorEastAsia"/>
          <w:szCs w:val="21"/>
        </w:rPr>
      </w:pPr>
      <w:r>
        <w:rPr>
          <w:rFonts w:eastAsiaTheme="majorEastAsia"/>
          <w:szCs w:val="21"/>
        </w:rPr>
        <w:t>2</w:t>
      </w:r>
      <w:r>
        <w:rPr>
          <w:rFonts w:eastAsiaTheme="majorEastAsia" w:hint="eastAsia"/>
          <w:szCs w:val="21"/>
        </w:rPr>
        <w:t>．图书售后</w:t>
      </w:r>
    </w:p>
    <w:p w:rsidR="00FA5CFC" w:rsidRDefault="00970D80">
      <w:pPr>
        <w:spacing w:line="400" w:lineRule="exact"/>
        <w:ind w:firstLineChars="200" w:firstLine="420"/>
        <w:rPr>
          <w:rFonts w:eastAsiaTheme="majorEastAsia"/>
          <w:szCs w:val="21"/>
        </w:rPr>
      </w:pPr>
      <w:r>
        <w:rPr>
          <w:rFonts w:eastAsiaTheme="majorEastAsia"/>
          <w:szCs w:val="21"/>
        </w:rPr>
        <w:t>2.</w:t>
      </w:r>
      <w:r>
        <w:rPr>
          <w:rFonts w:eastAsiaTheme="majorEastAsia" w:hint="eastAsia"/>
          <w:szCs w:val="21"/>
        </w:rPr>
        <w:t>1</w:t>
      </w:r>
      <w:r>
        <w:rPr>
          <w:rFonts w:eastAsiaTheme="majorEastAsia" w:hint="eastAsia"/>
          <w:szCs w:val="21"/>
        </w:rPr>
        <w:t>乙方按甲方提出的书目订单，将加工好的图书在对其进行满足运输距离、防湿和防破损等运输和装卸要求的包装后，及时送交到甲方编目部，按指定位置摆放整齐，由此所发生的费用全部由乙方承担。在到达甲方指定地点前发生的一切风险均由乙方负责。根据甲方要求文、理两大类分别打包（分别开具发票）。</w:t>
      </w:r>
    </w:p>
    <w:p w:rsidR="00FA5CFC" w:rsidRDefault="00970D80">
      <w:pPr>
        <w:spacing w:line="400" w:lineRule="exact"/>
        <w:ind w:firstLineChars="200" w:firstLine="420"/>
        <w:rPr>
          <w:rFonts w:eastAsiaTheme="majorEastAsia"/>
          <w:szCs w:val="21"/>
        </w:rPr>
      </w:pPr>
      <w:r>
        <w:rPr>
          <w:rFonts w:eastAsiaTheme="majorEastAsia"/>
          <w:szCs w:val="21"/>
        </w:rPr>
        <w:t>2.</w:t>
      </w:r>
      <w:r>
        <w:rPr>
          <w:rFonts w:eastAsiaTheme="majorEastAsia" w:hint="eastAsia"/>
          <w:szCs w:val="21"/>
        </w:rPr>
        <w:t xml:space="preserve">2 </w:t>
      </w:r>
      <w:r>
        <w:rPr>
          <w:rFonts w:eastAsiaTheme="majorEastAsia" w:hint="eastAsia"/>
          <w:szCs w:val="21"/>
        </w:rPr>
        <w:t>发货清单一式贰份，内容一致，不得涂改。清单应包括：包号、书号、书名、出版社、单价、册数，每包的种、册、码洋的小计。一份附于包装货件内，一包</w:t>
      </w:r>
      <w:proofErr w:type="gramStart"/>
      <w:r>
        <w:rPr>
          <w:rFonts w:eastAsiaTheme="majorEastAsia" w:hint="eastAsia"/>
          <w:szCs w:val="21"/>
        </w:rPr>
        <w:t>一</w:t>
      </w:r>
      <w:proofErr w:type="gramEnd"/>
      <w:r>
        <w:rPr>
          <w:rFonts w:eastAsiaTheme="majorEastAsia" w:hint="eastAsia"/>
          <w:szCs w:val="21"/>
        </w:rPr>
        <w:t>单；另一份要求以包装号为序，统计该批次图书的总种数、总册数及总金额，并加盖公章送交给甲方。</w:t>
      </w:r>
    </w:p>
    <w:p w:rsidR="00FA5CFC" w:rsidRDefault="00970D80">
      <w:pPr>
        <w:spacing w:line="400" w:lineRule="exact"/>
        <w:ind w:firstLineChars="200" w:firstLine="420"/>
        <w:rPr>
          <w:rFonts w:eastAsiaTheme="majorEastAsia"/>
          <w:szCs w:val="21"/>
        </w:rPr>
      </w:pPr>
      <w:r>
        <w:rPr>
          <w:rFonts w:eastAsiaTheme="majorEastAsia"/>
          <w:szCs w:val="21"/>
        </w:rPr>
        <w:t>2.</w:t>
      </w:r>
      <w:r>
        <w:rPr>
          <w:rFonts w:eastAsiaTheme="majorEastAsia" w:hint="eastAsia"/>
          <w:szCs w:val="21"/>
        </w:rPr>
        <w:t>3</w:t>
      </w:r>
      <w:r>
        <w:rPr>
          <w:rFonts w:eastAsiaTheme="majorEastAsia" w:hint="eastAsia"/>
          <w:szCs w:val="21"/>
        </w:rPr>
        <w:t>乙方在图书发运前一天通知甲方准备收货。</w:t>
      </w:r>
    </w:p>
    <w:p w:rsidR="00FA5CFC" w:rsidRDefault="00970D80">
      <w:pPr>
        <w:spacing w:line="400" w:lineRule="exact"/>
        <w:ind w:firstLineChars="200" w:firstLine="420"/>
        <w:rPr>
          <w:rFonts w:eastAsiaTheme="majorEastAsia"/>
          <w:szCs w:val="21"/>
        </w:rPr>
      </w:pPr>
      <w:r>
        <w:rPr>
          <w:rFonts w:eastAsiaTheme="majorEastAsia"/>
          <w:szCs w:val="21"/>
        </w:rPr>
        <w:t>2.</w:t>
      </w:r>
      <w:r>
        <w:rPr>
          <w:rFonts w:eastAsiaTheme="majorEastAsia" w:hint="eastAsia"/>
          <w:szCs w:val="21"/>
        </w:rPr>
        <w:t xml:space="preserve">4 </w:t>
      </w:r>
      <w:r>
        <w:rPr>
          <w:rFonts w:eastAsiaTheme="majorEastAsia" w:hint="eastAsia"/>
          <w:szCs w:val="21"/>
        </w:rPr>
        <w:t>在甲方每份订单发出</w:t>
      </w:r>
      <w:r>
        <w:rPr>
          <w:rFonts w:eastAsiaTheme="majorEastAsia" w:hint="eastAsia"/>
          <w:szCs w:val="21"/>
        </w:rPr>
        <w:t>30</w:t>
      </w:r>
      <w:r>
        <w:rPr>
          <w:rFonts w:eastAsiaTheme="majorEastAsia" w:hint="eastAsia"/>
          <w:szCs w:val="21"/>
        </w:rPr>
        <w:t>天内应到书</w:t>
      </w:r>
      <w:r>
        <w:rPr>
          <w:rFonts w:eastAsiaTheme="majorEastAsia" w:hint="eastAsia"/>
          <w:szCs w:val="21"/>
        </w:rPr>
        <w:t>80%</w:t>
      </w:r>
      <w:r>
        <w:rPr>
          <w:rFonts w:eastAsiaTheme="majorEastAsia" w:hint="eastAsia"/>
          <w:szCs w:val="21"/>
        </w:rPr>
        <w:t>以上，两个月内</w:t>
      </w:r>
      <w:proofErr w:type="gramStart"/>
      <w:r>
        <w:rPr>
          <w:rFonts w:eastAsiaTheme="majorEastAsia" w:hint="eastAsia"/>
          <w:szCs w:val="21"/>
        </w:rPr>
        <w:t>到书率应</w:t>
      </w:r>
      <w:proofErr w:type="gramEnd"/>
      <w:r>
        <w:rPr>
          <w:rFonts w:eastAsiaTheme="majorEastAsia" w:hint="eastAsia"/>
          <w:szCs w:val="21"/>
        </w:rPr>
        <w:t>在</w:t>
      </w:r>
      <w:r>
        <w:rPr>
          <w:rFonts w:eastAsiaTheme="majorEastAsia" w:hint="eastAsia"/>
          <w:szCs w:val="21"/>
        </w:rPr>
        <w:t>90%</w:t>
      </w:r>
      <w:r>
        <w:rPr>
          <w:rFonts w:eastAsiaTheme="majorEastAsia" w:hint="eastAsia"/>
          <w:szCs w:val="21"/>
        </w:rPr>
        <w:t>以上</w:t>
      </w:r>
      <w:r>
        <w:rPr>
          <w:rFonts w:eastAsiaTheme="majorEastAsia" w:hint="eastAsia"/>
          <w:szCs w:val="21"/>
        </w:rPr>
        <w:t>,</w:t>
      </w:r>
      <w:r>
        <w:rPr>
          <w:rFonts w:eastAsiaTheme="majorEastAsia" w:hint="eastAsia"/>
          <w:szCs w:val="21"/>
        </w:rPr>
        <w:t>全年</w:t>
      </w:r>
      <w:proofErr w:type="gramStart"/>
      <w:r>
        <w:rPr>
          <w:rFonts w:eastAsiaTheme="majorEastAsia" w:hint="eastAsia"/>
          <w:szCs w:val="21"/>
        </w:rPr>
        <w:t>到书率不</w:t>
      </w:r>
      <w:proofErr w:type="gramEnd"/>
      <w:r>
        <w:rPr>
          <w:rFonts w:eastAsiaTheme="majorEastAsia" w:hint="eastAsia"/>
          <w:szCs w:val="21"/>
        </w:rPr>
        <w:t>低于</w:t>
      </w:r>
      <w:r>
        <w:rPr>
          <w:rFonts w:eastAsiaTheme="majorEastAsia" w:hint="eastAsia"/>
          <w:szCs w:val="21"/>
        </w:rPr>
        <w:t>95%</w:t>
      </w:r>
      <w:r>
        <w:rPr>
          <w:rFonts w:eastAsiaTheme="majorEastAsia" w:hint="eastAsia"/>
          <w:szCs w:val="21"/>
        </w:rPr>
        <w:t>。出版变更或取消时乙方应及时通知甲方。对于</w:t>
      </w:r>
      <w:r>
        <w:rPr>
          <w:rFonts w:eastAsiaTheme="majorEastAsia" w:hint="eastAsia"/>
          <w:szCs w:val="21"/>
        </w:rPr>
        <w:t>6</w:t>
      </w:r>
      <w:r>
        <w:rPr>
          <w:rFonts w:eastAsiaTheme="majorEastAsia" w:hint="eastAsia"/>
          <w:szCs w:val="21"/>
        </w:rPr>
        <w:t>个月没有到货的图书，须返还订单细目并说明原因。</w:t>
      </w:r>
    </w:p>
    <w:p w:rsidR="00FA5CFC" w:rsidRDefault="00970D80">
      <w:pPr>
        <w:spacing w:line="400" w:lineRule="exact"/>
        <w:ind w:right="-2" w:firstLineChars="200" w:firstLine="420"/>
        <w:rPr>
          <w:rFonts w:eastAsiaTheme="majorEastAsia"/>
          <w:szCs w:val="21"/>
        </w:rPr>
      </w:pPr>
      <w:r>
        <w:rPr>
          <w:rFonts w:eastAsiaTheme="majorEastAsia" w:hint="eastAsia"/>
          <w:szCs w:val="21"/>
        </w:rPr>
        <w:t xml:space="preserve">2.5 </w:t>
      </w:r>
      <w:r>
        <w:rPr>
          <w:rFonts w:eastAsiaTheme="majorEastAsia" w:hint="eastAsia"/>
          <w:szCs w:val="21"/>
        </w:rPr>
        <w:t>甲方提出的</w:t>
      </w:r>
      <w:proofErr w:type="gramStart"/>
      <w:r>
        <w:rPr>
          <w:rFonts w:eastAsiaTheme="majorEastAsia" w:hint="eastAsia"/>
          <w:szCs w:val="21"/>
        </w:rPr>
        <w:t>读者荐购订单</w:t>
      </w:r>
      <w:proofErr w:type="gramEnd"/>
      <w:r>
        <w:rPr>
          <w:rFonts w:eastAsiaTheme="majorEastAsia" w:hint="eastAsia"/>
          <w:szCs w:val="21"/>
        </w:rPr>
        <w:t>，要求在三个工作日内做出回复，现货一周内到货，期货一个月内必须到货。</w:t>
      </w:r>
    </w:p>
    <w:p w:rsidR="00FA5CFC" w:rsidRDefault="00970D80">
      <w:pPr>
        <w:spacing w:line="400" w:lineRule="exact"/>
        <w:ind w:right="-2"/>
        <w:rPr>
          <w:rFonts w:eastAsiaTheme="majorEastAsia"/>
          <w:szCs w:val="21"/>
        </w:rPr>
      </w:pPr>
      <w:r>
        <w:rPr>
          <w:rFonts w:eastAsiaTheme="majorEastAsia" w:hint="eastAsia"/>
          <w:szCs w:val="21"/>
        </w:rPr>
        <w:t>3.</w:t>
      </w:r>
      <w:r>
        <w:rPr>
          <w:rFonts w:eastAsiaTheme="majorEastAsia" w:hint="eastAsia"/>
          <w:szCs w:val="21"/>
        </w:rPr>
        <w:t>图书加工</w:t>
      </w:r>
    </w:p>
    <w:p w:rsidR="00FA5CFC" w:rsidRDefault="00970D80">
      <w:pPr>
        <w:spacing w:line="400" w:lineRule="exact"/>
        <w:ind w:right="-2" w:firstLineChars="150" w:firstLine="315"/>
        <w:rPr>
          <w:rFonts w:eastAsiaTheme="majorEastAsia"/>
          <w:szCs w:val="21"/>
        </w:rPr>
      </w:pPr>
      <w:r>
        <w:rPr>
          <w:rFonts w:eastAsiaTheme="majorEastAsia" w:hint="eastAsia"/>
          <w:szCs w:val="21"/>
        </w:rPr>
        <w:t>乙方负责图书的物理加工、数据加工及所需辅材。</w:t>
      </w:r>
    </w:p>
    <w:p w:rsidR="00FA5CFC" w:rsidRDefault="00970D80">
      <w:pPr>
        <w:spacing w:line="400" w:lineRule="exact"/>
        <w:ind w:right="-2" w:firstLineChars="150" w:firstLine="315"/>
        <w:rPr>
          <w:rFonts w:eastAsiaTheme="majorEastAsia"/>
          <w:szCs w:val="21"/>
        </w:rPr>
      </w:pPr>
      <w:r>
        <w:rPr>
          <w:rFonts w:eastAsiaTheme="majorEastAsia" w:hint="eastAsia"/>
          <w:szCs w:val="21"/>
        </w:rPr>
        <w:t xml:space="preserve"> 3.1 </w:t>
      </w:r>
      <w:r>
        <w:rPr>
          <w:rFonts w:eastAsiaTheme="majorEastAsia" w:hint="eastAsia"/>
          <w:szCs w:val="21"/>
        </w:rPr>
        <w:t>乙方负责图书的盖馆藏章、贴</w:t>
      </w:r>
      <w:r>
        <w:rPr>
          <w:rFonts w:eastAsiaTheme="majorEastAsia" w:hint="eastAsia"/>
          <w:szCs w:val="21"/>
        </w:rPr>
        <w:t>RFID</w:t>
      </w:r>
      <w:r>
        <w:rPr>
          <w:rFonts w:eastAsiaTheme="majorEastAsia" w:hint="eastAsia"/>
          <w:szCs w:val="21"/>
        </w:rPr>
        <w:t>标签、</w:t>
      </w:r>
      <w:proofErr w:type="gramStart"/>
      <w:r>
        <w:rPr>
          <w:rFonts w:eastAsiaTheme="majorEastAsia" w:hint="eastAsia"/>
          <w:szCs w:val="21"/>
        </w:rPr>
        <w:t>贴财产</w:t>
      </w:r>
      <w:proofErr w:type="gramEnd"/>
      <w:r>
        <w:rPr>
          <w:rFonts w:eastAsiaTheme="majorEastAsia" w:hint="eastAsia"/>
          <w:szCs w:val="21"/>
        </w:rPr>
        <w:t>条形码的前期加工工作。馆藏章盖在书名页及书侧面，条形码</w:t>
      </w:r>
      <w:proofErr w:type="gramStart"/>
      <w:r>
        <w:rPr>
          <w:rFonts w:eastAsiaTheme="majorEastAsia" w:hint="eastAsia"/>
          <w:szCs w:val="21"/>
        </w:rPr>
        <w:t>须贴同号</w:t>
      </w:r>
      <w:proofErr w:type="gramEnd"/>
      <w:r>
        <w:rPr>
          <w:rFonts w:eastAsiaTheme="majorEastAsia" w:hint="eastAsia"/>
          <w:szCs w:val="21"/>
        </w:rPr>
        <w:t>2</w:t>
      </w:r>
      <w:r>
        <w:rPr>
          <w:rFonts w:eastAsiaTheme="majorEastAsia" w:hint="eastAsia"/>
          <w:szCs w:val="21"/>
        </w:rPr>
        <w:t>张，书名页一张，封底一张并加贴膜。</w:t>
      </w:r>
    </w:p>
    <w:p w:rsidR="00FA5CFC" w:rsidRDefault="00970D80">
      <w:pPr>
        <w:spacing w:line="400" w:lineRule="exact"/>
        <w:ind w:right="-2" w:firstLineChars="200" w:firstLine="420"/>
        <w:rPr>
          <w:rFonts w:eastAsiaTheme="majorEastAsia"/>
          <w:szCs w:val="21"/>
        </w:rPr>
      </w:pPr>
      <w:r>
        <w:rPr>
          <w:rFonts w:eastAsiaTheme="majorEastAsia" w:hint="eastAsia"/>
          <w:szCs w:val="21"/>
        </w:rPr>
        <w:t xml:space="preserve">3.2 </w:t>
      </w:r>
      <w:r>
        <w:rPr>
          <w:rFonts w:eastAsiaTheme="majorEastAsia" w:hint="eastAsia"/>
          <w:szCs w:val="21"/>
        </w:rPr>
        <w:t>乙方负责图书的分类、编目工作，指派</w:t>
      </w:r>
      <w:proofErr w:type="gramStart"/>
      <w:r>
        <w:rPr>
          <w:rFonts w:eastAsiaTheme="majorEastAsia" w:hint="eastAsia"/>
          <w:szCs w:val="21"/>
        </w:rPr>
        <w:t>熟悉汇文系统</w:t>
      </w:r>
      <w:proofErr w:type="gramEnd"/>
      <w:r>
        <w:rPr>
          <w:rFonts w:eastAsiaTheme="majorEastAsia" w:hint="eastAsia"/>
          <w:szCs w:val="21"/>
        </w:rPr>
        <w:t>的图书分编人员到</w:t>
      </w:r>
      <w:proofErr w:type="gramStart"/>
      <w:r>
        <w:rPr>
          <w:rFonts w:eastAsiaTheme="majorEastAsia" w:hint="eastAsia"/>
          <w:szCs w:val="21"/>
        </w:rPr>
        <w:t>馆及时</w:t>
      </w:r>
      <w:proofErr w:type="gramEnd"/>
      <w:r>
        <w:rPr>
          <w:rFonts w:eastAsiaTheme="majorEastAsia" w:hint="eastAsia"/>
          <w:szCs w:val="21"/>
        </w:rPr>
        <w:t>分编图书。</w:t>
      </w:r>
    </w:p>
    <w:p w:rsidR="00FA5CFC" w:rsidRDefault="00970D80">
      <w:pPr>
        <w:spacing w:line="400" w:lineRule="exact"/>
        <w:ind w:right="-2" w:firstLineChars="200" w:firstLine="420"/>
        <w:rPr>
          <w:rFonts w:eastAsiaTheme="majorEastAsia"/>
          <w:szCs w:val="21"/>
        </w:rPr>
      </w:pPr>
      <w:r>
        <w:rPr>
          <w:rFonts w:eastAsiaTheme="majorEastAsia" w:hint="eastAsia"/>
          <w:szCs w:val="21"/>
        </w:rPr>
        <w:t xml:space="preserve">3.2.1 </w:t>
      </w:r>
      <w:r>
        <w:rPr>
          <w:rFonts w:eastAsiaTheme="majorEastAsia" w:hint="eastAsia"/>
          <w:szCs w:val="21"/>
        </w:rPr>
        <w:t>中文图书分类依据《中国图书馆分类法》（第五版），中文图书著录依据《普通图书著录规则》</w:t>
      </w:r>
      <w:r>
        <w:rPr>
          <w:rFonts w:eastAsiaTheme="majorEastAsia" w:hint="eastAsia"/>
          <w:szCs w:val="21"/>
        </w:rPr>
        <w:t xml:space="preserve"> </w:t>
      </w:r>
      <w:r>
        <w:rPr>
          <w:rFonts w:eastAsiaTheme="majorEastAsia" w:hint="eastAsia"/>
          <w:szCs w:val="21"/>
        </w:rPr>
        <w:t>国家标准</w:t>
      </w:r>
      <w:r>
        <w:rPr>
          <w:rFonts w:eastAsiaTheme="majorEastAsia" w:hint="eastAsia"/>
          <w:szCs w:val="21"/>
        </w:rPr>
        <w:t xml:space="preserve">GB3782-85 </w:t>
      </w:r>
      <w:r>
        <w:rPr>
          <w:rFonts w:eastAsiaTheme="majorEastAsia" w:hint="eastAsia"/>
          <w:szCs w:val="21"/>
        </w:rPr>
        <w:t>、中文普通</w:t>
      </w:r>
      <w:proofErr w:type="gramStart"/>
      <w:r>
        <w:rPr>
          <w:rFonts w:eastAsiaTheme="majorEastAsia" w:hint="eastAsia"/>
          <w:szCs w:val="21"/>
        </w:rPr>
        <w:t>图书机</w:t>
      </w:r>
      <w:proofErr w:type="gramEnd"/>
      <w:r>
        <w:rPr>
          <w:rFonts w:eastAsiaTheme="majorEastAsia" w:hint="eastAsia"/>
          <w:szCs w:val="21"/>
        </w:rPr>
        <w:t>读目录格式，详见《中文普通图书机读目录数据处理细则》及《中国机读目录格式使用手册》。</w:t>
      </w:r>
    </w:p>
    <w:p w:rsidR="00FA5CFC" w:rsidRDefault="00970D80">
      <w:pPr>
        <w:spacing w:line="400" w:lineRule="exact"/>
        <w:ind w:right="-2" w:firstLineChars="200" w:firstLine="420"/>
        <w:rPr>
          <w:rFonts w:eastAsiaTheme="majorEastAsia"/>
          <w:szCs w:val="21"/>
        </w:rPr>
      </w:pPr>
      <w:r>
        <w:rPr>
          <w:rFonts w:eastAsiaTheme="majorEastAsia" w:hint="eastAsia"/>
          <w:szCs w:val="21"/>
        </w:rPr>
        <w:t xml:space="preserve">3.2.2 </w:t>
      </w:r>
      <w:r>
        <w:rPr>
          <w:rFonts w:eastAsiaTheme="majorEastAsia" w:hint="eastAsia"/>
          <w:szCs w:val="21"/>
        </w:rPr>
        <w:t>图书分编除了遵从普遍的国家规则外，必须熟悉、了解并遵守本馆有关地方文献、宁大人文库等特殊文献的数据加工要求。</w:t>
      </w:r>
    </w:p>
    <w:p w:rsidR="00FA5CFC" w:rsidRDefault="00970D80">
      <w:pPr>
        <w:spacing w:line="400" w:lineRule="exact"/>
        <w:ind w:right="-2" w:firstLineChars="200" w:firstLine="420"/>
        <w:rPr>
          <w:rFonts w:eastAsiaTheme="majorEastAsia"/>
          <w:szCs w:val="21"/>
        </w:rPr>
      </w:pPr>
      <w:r>
        <w:rPr>
          <w:rFonts w:eastAsiaTheme="majorEastAsia" w:hint="eastAsia"/>
          <w:szCs w:val="21"/>
        </w:rPr>
        <w:t xml:space="preserve">3.2.3 </w:t>
      </w:r>
      <w:r>
        <w:rPr>
          <w:rFonts w:eastAsiaTheme="majorEastAsia" w:hint="eastAsia"/>
          <w:szCs w:val="21"/>
        </w:rPr>
        <w:t>图书</w:t>
      </w:r>
      <w:proofErr w:type="gramStart"/>
      <w:r>
        <w:rPr>
          <w:rFonts w:eastAsiaTheme="majorEastAsia" w:hint="eastAsia"/>
          <w:szCs w:val="21"/>
        </w:rPr>
        <w:t>书</w:t>
      </w:r>
      <w:proofErr w:type="gramEnd"/>
      <w:r>
        <w:rPr>
          <w:rFonts w:eastAsiaTheme="majorEastAsia" w:hint="eastAsia"/>
          <w:szCs w:val="21"/>
        </w:rPr>
        <w:t>次号的提取符合本馆的有关规定。</w:t>
      </w:r>
    </w:p>
    <w:p w:rsidR="00FA5CFC" w:rsidRDefault="00970D80">
      <w:pPr>
        <w:spacing w:line="400" w:lineRule="exact"/>
        <w:ind w:firstLineChars="200" w:firstLine="420"/>
        <w:rPr>
          <w:rFonts w:eastAsiaTheme="majorEastAsia"/>
          <w:szCs w:val="21"/>
        </w:rPr>
      </w:pPr>
      <w:r>
        <w:rPr>
          <w:rFonts w:eastAsiaTheme="majorEastAsia" w:hint="eastAsia"/>
          <w:szCs w:val="21"/>
        </w:rPr>
        <w:t xml:space="preserve">3.2.4 </w:t>
      </w:r>
      <w:r>
        <w:rPr>
          <w:rFonts w:eastAsiaTheme="majorEastAsia" w:hint="eastAsia"/>
          <w:szCs w:val="21"/>
        </w:rPr>
        <w:t>图书分编人员</w:t>
      </w:r>
      <w:r>
        <w:rPr>
          <w:rFonts w:eastAsiaTheme="majorEastAsia"/>
          <w:szCs w:val="21"/>
        </w:rPr>
        <w:t>需经过</w:t>
      </w:r>
      <w:r>
        <w:rPr>
          <w:rFonts w:eastAsiaTheme="majorEastAsia" w:hint="eastAsia"/>
          <w:szCs w:val="21"/>
        </w:rPr>
        <w:t>甲</w:t>
      </w:r>
      <w:r>
        <w:rPr>
          <w:rFonts w:eastAsiaTheme="majorEastAsia"/>
          <w:szCs w:val="21"/>
        </w:rPr>
        <w:t>方业务资格认证考试，应保证工作人员相对固定，</w:t>
      </w:r>
      <w:proofErr w:type="gramStart"/>
      <w:r>
        <w:rPr>
          <w:rFonts w:eastAsiaTheme="majorEastAsia"/>
          <w:szCs w:val="21"/>
        </w:rPr>
        <w:t>不</w:t>
      </w:r>
      <w:proofErr w:type="gramEnd"/>
      <w:r>
        <w:rPr>
          <w:rFonts w:eastAsiaTheme="majorEastAsia"/>
          <w:szCs w:val="21"/>
        </w:rPr>
        <w:t>任意变动，如有人员变动，必须提前两个月告知</w:t>
      </w:r>
      <w:r>
        <w:rPr>
          <w:rFonts w:eastAsiaTheme="majorEastAsia" w:hint="eastAsia"/>
          <w:szCs w:val="21"/>
        </w:rPr>
        <w:t>甲方</w:t>
      </w:r>
      <w:r>
        <w:rPr>
          <w:rFonts w:eastAsiaTheme="majorEastAsia"/>
          <w:szCs w:val="21"/>
        </w:rPr>
        <w:t>，并待新编目员经过</w:t>
      </w:r>
      <w:r>
        <w:rPr>
          <w:rFonts w:eastAsiaTheme="majorEastAsia" w:hint="eastAsia"/>
          <w:szCs w:val="21"/>
        </w:rPr>
        <w:t>甲</w:t>
      </w:r>
      <w:r>
        <w:rPr>
          <w:rFonts w:eastAsiaTheme="majorEastAsia"/>
          <w:szCs w:val="21"/>
        </w:rPr>
        <w:t>方培训并取得认证后方可变动，代理商有</w:t>
      </w:r>
      <w:r>
        <w:rPr>
          <w:rFonts w:eastAsiaTheme="majorEastAsia"/>
          <w:szCs w:val="21"/>
        </w:rPr>
        <w:t>CALIS</w:t>
      </w:r>
      <w:r>
        <w:rPr>
          <w:rFonts w:eastAsiaTheme="majorEastAsia"/>
          <w:szCs w:val="21"/>
        </w:rPr>
        <w:t>或者国图编目培训合格证人员至少</w:t>
      </w:r>
      <w:r>
        <w:rPr>
          <w:rFonts w:eastAsiaTheme="majorEastAsia"/>
          <w:szCs w:val="21"/>
        </w:rPr>
        <w:t>1</w:t>
      </w:r>
      <w:r>
        <w:rPr>
          <w:rFonts w:eastAsiaTheme="majorEastAsia"/>
          <w:szCs w:val="21"/>
        </w:rPr>
        <w:t>名。</w:t>
      </w:r>
    </w:p>
    <w:p w:rsidR="00FA5CFC" w:rsidRDefault="00970D80">
      <w:pPr>
        <w:spacing w:line="400" w:lineRule="exact"/>
        <w:ind w:right="-2" w:firstLineChars="200" w:firstLine="420"/>
        <w:rPr>
          <w:rFonts w:eastAsiaTheme="majorEastAsia"/>
          <w:szCs w:val="21"/>
        </w:rPr>
      </w:pPr>
      <w:r>
        <w:rPr>
          <w:rFonts w:eastAsiaTheme="majorEastAsia" w:hint="eastAsia"/>
          <w:szCs w:val="21"/>
        </w:rPr>
        <w:t xml:space="preserve">3.3 </w:t>
      </w:r>
      <w:r>
        <w:rPr>
          <w:rFonts w:eastAsiaTheme="majorEastAsia" w:hint="eastAsia"/>
          <w:szCs w:val="21"/>
        </w:rPr>
        <w:t>乙方负责图书</w:t>
      </w:r>
      <w:proofErr w:type="gramStart"/>
      <w:r>
        <w:rPr>
          <w:rFonts w:eastAsiaTheme="majorEastAsia" w:hint="eastAsia"/>
          <w:szCs w:val="21"/>
        </w:rPr>
        <w:t>书</w:t>
      </w:r>
      <w:proofErr w:type="gramEnd"/>
      <w:r>
        <w:rPr>
          <w:rFonts w:eastAsiaTheme="majorEastAsia" w:hint="eastAsia"/>
          <w:szCs w:val="21"/>
        </w:rPr>
        <w:t>标的打印，按规定</w:t>
      </w:r>
      <w:proofErr w:type="gramStart"/>
      <w:r>
        <w:rPr>
          <w:rFonts w:eastAsiaTheme="majorEastAsia" w:hint="eastAsia"/>
          <w:szCs w:val="21"/>
        </w:rPr>
        <w:t>黏</w:t>
      </w:r>
      <w:proofErr w:type="gramEnd"/>
      <w:r>
        <w:rPr>
          <w:rFonts w:eastAsiaTheme="majorEastAsia" w:hint="eastAsia"/>
          <w:szCs w:val="21"/>
        </w:rPr>
        <w:t>贴在图书上并加贴膜。</w:t>
      </w:r>
    </w:p>
    <w:p w:rsidR="00FA5CFC" w:rsidRDefault="00970D80">
      <w:pPr>
        <w:spacing w:line="400" w:lineRule="exact"/>
        <w:ind w:right="-2" w:firstLineChars="200" w:firstLine="420"/>
        <w:rPr>
          <w:rFonts w:eastAsiaTheme="majorEastAsia"/>
          <w:szCs w:val="21"/>
        </w:rPr>
      </w:pPr>
      <w:r>
        <w:rPr>
          <w:rFonts w:eastAsiaTheme="majorEastAsia" w:hint="eastAsia"/>
          <w:szCs w:val="21"/>
        </w:rPr>
        <w:t>3.4</w:t>
      </w:r>
      <w:r>
        <w:rPr>
          <w:rFonts w:eastAsiaTheme="majorEastAsia" w:hint="eastAsia"/>
          <w:szCs w:val="21"/>
        </w:rPr>
        <w:t>乙方负责提供符合甲方业务要求的</w:t>
      </w:r>
      <w:r>
        <w:rPr>
          <w:rFonts w:eastAsiaTheme="majorEastAsia" w:hint="eastAsia"/>
          <w:szCs w:val="21"/>
        </w:rPr>
        <w:t>RFID</w:t>
      </w:r>
      <w:r>
        <w:rPr>
          <w:rFonts w:eastAsiaTheme="majorEastAsia" w:hint="eastAsia"/>
          <w:szCs w:val="21"/>
        </w:rPr>
        <w:t>电子标签，并负责</w:t>
      </w:r>
      <w:proofErr w:type="gramStart"/>
      <w:r>
        <w:rPr>
          <w:rFonts w:eastAsiaTheme="majorEastAsia" w:hint="eastAsia"/>
          <w:szCs w:val="21"/>
        </w:rPr>
        <w:t>黏</w:t>
      </w:r>
      <w:proofErr w:type="gramEnd"/>
      <w:r>
        <w:rPr>
          <w:rFonts w:eastAsiaTheme="majorEastAsia" w:hint="eastAsia"/>
          <w:szCs w:val="21"/>
        </w:rPr>
        <w:t>贴和书目数据转换录入。电子标签的参数要求如下：</w:t>
      </w:r>
      <w:r>
        <w:rPr>
          <w:rFonts w:eastAsiaTheme="majorEastAsia"/>
          <w:szCs w:val="21"/>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68"/>
        <w:gridCol w:w="7671"/>
      </w:tblGrid>
      <w:tr w:rsidR="00FA5CFC">
        <w:trPr>
          <w:trHeight w:val="20"/>
          <w:tblHeader/>
        </w:trPr>
        <w:tc>
          <w:tcPr>
            <w:tcW w:w="675" w:type="dxa"/>
            <w:tcBorders>
              <w:top w:val="single" w:sz="4" w:space="0" w:color="auto"/>
              <w:left w:val="single" w:sz="4" w:space="0" w:color="auto"/>
              <w:right w:val="single" w:sz="4" w:space="0" w:color="auto"/>
            </w:tcBorders>
            <w:vAlign w:val="center"/>
          </w:tcPr>
          <w:p w:rsidR="00FA5CFC" w:rsidRDefault="00970D80">
            <w:pPr>
              <w:adjustRightInd w:val="0"/>
              <w:snapToGrid w:val="0"/>
              <w:spacing w:line="240" w:lineRule="atLeast"/>
              <w:jc w:val="center"/>
              <w:rPr>
                <w:rFonts w:eastAsiaTheme="majorEastAsia"/>
                <w:szCs w:val="21"/>
              </w:rPr>
            </w:pPr>
            <w:r>
              <w:rPr>
                <w:rFonts w:eastAsiaTheme="majorEastAsia" w:hint="eastAsia"/>
                <w:szCs w:val="21"/>
              </w:rPr>
              <w:t>序号</w:t>
            </w:r>
          </w:p>
        </w:tc>
        <w:tc>
          <w:tcPr>
            <w:tcW w:w="868" w:type="dxa"/>
            <w:tcBorders>
              <w:top w:val="single" w:sz="4" w:space="0" w:color="auto"/>
              <w:left w:val="single" w:sz="4" w:space="0" w:color="auto"/>
              <w:right w:val="single" w:sz="4" w:space="0" w:color="auto"/>
            </w:tcBorders>
            <w:vAlign w:val="center"/>
          </w:tcPr>
          <w:p w:rsidR="00FA5CFC" w:rsidRDefault="00970D80">
            <w:pPr>
              <w:adjustRightInd w:val="0"/>
              <w:snapToGrid w:val="0"/>
              <w:spacing w:line="240" w:lineRule="atLeast"/>
              <w:jc w:val="center"/>
              <w:rPr>
                <w:rFonts w:eastAsiaTheme="majorEastAsia"/>
                <w:szCs w:val="21"/>
              </w:rPr>
            </w:pPr>
            <w:r>
              <w:rPr>
                <w:rFonts w:eastAsiaTheme="majorEastAsia" w:hint="eastAsia"/>
                <w:szCs w:val="21"/>
              </w:rPr>
              <w:t>品名</w:t>
            </w:r>
          </w:p>
        </w:tc>
        <w:tc>
          <w:tcPr>
            <w:tcW w:w="7671" w:type="dxa"/>
            <w:tcBorders>
              <w:top w:val="single" w:sz="4" w:space="0" w:color="auto"/>
              <w:left w:val="single" w:sz="4" w:space="0" w:color="auto"/>
              <w:bottom w:val="single" w:sz="4" w:space="0" w:color="auto"/>
              <w:right w:val="single" w:sz="4" w:space="0" w:color="auto"/>
            </w:tcBorders>
            <w:vAlign w:val="center"/>
          </w:tcPr>
          <w:p w:rsidR="00FA5CFC" w:rsidRDefault="00970D80">
            <w:pPr>
              <w:adjustRightInd w:val="0"/>
              <w:snapToGrid w:val="0"/>
              <w:spacing w:line="240" w:lineRule="atLeast"/>
              <w:jc w:val="center"/>
              <w:rPr>
                <w:rFonts w:eastAsiaTheme="majorEastAsia"/>
                <w:szCs w:val="21"/>
              </w:rPr>
            </w:pPr>
            <w:r>
              <w:rPr>
                <w:rFonts w:eastAsiaTheme="majorEastAsia" w:hint="eastAsia"/>
                <w:szCs w:val="21"/>
              </w:rPr>
              <w:t>指标要求</w:t>
            </w:r>
          </w:p>
        </w:tc>
      </w:tr>
      <w:tr w:rsidR="00FA5CFC">
        <w:trPr>
          <w:trHeight w:val="20"/>
        </w:trPr>
        <w:tc>
          <w:tcPr>
            <w:tcW w:w="675" w:type="dxa"/>
            <w:vMerge w:val="restart"/>
            <w:tcBorders>
              <w:top w:val="single" w:sz="4" w:space="0" w:color="auto"/>
              <w:left w:val="single" w:sz="4" w:space="0" w:color="auto"/>
              <w:right w:val="single" w:sz="4" w:space="0" w:color="auto"/>
            </w:tcBorders>
            <w:vAlign w:val="center"/>
          </w:tcPr>
          <w:p w:rsidR="00FA5CFC" w:rsidRDefault="00970D80">
            <w:pPr>
              <w:adjustRightInd w:val="0"/>
              <w:snapToGrid w:val="0"/>
              <w:spacing w:line="240" w:lineRule="atLeast"/>
              <w:jc w:val="center"/>
              <w:rPr>
                <w:rFonts w:eastAsiaTheme="majorEastAsia"/>
                <w:szCs w:val="21"/>
              </w:rPr>
            </w:pPr>
            <w:r>
              <w:rPr>
                <w:rFonts w:eastAsiaTheme="majorEastAsia" w:hint="eastAsia"/>
                <w:szCs w:val="21"/>
              </w:rPr>
              <w:t>1</w:t>
            </w:r>
          </w:p>
        </w:tc>
        <w:tc>
          <w:tcPr>
            <w:tcW w:w="868" w:type="dxa"/>
            <w:vMerge w:val="restart"/>
            <w:tcBorders>
              <w:top w:val="single" w:sz="4" w:space="0" w:color="auto"/>
              <w:left w:val="single" w:sz="4" w:space="0" w:color="auto"/>
              <w:right w:val="single" w:sz="4" w:space="0" w:color="auto"/>
            </w:tcBorders>
            <w:vAlign w:val="center"/>
          </w:tcPr>
          <w:p w:rsidR="00FA5CFC" w:rsidRDefault="00970D80">
            <w:pPr>
              <w:adjustRightInd w:val="0"/>
              <w:snapToGrid w:val="0"/>
              <w:spacing w:line="240" w:lineRule="atLeast"/>
              <w:jc w:val="center"/>
              <w:rPr>
                <w:rFonts w:eastAsiaTheme="majorEastAsia"/>
                <w:szCs w:val="21"/>
              </w:rPr>
            </w:pPr>
            <w:r>
              <w:rPr>
                <w:rFonts w:eastAsiaTheme="majorEastAsia" w:hint="eastAsia"/>
                <w:szCs w:val="21"/>
              </w:rPr>
              <w:t>图书电子标签（</w:t>
            </w:r>
            <w:r>
              <w:rPr>
                <w:rFonts w:eastAsiaTheme="majorEastAsia"/>
                <w:szCs w:val="21"/>
              </w:rPr>
              <w:t>含安装）</w:t>
            </w:r>
          </w:p>
        </w:tc>
        <w:tc>
          <w:tcPr>
            <w:tcW w:w="7671" w:type="dxa"/>
            <w:tcBorders>
              <w:top w:val="single" w:sz="4" w:space="0" w:color="auto"/>
              <w:left w:val="single" w:sz="4" w:space="0" w:color="auto"/>
              <w:bottom w:val="single" w:sz="4" w:space="0" w:color="auto"/>
              <w:right w:val="single" w:sz="4" w:space="0" w:color="auto"/>
            </w:tcBorders>
            <w:vAlign w:val="center"/>
          </w:tcPr>
          <w:p w:rsidR="00FA5CFC" w:rsidRDefault="00970D80">
            <w:pPr>
              <w:adjustRightInd w:val="0"/>
              <w:snapToGrid w:val="0"/>
              <w:spacing w:line="240" w:lineRule="atLeast"/>
              <w:jc w:val="left"/>
              <w:rPr>
                <w:rFonts w:eastAsiaTheme="majorEastAsia"/>
                <w:szCs w:val="21"/>
              </w:rPr>
            </w:pPr>
            <w:r>
              <w:rPr>
                <w:rFonts w:eastAsiaTheme="majorEastAsia" w:hint="eastAsia"/>
                <w:szCs w:val="21"/>
              </w:rPr>
              <w:t>符合</w:t>
            </w:r>
            <w:r>
              <w:rPr>
                <w:rFonts w:eastAsiaTheme="majorEastAsia"/>
                <w:szCs w:val="21"/>
              </w:rPr>
              <w:t>ISO18000-6C</w:t>
            </w:r>
            <w:r>
              <w:rPr>
                <w:rFonts w:eastAsiaTheme="majorEastAsia" w:hint="eastAsia"/>
                <w:szCs w:val="21"/>
              </w:rPr>
              <w:t>标准</w:t>
            </w:r>
          </w:p>
        </w:tc>
      </w:tr>
      <w:tr w:rsidR="00FA5CFC">
        <w:trPr>
          <w:trHeight w:val="20"/>
        </w:trPr>
        <w:tc>
          <w:tcPr>
            <w:tcW w:w="675" w:type="dxa"/>
            <w:vMerge/>
            <w:tcBorders>
              <w:left w:val="single" w:sz="4" w:space="0" w:color="auto"/>
              <w:right w:val="single" w:sz="4" w:space="0" w:color="auto"/>
            </w:tcBorders>
            <w:vAlign w:val="center"/>
          </w:tcPr>
          <w:p w:rsidR="00FA5CFC" w:rsidRDefault="00FA5CFC">
            <w:pPr>
              <w:rPr>
                <w:rFonts w:eastAsiaTheme="majorEastAsia"/>
                <w:szCs w:val="21"/>
              </w:rPr>
            </w:pPr>
          </w:p>
        </w:tc>
        <w:tc>
          <w:tcPr>
            <w:tcW w:w="868" w:type="dxa"/>
            <w:vMerge/>
            <w:tcBorders>
              <w:left w:val="single" w:sz="4" w:space="0" w:color="auto"/>
              <w:right w:val="single" w:sz="4" w:space="0" w:color="auto"/>
            </w:tcBorders>
            <w:vAlign w:val="center"/>
          </w:tcPr>
          <w:p w:rsidR="00FA5CFC" w:rsidRDefault="00FA5CFC">
            <w:pPr>
              <w:rPr>
                <w:rFonts w:eastAsiaTheme="majorEastAsia"/>
                <w:szCs w:val="21"/>
              </w:rPr>
            </w:pPr>
          </w:p>
        </w:tc>
        <w:tc>
          <w:tcPr>
            <w:tcW w:w="7671" w:type="dxa"/>
            <w:tcBorders>
              <w:top w:val="single" w:sz="4" w:space="0" w:color="auto"/>
              <w:left w:val="single" w:sz="4" w:space="0" w:color="auto"/>
              <w:bottom w:val="single" w:sz="4" w:space="0" w:color="auto"/>
              <w:right w:val="single" w:sz="4" w:space="0" w:color="auto"/>
            </w:tcBorders>
            <w:vAlign w:val="center"/>
          </w:tcPr>
          <w:p w:rsidR="00FA5CFC" w:rsidRDefault="00970D80">
            <w:pPr>
              <w:adjustRightInd w:val="0"/>
              <w:snapToGrid w:val="0"/>
              <w:spacing w:line="240" w:lineRule="atLeast"/>
              <w:jc w:val="left"/>
              <w:rPr>
                <w:rFonts w:eastAsiaTheme="majorEastAsia"/>
                <w:szCs w:val="21"/>
              </w:rPr>
            </w:pPr>
            <w:r>
              <w:rPr>
                <w:rFonts w:eastAsiaTheme="majorEastAsia" w:hint="eastAsia"/>
                <w:szCs w:val="21"/>
              </w:rPr>
              <w:t>工作频率：</w:t>
            </w:r>
            <w:r>
              <w:rPr>
                <w:rFonts w:eastAsiaTheme="majorEastAsia" w:hint="eastAsia"/>
                <w:szCs w:val="21"/>
              </w:rPr>
              <w:t>920</w:t>
            </w:r>
            <w:r>
              <w:rPr>
                <w:rFonts w:eastAsiaTheme="majorEastAsia" w:hint="eastAsia"/>
                <w:szCs w:val="21"/>
              </w:rPr>
              <w:t>～</w:t>
            </w:r>
            <w:r>
              <w:rPr>
                <w:rFonts w:eastAsiaTheme="majorEastAsia" w:hint="eastAsia"/>
                <w:szCs w:val="21"/>
              </w:rPr>
              <w:t>925MHz</w:t>
            </w:r>
          </w:p>
        </w:tc>
      </w:tr>
      <w:tr w:rsidR="00FA5CFC">
        <w:trPr>
          <w:trHeight w:val="20"/>
        </w:trPr>
        <w:tc>
          <w:tcPr>
            <w:tcW w:w="675" w:type="dxa"/>
            <w:vMerge/>
            <w:tcBorders>
              <w:left w:val="single" w:sz="4" w:space="0" w:color="auto"/>
              <w:right w:val="single" w:sz="4" w:space="0" w:color="auto"/>
            </w:tcBorders>
            <w:vAlign w:val="center"/>
          </w:tcPr>
          <w:p w:rsidR="00FA5CFC" w:rsidRDefault="00FA5CFC">
            <w:pPr>
              <w:rPr>
                <w:rFonts w:eastAsiaTheme="majorEastAsia"/>
                <w:szCs w:val="21"/>
              </w:rPr>
            </w:pPr>
          </w:p>
        </w:tc>
        <w:tc>
          <w:tcPr>
            <w:tcW w:w="868" w:type="dxa"/>
            <w:vMerge/>
            <w:tcBorders>
              <w:left w:val="single" w:sz="4" w:space="0" w:color="auto"/>
              <w:right w:val="single" w:sz="4" w:space="0" w:color="auto"/>
            </w:tcBorders>
            <w:vAlign w:val="center"/>
          </w:tcPr>
          <w:p w:rsidR="00FA5CFC" w:rsidRDefault="00FA5CFC">
            <w:pPr>
              <w:rPr>
                <w:rFonts w:eastAsiaTheme="majorEastAsia"/>
                <w:szCs w:val="21"/>
              </w:rPr>
            </w:pPr>
          </w:p>
        </w:tc>
        <w:tc>
          <w:tcPr>
            <w:tcW w:w="7671" w:type="dxa"/>
            <w:tcBorders>
              <w:top w:val="single" w:sz="4" w:space="0" w:color="auto"/>
              <w:left w:val="single" w:sz="4" w:space="0" w:color="auto"/>
              <w:bottom w:val="single" w:sz="4" w:space="0" w:color="auto"/>
              <w:right w:val="single" w:sz="4" w:space="0" w:color="auto"/>
            </w:tcBorders>
            <w:vAlign w:val="center"/>
          </w:tcPr>
          <w:p w:rsidR="00FA5CFC" w:rsidRDefault="00970D80">
            <w:pPr>
              <w:adjustRightInd w:val="0"/>
              <w:snapToGrid w:val="0"/>
              <w:spacing w:line="240" w:lineRule="atLeast"/>
              <w:jc w:val="left"/>
              <w:rPr>
                <w:rFonts w:eastAsiaTheme="majorEastAsia"/>
                <w:szCs w:val="21"/>
              </w:rPr>
            </w:pPr>
            <w:r>
              <w:rPr>
                <w:rFonts w:eastAsiaTheme="majorEastAsia" w:hint="eastAsia"/>
                <w:szCs w:val="21"/>
              </w:rPr>
              <w:t>与宁波大学图书馆与信息中心原有</w:t>
            </w:r>
            <w:r>
              <w:rPr>
                <w:rFonts w:eastAsiaTheme="majorEastAsia" w:hint="eastAsia"/>
                <w:szCs w:val="21"/>
              </w:rPr>
              <w:t>RIFD</w:t>
            </w:r>
            <w:r>
              <w:rPr>
                <w:rFonts w:eastAsiaTheme="majorEastAsia" w:hint="eastAsia"/>
                <w:szCs w:val="21"/>
              </w:rPr>
              <w:t>系统完全兼容</w:t>
            </w:r>
          </w:p>
        </w:tc>
      </w:tr>
      <w:tr w:rsidR="00FA5CFC">
        <w:trPr>
          <w:trHeight w:val="20"/>
        </w:trPr>
        <w:tc>
          <w:tcPr>
            <w:tcW w:w="675" w:type="dxa"/>
            <w:vMerge/>
            <w:tcBorders>
              <w:left w:val="single" w:sz="4" w:space="0" w:color="auto"/>
              <w:right w:val="single" w:sz="4" w:space="0" w:color="auto"/>
            </w:tcBorders>
            <w:vAlign w:val="center"/>
          </w:tcPr>
          <w:p w:rsidR="00FA5CFC" w:rsidRDefault="00FA5CFC">
            <w:pPr>
              <w:rPr>
                <w:rFonts w:eastAsiaTheme="majorEastAsia"/>
                <w:szCs w:val="21"/>
              </w:rPr>
            </w:pPr>
          </w:p>
        </w:tc>
        <w:tc>
          <w:tcPr>
            <w:tcW w:w="868" w:type="dxa"/>
            <w:vMerge/>
            <w:tcBorders>
              <w:left w:val="single" w:sz="4" w:space="0" w:color="auto"/>
              <w:right w:val="single" w:sz="4" w:space="0" w:color="auto"/>
            </w:tcBorders>
            <w:vAlign w:val="center"/>
          </w:tcPr>
          <w:p w:rsidR="00FA5CFC" w:rsidRDefault="00FA5CFC">
            <w:pPr>
              <w:rPr>
                <w:rFonts w:eastAsiaTheme="majorEastAsia"/>
                <w:szCs w:val="21"/>
              </w:rPr>
            </w:pPr>
          </w:p>
        </w:tc>
        <w:tc>
          <w:tcPr>
            <w:tcW w:w="7671" w:type="dxa"/>
            <w:tcBorders>
              <w:top w:val="single" w:sz="4" w:space="0" w:color="auto"/>
              <w:left w:val="single" w:sz="4" w:space="0" w:color="auto"/>
              <w:bottom w:val="single" w:sz="4" w:space="0" w:color="auto"/>
              <w:right w:val="single" w:sz="4" w:space="0" w:color="auto"/>
            </w:tcBorders>
            <w:vAlign w:val="center"/>
          </w:tcPr>
          <w:p w:rsidR="00FA5CFC" w:rsidRDefault="00970D80">
            <w:pPr>
              <w:adjustRightInd w:val="0"/>
              <w:snapToGrid w:val="0"/>
              <w:spacing w:line="240" w:lineRule="atLeast"/>
              <w:jc w:val="left"/>
              <w:rPr>
                <w:rFonts w:eastAsiaTheme="majorEastAsia"/>
                <w:szCs w:val="21"/>
              </w:rPr>
            </w:pPr>
            <w:r>
              <w:rPr>
                <w:rFonts w:eastAsiaTheme="majorEastAsia" w:hint="eastAsia"/>
                <w:szCs w:val="21"/>
              </w:rPr>
              <w:t>标签可以非接触式的读取和写入</w:t>
            </w:r>
          </w:p>
        </w:tc>
      </w:tr>
      <w:tr w:rsidR="00FA5CFC">
        <w:trPr>
          <w:trHeight w:val="20"/>
        </w:trPr>
        <w:tc>
          <w:tcPr>
            <w:tcW w:w="675" w:type="dxa"/>
            <w:vMerge/>
            <w:tcBorders>
              <w:left w:val="single" w:sz="4" w:space="0" w:color="auto"/>
              <w:right w:val="single" w:sz="4" w:space="0" w:color="auto"/>
            </w:tcBorders>
            <w:vAlign w:val="center"/>
          </w:tcPr>
          <w:p w:rsidR="00FA5CFC" w:rsidRDefault="00FA5CFC">
            <w:pPr>
              <w:rPr>
                <w:rFonts w:eastAsiaTheme="majorEastAsia"/>
                <w:szCs w:val="21"/>
              </w:rPr>
            </w:pPr>
          </w:p>
        </w:tc>
        <w:tc>
          <w:tcPr>
            <w:tcW w:w="868" w:type="dxa"/>
            <w:vMerge/>
            <w:tcBorders>
              <w:left w:val="single" w:sz="4" w:space="0" w:color="auto"/>
              <w:right w:val="single" w:sz="4" w:space="0" w:color="auto"/>
            </w:tcBorders>
            <w:vAlign w:val="center"/>
          </w:tcPr>
          <w:p w:rsidR="00FA5CFC" w:rsidRDefault="00FA5CFC">
            <w:pPr>
              <w:rPr>
                <w:rFonts w:eastAsiaTheme="majorEastAsia"/>
                <w:szCs w:val="21"/>
              </w:rPr>
            </w:pPr>
          </w:p>
        </w:tc>
        <w:tc>
          <w:tcPr>
            <w:tcW w:w="7671" w:type="dxa"/>
            <w:tcBorders>
              <w:top w:val="single" w:sz="4" w:space="0" w:color="auto"/>
              <w:left w:val="single" w:sz="4" w:space="0" w:color="auto"/>
              <w:bottom w:val="single" w:sz="4" w:space="0" w:color="auto"/>
              <w:right w:val="single" w:sz="4" w:space="0" w:color="auto"/>
            </w:tcBorders>
            <w:vAlign w:val="center"/>
          </w:tcPr>
          <w:p w:rsidR="00FA5CFC" w:rsidRDefault="00970D80">
            <w:pPr>
              <w:adjustRightInd w:val="0"/>
              <w:snapToGrid w:val="0"/>
              <w:spacing w:line="240" w:lineRule="atLeast"/>
              <w:jc w:val="left"/>
              <w:rPr>
                <w:rFonts w:eastAsiaTheme="majorEastAsia"/>
                <w:szCs w:val="21"/>
              </w:rPr>
            </w:pPr>
            <w:r>
              <w:rPr>
                <w:rFonts w:eastAsiaTheme="majorEastAsia" w:hint="eastAsia"/>
                <w:szCs w:val="21"/>
              </w:rPr>
              <w:t>标签具有一定的</w:t>
            </w:r>
            <w:proofErr w:type="gramStart"/>
            <w:r>
              <w:rPr>
                <w:rFonts w:eastAsiaTheme="majorEastAsia" w:hint="eastAsia"/>
                <w:szCs w:val="21"/>
              </w:rPr>
              <w:t>抗冲突</w:t>
            </w:r>
            <w:proofErr w:type="gramEnd"/>
            <w:r>
              <w:rPr>
                <w:rFonts w:eastAsiaTheme="majorEastAsia" w:hint="eastAsia"/>
                <w:szCs w:val="21"/>
              </w:rPr>
              <w:t>性，能保证多个标签的同时可靠识别</w:t>
            </w:r>
          </w:p>
        </w:tc>
      </w:tr>
      <w:tr w:rsidR="00FA5CFC">
        <w:trPr>
          <w:trHeight w:val="20"/>
        </w:trPr>
        <w:tc>
          <w:tcPr>
            <w:tcW w:w="675" w:type="dxa"/>
            <w:vMerge/>
            <w:tcBorders>
              <w:left w:val="single" w:sz="4" w:space="0" w:color="auto"/>
              <w:right w:val="single" w:sz="4" w:space="0" w:color="auto"/>
            </w:tcBorders>
            <w:vAlign w:val="center"/>
          </w:tcPr>
          <w:p w:rsidR="00FA5CFC" w:rsidRDefault="00FA5CFC">
            <w:pPr>
              <w:rPr>
                <w:rFonts w:eastAsiaTheme="majorEastAsia"/>
                <w:szCs w:val="21"/>
              </w:rPr>
            </w:pPr>
          </w:p>
        </w:tc>
        <w:tc>
          <w:tcPr>
            <w:tcW w:w="868" w:type="dxa"/>
            <w:vMerge/>
            <w:tcBorders>
              <w:left w:val="single" w:sz="4" w:space="0" w:color="auto"/>
              <w:right w:val="single" w:sz="4" w:space="0" w:color="auto"/>
            </w:tcBorders>
            <w:vAlign w:val="center"/>
          </w:tcPr>
          <w:p w:rsidR="00FA5CFC" w:rsidRDefault="00FA5CFC">
            <w:pPr>
              <w:rPr>
                <w:rFonts w:eastAsiaTheme="majorEastAsia"/>
                <w:szCs w:val="21"/>
              </w:rPr>
            </w:pPr>
          </w:p>
        </w:tc>
        <w:tc>
          <w:tcPr>
            <w:tcW w:w="7671" w:type="dxa"/>
            <w:tcBorders>
              <w:top w:val="single" w:sz="4" w:space="0" w:color="auto"/>
              <w:left w:val="single" w:sz="4" w:space="0" w:color="auto"/>
              <w:bottom w:val="single" w:sz="4" w:space="0" w:color="auto"/>
              <w:right w:val="single" w:sz="4" w:space="0" w:color="auto"/>
            </w:tcBorders>
            <w:vAlign w:val="center"/>
          </w:tcPr>
          <w:p w:rsidR="00FA5CFC" w:rsidRDefault="00970D80">
            <w:pPr>
              <w:adjustRightInd w:val="0"/>
              <w:snapToGrid w:val="0"/>
              <w:spacing w:line="240" w:lineRule="atLeast"/>
              <w:jc w:val="left"/>
              <w:rPr>
                <w:rFonts w:eastAsiaTheme="majorEastAsia"/>
                <w:szCs w:val="21"/>
              </w:rPr>
            </w:pPr>
            <w:r>
              <w:rPr>
                <w:rFonts w:eastAsiaTheme="majorEastAsia" w:hint="eastAsia"/>
                <w:szCs w:val="21"/>
              </w:rPr>
              <w:t>具有不可改写的唯一序列号</w:t>
            </w:r>
            <w:r>
              <w:rPr>
                <w:rFonts w:eastAsiaTheme="majorEastAsia"/>
                <w:szCs w:val="21"/>
              </w:rPr>
              <w:t>（</w:t>
            </w:r>
            <w:r>
              <w:rPr>
                <w:rFonts w:eastAsiaTheme="majorEastAsia"/>
                <w:szCs w:val="21"/>
              </w:rPr>
              <w:t>UID</w:t>
            </w:r>
            <w:r>
              <w:rPr>
                <w:rFonts w:eastAsiaTheme="majorEastAsia"/>
                <w:szCs w:val="21"/>
              </w:rPr>
              <w:t>）</w:t>
            </w:r>
            <w:r>
              <w:rPr>
                <w:rFonts w:eastAsiaTheme="majorEastAsia" w:hint="eastAsia"/>
                <w:szCs w:val="21"/>
              </w:rPr>
              <w:t>供识别和加密</w:t>
            </w:r>
          </w:p>
        </w:tc>
      </w:tr>
      <w:tr w:rsidR="00FA5CFC">
        <w:trPr>
          <w:trHeight w:val="20"/>
        </w:trPr>
        <w:tc>
          <w:tcPr>
            <w:tcW w:w="675" w:type="dxa"/>
            <w:vMerge/>
            <w:tcBorders>
              <w:left w:val="single" w:sz="4" w:space="0" w:color="auto"/>
              <w:right w:val="single" w:sz="4" w:space="0" w:color="auto"/>
            </w:tcBorders>
            <w:vAlign w:val="center"/>
          </w:tcPr>
          <w:p w:rsidR="00FA5CFC" w:rsidRDefault="00FA5CFC">
            <w:pPr>
              <w:rPr>
                <w:rFonts w:eastAsiaTheme="majorEastAsia"/>
                <w:szCs w:val="21"/>
              </w:rPr>
            </w:pPr>
          </w:p>
        </w:tc>
        <w:tc>
          <w:tcPr>
            <w:tcW w:w="868" w:type="dxa"/>
            <w:vMerge/>
            <w:tcBorders>
              <w:left w:val="single" w:sz="4" w:space="0" w:color="auto"/>
              <w:right w:val="single" w:sz="4" w:space="0" w:color="auto"/>
            </w:tcBorders>
            <w:vAlign w:val="center"/>
          </w:tcPr>
          <w:p w:rsidR="00FA5CFC" w:rsidRDefault="00FA5CFC">
            <w:pPr>
              <w:rPr>
                <w:rFonts w:eastAsiaTheme="majorEastAsia"/>
                <w:szCs w:val="21"/>
              </w:rPr>
            </w:pPr>
          </w:p>
        </w:tc>
        <w:tc>
          <w:tcPr>
            <w:tcW w:w="7671" w:type="dxa"/>
            <w:tcBorders>
              <w:top w:val="single" w:sz="4" w:space="0" w:color="auto"/>
              <w:left w:val="single" w:sz="4" w:space="0" w:color="auto"/>
              <w:bottom w:val="single" w:sz="4" w:space="0" w:color="auto"/>
              <w:right w:val="single" w:sz="4" w:space="0" w:color="auto"/>
            </w:tcBorders>
            <w:vAlign w:val="center"/>
          </w:tcPr>
          <w:p w:rsidR="00FA5CFC" w:rsidRDefault="00970D80">
            <w:pPr>
              <w:adjustRightInd w:val="0"/>
              <w:snapToGrid w:val="0"/>
              <w:spacing w:line="240" w:lineRule="atLeast"/>
              <w:jc w:val="left"/>
              <w:rPr>
                <w:rFonts w:eastAsiaTheme="majorEastAsia"/>
                <w:szCs w:val="21"/>
              </w:rPr>
            </w:pPr>
            <w:r>
              <w:rPr>
                <w:rFonts w:eastAsiaTheme="majorEastAsia" w:hint="eastAsia"/>
                <w:szCs w:val="21"/>
              </w:rPr>
              <w:t>图书标签采用</w:t>
            </w:r>
            <w:r>
              <w:rPr>
                <w:rFonts w:eastAsiaTheme="majorEastAsia"/>
                <w:szCs w:val="21"/>
              </w:rPr>
              <w:t xml:space="preserve">AFI </w:t>
            </w:r>
            <w:r>
              <w:rPr>
                <w:rFonts w:eastAsiaTheme="majorEastAsia" w:hint="eastAsia"/>
                <w:szCs w:val="21"/>
              </w:rPr>
              <w:t>或</w:t>
            </w:r>
            <w:r>
              <w:rPr>
                <w:rFonts w:eastAsiaTheme="majorEastAsia"/>
                <w:szCs w:val="21"/>
              </w:rPr>
              <w:t xml:space="preserve">EAS </w:t>
            </w:r>
            <w:r>
              <w:rPr>
                <w:rFonts w:eastAsiaTheme="majorEastAsia" w:hint="eastAsia"/>
                <w:szCs w:val="21"/>
              </w:rPr>
              <w:t>位作为防盗的安全标志方法。且</w:t>
            </w:r>
            <w:r>
              <w:rPr>
                <w:rFonts w:eastAsiaTheme="majorEastAsia"/>
                <w:szCs w:val="21"/>
              </w:rPr>
              <w:t>AFI</w:t>
            </w:r>
            <w:r>
              <w:rPr>
                <w:rFonts w:eastAsiaTheme="majorEastAsia" w:hint="eastAsia"/>
                <w:szCs w:val="21"/>
              </w:rPr>
              <w:t>标志位必须可以用户自由修改</w:t>
            </w:r>
          </w:p>
        </w:tc>
      </w:tr>
      <w:tr w:rsidR="00FA5CFC">
        <w:trPr>
          <w:trHeight w:val="20"/>
        </w:trPr>
        <w:tc>
          <w:tcPr>
            <w:tcW w:w="675" w:type="dxa"/>
            <w:vMerge/>
            <w:tcBorders>
              <w:left w:val="single" w:sz="4" w:space="0" w:color="auto"/>
              <w:right w:val="single" w:sz="4" w:space="0" w:color="auto"/>
            </w:tcBorders>
            <w:vAlign w:val="center"/>
          </w:tcPr>
          <w:p w:rsidR="00FA5CFC" w:rsidRDefault="00FA5CFC">
            <w:pPr>
              <w:rPr>
                <w:rFonts w:eastAsiaTheme="majorEastAsia"/>
                <w:szCs w:val="21"/>
              </w:rPr>
            </w:pPr>
          </w:p>
        </w:tc>
        <w:tc>
          <w:tcPr>
            <w:tcW w:w="868" w:type="dxa"/>
            <w:vMerge/>
            <w:tcBorders>
              <w:left w:val="single" w:sz="4" w:space="0" w:color="auto"/>
              <w:right w:val="single" w:sz="4" w:space="0" w:color="auto"/>
            </w:tcBorders>
            <w:vAlign w:val="center"/>
          </w:tcPr>
          <w:p w:rsidR="00FA5CFC" w:rsidRDefault="00FA5CFC">
            <w:pPr>
              <w:rPr>
                <w:rFonts w:eastAsiaTheme="majorEastAsia"/>
                <w:szCs w:val="21"/>
              </w:rPr>
            </w:pPr>
          </w:p>
        </w:tc>
        <w:tc>
          <w:tcPr>
            <w:tcW w:w="7671" w:type="dxa"/>
            <w:tcBorders>
              <w:top w:val="single" w:sz="4" w:space="0" w:color="auto"/>
              <w:left w:val="single" w:sz="4" w:space="0" w:color="auto"/>
              <w:bottom w:val="single" w:sz="4" w:space="0" w:color="auto"/>
              <w:right w:val="single" w:sz="4" w:space="0" w:color="auto"/>
            </w:tcBorders>
            <w:vAlign w:val="center"/>
          </w:tcPr>
          <w:p w:rsidR="00FA5CFC" w:rsidRDefault="00970D80">
            <w:pPr>
              <w:adjustRightInd w:val="0"/>
              <w:snapToGrid w:val="0"/>
              <w:spacing w:line="240" w:lineRule="atLeast"/>
              <w:jc w:val="left"/>
              <w:rPr>
                <w:rFonts w:eastAsiaTheme="majorEastAsia"/>
                <w:szCs w:val="21"/>
              </w:rPr>
            </w:pPr>
            <w:r>
              <w:rPr>
                <w:rFonts w:eastAsiaTheme="majorEastAsia" w:hint="eastAsia"/>
                <w:szCs w:val="21"/>
              </w:rPr>
              <w:t>标签为自带不干胶标签</w:t>
            </w:r>
            <w:r>
              <w:rPr>
                <w:rFonts w:eastAsiaTheme="majorEastAsia"/>
                <w:szCs w:val="21"/>
              </w:rPr>
              <w:t xml:space="preserve">, </w:t>
            </w:r>
            <w:r>
              <w:rPr>
                <w:rFonts w:eastAsiaTheme="majorEastAsia" w:hint="eastAsia"/>
                <w:szCs w:val="21"/>
              </w:rPr>
              <w:t>标签粘贴到位后不易撕毁、脱落，可隐蔽安装于图书内页</w:t>
            </w:r>
          </w:p>
        </w:tc>
      </w:tr>
      <w:tr w:rsidR="00FA5CFC">
        <w:trPr>
          <w:trHeight w:val="20"/>
        </w:trPr>
        <w:tc>
          <w:tcPr>
            <w:tcW w:w="675" w:type="dxa"/>
            <w:vMerge/>
            <w:tcBorders>
              <w:left w:val="single" w:sz="4" w:space="0" w:color="auto"/>
              <w:right w:val="single" w:sz="4" w:space="0" w:color="auto"/>
            </w:tcBorders>
            <w:vAlign w:val="center"/>
          </w:tcPr>
          <w:p w:rsidR="00FA5CFC" w:rsidRDefault="00FA5CFC">
            <w:pPr>
              <w:rPr>
                <w:rFonts w:eastAsiaTheme="majorEastAsia"/>
                <w:szCs w:val="21"/>
              </w:rPr>
            </w:pPr>
          </w:p>
        </w:tc>
        <w:tc>
          <w:tcPr>
            <w:tcW w:w="868" w:type="dxa"/>
            <w:vMerge/>
            <w:tcBorders>
              <w:left w:val="single" w:sz="4" w:space="0" w:color="auto"/>
              <w:right w:val="single" w:sz="4" w:space="0" w:color="auto"/>
            </w:tcBorders>
            <w:vAlign w:val="center"/>
          </w:tcPr>
          <w:p w:rsidR="00FA5CFC" w:rsidRDefault="00FA5CFC">
            <w:pPr>
              <w:rPr>
                <w:rFonts w:eastAsiaTheme="majorEastAsia"/>
                <w:szCs w:val="21"/>
              </w:rPr>
            </w:pPr>
          </w:p>
        </w:tc>
        <w:tc>
          <w:tcPr>
            <w:tcW w:w="7671" w:type="dxa"/>
            <w:tcBorders>
              <w:top w:val="single" w:sz="4" w:space="0" w:color="auto"/>
              <w:left w:val="single" w:sz="4" w:space="0" w:color="auto"/>
              <w:bottom w:val="single" w:sz="4" w:space="0" w:color="auto"/>
              <w:right w:val="single" w:sz="4" w:space="0" w:color="auto"/>
            </w:tcBorders>
            <w:vAlign w:val="center"/>
          </w:tcPr>
          <w:p w:rsidR="00FA5CFC" w:rsidRDefault="00970D80">
            <w:pPr>
              <w:adjustRightInd w:val="0"/>
              <w:snapToGrid w:val="0"/>
              <w:spacing w:line="240" w:lineRule="atLeast"/>
              <w:jc w:val="left"/>
              <w:rPr>
                <w:rFonts w:eastAsiaTheme="majorEastAsia"/>
                <w:szCs w:val="21"/>
              </w:rPr>
            </w:pPr>
            <w:r>
              <w:rPr>
                <w:rFonts w:eastAsiaTheme="majorEastAsia" w:hint="eastAsia"/>
                <w:szCs w:val="21"/>
              </w:rPr>
              <w:t>※电子标签具有抗金属磁条干扰功能，防止书中原有磁条对电子标签的干扰。</w:t>
            </w:r>
          </w:p>
        </w:tc>
      </w:tr>
      <w:tr w:rsidR="00FA5CFC">
        <w:trPr>
          <w:trHeight w:val="20"/>
        </w:trPr>
        <w:tc>
          <w:tcPr>
            <w:tcW w:w="675" w:type="dxa"/>
            <w:vMerge/>
            <w:tcBorders>
              <w:left w:val="single" w:sz="4" w:space="0" w:color="auto"/>
              <w:right w:val="single" w:sz="4" w:space="0" w:color="auto"/>
            </w:tcBorders>
            <w:vAlign w:val="center"/>
          </w:tcPr>
          <w:p w:rsidR="00FA5CFC" w:rsidRDefault="00FA5CFC">
            <w:pPr>
              <w:rPr>
                <w:rFonts w:eastAsiaTheme="majorEastAsia"/>
                <w:szCs w:val="21"/>
              </w:rPr>
            </w:pPr>
          </w:p>
        </w:tc>
        <w:tc>
          <w:tcPr>
            <w:tcW w:w="868" w:type="dxa"/>
            <w:vMerge/>
            <w:tcBorders>
              <w:left w:val="single" w:sz="4" w:space="0" w:color="auto"/>
              <w:right w:val="single" w:sz="4" w:space="0" w:color="auto"/>
            </w:tcBorders>
            <w:vAlign w:val="center"/>
          </w:tcPr>
          <w:p w:rsidR="00FA5CFC" w:rsidRDefault="00FA5CFC">
            <w:pPr>
              <w:rPr>
                <w:rFonts w:eastAsiaTheme="majorEastAsia"/>
                <w:szCs w:val="21"/>
              </w:rPr>
            </w:pPr>
          </w:p>
        </w:tc>
        <w:tc>
          <w:tcPr>
            <w:tcW w:w="7671" w:type="dxa"/>
            <w:tcBorders>
              <w:top w:val="single" w:sz="4" w:space="0" w:color="auto"/>
              <w:left w:val="single" w:sz="4" w:space="0" w:color="auto"/>
              <w:bottom w:val="single" w:sz="4" w:space="0" w:color="auto"/>
              <w:right w:val="single" w:sz="4" w:space="0" w:color="auto"/>
            </w:tcBorders>
            <w:vAlign w:val="center"/>
          </w:tcPr>
          <w:p w:rsidR="00FA5CFC" w:rsidRDefault="00970D80">
            <w:pPr>
              <w:adjustRightInd w:val="0"/>
              <w:snapToGrid w:val="0"/>
              <w:spacing w:line="240" w:lineRule="atLeast"/>
              <w:jc w:val="left"/>
              <w:rPr>
                <w:rFonts w:eastAsiaTheme="majorEastAsia"/>
                <w:szCs w:val="21"/>
              </w:rPr>
            </w:pPr>
            <w:r>
              <w:rPr>
                <w:rFonts w:eastAsiaTheme="majorEastAsia" w:hint="eastAsia"/>
                <w:szCs w:val="21"/>
              </w:rPr>
              <w:t>标签内用户数据区容量应不小于</w:t>
            </w:r>
            <w:r>
              <w:rPr>
                <w:rFonts w:eastAsiaTheme="majorEastAsia"/>
                <w:szCs w:val="21"/>
              </w:rPr>
              <w:t>512</w:t>
            </w:r>
            <w:r>
              <w:rPr>
                <w:rFonts w:eastAsiaTheme="majorEastAsia" w:hint="eastAsia"/>
                <w:szCs w:val="21"/>
              </w:rPr>
              <w:t>二进制位</w:t>
            </w:r>
            <w:r>
              <w:rPr>
                <w:rFonts w:eastAsiaTheme="majorEastAsia"/>
                <w:szCs w:val="21"/>
              </w:rPr>
              <w:t>(bits)</w:t>
            </w:r>
          </w:p>
        </w:tc>
      </w:tr>
      <w:tr w:rsidR="00FA5CFC">
        <w:trPr>
          <w:trHeight w:val="20"/>
        </w:trPr>
        <w:tc>
          <w:tcPr>
            <w:tcW w:w="675" w:type="dxa"/>
            <w:vMerge/>
            <w:tcBorders>
              <w:left w:val="single" w:sz="4" w:space="0" w:color="auto"/>
              <w:right w:val="single" w:sz="4" w:space="0" w:color="auto"/>
            </w:tcBorders>
            <w:vAlign w:val="center"/>
          </w:tcPr>
          <w:p w:rsidR="00FA5CFC" w:rsidRDefault="00FA5CFC">
            <w:pPr>
              <w:rPr>
                <w:rFonts w:eastAsiaTheme="majorEastAsia"/>
                <w:szCs w:val="21"/>
              </w:rPr>
            </w:pPr>
          </w:p>
        </w:tc>
        <w:tc>
          <w:tcPr>
            <w:tcW w:w="868" w:type="dxa"/>
            <w:vMerge/>
            <w:tcBorders>
              <w:left w:val="single" w:sz="4" w:space="0" w:color="auto"/>
              <w:right w:val="single" w:sz="4" w:space="0" w:color="auto"/>
            </w:tcBorders>
            <w:vAlign w:val="center"/>
          </w:tcPr>
          <w:p w:rsidR="00FA5CFC" w:rsidRDefault="00FA5CFC">
            <w:pPr>
              <w:rPr>
                <w:rFonts w:eastAsiaTheme="majorEastAsia"/>
                <w:szCs w:val="21"/>
              </w:rPr>
            </w:pPr>
          </w:p>
        </w:tc>
        <w:tc>
          <w:tcPr>
            <w:tcW w:w="7671" w:type="dxa"/>
            <w:tcBorders>
              <w:top w:val="single" w:sz="4" w:space="0" w:color="auto"/>
              <w:left w:val="single" w:sz="4" w:space="0" w:color="auto"/>
              <w:bottom w:val="single" w:sz="4" w:space="0" w:color="auto"/>
              <w:right w:val="single" w:sz="4" w:space="0" w:color="auto"/>
            </w:tcBorders>
            <w:vAlign w:val="center"/>
          </w:tcPr>
          <w:p w:rsidR="00FA5CFC" w:rsidRDefault="00970D80">
            <w:pPr>
              <w:adjustRightInd w:val="0"/>
              <w:snapToGrid w:val="0"/>
              <w:spacing w:line="240" w:lineRule="atLeast"/>
              <w:jc w:val="left"/>
              <w:rPr>
                <w:rFonts w:eastAsiaTheme="majorEastAsia"/>
                <w:szCs w:val="21"/>
              </w:rPr>
            </w:pPr>
            <w:proofErr w:type="gramStart"/>
            <w:r>
              <w:rPr>
                <w:rFonts w:eastAsiaTheme="majorEastAsia" w:hint="eastAsia"/>
                <w:szCs w:val="21"/>
              </w:rPr>
              <w:t>防冲突</w:t>
            </w:r>
            <w:proofErr w:type="gramEnd"/>
            <w:r>
              <w:rPr>
                <w:rFonts w:eastAsiaTheme="majorEastAsia" w:hint="eastAsia"/>
                <w:szCs w:val="21"/>
              </w:rPr>
              <w:t>性：允许工作区间内多个标签的可靠识读</w:t>
            </w:r>
          </w:p>
        </w:tc>
      </w:tr>
      <w:tr w:rsidR="00FA5CFC">
        <w:trPr>
          <w:trHeight w:val="20"/>
        </w:trPr>
        <w:tc>
          <w:tcPr>
            <w:tcW w:w="675" w:type="dxa"/>
            <w:vMerge/>
            <w:tcBorders>
              <w:left w:val="single" w:sz="4" w:space="0" w:color="auto"/>
              <w:right w:val="single" w:sz="4" w:space="0" w:color="auto"/>
            </w:tcBorders>
            <w:vAlign w:val="center"/>
          </w:tcPr>
          <w:p w:rsidR="00FA5CFC" w:rsidRDefault="00FA5CFC">
            <w:pPr>
              <w:rPr>
                <w:rFonts w:eastAsiaTheme="majorEastAsia"/>
                <w:szCs w:val="21"/>
              </w:rPr>
            </w:pPr>
          </w:p>
        </w:tc>
        <w:tc>
          <w:tcPr>
            <w:tcW w:w="868" w:type="dxa"/>
            <w:vMerge/>
            <w:tcBorders>
              <w:left w:val="single" w:sz="4" w:space="0" w:color="auto"/>
              <w:right w:val="single" w:sz="4" w:space="0" w:color="auto"/>
            </w:tcBorders>
            <w:vAlign w:val="center"/>
          </w:tcPr>
          <w:p w:rsidR="00FA5CFC" w:rsidRDefault="00FA5CFC">
            <w:pPr>
              <w:rPr>
                <w:rFonts w:eastAsiaTheme="majorEastAsia"/>
                <w:szCs w:val="21"/>
              </w:rPr>
            </w:pPr>
          </w:p>
        </w:tc>
        <w:tc>
          <w:tcPr>
            <w:tcW w:w="7671" w:type="dxa"/>
            <w:tcBorders>
              <w:top w:val="single" w:sz="4" w:space="0" w:color="auto"/>
              <w:left w:val="single" w:sz="4" w:space="0" w:color="auto"/>
              <w:bottom w:val="single" w:sz="4" w:space="0" w:color="auto"/>
              <w:right w:val="single" w:sz="4" w:space="0" w:color="auto"/>
            </w:tcBorders>
            <w:vAlign w:val="center"/>
          </w:tcPr>
          <w:p w:rsidR="00FA5CFC" w:rsidRDefault="00970D80">
            <w:pPr>
              <w:adjustRightInd w:val="0"/>
              <w:snapToGrid w:val="0"/>
              <w:spacing w:line="240" w:lineRule="atLeast"/>
              <w:jc w:val="left"/>
              <w:rPr>
                <w:rFonts w:eastAsiaTheme="majorEastAsia"/>
                <w:szCs w:val="21"/>
              </w:rPr>
            </w:pPr>
            <w:r>
              <w:rPr>
                <w:rFonts w:eastAsiaTheme="majorEastAsia" w:hint="eastAsia"/>
                <w:szCs w:val="21"/>
              </w:rPr>
              <w:t>环境温度范围：</w:t>
            </w:r>
            <w:r>
              <w:rPr>
                <w:rFonts w:eastAsiaTheme="majorEastAsia"/>
                <w:szCs w:val="21"/>
              </w:rPr>
              <w:t>-10</w:t>
            </w:r>
            <w:r>
              <w:rPr>
                <w:rFonts w:eastAsiaTheme="majorEastAsia" w:hint="eastAsia"/>
                <w:szCs w:val="21"/>
              </w:rPr>
              <w:t>℃—</w:t>
            </w:r>
            <w:r>
              <w:rPr>
                <w:rFonts w:eastAsiaTheme="majorEastAsia"/>
                <w:szCs w:val="21"/>
              </w:rPr>
              <w:t>70</w:t>
            </w:r>
            <w:r>
              <w:rPr>
                <w:rFonts w:eastAsiaTheme="majorEastAsia" w:hint="eastAsia"/>
                <w:szCs w:val="21"/>
              </w:rPr>
              <w:t>℃</w:t>
            </w:r>
          </w:p>
        </w:tc>
      </w:tr>
      <w:tr w:rsidR="00FA5CFC">
        <w:trPr>
          <w:trHeight w:val="20"/>
        </w:trPr>
        <w:tc>
          <w:tcPr>
            <w:tcW w:w="675" w:type="dxa"/>
            <w:vMerge/>
            <w:tcBorders>
              <w:left w:val="single" w:sz="4" w:space="0" w:color="auto"/>
              <w:bottom w:val="single" w:sz="4" w:space="0" w:color="auto"/>
              <w:right w:val="single" w:sz="4" w:space="0" w:color="auto"/>
            </w:tcBorders>
            <w:vAlign w:val="center"/>
          </w:tcPr>
          <w:p w:rsidR="00FA5CFC" w:rsidRDefault="00FA5CFC">
            <w:pPr>
              <w:rPr>
                <w:rFonts w:eastAsiaTheme="majorEastAsia"/>
                <w:szCs w:val="21"/>
              </w:rPr>
            </w:pPr>
          </w:p>
        </w:tc>
        <w:tc>
          <w:tcPr>
            <w:tcW w:w="868" w:type="dxa"/>
            <w:vMerge/>
            <w:tcBorders>
              <w:left w:val="single" w:sz="4" w:space="0" w:color="auto"/>
              <w:bottom w:val="single" w:sz="4" w:space="0" w:color="auto"/>
              <w:right w:val="single" w:sz="4" w:space="0" w:color="auto"/>
            </w:tcBorders>
            <w:vAlign w:val="center"/>
          </w:tcPr>
          <w:p w:rsidR="00FA5CFC" w:rsidRDefault="00FA5CFC">
            <w:pPr>
              <w:rPr>
                <w:rFonts w:eastAsiaTheme="majorEastAsia"/>
                <w:szCs w:val="21"/>
              </w:rPr>
            </w:pPr>
          </w:p>
        </w:tc>
        <w:tc>
          <w:tcPr>
            <w:tcW w:w="7671" w:type="dxa"/>
            <w:tcBorders>
              <w:top w:val="single" w:sz="4" w:space="0" w:color="auto"/>
              <w:left w:val="single" w:sz="4" w:space="0" w:color="auto"/>
              <w:bottom w:val="single" w:sz="4" w:space="0" w:color="auto"/>
              <w:right w:val="single" w:sz="4" w:space="0" w:color="auto"/>
            </w:tcBorders>
            <w:vAlign w:val="center"/>
          </w:tcPr>
          <w:p w:rsidR="00FA5CFC" w:rsidRDefault="00970D80">
            <w:pPr>
              <w:adjustRightInd w:val="0"/>
              <w:snapToGrid w:val="0"/>
              <w:spacing w:line="240" w:lineRule="atLeast"/>
              <w:jc w:val="left"/>
              <w:rPr>
                <w:rFonts w:eastAsiaTheme="majorEastAsia"/>
                <w:szCs w:val="21"/>
              </w:rPr>
            </w:pPr>
            <w:r>
              <w:rPr>
                <w:rFonts w:eastAsiaTheme="majorEastAsia" w:hint="eastAsia"/>
                <w:szCs w:val="21"/>
              </w:rPr>
              <w:t>有效使用寿命：</w:t>
            </w:r>
            <w:r>
              <w:rPr>
                <w:rFonts w:eastAsiaTheme="majorEastAsia"/>
                <w:szCs w:val="21"/>
              </w:rPr>
              <w:t>10</w:t>
            </w:r>
            <w:r>
              <w:rPr>
                <w:rFonts w:eastAsiaTheme="majorEastAsia" w:hint="eastAsia"/>
                <w:szCs w:val="21"/>
              </w:rPr>
              <w:t>年；内存可擦写</w:t>
            </w:r>
            <w:r>
              <w:rPr>
                <w:rFonts w:eastAsiaTheme="majorEastAsia"/>
                <w:szCs w:val="21"/>
              </w:rPr>
              <w:t>100,000</w:t>
            </w:r>
            <w:r>
              <w:rPr>
                <w:rFonts w:eastAsiaTheme="majorEastAsia" w:hint="eastAsia"/>
                <w:szCs w:val="21"/>
              </w:rPr>
              <w:t>次以上</w:t>
            </w:r>
          </w:p>
        </w:tc>
      </w:tr>
    </w:tbl>
    <w:p w:rsidR="00FA5CFC" w:rsidRDefault="00970D80">
      <w:pPr>
        <w:spacing w:line="400" w:lineRule="exact"/>
        <w:ind w:firstLineChars="200" w:firstLine="420"/>
        <w:rPr>
          <w:rFonts w:eastAsiaTheme="majorEastAsia"/>
          <w:szCs w:val="21"/>
        </w:rPr>
      </w:pPr>
      <w:r>
        <w:rPr>
          <w:rFonts w:eastAsiaTheme="majorEastAsia" w:hint="eastAsia"/>
          <w:szCs w:val="21"/>
        </w:rPr>
        <w:t xml:space="preserve">3.5 </w:t>
      </w:r>
      <w:r>
        <w:rPr>
          <w:rFonts w:eastAsiaTheme="majorEastAsia"/>
          <w:szCs w:val="21"/>
        </w:rPr>
        <w:t>特藏文献（含图片、地图、声像资料等）操作过程与图书加工类似。因分编与加工有特殊要求，具体工作规范</w:t>
      </w:r>
      <w:proofErr w:type="gramStart"/>
      <w:r>
        <w:rPr>
          <w:rFonts w:eastAsiaTheme="majorEastAsia"/>
          <w:szCs w:val="21"/>
        </w:rPr>
        <w:t>视类型</w:t>
      </w:r>
      <w:proofErr w:type="gramEnd"/>
      <w:r>
        <w:rPr>
          <w:rFonts w:eastAsiaTheme="majorEastAsia"/>
          <w:szCs w:val="21"/>
        </w:rPr>
        <w:t>而定。</w:t>
      </w:r>
    </w:p>
    <w:p w:rsidR="00FA5CFC" w:rsidRDefault="00970D80">
      <w:pPr>
        <w:spacing w:line="400" w:lineRule="exact"/>
        <w:ind w:leftChars="228" w:left="584" w:right="-2" w:hangingChars="50" w:hanging="105"/>
        <w:rPr>
          <w:rFonts w:eastAsiaTheme="majorEastAsia"/>
          <w:szCs w:val="21"/>
        </w:rPr>
      </w:pPr>
      <w:r>
        <w:rPr>
          <w:rFonts w:eastAsiaTheme="majorEastAsia" w:hint="eastAsia"/>
          <w:szCs w:val="21"/>
        </w:rPr>
        <w:t xml:space="preserve">3.6 </w:t>
      </w:r>
      <w:r>
        <w:rPr>
          <w:rFonts w:eastAsiaTheme="majorEastAsia" w:hint="eastAsia"/>
          <w:szCs w:val="21"/>
        </w:rPr>
        <w:t>甲方要求所有的加工工作必须及时到馆完成。</w:t>
      </w:r>
    </w:p>
    <w:p w:rsidR="00FA5CFC" w:rsidRDefault="00970D80">
      <w:pPr>
        <w:spacing w:line="400" w:lineRule="exact"/>
        <w:ind w:firstLineChars="200" w:firstLine="420"/>
        <w:rPr>
          <w:rFonts w:eastAsiaTheme="majorEastAsia"/>
          <w:szCs w:val="21"/>
        </w:rPr>
      </w:pPr>
      <w:r>
        <w:rPr>
          <w:rFonts w:eastAsiaTheme="majorEastAsia" w:hint="eastAsia"/>
          <w:szCs w:val="21"/>
        </w:rPr>
        <w:t xml:space="preserve">3.7 </w:t>
      </w:r>
      <w:r>
        <w:rPr>
          <w:rFonts w:eastAsiaTheme="majorEastAsia" w:hint="eastAsia"/>
          <w:szCs w:val="21"/>
        </w:rPr>
        <w:t>甲方对乙方提供的加工服务有权提出意见，并判断乙方所提供的服务是否达到甲方的要求。</w:t>
      </w:r>
    </w:p>
    <w:p w:rsidR="00FA5CFC" w:rsidRDefault="00970D80">
      <w:pPr>
        <w:spacing w:line="400" w:lineRule="exact"/>
        <w:ind w:firstLineChars="200" w:firstLine="420"/>
        <w:rPr>
          <w:rFonts w:eastAsiaTheme="majorEastAsia"/>
          <w:szCs w:val="21"/>
        </w:rPr>
      </w:pPr>
      <w:r>
        <w:rPr>
          <w:rFonts w:eastAsiaTheme="majorEastAsia" w:hint="eastAsia"/>
          <w:szCs w:val="21"/>
        </w:rPr>
        <w:t xml:space="preserve">3.8 </w:t>
      </w:r>
      <w:r>
        <w:rPr>
          <w:rFonts w:eastAsiaTheme="majorEastAsia" w:hint="eastAsia"/>
          <w:szCs w:val="21"/>
        </w:rPr>
        <w:t>甲方由于工作场地有限，无法保证所有中标书商到馆加工，为了保证加工工作的完整性及连续性，所有中标书商应共同指定一家加工服务商，并向甲方提供一份全部中标书商签字盖章的图书加工服务商集中指定确认函。图书加工服务的费用和结算形式由中标书商自行处理，与甲方无关。</w:t>
      </w:r>
    </w:p>
    <w:p w:rsidR="00FA5CFC" w:rsidRDefault="00970D80">
      <w:pPr>
        <w:spacing w:line="400" w:lineRule="exact"/>
        <w:ind w:firstLine="480"/>
        <w:rPr>
          <w:rFonts w:eastAsiaTheme="majorEastAsia"/>
          <w:szCs w:val="21"/>
        </w:rPr>
      </w:pPr>
      <w:r>
        <w:rPr>
          <w:rFonts w:eastAsiaTheme="majorEastAsia" w:hint="eastAsia"/>
          <w:szCs w:val="21"/>
        </w:rPr>
        <w:t>3.9</w:t>
      </w:r>
      <w:r>
        <w:rPr>
          <w:rFonts w:eastAsiaTheme="majorEastAsia" w:hint="eastAsia"/>
          <w:szCs w:val="21"/>
        </w:rPr>
        <w:t>分校区图书馆所购图书约占总量的</w:t>
      </w:r>
      <w:r>
        <w:rPr>
          <w:rFonts w:eastAsiaTheme="majorEastAsia" w:hint="eastAsia"/>
          <w:szCs w:val="21"/>
        </w:rPr>
        <w:t>10%</w:t>
      </w:r>
      <w:r>
        <w:rPr>
          <w:rFonts w:eastAsiaTheme="majorEastAsia" w:hint="eastAsia"/>
          <w:szCs w:val="21"/>
        </w:rPr>
        <w:t>，分校区图书馆所购图书由乙方负责加工及运输。</w:t>
      </w:r>
    </w:p>
    <w:p w:rsidR="00FA5CFC" w:rsidRDefault="00970D80">
      <w:pPr>
        <w:spacing w:line="400" w:lineRule="exact"/>
        <w:rPr>
          <w:rFonts w:eastAsiaTheme="majorEastAsia"/>
          <w:szCs w:val="21"/>
        </w:rPr>
      </w:pPr>
      <w:r>
        <w:rPr>
          <w:rFonts w:eastAsiaTheme="majorEastAsia" w:hint="eastAsia"/>
          <w:szCs w:val="21"/>
        </w:rPr>
        <w:t>4</w:t>
      </w:r>
      <w:r>
        <w:rPr>
          <w:rFonts w:eastAsiaTheme="majorEastAsia" w:hint="eastAsia"/>
          <w:szCs w:val="21"/>
        </w:rPr>
        <w:t>．图书验收及付款方式</w:t>
      </w:r>
    </w:p>
    <w:p w:rsidR="00FA5CFC" w:rsidRDefault="00970D80">
      <w:pPr>
        <w:spacing w:line="400" w:lineRule="exact"/>
        <w:ind w:firstLineChars="200" w:firstLine="420"/>
        <w:rPr>
          <w:rFonts w:eastAsiaTheme="majorEastAsia"/>
          <w:szCs w:val="21"/>
        </w:rPr>
      </w:pPr>
      <w:r>
        <w:rPr>
          <w:rFonts w:eastAsiaTheme="majorEastAsia" w:hint="eastAsia"/>
          <w:szCs w:val="21"/>
        </w:rPr>
        <w:t>4</w:t>
      </w:r>
      <w:r>
        <w:rPr>
          <w:rFonts w:eastAsiaTheme="majorEastAsia"/>
          <w:szCs w:val="21"/>
        </w:rPr>
        <w:t>.1</w:t>
      </w:r>
      <w:r>
        <w:rPr>
          <w:rFonts w:eastAsiaTheme="majorEastAsia" w:hint="eastAsia"/>
          <w:szCs w:val="21"/>
        </w:rPr>
        <w:t xml:space="preserve"> </w:t>
      </w:r>
      <w:r>
        <w:rPr>
          <w:rFonts w:eastAsiaTheme="majorEastAsia" w:hint="eastAsia"/>
          <w:szCs w:val="21"/>
        </w:rPr>
        <w:t>乙方在按甲方要求供货后，甲方在一个月内拆包验收完毕，出具合格报告，图书馆在验收合格，收到正式发票后一个月内付清书款（遇寒暑假顺延）。</w:t>
      </w:r>
    </w:p>
    <w:p w:rsidR="00FA5CFC" w:rsidRDefault="00970D80">
      <w:pPr>
        <w:spacing w:line="400" w:lineRule="exact"/>
        <w:ind w:firstLineChars="200" w:firstLine="420"/>
        <w:rPr>
          <w:rFonts w:eastAsiaTheme="majorEastAsia"/>
          <w:szCs w:val="21"/>
        </w:rPr>
      </w:pPr>
      <w:r>
        <w:rPr>
          <w:rFonts w:eastAsiaTheme="majorEastAsia" w:hint="eastAsia"/>
          <w:szCs w:val="21"/>
        </w:rPr>
        <w:t>4</w:t>
      </w:r>
      <w:r>
        <w:rPr>
          <w:rFonts w:eastAsiaTheme="majorEastAsia"/>
          <w:szCs w:val="21"/>
        </w:rPr>
        <w:t xml:space="preserve">.2 </w:t>
      </w:r>
      <w:r>
        <w:rPr>
          <w:rFonts w:eastAsiaTheme="majorEastAsia" w:hint="eastAsia"/>
          <w:szCs w:val="21"/>
        </w:rPr>
        <w:t>在本协议期内，甲方按乙方提供的图书码洋（码洋数按图书定价计算）的</w:t>
      </w:r>
      <w:r>
        <w:rPr>
          <w:rFonts w:eastAsiaTheme="majorEastAsia"/>
          <w:szCs w:val="21"/>
        </w:rPr>
        <w:t xml:space="preserve">       </w:t>
      </w:r>
      <w:r>
        <w:rPr>
          <w:rFonts w:eastAsiaTheme="majorEastAsia" w:hint="eastAsia"/>
          <w:szCs w:val="21"/>
        </w:rPr>
        <w:t xml:space="preserve">  </w:t>
      </w:r>
      <w:r>
        <w:rPr>
          <w:rFonts w:eastAsiaTheme="majorEastAsia" w:hint="eastAsia"/>
          <w:szCs w:val="21"/>
        </w:rPr>
        <w:t>结算。</w:t>
      </w:r>
    </w:p>
    <w:p w:rsidR="00FA5CFC" w:rsidRDefault="00970D80">
      <w:pPr>
        <w:spacing w:line="400" w:lineRule="exact"/>
        <w:ind w:firstLineChars="200" w:firstLine="420"/>
        <w:rPr>
          <w:rFonts w:eastAsiaTheme="majorEastAsia"/>
          <w:szCs w:val="21"/>
        </w:rPr>
      </w:pPr>
      <w:r>
        <w:rPr>
          <w:rFonts w:eastAsiaTheme="majorEastAsia" w:hint="eastAsia"/>
          <w:szCs w:val="21"/>
        </w:rPr>
        <w:t>4</w:t>
      </w:r>
      <w:r>
        <w:rPr>
          <w:rFonts w:eastAsiaTheme="majorEastAsia"/>
          <w:szCs w:val="21"/>
        </w:rPr>
        <w:t>.</w:t>
      </w:r>
      <w:r>
        <w:rPr>
          <w:rFonts w:eastAsiaTheme="majorEastAsia" w:hint="eastAsia"/>
          <w:szCs w:val="21"/>
        </w:rPr>
        <w:t xml:space="preserve">3 </w:t>
      </w:r>
      <w:r>
        <w:rPr>
          <w:rFonts w:eastAsiaTheme="majorEastAsia"/>
          <w:szCs w:val="21"/>
        </w:rPr>
        <w:t>乙方应在结算书款时为甲方提供符合国家有关法律规定和甲方财务规定的正式发票。发票</w:t>
      </w:r>
      <w:r>
        <w:rPr>
          <w:rFonts w:eastAsiaTheme="majorEastAsia" w:hint="eastAsia"/>
          <w:szCs w:val="21"/>
        </w:rPr>
        <w:t>应能清楚地</w:t>
      </w:r>
      <w:r>
        <w:rPr>
          <w:rFonts w:eastAsiaTheme="majorEastAsia"/>
          <w:szCs w:val="21"/>
        </w:rPr>
        <w:t>反映其码洋、销售折扣、</w:t>
      </w:r>
      <w:proofErr w:type="gramStart"/>
      <w:r>
        <w:rPr>
          <w:rFonts w:eastAsiaTheme="majorEastAsia"/>
          <w:szCs w:val="21"/>
        </w:rPr>
        <w:t>实洋三项</w:t>
      </w:r>
      <w:proofErr w:type="gramEnd"/>
      <w:r>
        <w:rPr>
          <w:rFonts w:eastAsiaTheme="majorEastAsia"/>
          <w:szCs w:val="21"/>
        </w:rPr>
        <w:t>内容，甲方收到发票后</w:t>
      </w:r>
      <w:proofErr w:type="gramStart"/>
      <w:r>
        <w:rPr>
          <w:rFonts w:eastAsiaTheme="majorEastAsia"/>
          <w:szCs w:val="21"/>
        </w:rPr>
        <w:t>按实洋付款</w:t>
      </w:r>
      <w:proofErr w:type="gramEnd"/>
      <w:r>
        <w:rPr>
          <w:rFonts w:eastAsiaTheme="majorEastAsia"/>
          <w:szCs w:val="21"/>
        </w:rPr>
        <w:t>。</w:t>
      </w:r>
    </w:p>
    <w:p w:rsidR="00FA5CFC" w:rsidRDefault="00970D80">
      <w:pPr>
        <w:spacing w:line="400" w:lineRule="exact"/>
        <w:ind w:firstLineChars="200" w:firstLine="420"/>
        <w:rPr>
          <w:rFonts w:eastAsiaTheme="majorEastAsia"/>
          <w:szCs w:val="21"/>
        </w:rPr>
      </w:pPr>
      <w:r>
        <w:rPr>
          <w:rFonts w:eastAsiaTheme="majorEastAsia" w:hint="eastAsia"/>
          <w:szCs w:val="21"/>
        </w:rPr>
        <w:t xml:space="preserve">4.4 </w:t>
      </w:r>
      <w:r>
        <w:rPr>
          <w:rFonts w:eastAsiaTheme="majorEastAsia" w:hint="eastAsia"/>
          <w:szCs w:val="21"/>
        </w:rPr>
        <w:t>图书中标供应商</w:t>
      </w:r>
      <w:r>
        <w:rPr>
          <w:rFonts w:eastAsiaTheme="majorEastAsia" w:hint="eastAsia"/>
          <w:szCs w:val="21"/>
        </w:rPr>
        <w:t>1</w:t>
      </w:r>
      <w:r>
        <w:rPr>
          <w:rFonts w:eastAsiaTheme="majorEastAsia" w:hint="eastAsia"/>
          <w:szCs w:val="21"/>
        </w:rPr>
        <w:t>年内向甲方提供图书，甲方当年完成图书验收，并结清验收合格图书</w:t>
      </w:r>
      <w:proofErr w:type="gramStart"/>
      <w:r>
        <w:rPr>
          <w:rFonts w:eastAsiaTheme="majorEastAsia" w:hint="eastAsia"/>
          <w:szCs w:val="21"/>
        </w:rPr>
        <w:t>的实洋款</w:t>
      </w:r>
      <w:proofErr w:type="gramEnd"/>
      <w:r>
        <w:rPr>
          <w:rFonts w:eastAsiaTheme="majorEastAsia" w:hint="eastAsia"/>
          <w:szCs w:val="21"/>
        </w:rPr>
        <w:t>。</w:t>
      </w:r>
    </w:p>
    <w:p w:rsidR="009A7DB0" w:rsidRPr="009A4B6C" w:rsidRDefault="00970D80" w:rsidP="009A7DB0">
      <w:pPr>
        <w:spacing w:line="400" w:lineRule="exact"/>
        <w:ind w:firstLineChars="200" w:firstLine="420"/>
      </w:pPr>
      <w:r w:rsidRPr="009A4B6C">
        <w:rPr>
          <w:rFonts w:eastAsiaTheme="majorEastAsia" w:hint="eastAsia"/>
          <w:szCs w:val="21"/>
        </w:rPr>
        <w:t>4</w:t>
      </w:r>
      <w:r w:rsidRPr="009A4B6C">
        <w:rPr>
          <w:rFonts w:eastAsiaTheme="majorEastAsia"/>
          <w:szCs w:val="21"/>
        </w:rPr>
        <w:t xml:space="preserve">.5 </w:t>
      </w:r>
      <w:r w:rsidRPr="009A4B6C">
        <w:rPr>
          <w:rFonts w:eastAsiaTheme="majorEastAsia" w:hint="eastAsia"/>
          <w:szCs w:val="21"/>
        </w:rPr>
        <w:t>乙方在合同签订之日起</w:t>
      </w:r>
      <w:r w:rsidRPr="009A4B6C">
        <w:rPr>
          <w:rFonts w:eastAsiaTheme="majorEastAsia" w:hint="eastAsia"/>
          <w:szCs w:val="21"/>
        </w:rPr>
        <w:t>7</w:t>
      </w:r>
      <w:r w:rsidRPr="009A4B6C">
        <w:rPr>
          <w:rFonts w:eastAsiaTheme="majorEastAsia" w:hint="eastAsia"/>
          <w:szCs w:val="21"/>
        </w:rPr>
        <w:t>个工作日内，向甲方提交中标份额的</w:t>
      </w:r>
      <w:r w:rsidR="009A7DB0" w:rsidRPr="009A4B6C">
        <w:rPr>
          <w:rFonts w:eastAsiaTheme="majorEastAsia" w:hint="eastAsia"/>
          <w:szCs w:val="21"/>
        </w:rPr>
        <w:t>1</w:t>
      </w:r>
      <w:r w:rsidRPr="009A4B6C">
        <w:rPr>
          <w:rFonts w:eastAsiaTheme="majorEastAsia" w:hint="eastAsia"/>
          <w:szCs w:val="21"/>
        </w:rPr>
        <w:t>%</w:t>
      </w:r>
      <w:r w:rsidRPr="009A4B6C">
        <w:rPr>
          <w:rFonts w:eastAsiaTheme="majorEastAsia" w:hint="eastAsia"/>
          <w:szCs w:val="21"/>
        </w:rPr>
        <w:t>的履约保证金，履约保证金的提交形式为</w:t>
      </w:r>
      <w:r w:rsidR="009A7DB0" w:rsidRPr="009A4B6C">
        <w:rPr>
          <w:szCs w:val="21"/>
        </w:rPr>
        <w:t>银行转账、银行汇票（电汇）、银行保函、保险保单或支票（仅限于使用宁波大市区范围内的银行开具的支票）等形式</w:t>
      </w:r>
      <w:r w:rsidRPr="009A4B6C">
        <w:rPr>
          <w:rFonts w:eastAsiaTheme="majorEastAsia" w:hint="eastAsia"/>
          <w:szCs w:val="21"/>
        </w:rPr>
        <w:t>，合同履行完毕后</w:t>
      </w:r>
      <w:r w:rsidRPr="009A4B6C">
        <w:rPr>
          <w:rFonts w:eastAsiaTheme="majorEastAsia" w:hint="eastAsia"/>
          <w:szCs w:val="21"/>
        </w:rPr>
        <w:t>30</w:t>
      </w:r>
      <w:r w:rsidRPr="009A4B6C">
        <w:rPr>
          <w:rFonts w:eastAsiaTheme="majorEastAsia" w:hint="eastAsia"/>
          <w:szCs w:val="21"/>
        </w:rPr>
        <w:t>日内一次性退还履约保证金（遇寒暑假顺延）。</w:t>
      </w:r>
    </w:p>
    <w:p w:rsidR="00FA5CFC" w:rsidRDefault="00970D80">
      <w:pPr>
        <w:spacing w:line="400" w:lineRule="exact"/>
        <w:rPr>
          <w:rFonts w:eastAsiaTheme="majorEastAsia"/>
          <w:szCs w:val="21"/>
        </w:rPr>
      </w:pPr>
      <w:r>
        <w:rPr>
          <w:rFonts w:eastAsiaTheme="majorEastAsia" w:hint="eastAsia"/>
          <w:szCs w:val="21"/>
        </w:rPr>
        <w:t>5</w:t>
      </w:r>
      <w:r>
        <w:rPr>
          <w:rFonts w:eastAsiaTheme="majorEastAsia" w:hint="eastAsia"/>
          <w:szCs w:val="21"/>
        </w:rPr>
        <w:t>．</w:t>
      </w:r>
      <w:r>
        <w:rPr>
          <w:rFonts w:eastAsiaTheme="majorEastAsia"/>
          <w:szCs w:val="21"/>
        </w:rPr>
        <w:t>违约责任</w:t>
      </w:r>
    </w:p>
    <w:p w:rsidR="00FA5CFC" w:rsidRDefault="00970D80">
      <w:pPr>
        <w:spacing w:line="400" w:lineRule="exact"/>
        <w:ind w:firstLineChars="200" w:firstLine="420"/>
        <w:rPr>
          <w:rFonts w:eastAsiaTheme="majorEastAsia"/>
          <w:szCs w:val="21"/>
        </w:rPr>
      </w:pPr>
      <w:r>
        <w:rPr>
          <w:rFonts w:eastAsiaTheme="majorEastAsia" w:hint="eastAsia"/>
          <w:szCs w:val="21"/>
        </w:rPr>
        <w:t>5</w:t>
      </w:r>
      <w:r>
        <w:rPr>
          <w:rFonts w:eastAsiaTheme="majorEastAsia"/>
          <w:szCs w:val="21"/>
        </w:rPr>
        <w:t xml:space="preserve">.1 </w:t>
      </w:r>
      <w:r>
        <w:rPr>
          <w:rFonts w:eastAsiaTheme="majorEastAsia" w:hint="eastAsia"/>
          <w:szCs w:val="21"/>
        </w:rPr>
        <w:t>乙方承诺配送的图书全部为未经使用的正版合格图书，若出现盗版及非法出版图书，应以不合格图书书价总金额的十倍赔偿甲方损失并承担相关法律责任。并确认为不良商家记录，甲方有权拒绝乙方进入下一轮的投标。出现以下情况乙方承诺无条件予以退换，并承担所退图书产生的运输费用：</w:t>
      </w:r>
    </w:p>
    <w:p w:rsidR="00FA5CFC" w:rsidRDefault="00970D80">
      <w:pPr>
        <w:pStyle w:val="ab"/>
        <w:spacing w:after="0" w:line="400" w:lineRule="exact"/>
        <w:ind w:firstLineChars="200" w:firstLine="420"/>
        <w:rPr>
          <w:rFonts w:eastAsiaTheme="majorEastAsia"/>
          <w:kern w:val="2"/>
          <w:sz w:val="21"/>
          <w:szCs w:val="21"/>
        </w:rPr>
      </w:pPr>
      <w:r>
        <w:rPr>
          <w:rFonts w:eastAsiaTheme="majorEastAsia"/>
          <w:kern w:val="2"/>
          <w:sz w:val="21"/>
          <w:szCs w:val="21"/>
        </w:rPr>
        <w:t>(1)</w:t>
      </w:r>
      <w:r>
        <w:rPr>
          <w:rFonts w:eastAsiaTheme="majorEastAsia"/>
          <w:kern w:val="2"/>
          <w:sz w:val="21"/>
          <w:szCs w:val="21"/>
        </w:rPr>
        <w:t>运输过程中出现破损、污损</w:t>
      </w:r>
      <w:r>
        <w:rPr>
          <w:rFonts w:eastAsiaTheme="majorEastAsia" w:hint="eastAsia"/>
          <w:kern w:val="2"/>
          <w:sz w:val="21"/>
          <w:szCs w:val="21"/>
        </w:rPr>
        <w:t>。</w:t>
      </w:r>
    </w:p>
    <w:p w:rsidR="00FA5CFC" w:rsidRDefault="00970D80">
      <w:pPr>
        <w:pStyle w:val="ab"/>
        <w:spacing w:after="0" w:line="400" w:lineRule="exact"/>
        <w:ind w:firstLineChars="200" w:firstLine="420"/>
        <w:rPr>
          <w:rFonts w:eastAsiaTheme="majorEastAsia"/>
          <w:kern w:val="2"/>
          <w:sz w:val="21"/>
          <w:szCs w:val="21"/>
        </w:rPr>
      </w:pPr>
      <w:r>
        <w:rPr>
          <w:rFonts w:eastAsiaTheme="majorEastAsia"/>
          <w:kern w:val="2"/>
          <w:sz w:val="21"/>
          <w:szCs w:val="21"/>
        </w:rPr>
        <w:t>(2)</w:t>
      </w:r>
      <w:r>
        <w:rPr>
          <w:rFonts w:eastAsiaTheme="majorEastAsia"/>
          <w:kern w:val="2"/>
          <w:sz w:val="21"/>
          <w:szCs w:val="21"/>
        </w:rPr>
        <w:t>出版社印刷、装订造成的质量问题</w:t>
      </w:r>
      <w:r>
        <w:rPr>
          <w:rFonts w:eastAsiaTheme="majorEastAsia" w:hint="eastAsia"/>
          <w:kern w:val="2"/>
          <w:sz w:val="21"/>
          <w:szCs w:val="21"/>
        </w:rPr>
        <w:t>。</w:t>
      </w:r>
    </w:p>
    <w:p w:rsidR="00FA5CFC" w:rsidRDefault="00970D80">
      <w:pPr>
        <w:pStyle w:val="ab"/>
        <w:spacing w:after="0" w:line="400" w:lineRule="exact"/>
        <w:ind w:firstLineChars="200" w:firstLine="420"/>
        <w:rPr>
          <w:rFonts w:eastAsiaTheme="majorEastAsia"/>
          <w:kern w:val="2"/>
          <w:sz w:val="21"/>
          <w:szCs w:val="21"/>
        </w:rPr>
      </w:pPr>
      <w:r>
        <w:rPr>
          <w:rFonts w:eastAsiaTheme="majorEastAsia"/>
          <w:kern w:val="2"/>
          <w:sz w:val="21"/>
          <w:szCs w:val="21"/>
        </w:rPr>
        <w:t>(3)</w:t>
      </w:r>
      <w:r>
        <w:rPr>
          <w:rFonts w:eastAsiaTheme="majorEastAsia"/>
          <w:kern w:val="2"/>
          <w:sz w:val="21"/>
          <w:szCs w:val="21"/>
        </w:rPr>
        <w:t>非本科类（高职高专类、中小学类、儿童类等）。</w:t>
      </w:r>
    </w:p>
    <w:p w:rsidR="00FA5CFC" w:rsidRDefault="00970D80">
      <w:pPr>
        <w:pStyle w:val="ab"/>
        <w:spacing w:after="0" w:line="400" w:lineRule="exact"/>
        <w:ind w:firstLineChars="200" w:firstLine="420"/>
        <w:rPr>
          <w:rFonts w:eastAsiaTheme="majorEastAsia"/>
          <w:kern w:val="2"/>
          <w:sz w:val="21"/>
          <w:szCs w:val="21"/>
        </w:rPr>
      </w:pPr>
      <w:r>
        <w:rPr>
          <w:rFonts w:eastAsiaTheme="majorEastAsia"/>
          <w:kern w:val="2"/>
          <w:sz w:val="21"/>
          <w:szCs w:val="21"/>
        </w:rPr>
        <w:t>(4)</w:t>
      </w:r>
      <w:r>
        <w:rPr>
          <w:rFonts w:eastAsiaTheme="majorEastAsia"/>
          <w:kern w:val="2"/>
          <w:sz w:val="21"/>
          <w:szCs w:val="21"/>
        </w:rPr>
        <w:t>活页书、袋装书、线装书，小于</w:t>
      </w:r>
      <w:r>
        <w:rPr>
          <w:rFonts w:eastAsiaTheme="majorEastAsia"/>
          <w:kern w:val="2"/>
          <w:sz w:val="21"/>
          <w:szCs w:val="21"/>
        </w:rPr>
        <w:t>64</w:t>
      </w:r>
      <w:r>
        <w:rPr>
          <w:rFonts w:eastAsiaTheme="majorEastAsia"/>
          <w:kern w:val="2"/>
          <w:sz w:val="21"/>
          <w:szCs w:val="21"/>
        </w:rPr>
        <w:t>开本（包括</w:t>
      </w:r>
      <w:r>
        <w:rPr>
          <w:rFonts w:eastAsiaTheme="majorEastAsia"/>
          <w:kern w:val="2"/>
          <w:sz w:val="21"/>
          <w:szCs w:val="21"/>
        </w:rPr>
        <w:t>64</w:t>
      </w:r>
      <w:r>
        <w:rPr>
          <w:rFonts w:eastAsiaTheme="majorEastAsia"/>
          <w:kern w:val="2"/>
          <w:sz w:val="21"/>
          <w:szCs w:val="21"/>
        </w:rPr>
        <w:t>开）的书以及明显不适合本图书馆收藏的图书</w:t>
      </w:r>
      <w:r>
        <w:rPr>
          <w:rFonts w:eastAsiaTheme="majorEastAsia" w:hint="eastAsia"/>
          <w:kern w:val="2"/>
          <w:sz w:val="21"/>
          <w:szCs w:val="21"/>
        </w:rPr>
        <w:t>。</w:t>
      </w:r>
    </w:p>
    <w:p w:rsidR="00FA5CFC" w:rsidRDefault="00970D80">
      <w:pPr>
        <w:spacing w:line="400" w:lineRule="exact"/>
        <w:ind w:firstLineChars="200" w:firstLine="420"/>
        <w:rPr>
          <w:rFonts w:eastAsiaTheme="majorEastAsia"/>
          <w:szCs w:val="21"/>
        </w:rPr>
      </w:pPr>
      <w:r>
        <w:rPr>
          <w:rFonts w:eastAsiaTheme="majorEastAsia"/>
          <w:szCs w:val="21"/>
        </w:rPr>
        <w:t>(5)</w:t>
      </w:r>
      <w:r>
        <w:rPr>
          <w:rFonts w:eastAsiaTheme="majorEastAsia"/>
          <w:szCs w:val="21"/>
        </w:rPr>
        <w:t>实际到书与采访订单不符（书名、</w:t>
      </w:r>
      <w:r>
        <w:rPr>
          <w:rFonts w:eastAsiaTheme="majorEastAsia"/>
          <w:szCs w:val="21"/>
        </w:rPr>
        <w:t>ISBN</w:t>
      </w:r>
      <w:r>
        <w:rPr>
          <w:rFonts w:eastAsiaTheme="majorEastAsia"/>
          <w:szCs w:val="21"/>
        </w:rPr>
        <w:t>、出版年、价格等）。</w:t>
      </w:r>
    </w:p>
    <w:p w:rsidR="00FA5CFC" w:rsidRDefault="00970D80">
      <w:pPr>
        <w:pStyle w:val="ab"/>
        <w:spacing w:after="0" w:line="400" w:lineRule="exact"/>
        <w:ind w:firstLineChars="200" w:firstLine="420"/>
        <w:rPr>
          <w:rFonts w:eastAsiaTheme="majorEastAsia"/>
          <w:kern w:val="2"/>
          <w:sz w:val="21"/>
          <w:szCs w:val="21"/>
        </w:rPr>
      </w:pPr>
      <w:r>
        <w:rPr>
          <w:rFonts w:eastAsiaTheme="majorEastAsia"/>
          <w:kern w:val="2"/>
          <w:sz w:val="21"/>
          <w:szCs w:val="21"/>
        </w:rPr>
        <w:t>(6)</w:t>
      </w:r>
      <w:r>
        <w:rPr>
          <w:rFonts w:eastAsiaTheme="majorEastAsia"/>
          <w:kern w:val="2"/>
          <w:sz w:val="21"/>
          <w:szCs w:val="21"/>
        </w:rPr>
        <w:t>由于乙方原因造成的错发、重发图书等情况</w:t>
      </w:r>
      <w:r>
        <w:rPr>
          <w:rFonts w:eastAsiaTheme="majorEastAsia" w:hint="eastAsia"/>
          <w:kern w:val="2"/>
          <w:sz w:val="21"/>
          <w:szCs w:val="21"/>
        </w:rPr>
        <w:t>。</w:t>
      </w:r>
    </w:p>
    <w:p w:rsidR="00FA5CFC" w:rsidRDefault="00970D80">
      <w:pPr>
        <w:pStyle w:val="ab"/>
        <w:spacing w:after="0" w:line="400" w:lineRule="exact"/>
        <w:ind w:firstLineChars="200" w:firstLine="420"/>
        <w:rPr>
          <w:rFonts w:eastAsiaTheme="majorEastAsia"/>
          <w:kern w:val="2"/>
          <w:sz w:val="21"/>
          <w:szCs w:val="21"/>
        </w:rPr>
      </w:pPr>
      <w:r>
        <w:rPr>
          <w:rFonts w:eastAsiaTheme="majorEastAsia"/>
          <w:kern w:val="2"/>
          <w:sz w:val="21"/>
          <w:szCs w:val="21"/>
        </w:rPr>
        <w:t>(7)</w:t>
      </w:r>
      <w:r>
        <w:rPr>
          <w:rFonts w:eastAsiaTheme="majorEastAsia"/>
          <w:kern w:val="2"/>
          <w:sz w:val="21"/>
          <w:szCs w:val="21"/>
        </w:rPr>
        <w:t>因乙方提供书目信息错误或不明确（如读者对象、版次未注明等）而造成甲方订购错误的图书。</w:t>
      </w:r>
    </w:p>
    <w:p w:rsidR="00FA5CFC" w:rsidRDefault="00970D80">
      <w:pPr>
        <w:pStyle w:val="ab"/>
        <w:spacing w:after="0" w:line="400" w:lineRule="exact"/>
        <w:ind w:firstLineChars="200" w:firstLine="420"/>
        <w:rPr>
          <w:rFonts w:eastAsiaTheme="majorEastAsia"/>
          <w:kern w:val="2"/>
          <w:sz w:val="21"/>
          <w:szCs w:val="21"/>
        </w:rPr>
      </w:pPr>
      <w:r>
        <w:rPr>
          <w:rFonts w:eastAsiaTheme="majorEastAsia" w:hint="eastAsia"/>
          <w:kern w:val="2"/>
          <w:sz w:val="21"/>
          <w:szCs w:val="21"/>
        </w:rPr>
        <w:t>(</w:t>
      </w:r>
      <w:r>
        <w:rPr>
          <w:rFonts w:eastAsiaTheme="majorEastAsia"/>
          <w:kern w:val="2"/>
          <w:sz w:val="21"/>
          <w:szCs w:val="21"/>
        </w:rPr>
        <w:t>8</w:t>
      </w:r>
      <w:r>
        <w:rPr>
          <w:rFonts w:eastAsiaTheme="majorEastAsia" w:hint="eastAsia"/>
          <w:kern w:val="2"/>
          <w:sz w:val="21"/>
          <w:szCs w:val="21"/>
        </w:rPr>
        <w:t>)</w:t>
      </w:r>
      <w:r>
        <w:rPr>
          <w:rFonts w:eastAsiaTheme="majorEastAsia"/>
          <w:kern w:val="2"/>
          <w:sz w:val="21"/>
          <w:szCs w:val="21"/>
        </w:rPr>
        <w:t>因甲方误订，但未加盖馆藏章的图书。</w:t>
      </w:r>
    </w:p>
    <w:p w:rsidR="00FA5CFC" w:rsidRDefault="00970D80">
      <w:pPr>
        <w:spacing w:line="400" w:lineRule="exact"/>
        <w:ind w:firstLineChars="200" w:firstLine="420"/>
        <w:rPr>
          <w:rFonts w:eastAsiaTheme="majorEastAsia"/>
          <w:szCs w:val="21"/>
        </w:rPr>
      </w:pPr>
      <w:r>
        <w:rPr>
          <w:rFonts w:eastAsiaTheme="majorEastAsia" w:hint="eastAsia"/>
          <w:szCs w:val="21"/>
        </w:rPr>
        <w:t>5</w:t>
      </w:r>
      <w:r>
        <w:rPr>
          <w:rFonts w:eastAsiaTheme="majorEastAsia"/>
          <w:szCs w:val="21"/>
        </w:rPr>
        <w:t>.2</w:t>
      </w:r>
      <w:r>
        <w:rPr>
          <w:rFonts w:eastAsiaTheme="majorEastAsia" w:hint="eastAsia"/>
          <w:szCs w:val="21"/>
        </w:rPr>
        <w:t xml:space="preserve"> </w:t>
      </w:r>
      <w:r>
        <w:rPr>
          <w:rFonts w:eastAsiaTheme="majorEastAsia" w:hint="eastAsia"/>
          <w:szCs w:val="21"/>
        </w:rPr>
        <w:t>由于图书本身的质量出现问题，乙方在接到甲方通告后应在</w:t>
      </w:r>
      <w:r>
        <w:rPr>
          <w:rFonts w:eastAsiaTheme="majorEastAsia"/>
          <w:szCs w:val="21"/>
        </w:rPr>
        <w:t>5</w:t>
      </w:r>
      <w:r>
        <w:rPr>
          <w:rFonts w:eastAsiaTheme="majorEastAsia"/>
          <w:szCs w:val="21"/>
        </w:rPr>
        <w:t>个工作日内到达甲方现场。并由双方协商决定包退、包换或贬值处理。</w:t>
      </w:r>
    </w:p>
    <w:p w:rsidR="00FA5CFC" w:rsidRDefault="00970D80">
      <w:pPr>
        <w:spacing w:line="400" w:lineRule="exact"/>
        <w:ind w:firstLineChars="200" w:firstLine="420"/>
        <w:rPr>
          <w:rFonts w:eastAsiaTheme="majorEastAsia"/>
          <w:szCs w:val="21"/>
        </w:rPr>
      </w:pPr>
      <w:r>
        <w:rPr>
          <w:rFonts w:eastAsiaTheme="majorEastAsia" w:hint="eastAsia"/>
          <w:szCs w:val="21"/>
        </w:rPr>
        <w:t>5</w:t>
      </w:r>
      <w:r>
        <w:rPr>
          <w:rFonts w:eastAsiaTheme="majorEastAsia"/>
          <w:szCs w:val="21"/>
        </w:rPr>
        <w:t xml:space="preserve">.3 </w:t>
      </w:r>
      <w:r>
        <w:rPr>
          <w:rFonts w:eastAsiaTheme="majorEastAsia" w:hint="eastAsia"/>
          <w:szCs w:val="21"/>
        </w:rPr>
        <w:t>乙方必须按甲方订购的图书品种、数量及时供货，除推迟出版或发生影响协议履行的不可抗力事情外，若不能按时供货的图书种数或册数超过订单订购数的</w:t>
      </w:r>
      <w:r>
        <w:rPr>
          <w:rFonts w:eastAsiaTheme="majorEastAsia"/>
          <w:szCs w:val="21"/>
        </w:rPr>
        <w:t>20%</w:t>
      </w:r>
      <w:r>
        <w:rPr>
          <w:rFonts w:eastAsiaTheme="majorEastAsia"/>
          <w:szCs w:val="21"/>
        </w:rPr>
        <w:t>即可认定该乙方不具备供货条件。一旦甲方提出终止供货的要求，乙方必须接受，终止供货造成的损失由乙方承担。为尽可能消除因乙方不能按协议规定要求供货所造成的影响，甲方有权采取相应的补救措施（如直接向出版商邮购图书或向其他供货商补订图书），由此给甲方造成的各项损失或增加的各项费用（如折扣损失、邮费、数据费、加工费）等均由乙方承担。</w:t>
      </w:r>
    </w:p>
    <w:p w:rsidR="00FA5CFC" w:rsidRDefault="00970D80">
      <w:pPr>
        <w:spacing w:line="400" w:lineRule="exact"/>
        <w:ind w:firstLineChars="200" w:firstLine="420"/>
        <w:rPr>
          <w:rFonts w:eastAsiaTheme="majorEastAsia"/>
          <w:szCs w:val="21"/>
        </w:rPr>
      </w:pPr>
      <w:r>
        <w:rPr>
          <w:rFonts w:eastAsiaTheme="majorEastAsia" w:hint="eastAsia"/>
          <w:szCs w:val="21"/>
        </w:rPr>
        <w:t>5</w:t>
      </w:r>
      <w:r>
        <w:rPr>
          <w:rFonts w:eastAsiaTheme="majorEastAsia"/>
          <w:szCs w:val="21"/>
        </w:rPr>
        <w:t xml:space="preserve">.4 </w:t>
      </w:r>
      <w:r>
        <w:rPr>
          <w:rFonts w:eastAsiaTheme="majorEastAsia" w:hint="eastAsia"/>
          <w:szCs w:val="21"/>
        </w:rPr>
        <w:t>经由乙方组织到各地图书经销点现采的图书，自购买日起，一周之内将采访数据送达甲方，</w:t>
      </w:r>
      <w:r>
        <w:rPr>
          <w:rFonts w:eastAsiaTheme="majorEastAsia"/>
          <w:szCs w:val="21"/>
        </w:rPr>
        <w:t>2</w:t>
      </w:r>
      <w:r>
        <w:rPr>
          <w:rFonts w:eastAsiaTheme="majorEastAsia"/>
          <w:szCs w:val="21"/>
        </w:rPr>
        <w:t>周之内</w:t>
      </w:r>
      <w:proofErr w:type="gramStart"/>
      <w:r>
        <w:rPr>
          <w:rFonts w:eastAsiaTheme="majorEastAsia"/>
          <w:szCs w:val="21"/>
        </w:rPr>
        <w:t>到书率</w:t>
      </w:r>
      <w:proofErr w:type="gramEnd"/>
      <w:r>
        <w:rPr>
          <w:rFonts w:eastAsiaTheme="majorEastAsia"/>
          <w:szCs w:val="21"/>
        </w:rPr>
        <w:t>95%</w:t>
      </w:r>
      <w:r>
        <w:rPr>
          <w:rFonts w:eastAsiaTheme="majorEastAsia"/>
          <w:szCs w:val="21"/>
        </w:rPr>
        <w:t>以上</w:t>
      </w:r>
      <w:r>
        <w:rPr>
          <w:rFonts w:eastAsiaTheme="majorEastAsia" w:hint="eastAsia"/>
          <w:szCs w:val="21"/>
        </w:rPr>
        <w:t>。</w:t>
      </w:r>
    </w:p>
    <w:p w:rsidR="00FA5CFC" w:rsidRDefault="00970D80">
      <w:pPr>
        <w:spacing w:line="400" w:lineRule="exact"/>
        <w:ind w:firstLineChars="200" w:firstLine="420"/>
        <w:rPr>
          <w:rFonts w:eastAsiaTheme="majorEastAsia"/>
          <w:szCs w:val="21"/>
        </w:rPr>
      </w:pPr>
      <w:r>
        <w:rPr>
          <w:rFonts w:eastAsiaTheme="majorEastAsia" w:hint="eastAsia"/>
          <w:szCs w:val="21"/>
        </w:rPr>
        <w:t>5</w:t>
      </w:r>
      <w:r>
        <w:rPr>
          <w:rFonts w:eastAsiaTheme="majorEastAsia"/>
          <w:szCs w:val="21"/>
        </w:rPr>
        <w:t>.5</w:t>
      </w:r>
      <w:r>
        <w:rPr>
          <w:rFonts w:eastAsiaTheme="majorEastAsia" w:hint="eastAsia"/>
          <w:szCs w:val="21"/>
        </w:rPr>
        <w:t xml:space="preserve"> </w:t>
      </w:r>
      <w:r>
        <w:rPr>
          <w:rFonts w:eastAsiaTheme="majorEastAsia" w:hint="eastAsia"/>
          <w:szCs w:val="21"/>
        </w:rPr>
        <w:t>甲方非不可抗力因素而拒绝验收或无故刁难，超过规定期限的，视同已经验收，损失由甲方自负。</w:t>
      </w:r>
    </w:p>
    <w:p w:rsidR="00FA5CFC" w:rsidRDefault="00970D80">
      <w:pPr>
        <w:spacing w:line="400" w:lineRule="exact"/>
        <w:rPr>
          <w:rFonts w:eastAsiaTheme="majorEastAsia"/>
          <w:szCs w:val="21"/>
        </w:rPr>
      </w:pPr>
      <w:r>
        <w:rPr>
          <w:rFonts w:eastAsiaTheme="majorEastAsia" w:hint="eastAsia"/>
          <w:szCs w:val="21"/>
        </w:rPr>
        <w:t>6</w:t>
      </w:r>
      <w:r>
        <w:rPr>
          <w:rFonts w:eastAsiaTheme="majorEastAsia"/>
          <w:szCs w:val="21"/>
        </w:rPr>
        <w:t xml:space="preserve"> </w:t>
      </w:r>
      <w:r>
        <w:rPr>
          <w:rFonts w:eastAsiaTheme="majorEastAsia" w:hint="eastAsia"/>
          <w:szCs w:val="21"/>
        </w:rPr>
        <w:t>其他</w:t>
      </w:r>
    </w:p>
    <w:p w:rsidR="00FA5CFC" w:rsidRDefault="00970D80">
      <w:pPr>
        <w:spacing w:line="400" w:lineRule="exact"/>
        <w:ind w:firstLineChars="200" w:firstLine="420"/>
        <w:rPr>
          <w:rFonts w:eastAsiaTheme="majorEastAsia"/>
          <w:szCs w:val="21"/>
        </w:rPr>
      </w:pPr>
      <w:r>
        <w:rPr>
          <w:rFonts w:eastAsiaTheme="majorEastAsia" w:hint="eastAsia"/>
          <w:szCs w:val="21"/>
        </w:rPr>
        <w:t>6</w:t>
      </w:r>
      <w:r>
        <w:rPr>
          <w:rFonts w:eastAsiaTheme="majorEastAsia"/>
          <w:szCs w:val="21"/>
        </w:rPr>
        <w:t>.1</w:t>
      </w:r>
      <w:r>
        <w:rPr>
          <w:rFonts w:eastAsiaTheme="majorEastAsia" w:hint="eastAsia"/>
          <w:szCs w:val="21"/>
        </w:rPr>
        <w:t xml:space="preserve"> </w:t>
      </w:r>
      <w:r>
        <w:rPr>
          <w:rFonts w:eastAsiaTheme="majorEastAsia"/>
          <w:szCs w:val="21"/>
        </w:rPr>
        <w:t>本协议有效期自</w:t>
      </w:r>
      <w:r>
        <w:rPr>
          <w:rFonts w:eastAsiaTheme="majorEastAsia"/>
          <w:szCs w:val="21"/>
        </w:rPr>
        <w:t>202</w:t>
      </w:r>
      <w:r w:rsidR="00D97F15">
        <w:rPr>
          <w:rFonts w:eastAsiaTheme="majorEastAsia" w:hint="eastAsia"/>
          <w:szCs w:val="21"/>
        </w:rPr>
        <w:t>4</w:t>
      </w:r>
      <w:r>
        <w:rPr>
          <w:rFonts w:eastAsiaTheme="majorEastAsia"/>
          <w:szCs w:val="21"/>
        </w:rPr>
        <w:t>年</w:t>
      </w:r>
      <w:r>
        <w:rPr>
          <w:rFonts w:eastAsiaTheme="majorEastAsia"/>
          <w:szCs w:val="21"/>
        </w:rPr>
        <w:t xml:space="preserve"> </w:t>
      </w:r>
      <w:r>
        <w:rPr>
          <w:rFonts w:eastAsiaTheme="majorEastAsia" w:hint="eastAsia"/>
          <w:szCs w:val="21"/>
        </w:rPr>
        <w:t>月</w:t>
      </w:r>
      <w:r>
        <w:rPr>
          <w:rFonts w:eastAsiaTheme="majorEastAsia"/>
          <w:szCs w:val="21"/>
        </w:rPr>
        <w:t xml:space="preserve"> </w:t>
      </w:r>
      <w:r>
        <w:rPr>
          <w:rFonts w:eastAsiaTheme="majorEastAsia" w:hint="eastAsia"/>
          <w:szCs w:val="21"/>
        </w:rPr>
        <w:t>日起，至</w:t>
      </w:r>
      <w:r>
        <w:rPr>
          <w:rFonts w:eastAsiaTheme="majorEastAsia"/>
          <w:szCs w:val="21"/>
        </w:rPr>
        <w:t>202</w:t>
      </w:r>
      <w:r w:rsidR="00D97F15">
        <w:rPr>
          <w:rFonts w:eastAsiaTheme="majorEastAsia" w:hint="eastAsia"/>
          <w:szCs w:val="21"/>
        </w:rPr>
        <w:t>4</w:t>
      </w:r>
      <w:r>
        <w:rPr>
          <w:rFonts w:eastAsiaTheme="majorEastAsia" w:hint="eastAsia"/>
          <w:szCs w:val="21"/>
        </w:rPr>
        <w:t>年</w:t>
      </w:r>
      <w:r>
        <w:rPr>
          <w:rFonts w:eastAsiaTheme="majorEastAsia"/>
          <w:szCs w:val="21"/>
        </w:rPr>
        <w:t xml:space="preserve"> </w:t>
      </w:r>
      <w:r>
        <w:rPr>
          <w:rFonts w:eastAsiaTheme="majorEastAsia" w:hint="eastAsia"/>
          <w:szCs w:val="21"/>
        </w:rPr>
        <w:t>月</w:t>
      </w:r>
      <w:r>
        <w:rPr>
          <w:rFonts w:eastAsiaTheme="majorEastAsia"/>
          <w:szCs w:val="21"/>
        </w:rPr>
        <w:t xml:space="preserve"> </w:t>
      </w:r>
      <w:r>
        <w:rPr>
          <w:rFonts w:eastAsiaTheme="majorEastAsia" w:hint="eastAsia"/>
          <w:szCs w:val="21"/>
        </w:rPr>
        <w:t>日止。</w:t>
      </w:r>
    </w:p>
    <w:p w:rsidR="00FA5CFC" w:rsidRDefault="00970D80">
      <w:pPr>
        <w:spacing w:line="400" w:lineRule="exact"/>
        <w:ind w:firstLineChars="200" w:firstLine="420"/>
        <w:rPr>
          <w:rFonts w:eastAsiaTheme="majorEastAsia"/>
          <w:szCs w:val="21"/>
        </w:rPr>
      </w:pPr>
      <w:r>
        <w:rPr>
          <w:rFonts w:eastAsiaTheme="majorEastAsia" w:hint="eastAsia"/>
          <w:szCs w:val="21"/>
        </w:rPr>
        <w:t>6</w:t>
      </w:r>
      <w:r>
        <w:rPr>
          <w:rFonts w:eastAsiaTheme="majorEastAsia"/>
          <w:szCs w:val="21"/>
        </w:rPr>
        <w:t xml:space="preserve">.2 </w:t>
      </w:r>
      <w:r>
        <w:rPr>
          <w:rFonts w:eastAsiaTheme="majorEastAsia" w:hint="eastAsia"/>
          <w:szCs w:val="21"/>
        </w:rPr>
        <w:t>在本协议执行期内，如需要修改或补充协议内容，由双方</w:t>
      </w:r>
      <w:proofErr w:type="gramStart"/>
      <w:r>
        <w:rPr>
          <w:rFonts w:eastAsiaTheme="majorEastAsia" w:hint="eastAsia"/>
          <w:szCs w:val="21"/>
        </w:rPr>
        <w:t>另签署</w:t>
      </w:r>
      <w:proofErr w:type="gramEnd"/>
      <w:r>
        <w:rPr>
          <w:rFonts w:eastAsiaTheme="majorEastAsia" w:hint="eastAsia"/>
          <w:szCs w:val="21"/>
        </w:rPr>
        <w:t>书面修改或补充条款，作为本协议不可分割的一部分。</w:t>
      </w:r>
    </w:p>
    <w:p w:rsidR="00FA5CFC" w:rsidRDefault="00970D80">
      <w:pPr>
        <w:spacing w:line="400" w:lineRule="exact"/>
        <w:ind w:firstLineChars="200" w:firstLine="420"/>
        <w:rPr>
          <w:rFonts w:eastAsiaTheme="majorEastAsia"/>
          <w:szCs w:val="21"/>
        </w:rPr>
      </w:pPr>
      <w:r>
        <w:rPr>
          <w:rFonts w:eastAsiaTheme="majorEastAsia" w:hint="eastAsia"/>
          <w:szCs w:val="21"/>
        </w:rPr>
        <w:t>6</w:t>
      </w:r>
      <w:r>
        <w:rPr>
          <w:rFonts w:eastAsiaTheme="majorEastAsia"/>
          <w:szCs w:val="21"/>
        </w:rPr>
        <w:t xml:space="preserve">.3 </w:t>
      </w:r>
      <w:r>
        <w:rPr>
          <w:rFonts w:eastAsiaTheme="majorEastAsia" w:hint="eastAsia"/>
          <w:szCs w:val="21"/>
        </w:rPr>
        <w:t>在有效期内，甲乙双方均不得违反此协议，在执行过程中如遇与协议条款发生异议时，应协商解决，如协商不成，按合同事先约定的条款执行。因执行本协议而引起的或与本协议有关的一切争议，甲方、乙方应通过友好协商解决。协商不成的，任何一方均可将争议提交宁波市仲裁委员会，按照该会现行有效的仲裁规则进行仲裁，仲裁裁决对各方当事人均有约束力。除非仲裁裁决另有决定，仲裁费用应由败诉方承担。</w:t>
      </w:r>
    </w:p>
    <w:p w:rsidR="00FA5CFC" w:rsidRDefault="00970D80">
      <w:pPr>
        <w:spacing w:line="400" w:lineRule="exact"/>
        <w:ind w:firstLineChars="200" w:firstLine="420"/>
        <w:rPr>
          <w:rFonts w:eastAsiaTheme="majorEastAsia"/>
          <w:szCs w:val="21"/>
        </w:rPr>
      </w:pPr>
      <w:r>
        <w:rPr>
          <w:rFonts w:eastAsiaTheme="majorEastAsia" w:hint="eastAsia"/>
          <w:szCs w:val="21"/>
        </w:rPr>
        <w:t>6</w:t>
      </w:r>
      <w:r>
        <w:rPr>
          <w:rFonts w:eastAsiaTheme="majorEastAsia"/>
          <w:szCs w:val="21"/>
        </w:rPr>
        <w:t>.4</w:t>
      </w:r>
      <w:r>
        <w:rPr>
          <w:rFonts w:eastAsiaTheme="majorEastAsia" w:hint="eastAsia"/>
          <w:szCs w:val="21"/>
        </w:rPr>
        <w:t xml:space="preserve"> </w:t>
      </w:r>
      <w:r>
        <w:rPr>
          <w:rFonts w:eastAsiaTheme="majorEastAsia" w:hint="eastAsia"/>
          <w:szCs w:val="21"/>
        </w:rPr>
        <w:t>在执行协议期限内，任何一方因不可抗力导致不能履行协议，</w:t>
      </w:r>
      <w:proofErr w:type="gramStart"/>
      <w:r>
        <w:rPr>
          <w:rFonts w:eastAsiaTheme="majorEastAsia" w:hint="eastAsia"/>
          <w:szCs w:val="21"/>
        </w:rPr>
        <w:t>则协议</w:t>
      </w:r>
      <w:proofErr w:type="gramEnd"/>
      <w:r>
        <w:rPr>
          <w:rFonts w:eastAsiaTheme="majorEastAsia" w:hint="eastAsia"/>
          <w:szCs w:val="21"/>
        </w:rPr>
        <w:t>履行期可延长，其延长期与不可抗力影响期相同。不可抗力事件发生后，应在</w:t>
      </w:r>
      <w:r>
        <w:rPr>
          <w:rFonts w:eastAsiaTheme="majorEastAsia" w:hint="eastAsia"/>
          <w:szCs w:val="21"/>
        </w:rPr>
        <w:t>15</w:t>
      </w:r>
      <w:r>
        <w:rPr>
          <w:rFonts w:eastAsiaTheme="majorEastAsia" w:hint="eastAsia"/>
          <w:szCs w:val="21"/>
        </w:rPr>
        <w:t>天内通知对方，提供不可抗力详情及协议不能履行，或者部分不能履行，或者需要延期履行理由的有效证明文件，并寄送权威机构的证明。因不可抗力不能履行协议的，根据不可抗力的影响，部分或全部免除遭遇不可抗力一方的责任。不可抗力事件延续</w:t>
      </w:r>
      <w:r>
        <w:rPr>
          <w:rFonts w:eastAsiaTheme="majorEastAsia" w:hint="eastAsia"/>
          <w:szCs w:val="21"/>
        </w:rPr>
        <w:t>120</w:t>
      </w:r>
      <w:r>
        <w:rPr>
          <w:rFonts w:eastAsiaTheme="majorEastAsia" w:hint="eastAsia"/>
          <w:szCs w:val="21"/>
        </w:rPr>
        <w:t>天以上，双方应通过友好协商，确定是否继续履行协议。因单方面原因提出解除合同的，提出方应承</w:t>
      </w:r>
      <w:proofErr w:type="gramStart"/>
      <w:r>
        <w:rPr>
          <w:rFonts w:eastAsiaTheme="majorEastAsia" w:hint="eastAsia"/>
          <w:szCs w:val="21"/>
        </w:rPr>
        <w:t>担对方</w:t>
      </w:r>
      <w:proofErr w:type="gramEnd"/>
      <w:r>
        <w:rPr>
          <w:rFonts w:eastAsiaTheme="majorEastAsia" w:hint="eastAsia"/>
          <w:szCs w:val="21"/>
        </w:rPr>
        <w:t>因此造成的损失并承担相关违约责任。</w:t>
      </w:r>
    </w:p>
    <w:p w:rsidR="00FA5CFC" w:rsidRDefault="00970D80">
      <w:pPr>
        <w:spacing w:line="400" w:lineRule="exact"/>
        <w:ind w:firstLineChars="200" w:firstLine="420"/>
        <w:rPr>
          <w:rFonts w:eastAsiaTheme="majorEastAsia"/>
          <w:szCs w:val="21"/>
        </w:rPr>
      </w:pPr>
      <w:r>
        <w:rPr>
          <w:rFonts w:eastAsiaTheme="majorEastAsia" w:hint="eastAsia"/>
          <w:szCs w:val="21"/>
        </w:rPr>
        <w:t>6</w:t>
      </w:r>
      <w:r>
        <w:rPr>
          <w:rFonts w:eastAsiaTheme="majorEastAsia"/>
          <w:szCs w:val="21"/>
        </w:rPr>
        <w:t>.5</w:t>
      </w:r>
      <w:r>
        <w:rPr>
          <w:rFonts w:eastAsiaTheme="majorEastAsia" w:hint="eastAsia"/>
          <w:szCs w:val="21"/>
        </w:rPr>
        <w:t xml:space="preserve"> </w:t>
      </w:r>
      <w:r>
        <w:rPr>
          <w:rFonts w:eastAsiaTheme="majorEastAsia" w:hint="eastAsia"/>
          <w:szCs w:val="21"/>
        </w:rPr>
        <w:t>因乙方原因造成甲方损失的，乙方负责赔偿，属严重违约的，甲方有权解除供货协议；因甲方原因造成乙方损失的，甲方负责赔偿，属严重违约的，乙方有权解除供货协议。</w:t>
      </w:r>
    </w:p>
    <w:p w:rsidR="00FA5CFC" w:rsidRDefault="00970D80">
      <w:pPr>
        <w:spacing w:line="400" w:lineRule="exact"/>
        <w:ind w:firstLineChars="200" w:firstLine="420"/>
        <w:rPr>
          <w:rFonts w:eastAsiaTheme="majorEastAsia"/>
          <w:szCs w:val="21"/>
        </w:rPr>
      </w:pPr>
      <w:r>
        <w:rPr>
          <w:rFonts w:eastAsiaTheme="majorEastAsia" w:hint="eastAsia"/>
          <w:szCs w:val="21"/>
        </w:rPr>
        <w:t>6</w:t>
      </w:r>
      <w:r>
        <w:rPr>
          <w:rFonts w:eastAsiaTheme="majorEastAsia"/>
          <w:szCs w:val="21"/>
        </w:rPr>
        <w:t>.6</w:t>
      </w:r>
      <w:r>
        <w:rPr>
          <w:rFonts w:eastAsiaTheme="majorEastAsia" w:hint="eastAsia"/>
          <w:szCs w:val="21"/>
        </w:rPr>
        <w:t>乙方承诺甲方在浙江省内享有优惠图书馆待遇，在合作协议期内，乙方如给予浙江省其它图书馆更优惠的待遇，立即通知甲方同时享受。</w:t>
      </w:r>
    </w:p>
    <w:p w:rsidR="00FA5CFC" w:rsidRDefault="00970D80">
      <w:pPr>
        <w:spacing w:line="400" w:lineRule="exact"/>
        <w:ind w:firstLineChars="200" w:firstLine="420"/>
        <w:rPr>
          <w:rFonts w:eastAsiaTheme="majorEastAsia"/>
          <w:szCs w:val="21"/>
        </w:rPr>
      </w:pPr>
      <w:r>
        <w:rPr>
          <w:rFonts w:eastAsiaTheme="majorEastAsia" w:hint="eastAsia"/>
          <w:szCs w:val="21"/>
        </w:rPr>
        <w:t>6</w:t>
      </w:r>
      <w:r>
        <w:rPr>
          <w:rFonts w:eastAsiaTheme="majorEastAsia"/>
          <w:szCs w:val="21"/>
        </w:rPr>
        <w:t>.7</w:t>
      </w:r>
      <w:r>
        <w:rPr>
          <w:rFonts w:eastAsiaTheme="majorEastAsia" w:hint="eastAsia"/>
          <w:szCs w:val="21"/>
        </w:rPr>
        <w:t>本协议一式伍份，甲方叁份，乙方贰份。协议经双方代表签订并加盖公章后即可生效。</w:t>
      </w:r>
    </w:p>
    <w:p w:rsidR="00FA5CFC" w:rsidRDefault="00970D80">
      <w:pPr>
        <w:spacing w:line="400" w:lineRule="exact"/>
        <w:rPr>
          <w:rFonts w:eastAsiaTheme="majorEastAsia"/>
          <w:szCs w:val="21"/>
        </w:rPr>
      </w:pPr>
      <w:r>
        <w:rPr>
          <w:rFonts w:eastAsiaTheme="majorEastAsia" w:hint="eastAsia"/>
          <w:szCs w:val="21"/>
        </w:rPr>
        <w:t>甲方</w:t>
      </w:r>
      <w:r>
        <w:rPr>
          <w:rFonts w:eastAsiaTheme="majorEastAsia"/>
          <w:szCs w:val="21"/>
        </w:rPr>
        <w:t xml:space="preserve">                               </w:t>
      </w:r>
      <w:r>
        <w:rPr>
          <w:rFonts w:eastAsiaTheme="majorEastAsia" w:hint="eastAsia"/>
          <w:szCs w:val="21"/>
        </w:rPr>
        <w:t>乙方</w:t>
      </w:r>
    </w:p>
    <w:p w:rsidR="00FA5CFC" w:rsidRDefault="00970D80">
      <w:pPr>
        <w:spacing w:line="400" w:lineRule="exact"/>
        <w:rPr>
          <w:rFonts w:eastAsiaTheme="majorEastAsia"/>
          <w:szCs w:val="21"/>
        </w:rPr>
      </w:pPr>
      <w:r>
        <w:rPr>
          <w:rFonts w:eastAsiaTheme="majorEastAsia" w:hint="eastAsia"/>
          <w:szCs w:val="21"/>
        </w:rPr>
        <w:t>宁波大学（公章）</w:t>
      </w:r>
      <w:r>
        <w:rPr>
          <w:rFonts w:eastAsiaTheme="majorEastAsia"/>
          <w:szCs w:val="21"/>
        </w:rPr>
        <w:t xml:space="preserve">                 </w:t>
      </w:r>
      <w:r>
        <w:rPr>
          <w:rFonts w:eastAsiaTheme="majorEastAsia" w:hint="eastAsia"/>
          <w:szCs w:val="21"/>
        </w:rPr>
        <w:t xml:space="preserve">   </w:t>
      </w:r>
      <w:r>
        <w:rPr>
          <w:rFonts w:eastAsiaTheme="majorEastAsia"/>
          <w:szCs w:val="21"/>
        </w:rPr>
        <w:t xml:space="preserve">                       </w:t>
      </w:r>
      <w:r>
        <w:rPr>
          <w:rFonts w:eastAsiaTheme="majorEastAsia"/>
          <w:szCs w:val="21"/>
        </w:rPr>
        <w:t>（公章）</w:t>
      </w:r>
    </w:p>
    <w:p w:rsidR="00FA5CFC" w:rsidRDefault="00970D80">
      <w:pPr>
        <w:spacing w:line="400" w:lineRule="exact"/>
        <w:rPr>
          <w:rFonts w:eastAsiaTheme="majorEastAsia"/>
          <w:szCs w:val="21"/>
        </w:rPr>
      </w:pPr>
      <w:r>
        <w:rPr>
          <w:rFonts w:eastAsiaTheme="majorEastAsia" w:hint="eastAsia"/>
          <w:szCs w:val="21"/>
        </w:rPr>
        <w:t>代表：</w:t>
      </w:r>
      <w:r>
        <w:rPr>
          <w:rFonts w:eastAsiaTheme="majorEastAsia"/>
          <w:szCs w:val="21"/>
        </w:rPr>
        <w:t xml:space="preserve">                        </w:t>
      </w:r>
      <w:r>
        <w:rPr>
          <w:rFonts w:eastAsiaTheme="majorEastAsia" w:hint="eastAsia"/>
          <w:szCs w:val="21"/>
        </w:rPr>
        <w:t xml:space="preserve">     </w:t>
      </w:r>
      <w:r>
        <w:rPr>
          <w:rFonts w:eastAsiaTheme="majorEastAsia"/>
          <w:szCs w:val="21"/>
        </w:rPr>
        <w:t>代表</w:t>
      </w:r>
      <w:r>
        <w:rPr>
          <w:rFonts w:eastAsiaTheme="majorEastAsia" w:hint="eastAsia"/>
          <w:szCs w:val="21"/>
        </w:rPr>
        <w:t>：</w:t>
      </w:r>
    </w:p>
    <w:p w:rsidR="00FA5CFC" w:rsidRDefault="00FA5CFC">
      <w:pPr>
        <w:spacing w:line="400" w:lineRule="exact"/>
        <w:ind w:firstLineChars="300" w:firstLine="630"/>
        <w:rPr>
          <w:rFonts w:eastAsiaTheme="majorEastAsia"/>
          <w:szCs w:val="21"/>
        </w:rPr>
      </w:pPr>
    </w:p>
    <w:p w:rsidR="00FA5CFC" w:rsidRPr="00E76B90" w:rsidRDefault="00970D80" w:rsidP="00E76B90">
      <w:pPr>
        <w:spacing w:line="400" w:lineRule="exact"/>
        <w:ind w:leftChars="2736" w:left="5956" w:hangingChars="100" w:hanging="210"/>
        <w:rPr>
          <w:rFonts w:eastAsiaTheme="majorEastAsia"/>
          <w:szCs w:val="21"/>
        </w:rPr>
      </w:pPr>
      <w:r>
        <w:rPr>
          <w:rFonts w:eastAsiaTheme="majorEastAsia" w:hint="eastAsia"/>
          <w:szCs w:val="21"/>
        </w:rPr>
        <w:t xml:space="preserve">  </w:t>
      </w:r>
      <w:r>
        <w:rPr>
          <w:rFonts w:eastAsiaTheme="majorEastAsia" w:hint="eastAsia"/>
          <w:szCs w:val="21"/>
        </w:rPr>
        <w:t xml:space="preserve">　　</w:t>
      </w:r>
      <w:r>
        <w:rPr>
          <w:rFonts w:eastAsiaTheme="majorEastAsia"/>
          <w:szCs w:val="21"/>
        </w:rPr>
        <w:t>年</w:t>
      </w:r>
      <w:r>
        <w:rPr>
          <w:rFonts w:eastAsiaTheme="majorEastAsia" w:hint="eastAsia"/>
          <w:szCs w:val="21"/>
        </w:rPr>
        <w:t xml:space="preserve">    </w:t>
      </w:r>
      <w:r>
        <w:rPr>
          <w:rFonts w:eastAsiaTheme="majorEastAsia"/>
          <w:szCs w:val="21"/>
        </w:rPr>
        <w:t>月</w:t>
      </w:r>
      <w:r>
        <w:rPr>
          <w:rFonts w:eastAsiaTheme="majorEastAsia" w:hint="eastAsia"/>
          <w:szCs w:val="21"/>
        </w:rPr>
        <w:t xml:space="preserve">     </w:t>
      </w:r>
      <w:r>
        <w:rPr>
          <w:rFonts w:eastAsiaTheme="majorEastAsia" w:hint="eastAsia"/>
          <w:szCs w:val="21"/>
        </w:rPr>
        <w:t>日</w:t>
      </w:r>
    </w:p>
    <w:p w:rsidR="00FA5CFC" w:rsidRDefault="00970D80">
      <w:pPr>
        <w:spacing w:line="340" w:lineRule="exact"/>
        <w:jc w:val="center"/>
        <w:rPr>
          <w:rFonts w:eastAsiaTheme="majorEastAsia"/>
        </w:rPr>
      </w:pPr>
      <w:r>
        <w:rPr>
          <w:rFonts w:eastAsiaTheme="majorEastAsia"/>
          <w:szCs w:val="21"/>
        </w:rPr>
        <w:br w:type="page"/>
      </w:r>
      <w:bookmarkStart w:id="233" w:name="_Toc17707964"/>
      <w:r>
        <w:rPr>
          <w:rFonts w:eastAsiaTheme="majorEastAsia"/>
        </w:rPr>
        <w:t xml:space="preserve"> </w:t>
      </w:r>
    </w:p>
    <w:p w:rsidR="00FA5CFC" w:rsidRDefault="00970D80">
      <w:pPr>
        <w:pStyle w:val="1"/>
        <w:spacing w:before="0" w:after="0" w:line="360" w:lineRule="auto"/>
        <w:jc w:val="center"/>
        <w:rPr>
          <w:rFonts w:eastAsiaTheme="majorEastAsia"/>
          <w:b w:val="0"/>
          <w:bCs w:val="0"/>
          <w:sz w:val="28"/>
          <w:szCs w:val="28"/>
        </w:rPr>
      </w:pPr>
      <w:bookmarkStart w:id="234" w:name="_Toc100911203"/>
      <w:r>
        <w:rPr>
          <w:rFonts w:eastAsiaTheme="majorEastAsia"/>
          <w:sz w:val="30"/>
        </w:rPr>
        <w:t>第六章投标文件格式</w:t>
      </w:r>
      <w:bookmarkEnd w:id="231"/>
      <w:bookmarkEnd w:id="233"/>
      <w:bookmarkEnd w:id="234"/>
    </w:p>
    <w:p w:rsidR="00FA5CFC" w:rsidRDefault="00970D80">
      <w:pPr>
        <w:rPr>
          <w:rFonts w:eastAsiaTheme="majorEastAsia"/>
          <w:b/>
        </w:rPr>
      </w:pPr>
      <w:bookmarkStart w:id="235" w:name="_Toc460857946"/>
      <w:r>
        <w:rPr>
          <w:rFonts w:eastAsiaTheme="majorEastAsia"/>
          <w:b/>
        </w:rPr>
        <w:t>格式</w:t>
      </w:r>
      <w:proofErr w:type="gramStart"/>
      <w:r>
        <w:rPr>
          <w:rFonts w:eastAsiaTheme="majorEastAsia"/>
          <w:b/>
        </w:rPr>
        <w:t>一</w:t>
      </w:r>
      <w:proofErr w:type="gramEnd"/>
      <w:r>
        <w:rPr>
          <w:rFonts w:eastAsiaTheme="majorEastAsia"/>
          <w:b/>
        </w:rPr>
        <w:t>：</w:t>
      </w:r>
      <w:r>
        <w:rPr>
          <w:rFonts w:eastAsiaTheme="majorEastAsia"/>
          <w:szCs w:val="21"/>
        </w:rPr>
        <w:t>投标人资格声明</w:t>
      </w:r>
    </w:p>
    <w:p w:rsidR="00FA5CFC" w:rsidRDefault="00FA5CFC">
      <w:pPr>
        <w:spacing w:line="320" w:lineRule="exact"/>
        <w:jc w:val="center"/>
        <w:outlineLvl w:val="2"/>
        <w:rPr>
          <w:rFonts w:eastAsiaTheme="majorEastAsia"/>
          <w:b/>
          <w:sz w:val="28"/>
          <w:szCs w:val="28"/>
        </w:rPr>
      </w:pPr>
      <w:bookmarkStart w:id="236" w:name="_Toc275865606"/>
    </w:p>
    <w:p w:rsidR="00FA5CFC" w:rsidRDefault="00970D80">
      <w:pPr>
        <w:spacing w:line="320" w:lineRule="exact"/>
        <w:jc w:val="center"/>
        <w:rPr>
          <w:rFonts w:eastAsiaTheme="majorEastAsia"/>
          <w:b/>
          <w:sz w:val="32"/>
          <w:szCs w:val="32"/>
        </w:rPr>
      </w:pPr>
      <w:r>
        <w:rPr>
          <w:rFonts w:eastAsiaTheme="majorEastAsia"/>
          <w:b/>
          <w:sz w:val="32"/>
          <w:szCs w:val="32"/>
        </w:rPr>
        <w:t>投标人资格声明函</w:t>
      </w:r>
      <w:bookmarkEnd w:id="236"/>
    </w:p>
    <w:p w:rsidR="00FA5CFC" w:rsidRDefault="00FA5CFC">
      <w:pPr>
        <w:rPr>
          <w:rFonts w:eastAsiaTheme="majorEastAsia"/>
          <w:b/>
        </w:rPr>
      </w:pPr>
    </w:p>
    <w:p w:rsidR="00FA5CFC" w:rsidRDefault="00970D80">
      <w:pPr>
        <w:rPr>
          <w:rFonts w:eastAsiaTheme="majorEastAsia"/>
          <w:b/>
        </w:rPr>
      </w:pPr>
      <w:r>
        <w:rPr>
          <w:rFonts w:eastAsiaTheme="majorEastAsia"/>
          <w:b/>
        </w:rPr>
        <w:t>浙江</w:t>
      </w:r>
      <w:proofErr w:type="gramStart"/>
      <w:r>
        <w:rPr>
          <w:rFonts w:eastAsiaTheme="majorEastAsia"/>
          <w:b/>
        </w:rPr>
        <w:t>中创招投标</w:t>
      </w:r>
      <w:proofErr w:type="gramEnd"/>
      <w:r>
        <w:rPr>
          <w:rFonts w:eastAsiaTheme="majorEastAsia"/>
          <w:b/>
        </w:rPr>
        <w:t>有限公司：</w:t>
      </w:r>
    </w:p>
    <w:p w:rsidR="00FA5CFC" w:rsidRDefault="00FA5CFC">
      <w:pPr>
        <w:snapToGrid w:val="0"/>
        <w:spacing w:beforeLines="50" w:before="120" w:line="360" w:lineRule="auto"/>
        <w:ind w:firstLineChars="202" w:firstLine="424"/>
        <w:rPr>
          <w:rFonts w:eastAsiaTheme="majorEastAsia"/>
        </w:rPr>
      </w:pPr>
    </w:p>
    <w:p w:rsidR="00FA5CFC" w:rsidRDefault="00970D80">
      <w:pPr>
        <w:snapToGrid w:val="0"/>
        <w:spacing w:beforeLines="50" w:before="120" w:line="360" w:lineRule="auto"/>
        <w:ind w:firstLineChars="202" w:firstLine="424"/>
        <w:rPr>
          <w:rFonts w:eastAsiaTheme="majorEastAsia"/>
        </w:rPr>
      </w:pPr>
      <w:r>
        <w:rPr>
          <w:rFonts w:eastAsiaTheme="majorEastAsia"/>
        </w:rPr>
        <w:t>关于你贵司</w:t>
      </w:r>
      <w:r>
        <w:rPr>
          <w:rFonts w:eastAsiaTheme="majorEastAsia"/>
          <w:u w:val="single"/>
        </w:rPr>
        <w:t xml:space="preserve">                               </w:t>
      </w:r>
      <w:r>
        <w:rPr>
          <w:rFonts w:eastAsiaTheme="majorEastAsia"/>
        </w:rPr>
        <w:t>项目（项目编号：</w:t>
      </w:r>
      <w:r>
        <w:rPr>
          <w:rFonts w:eastAsiaTheme="majorEastAsia"/>
          <w:u w:val="single"/>
        </w:rPr>
        <w:t xml:space="preserve">　　</w:t>
      </w:r>
      <w:proofErr w:type="gramStart"/>
      <w:r>
        <w:rPr>
          <w:rFonts w:eastAsiaTheme="majorEastAsia"/>
          <w:u w:val="single"/>
        </w:rPr>
        <w:t xml:space="preserve">　</w:t>
      </w:r>
      <w:proofErr w:type="gramEnd"/>
      <w:r>
        <w:rPr>
          <w:rFonts w:eastAsiaTheme="majorEastAsia"/>
        </w:rPr>
        <w:t>）的采购公告，本公司（企业）愿意参加投标，并声明：</w:t>
      </w:r>
    </w:p>
    <w:p w:rsidR="00FA5CFC" w:rsidRDefault="00970D80">
      <w:pPr>
        <w:snapToGrid w:val="0"/>
        <w:spacing w:line="360" w:lineRule="auto"/>
        <w:ind w:firstLineChars="202" w:firstLine="424"/>
        <w:rPr>
          <w:rFonts w:eastAsiaTheme="majorEastAsia"/>
        </w:rPr>
      </w:pPr>
      <w:r>
        <w:rPr>
          <w:rFonts w:eastAsiaTheme="majorEastAsia"/>
        </w:rPr>
        <w:t>本公司（企业）具备</w:t>
      </w:r>
      <w:r>
        <w:rPr>
          <w:rFonts w:eastAsiaTheme="majorEastAsia"/>
          <w:bCs/>
          <w:szCs w:val="21"/>
        </w:rPr>
        <w:t>《中华人民共和国政府采购法》第二十二条资格条件，</w:t>
      </w:r>
      <w:r>
        <w:rPr>
          <w:rFonts w:eastAsiaTheme="majorEastAsia"/>
        </w:rPr>
        <w:t>并已清楚采购文件的要求及有关文件规定。</w:t>
      </w:r>
    </w:p>
    <w:p w:rsidR="00FA5CFC" w:rsidRDefault="00970D80">
      <w:pPr>
        <w:snapToGrid w:val="0"/>
        <w:spacing w:line="360" w:lineRule="auto"/>
        <w:ind w:firstLineChars="202" w:firstLine="424"/>
        <w:rPr>
          <w:rFonts w:eastAsiaTheme="majorEastAsia"/>
        </w:rPr>
      </w:pPr>
      <w:r>
        <w:rPr>
          <w:rFonts w:eastAsiaTheme="majorEastAsia"/>
        </w:rPr>
        <w:t>本公司（企业）的法定代表人或单位负责人与所参投的本采购项目的其他投标人的法定代表人或单位负责人不为同一人且与其他投标人之间不存在直接控股、管理关系。</w:t>
      </w:r>
    </w:p>
    <w:p w:rsidR="00FA5CFC" w:rsidRDefault="00970D80">
      <w:pPr>
        <w:snapToGrid w:val="0"/>
        <w:spacing w:line="360" w:lineRule="auto"/>
        <w:ind w:firstLineChars="202" w:firstLine="424"/>
        <w:rPr>
          <w:rFonts w:eastAsiaTheme="majorEastAsia"/>
        </w:rPr>
      </w:pPr>
      <w:r>
        <w:rPr>
          <w:rFonts w:eastAsiaTheme="majorEastAsia"/>
        </w:rPr>
        <w:t>根据《中华人民共和国政府采购法实施条例》的规定，本公司（企业）如为采购项目提供整体设计、规范编制或者项目管理、监理、检测等服务的供应商，不得再参加该采购项目的其他采购活动。否则，由此所造成的损失、不良后果及法律责任，一律由我公司（企业）承担。</w:t>
      </w:r>
    </w:p>
    <w:p w:rsidR="00FA5CFC" w:rsidRDefault="00970D80" w:rsidP="00A055E1">
      <w:pPr>
        <w:snapToGrid w:val="0"/>
        <w:spacing w:line="360" w:lineRule="auto"/>
        <w:ind w:firstLineChars="202" w:firstLine="426"/>
        <w:rPr>
          <w:rFonts w:eastAsiaTheme="majorEastAsia"/>
        </w:rPr>
      </w:pPr>
      <w:r>
        <w:rPr>
          <w:rFonts w:eastAsiaTheme="majorEastAsia"/>
          <w:b/>
        </w:rPr>
        <w:t>本公司（企业）具有履行合同所必需的设备和专业技术能力，且本公司（企业）参加政府采购活动前</w:t>
      </w:r>
      <w:r>
        <w:rPr>
          <w:rFonts w:eastAsiaTheme="majorEastAsia"/>
          <w:b/>
        </w:rPr>
        <w:t>3</w:t>
      </w:r>
      <w:r>
        <w:rPr>
          <w:rFonts w:eastAsiaTheme="majorEastAsia"/>
          <w:b/>
        </w:rPr>
        <w:t>年内在经营活动中没有重大违法记录。</w:t>
      </w:r>
      <w:r>
        <w:rPr>
          <w:rFonts w:eastAsiaTheme="majorEastAsia"/>
        </w:rPr>
        <w:t>否则，由此所造成的损失、不良后果及法律责任，一律由我公司（企业）承担。</w:t>
      </w:r>
    </w:p>
    <w:p w:rsidR="00FA5CFC" w:rsidRDefault="00970D80">
      <w:pPr>
        <w:snapToGrid w:val="0"/>
        <w:spacing w:line="360" w:lineRule="auto"/>
        <w:ind w:firstLineChars="202" w:firstLine="424"/>
        <w:rPr>
          <w:rFonts w:eastAsiaTheme="majorEastAsia"/>
        </w:rPr>
      </w:pPr>
      <w:r>
        <w:rPr>
          <w:rFonts w:eastAsiaTheme="majorEastAsia"/>
        </w:rPr>
        <w:t>本次招标采购活动中，如有违法、违规、弄虚作假行为，所造成的损失、不良后果及法律责任，一律由我公司（企业）承担。</w:t>
      </w:r>
    </w:p>
    <w:p w:rsidR="00FA5CFC" w:rsidRDefault="00FA5CFC">
      <w:pPr>
        <w:spacing w:line="360" w:lineRule="auto"/>
        <w:ind w:firstLine="420"/>
        <w:rPr>
          <w:rFonts w:eastAsiaTheme="majorEastAsia"/>
          <w:b/>
        </w:rPr>
      </w:pPr>
    </w:p>
    <w:p w:rsidR="00FA5CFC" w:rsidRDefault="00FA5CFC">
      <w:pPr>
        <w:spacing w:line="360" w:lineRule="auto"/>
        <w:ind w:firstLine="420"/>
        <w:rPr>
          <w:rFonts w:eastAsiaTheme="majorEastAsia"/>
          <w:b/>
        </w:rPr>
      </w:pPr>
    </w:p>
    <w:p w:rsidR="00FA5CFC" w:rsidRDefault="00970D80">
      <w:pPr>
        <w:spacing w:line="360" w:lineRule="auto"/>
        <w:ind w:firstLine="420"/>
        <w:rPr>
          <w:rFonts w:eastAsiaTheme="majorEastAsia"/>
          <w:b/>
        </w:rPr>
      </w:pPr>
      <w:r>
        <w:rPr>
          <w:rFonts w:eastAsiaTheme="majorEastAsia"/>
          <w:b/>
        </w:rPr>
        <w:t>特此声明！</w:t>
      </w:r>
    </w:p>
    <w:p w:rsidR="00FA5CFC" w:rsidRDefault="00FA5CFC">
      <w:pPr>
        <w:adjustRightInd w:val="0"/>
        <w:snapToGrid w:val="0"/>
        <w:spacing w:line="360" w:lineRule="auto"/>
        <w:ind w:left="425"/>
        <w:rPr>
          <w:rFonts w:eastAsiaTheme="majorEastAsia"/>
          <w:spacing w:val="4"/>
        </w:rPr>
      </w:pPr>
    </w:p>
    <w:p w:rsidR="00FA5CFC" w:rsidRDefault="00FA5CFC">
      <w:pPr>
        <w:adjustRightInd w:val="0"/>
        <w:snapToGrid w:val="0"/>
        <w:spacing w:line="360" w:lineRule="auto"/>
        <w:ind w:left="425"/>
        <w:rPr>
          <w:rFonts w:eastAsiaTheme="majorEastAsia"/>
          <w:spacing w:val="4"/>
        </w:rPr>
      </w:pPr>
    </w:p>
    <w:p w:rsidR="00FA5CFC" w:rsidRDefault="00FA5CFC">
      <w:pPr>
        <w:adjustRightInd w:val="0"/>
        <w:snapToGrid w:val="0"/>
        <w:spacing w:line="360" w:lineRule="auto"/>
        <w:ind w:left="425"/>
        <w:rPr>
          <w:rFonts w:eastAsiaTheme="majorEastAsia"/>
          <w:spacing w:val="4"/>
        </w:rPr>
      </w:pPr>
    </w:p>
    <w:p w:rsidR="00FA5CFC" w:rsidRDefault="00FA5CFC">
      <w:pPr>
        <w:adjustRightInd w:val="0"/>
        <w:snapToGrid w:val="0"/>
        <w:spacing w:line="360" w:lineRule="auto"/>
        <w:ind w:left="425"/>
        <w:rPr>
          <w:rFonts w:eastAsiaTheme="majorEastAsia"/>
          <w:spacing w:val="4"/>
        </w:rPr>
      </w:pPr>
    </w:p>
    <w:p w:rsidR="00FA5CFC" w:rsidRDefault="00FA5CFC">
      <w:pPr>
        <w:adjustRightInd w:val="0"/>
        <w:snapToGrid w:val="0"/>
        <w:spacing w:line="360" w:lineRule="auto"/>
        <w:ind w:left="425"/>
        <w:rPr>
          <w:rFonts w:eastAsiaTheme="majorEastAsia"/>
          <w:spacing w:val="4"/>
        </w:rPr>
      </w:pPr>
    </w:p>
    <w:p w:rsidR="00FA5CFC" w:rsidRDefault="00FA5CFC">
      <w:pPr>
        <w:adjustRightInd w:val="0"/>
        <w:snapToGrid w:val="0"/>
        <w:spacing w:line="360" w:lineRule="auto"/>
        <w:ind w:left="425"/>
        <w:rPr>
          <w:rFonts w:eastAsiaTheme="majorEastAsia"/>
          <w:spacing w:val="4"/>
        </w:rPr>
      </w:pPr>
    </w:p>
    <w:p w:rsidR="00FA5CFC" w:rsidRDefault="00970D80">
      <w:pPr>
        <w:widowControl/>
        <w:spacing w:line="360" w:lineRule="auto"/>
        <w:jc w:val="left"/>
        <w:rPr>
          <w:rFonts w:eastAsiaTheme="majorEastAsia"/>
          <w:sz w:val="24"/>
        </w:rPr>
      </w:pPr>
      <w:r>
        <w:rPr>
          <w:rFonts w:eastAsiaTheme="majorEastAsia"/>
          <w:sz w:val="24"/>
        </w:rPr>
        <w:t>投标人（盖章）：</w:t>
      </w:r>
    </w:p>
    <w:p w:rsidR="00FA5CFC" w:rsidRDefault="00970D80">
      <w:pPr>
        <w:pStyle w:val="a6"/>
        <w:snapToGrid w:val="0"/>
        <w:spacing w:line="360" w:lineRule="auto"/>
        <w:ind w:firstLine="0"/>
        <w:rPr>
          <w:rFonts w:ascii="Times New Roman" w:eastAsiaTheme="majorEastAsia"/>
          <w:spacing w:val="0"/>
          <w:sz w:val="24"/>
          <w:szCs w:val="24"/>
        </w:rPr>
      </w:pPr>
      <w:r>
        <w:rPr>
          <w:rFonts w:ascii="Times New Roman" w:eastAsiaTheme="majorEastAsia"/>
          <w:spacing w:val="0"/>
          <w:sz w:val="24"/>
          <w:szCs w:val="24"/>
        </w:rPr>
        <w:t>法定代表人或其授权代表（签字或盖章）：</w:t>
      </w:r>
    </w:p>
    <w:p w:rsidR="00FA5CFC" w:rsidRDefault="00970D80">
      <w:pPr>
        <w:pStyle w:val="a6"/>
        <w:widowControl/>
        <w:spacing w:line="360" w:lineRule="auto"/>
        <w:ind w:firstLine="0"/>
        <w:jc w:val="left"/>
        <w:rPr>
          <w:rFonts w:ascii="Times New Roman" w:eastAsiaTheme="majorEastAsia"/>
          <w:spacing w:val="0"/>
          <w:sz w:val="24"/>
          <w:szCs w:val="24"/>
        </w:rPr>
      </w:pPr>
      <w:r>
        <w:rPr>
          <w:rFonts w:ascii="Times New Roman" w:eastAsiaTheme="majorEastAsia"/>
          <w:spacing w:val="0"/>
          <w:sz w:val="24"/>
          <w:szCs w:val="24"/>
        </w:rPr>
        <w:t>日期：</w:t>
      </w:r>
    </w:p>
    <w:p w:rsidR="00FA5CFC" w:rsidRDefault="00FA5CFC">
      <w:pPr>
        <w:spacing w:line="360" w:lineRule="auto"/>
        <w:rPr>
          <w:rFonts w:eastAsiaTheme="majorEastAsia"/>
        </w:rPr>
      </w:pPr>
    </w:p>
    <w:p w:rsidR="00FA5CFC" w:rsidRDefault="00970D80">
      <w:pPr>
        <w:rPr>
          <w:rFonts w:eastAsiaTheme="majorEastAsia"/>
          <w:b/>
        </w:rPr>
      </w:pPr>
      <w:r>
        <w:rPr>
          <w:rFonts w:eastAsiaTheme="majorEastAsia"/>
        </w:rPr>
        <w:br w:type="page"/>
      </w:r>
      <w:r>
        <w:rPr>
          <w:rFonts w:eastAsiaTheme="majorEastAsia"/>
          <w:b/>
        </w:rPr>
        <w:t>格式二：</w:t>
      </w:r>
      <w:r>
        <w:rPr>
          <w:rFonts w:eastAsiaTheme="majorEastAsia"/>
          <w:szCs w:val="21"/>
        </w:rPr>
        <w:t>符合性自查表</w:t>
      </w:r>
    </w:p>
    <w:p w:rsidR="00FA5CFC" w:rsidRDefault="00FA5CFC">
      <w:pPr>
        <w:jc w:val="center"/>
        <w:rPr>
          <w:rFonts w:eastAsiaTheme="majorEastAsia"/>
        </w:rPr>
      </w:pPr>
    </w:p>
    <w:p w:rsidR="00FA5CFC" w:rsidRDefault="00970D80">
      <w:pPr>
        <w:jc w:val="center"/>
        <w:rPr>
          <w:rFonts w:eastAsiaTheme="majorEastAsia"/>
          <w:b/>
        </w:rPr>
      </w:pPr>
      <w:r>
        <w:rPr>
          <w:rFonts w:eastAsiaTheme="majorEastAsia"/>
          <w:b/>
        </w:rPr>
        <w:t>符合性自查表</w:t>
      </w:r>
    </w:p>
    <w:p w:rsidR="00FA5CFC" w:rsidRDefault="00FA5CFC">
      <w:pPr>
        <w:jc w:val="center"/>
        <w:rPr>
          <w:rFonts w:eastAsiaTheme="majorEastAsia"/>
          <w:b/>
        </w:rPr>
      </w:pPr>
    </w:p>
    <w:tbl>
      <w:tblPr>
        <w:tblW w:w="893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50" w:type="dxa"/>
          <w:left w:w="150" w:type="dxa"/>
          <w:bottom w:w="150" w:type="dxa"/>
          <w:right w:w="150" w:type="dxa"/>
        </w:tblCellMar>
        <w:tblLook w:val="04A0" w:firstRow="1" w:lastRow="0" w:firstColumn="1" w:lastColumn="0" w:noHBand="0" w:noVBand="1"/>
      </w:tblPr>
      <w:tblGrid>
        <w:gridCol w:w="831"/>
        <w:gridCol w:w="4221"/>
        <w:gridCol w:w="1270"/>
        <w:gridCol w:w="2611"/>
      </w:tblGrid>
      <w:tr w:rsidR="00FA5CFC">
        <w:trPr>
          <w:trHeight w:val="547"/>
          <w:jc w:val="center"/>
        </w:trPr>
        <w:tc>
          <w:tcPr>
            <w:tcW w:w="831" w:type="dxa"/>
            <w:vAlign w:val="center"/>
          </w:tcPr>
          <w:p w:rsidR="00FA5CFC" w:rsidRDefault="00970D80">
            <w:pPr>
              <w:spacing w:line="240" w:lineRule="exact"/>
              <w:jc w:val="center"/>
              <w:rPr>
                <w:rFonts w:eastAsiaTheme="majorEastAsia"/>
              </w:rPr>
            </w:pPr>
            <w:r>
              <w:rPr>
                <w:rFonts w:eastAsiaTheme="majorEastAsia"/>
              </w:rPr>
              <w:t>评审内容</w:t>
            </w:r>
          </w:p>
        </w:tc>
        <w:tc>
          <w:tcPr>
            <w:tcW w:w="4221" w:type="dxa"/>
            <w:vAlign w:val="center"/>
          </w:tcPr>
          <w:p w:rsidR="00FA5CFC" w:rsidRDefault="00970D80">
            <w:pPr>
              <w:spacing w:line="240" w:lineRule="exact"/>
              <w:jc w:val="center"/>
              <w:rPr>
                <w:rFonts w:eastAsiaTheme="majorEastAsia"/>
              </w:rPr>
            </w:pPr>
            <w:r>
              <w:rPr>
                <w:rFonts w:eastAsiaTheme="majorEastAsia"/>
              </w:rPr>
              <w:t>采购文件要求</w:t>
            </w:r>
          </w:p>
        </w:tc>
        <w:tc>
          <w:tcPr>
            <w:tcW w:w="1270" w:type="dxa"/>
            <w:vAlign w:val="center"/>
          </w:tcPr>
          <w:p w:rsidR="00FA5CFC" w:rsidRDefault="00970D80">
            <w:pPr>
              <w:spacing w:line="240" w:lineRule="exact"/>
              <w:jc w:val="center"/>
              <w:rPr>
                <w:rFonts w:eastAsiaTheme="majorEastAsia"/>
              </w:rPr>
            </w:pPr>
            <w:r>
              <w:rPr>
                <w:rFonts w:eastAsiaTheme="majorEastAsia"/>
              </w:rPr>
              <w:t>自查结论</w:t>
            </w:r>
          </w:p>
        </w:tc>
        <w:tc>
          <w:tcPr>
            <w:tcW w:w="2611" w:type="dxa"/>
            <w:vAlign w:val="center"/>
          </w:tcPr>
          <w:p w:rsidR="00FA5CFC" w:rsidRDefault="00970D80">
            <w:pPr>
              <w:spacing w:line="240" w:lineRule="exact"/>
              <w:jc w:val="center"/>
              <w:rPr>
                <w:rFonts w:eastAsiaTheme="majorEastAsia"/>
              </w:rPr>
            </w:pPr>
            <w:r>
              <w:rPr>
                <w:rFonts w:eastAsiaTheme="majorEastAsia"/>
              </w:rPr>
              <w:t>证明资料</w:t>
            </w:r>
          </w:p>
        </w:tc>
      </w:tr>
      <w:tr w:rsidR="00FA5CFC">
        <w:trPr>
          <w:trHeight w:val="260"/>
          <w:jc w:val="center"/>
        </w:trPr>
        <w:tc>
          <w:tcPr>
            <w:tcW w:w="831" w:type="dxa"/>
            <w:vMerge w:val="restart"/>
            <w:vAlign w:val="center"/>
          </w:tcPr>
          <w:p w:rsidR="00FA5CFC" w:rsidRDefault="00970D80">
            <w:pPr>
              <w:spacing w:line="240" w:lineRule="exact"/>
              <w:rPr>
                <w:rFonts w:eastAsiaTheme="majorEastAsia"/>
              </w:rPr>
            </w:pPr>
            <w:r>
              <w:rPr>
                <w:rFonts w:eastAsiaTheme="majorEastAsia"/>
              </w:rPr>
              <w:t>符</w:t>
            </w:r>
          </w:p>
          <w:p w:rsidR="00FA5CFC" w:rsidRDefault="00970D80">
            <w:pPr>
              <w:spacing w:line="240" w:lineRule="exact"/>
              <w:rPr>
                <w:rFonts w:eastAsiaTheme="majorEastAsia"/>
              </w:rPr>
            </w:pPr>
            <w:r>
              <w:rPr>
                <w:rFonts w:eastAsiaTheme="majorEastAsia"/>
              </w:rPr>
              <w:t>合</w:t>
            </w:r>
          </w:p>
          <w:p w:rsidR="00FA5CFC" w:rsidRDefault="00970D80">
            <w:pPr>
              <w:spacing w:line="240" w:lineRule="exact"/>
              <w:rPr>
                <w:rFonts w:eastAsiaTheme="majorEastAsia"/>
              </w:rPr>
            </w:pPr>
            <w:r>
              <w:rPr>
                <w:rFonts w:eastAsiaTheme="majorEastAsia"/>
              </w:rPr>
              <w:t>性</w:t>
            </w:r>
          </w:p>
          <w:p w:rsidR="00FA5CFC" w:rsidRDefault="00970D80">
            <w:pPr>
              <w:spacing w:line="240" w:lineRule="exact"/>
              <w:rPr>
                <w:rFonts w:eastAsiaTheme="majorEastAsia"/>
              </w:rPr>
            </w:pPr>
            <w:r>
              <w:rPr>
                <w:rFonts w:eastAsiaTheme="majorEastAsia"/>
              </w:rPr>
              <w:t>审</w:t>
            </w:r>
          </w:p>
          <w:p w:rsidR="00FA5CFC" w:rsidRDefault="00970D80">
            <w:pPr>
              <w:spacing w:line="240" w:lineRule="exact"/>
              <w:rPr>
                <w:rFonts w:eastAsiaTheme="majorEastAsia"/>
              </w:rPr>
            </w:pPr>
            <w:r>
              <w:rPr>
                <w:rFonts w:eastAsiaTheme="majorEastAsia"/>
              </w:rPr>
              <w:t>查</w:t>
            </w:r>
          </w:p>
        </w:tc>
        <w:tc>
          <w:tcPr>
            <w:tcW w:w="4221" w:type="dxa"/>
          </w:tcPr>
          <w:p w:rsidR="00FA5CFC" w:rsidRDefault="00970D80">
            <w:pPr>
              <w:spacing w:line="400" w:lineRule="exact"/>
              <w:rPr>
                <w:rFonts w:eastAsiaTheme="majorEastAsia"/>
                <w:szCs w:val="21"/>
              </w:rPr>
            </w:pPr>
            <w:r>
              <w:rPr>
                <w:rFonts w:eastAsiaTheme="majorEastAsia"/>
                <w:szCs w:val="21"/>
              </w:rPr>
              <w:t>1.</w:t>
            </w:r>
            <w:r>
              <w:rPr>
                <w:rFonts w:eastAsiaTheme="majorEastAsia"/>
                <w:szCs w:val="21"/>
              </w:rPr>
              <w:t>按招标文件要求签署、签章。</w:t>
            </w:r>
          </w:p>
        </w:tc>
        <w:tc>
          <w:tcPr>
            <w:tcW w:w="1270" w:type="dxa"/>
            <w:vAlign w:val="center"/>
          </w:tcPr>
          <w:p w:rsidR="00FA5CFC" w:rsidRDefault="00970D80">
            <w:pPr>
              <w:spacing w:line="240" w:lineRule="exact"/>
              <w:rPr>
                <w:rFonts w:eastAsiaTheme="majorEastAsia"/>
              </w:rPr>
            </w:pPr>
            <w:r>
              <w:rPr>
                <w:rFonts w:eastAsiaTheme="majorEastAsia"/>
              </w:rPr>
              <w:t>□</w:t>
            </w:r>
            <w:r>
              <w:rPr>
                <w:rFonts w:eastAsiaTheme="majorEastAsia"/>
              </w:rPr>
              <w:t>通过</w:t>
            </w:r>
          </w:p>
          <w:p w:rsidR="00FA5CFC" w:rsidRDefault="00970D80">
            <w:pPr>
              <w:spacing w:line="240" w:lineRule="exact"/>
              <w:rPr>
                <w:rFonts w:eastAsiaTheme="majorEastAsia"/>
              </w:rPr>
            </w:pPr>
            <w:r>
              <w:rPr>
                <w:rFonts w:eastAsiaTheme="majorEastAsia"/>
              </w:rPr>
              <w:t>□</w:t>
            </w:r>
            <w:r>
              <w:rPr>
                <w:rFonts w:eastAsiaTheme="majorEastAsia"/>
              </w:rPr>
              <w:t>不通过</w:t>
            </w:r>
          </w:p>
        </w:tc>
        <w:tc>
          <w:tcPr>
            <w:tcW w:w="2611" w:type="dxa"/>
            <w:vAlign w:val="center"/>
          </w:tcPr>
          <w:p w:rsidR="00FA5CFC" w:rsidRDefault="00970D80">
            <w:pPr>
              <w:spacing w:line="240" w:lineRule="exact"/>
              <w:rPr>
                <w:rFonts w:eastAsiaTheme="majorEastAsia"/>
              </w:rPr>
            </w:pPr>
            <w:r>
              <w:rPr>
                <w:rFonts w:eastAsiaTheme="majorEastAsia"/>
              </w:rPr>
              <w:t>第（）页</w:t>
            </w:r>
          </w:p>
        </w:tc>
      </w:tr>
      <w:tr w:rsidR="00FA5CFC">
        <w:trPr>
          <w:trHeight w:val="543"/>
          <w:jc w:val="center"/>
        </w:trPr>
        <w:tc>
          <w:tcPr>
            <w:tcW w:w="831" w:type="dxa"/>
            <w:vMerge/>
            <w:vAlign w:val="center"/>
          </w:tcPr>
          <w:p w:rsidR="00FA5CFC" w:rsidRDefault="00FA5CFC">
            <w:pPr>
              <w:spacing w:line="240" w:lineRule="exact"/>
              <w:rPr>
                <w:rFonts w:eastAsiaTheme="majorEastAsia"/>
              </w:rPr>
            </w:pPr>
          </w:p>
        </w:tc>
        <w:tc>
          <w:tcPr>
            <w:tcW w:w="4221" w:type="dxa"/>
          </w:tcPr>
          <w:p w:rsidR="00FA5CFC" w:rsidRDefault="00970D80">
            <w:pPr>
              <w:spacing w:line="400" w:lineRule="exact"/>
              <w:rPr>
                <w:rFonts w:eastAsiaTheme="majorEastAsia"/>
                <w:szCs w:val="21"/>
              </w:rPr>
            </w:pPr>
            <w:r>
              <w:rPr>
                <w:rFonts w:eastAsiaTheme="majorEastAsia"/>
                <w:szCs w:val="21"/>
              </w:rPr>
              <w:t>2.</w:t>
            </w:r>
            <w:r>
              <w:rPr>
                <w:rFonts w:eastAsiaTheme="majorEastAsia"/>
                <w:szCs w:val="21"/>
              </w:rPr>
              <w:t>投标有效期满足招标文件要求。</w:t>
            </w:r>
          </w:p>
        </w:tc>
        <w:tc>
          <w:tcPr>
            <w:tcW w:w="1270" w:type="dxa"/>
            <w:vAlign w:val="center"/>
          </w:tcPr>
          <w:p w:rsidR="00FA5CFC" w:rsidRDefault="00970D80">
            <w:pPr>
              <w:spacing w:line="240" w:lineRule="exact"/>
              <w:rPr>
                <w:rFonts w:eastAsiaTheme="majorEastAsia"/>
              </w:rPr>
            </w:pPr>
            <w:r>
              <w:rPr>
                <w:rFonts w:eastAsiaTheme="majorEastAsia"/>
              </w:rPr>
              <w:t>□</w:t>
            </w:r>
            <w:r>
              <w:rPr>
                <w:rFonts w:eastAsiaTheme="majorEastAsia"/>
              </w:rPr>
              <w:t>通过</w:t>
            </w:r>
          </w:p>
          <w:p w:rsidR="00FA5CFC" w:rsidRDefault="00970D80">
            <w:pPr>
              <w:spacing w:line="240" w:lineRule="exact"/>
              <w:rPr>
                <w:rFonts w:eastAsiaTheme="majorEastAsia"/>
              </w:rPr>
            </w:pPr>
            <w:r>
              <w:rPr>
                <w:rFonts w:eastAsiaTheme="majorEastAsia"/>
              </w:rPr>
              <w:t>□</w:t>
            </w:r>
            <w:r>
              <w:rPr>
                <w:rFonts w:eastAsiaTheme="majorEastAsia"/>
              </w:rPr>
              <w:t>不通过</w:t>
            </w:r>
          </w:p>
        </w:tc>
        <w:tc>
          <w:tcPr>
            <w:tcW w:w="2611" w:type="dxa"/>
            <w:vAlign w:val="center"/>
          </w:tcPr>
          <w:p w:rsidR="00FA5CFC" w:rsidRDefault="00970D80">
            <w:pPr>
              <w:spacing w:line="240" w:lineRule="exact"/>
              <w:rPr>
                <w:rFonts w:eastAsiaTheme="majorEastAsia"/>
              </w:rPr>
            </w:pPr>
            <w:r>
              <w:rPr>
                <w:rFonts w:eastAsiaTheme="majorEastAsia"/>
              </w:rPr>
              <w:t>第（）页</w:t>
            </w:r>
          </w:p>
        </w:tc>
      </w:tr>
      <w:tr w:rsidR="00FA5CFC">
        <w:trPr>
          <w:trHeight w:val="359"/>
          <w:jc w:val="center"/>
        </w:trPr>
        <w:tc>
          <w:tcPr>
            <w:tcW w:w="831" w:type="dxa"/>
            <w:vMerge/>
            <w:vAlign w:val="center"/>
          </w:tcPr>
          <w:p w:rsidR="00FA5CFC" w:rsidRDefault="00FA5CFC">
            <w:pPr>
              <w:spacing w:line="240" w:lineRule="exact"/>
              <w:rPr>
                <w:rFonts w:eastAsiaTheme="majorEastAsia"/>
              </w:rPr>
            </w:pPr>
          </w:p>
        </w:tc>
        <w:tc>
          <w:tcPr>
            <w:tcW w:w="4221" w:type="dxa"/>
          </w:tcPr>
          <w:p w:rsidR="00FA5CFC" w:rsidRDefault="00970D80">
            <w:pPr>
              <w:spacing w:line="400" w:lineRule="exact"/>
              <w:rPr>
                <w:rFonts w:eastAsiaTheme="majorEastAsia"/>
                <w:szCs w:val="21"/>
              </w:rPr>
            </w:pPr>
            <w:r>
              <w:rPr>
                <w:rFonts w:eastAsiaTheme="majorEastAsia"/>
                <w:szCs w:val="21"/>
              </w:rPr>
              <w:t>3.</w:t>
            </w:r>
            <w:r>
              <w:rPr>
                <w:rFonts w:eastAsiaTheme="majorEastAsia"/>
                <w:szCs w:val="21"/>
              </w:rPr>
              <w:t>符合招标文件要求的，未发生与招标文件中标注</w:t>
            </w:r>
            <w:r>
              <w:rPr>
                <w:rFonts w:eastAsiaTheme="majorEastAsia"/>
                <w:szCs w:val="21"/>
              </w:rPr>
              <w:t>“*”</w:t>
            </w:r>
            <w:r>
              <w:rPr>
                <w:rFonts w:eastAsiaTheme="majorEastAsia"/>
                <w:szCs w:val="21"/>
              </w:rPr>
              <w:t>的条款实质性偏离的。</w:t>
            </w:r>
          </w:p>
        </w:tc>
        <w:tc>
          <w:tcPr>
            <w:tcW w:w="1270" w:type="dxa"/>
            <w:vAlign w:val="center"/>
          </w:tcPr>
          <w:p w:rsidR="00FA5CFC" w:rsidRDefault="00970D80">
            <w:pPr>
              <w:spacing w:line="240" w:lineRule="exact"/>
              <w:rPr>
                <w:rFonts w:eastAsiaTheme="majorEastAsia"/>
              </w:rPr>
            </w:pPr>
            <w:r>
              <w:rPr>
                <w:rFonts w:eastAsiaTheme="majorEastAsia"/>
              </w:rPr>
              <w:t>□</w:t>
            </w:r>
            <w:r>
              <w:rPr>
                <w:rFonts w:eastAsiaTheme="majorEastAsia"/>
              </w:rPr>
              <w:t>通过</w:t>
            </w:r>
          </w:p>
          <w:p w:rsidR="00FA5CFC" w:rsidRDefault="00970D80">
            <w:pPr>
              <w:spacing w:line="240" w:lineRule="exact"/>
              <w:rPr>
                <w:rFonts w:eastAsiaTheme="majorEastAsia"/>
              </w:rPr>
            </w:pPr>
            <w:r>
              <w:rPr>
                <w:rFonts w:eastAsiaTheme="majorEastAsia"/>
              </w:rPr>
              <w:t>□</w:t>
            </w:r>
            <w:r>
              <w:rPr>
                <w:rFonts w:eastAsiaTheme="majorEastAsia"/>
              </w:rPr>
              <w:t>不通过</w:t>
            </w:r>
          </w:p>
        </w:tc>
        <w:tc>
          <w:tcPr>
            <w:tcW w:w="2611" w:type="dxa"/>
            <w:vAlign w:val="center"/>
          </w:tcPr>
          <w:p w:rsidR="00FA5CFC" w:rsidRDefault="00970D80">
            <w:pPr>
              <w:spacing w:line="240" w:lineRule="exact"/>
              <w:rPr>
                <w:rFonts w:eastAsiaTheme="majorEastAsia"/>
              </w:rPr>
            </w:pPr>
            <w:r>
              <w:rPr>
                <w:rFonts w:eastAsiaTheme="majorEastAsia"/>
              </w:rPr>
              <w:t>第（）页</w:t>
            </w:r>
          </w:p>
        </w:tc>
      </w:tr>
      <w:tr w:rsidR="00FA5CFC">
        <w:trPr>
          <w:trHeight w:val="382"/>
          <w:jc w:val="center"/>
        </w:trPr>
        <w:tc>
          <w:tcPr>
            <w:tcW w:w="831" w:type="dxa"/>
            <w:vMerge/>
            <w:vAlign w:val="center"/>
          </w:tcPr>
          <w:p w:rsidR="00FA5CFC" w:rsidRDefault="00FA5CFC">
            <w:pPr>
              <w:spacing w:line="240" w:lineRule="exact"/>
              <w:rPr>
                <w:rFonts w:eastAsiaTheme="majorEastAsia"/>
              </w:rPr>
            </w:pPr>
          </w:p>
        </w:tc>
        <w:tc>
          <w:tcPr>
            <w:tcW w:w="4221" w:type="dxa"/>
          </w:tcPr>
          <w:p w:rsidR="00FA5CFC" w:rsidRDefault="00970D80">
            <w:pPr>
              <w:spacing w:line="400" w:lineRule="exact"/>
              <w:rPr>
                <w:rFonts w:eastAsiaTheme="majorEastAsia"/>
                <w:szCs w:val="21"/>
              </w:rPr>
            </w:pPr>
            <w:r>
              <w:rPr>
                <w:rFonts w:eastAsiaTheme="majorEastAsia"/>
                <w:szCs w:val="21"/>
              </w:rPr>
              <w:t>4.</w:t>
            </w:r>
            <w:proofErr w:type="gramStart"/>
            <w:r>
              <w:rPr>
                <w:rFonts w:eastAsiaTheme="majorEastAsia"/>
                <w:szCs w:val="21"/>
              </w:rPr>
              <w:t>不</w:t>
            </w:r>
            <w:proofErr w:type="gramEnd"/>
            <w:r>
              <w:rPr>
                <w:rFonts w:eastAsiaTheme="majorEastAsia"/>
                <w:szCs w:val="21"/>
              </w:rPr>
              <w:t>含有采购人不能接受的附加条件。</w:t>
            </w:r>
          </w:p>
        </w:tc>
        <w:tc>
          <w:tcPr>
            <w:tcW w:w="1270" w:type="dxa"/>
            <w:vAlign w:val="center"/>
          </w:tcPr>
          <w:p w:rsidR="00FA5CFC" w:rsidRDefault="00970D80">
            <w:pPr>
              <w:spacing w:line="240" w:lineRule="exact"/>
              <w:rPr>
                <w:rFonts w:eastAsiaTheme="majorEastAsia"/>
              </w:rPr>
            </w:pPr>
            <w:r>
              <w:rPr>
                <w:rFonts w:eastAsiaTheme="majorEastAsia"/>
              </w:rPr>
              <w:t>□</w:t>
            </w:r>
            <w:r>
              <w:rPr>
                <w:rFonts w:eastAsiaTheme="majorEastAsia"/>
              </w:rPr>
              <w:t>通过</w:t>
            </w:r>
          </w:p>
          <w:p w:rsidR="00FA5CFC" w:rsidRDefault="00970D80">
            <w:pPr>
              <w:spacing w:line="240" w:lineRule="exact"/>
              <w:rPr>
                <w:rFonts w:eastAsiaTheme="majorEastAsia"/>
              </w:rPr>
            </w:pPr>
            <w:r>
              <w:rPr>
                <w:rFonts w:eastAsiaTheme="majorEastAsia"/>
              </w:rPr>
              <w:t>□</w:t>
            </w:r>
            <w:r>
              <w:rPr>
                <w:rFonts w:eastAsiaTheme="majorEastAsia"/>
              </w:rPr>
              <w:t>不通过</w:t>
            </w:r>
          </w:p>
        </w:tc>
        <w:tc>
          <w:tcPr>
            <w:tcW w:w="2611" w:type="dxa"/>
            <w:vAlign w:val="center"/>
          </w:tcPr>
          <w:p w:rsidR="00FA5CFC" w:rsidRDefault="00970D80">
            <w:pPr>
              <w:spacing w:line="240" w:lineRule="exact"/>
              <w:rPr>
                <w:rFonts w:eastAsiaTheme="majorEastAsia"/>
              </w:rPr>
            </w:pPr>
            <w:r>
              <w:rPr>
                <w:rFonts w:eastAsiaTheme="majorEastAsia"/>
              </w:rPr>
              <w:t>第（）页</w:t>
            </w:r>
          </w:p>
        </w:tc>
      </w:tr>
      <w:tr w:rsidR="00FA5CFC">
        <w:trPr>
          <w:trHeight w:val="382"/>
          <w:jc w:val="center"/>
        </w:trPr>
        <w:tc>
          <w:tcPr>
            <w:tcW w:w="831" w:type="dxa"/>
            <w:vMerge/>
            <w:vAlign w:val="center"/>
          </w:tcPr>
          <w:p w:rsidR="00FA5CFC" w:rsidRDefault="00FA5CFC">
            <w:pPr>
              <w:spacing w:line="240" w:lineRule="exact"/>
              <w:rPr>
                <w:rFonts w:eastAsiaTheme="majorEastAsia"/>
              </w:rPr>
            </w:pPr>
          </w:p>
        </w:tc>
        <w:tc>
          <w:tcPr>
            <w:tcW w:w="4221" w:type="dxa"/>
          </w:tcPr>
          <w:p w:rsidR="00FA5CFC" w:rsidRDefault="00970D80">
            <w:pPr>
              <w:spacing w:line="400" w:lineRule="exact"/>
              <w:rPr>
                <w:rFonts w:eastAsiaTheme="majorEastAsia"/>
                <w:szCs w:val="21"/>
              </w:rPr>
            </w:pPr>
            <w:r>
              <w:rPr>
                <w:rFonts w:eastAsiaTheme="majorEastAsia"/>
                <w:szCs w:val="21"/>
              </w:rPr>
              <w:t>5.</w:t>
            </w:r>
            <w:r>
              <w:rPr>
                <w:rFonts w:eastAsiaTheme="majorEastAsia"/>
                <w:szCs w:val="21"/>
              </w:rPr>
              <w:t>委托人提供法定代表人授权委托书、填写项目齐全。</w:t>
            </w:r>
          </w:p>
        </w:tc>
        <w:tc>
          <w:tcPr>
            <w:tcW w:w="1270" w:type="dxa"/>
            <w:vAlign w:val="center"/>
          </w:tcPr>
          <w:p w:rsidR="00FA5CFC" w:rsidRDefault="00970D80">
            <w:pPr>
              <w:spacing w:line="240" w:lineRule="exact"/>
              <w:rPr>
                <w:rFonts w:eastAsiaTheme="majorEastAsia"/>
              </w:rPr>
            </w:pPr>
            <w:r>
              <w:rPr>
                <w:rFonts w:eastAsiaTheme="majorEastAsia"/>
              </w:rPr>
              <w:t>□</w:t>
            </w:r>
            <w:r>
              <w:rPr>
                <w:rFonts w:eastAsiaTheme="majorEastAsia"/>
              </w:rPr>
              <w:t>通过</w:t>
            </w:r>
          </w:p>
          <w:p w:rsidR="00FA5CFC" w:rsidRDefault="00970D80">
            <w:pPr>
              <w:spacing w:line="240" w:lineRule="exact"/>
              <w:rPr>
                <w:rFonts w:eastAsiaTheme="majorEastAsia"/>
              </w:rPr>
            </w:pPr>
            <w:r>
              <w:rPr>
                <w:rFonts w:eastAsiaTheme="majorEastAsia"/>
              </w:rPr>
              <w:t>□</w:t>
            </w:r>
            <w:r>
              <w:rPr>
                <w:rFonts w:eastAsiaTheme="majorEastAsia"/>
              </w:rPr>
              <w:t>不通过</w:t>
            </w:r>
          </w:p>
        </w:tc>
        <w:tc>
          <w:tcPr>
            <w:tcW w:w="2611" w:type="dxa"/>
            <w:vAlign w:val="center"/>
          </w:tcPr>
          <w:p w:rsidR="00FA5CFC" w:rsidRDefault="00970D80">
            <w:pPr>
              <w:spacing w:line="240" w:lineRule="exact"/>
              <w:rPr>
                <w:rFonts w:eastAsiaTheme="majorEastAsia"/>
              </w:rPr>
            </w:pPr>
            <w:r>
              <w:rPr>
                <w:rFonts w:eastAsiaTheme="majorEastAsia"/>
              </w:rPr>
              <w:t>第（）页</w:t>
            </w:r>
          </w:p>
        </w:tc>
      </w:tr>
      <w:tr w:rsidR="00FA5CFC">
        <w:trPr>
          <w:trHeight w:val="382"/>
          <w:jc w:val="center"/>
        </w:trPr>
        <w:tc>
          <w:tcPr>
            <w:tcW w:w="831" w:type="dxa"/>
            <w:vMerge/>
            <w:vAlign w:val="center"/>
          </w:tcPr>
          <w:p w:rsidR="00FA5CFC" w:rsidRDefault="00FA5CFC">
            <w:pPr>
              <w:spacing w:line="240" w:lineRule="exact"/>
              <w:rPr>
                <w:rFonts w:eastAsiaTheme="majorEastAsia"/>
              </w:rPr>
            </w:pPr>
          </w:p>
        </w:tc>
        <w:tc>
          <w:tcPr>
            <w:tcW w:w="4221" w:type="dxa"/>
          </w:tcPr>
          <w:p w:rsidR="00FA5CFC" w:rsidRDefault="00970D80">
            <w:pPr>
              <w:spacing w:line="400" w:lineRule="exact"/>
              <w:rPr>
                <w:rFonts w:eastAsiaTheme="majorEastAsia"/>
              </w:rPr>
            </w:pPr>
            <w:r>
              <w:rPr>
                <w:rFonts w:eastAsiaTheme="majorEastAsia"/>
                <w:szCs w:val="21"/>
              </w:rPr>
              <w:t>6.</w:t>
            </w:r>
            <w:r>
              <w:rPr>
                <w:rFonts w:eastAsiaTheme="majorEastAsia"/>
                <w:szCs w:val="21"/>
              </w:rPr>
              <w:t>投标文件格式规范、提供资料齐全或者未提供虚假内容。</w:t>
            </w:r>
          </w:p>
        </w:tc>
        <w:tc>
          <w:tcPr>
            <w:tcW w:w="1270" w:type="dxa"/>
            <w:vAlign w:val="center"/>
          </w:tcPr>
          <w:p w:rsidR="00FA5CFC" w:rsidRDefault="00970D80">
            <w:pPr>
              <w:spacing w:line="240" w:lineRule="exact"/>
              <w:rPr>
                <w:rFonts w:eastAsiaTheme="majorEastAsia"/>
              </w:rPr>
            </w:pPr>
            <w:r>
              <w:rPr>
                <w:rFonts w:eastAsiaTheme="majorEastAsia"/>
              </w:rPr>
              <w:t>□</w:t>
            </w:r>
            <w:r>
              <w:rPr>
                <w:rFonts w:eastAsiaTheme="majorEastAsia"/>
              </w:rPr>
              <w:t>通过</w:t>
            </w:r>
          </w:p>
          <w:p w:rsidR="00FA5CFC" w:rsidRDefault="00970D80">
            <w:pPr>
              <w:spacing w:line="240" w:lineRule="exact"/>
              <w:rPr>
                <w:rFonts w:eastAsiaTheme="majorEastAsia"/>
              </w:rPr>
            </w:pPr>
            <w:r>
              <w:rPr>
                <w:rFonts w:eastAsiaTheme="majorEastAsia"/>
              </w:rPr>
              <w:t>□</w:t>
            </w:r>
            <w:r>
              <w:rPr>
                <w:rFonts w:eastAsiaTheme="majorEastAsia"/>
              </w:rPr>
              <w:t>不通过</w:t>
            </w:r>
          </w:p>
        </w:tc>
        <w:tc>
          <w:tcPr>
            <w:tcW w:w="2611" w:type="dxa"/>
            <w:vAlign w:val="center"/>
          </w:tcPr>
          <w:p w:rsidR="00FA5CFC" w:rsidRDefault="00970D80">
            <w:pPr>
              <w:spacing w:line="240" w:lineRule="exact"/>
              <w:rPr>
                <w:rFonts w:eastAsiaTheme="majorEastAsia"/>
              </w:rPr>
            </w:pPr>
            <w:r>
              <w:rPr>
                <w:rFonts w:eastAsiaTheme="majorEastAsia"/>
              </w:rPr>
              <w:t>第（）页</w:t>
            </w:r>
          </w:p>
        </w:tc>
      </w:tr>
      <w:tr w:rsidR="00FA5CFC">
        <w:trPr>
          <w:trHeight w:val="382"/>
          <w:jc w:val="center"/>
        </w:trPr>
        <w:tc>
          <w:tcPr>
            <w:tcW w:w="831" w:type="dxa"/>
            <w:vMerge/>
            <w:vAlign w:val="center"/>
          </w:tcPr>
          <w:p w:rsidR="00FA5CFC" w:rsidRDefault="00FA5CFC">
            <w:pPr>
              <w:spacing w:line="240" w:lineRule="exact"/>
              <w:rPr>
                <w:rFonts w:eastAsiaTheme="majorEastAsia"/>
              </w:rPr>
            </w:pPr>
          </w:p>
        </w:tc>
        <w:tc>
          <w:tcPr>
            <w:tcW w:w="4221" w:type="dxa"/>
          </w:tcPr>
          <w:p w:rsidR="00FA5CFC" w:rsidRDefault="00970D80">
            <w:pPr>
              <w:spacing w:line="400" w:lineRule="exact"/>
              <w:rPr>
                <w:rFonts w:eastAsiaTheme="majorEastAsia"/>
              </w:rPr>
            </w:pPr>
            <w:r>
              <w:rPr>
                <w:rFonts w:eastAsiaTheme="majorEastAsia"/>
                <w:szCs w:val="21"/>
              </w:rPr>
              <w:t>7.</w:t>
            </w:r>
            <w:r>
              <w:rPr>
                <w:rFonts w:eastAsiaTheme="majorEastAsia"/>
                <w:szCs w:val="21"/>
              </w:rPr>
              <w:t>投标文件的实质性内容使用中文表述、表述明确、前后不矛盾或者使用计量单位符合招标文件要求的（经评标委员会认定并允许其当场更正的笔误除外）。</w:t>
            </w:r>
          </w:p>
        </w:tc>
        <w:tc>
          <w:tcPr>
            <w:tcW w:w="1270" w:type="dxa"/>
            <w:vAlign w:val="center"/>
          </w:tcPr>
          <w:p w:rsidR="00FA5CFC" w:rsidRDefault="00970D80">
            <w:pPr>
              <w:spacing w:line="240" w:lineRule="exact"/>
              <w:rPr>
                <w:rFonts w:eastAsiaTheme="majorEastAsia"/>
              </w:rPr>
            </w:pPr>
            <w:r>
              <w:rPr>
                <w:rFonts w:eastAsiaTheme="majorEastAsia"/>
              </w:rPr>
              <w:t>□</w:t>
            </w:r>
            <w:r>
              <w:rPr>
                <w:rFonts w:eastAsiaTheme="majorEastAsia"/>
              </w:rPr>
              <w:t>通过</w:t>
            </w:r>
          </w:p>
          <w:p w:rsidR="00FA5CFC" w:rsidRDefault="00970D80">
            <w:pPr>
              <w:spacing w:line="240" w:lineRule="exact"/>
              <w:rPr>
                <w:rFonts w:eastAsiaTheme="majorEastAsia"/>
              </w:rPr>
            </w:pPr>
            <w:r>
              <w:rPr>
                <w:rFonts w:eastAsiaTheme="majorEastAsia"/>
              </w:rPr>
              <w:t>□</w:t>
            </w:r>
            <w:r>
              <w:rPr>
                <w:rFonts w:eastAsiaTheme="majorEastAsia"/>
              </w:rPr>
              <w:t>不通过</w:t>
            </w:r>
          </w:p>
        </w:tc>
        <w:tc>
          <w:tcPr>
            <w:tcW w:w="2611" w:type="dxa"/>
            <w:vAlign w:val="center"/>
          </w:tcPr>
          <w:p w:rsidR="00FA5CFC" w:rsidRDefault="00970D80">
            <w:pPr>
              <w:spacing w:line="240" w:lineRule="exact"/>
              <w:rPr>
                <w:rFonts w:eastAsiaTheme="majorEastAsia"/>
              </w:rPr>
            </w:pPr>
            <w:r>
              <w:rPr>
                <w:rFonts w:eastAsiaTheme="majorEastAsia"/>
              </w:rPr>
              <w:t>第（）页</w:t>
            </w:r>
          </w:p>
        </w:tc>
      </w:tr>
      <w:tr w:rsidR="00FA5CFC">
        <w:trPr>
          <w:trHeight w:val="382"/>
          <w:jc w:val="center"/>
        </w:trPr>
        <w:tc>
          <w:tcPr>
            <w:tcW w:w="831" w:type="dxa"/>
            <w:vMerge/>
            <w:vAlign w:val="center"/>
          </w:tcPr>
          <w:p w:rsidR="00FA5CFC" w:rsidRDefault="00FA5CFC">
            <w:pPr>
              <w:spacing w:line="240" w:lineRule="exact"/>
              <w:rPr>
                <w:rFonts w:eastAsiaTheme="majorEastAsia"/>
              </w:rPr>
            </w:pPr>
          </w:p>
        </w:tc>
        <w:tc>
          <w:tcPr>
            <w:tcW w:w="4221" w:type="dxa"/>
          </w:tcPr>
          <w:p w:rsidR="00FA5CFC" w:rsidRDefault="00970D80">
            <w:pPr>
              <w:spacing w:line="400" w:lineRule="exact"/>
              <w:rPr>
                <w:rFonts w:eastAsiaTheme="majorEastAsia"/>
              </w:rPr>
            </w:pPr>
            <w:r>
              <w:rPr>
                <w:rFonts w:eastAsiaTheme="majorEastAsia"/>
                <w:szCs w:val="21"/>
              </w:rPr>
              <w:t>8.</w:t>
            </w:r>
            <w:r>
              <w:rPr>
                <w:rFonts w:eastAsiaTheme="majorEastAsia"/>
                <w:szCs w:val="21"/>
              </w:rPr>
              <w:t>投标文件的关键内容字迹清晰、易辨认的，或者投标文件中经修正的内容字迹易</w:t>
            </w:r>
            <w:proofErr w:type="gramStart"/>
            <w:r>
              <w:rPr>
                <w:rFonts w:eastAsiaTheme="majorEastAsia"/>
                <w:szCs w:val="21"/>
              </w:rPr>
              <w:t>辩认</w:t>
            </w:r>
            <w:proofErr w:type="gramEnd"/>
            <w:r>
              <w:rPr>
                <w:rFonts w:eastAsiaTheme="majorEastAsia"/>
                <w:szCs w:val="21"/>
              </w:rPr>
              <w:t>或者修改处按规定签署、盖章。</w:t>
            </w:r>
          </w:p>
        </w:tc>
        <w:tc>
          <w:tcPr>
            <w:tcW w:w="1270" w:type="dxa"/>
            <w:vAlign w:val="center"/>
          </w:tcPr>
          <w:p w:rsidR="00FA5CFC" w:rsidRDefault="00970D80">
            <w:pPr>
              <w:spacing w:line="240" w:lineRule="exact"/>
              <w:rPr>
                <w:rFonts w:eastAsiaTheme="majorEastAsia"/>
              </w:rPr>
            </w:pPr>
            <w:r>
              <w:rPr>
                <w:rFonts w:eastAsiaTheme="majorEastAsia"/>
              </w:rPr>
              <w:t>□</w:t>
            </w:r>
            <w:r>
              <w:rPr>
                <w:rFonts w:eastAsiaTheme="majorEastAsia"/>
              </w:rPr>
              <w:t>通过</w:t>
            </w:r>
          </w:p>
          <w:p w:rsidR="00FA5CFC" w:rsidRDefault="00970D80">
            <w:pPr>
              <w:spacing w:line="240" w:lineRule="exact"/>
              <w:rPr>
                <w:rFonts w:eastAsiaTheme="majorEastAsia"/>
              </w:rPr>
            </w:pPr>
            <w:r>
              <w:rPr>
                <w:rFonts w:eastAsiaTheme="majorEastAsia"/>
              </w:rPr>
              <w:t>□</w:t>
            </w:r>
            <w:r>
              <w:rPr>
                <w:rFonts w:eastAsiaTheme="majorEastAsia"/>
              </w:rPr>
              <w:t>不通过</w:t>
            </w:r>
          </w:p>
        </w:tc>
        <w:tc>
          <w:tcPr>
            <w:tcW w:w="2611" w:type="dxa"/>
            <w:vAlign w:val="center"/>
          </w:tcPr>
          <w:p w:rsidR="00FA5CFC" w:rsidRDefault="00970D80">
            <w:pPr>
              <w:spacing w:line="240" w:lineRule="exact"/>
              <w:rPr>
                <w:rFonts w:eastAsiaTheme="majorEastAsia"/>
              </w:rPr>
            </w:pPr>
            <w:r>
              <w:rPr>
                <w:rFonts w:eastAsiaTheme="majorEastAsia"/>
              </w:rPr>
              <w:t>第（）页</w:t>
            </w:r>
          </w:p>
        </w:tc>
      </w:tr>
      <w:tr w:rsidR="00FA5CFC">
        <w:trPr>
          <w:trHeight w:val="382"/>
          <w:jc w:val="center"/>
        </w:trPr>
        <w:tc>
          <w:tcPr>
            <w:tcW w:w="831" w:type="dxa"/>
            <w:vMerge/>
            <w:vAlign w:val="center"/>
          </w:tcPr>
          <w:p w:rsidR="00FA5CFC" w:rsidRDefault="00FA5CFC">
            <w:pPr>
              <w:spacing w:line="240" w:lineRule="exact"/>
              <w:rPr>
                <w:rFonts w:eastAsiaTheme="majorEastAsia"/>
              </w:rPr>
            </w:pPr>
          </w:p>
        </w:tc>
        <w:tc>
          <w:tcPr>
            <w:tcW w:w="4221" w:type="dxa"/>
          </w:tcPr>
          <w:p w:rsidR="00FA5CFC" w:rsidRDefault="00970D80">
            <w:pPr>
              <w:spacing w:line="400" w:lineRule="exact"/>
              <w:rPr>
                <w:rFonts w:eastAsiaTheme="majorEastAsia"/>
                <w:szCs w:val="21"/>
              </w:rPr>
            </w:pPr>
            <w:r>
              <w:rPr>
                <w:rFonts w:eastAsiaTheme="majorEastAsia"/>
                <w:szCs w:val="21"/>
              </w:rPr>
              <w:t>9.</w:t>
            </w:r>
            <w:r>
              <w:rPr>
                <w:rFonts w:eastAsiaTheme="majorEastAsia"/>
                <w:szCs w:val="21"/>
              </w:rPr>
              <w:t>未发现法律、法规和招标文件规定的其他无效情形。</w:t>
            </w:r>
          </w:p>
        </w:tc>
        <w:tc>
          <w:tcPr>
            <w:tcW w:w="1270" w:type="dxa"/>
            <w:vAlign w:val="center"/>
          </w:tcPr>
          <w:p w:rsidR="00FA5CFC" w:rsidRDefault="00970D80">
            <w:pPr>
              <w:spacing w:line="240" w:lineRule="exact"/>
              <w:rPr>
                <w:rFonts w:eastAsiaTheme="majorEastAsia"/>
              </w:rPr>
            </w:pPr>
            <w:r>
              <w:rPr>
                <w:rFonts w:eastAsiaTheme="majorEastAsia"/>
              </w:rPr>
              <w:t>□</w:t>
            </w:r>
            <w:r>
              <w:rPr>
                <w:rFonts w:eastAsiaTheme="majorEastAsia"/>
              </w:rPr>
              <w:t>通过</w:t>
            </w:r>
          </w:p>
          <w:p w:rsidR="00FA5CFC" w:rsidRDefault="00970D80">
            <w:pPr>
              <w:spacing w:line="240" w:lineRule="exact"/>
              <w:rPr>
                <w:rFonts w:eastAsiaTheme="majorEastAsia"/>
              </w:rPr>
            </w:pPr>
            <w:r>
              <w:rPr>
                <w:rFonts w:eastAsiaTheme="majorEastAsia"/>
              </w:rPr>
              <w:t>□</w:t>
            </w:r>
            <w:r>
              <w:rPr>
                <w:rFonts w:eastAsiaTheme="majorEastAsia"/>
              </w:rPr>
              <w:t>不通过</w:t>
            </w:r>
          </w:p>
        </w:tc>
        <w:tc>
          <w:tcPr>
            <w:tcW w:w="2611" w:type="dxa"/>
            <w:vAlign w:val="center"/>
          </w:tcPr>
          <w:p w:rsidR="00FA5CFC" w:rsidRDefault="00970D80">
            <w:pPr>
              <w:spacing w:line="240" w:lineRule="exact"/>
              <w:rPr>
                <w:rFonts w:eastAsiaTheme="majorEastAsia"/>
              </w:rPr>
            </w:pPr>
            <w:r>
              <w:rPr>
                <w:rFonts w:eastAsiaTheme="majorEastAsia"/>
              </w:rPr>
              <w:t>第（）页</w:t>
            </w:r>
          </w:p>
        </w:tc>
      </w:tr>
    </w:tbl>
    <w:p w:rsidR="00FA5CFC" w:rsidRDefault="00970D80">
      <w:pPr>
        <w:adjustRightInd w:val="0"/>
        <w:snapToGrid w:val="0"/>
        <w:spacing w:line="440" w:lineRule="exact"/>
        <w:rPr>
          <w:rFonts w:eastAsiaTheme="majorEastAsia"/>
          <w:b/>
          <w:szCs w:val="21"/>
        </w:rPr>
      </w:pPr>
      <w:r>
        <w:rPr>
          <w:rFonts w:eastAsiaTheme="majorEastAsia"/>
          <w:b/>
          <w:szCs w:val="21"/>
        </w:rPr>
        <w:t>备注：投标人自查表将作为投标投标人有效性审查的重要内容之一，投标投标人必须严格按照其内容及序列要求在投标文件中对应如实提供。</w:t>
      </w:r>
    </w:p>
    <w:p w:rsidR="00FA5CFC" w:rsidRDefault="00970D80">
      <w:pPr>
        <w:widowControl/>
        <w:jc w:val="left"/>
        <w:rPr>
          <w:rFonts w:eastAsiaTheme="majorEastAsia"/>
          <w:b/>
        </w:rPr>
      </w:pPr>
      <w:r>
        <w:rPr>
          <w:rFonts w:eastAsiaTheme="majorEastAsia"/>
        </w:rPr>
        <w:br w:type="page"/>
      </w:r>
      <w:bookmarkEnd w:id="232"/>
      <w:bookmarkEnd w:id="235"/>
    </w:p>
    <w:p w:rsidR="00FA5CFC" w:rsidRDefault="00970D80">
      <w:pPr>
        <w:spacing w:line="360" w:lineRule="auto"/>
        <w:jc w:val="left"/>
        <w:rPr>
          <w:rFonts w:eastAsiaTheme="majorEastAsia"/>
          <w:szCs w:val="21"/>
        </w:rPr>
      </w:pPr>
      <w:r>
        <w:rPr>
          <w:rFonts w:eastAsiaTheme="majorEastAsia"/>
          <w:b/>
        </w:rPr>
        <w:t>格式三：</w:t>
      </w:r>
      <w:r>
        <w:rPr>
          <w:rFonts w:eastAsiaTheme="majorEastAsia"/>
          <w:szCs w:val="21"/>
        </w:rPr>
        <w:t>法定代表人的身份证明</w:t>
      </w:r>
    </w:p>
    <w:p w:rsidR="00FA5CFC" w:rsidRDefault="00FA5CFC">
      <w:pPr>
        <w:jc w:val="center"/>
        <w:rPr>
          <w:rFonts w:eastAsiaTheme="majorEastAsia"/>
          <w:b/>
          <w:sz w:val="32"/>
          <w:szCs w:val="32"/>
        </w:rPr>
      </w:pPr>
    </w:p>
    <w:p w:rsidR="00FA5CFC" w:rsidRDefault="00970D80">
      <w:pPr>
        <w:spacing w:line="320" w:lineRule="exact"/>
        <w:jc w:val="center"/>
        <w:rPr>
          <w:rFonts w:eastAsiaTheme="majorEastAsia"/>
          <w:b/>
          <w:sz w:val="32"/>
          <w:szCs w:val="32"/>
        </w:rPr>
      </w:pPr>
      <w:r>
        <w:rPr>
          <w:rFonts w:eastAsiaTheme="majorEastAsia"/>
          <w:b/>
          <w:sz w:val="32"/>
          <w:szCs w:val="32"/>
        </w:rPr>
        <w:t>法定代表人身份证明</w:t>
      </w:r>
    </w:p>
    <w:p w:rsidR="00FA5CFC" w:rsidRDefault="00FA5CFC">
      <w:pPr>
        <w:spacing w:line="480" w:lineRule="auto"/>
        <w:jc w:val="center"/>
        <w:rPr>
          <w:rFonts w:eastAsiaTheme="majorEastAsia"/>
          <w:bCs/>
          <w:sz w:val="24"/>
        </w:rPr>
      </w:pPr>
    </w:p>
    <w:p w:rsidR="00FA5CFC" w:rsidRDefault="00970D80">
      <w:pPr>
        <w:spacing w:line="480" w:lineRule="auto"/>
        <w:jc w:val="center"/>
        <w:rPr>
          <w:rFonts w:eastAsiaTheme="majorEastAsia"/>
          <w:b/>
          <w:sz w:val="24"/>
        </w:rPr>
      </w:pPr>
      <w:r>
        <w:rPr>
          <w:rFonts w:eastAsiaTheme="majorEastAsia"/>
          <w:bCs/>
          <w:sz w:val="24"/>
        </w:rPr>
        <w:t>（法定代表人不来投标的，此表不用）</w:t>
      </w:r>
    </w:p>
    <w:p w:rsidR="00FA5CFC" w:rsidRDefault="00FA5CFC">
      <w:pPr>
        <w:spacing w:line="480" w:lineRule="auto"/>
        <w:ind w:firstLineChars="200" w:firstLine="420"/>
        <w:rPr>
          <w:rFonts w:eastAsiaTheme="majorEastAsia"/>
          <w:szCs w:val="21"/>
        </w:rPr>
      </w:pPr>
    </w:p>
    <w:p w:rsidR="00FA5CFC" w:rsidRDefault="00970D80">
      <w:pPr>
        <w:spacing w:line="480" w:lineRule="auto"/>
        <w:ind w:firstLineChars="200" w:firstLine="420"/>
        <w:rPr>
          <w:rFonts w:eastAsiaTheme="majorEastAsia"/>
          <w:szCs w:val="21"/>
        </w:rPr>
      </w:pPr>
      <w:r>
        <w:rPr>
          <w:rFonts w:eastAsiaTheme="majorEastAsia"/>
          <w:szCs w:val="21"/>
        </w:rPr>
        <w:t>供应商名称：</w:t>
      </w:r>
      <w:r>
        <w:rPr>
          <w:rFonts w:eastAsiaTheme="majorEastAsia"/>
          <w:szCs w:val="21"/>
          <w:u w:val="single"/>
        </w:rPr>
        <w:t xml:space="preserve">                                  </w:t>
      </w:r>
    </w:p>
    <w:p w:rsidR="00FA5CFC" w:rsidRDefault="00970D80">
      <w:pPr>
        <w:spacing w:line="480" w:lineRule="auto"/>
        <w:ind w:firstLineChars="200" w:firstLine="420"/>
        <w:rPr>
          <w:rFonts w:eastAsiaTheme="majorEastAsia"/>
          <w:szCs w:val="21"/>
        </w:rPr>
      </w:pPr>
      <w:r>
        <w:rPr>
          <w:rFonts w:eastAsiaTheme="majorEastAsia"/>
          <w:szCs w:val="21"/>
        </w:rPr>
        <w:t>单位性质：</w:t>
      </w:r>
      <w:r>
        <w:rPr>
          <w:rFonts w:eastAsiaTheme="majorEastAsia"/>
          <w:szCs w:val="21"/>
          <w:u w:val="single"/>
        </w:rPr>
        <w:t xml:space="preserve">                                  </w:t>
      </w:r>
    </w:p>
    <w:p w:rsidR="00FA5CFC" w:rsidRDefault="00970D80">
      <w:pPr>
        <w:spacing w:line="480" w:lineRule="auto"/>
        <w:ind w:firstLineChars="200" w:firstLine="420"/>
        <w:rPr>
          <w:rFonts w:eastAsiaTheme="majorEastAsia"/>
          <w:szCs w:val="21"/>
        </w:rPr>
      </w:pPr>
      <w:r>
        <w:rPr>
          <w:rFonts w:eastAsiaTheme="majorEastAsia"/>
          <w:szCs w:val="21"/>
        </w:rPr>
        <w:t>地址：</w:t>
      </w:r>
      <w:r>
        <w:rPr>
          <w:rFonts w:eastAsiaTheme="majorEastAsia"/>
          <w:szCs w:val="21"/>
          <w:u w:val="single"/>
        </w:rPr>
        <w:t xml:space="preserve">                                  </w:t>
      </w:r>
    </w:p>
    <w:p w:rsidR="00FA5CFC" w:rsidRDefault="00970D80">
      <w:pPr>
        <w:spacing w:line="480" w:lineRule="auto"/>
        <w:ind w:firstLineChars="200" w:firstLine="420"/>
        <w:rPr>
          <w:rFonts w:eastAsiaTheme="majorEastAsia"/>
          <w:szCs w:val="21"/>
        </w:rPr>
      </w:pPr>
      <w:r>
        <w:rPr>
          <w:rFonts w:eastAsiaTheme="majorEastAsia"/>
          <w:szCs w:val="21"/>
        </w:rPr>
        <w:t>成立时间：</w:t>
      </w:r>
      <w:r>
        <w:rPr>
          <w:rFonts w:eastAsiaTheme="majorEastAsia"/>
          <w:szCs w:val="21"/>
          <w:u w:val="single"/>
        </w:rPr>
        <w:t xml:space="preserve">   </w:t>
      </w:r>
      <w:r>
        <w:rPr>
          <w:rFonts w:eastAsiaTheme="majorEastAsia"/>
          <w:szCs w:val="21"/>
        </w:rPr>
        <w:t>年</w:t>
      </w:r>
      <w:r>
        <w:rPr>
          <w:rFonts w:eastAsiaTheme="majorEastAsia"/>
          <w:szCs w:val="21"/>
          <w:u w:val="single"/>
        </w:rPr>
        <w:t xml:space="preserve">   </w:t>
      </w:r>
      <w:r>
        <w:rPr>
          <w:rFonts w:eastAsiaTheme="majorEastAsia"/>
          <w:szCs w:val="21"/>
        </w:rPr>
        <w:t>月</w:t>
      </w:r>
      <w:r>
        <w:rPr>
          <w:rFonts w:eastAsiaTheme="majorEastAsia"/>
          <w:szCs w:val="21"/>
          <w:u w:val="single"/>
        </w:rPr>
        <w:t xml:space="preserve">    </w:t>
      </w:r>
      <w:r>
        <w:rPr>
          <w:rFonts w:eastAsiaTheme="majorEastAsia"/>
          <w:szCs w:val="21"/>
        </w:rPr>
        <w:t>日</w:t>
      </w:r>
    </w:p>
    <w:p w:rsidR="00FA5CFC" w:rsidRDefault="00970D80">
      <w:pPr>
        <w:spacing w:line="480" w:lineRule="auto"/>
        <w:ind w:firstLineChars="200" w:firstLine="420"/>
        <w:rPr>
          <w:rFonts w:eastAsiaTheme="majorEastAsia"/>
          <w:szCs w:val="21"/>
        </w:rPr>
      </w:pPr>
      <w:r>
        <w:rPr>
          <w:rFonts w:eastAsiaTheme="majorEastAsia"/>
          <w:szCs w:val="21"/>
        </w:rPr>
        <w:t>经营期限：</w:t>
      </w:r>
      <w:r>
        <w:rPr>
          <w:rFonts w:eastAsiaTheme="majorEastAsia"/>
          <w:szCs w:val="21"/>
          <w:u w:val="single"/>
        </w:rPr>
        <w:t xml:space="preserve">                                  </w:t>
      </w:r>
    </w:p>
    <w:p w:rsidR="00FA5CFC" w:rsidRDefault="00970D80">
      <w:pPr>
        <w:spacing w:line="480" w:lineRule="auto"/>
        <w:ind w:firstLineChars="200" w:firstLine="420"/>
        <w:rPr>
          <w:rFonts w:eastAsiaTheme="majorEastAsia"/>
          <w:szCs w:val="21"/>
        </w:rPr>
      </w:pPr>
      <w:r>
        <w:rPr>
          <w:rFonts w:eastAsiaTheme="majorEastAsia"/>
          <w:szCs w:val="21"/>
        </w:rPr>
        <w:t>姓名：</w:t>
      </w:r>
      <w:r>
        <w:rPr>
          <w:rFonts w:eastAsiaTheme="majorEastAsia"/>
          <w:szCs w:val="21"/>
          <w:u w:val="single"/>
        </w:rPr>
        <w:t xml:space="preserve">            </w:t>
      </w:r>
      <w:r>
        <w:rPr>
          <w:rFonts w:eastAsiaTheme="majorEastAsia"/>
          <w:szCs w:val="21"/>
        </w:rPr>
        <w:t>性别：</w:t>
      </w:r>
      <w:r>
        <w:rPr>
          <w:rFonts w:eastAsiaTheme="majorEastAsia"/>
          <w:szCs w:val="21"/>
          <w:u w:val="single"/>
        </w:rPr>
        <w:t xml:space="preserve">            </w:t>
      </w:r>
      <w:r>
        <w:rPr>
          <w:rFonts w:eastAsiaTheme="majorEastAsia"/>
          <w:szCs w:val="21"/>
        </w:rPr>
        <w:t>年龄：</w:t>
      </w:r>
      <w:r>
        <w:rPr>
          <w:rFonts w:eastAsiaTheme="majorEastAsia"/>
          <w:szCs w:val="21"/>
          <w:u w:val="single"/>
        </w:rPr>
        <w:t xml:space="preserve">        </w:t>
      </w:r>
      <w:r>
        <w:rPr>
          <w:rFonts w:eastAsiaTheme="majorEastAsia"/>
          <w:szCs w:val="21"/>
          <w:u w:val="single"/>
        </w:rPr>
        <w:t>周岁</w:t>
      </w:r>
      <w:r>
        <w:rPr>
          <w:rFonts w:eastAsiaTheme="majorEastAsia"/>
          <w:szCs w:val="21"/>
          <w:u w:val="single"/>
        </w:rPr>
        <w:t xml:space="preserve"> </w:t>
      </w:r>
      <w:r>
        <w:rPr>
          <w:rFonts w:eastAsiaTheme="majorEastAsia"/>
          <w:szCs w:val="21"/>
        </w:rPr>
        <w:t>职务：</w:t>
      </w:r>
      <w:r>
        <w:rPr>
          <w:rFonts w:eastAsiaTheme="majorEastAsia"/>
          <w:szCs w:val="21"/>
          <w:u w:val="single"/>
        </w:rPr>
        <w:t xml:space="preserve">            </w:t>
      </w:r>
    </w:p>
    <w:p w:rsidR="00FA5CFC" w:rsidRDefault="00970D80">
      <w:pPr>
        <w:spacing w:line="480" w:lineRule="auto"/>
        <w:ind w:firstLineChars="200" w:firstLine="420"/>
        <w:rPr>
          <w:rFonts w:eastAsiaTheme="majorEastAsia"/>
          <w:szCs w:val="21"/>
          <w:u w:val="single"/>
        </w:rPr>
      </w:pPr>
      <w:r>
        <w:rPr>
          <w:rFonts w:eastAsiaTheme="majorEastAsia"/>
          <w:szCs w:val="21"/>
        </w:rPr>
        <w:t>身份证号码：</w:t>
      </w:r>
      <w:r>
        <w:rPr>
          <w:rFonts w:eastAsiaTheme="majorEastAsia"/>
          <w:szCs w:val="21"/>
          <w:u w:val="single"/>
        </w:rPr>
        <w:t xml:space="preserve">                      </w:t>
      </w:r>
    </w:p>
    <w:p w:rsidR="00FA5CFC" w:rsidRDefault="00970D80">
      <w:pPr>
        <w:spacing w:line="480" w:lineRule="auto"/>
        <w:ind w:firstLineChars="200" w:firstLine="420"/>
        <w:rPr>
          <w:rFonts w:eastAsiaTheme="majorEastAsia"/>
          <w:szCs w:val="21"/>
        </w:rPr>
      </w:pPr>
      <w:r>
        <w:rPr>
          <w:rFonts w:eastAsiaTheme="majorEastAsia"/>
          <w:szCs w:val="21"/>
        </w:rPr>
        <w:t>系</w:t>
      </w:r>
      <w:r>
        <w:rPr>
          <w:rFonts w:eastAsiaTheme="majorEastAsia"/>
          <w:szCs w:val="21"/>
          <w:u w:val="single"/>
        </w:rPr>
        <w:t xml:space="preserve">                        </w:t>
      </w:r>
      <w:r>
        <w:rPr>
          <w:rFonts w:eastAsiaTheme="majorEastAsia"/>
          <w:szCs w:val="21"/>
        </w:rPr>
        <w:t>（供应商名称）的法定代表人。</w:t>
      </w:r>
    </w:p>
    <w:p w:rsidR="00FA5CFC" w:rsidRDefault="00970D80">
      <w:pPr>
        <w:spacing w:line="480" w:lineRule="auto"/>
        <w:ind w:firstLineChars="400" w:firstLine="840"/>
        <w:rPr>
          <w:rFonts w:eastAsiaTheme="majorEastAsia"/>
          <w:szCs w:val="21"/>
        </w:rPr>
      </w:pPr>
      <w:r>
        <w:rPr>
          <w:rFonts w:eastAsiaTheme="majorEastAsia"/>
          <w:szCs w:val="21"/>
        </w:rPr>
        <w:t>特此证明。</w:t>
      </w:r>
    </w:p>
    <w:p w:rsidR="00FA5CFC" w:rsidRDefault="00FA5CFC">
      <w:pPr>
        <w:spacing w:line="360" w:lineRule="auto"/>
        <w:ind w:firstLineChars="200" w:firstLine="420"/>
        <w:rPr>
          <w:rFonts w:eastAsiaTheme="majorEastAsia"/>
          <w:szCs w:val="21"/>
        </w:rPr>
      </w:pPr>
    </w:p>
    <w:p w:rsidR="00FA5CFC" w:rsidRDefault="00FA5CFC">
      <w:pPr>
        <w:spacing w:line="360" w:lineRule="auto"/>
        <w:ind w:firstLineChars="200" w:firstLine="420"/>
        <w:rPr>
          <w:rFonts w:eastAsiaTheme="majorEastAsia"/>
          <w:szCs w:val="21"/>
        </w:rPr>
      </w:pPr>
    </w:p>
    <w:p w:rsidR="00FA5CFC" w:rsidRDefault="00970D80">
      <w:pPr>
        <w:wordWrap w:val="0"/>
        <w:spacing w:line="360" w:lineRule="auto"/>
        <w:ind w:right="420" w:firstLineChars="1750" w:firstLine="3675"/>
        <w:rPr>
          <w:rFonts w:eastAsiaTheme="majorEastAsia"/>
          <w:szCs w:val="21"/>
        </w:rPr>
      </w:pPr>
      <w:r>
        <w:rPr>
          <w:rFonts w:eastAsiaTheme="majorEastAsia"/>
          <w:szCs w:val="21"/>
        </w:rPr>
        <w:t>供应商：（盖单位公章）</w:t>
      </w:r>
    </w:p>
    <w:p w:rsidR="00FA5CFC" w:rsidRDefault="00FA5CFC">
      <w:pPr>
        <w:spacing w:line="360" w:lineRule="auto"/>
        <w:ind w:firstLineChars="2150" w:firstLine="4515"/>
        <w:rPr>
          <w:rFonts w:eastAsiaTheme="majorEastAsia"/>
          <w:szCs w:val="21"/>
          <w:u w:val="single"/>
        </w:rPr>
      </w:pPr>
    </w:p>
    <w:p w:rsidR="00FA5CFC" w:rsidRDefault="00970D80">
      <w:pPr>
        <w:spacing w:line="360" w:lineRule="auto"/>
        <w:ind w:firstLineChars="1750" w:firstLine="3675"/>
        <w:rPr>
          <w:rFonts w:eastAsiaTheme="majorEastAsia"/>
          <w:szCs w:val="21"/>
        </w:rPr>
      </w:pPr>
      <w:r>
        <w:rPr>
          <w:rFonts w:eastAsiaTheme="majorEastAsia"/>
          <w:szCs w:val="21"/>
        </w:rPr>
        <w:t>年</w:t>
      </w:r>
      <w:r>
        <w:rPr>
          <w:rFonts w:eastAsiaTheme="majorEastAsia"/>
          <w:szCs w:val="21"/>
        </w:rPr>
        <w:t xml:space="preserve">   </w:t>
      </w:r>
      <w:r>
        <w:rPr>
          <w:rFonts w:eastAsiaTheme="majorEastAsia"/>
          <w:szCs w:val="21"/>
        </w:rPr>
        <w:t>月</w:t>
      </w:r>
      <w:r>
        <w:rPr>
          <w:rFonts w:eastAsiaTheme="majorEastAsia"/>
          <w:szCs w:val="21"/>
        </w:rPr>
        <w:t xml:space="preserve">    </w:t>
      </w:r>
      <w:r>
        <w:rPr>
          <w:rFonts w:eastAsiaTheme="majorEastAsia"/>
          <w:szCs w:val="21"/>
        </w:rPr>
        <w:t>日</w:t>
      </w:r>
    </w:p>
    <w:p w:rsidR="00FA5CFC" w:rsidRDefault="00FA5CFC">
      <w:pPr>
        <w:spacing w:line="360" w:lineRule="auto"/>
        <w:rPr>
          <w:rFonts w:eastAsiaTheme="majorEastAsia"/>
          <w:sz w:val="24"/>
        </w:rPr>
      </w:pPr>
    </w:p>
    <w:p w:rsidR="00FA5CFC" w:rsidRDefault="00FA5CFC">
      <w:pPr>
        <w:spacing w:line="360" w:lineRule="auto"/>
        <w:rPr>
          <w:rFonts w:eastAsiaTheme="majorEastAsia"/>
          <w:b/>
          <w:szCs w:val="21"/>
        </w:rPr>
      </w:pPr>
    </w:p>
    <w:p w:rsidR="00FA5CFC" w:rsidRDefault="00FA5CFC">
      <w:pPr>
        <w:spacing w:line="360" w:lineRule="auto"/>
        <w:rPr>
          <w:rFonts w:eastAsiaTheme="majorEastAsia"/>
          <w:b/>
          <w:szCs w:val="21"/>
        </w:rPr>
      </w:pPr>
    </w:p>
    <w:p w:rsidR="00FA5CFC" w:rsidRDefault="00970D80">
      <w:pPr>
        <w:spacing w:line="360" w:lineRule="auto"/>
        <w:ind w:firstLineChars="196" w:firstLine="413"/>
        <w:rPr>
          <w:rFonts w:eastAsiaTheme="majorEastAsia"/>
          <w:b/>
          <w:szCs w:val="21"/>
        </w:rPr>
      </w:pPr>
      <w:r>
        <w:rPr>
          <w:rFonts w:eastAsiaTheme="majorEastAsia"/>
          <w:b/>
          <w:szCs w:val="21"/>
        </w:rPr>
        <w:t>附法定代表人身份证复印件（正反面）：</w:t>
      </w:r>
    </w:p>
    <w:p w:rsidR="00FA5CFC" w:rsidRDefault="00FA5CFC">
      <w:pPr>
        <w:rPr>
          <w:rFonts w:eastAsiaTheme="majorEastAsia"/>
        </w:rPr>
      </w:pPr>
    </w:p>
    <w:p w:rsidR="00FA5CFC" w:rsidRDefault="00FA5CFC">
      <w:pPr>
        <w:jc w:val="left"/>
        <w:rPr>
          <w:rFonts w:eastAsiaTheme="majorEastAsia"/>
          <w:b/>
          <w:sz w:val="32"/>
          <w:szCs w:val="32"/>
        </w:rPr>
      </w:pPr>
    </w:p>
    <w:p w:rsidR="00FA5CFC" w:rsidRDefault="00970D80">
      <w:pPr>
        <w:jc w:val="left"/>
        <w:rPr>
          <w:rFonts w:eastAsiaTheme="majorEastAsia"/>
          <w:b/>
          <w:szCs w:val="21"/>
        </w:rPr>
      </w:pPr>
      <w:r>
        <w:rPr>
          <w:rFonts w:eastAsiaTheme="majorEastAsia"/>
          <w:szCs w:val="21"/>
        </w:rPr>
        <w:br w:type="page"/>
      </w:r>
      <w:r>
        <w:rPr>
          <w:rFonts w:eastAsiaTheme="majorEastAsia"/>
          <w:b/>
          <w:szCs w:val="21"/>
        </w:rPr>
        <w:t>格式四：</w:t>
      </w:r>
      <w:r>
        <w:rPr>
          <w:rFonts w:eastAsiaTheme="majorEastAsia"/>
          <w:szCs w:val="21"/>
        </w:rPr>
        <w:t>法定代表人授权书</w:t>
      </w:r>
    </w:p>
    <w:p w:rsidR="00FA5CFC" w:rsidRDefault="00970D80">
      <w:pPr>
        <w:spacing w:line="340" w:lineRule="exact"/>
        <w:jc w:val="center"/>
        <w:rPr>
          <w:rFonts w:eastAsiaTheme="majorEastAsia"/>
          <w:b/>
          <w:sz w:val="32"/>
          <w:szCs w:val="32"/>
        </w:rPr>
      </w:pPr>
      <w:r>
        <w:rPr>
          <w:rFonts w:eastAsiaTheme="majorEastAsia"/>
          <w:b/>
          <w:sz w:val="32"/>
          <w:szCs w:val="32"/>
        </w:rPr>
        <w:t>法定代表人授权委托书</w:t>
      </w:r>
    </w:p>
    <w:p w:rsidR="00FA5CFC" w:rsidRDefault="00FA5CFC">
      <w:pPr>
        <w:jc w:val="center"/>
        <w:rPr>
          <w:rFonts w:eastAsiaTheme="majorEastAsia"/>
          <w:bCs/>
          <w:sz w:val="24"/>
        </w:rPr>
      </w:pPr>
    </w:p>
    <w:p w:rsidR="00FA5CFC" w:rsidRDefault="00970D80">
      <w:pPr>
        <w:jc w:val="center"/>
        <w:rPr>
          <w:rFonts w:eastAsiaTheme="majorEastAsia"/>
          <w:b/>
          <w:sz w:val="32"/>
          <w:szCs w:val="32"/>
        </w:rPr>
      </w:pPr>
      <w:r>
        <w:rPr>
          <w:rFonts w:eastAsiaTheme="majorEastAsia"/>
          <w:bCs/>
          <w:sz w:val="24"/>
        </w:rPr>
        <w:t>（法定代表人来投标的，此表不用）</w:t>
      </w:r>
    </w:p>
    <w:p w:rsidR="00FA5CFC" w:rsidRDefault="00FA5CFC">
      <w:pPr>
        <w:snapToGrid w:val="0"/>
        <w:spacing w:line="360" w:lineRule="auto"/>
        <w:rPr>
          <w:rFonts w:eastAsiaTheme="majorEastAsia"/>
          <w:bCs/>
          <w:sz w:val="24"/>
        </w:rPr>
      </w:pPr>
    </w:p>
    <w:p w:rsidR="00FA5CFC" w:rsidRDefault="00FA5CFC">
      <w:pPr>
        <w:snapToGrid w:val="0"/>
        <w:spacing w:line="360" w:lineRule="auto"/>
        <w:rPr>
          <w:rFonts w:eastAsiaTheme="majorEastAsia"/>
          <w:bCs/>
          <w:szCs w:val="21"/>
        </w:rPr>
      </w:pPr>
    </w:p>
    <w:p w:rsidR="00FA5CFC" w:rsidRDefault="00970D80">
      <w:pPr>
        <w:snapToGrid w:val="0"/>
        <w:spacing w:line="360" w:lineRule="auto"/>
        <w:rPr>
          <w:rFonts w:eastAsiaTheme="majorEastAsia"/>
          <w:szCs w:val="21"/>
        </w:rPr>
      </w:pPr>
      <w:r>
        <w:rPr>
          <w:rFonts w:eastAsiaTheme="majorEastAsia"/>
          <w:bCs/>
          <w:szCs w:val="21"/>
        </w:rPr>
        <w:t>致：</w:t>
      </w:r>
      <w:r>
        <w:rPr>
          <w:rFonts w:eastAsiaTheme="majorEastAsia"/>
          <w:szCs w:val="21"/>
          <w:u w:val="single"/>
        </w:rPr>
        <w:t xml:space="preserve">                  </w:t>
      </w:r>
      <w:r>
        <w:rPr>
          <w:rFonts w:eastAsiaTheme="majorEastAsia"/>
          <w:szCs w:val="21"/>
        </w:rPr>
        <w:t>（采购单位名称）：</w:t>
      </w:r>
    </w:p>
    <w:p w:rsidR="00FA5CFC" w:rsidRDefault="00970D80">
      <w:pPr>
        <w:snapToGrid w:val="0"/>
        <w:spacing w:line="360" w:lineRule="auto"/>
        <w:ind w:firstLineChars="250" w:firstLine="525"/>
        <w:rPr>
          <w:rFonts w:eastAsiaTheme="majorEastAsia"/>
          <w:szCs w:val="21"/>
          <w:u w:val="single"/>
        </w:rPr>
      </w:pPr>
      <w:r>
        <w:rPr>
          <w:rFonts w:eastAsiaTheme="majorEastAsia"/>
          <w:szCs w:val="21"/>
        </w:rPr>
        <w:t>我</w:t>
      </w:r>
      <w:r>
        <w:rPr>
          <w:rFonts w:eastAsiaTheme="majorEastAsia"/>
          <w:szCs w:val="21"/>
          <w:u w:val="single"/>
        </w:rPr>
        <w:t xml:space="preserve">            </w:t>
      </w:r>
      <w:r>
        <w:rPr>
          <w:rFonts w:eastAsiaTheme="majorEastAsia"/>
          <w:szCs w:val="21"/>
        </w:rPr>
        <w:t>（姓名）系</w:t>
      </w:r>
      <w:r>
        <w:rPr>
          <w:rFonts w:eastAsiaTheme="majorEastAsia"/>
          <w:szCs w:val="21"/>
          <w:u w:val="single"/>
        </w:rPr>
        <w:t xml:space="preserve">               </w:t>
      </w:r>
      <w:r>
        <w:rPr>
          <w:rFonts w:eastAsiaTheme="majorEastAsia"/>
          <w:szCs w:val="21"/>
        </w:rPr>
        <w:t>（供应商名称）的法定代表人，现授权委托本单位在职职工（姓名）以我方的名义参加</w:t>
      </w:r>
      <w:r>
        <w:rPr>
          <w:rFonts w:eastAsiaTheme="majorEastAsia"/>
          <w:szCs w:val="21"/>
          <w:u w:val="single"/>
        </w:rPr>
        <w:t>政府采购</w:t>
      </w:r>
      <w:r>
        <w:rPr>
          <w:rFonts w:eastAsiaTheme="majorEastAsia"/>
          <w:szCs w:val="21"/>
        </w:rPr>
        <w:t>项目的投标活动，并代表我方全权办理针对上述项目的投标、开标、评标、签约等具体事务和签署相关文件。</w:t>
      </w:r>
    </w:p>
    <w:p w:rsidR="00FA5CFC" w:rsidRDefault="00970D80">
      <w:pPr>
        <w:snapToGrid w:val="0"/>
        <w:spacing w:line="360" w:lineRule="auto"/>
        <w:ind w:firstLineChars="200" w:firstLine="420"/>
        <w:rPr>
          <w:rFonts w:eastAsiaTheme="majorEastAsia"/>
          <w:szCs w:val="21"/>
          <w:u w:val="single"/>
        </w:rPr>
      </w:pPr>
      <w:r>
        <w:rPr>
          <w:rFonts w:eastAsiaTheme="majorEastAsia"/>
          <w:szCs w:val="21"/>
        </w:rPr>
        <w:t>我方对被授权人的签名事项负全部责任。</w:t>
      </w:r>
    </w:p>
    <w:p w:rsidR="00FA5CFC" w:rsidRDefault="00970D80">
      <w:pPr>
        <w:snapToGrid w:val="0"/>
        <w:spacing w:line="360" w:lineRule="auto"/>
        <w:ind w:firstLineChars="200" w:firstLine="420"/>
        <w:rPr>
          <w:rFonts w:eastAsiaTheme="majorEastAsia"/>
          <w:szCs w:val="21"/>
        </w:rPr>
      </w:pPr>
      <w:r>
        <w:rPr>
          <w:rFonts w:eastAsiaTheme="majorEastAsia"/>
          <w:szCs w:val="21"/>
        </w:rPr>
        <w:t>在撤销授权的书面通知以前，本授权书一直有效。被授权人在授权书有效期内签署的所有文件不因授权的撤销而失效。</w:t>
      </w:r>
    </w:p>
    <w:p w:rsidR="00FA5CFC" w:rsidRDefault="00970D80">
      <w:pPr>
        <w:snapToGrid w:val="0"/>
        <w:spacing w:line="360" w:lineRule="auto"/>
        <w:ind w:firstLine="480"/>
        <w:rPr>
          <w:rFonts w:eastAsiaTheme="majorEastAsia"/>
          <w:szCs w:val="21"/>
        </w:rPr>
      </w:pPr>
      <w:r>
        <w:rPr>
          <w:rFonts w:eastAsiaTheme="majorEastAsia"/>
          <w:szCs w:val="21"/>
        </w:rPr>
        <w:t>被授权人无转委托权，特此委托。</w:t>
      </w:r>
    </w:p>
    <w:p w:rsidR="00FA5CFC" w:rsidRDefault="00FA5CFC">
      <w:pPr>
        <w:snapToGrid w:val="0"/>
        <w:spacing w:line="360" w:lineRule="auto"/>
        <w:rPr>
          <w:rFonts w:eastAsiaTheme="majorEastAsia"/>
          <w:szCs w:val="21"/>
        </w:rPr>
      </w:pPr>
    </w:p>
    <w:p w:rsidR="00FA5CFC" w:rsidRDefault="00FA5CFC">
      <w:pPr>
        <w:snapToGrid w:val="0"/>
        <w:spacing w:line="360" w:lineRule="auto"/>
        <w:rPr>
          <w:rFonts w:eastAsiaTheme="majorEastAsia"/>
          <w:szCs w:val="21"/>
        </w:rPr>
      </w:pPr>
    </w:p>
    <w:p w:rsidR="00FA5CFC" w:rsidRDefault="00970D80">
      <w:pPr>
        <w:snapToGrid w:val="0"/>
        <w:spacing w:line="360" w:lineRule="auto"/>
        <w:rPr>
          <w:rFonts w:eastAsiaTheme="majorEastAsia"/>
          <w:szCs w:val="21"/>
          <w:u w:val="single"/>
        </w:rPr>
      </w:pPr>
      <w:r>
        <w:rPr>
          <w:rFonts w:eastAsiaTheme="majorEastAsia"/>
          <w:szCs w:val="21"/>
        </w:rPr>
        <w:t>被授权人签名：</w:t>
      </w:r>
      <w:r>
        <w:rPr>
          <w:rFonts w:eastAsiaTheme="majorEastAsia"/>
          <w:szCs w:val="21"/>
          <w:u w:val="single"/>
        </w:rPr>
        <w:t xml:space="preserve">            </w:t>
      </w:r>
      <w:r>
        <w:rPr>
          <w:rFonts w:eastAsiaTheme="majorEastAsia"/>
          <w:szCs w:val="21"/>
        </w:rPr>
        <w:t xml:space="preserve">                             </w:t>
      </w:r>
      <w:r>
        <w:rPr>
          <w:rFonts w:eastAsiaTheme="majorEastAsia"/>
          <w:szCs w:val="21"/>
        </w:rPr>
        <w:t>法定代表人签名：</w:t>
      </w:r>
      <w:r>
        <w:rPr>
          <w:rFonts w:eastAsiaTheme="majorEastAsia"/>
          <w:szCs w:val="21"/>
          <w:u w:val="single"/>
        </w:rPr>
        <w:t xml:space="preserve">            </w:t>
      </w:r>
    </w:p>
    <w:p w:rsidR="00FA5CFC" w:rsidRDefault="00970D80">
      <w:pPr>
        <w:snapToGrid w:val="0"/>
        <w:spacing w:line="360" w:lineRule="auto"/>
        <w:ind w:firstLineChars="400" w:firstLine="840"/>
        <w:rPr>
          <w:rFonts w:eastAsiaTheme="majorEastAsia"/>
          <w:szCs w:val="21"/>
        </w:rPr>
      </w:pPr>
      <w:r>
        <w:rPr>
          <w:rFonts w:eastAsiaTheme="majorEastAsia"/>
          <w:szCs w:val="21"/>
        </w:rPr>
        <w:t>职务：</w:t>
      </w:r>
      <w:r>
        <w:rPr>
          <w:rFonts w:eastAsiaTheme="majorEastAsia"/>
          <w:szCs w:val="21"/>
        </w:rPr>
        <w:t xml:space="preserve"> </w:t>
      </w:r>
      <w:r>
        <w:rPr>
          <w:rFonts w:eastAsiaTheme="majorEastAsia"/>
          <w:szCs w:val="21"/>
          <w:u w:val="single"/>
        </w:rPr>
        <w:t xml:space="preserve">            </w:t>
      </w:r>
      <w:r>
        <w:rPr>
          <w:rFonts w:eastAsiaTheme="majorEastAsia"/>
          <w:szCs w:val="21"/>
        </w:rPr>
        <w:t xml:space="preserve">                            </w:t>
      </w:r>
      <w:r>
        <w:rPr>
          <w:rFonts w:eastAsiaTheme="majorEastAsia"/>
          <w:szCs w:val="21"/>
        </w:rPr>
        <w:t>职务：</w:t>
      </w:r>
      <w:r>
        <w:rPr>
          <w:rFonts w:eastAsiaTheme="majorEastAsia"/>
          <w:szCs w:val="21"/>
          <w:u w:val="single"/>
        </w:rPr>
        <w:t xml:space="preserve">            </w:t>
      </w:r>
    </w:p>
    <w:p w:rsidR="00FA5CFC" w:rsidRDefault="00970D80">
      <w:pPr>
        <w:snapToGrid w:val="0"/>
        <w:spacing w:line="360" w:lineRule="auto"/>
        <w:rPr>
          <w:rFonts w:eastAsiaTheme="majorEastAsia"/>
          <w:szCs w:val="21"/>
        </w:rPr>
      </w:pPr>
      <w:r>
        <w:rPr>
          <w:rFonts w:eastAsiaTheme="majorEastAsia"/>
          <w:szCs w:val="21"/>
        </w:rPr>
        <w:t>被授权人身份证号码：</w:t>
      </w:r>
      <w:r>
        <w:rPr>
          <w:rFonts w:eastAsiaTheme="majorEastAsia"/>
          <w:szCs w:val="21"/>
          <w:u w:val="single"/>
        </w:rPr>
        <w:t xml:space="preserve">            </w:t>
      </w:r>
    </w:p>
    <w:p w:rsidR="00FA5CFC" w:rsidRDefault="00FA5CFC">
      <w:pPr>
        <w:snapToGrid w:val="0"/>
        <w:spacing w:line="360" w:lineRule="auto"/>
        <w:rPr>
          <w:rFonts w:eastAsiaTheme="majorEastAsia"/>
          <w:szCs w:val="21"/>
        </w:rPr>
      </w:pPr>
    </w:p>
    <w:p w:rsidR="00FA5CFC" w:rsidRDefault="00FA5CFC">
      <w:pPr>
        <w:snapToGrid w:val="0"/>
        <w:spacing w:line="360" w:lineRule="auto"/>
        <w:rPr>
          <w:rFonts w:eastAsiaTheme="majorEastAsia"/>
          <w:szCs w:val="21"/>
        </w:rPr>
      </w:pPr>
    </w:p>
    <w:p w:rsidR="00FA5CFC" w:rsidRDefault="00970D80">
      <w:pPr>
        <w:snapToGrid w:val="0"/>
        <w:spacing w:line="360" w:lineRule="auto"/>
        <w:ind w:firstLineChars="2300" w:firstLine="4830"/>
        <w:rPr>
          <w:rFonts w:eastAsiaTheme="majorEastAsia"/>
          <w:szCs w:val="21"/>
        </w:rPr>
      </w:pPr>
      <w:r>
        <w:rPr>
          <w:rFonts w:eastAsiaTheme="majorEastAsia"/>
          <w:szCs w:val="21"/>
        </w:rPr>
        <w:t>供应商公章：</w:t>
      </w:r>
    </w:p>
    <w:p w:rsidR="00FA5CFC" w:rsidRDefault="00FA5CFC">
      <w:pPr>
        <w:snapToGrid w:val="0"/>
        <w:spacing w:line="360" w:lineRule="auto"/>
        <w:ind w:firstLineChars="2300" w:firstLine="4830"/>
        <w:rPr>
          <w:rFonts w:eastAsiaTheme="majorEastAsia"/>
          <w:szCs w:val="21"/>
        </w:rPr>
      </w:pPr>
    </w:p>
    <w:p w:rsidR="00FA5CFC" w:rsidRDefault="00970D80">
      <w:pPr>
        <w:snapToGrid w:val="0"/>
        <w:spacing w:line="360" w:lineRule="auto"/>
        <w:jc w:val="center"/>
        <w:rPr>
          <w:rFonts w:eastAsiaTheme="majorEastAsia"/>
          <w:szCs w:val="21"/>
        </w:rPr>
      </w:pPr>
      <w:r>
        <w:rPr>
          <w:rFonts w:eastAsiaTheme="majorEastAsia"/>
          <w:szCs w:val="21"/>
        </w:rPr>
        <w:t xml:space="preserve">                </w:t>
      </w:r>
      <w:r>
        <w:rPr>
          <w:rFonts w:eastAsiaTheme="majorEastAsia"/>
          <w:szCs w:val="21"/>
        </w:rPr>
        <w:t>年</w:t>
      </w:r>
      <w:r>
        <w:rPr>
          <w:rFonts w:eastAsiaTheme="majorEastAsia"/>
          <w:szCs w:val="21"/>
        </w:rPr>
        <w:t xml:space="preserve">   </w:t>
      </w:r>
      <w:r>
        <w:rPr>
          <w:rFonts w:eastAsiaTheme="majorEastAsia"/>
          <w:szCs w:val="21"/>
        </w:rPr>
        <w:t>月</w:t>
      </w:r>
      <w:r>
        <w:rPr>
          <w:rFonts w:eastAsiaTheme="majorEastAsia"/>
          <w:szCs w:val="21"/>
        </w:rPr>
        <w:t xml:space="preserve">   </w:t>
      </w:r>
      <w:r>
        <w:rPr>
          <w:rFonts w:eastAsiaTheme="majorEastAsia"/>
          <w:szCs w:val="21"/>
        </w:rPr>
        <w:t>日</w:t>
      </w:r>
    </w:p>
    <w:p w:rsidR="00FA5CFC" w:rsidRDefault="00FA5CFC">
      <w:pPr>
        <w:spacing w:line="360" w:lineRule="auto"/>
        <w:rPr>
          <w:rFonts w:eastAsiaTheme="majorEastAsia"/>
          <w:b/>
          <w:szCs w:val="21"/>
        </w:rPr>
      </w:pPr>
    </w:p>
    <w:p w:rsidR="00FA5CFC" w:rsidRDefault="00FA5CFC">
      <w:pPr>
        <w:spacing w:line="360" w:lineRule="auto"/>
        <w:rPr>
          <w:rFonts w:eastAsiaTheme="majorEastAsia"/>
          <w:b/>
          <w:szCs w:val="21"/>
        </w:rPr>
      </w:pPr>
    </w:p>
    <w:p w:rsidR="00FA5CFC" w:rsidRDefault="00970D80">
      <w:pPr>
        <w:spacing w:line="360" w:lineRule="auto"/>
        <w:ind w:firstLineChars="49" w:firstLine="103"/>
        <w:rPr>
          <w:rFonts w:eastAsiaTheme="majorEastAsia"/>
          <w:b/>
          <w:szCs w:val="21"/>
        </w:rPr>
      </w:pPr>
      <w:r>
        <w:rPr>
          <w:rFonts w:eastAsiaTheme="majorEastAsia"/>
          <w:b/>
          <w:szCs w:val="21"/>
        </w:rPr>
        <w:t>附：法定代表人身份证复印件（正反面）、授权代表身份证复印件（正反面）、授权代表开标之日前近一个月内缴纳社保的证明材料，以上三项内容均须加盖公章。</w:t>
      </w:r>
    </w:p>
    <w:p w:rsidR="00FA5CFC" w:rsidRDefault="00970D80">
      <w:pPr>
        <w:widowControl/>
        <w:jc w:val="left"/>
        <w:rPr>
          <w:rFonts w:eastAsiaTheme="majorEastAsia"/>
          <w:b/>
          <w:szCs w:val="21"/>
        </w:rPr>
      </w:pPr>
      <w:r>
        <w:rPr>
          <w:rFonts w:eastAsiaTheme="majorEastAsia"/>
          <w:b/>
          <w:szCs w:val="21"/>
        </w:rPr>
        <w:br w:type="page"/>
      </w:r>
    </w:p>
    <w:p w:rsidR="00FA5CFC" w:rsidRDefault="00970D80">
      <w:pPr>
        <w:rPr>
          <w:rFonts w:eastAsiaTheme="majorEastAsia"/>
        </w:rPr>
      </w:pPr>
      <w:r>
        <w:rPr>
          <w:rFonts w:eastAsiaTheme="majorEastAsia"/>
          <w:b/>
          <w:szCs w:val="21"/>
        </w:rPr>
        <w:t>格式五：</w:t>
      </w:r>
      <w:r>
        <w:rPr>
          <w:rFonts w:eastAsiaTheme="majorEastAsia"/>
          <w:szCs w:val="21"/>
        </w:rPr>
        <w:t>投标人基本情况说明</w:t>
      </w:r>
    </w:p>
    <w:p w:rsidR="00FA5CFC" w:rsidRDefault="00FA5CFC">
      <w:pPr>
        <w:spacing w:line="360" w:lineRule="auto"/>
        <w:jc w:val="center"/>
        <w:rPr>
          <w:rFonts w:eastAsiaTheme="majorEastAsia"/>
          <w:b/>
          <w:szCs w:val="21"/>
        </w:rPr>
      </w:pPr>
      <w:bookmarkStart w:id="237" w:name="_Toc479927873"/>
      <w:bookmarkStart w:id="238" w:name="_Toc14746861"/>
      <w:bookmarkStart w:id="239" w:name="_Toc110393361"/>
      <w:bookmarkStart w:id="240" w:name="_Toc483379796"/>
      <w:bookmarkStart w:id="241" w:name="_Toc225223761"/>
      <w:bookmarkStart w:id="242" w:name="_Toc488936100"/>
    </w:p>
    <w:p w:rsidR="00FA5CFC" w:rsidRDefault="00970D80">
      <w:pPr>
        <w:spacing w:line="360" w:lineRule="auto"/>
        <w:jc w:val="center"/>
        <w:rPr>
          <w:rFonts w:eastAsiaTheme="majorEastAsia"/>
          <w:b/>
          <w:szCs w:val="21"/>
        </w:rPr>
      </w:pPr>
      <w:r>
        <w:rPr>
          <w:rFonts w:eastAsiaTheme="majorEastAsia"/>
          <w:b/>
          <w:szCs w:val="21"/>
        </w:rPr>
        <w:t>投标人基本情况说明</w:t>
      </w:r>
      <w:bookmarkEnd w:id="237"/>
      <w:bookmarkEnd w:id="238"/>
      <w:bookmarkEnd w:id="239"/>
      <w:bookmarkEnd w:id="240"/>
      <w:bookmarkEnd w:id="241"/>
      <w:bookmarkEnd w:id="242"/>
    </w:p>
    <w:tbl>
      <w:tblPr>
        <w:tblW w:w="916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
        <w:gridCol w:w="1680"/>
        <w:gridCol w:w="1050"/>
        <w:gridCol w:w="945"/>
        <w:gridCol w:w="1785"/>
        <w:gridCol w:w="2234"/>
      </w:tblGrid>
      <w:tr w:rsidR="00FA5CFC">
        <w:trPr>
          <w:trHeight w:val="567"/>
        </w:trPr>
        <w:tc>
          <w:tcPr>
            <w:tcW w:w="1470" w:type="dxa"/>
            <w:vAlign w:val="center"/>
          </w:tcPr>
          <w:p w:rsidR="00FA5CFC" w:rsidRDefault="00970D80">
            <w:pPr>
              <w:spacing w:line="360" w:lineRule="auto"/>
              <w:jc w:val="center"/>
              <w:rPr>
                <w:rFonts w:eastAsiaTheme="majorEastAsia"/>
                <w:szCs w:val="21"/>
              </w:rPr>
            </w:pPr>
            <w:r>
              <w:rPr>
                <w:rFonts w:eastAsiaTheme="majorEastAsia"/>
                <w:szCs w:val="21"/>
              </w:rPr>
              <w:t>单位名称</w:t>
            </w:r>
          </w:p>
        </w:tc>
        <w:tc>
          <w:tcPr>
            <w:tcW w:w="3675" w:type="dxa"/>
            <w:gridSpan w:val="3"/>
            <w:vAlign w:val="center"/>
          </w:tcPr>
          <w:p w:rsidR="00FA5CFC" w:rsidRDefault="00FA5CFC">
            <w:pPr>
              <w:spacing w:line="360" w:lineRule="auto"/>
              <w:jc w:val="center"/>
              <w:rPr>
                <w:rFonts w:eastAsiaTheme="majorEastAsia"/>
                <w:szCs w:val="21"/>
              </w:rPr>
            </w:pPr>
          </w:p>
        </w:tc>
        <w:tc>
          <w:tcPr>
            <w:tcW w:w="1785" w:type="dxa"/>
            <w:vAlign w:val="center"/>
          </w:tcPr>
          <w:p w:rsidR="00FA5CFC" w:rsidRDefault="00970D80">
            <w:pPr>
              <w:spacing w:line="360" w:lineRule="auto"/>
              <w:jc w:val="center"/>
              <w:rPr>
                <w:rFonts w:eastAsiaTheme="majorEastAsia"/>
                <w:szCs w:val="21"/>
              </w:rPr>
            </w:pPr>
            <w:r>
              <w:rPr>
                <w:rFonts w:eastAsiaTheme="majorEastAsia"/>
                <w:szCs w:val="21"/>
              </w:rPr>
              <w:t>组织机构代码</w:t>
            </w:r>
          </w:p>
        </w:tc>
        <w:tc>
          <w:tcPr>
            <w:tcW w:w="2234" w:type="dxa"/>
            <w:vAlign w:val="center"/>
          </w:tcPr>
          <w:p w:rsidR="00FA5CFC" w:rsidRDefault="00FA5CFC">
            <w:pPr>
              <w:spacing w:line="360" w:lineRule="auto"/>
              <w:jc w:val="center"/>
              <w:rPr>
                <w:rFonts w:eastAsiaTheme="majorEastAsia"/>
                <w:szCs w:val="21"/>
              </w:rPr>
            </w:pPr>
          </w:p>
        </w:tc>
      </w:tr>
      <w:tr w:rsidR="00FA5CFC">
        <w:trPr>
          <w:trHeight w:val="567"/>
        </w:trPr>
        <w:tc>
          <w:tcPr>
            <w:tcW w:w="1470" w:type="dxa"/>
            <w:vAlign w:val="center"/>
          </w:tcPr>
          <w:p w:rsidR="00FA5CFC" w:rsidRDefault="00970D80">
            <w:pPr>
              <w:spacing w:line="360" w:lineRule="auto"/>
              <w:jc w:val="center"/>
              <w:rPr>
                <w:rFonts w:eastAsiaTheme="majorEastAsia"/>
                <w:szCs w:val="21"/>
              </w:rPr>
            </w:pPr>
            <w:r>
              <w:rPr>
                <w:rFonts w:eastAsiaTheme="majorEastAsia"/>
                <w:szCs w:val="21"/>
              </w:rPr>
              <w:t>注册地址</w:t>
            </w:r>
          </w:p>
        </w:tc>
        <w:tc>
          <w:tcPr>
            <w:tcW w:w="3675" w:type="dxa"/>
            <w:gridSpan w:val="3"/>
            <w:vAlign w:val="center"/>
          </w:tcPr>
          <w:p w:rsidR="00FA5CFC" w:rsidRDefault="00FA5CFC">
            <w:pPr>
              <w:spacing w:line="360" w:lineRule="auto"/>
              <w:jc w:val="center"/>
              <w:rPr>
                <w:rFonts w:eastAsiaTheme="majorEastAsia"/>
                <w:szCs w:val="21"/>
              </w:rPr>
            </w:pPr>
          </w:p>
        </w:tc>
        <w:tc>
          <w:tcPr>
            <w:tcW w:w="1785" w:type="dxa"/>
            <w:vAlign w:val="center"/>
          </w:tcPr>
          <w:p w:rsidR="00FA5CFC" w:rsidRDefault="00970D80">
            <w:pPr>
              <w:spacing w:line="360" w:lineRule="auto"/>
              <w:jc w:val="center"/>
              <w:rPr>
                <w:rFonts w:eastAsiaTheme="majorEastAsia"/>
                <w:szCs w:val="21"/>
              </w:rPr>
            </w:pPr>
            <w:r>
              <w:rPr>
                <w:rFonts w:eastAsiaTheme="majorEastAsia"/>
                <w:szCs w:val="21"/>
              </w:rPr>
              <w:t>注册登记号</w:t>
            </w:r>
          </w:p>
        </w:tc>
        <w:tc>
          <w:tcPr>
            <w:tcW w:w="2234" w:type="dxa"/>
            <w:vAlign w:val="center"/>
          </w:tcPr>
          <w:p w:rsidR="00FA5CFC" w:rsidRDefault="00FA5CFC">
            <w:pPr>
              <w:spacing w:line="360" w:lineRule="auto"/>
              <w:jc w:val="center"/>
              <w:rPr>
                <w:rFonts w:eastAsiaTheme="majorEastAsia"/>
                <w:szCs w:val="21"/>
              </w:rPr>
            </w:pPr>
          </w:p>
        </w:tc>
      </w:tr>
      <w:tr w:rsidR="00FA5CFC">
        <w:trPr>
          <w:trHeight w:val="567"/>
        </w:trPr>
        <w:tc>
          <w:tcPr>
            <w:tcW w:w="1470" w:type="dxa"/>
            <w:vAlign w:val="center"/>
          </w:tcPr>
          <w:p w:rsidR="00FA5CFC" w:rsidRDefault="00970D80">
            <w:pPr>
              <w:spacing w:line="360" w:lineRule="auto"/>
              <w:jc w:val="center"/>
              <w:rPr>
                <w:rFonts w:eastAsiaTheme="majorEastAsia"/>
                <w:szCs w:val="21"/>
              </w:rPr>
            </w:pPr>
            <w:r>
              <w:rPr>
                <w:rFonts w:eastAsiaTheme="majorEastAsia"/>
                <w:szCs w:val="21"/>
              </w:rPr>
              <w:t>经营地址</w:t>
            </w:r>
          </w:p>
        </w:tc>
        <w:tc>
          <w:tcPr>
            <w:tcW w:w="3675" w:type="dxa"/>
            <w:gridSpan w:val="3"/>
            <w:vAlign w:val="center"/>
          </w:tcPr>
          <w:p w:rsidR="00FA5CFC" w:rsidRDefault="00FA5CFC">
            <w:pPr>
              <w:spacing w:line="360" w:lineRule="auto"/>
              <w:jc w:val="center"/>
              <w:rPr>
                <w:rFonts w:eastAsiaTheme="majorEastAsia"/>
                <w:szCs w:val="21"/>
              </w:rPr>
            </w:pPr>
          </w:p>
        </w:tc>
        <w:tc>
          <w:tcPr>
            <w:tcW w:w="1785" w:type="dxa"/>
            <w:vAlign w:val="center"/>
          </w:tcPr>
          <w:p w:rsidR="00FA5CFC" w:rsidRDefault="00970D80">
            <w:pPr>
              <w:spacing w:line="360" w:lineRule="auto"/>
              <w:jc w:val="center"/>
              <w:rPr>
                <w:rFonts w:eastAsiaTheme="majorEastAsia"/>
                <w:spacing w:val="30"/>
                <w:szCs w:val="21"/>
              </w:rPr>
            </w:pPr>
            <w:r>
              <w:rPr>
                <w:rFonts w:eastAsiaTheme="majorEastAsia"/>
                <w:szCs w:val="21"/>
              </w:rPr>
              <w:t>税务登记证号</w:t>
            </w:r>
          </w:p>
        </w:tc>
        <w:tc>
          <w:tcPr>
            <w:tcW w:w="2234" w:type="dxa"/>
            <w:vAlign w:val="center"/>
          </w:tcPr>
          <w:p w:rsidR="00FA5CFC" w:rsidRDefault="00FA5CFC">
            <w:pPr>
              <w:spacing w:line="360" w:lineRule="auto"/>
              <w:jc w:val="center"/>
              <w:rPr>
                <w:rFonts w:eastAsiaTheme="majorEastAsia"/>
                <w:szCs w:val="21"/>
              </w:rPr>
            </w:pPr>
          </w:p>
        </w:tc>
      </w:tr>
      <w:tr w:rsidR="00FA5CFC">
        <w:trPr>
          <w:trHeight w:val="567"/>
        </w:trPr>
        <w:tc>
          <w:tcPr>
            <w:tcW w:w="1470" w:type="dxa"/>
            <w:vAlign w:val="center"/>
          </w:tcPr>
          <w:p w:rsidR="00FA5CFC" w:rsidRDefault="00970D80">
            <w:pPr>
              <w:spacing w:line="360" w:lineRule="auto"/>
              <w:jc w:val="center"/>
              <w:rPr>
                <w:rFonts w:eastAsiaTheme="majorEastAsia"/>
                <w:szCs w:val="21"/>
              </w:rPr>
            </w:pPr>
            <w:r>
              <w:rPr>
                <w:rFonts w:eastAsiaTheme="majorEastAsia"/>
                <w:szCs w:val="21"/>
              </w:rPr>
              <w:t>单位性质</w:t>
            </w:r>
          </w:p>
        </w:tc>
        <w:tc>
          <w:tcPr>
            <w:tcW w:w="3675" w:type="dxa"/>
            <w:gridSpan w:val="3"/>
            <w:vAlign w:val="center"/>
          </w:tcPr>
          <w:p w:rsidR="00FA5CFC" w:rsidRDefault="00FA5CFC">
            <w:pPr>
              <w:pStyle w:val="xl29"/>
              <w:widowControl w:val="0"/>
              <w:spacing w:before="0" w:beforeAutospacing="0" w:after="0" w:afterAutospacing="0" w:line="360" w:lineRule="auto"/>
              <w:ind w:left="1320" w:firstLine="420"/>
              <w:rPr>
                <w:rFonts w:ascii="Times New Roman" w:eastAsiaTheme="majorEastAsia" w:hAnsi="Times New Roman"/>
                <w:kern w:val="2"/>
                <w:sz w:val="21"/>
                <w:szCs w:val="21"/>
              </w:rPr>
            </w:pPr>
          </w:p>
        </w:tc>
        <w:tc>
          <w:tcPr>
            <w:tcW w:w="1785" w:type="dxa"/>
            <w:vAlign w:val="center"/>
          </w:tcPr>
          <w:p w:rsidR="00FA5CFC" w:rsidRDefault="00970D80">
            <w:pPr>
              <w:spacing w:line="360" w:lineRule="auto"/>
              <w:jc w:val="center"/>
              <w:rPr>
                <w:rFonts w:eastAsiaTheme="majorEastAsia"/>
                <w:spacing w:val="34"/>
                <w:szCs w:val="21"/>
              </w:rPr>
            </w:pPr>
            <w:r>
              <w:rPr>
                <w:rFonts w:eastAsiaTheme="majorEastAsia"/>
                <w:spacing w:val="34"/>
                <w:szCs w:val="21"/>
              </w:rPr>
              <w:t>注册资本</w:t>
            </w:r>
          </w:p>
        </w:tc>
        <w:tc>
          <w:tcPr>
            <w:tcW w:w="2234" w:type="dxa"/>
            <w:vAlign w:val="center"/>
          </w:tcPr>
          <w:p w:rsidR="00FA5CFC" w:rsidRDefault="00FA5CFC">
            <w:pPr>
              <w:spacing w:line="360" w:lineRule="auto"/>
              <w:jc w:val="center"/>
              <w:rPr>
                <w:rFonts w:eastAsiaTheme="majorEastAsia"/>
                <w:szCs w:val="21"/>
              </w:rPr>
            </w:pPr>
          </w:p>
        </w:tc>
      </w:tr>
      <w:tr w:rsidR="00FA5CFC">
        <w:trPr>
          <w:trHeight w:val="567"/>
        </w:trPr>
        <w:tc>
          <w:tcPr>
            <w:tcW w:w="1470" w:type="dxa"/>
            <w:vAlign w:val="center"/>
          </w:tcPr>
          <w:p w:rsidR="00FA5CFC" w:rsidRDefault="00970D80">
            <w:pPr>
              <w:spacing w:line="360" w:lineRule="auto"/>
              <w:jc w:val="center"/>
              <w:rPr>
                <w:rFonts w:eastAsiaTheme="majorEastAsia"/>
                <w:szCs w:val="21"/>
              </w:rPr>
            </w:pPr>
            <w:r>
              <w:rPr>
                <w:rFonts w:eastAsiaTheme="majorEastAsia"/>
                <w:szCs w:val="21"/>
              </w:rPr>
              <w:t>经营范围</w:t>
            </w:r>
          </w:p>
        </w:tc>
        <w:tc>
          <w:tcPr>
            <w:tcW w:w="3675" w:type="dxa"/>
            <w:gridSpan w:val="3"/>
            <w:vAlign w:val="center"/>
          </w:tcPr>
          <w:p w:rsidR="00FA5CFC" w:rsidRDefault="00FA5CFC">
            <w:pPr>
              <w:spacing w:line="360" w:lineRule="auto"/>
              <w:jc w:val="center"/>
              <w:rPr>
                <w:rFonts w:eastAsiaTheme="majorEastAsia"/>
                <w:szCs w:val="21"/>
              </w:rPr>
            </w:pPr>
          </w:p>
        </w:tc>
        <w:tc>
          <w:tcPr>
            <w:tcW w:w="1785" w:type="dxa"/>
            <w:vAlign w:val="center"/>
          </w:tcPr>
          <w:p w:rsidR="00FA5CFC" w:rsidRDefault="00970D80">
            <w:pPr>
              <w:spacing w:line="360" w:lineRule="auto"/>
              <w:jc w:val="center"/>
              <w:rPr>
                <w:rFonts w:eastAsiaTheme="majorEastAsia"/>
                <w:szCs w:val="21"/>
              </w:rPr>
            </w:pPr>
            <w:r>
              <w:rPr>
                <w:rFonts w:eastAsiaTheme="majorEastAsia"/>
                <w:szCs w:val="21"/>
              </w:rPr>
              <w:t>营业期限</w:t>
            </w:r>
          </w:p>
        </w:tc>
        <w:tc>
          <w:tcPr>
            <w:tcW w:w="2234" w:type="dxa"/>
            <w:vAlign w:val="center"/>
          </w:tcPr>
          <w:p w:rsidR="00FA5CFC" w:rsidRDefault="00970D80">
            <w:pPr>
              <w:spacing w:line="360" w:lineRule="auto"/>
              <w:jc w:val="center"/>
              <w:rPr>
                <w:rFonts w:eastAsiaTheme="majorEastAsia"/>
                <w:szCs w:val="21"/>
              </w:rPr>
            </w:pPr>
            <w:r>
              <w:rPr>
                <w:rFonts w:eastAsiaTheme="majorEastAsia"/>
                <w:szCs w:val="21"/>
              </w:rPr>
              <w:t>年月</w:t>
            </w:r>
            <w:r>
              <w:rPr>
                <w:rFonts w:eastAsiaTheme="majorEastAsia"/>
                <w:szCs w:val="21"/>
              </w:rPr>
              <w:t xml:space="preserve">-  </w:t>
            </w:r>
            <w:r>
              <w:rPr>
                <w:rFonts w:eastAsiaTheme="majorEastAsia"/>
                <w:szCs w:val="21"/>
              </w:rPr>
              <w:t>年月</w:t>
            </w:r>
          </w:p>
        </w:tc>
      </w:tr>
      <w:tr w:rsidR="00FA5CFC">
        <w:trPr>
          <w:trHeight w:val="567"/>
        </w:trPr>
        <w:tc>
          <w:tcPr>
            <w:tcW w:w="1470" w:type="dxa"/>
            <w:vAlign w:val="center"/>
          </w:tcPr>
          <w:p w:rsidR="00FA5CFC" w:rsidRDefault="00970D80">
            <w:pPr>
              <w:spacing w:line="360" w:lineRule="auto"/>
              <w:jc w:val="center"/>
              <w:rPr>
                <w:rFonts w:eastAsiaTheme="majorEastAsia"/>
                <w:szCs w:val="21"/>
              </w:rPr>
            </w:pPr>
            <w:r>
              <w:rPr>
                <w:rFonts w:eastAsiaTheme="majorEastAsia"/>
                <w:szCs w:val="21"/>
              </w:rPr>
              <w:t>资质情况</w:t>
            </w:r>
          </w:p>
        </w:tc>
        <w:tc>
          <w:tcPr>
            <w:tcW w:w="7694" w:type="dxa"/>
            <w:gridSpan w:val="5"/>
            <w:vAlign w:val="center"/>
          </w:tcPr>
          <w:p w:rsidR="00FA5CFC" w:rsidRDefault="00FA5CFC">
            <w:pPr>
              <w:spacing w:line="360" w:lineRule="auto"/>
              <w:jc w:val="center"/>
              <w:rPr>
                <w:rFonts w:eastAsiaTheme="majorEastAsia"/>
                <w:szCs w:val="21"/>
              </w:rPr>
            </w:pPr>
          </w:p>
        </w:tc>
      </w:tr>
      <w:tr w:rsidR="00FA5CFC">
        <w:trPr>
          <w:trHeight w:val="567"/>
        </w:trPr>
        <w:tc>
          <w:tcPr>
            <w:tcW w:w="1470" w:type="dxa"/>
            <w:vAlign w:val="center"/>
          </w:tcPr>
          <w:p w:rsidR="00FA5CFC" w:rsidRDefault="00970D80">
            <w:pPr>
              <w:spacing w:line="360" w:lineRule="auto"/>
              <w:jc w:val="center"/>
              <w:rPr>
                <w:rFonts w:eastAsiaTheme="majorEastAsia"/>
                <w:szCs w:val="21"/>
              </w:rPr>
            </w:pPr>
            <w:r>
              <w:rPr>
                <w:rFonts w:eastAsiaTheme="majorEastAsia"/>
                <w:szCs w:val="21"/>
              </w:rPr>
              <w:t>员工数量</w:t>
            </w:r>
          </w:p>
        </w:tc>
        <w:tc>
          <w:tcPr>
            <w:tcW w:w="7694" w:type="dxa"/>
            <w:gridSpan w:val="5"/>
            <w:vAlign w:val="center"/>
          </w:tcPr>
          <w:p w:rsidR="00FA5CFC" w:rsidRDefault="00970D80">
            <w:pPr>
              <w:spacing w:line="360" w:lineRule="auto"/>
              <w:rPr>
                <w:rFonts w:eastAsiaTheme="majorEastAsia"/>
                <w:szCs w:val="21"/>
              </w:rPr>
            </w:pPr>
            <w:r>
              <w:rPr>
                <w:rFonts w:eastAsiaTheme="majorEastAsia"/>
                <w:szCs w:val="21"/>
              </w:rPr>
              <w:t>共人，其中，高级职称人，中级职称人</w:t>
            </w:r>
          </w:p>
        </w:tc>
      </w:tr>
      <w:tr w:rsidR="00FA5CFC">
        <w:trPr>
          <w:trHeight w:val="567"/>
        </w:trPr>
        <w:tc>
          <w:tcPr>
            <w:tcW w:w="1470" w:type="dxa"/>
            <w:vAlign w:val="center"/>
          </w:tcPr>
          <w:p w:rsidR="00FA5CFC" w:rsidRDefault="00970D80">
            <w:pPr>
              <w:spacing w:line="360" w:lineRule="auto"/>
              <w:jc w:val="center"/>
              <w:rPr>
                <w:rFonts w:eastAsiaTheme="majorEastAsia"/>
                <w:szCs w:val="21"/>
              </w:rPr>
            </w:pPr>
            <w:r>
              <w:rPr>
                <w:rFonts w:eastAsiaTheme="majorEastAsia"/>
                <w:szCs w:val="21"/>
              </w:rPr>
              <w:t>联系电话</w:t>
            </w:r>
          </w:p>
        </w:tc>
        <w:tc>
          <w:tcPr>
            <w:tcW w:w="3675" w:type="dxa"/>
            <w:gridSpan w:val="3"/>
            <w:vAlign w:val="center"/>
          </w:tcPr>
          <w:p w:rsidR="00FA5CFC" w:rsidRDefault="00FA5CFC">
            <w:pPr>
              <w:spacing w:line="360" w:lineRule="auto"/>
              <w:jc w:val="center"/>
              <w:rPr>
                <w:rFonts w:eastAsiaTheme="majorEastAsia"/>
                <w:szCs w:val="21"/>
              </w:rPr>
            </w:pPr>
          </w:p>
        </w:tc>
        <w:tc>
          <w:tcPr>
            <w:tcW w:w="1785" w:type="dxa"/>
            <w:vAlign w:val="center"/>
          </w:tcPr>
          <w:p w:rsidR="00FA5CFC" w:rsidRDefault="00970D80">
            <w:pPr>
              <w:spacing w:line="360" w:lineRule="auto"/>
              <w:jc w:val="center"/>
              <w:rPr>
                <w:rFonts w:eastAsiaTheme="majorEastAsia"/>
                <w:szCs w:val="21"/>
              </w:rPr>
            </w:pPr>
            <w:r>
              <w:rPr>
                <w:rFonts w:eastAsiaTheme="majorEastAsia"/>
                <w:szCs w:val="21"/>
              </w:rPr>
              <w:t>传真</w:t>
            </w:r>
          </w:p>
        </w:tc>
        <w:tc>
          <w:tcPr>
            <w:tcW w:w="2234" w:type="dxa"/>
            <w:vAlign w:val="center"/>
          </w:tcPr>
          <w:p w:rsidR="00FA5CFC" w:rsidRDefault="00FA5CFC">
            <w:pPr>
              <w:spacing w:line="360" w:lineRule="auto"/>
              <w:jc w:val="center"/>
              <w:rPr>
                <w:rFonts w:eastAsiaTheme="majorEastAsia"/>
                <w:szCs w:val="21"/>
              </w:rPr>
            </w:pPr>
          </w:p>
        </w:tc>
      </w:tr>
      <w:tr w:rsidR="00FA5CFC">
        <w:trPr>
          <w:trHeight w:val="612"/>
        </w:trPr>
        <w:tc>
          <w:tcPr>
            <w:tcW w:w="1470" w:type="dxa"/>
            <w:vAlign w:val="center"/>
          </w:tcPr>
          <w:p w:rsidR="00FA5CFC" w:rsidRDefault="00970D80">
            <w:pPr>
              <w:spacing w:line="360" w:lineRule="auto"/>
              <w:jc w:val="center"/>
              <w:rPr>
                <w:rFonts w:eastAsiaTheme="majorEastAsia"/>
                <w:szCs w:val="21"/>
              </w:rPr>
            </w:pPr>
            <w:r>
              <w:rPr>
                <w:rFonts w:eastAsiaTheme="majorEastAsia"/>
                <w:szCs w:val="21"/>
              </w:rPr>
              <w:t>主要业绩</w:t>
            </w:r>
          </w:p>
        </w:tc>
        <w:tc>
          <w:tcPr>
            <w:tcW w:w="7694" w:type="dxa"/>
            <w:gridSpan w:val="5"/>
            <w:vAlign w:val="center"/>
          </w:tcPr>
          <w:p w:rsidR="00FA5CFC" w:rsidRDefault="00FA5CFC">
            <w:pPr>
              <w:spacing w:line="360" w:lineRule="auto"/>
              <w:rPr>
                <w:rFonts w:eastAsiaTheme="majorEastAsia"/>
                <w:szCs w:val="21"/>
              </w:rPr>
            </w:pPr>
          </w:p>
          <w:p w:rsidR="00FA5CFC" w:rsidRDefault="00FA5CFC">
            <w:pPr>
              <w:spacing w:line="360" w:lineRule="auto"/>
              <w:rPr>
                <w:rFonts w:eastAsiaTheme="majorEastAsia"/>
                <w:szCs w:val="21"/>
              </w:rPr>
            </w:pPr>
          </w:p>
        </w:tc>
      </w:tr>
      <w:tr w:rsidR="00FA5CFC">
        <w:trPr>
          <w:trHeight w:val="567"/>
        </w:trPr>
        <w:tc>
          <w:tcPr>
            <w:tcW w:w="9164" w:type="dxa"/>
            <w:gridSpan w:val="6"/>
            <w:vAlign w:val="center"/>
          </w:tcPr>
          <w:p w:rsidR="00FA5CFC" w:rsidRDefault="00970D80">
            <w:pPr>
              <w:spacing w:line="360" w:lineRule="auto"/>
              <w:jc w:val="center"/>
              <w:rPr>
                <w:rFonts w:eastAsiaTheme="majorEastAsia"/>
                <w:szCs w:val="21"/>
              </w:rPr>
            </w:pPr>
            <w:r>
              <w:rPr>
                <w:rFonts w:eastAsiaTheme="majorEastAsia"/>
                <w:szCs w:val="21"/>
              </w:rPr>
              <w:t>法定代表人基本情况</w:t>
            </w:r>
          </w:p>
        </w:tc>
      </w:tr>
      <w:tr w:rsidR="00FA5CFC">
        <w:trPr>
          <w:trHeight w:val="567"/>
        </w:trPr>
        <w:tc>
          <w:tcPr>
            <w:tcW w:w="1470" w:type="dxa"/>
            <w:vAlign w:val="center"/>
          </w:tcPr>
          <w:p w:rsidR="00FA5CFC" w:rsidRDefault="00970D80">
            <w:pPr>
              <w:spacing w:line="360" w:lineRule="auto"/>
              <w:jc w:val="center"/>
              <w:rPr>
                <w:rFonts w:eastAsiaTheme="majorEastAsia"/>
                <w:szCs w:val="21"/>
              </w:rPr>
            </w:pPr>
            <w:r>
              <w:rPr>
                <w:rFonts w:eastAsiaTheme="majorEastAsia"/>
                <w:szCs w:val="21"/>
              </w:rPr>
              <w:t>姓名</w:t>
            </w:r>
          </w:p>
        </w:tc>
        <w:tc>
          <w:tcPr>
            <w:tcW w:w="3675" w:type="dxa"/>
            <w:gridSpan w:val="3"/>
            <w:vAlign w:val="center"/>
          </w:tcPr>
          <w:p w:rsidR="00FA5CFC" w:rsidRDefault="00FA5CFC">
            <w:pPr>
              <w:spacing w:line="360" w:lineRule="auto"/>
              <w:jc w:val="center"/>
              <w:rPr>
                <w:rFonts w:eastAsiaTheme="majorEastAsia"/>
                <w:szCs w:val="21"/>
              </w:rPr>
            </w:pPr>
          </w:p>
        </w:tc>
        <w:tc>
          <w:tcPr>
            <w:tcW w:w="1785" w:type="dxa"/>
            <w:vAlign w:val="center"/>
          </w:tcPr>
          <w:p w:rsidR="00FA5CFC" w:rsidRDefault="00970D80">
            <w:pPr>
              <w:spacing w:line="360" w:lineRule="auto"/>
              <w:jc w:val="center"/>
              <w:rPr>
                <w:rFonts w:eastAsiaTheme="majorEastAsia"/>
                <w:szCs w:val="21"/>
              </w:rPr>
            </w:pPr>
            <w:r>
              <w:rPr>
                <w:rFonts w:eastAsiaTheme="majorEastAsia"/>
                <w:szCs w:val="21"/>
              </w:rPr>
              <w:t>身份证号码</w:t>
            </w:r>
          </w:p>
        </w:tc>
        <w:tc>
          <w:tcPr>
            <w:tcW w:w="2234" w:type="dxa"/>
            <w:vAlign w:val="center"/>
          </w:tcPr>
          <w:p w:rsidR="00FA5CFC" w:rsidRDefault="00FA5CFC">
            <w:pPr>
              <w:spacing w:line="360" w:lineRule="auto"/>
              <w:jc w:val="center"/>
              <w:rPr>
                <w:rFonts w:eastAsiaTheme="majorEastAsia"/>
                <w:szCs w:val="21"/>
              </w:rPr>
            </w:pPr>
          </w:p>
        </w:tc>
      </w:tr>
      <w:tr w:rsidR="00FA5CFC">
        <w:trPr>
          <w:trHeight w:val="567"/>
        </w:trPr>
        <w:tc>
          <w:tcPr>
            <w:tcW w:w="1470" w:type="dxa"/>
            <w:vAlign w:val="center"/>
          </w:tcPr>
          <w:p w:rsidR="00FA5CFC" w:rsidRDefault="00970D80">
            <w:pPr>
              <w:spacing w:line="360" w:lineRule="auto"/>
              <w:jc w:val="center"/>
              <w:rPr>
                <w:rFonts w:eastAsiaTheme="majorEastAsia"/>
                <w:szCs w:val="21"/>
              </w:rPr>
            </w:pPr>
            <w:r>
              <w:rPr>
                <w:rFonts w:eastAsiaTheme="majorEastAsia"/>
                <w:szCs w:val="21"/>
              </w:rPr>
              <w:t>职务</w:t>
            </w:r>
          </w:p>
        </w:tc>
        <w:tc>
          <w:tcPr>
            <w:tcW w:w="1680" w:type="dxa"/>
            <w:vAlign w:val="center"/>
          </w:tcPr>
          <w:p w:rsidR="00FA5CFC" w:rsidRDefault="00FA5CFC">
            <w:pPr>
              <w:spacing w:line="360" w:lineRule="auto"/>
              <w:jc w:val="center"/>
              <w:rPr>
                <w:rFonts w:eastAsiaTheme="majorEastAsia"/>
                <w:szCs w:val="21"/>
              </w:rPr>
            </w:pPr>
          </w:p>
        </w:tc>
        <w:tc>
          <w:tcPr>
            <w:tcW w:w="1050" w:type="dxa"/>
            <w:vAlign w:val="center"/>
          </w:tcPr>
          <w:p w:rsidR="00FA5CFC" w:rsidRDefault="00970D80">
            <w:pPr>
              <w:spacing w:line="360" w:lineRule="auto"/>
              <w:jc w:val="center"/>
              <w:rPr>
                <w:rFonts w:eastAsiaTheme="majorEastAsia"/>
                <w:szCs w:val="21"/>
              </w:rPr>
            </w:pPr>
            <w:r>
              <w:rPr>
                <w:rFonts w:eastAsiaTheme="majorEastAsia"/>
                <w:szCs w:val="21"/>
              </w:rPr>
              <w:t>职称</w:t>
            </w:r>
          </w:p>
        </w:tc>
        <w:tc>
          <w:tcPr>
            <w:tcW w:w="945" w:type="dxa"/>
            <w:vAlign w:val="center"/>
          </w:tcPr>
          <w:p w:rsidR="00FA5CFC" w:rsidRDefault="00FA5CFC">
            <w:pPr>
              <w:spacing w:line="360" w:lineRule="auto"/>
              <w:jc w:val="center"/>
              <w:rPr>
                <w:rFonts w:eastAsiaTheme="majorEastAsia"/>
                <w:szCs w:val="21"/>
              </w:rPr>
            </w:pPr>
          </w:p>
        </w:tc>
        <w:tc>
          <w:tcPr>
            <w:tcW w:w="1785" w:type="dxa"/>
            <w:vAlign w:val="center"/>
          </w:tcPr>
          <w:p w:rsidR="00FA5CFC" w:rsidRDefault="00970D80">
            <w:pPr>
              <w:spacing w:line="360" w:lineRule="auto"/>
              <w:jc w:val="center"/>
              <w:rPr>
                <w:rFonts w:eastAsiaTheme="majorEastAsia"/>
                <w:szCs w:val="21"/>
              </w:rPr>
            </w:pPr>
            <w:r>
              <w:rPr>
                <w:rFonts w:eastAsiaTheme="majorEastAsia"/>
                <w:szCs w:val="21"/>
              </w:rPr>
              <w:t>学历</w:t>
            </w:r>
          </w:p>
        </w:tc>
        <w:tc>
          <w:tcPr>
            <w:tcW w:w="2234" w:type="dxa"/>
            <w:vAlign w:val="center"/>
          </w:tcPr>
          <w:p w:rsidR="00FA5CFC" w:rsidRDefault="00FA5CFC">
            <w:pPr>
              <w:spacing w:line="360" w:lineRule="auto"/>
              <w:jc w:val="center"/>
              <w:rPr>
                <w:rFonts w:eastAsiaTheme="majorEastAsia"/>
                <w:szCs w:val="21"/>
              </w:rPr>
            </w:pPr>
          </w:p>
        </w:tc>
      </w:tr>
      <w:tr w:rsidR="00FA5CFC">
        <w:trPr>
          <w:trHeight w:val="603"/>
        </w:trPr>
        <w:tc>
          <w:tcPr>
            <w:tcW w:w="9164" w:type="dxa"/>
            <w:gridSpan w:val="6"/>
          </w:tcPr>
          <w:p w:rsidR="00FA5CFC" w:rsidRDefault="00970D80">
            <w:pPr>
              <w:spacing w:line="360" w:lineRule="auto"/>
              <w:rPr>
                <w:rFonts w:eastAsiaTheme="majorEastAsia"/>
                <w:szCs w:val="21"/>
              </w:rPr>
            </w:pPr>
            <w:r>
              <w:rPr>
                <w:rFonts w:eastAsiaTheme="majorEastAsia"/>
                <w:szCs w:val="21"/>
              </w:rPr>
              <w:t>备注</w:t>
            </w:r>
            <w:r>
              <w:rPr>
                <w:rFonts w:eastAsiaTheme="majorEastAsia"/>
                <w:szCs w:val="21"/>
              </w:rPr>
              <w:t>:</w:t>
            </w:r>
          </w:p>
        </w:tc>
      </w:tr>
    </w:tbl>
    <w:p w:rsidR="00FA5CFC" w:rsidRDefault="00970D80">
      <w:pPr>
        <w:spacing w:line="360" w:lineRule="auto"/>
        <w:rPr>
          <w:rFonts w:eastAsiaTheme="majorEastAsia"/>
          <w:b/>
          <w:szCs w:val="21"/>
        </w:rPr>
      </w:pPr>
      <w:r>
        <w:rPr>
          <w:rFonts w:eastAsiaTheme="majorEastAsia"/>
          <w:b/>
          <w:szCs w:val="21"/>
        </w:rPr>
        <w:t>兹证明上述声明是真实、正确的，并提供了全部能提供的资料和数据，我们同意遵照贵方要求出示有关证明文件。</w:t>
      </w:r>
    </w:p>
    <w:p w:rsidR="00FA5CFC" w:rsidRDefault="00FA5CFC">
      <w:pPr>
        <w:spacing w:line="360" w:lineRule="auto"/>
        <w:rPr>
          <w:rFonts w:eastAsiaTheme="majorEastAsia"/>
          <w:b/>
        </w:rPr>
      </w:pPr>
    </w:p>
    <w:p w:rsidR="00FA5CFC" w:rsidRDefault="00FA5CFC">
      <w:pPr>
        <w:spacing w:line="360" w:lineRule="auto"/>
        <w:rPr>
          <w:rFonts w:eastAsiaTheme="majorEastAsia"/>
          <w:b/>
        </w:rPr>
      </w:pPr>
    </w:p>
    <w:p w:rsidR="00FA5CFC" w:rsidRDefault="00FA5CFC">
      <w:pPr>
        <w:rPr>
          <w:rFonts w:eastAsiaTheme="majorEastAsia"/>
        </w:rPr>
      </w:pPr>
    </w:p>
    <w:p w:rsidR="00FA5CFC" w:rsidRDefault="00970D80">
      <w:pPr>
        <w:widowControl/>
        <w:spacing w:line="360" w:lineRule="auto"/>
        <w:jc w:val="left"/>
        <w:rPr>
          <w:rFonts w:eastAsiaTheme="majorEastAsia"/>
          <w:sz w:val="24"/>
        </w:rPr>
      </w:pPr>
      <w:r>
        <w:rPr>
          <w:rFonts w:eastAsiaTheme="majorEastAsia"/>
          <w:sz w:val="24"/>
        </w:rPr>
        <w:t>投标人（盖章）：</w:t>
      </w:r>
    </w:p>
    <w:p w:rsidR="00FA5CFC" w:rsidRDefault="00970D80">
      <w:pPr>
        <w:pStyle w:val="a6"/>
        <w:snapToGrid w:val="0"/>
        <w:spacing w:line="360" w:lineRule="auto"/>
        <w:ind w:firstLine="0"/>
        <w:rPr>
          <w:rFonts w:ascii="Times New Roman" w:eastAsiaTheme="majorEastAsia"/>
          <w:spacing w:val="0"/>
          <w:sz w:val="24"/>
          <w:szCs w:val="24"/>
        </w:rPr>
      </w:pPr>
      <w:r>
        <w:rPr>
          <w:rFonts w:ascii="Times New Roman" w:eastAsiaTheme="majorEastAsia"/>
          <w:spacing w:val="0"/>
          <w:sz w:val="24"/>
          <w:szCs w:val="24"/>
        </w:rPr>
        <w:t>法定代表人或其授权代表（签字或盖章）：</w:t>
      </w:r>
    </w:p>
    <w:p w:rsidR="00FA5CFC" w:rsidRDefault="00970D80">
      <w:pPr>
        <w:pStyle w:val="a6"/>
        <w:widowControl/>
        <w:spacing w:line="360" w:lineRule="auto"/>
        <w:ind w:firstLine="0"/>
        <w:jc w:val="left"/>
        <w:rPr>
          <w:rFonts w:ascii="Times New Roman" w:eastAsiaTheme="majorEastAsia"/>
          <w:spacing w:val="0"/>
          <w:sz w:val="24"/>
          <w:szCs w:val="24"/>
        </w:rPr>
      </w:pPr>
      <w:r>
        <w:rPr>
          <w:rFonts w:ascii="Times New Roman" w:eastAsiaTheme="majorEastAsia"/>
          <w:spacing w:val="0"/>
          <w:sz w:val="24"/>
          <w:szCs w:val="24"/>
        </w:rPr>
        <w:t>日期：</w:t>
      </w:r>
    </w:p>
    <w:p w:rsidR="00FA5CFC" w:rsidRDefault="00FA5CFC">
      <w:pPr>
        <w:rPr>
          <w:rFonts w:eastAsiaTheme="majorEastAsia"/>
        </w:rPr>
      </w:pPr>
    </w:p>
    <w:p w:rsidR="00FA5CFC" w:rsidRDefault="00FA5CFC">
      <w:pPr>
        <w:spacing w:line="360" w:lineRule="auto"/>
        <w:ind w:firstLineChars="49" w:firstLine="103"/>
        <w:rPr>
          <w:rFonts w:eastAsiaTheme="majorEastAsia"/>
          <w:b/>
          <w:szCs w:val="21"/>
        </w:rPr>
      </w:pPr>
    </w:p>
    <w:p w:rsidR="00FA5CFC" w:rsidRDefault="00FA5CFC">
      <w:pPr>
        <w:snapToGrid w:val="0"/>
        <w:spacing w:line="360" w:lineRule="auto"/>
        <w:rPr>
          <w:rFonts w:eastAsiaTheme="majorEastAsia"/>
          <w:szCs w:val="21"/>
        </w:rPr>
      </w:pPr>
    </w:p>
    <w:p w:rsidR="00FA5CFC" w:rsidRDefault="00FA5CFC">
      <w:pPr>
        <w:spacing w:line="360" w:lineRule="auto"/>
        <w:rPr>
          <w:rFonts w:eastAsiaTheme="majorEastAsia"/>
          <w:sz w:val="24"/>
          <w:szCs w:val="21"/>
        </w:rPr>
        <w:sectPr w:rsidR="00FA5CFC" w:rsidSect="00E76B90">
          <w:footerReference w:type="default" r:id="rId10"/>
          <w:pgSz w:w="11907" w:h="16840"/>
          <w:pgMar w:top="1276" w:right="1275" w:bottom="567" w:left="1474" w:header="720" w:footer="720" w:gutter="0"/>
          <w:cols w:space="720"/>
          <w:docGrid w:linePitch="285"/>
        </w:sectPr>
      </w:pPr>
    </w:p>
    <w:p w:rsidR="00FA5CFC" w:rsidRDefault="00970D80">
      <w:pPr>
        <w:pStyle w:val="a6"/>
        <w:spacing w:line="400" w:lineRule="exact"/>
        <w:jc w:val="left"/>
        <w:rPr>
          <w:rFonts w:ascii="Times New Roman" w:eastAsiaTheme="majorEastAsia"/>
          <w:b/>
          <w:sz w:val="21"/>
          <w:szCs w:val="21"/>
        </w:rPr>
      </w:pPr>
      <w:r>
        <w:rPr>
          <w:rFonts w:ascii="Times New Roman" w:eastAsiaTheme="majorEastAsia"/>
          <w:b/>
          <w:sz w:val="21"/>
          <w:szCs w:val="21"/>
        </w:rPr>
        <w:t>格式六：</w:t>
      </w:r>
      <w:r>
        <w:rPr>
          <w:rFonts w:ascii="Times New Roman"/>
          <w:spacing w:val="0"/>
          <w:kern w:val="2"/>
          <w:sz w:val="21"/>
          <w:szCs w:val="21"/>
        </w:rPr>
        <w:t>类似项目业绩表</w:t>
      </w:r>
    </w:p>
    <w:p w:rsidR="00FA5CFC" w:rsidRDefault="00FA5CFC">
      <w:pPr>
        <w:snapToGrid w:val="0"/>
        <w:spacing w:beforeLines="50" w:before="120" w:after="50"/>
        <w:rPr>
          <w:rFonts w:eastAsiaTheme="majorEastAsia"/>
          <w:sz w:val="24"/>
          <w:szCs w:val="21"/>
        </w:rPr>
      </w:pPr>
    </w:p>
    <w:p w:rsidR="00FA5CFC" w:rsidRDefault="00970D80">
      <w:pPr>
        <w:spacing w:before="120" w:after="120"/>
        <w:jc w:val="center"/>
        <w:rPr>
          <w:b/>
          <w:bCs/>
          <w:spacing w:val="20"/>
          <w:sz w:val="24"/>
        </w:rPr>
      </w:pPr>
      <w:r>
        <w:rPr>
          <w:b/>
          <w:bCs/>
          <w:spacing w:val="20"/>
          <w:sz w:val="24"/>
        </w:rPr>
        <w:t>类似项目业绩表</w:t>
      </w:r>
    </w:p>
    <w:p w:rsidR="00FA5CFC" w:rsidRDefault="00FA5CFC">
      <w:pPr>
        <w:rPr>
          <w:rFonts w:eastAsia="华文细黑"/>
          <w:sz w:val="28"/>
        </w:rPr>
      </w:pPr>
    </w:p>
    <w:p w:rsidR="00FA5CFC" w:rsidRDefault="00970D80">
      <w:pPr>
        <w:spacing w:line="360" w:lineRule="auto"/>
        <w:rPr>
          <w:szCs w:val="21"/>
        </w:rPr>
      </w:pPr>
      <w:r>
        <w:rPr>
          <w:szCs w:val="21"/>
        </w:rPr>
        <w:t>项目名称：</w:t>
      </w:r>
      <w:r>
        <w:rPr>
          <w:szCs w:val="21"/>
          <w:u w:val="single"/>
        </w:rPr>
        <w:t xml:space="preserve">              </w:t>
      </w:r>
      <w:r>
        <w:rPr>
          <w:szCs w:val="21"/>
        </w:rPr>
        <w:t xml:space="preserve"> </w:t>
      </w:r>
      <w:r>
        <w:rPr>
          <w:szCs w:val="21"/>
        </w:rPr>
        <w:t>招标编号：</w:t>
      </w:r>
      <w:r>
        <w:rPr>
          <w:szCs w:val="21"/>
          <w:u w:val="single"/>
        </w:rPr>
        <w:t xml:space="preserve">             </w:t>
      </w:r>
      <w:r>
        <w:rPr>
          <w:szCs w:val="21"/>
        </w:rPr>
        <w:t xml:space="preserve"> </w:t>
      </w:r>
    </w:p>
    <w:tbl>
      <w:tblPr>
        <w:tblW w:w="8846"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firstRow="1" w:lastRow="0" w:firstColumn="1" w:lastColumn="0" w:noHBand="0" w:noVBand="1"/>
      </w:tblPr>
      <w:tblGrid>
        <w:gridCol w:w="431"/>
        <w:gridCol w:w="1932"/>
        <w:gridCol w:w="2028"/>
        <w:gridCol w:w="1143"/>
        <w:gridCol w:w="1260"/>
        <w:gridCol w:w="2052"/>
      </w:tblGrid>
      <w:tr w:rsidR="00FA5CFC">
        <w:trPr>
          <w:trHeight w:val="605"/>
        </w:trPr>
        <w:tc>
          <w:tcPr>
            <w:tcW w:w="431" w:type="dxa"/>
            <w:tcBorders>
              <w:top w:val="single" w:sz="4" w:space="0" w:color="auto"/>
              <w:bottom w:val="single" w:sz="4" w:space="0" w:color="auto"/>
            </w:tcBorders>
            <w:tcMar>
              <w:left w:w="0" w:type="dxa"/>
              <w:right w:w="0" w:type="dxa"/>
            </w:tcMar>
            <w:vAlign w:val="center"/>
          </w:tcPr>
          <w:p w:rsidR="00FA5CFC" w:rsidRDefault="00970D80">
            <w:pPr>
              <w:spacing w:line="0" w:lineRule="atLeast"/>
              <w:ind w:left="-115" w:right="-107"/>
              <w:jc w:val="center"/>
              <w:rPr>
                <w:szCs w:val="21"/>
              </w:rPr>
            </w:pPr>
            <w:r>
              <w:rPr>
                <w:szCs w:val="21"/>
              </w:rPr>
              <w:t>序号</w:t>
            </w:r>
          </w:p>
        </w:tc>
        <w:tc>
          <w:tcPr>
            <w:tcW w:w="1932" w:type="dxa"/>
            <w:tcBorders>
              <w:top w:val="single" w:sz="4" w:space="0" w:color="auto"/>
              <w:bottom w:val="single" w:sz="4" w:space="0" w:color="auto"/>
            </w:tcBorders>
            <w:tcMar>
              <w:left w:w="0" w:type="dxa"/>
              <w:right w:w="0" w:type="dxa"/>
            </w:tcMar>
            <w:vAlign w:val="center"/>
          </w:tcPr>
          <w:p w:rsidR="00FA5CFC" w:rsidRDefault="00970D80">
            <w:pPr>
              <w:spacing w:line="0" w:lineRule="atLeast"/>
              <w:jc w:val="center"/>
              <w:rPr>
                <w:szCs w:val="21"/>
              </w:rPr>
            </w:pPr>
            <w:r>
              <w:rPr>
                <w:szCs w:val="21"/>
              </w:rPr>
              <w:t>项目名称</w:t>
            </w:r>
          </w:p>
        </w:tc>
        <w:tc>
          <w:tcPr>
            <w:tcW w:w="2028" w:type="dxa"/>
            <w:tcBorders>
              <w:top w:val="single" w:sz="4" w:space="0" w:color="auto"/>
              <w:bottom w:val="single" w:sz="4" w:space="0" w:color="auto"/>
            </w:tcBorders>
            <w:tcMar>
              <w:left w:w="0" w:type="dxa"/>
              <w:right w:w="0" w:type="dxa"/>
            </w:tcMar>
            <w:vAlign w:val="center"/>
          </w:tcPr>
          <w:p w:rsidR="00FA5CFC" w:rsidRDefault="00970D80">
            <w:pPr>
              <w:spacing w:line="0" w:lineRule="atLeast"/>
              <w:ind w:left="-115" w:right="-107"/>
              <w:jc w:val="center"/>
              <w:rPr>
                <w:szCs w:val="21"/>
              </w:rPr>
            </w:pPr>
            <w:r>
              <w:rPr>
                <w:szCs w:val="21"/>
              </w:rPr>
              <w:t>用户名称</w:t>
            </w:r>
          </w:p>
        </w:tc>
        <w:tc>
          <w:tcPr>
            <w:tcW w:w="1143" w:type="dxa"/>
            <w:tcBorders>
              <w:top w:val="single" w:sz="4" w:space="0" w:color="auto"/>
              <w:bottom w:val="single" w:sz="4" w:space="0" w:color="auto"/>
            </w:tcBorders>
            <w:tcMar>
              <w:left w:w="0" w:type="dxa"/>
              <w:right w:w="0" w:type="dxa"/>
            </w:tcMar>
            <w:vAlign w:val="center"/>
          </w:tcPr>
          <w:p w:rsidR="00FA5CFC" w:rsidRDefault="00970D80">
            <w:pPr>
              <w:spacing w:line="0" w:lineRule="atLeast"/>
              <w:ind w:left="-115" w:right="-107"/>
              <w:jc w:val="center"/>
              <w:rPr>
                <w:szCs w:val="21"/>
              </w:rPr>
            </w:pPr>
            <w:r>
              <w:rPr>
                <w:szCs w:val="21"/>
              </w:rPr>
              <w:t>合同金额</w:t>
            </w:r>
          </w:p>
        </w:tc>
        <w:tc>
          <w:tcPr>
            <w:tcW w:w="1260" w:type="dxa"/>
            <w:tcBorders>
              <w:top w:val="single" w:sz="4" w:space="0" w:color="auto"/>
              <w:bottom w:val="single" w:sz="4" w:space="0" w:color="auto"/>
            </w:tcBorders>
            <w:tcMar>
              <w:left w:w="0" w:type="dxa"/>
              <w:right w:w="0" w:type="dxa"/>
            </w:tcMar>
            <w:vAlign w:val="center"/>
          </w:tcPr>
          <w:p w:rsidR="00FA5CFC" w:rsidRDefault="00970D80">
            <w:pPr>
              <w:spacing w:line="0" w:lineRule="atLeast"/>
              <w:ind w:left="-115" w:right="-107"/>
              <w:jc w:val="center"/>
              <w:rPr>
                <w:szCs w:val="21"/>
              </w:rPr>
            </w:pPr>
            <w:r>
              <w:rPr>
                <w:szCs w:val="21"/>
              </w:rPr>
              <w:t>合同签订时间</w:t>
            </w:r>
          </w:p>
        </w:tc>
        <w:tc>
          <w:tcPr>
            <w:tcW w:w="2052" w:type="dxa"/>
            <w:tcBorders>
              <w:top w:val="single" w:sz="4" w:space="0" w:color="auto"/>
              <w:bottom w:val="single" w:sz="4" w:space="0" w:color="auto"/>
            </w:tcBorders>
            <w:tcMar>
              <w:left w:w="0" w:type="dxa"/>
              <w:right w:w="0" w:type="dxa"/>
            </w:tcMar>
            <w:vAlign w:val="center"/>
          </w:tcPr>
          <w:p w:rsidR="00FA5CFC" w:rsidRDefault="00970D80">
            <w:pPr>
              <w:spacing w:line="0" w:lineRule="atLeast"/>
              <w:ind w:left="-115" w:right="-107"/>
              <w:jc w:val="center"/>
              <w:rPr>
                <w:szCs w:val="21"/>
              </w:rPr>
            </w:pPr>
            <w:r>
              <w:rPr>
                <w:szCs w:val="21"/>
              </w:rPr>
              <w:t>联系人</w:t>
            </w:r>
            <w:r>
              <w:rPr>
                <w:szCs w:val="21"/>
              </w:rPr>
              <w:t>/</w:t>
            </w:r>
            <w:r>
              <w:rPr>
                <w:szCs w:val="21"/>
              </w:rPr>
              <w:t>电话</w:t>
            </w:r>
          </w:p>
        </w:tc>
      </w:tr>
      <w:tr w:rsidR="00FA5CFC">
        <w:trPr>
          <w:trHeight w:val="718"/>
        </w:trPr>
        <w:tc>
          <w:tcPr>
            <w:tcW w:w="431" w:type="dxa"/>
            <w:tcBorders>
              <w:top w:val="single" w:sz="4" w:space="0" w:color="auto"/>
            </w:tcBorders>
            <w:tcMar>
              <w:left w:w="0" w:type="dxa"/>
              <w:right w:w="0" w:type="dxa"/>
            </w:tcMar>
            <w:vAlign w:val="center"/>
          </w:tcPr>
          <w:p w:rsidR="00FA5CFC" w:rsidRDefault="00FA5CFC">
            <w:pPr>
              <w:spacing w:line="0" w:lineRule="atLeast"/>
              <w:jc w:val="center"/>
              <w:rPr>
                <w:rFonts w:eastAsia="仿宋_GB2312"/>
                <w:szCs w:val="21"/>
              </w:rPr>
            </w:pPr>
          </w:p>
        </w:tc>
        <w:tc>
          <w:tcPr>
            <w:tcW w:w="1932" w:type="dxa"/>
            <w:tcBorders>
              <w:top w:val="single" w:sz="4" w:space="0" w:color="auto"/>
            </w:tcBorders>
            <w:tcMar>
              <w:left w:w="0" w:type="dxa"/>
              <w:right w:w="0" w:type="dxa"/>
            </w:tcMar>
            <w:vAlign w:val="center"/>
          </w:tcPr>
          <w:p w:rsidR="00FA5CFC" w:rsidRDefault="00FA5CFC">
            <w:pPr>
              <w:spacing w:line="0" w:lineRule="atLeast"/>
              <w:jc w:val="center"/>
              <w:rPr>
                <w:rFonts w:eastAsia="仿宋_GB2312"/>
                <w:szCs w:val="21"/>
              </w:rPr>
            </w:pPr>
          </w:p>
        </w:tc>
        <w:tc>
          <w:tcPr>
            <w:tcW w:w="2028" w:type="dxa"/>
            <w:tcBorders>
              <w:top w:val="single" w:sz="4" w:space="0" w:color="auto"/>
            </w:tcBorders>
            <w:tcMar>
              <w:left w:w="0" w:type="dxa"/>
              <w:right w:w="0" w:type="dxa"/>
            </w:tcMar>
            <w:vAlign w:val="center"/>
          </w:tcPr>
          <w:p w:rsidR="00FA5CFC" w:rsidRDefault="00FA5CFC">
            <w:pPr>
              <w:spacing w:line="0" w:lineRule="atLeast"/>
              <w:jc w:val="center"/>
              <w:rPr>
                <w:rFonts w:eastAsia="仿宋_GB2312"/>
                <w:szCs w:val="21"/>
              </w:rPr>
            </w:pPr>
          </w:p>
        </w:tc>
        <w:tc>
          <w:tcPr>
            <w:tcW w:w="1143" w:type="dxa"/>
            <w:tcBorders>
              <w:top w:val="single" w:sz="4" w:space="0" w:color="auto"/>
            </w:tcBorders>
            <w:tcMar>
              <w:left w:w="0" w:type="dxa"/>
              <w:right w:w="0" w:type="dxa"/>
            </w:tcMar>
            <w:vAlign w:val="center"/>
          </w:tcPr>
          <w:p w:rsidR="00FA5CFC" w:rsidRDefault="00FA5CFC">
            <w:pPr>
              <w:spacing w:line="0" w:lineRule="atLeast"/>
              <w:jc w:val="center"/>
              <w:rPr>
                <w:rFonts w:eastAsia="仿宋_GB2312"/>
                <w:szCs w:val="21"/>
              </w:rPr>
            </w:pPr>
          </w:p>
        </w:tc>
        <w:tc>
          <w:tcPr>
            <w:tcW w:w="1260" w:type="dxa"/>
            <w:tcBorders>
              <w:top w:val="single" w:sz="4" w:space="0" w:color="auto"/>
            </w:tcBorders>
            <w:tcMar>
              <w:left w:w="0" w:type="dxa"/>
              <w:right w:w="0" w:type="dxa"/>
            </w:tcMar>
            <w:vAlign w:val="center"/>
          </w:tcPr>
          <w:p w:rsidR="00FA5CFC" w:rsidRDefault="00FA5CFC">
            <w:pPr>
              <w:spacing w:line="0" w:lineRule="atLeast"/>
              <w:jc w:val="center"/>
              <w:rPr>
                <w:rFonts w:eastAsia="仿宋_GB2312"/>
                <w:szCs w:val="21"/>
              </w:rPr>
            </w:pPr>
          </w:p>
        </w:tc>
        <w:tc>
          <w:tcPr>
            <w:tcW w:w="2052" w:type="dxa"/>
            <w:tcBorders>
              <w:top w:val="single" w:sz="4" w:space="0" w:color="auto"/>
            </w:tcBorders>
            <w:tcMar>
              <w:left w:w="0" w:type="dxa"/>
              <w:right w:w="0" w:type="dxa"/>
            </w:tcMar>
            <w:vAlign w:val="center"/>
          </w:tcPr>
          <w:p w:rsidR="00FA5CFC" w:rsidRDefault="00FA5CFC">
            <w:pPr>
              <w:spacing w:line="0" w:lineRule="atLeast"/>
              <w:jc w:val="center"/>
              <w:rPr>
                <w:rFonts w:eastAsia="仿宋_GB2312"/>
                <w:szCs w:val="21"/>
              </w:rPr>
            </w:pPr>
          </w:p>
        </w:tc>
      </w:tr>
      <w:tr w:rsidR="00FA5CFC">
        <w:trPr>
          <w:trHeight w:val="718"/>
        </w:trPr>
        <w:tc>
          <w:tcPr>
            <w:tcW w:w="431" w:type="dxa"/>
            <w:tcMar>
              <w:left w:w="0" w:type="dxa"/>
              <w:right w:w="0" w:type="dxa"/>
            </w:tcMar>
            <w:vAlign w:val="center"/>
          </w:tcPr>
          <w:p w:rsidR="00FA5CFC" w:rsidRDefault="00FA5CFC">
            <w:pPr>
              <w:spacing w:line="0" w:lineRule="atLeast"/>
              <w:jc w:val="center"/>
              <w:rPr>
                <w:rFonts w:eastAsia="仿宋_GB2312"/>
                <w:szCs w:val="21"/>
              </w:rPr>
            </w:pPr>
          </w:p>
        </w:tc>
        <w:tc>
          <w:tcPr>
            <w:tcW w:w="1932" w:type="dxa"/>
            <w:tcMar>
              <w:left w:w="0" w:type="dxa"/>
              <w:right w:w="0" w:type="dxa"/>
            </w:tcMar>
            <w:vAlign w:val="center"/>
          </w:tcPr>
          <w:p w:rsidR="00FA5CFC" w:rsidRDefault="00FA5CFC">
            <w:pPr>
              <w:spacing w:line="0" w:lineRule="atLeast"/>
              <w:jc w:val="center"/>
              <w:rPr>
                <w:rFonts w:eastAsia="仿宋_GB2312"/>
                <w:szCs w:val="21"/>
              </w:rPr>
            </w:pPr>
          </w:p>
        </w:tc>
        <w:tc>
          <w:tcPr>
            <w:tcW w:w="2028" w:type="dxa"/>
            <w:tcMar>
              <w:left w:w="0" w:type="dxa"/>
              <w:right w:w="0" w:type="dxa"/>
            </w:tcMar>
            <w:vAlign w:val="center"/>
          </w:tcPr>
          <w:p w:rsidR="00FA5CFC" w:rsidRDefault="00FA5CFC">
            <w:pPr>
              <w:spacing w:line="0" w:lineRule="atLeast"/>
              <w:jc w:val="center"/>
              <w:rPr>
                <w:rFonts w:eastAsia="仿宋_GB2312"/>
                <w:szCs w:val="21"/>
              </w:rPr>
            </w:pPr>
          </w:p>
        </w:tc>
        <w:tc>
          <w:tcPr>
            <w:tcW w:w="1143" w:type="dxa"/>
            <w:tcMar>
              <w:left w:w="0" w:type="dxa"/>
              <w:right w:w="0" w:type="dxa"/>
            </w:tcMar>
            <w:vAlign w:val="center"/>
          </w:tcPr>
          <w:p w:rsidR="00FA5CFC" w:rsidRDefault="00FA5CFC">
            <w:pPr>
              <w:spacing w:line="0" w:lineRule="atLeast"/>
              <w:jc w:val="center"/>
              <w:rPr>
                <w:rFonts w:eastAsia="仿宋_GB2312"/>
                <w:szCs w:val="21"/>
              </w:rPr>
            </w:pPr>
          </w:p>
        </w:tc>
        <w:tc>
          <w:tcPr>
            <w:tcW w:w="1260" w:type="dxa"/>
            <w:tcMar>
              <w:left w:w="0" w:type="dxa"/>
              <w:right w:w="0" w:type="dxa"/>
            </w:tcMar>
            <w:vAlign w:val="center"/>
          </w:tcPr>
          <w:p w:rsidR="00FA5CFC" w:rsidRDefault="00FA5CFC">
            <w:pPr>
              <w:spacing w:line="0" w:lineRule="atLeast"/>
              <w:jc w:val="center"/>
              <w:rPr>
                <w:rFonts w:eastAsia="仿宋_GB2312"/>
                <w:szCs w:val="21"/>
              </w:rPr>
            </w:pPr>
          </w:p>
        </w:tc>
        <w:tc>
          <w:tcPr>
            <w:tcW w:w="2052" w:type="dxa"/>
            <w:tcMar>
              <w:left w:w="0" w:type="dxa"/>
              <w:right w:w="0" w:type="dxa"/>
            </w:tcMar>
            <w:vAlign w:val="center"/>
          </w:tcPr>
          <w:p w:rsidR="00FA5CFC" w:rsidRDefault="00FA5CFC">
            <w:pPr>
              <w:spacing w:line="0" w:lineRule="atLeast"/>
              <w:jc w:val="center"/>
              <w:rPr>
                <w:rFonts w:eastAsia="仿宋_GB2312"/>
                <w:szCs w:val="21"/>
              </w:rPr>
            </w:pPr>
          </w:p>
        </w:tc>
      </w:tr>
      <w:tr w:rsidR="00FA5CFC">
        <w:trPr>
          <w:trHeight w:val="718"/>
        </w:trPr>
        <w:tc>
          <w:tcPr>
            <w:tcW w:w="431" w:type="dxa"/>
            <w:tcMar>
              <w:left w:w="0" w:type="dxa"/>
              <w:right w:w="0" w:type="dxa"/>
            </w:tcMar>
            <w:vAlign w:val="center"/>
          </w:tcPr>
          <w:p w:rsidR="00FA5CFC" w:rsidRDefault="00FA5CFC">
            <w:pPr>
              <w:spacing w:line="0" w:lineRule="atLeast"/>
              <w:jc w:val="center"/>
              <w:rPr>
                <w:rFonts w:eastAsia="仿宋_GB2312"/>
                <w:szCs w:val="21"/>
              </w:rPr>
            </w:pPr>
          </w:p>
        </w:tc>
        <w:tc>
          <w:tcPr>
            <w:tcW w:w="1932" w:type="dxa"/>
            <w:tcMar>
              <w:left w:w="0" w:type="dxa"/>
              <w:right w:w="0" w:type="dxa"/>
            </w:tcMar>
            <w:vAlign w:val="center"/>
          </w:tcPr>
          <w:p w:rsidR="00FA5CFC" w:rsidRDefault="00FA5CFC">
            <w:pPr>
              <w:spacing w:line="0" w:lineRule="atLeast"/>
              <w:jc w:val="center"/>
              <w:rPr>
                <w:rFonts w:eastAsia="仿宋_GB2312"/>
                <w:szCs w:val="21"/>
              </w:rPr>
            </w:pPr>
          </w:p>
        </w:tc>
        <w:tc>
          <w:tcPr>
            <w:tcW w:w="2028" w:type="dxa"/>
            <w:tcMar>
              <w:left w:w="0" w:type="dxa"/>
              <w:right w:w="0" w:type="dxa"/>
            </w:tcMar>
            <w:vAlign w:val="center"/>
          </w:tcPr>
          <w:p w:rsidR="00FA5CFC" w:rsidRDefault="00FA5CFC">
            <w:pPr>
              <w:spacing w:line="0" w:lineRule="atLeast"/>
              <w:jc w:val="center"/>
              <w:rPr>
                <w:rFonts w:eastAsia="仿宋_GB2312"/>
                <w:szCs w:val="21"/>
              </w:rPr>
            </w:pPr>
          </w:p>
        </w:tc>
        <w:tc>
          <w:tcPr>
            <w:tcW w:w="1143" w:type="dxa"/>
            <w:tcMar>
              <w:left w:w="0" w:type="dxa"/>
              <w:right w:w="0" w:type="dxa"/>
            </w:tcMar>
            <w:vAlign w:val="center"/>
          </w:tcPr>
          <w:p w:rsidR="00FA5CFC" w:rsidRDefault="00FA5CFC">
            <w:pPr>
              <w:spacing w:line="0" w:lineRule="atLeast"/>
              <w:jc w:val="center"/>
              <w:rPr>
                <w:rFonts w:eastAsia="仿宋_GB2312"/>
                <w:szCs w:val="21"/>
              </w:rPr>
            </w:pPr>
          </w:p>
        </w:tc>
        <w:tc>
          <w:tcPr>
            <w:tcW w:w="1260" w:type="dxa"/>
            <w:tcMar>
              <w:left w:w="0" w:type="dxa"/>
              <w:right w:w="0" w:type="dxa"/>
            </w:tcMar>
            <w:vAlign w:val="center"/>
          </w:tcPr>
          <w:p w:rsidR="00FA5CFC" w:rsidRDefault="00FA5CFC">
            <w:pPr>
              <w:spacing w:line="0" w:lineRule="atLeast"/>
              <w:jc w:val="center"/>
              <w:rPr>
                <w:rFonts w:eastAsia="仿宋_GB2312"/>
                <w:szCs w:val="21"/>
              </w:rPr>
            </w:pPr>
          </w:p>
        </w:tc>
        <w:tc>
          <w:tcPr>
            <w:tcW w:w="2052" w:type="dxa"/>
            <w:tcMar>
              <w:left w:w="0" w:type="dxa"/>
              <w:right w:w="0" w:type="dxa"/>
            </w:tcMar>
            <w:vAlign w:val="center"/>
          </w:tcPr>
          <w:p w:rsidR="00FA5CFC" w:rsidRDefault="00FA5CFC">
            <w:pPr>
              <w:spacing w:line="0" w:lineRule="atLeast"/>
              <w:jc w:val="center"/>
              <w:rPr>
                <w:rFonts w:eastAsia="仿宋_GB2312"/>
                <w:szCs w:val="21"/>
              </w:rPr>
            </w:pPr>
          </w:p>
        </w:tc>
      </w:tr>
      <w:tr w:rsidR="00FA5CFC">
        <w:trPr>
          <w:trHeight w:val="718"/>
        </w:trPr>
        <w:tc>
          <w:tcPr>
            <w:tcW w:w="431" w:type="dxa"/>
            <w:tcMar>
              <w:left w:w="0" w:type="dxa"/>
              <w:right w:w="0" w:type="dxa"/>
            </w:tcMar>
            <w:vAlign w:val="center"/>
          </w:tcPr>
          <w:p w:rsidR="00FA5CFC" w:rsidRDefault="00FA5CFC">
            <w:pPr>
              <w:spacing w:line="0" w:lineRule="atLeast"/>
              <w:jc w:val="center"/>
              <w:rPr>
                <w:rFonts w:eastAsia="仿宋_GB2312"/>
                <w:szCs w:val="21"/>
              </w:rPr>
            </w:pPr>
          </w:p>
        </w:tc>
        <w:tc>
          <w:tcPr>
            <w:tcW w:w="1932" w:type="dxa"/>
            <w:tcMar>
              <w:left w:w="0" w:type="dxa"/>
              <w:right w:w="0" w:type="dxa"/>
            </w:tcMar>
            <w:vAlign w:val="center"/>
          </w:tcPr>
          <w:p w:rsidR="00FA5CFC" w:rsidRDefault="00FA5CFC">
            <w:pPr>
              <w:spacing w:line="0" w:lineRule="atLeast"/>
              <w:jc w:val="center"/>
              <w:rPr>
                <w:rFonts w:eastAsia="仿宋_GB2312"/>
                <w:szCs w:val="21"/>
              </w:rPr>
            </w:pPr>
          </w:p>
        </w:tc>
        <w:tc>
          <w:tcPr>
            <w:tcW w:w="2028" w:type="dxa"/>
            <w:tcMar>
              <w:left w:w="0" w:type="dxa"/>
              <w:right w:w="0" w:type="dxa"/>
            </w:tcMar>
            <w:vAlign w:val="center"/>
          </w:tcPr>
          <w:p w:rsidR="00FA5CFC" w:rsidRDefault="00FA5CFC">
            <w:pPr>
              <w:spacing w:line="0" w:lineRule="atLeast"/>
              <w:jc w:val="center"/>
              <w:rPr>
                <w:rFonts w:eastAsia="仿宋_GB2312"/>
                <w:szCs w:val="21"/>
              </w:rPr>
            </w:pPr>
          </w:p>
        </w:tc>
        <w:tc>
          <w:tcPr>
            <w:tcW w:w="1143" w:type="dxa"/>
            <w:tcMar>
              <w:left w:w="0" w:type="dxa"/>
              <w:right w:w="0" w:type="dxa"/>
            </w:tcMar>
            <w:vAlign w:val="center"/>
          </w:tcPr>
          <w:p w:rsidR="00FA5CFC" w:rsidRDefault="00FA5CFC">
            <w:pPr>
              <w:spacing w:line="0" w:lineRule="atLeast"/>
              <w:jc w:val="center"/>
              <w:rPr>
                <w:rFonts w:eastAsia="仿宋_GB2312"/>
                <w:szCs w:val="21"/>
              </w:rPr>
            </w:pPr>
          </w:p>
        </w:tc>
        <w:tc>
          <w:tcPr>
            <w:tcW w:w="1260" w:type="dxa"/>
            <w:tcMar>
              <w:left w:w="0" w:type="dxa"/>
              <w:right w:w="0" w:type="dxa"/>
            </w:tcMar>
            <w:vAlign w:val="center"/>
          </w:tcPr>
          <w:p w:rsidR="00FA5CFC" w:rsidRDefault="00FA5CFC">
            <w:pPr>
              <w:spacing w:line="0" w:lineRule="atLeast"/>
              <w:jc w:val="center"/>
              <w:rPr>
                <w:rFonts w:eastAsia="仿宋_GB2312"/>
                <w:szCs w:val="21"/>
              </w:rPr>
            </w:pPr>
          </w:p>
        </w:tc>
        <w:tc>
          <w:tcPr>
            <w:tcW w:w="2052" w:type="dxa"/>
            <w:tcMar>
              <w:left w:w="0" w:type="dxa"/>
              <w:right w:w="0" w:type="dxa"/>
            </w:tcMar>
            <w:vAlign w:val="center"/>
          </w:tcPr>
          <w:p w:rsidR="00FA5CFC" w:rsidRDefault="00FA5CFC">
            <w:pPr>
              <w:spacing w:line="0" w:lineRule="atLeast"/>
              <w:jc w:val="center"/>
              <w:rPr>
                <w:rFonts w:eastAsia="仿宋_GB2312"/>
                <w:szCs w:val="21"/>
              </w:rPr>
            </w:pPr>
          </w:p>
        </w:tc>
      </w:tr>
      <w:tr w:rsidR="00FA5CFC">
        <w:trPr>
          <w:trHeight w:val="718"/>
        </w:trPr>
        <w:tc>
          <w:tcPr>
            <w:tcW w:w="431" w:type="dxa"/>
            <w:tcMar>
              <w:left w:w="0" w:type="dxa"/>
              <w:right w:w="0" w:type="dxa"/>
            </w:tcMar>
            <w:vAlign w:val="center"/>
          </w:tcPr>
          <w:p w:rsidR="00FA5CFC" w:rsidRDefault="00FA5CFC">
            <w:pPr>
              <w:spacing w:line="0" w:lineRule="atLeast"/>
              <w:jc w:val="center"/>
              <w:rPr>
                <w:rFonts w:eastAsia="仿宋_GB2312"/>
                <w:szCs w:val="21"/>
              </w:rPr>
            </w:pPr>
          </w:p>
        </w:tc>
        <w:tc>
          <w:tcPr>
            <w:tcW w:w="1932" w:type="dxa"/>
            <w:tcMar>
              <w:left w:w="0" w:type="dxa"/>
              <w:right w:w="0" w:type="dxa"/>
            </w:tcMar>
            <w:vAlign w:val="center"/>
          </w:tcPr>
          <w:p w:rsidR="00FA5CFC" w:rsidRDefault="00FA5CFC">
            <w:pPr>
              <w:spacing w:line="0" w:lineRule="atLeast"/>
              <w:jc w:val="center"/>
              <w:rPr>
                <w:rFonts w:eastAsia="仿宋_GB2312"/>
                <w:szCs w:val="21"/>
              </w:rPr>
            </w:pPr>
          </w:p>
        </w:tc>
        <w:tc>
          <w:tcPr>
            <w:tcW w:w="2028" w:type="dxa"/>
            <w:tcMar>
              <w:left w:w="0" w:type="dxa"/>
              <w:right w:w="0" w:type="dxa"/>
            </w:tcMar>
            <w:vAlign w:val="center"/>
          </w:tcPr>
          <w:p w:rsidR="00FA5CFC" w:rsidRDefault="00FA5CFC">
            <w:pPr>
              <w:spacing w:line="0" w:lineRule="atLeast"/>
              <w:jc w:val="center"/>
              <w:rPr>
                <w:rFonts w:eastAsia="仿宋_GB2312"/>
                <w:szCs w:val="21"/>
              </w:rPr>
            </w:pPr>
          </w:p>
        </w:tc>
        <w:tc>
          <w:tcPr>
            <w:tcW w:w="1143" w:type="dxa"/>
            <w:tcMar>
              <w:left w:w="0" w:type="dxa"/>
              <w:right w:w="0" w:type="dxa"/>
            </w:tcMar>
            <w:vAlign w:val="center"/>
          </w:tcPr>
          <w:p w:rsidR="00FA5CFC" w:rsidRDefault="00FA5CFC">
            <w:pPr>
              <w:spacing w:line="0" w:lineRule="atLeast"/>
              <w:jc w:val="center"/>
              <w:rPr>
                <w:rFonts w:eastAsia="仿宋_GB2312"/>
                <w:szCs w:val="21"/>
              </w:rPr>
            </w:pPr>
          </w:p>
        </w:tc>
        <w:tc>
          <w:tcPr>
            <w:tcW w:w="1260" w:type="dxa"/>
            <w:tcMar>
              <w:left w:w="0" w:type="dxa"/>
              <w:right w:w="0" w:type="dxa"/>
            </w:tcMar>
            <w:vAlign w:val="center"/>
          </w:tcPr>
          <w:p w:rsidR="00FA5CFC" w:rsidRDefault="00FA5CFC">
            <w:pPr>
              <w:spacing w:line="0" w:lineRule="atLeast"/>
              <w:jc w:val="center"/>
              <w:rPr>
                <w:rFonts w:eastAsia="仿宋_GB2312"/>
                <w:szCs w:val="21"/>
              </w:rPr>
            </w:pPr>
          </w:p>
        </w:tc>
        <w:tc>
          <w:tcPr>
            <w:tcW w:w="2052" w:type="dxa"/>
            <w:tcMar>
              <w:left w:w="0" w:type="dxa"/>
              <w:right w:w="0" w:type="dxa"/>
            </w:tcMar>
            <w:vAlign w:val="center"/>
          </w:tcPr>
          <w:p w:rsidR="00FA5CFC" w:rsidRDefault="00FA5CFC">
            <w:pPr>
              <w:spacing w:line="0" w:lineRule="atLeast"/>
              <w:jc w:val="center"/>
              <w:rPr>
                <w:rFonts w:eastAsia="仿宋_GB2312"/>
                <w:szCs w:val="21"/>
              </w:rPr>
            </w:pPr>
          </w:p>
        </w:tc>
      </w:tr>
      <w:tr w:rsidR="00FA5CFC">
        <w:trPr>
          <w:trHeight w:val="718"/>
        </w:trPr>
        <w:tc>
          <w:tcPr>
            <w:tcW w:w="431" w:type="dxa"/>
            <w:tcMar>
              <w:left w:w="0" w:type="dxa"/>
              <w:right w:w="0" w:type="dxa"/>
            </w:tcMar>
            <w:vAlign w:val="center"/>
          </w:tcPr>
          <w:p w:rsidR="00FA5CFC" w:rsidRDefault="00FA5CFC">
            <w:pPr>
              <w:spacing w:line="0" w:lineRule="atLeast"/>
              <w:jc w:val="center"/>
              <w:rPr>
                <w:rFonts w:eastAsia="仿宋_GB2312"/>
                <w:szCs w:val="21"/>
              </w:rPr>
            </w:pPr>
          </w:p>
        </w:tc>
        <w:tc>
          <w:tcPr>
            <w:tcW w:w="1932" w:type="dxa"/>
            <w:tcMar>
              <w:left w:w="0" w:type="dxa"/>
              <w:right w:w="0" w:type="dxa"/>
            </w:tcMar>
            <w:vAlign w:val="center"/>
          </w:tcPr>
          <w:p w:rsidR="00FA5CFC" w:rsidRDefault="00FA5CFC">
            <w:pPr>
              <w:spacing w:line="0" w:lineRule="atLeast"/>
              <w:jc w:val="center"/>
              <w:rPr>
                <w:rFonts w:eastAsia="仿宋_GB2312"/>
                <w:szCs w:val="21"/>
              </w:rPr>
            </w:pPr>
          </w:p>
        </w:tc>
        <w:tc>
          <w:tcPr>
            <w:tcW w:w="2028" w:type="dxa"/>
            <w:tcMar>
              <w:left w:w="0" w:type="dxa"/>
              <w:right w:w="0" w:type="dxa"/>
            </w:tcMar>
            <w:vAlign w:val="center"/>
          </w:tcPr>
          <w:p w:rsidR="00FA5CFC" w:rsidRDefault="00FA5CFC">
            <w:pPr>
              <w:spacing w:line="0" w:lineRule="atLeast"/>
              <w:jc w:val="center"/>
              <w:rPr>
                <w:rFonts w:eastAsia="仿宋_GB2312"/>
                <w:szCs w:val="21"/>
              </w:rPr>
            </w:pPr>
          </w:p>
        </w:tc>
        <w:tc>
          <w:tcPr>
            <w:tcW w:w="1143" w:type="dxa"/>
            <w:tcMar>
              <w:left w:w="0" w:type="dxa"/>
              <w:right w:w="0" w:type="dxa"/>
            </w:tcMar>
            <w:vAlign w:val="center"/>
          </w:tcPr>
          <w:p w:rsidR="00FA5CFC" w:rsidRDefault="00FA5CFC">
            <w:pPr>
              <w:spacing w:line="0" w:lineRule="atLeast"/>
              <w:jc w:val="center"/>
              <w:rPr>
                <w:rFonts w:eastAsia="仿宋_GB2312"/>
                <w:szCs w:val="21"/>
              </w:rPr>
            </w:pPr>
          </w:p>
        </w:tc>
        <w:tc>
          <w:tcPr>
            <w:tcW w:w="1260" w:type="dxa"/>
            <w:tcMar>
              <w:left w:w="0" w:type="dxa"/>
              <w:right w:w="0" w:type="dxa"/>
            </w:tcMar>
            <w:vAlign w:val="center"/>
          </w:tcPr>
          <w:p w:rsidR="00FA5CFC" w:rsidRDefault="00FA5CFC">
            <w:pPr>
              <w:spacing w:line="0" w:lineRule="atLeast"/>
              <w:jc w:val="center"/>
              <w:rPr>
                <w:rFonts w:eastAsia="仿宋_GB2312"/>
                <w:szCs w:val="21"/>
              </w:rPr>
            </w:pPr>
          </w:p>
        </w:tc>
        <w:tc>
          <w:tcPr>
            <w:tcW w:w="2052" w:type="dxa"/>
            <w:tcMar>
              <w:left w:w="0" w:type="dxa"/>
              <w:right w:w="0" w:type="dxa"/>
            </w:tcMar>
            <w:vAlign w:val="center"/>
          </w:tcPr>
          <w:p w:rsidR="00FA5CFC" w:rsidRDefault="00FA5CFC">
            <w:pPr>
              <w:spacing w:line="0" w:lineRule="atLeast"/>
              <w:jc w:val="center"/>
              <w:rPr>
                <w:rFonts w:eastAsia="仿宋_GB2312"/>
                <w:szCs w:val="21"/>
              </w:rPr>
            </w:pPr>
          </w:p>
        </w:tc>
      </w:tr>
      <w:tr w:rsidR="00FA5CFC">
        <w:trPr>
          <w:trHeight w:val="718"/>
        </w:trPr>
        <w:tc>
          <w:tcPr>
            <w:tcW w:w="431" w:type="dxa"/>
            <w:tcMar>
              <w:left w:w="0" w:type="dxa"/>
              <w:right w:w="0" w:type="dxa"/>
            </w:tcMar>
            <w:vAlign w:val="center"/>
          </w:tcPr>
          <w:p w:rsidR="00FA5CFC" w:rsidRDefault="00FA5CFC">
            <w:pPr>
              <w:spacing w:line="0" w:lineRule="atLeast"/>
              <w:jc w:val="center"/>
              <w:rPr>
                <w:rFonts w:eastAsia="仿宋_GB2312"/>
                <w:szCs w:val="21"/>
              </w:rPr>
            </w:pPr>
          </w:p>
        </w:tc>
        <w:tc>
          <w:tcPr>
            <w:tcW w:w="1932" w:type="dxa"/>
            <w:tcMar>
              <w:left w:w="0" w:type="dxa"/>
              <w:right w:w="0" w:type="dxa"/>
            </w:tcMar>
            <w:vAlign w:val="center"/>
          </w:tcPr>
          <w:p w:rsidR="00FA5CFC" w:rsidRDefault="00FA5CFC">
            <w:pPr>
              <w:spacing w:line="0" w:lineRule="atLeast"/>
              <w:jc w:val="center"/>
              <w:rPr>
                <w:rFonts w:eastAsia="仿宋_GB2312"/>
                <w:szCs w:val="21"/>
              </w:rPr>
            </w:pPr>
          </w:p>
        </w:tc>
        <w:tc>
          <w:tcPr>
            <w:tcW w:w="2028" w:type="dxa"/>
            <w:tcMar>
              <w:left w:w="0" w:type="dxa"/>
              <w:right w:w="0" w:type="dxa"/>
            </w:tcMar>
            <w:vAlign w:val="center"/>
          </w:tcPr>
          <w:p w:rsidR="00FA5CFC" w:rsidRDefault="00FA5CFC">
            <w:pPr>
              <w:spacing w:line="0" w:lineRule="atLeast"/>
              <w:jc w:val="center"/>
              <w:rPr>
                <w:rFonts w:eastAsia="仿宋_GB2312"/>
                <w:szCs w:val="21"/>
              </w:rPr>
            </w:pPr>
          </w:p>
        </w:tc>
        <w:tc>
          <w:tcPr>
            <w:tcW w:w="1143" w:type="dxa"/>
            <w:tcMar>
              <w:left w:w="0" w:type="dxa"/>
              <w:right w:w="0" w:type="dxa"/>
            </w:tcMar>
            <w:vAlign w:val="center"/>
          </w:tcPr>
          <w:p w:rsidR="00FA5CFC" w:rsidRDefault="00FA5CFC">
            <w:pPr>
              <w:spacing w:line="0" w:lineRule="atLeast"/>
              <w:jc w:val="center"/>
              <w:rPr>
                <w:rFonts w:eastAsia="仿宋_GB2312"/>
                <w:szCs w:val="21"/>
              </w:rPr>
            </w:pPr>
          </w:p>
        </w:tc>
        <w:tc>
          <w:tcPr>
            <w:tcW w:w="1260" w:type="dxa"/>
            <w:tcMar>
              <w:left w:w="0" w:type="dxa"/>
              <w:right w:w="0" w:type="dxa"/>
            </w:tcMar>
            <w:vAlign w:val="center"/>
          </w:tcPr>
          <w:p w:rsidR="00FA5CFC" w:rsidRDefault="00FA5CFC">
            <w:pPr>
              <w:spacing w:line="0" w:lineRule="atLeast"/>
              <w:jc w:val="center"/>
              <w:rPr>
                <w:rFonts w:eastAsia="仿宋_GB2312"/>
                <w:szCs w:val="21"/>
              </w:rPr>
            </w:pPr>
          </w:p>
        </w:tc>
        <w:tc>
          <w:tcPr>
            <w:tcW w:w="2052" w:type="dxa"/>
            <w:tcMar>
              <w:left w:w="0" w:type="dxa"/>
              <w:right w:w="0" w:type="dxa"/>
            </w:tcMar>
            <w:vAlign w:val="center"/>
          </w:tcPr>
          <w:p w:rsidR="00FA5CFC" w:rsidRDefault="00FA5CFC">
            <w:pPr>
              <w:spacing w:line="0" w:lineRule="atLeast"/>
              <w:jc w:val="center"/>
              <w:rPr>
                <w:rFonts w:eastAsia="仿宋_GB2312"/>
                <w:szCs w:val="21"/>
              </w:rPr>
            </w:pPr>
          </w:p>
        </w:tc>
      </w:tr>
      <w:tr w:rsidR="00FA5CFC">
        <w:trPr>
          <w:trHeight w:val="718"/>
        </w:trPr>
        <w:tc>
          <w:tcPr>
            <w:tcW w:w="431" w:type="dxa"/>
            <w:tcMar>
              <w:left w:w="0" w:type="dxa"/>
              <w:right w:w="0" w:type="dxa"/>
            </w:tcMar>
            <w:vAlign w:val="center"/>
          </w:tcPr>
          <w:p w:rsidR="00FA5CFC" w:rsidRDefault="00FA5CFC">
            <w:pPr>
              <w:spacing w:line="0" w:lineRule="atLeast"/>
              <w:jc w:val="center"/>
              <w:rPr>
                <w:rFonts w:eastAsia="仿宋_GB2312"/>
                <w:szCs w:val="21"/>
              </w:rPr>
            </w:pPr>
          </w:p>
        </w:tc>
        <w:tc>
          <w:tcPr>
            <w:tcW w:w="1932" w:type="dxa"/>
            <w:tcMar>
              <w:left w:w="0" w:type="dxa"/>
              <w:right w:w="0" w:type="dxa"/>
            </w:tcMar>
            <w:vAlign w:val="center"/>
          </w:tcPr>
          <w:p w:rsidR="00FA5CFC" w:rsidRDefault="00FA5CFC">
            <w:pPr>
              <w:spacing w:line="0" w:lineRule="atLeast"/>
              <w:jc w:val="center"/>
              <w:rPr>
                <w:rFonts w:eastAsia="仿宋_GB2312"/>
                <w:szCs w:val="21"/>
              </w:rPr>
            </w:pPr>
          </w:p>
        </w:tc>
        <w:tc>
          <w:tcPr>
            <w:tcW w:w="2028" w:type="dxa"/>
            <w:tcMar>
              <w:left w:w="0" w:type="dxa"/>
              <w:right w:w="0" w:type="dxa"/>
            </w:tcMar>
            <w:vAlign w:val="center"/>
          </w:tcPr>
          <w:p w:rsidR="00FA5CFC" w:rsidRDefault="00FA5CFC">
            <w:pPr>
              <w:spacing w:line="0" w:lineRule="atLeast"/>
              <w:jc w:val="center"/>
              <w:rPr>
                <w:rFonts w:eastAsia="仿宋_GB2312"/>
                <w:szCs w:val="21"/>
              </w:rPr>
            </w:pPr>
          </w:p>
        </w:tc>
        <w:tc>
          <w:tcPr>
            <w:tcW w:w="1143" w:type="dxa"/>
            <w:tcMar>
              <w:left w:w="0" w:type="dxa"/>
              <w:right w:w="0" w:type="dxa"/>
            </w:tcMar>
            <w:vAlign w:val="center"/>
          </w:tcPr>
          <w:p w:rsidR="00FA5CFC" w:rsidRDefault="00FA5CFC">
            <w:pPr>
              <w:spacing w:line="0" w:lineRule="atLeast"/>
              <w:jc w:val="center"/>
              <w:rPr>
                <w:rFonts w:eastAsia="仿宋_GB2312"/>
                <w:szCs w:val="21"/>
              </w:rPr>
            </w:pPr>
          </w:p>
        </w:tc>
        <w:tc>
          <w:tcPr>
            <w:tcW w:w="1260" w:type="dxa"/>
            <w:tcMar>
              <w:left w:w="0" w:type="dxa"/>
              <w:right w:w="0" w:type="dxa"/>
            </w:tcMar>
            <w:vAlign w:val="center"/>
          </w:tcPr>
          <w:p w:rsidR="00FA5CFC" w:rsidRDefault="00FA5CFC">
            <w:pPr>
              <w:spacing w:line="0" w:lineRule="atLeast"/>
              <w:jc w:val="center"/>
              <w:rPr>
                <w:rFonts w:eastAsia="仿宋_GB2312"/>
                <w:szCs w:val="21"/>
              </w:rPr>
            </w:pPr>
          </w:p>
        </w:tc>
        <w:tc>
          <w:tcPr>
            <w:tcW w:w="2052" w:type="dxa"/>
            <w:tcMar>
              <w:left w:w="0" w:type="dxa"/>
              <w:right w:w="0" w:type="dxa"/>
            </w:tcMar>
            <w:vAlign w:val="center"/>
          </w:tcPr>
          <w:p w:rsidR="00FA5CFC" w:rsidRDefault="00FA5CFC">
            <w:pPr>
              <w:spacing w:line="0" w:lineRule="atLeast"/>
              <w:jc w:val="center"/>
              <w:rPr>
                <w:rFonts w:eastAsia="仿宋_GB2312"/>
                <w:szCs w:val="21"/>
              </w:rPr>
            </w:pPr>
          </w:p>
        </w:tc>
      </w:tr>
      <w:tr w:rsidR="00FA5CFC">
        <w:trPr>
          <w:trHeight w:val="718"/>
        </w:trPr>
        <w:tc>
          <w:tcPr>
            <w:tcW w:w="431" w:type="dxa"/>
            <w:tcMar>
              <w:left w:w="0" w:type="dxa"/>
              <w:right w:w="0" w:type="dxa"/>
            </w:tcMar>
            <w:vAlign w:val="center"/>
          </w:tcPr>
          <w:p w:rsidR="00FA5CFC" w:rsidRDefault="00FA5CFC">
            <w:pPr>
              <w:spacing w:line="0" w:lineRule="atLeast"/>
              <w:jc w:val="center"/>
              <w:rPr>
                <w:rFonts w:eastAsia="仿宋_GB2312"/>
                <w:szCs w:val="21"/>
              </w:rPr>
            </w:pPr>
          </w:p>
        </w:tc>
        <w:tc>
          <w:tcPr>
            <w:tcW w:w="1932" w:type="dxa"/>
            <w:tcMar>
              <w:left w:w="0" w:type="dxa"/>
              <w:right w:w="0" w:type="dxa"/>
            </w:tcMar>
            <w:vAlign w:val="center"/>
          </w:tcPr>
          <w:p w:rsidR="00FA5CFC" w:rsidRDefault="00FA5CFC">
            <w:pPr>
              <w:spacing w:line="0" w:lineRule="atLeast"/>
              <w:jc w:val="center"/>
              <w:rPr>
                <w:rFonts w:eastAsia="仿宋_GB2312"/>
                <w:szCs w:val="21"/>
              </w:rPr>
            </w:pPr>
          </w:p>
        </w:tc>
        <w:tc>
          <w:tcPr>
            <w:tcW w:w="2028" w:type="dxa"/>
            <w:tcMar>
              <w:left w:w="0" w:type="dxa"/>
              <w:right w:w="0" w:type="dxa"/>
            </w:tcMar>
            <w:vAlign w:val="center"/>
          </w:tcPr>
          <w:p w:rsidR="00FA5CFC" w:rsidRDefault="00FA5CFC">
            <w:pPr>
              <w:spacing w:line="0" w:lineRule="atLeast"/>
              <w:jc w:val="center"/>
              <w:rPr>
                <w:rFonts w:eastAsia="仿宋_GB2312"/>
                <w:szCs w:val="21"/>
              </w:rPr>
            </w:pPr>
          </w:p>
        </w:tc>
        <w:tc>
          <w:tcPr>
            <w:tcW w:w="1143" w:type="dxa"/>
            <w:tcMar>
              <w:left w:w="0" w:type="dxa"/>
              <w:right w:w="0" w:type="dxa"/>
            </w:tcMar>
            <w:vAlign w:val="center"/>
          </w:tcPr>
          <w:p w:rsidR="00FA5CFC" w:rsidRDefault="00FA5CFC">
            <w:pPr>
              <w:spacing w:line="0" w:lineRule="atLeast"/>
              <w:jc w:val="center"/>
              <w:rPr>
                <w:rFonts w:eastAsia="仿宋_GB2312"/>
                <w:szCs w:val="21"/>
              </w:rPr>
            </w:pPr>
          </w:p>
        </w:tc>
        <w:tc>
          <w:tcPr>
            <w:tcW w:w="1260" w:type="dxa"/>
            <w:tcMar>
              <w:left w:w="0" w:type="dxa"/>
              <w:right w:w="0" w:type="dxa"/>
            </w:tcMar>
            <w:vAlign w:val="center"/>
          </w:tcPr>
          <w:p w:rsidR="00FA5CFC" w:rsidRDefault="00FA5CFC">
            <w:pPr>
              <w:spacing w:line="0" w:lineRule="atLeast"/>
              <w:jc w:val="center"/>
              <w:rPr>
                <w:rFonts w:eastAsia="仿宋_GB2312"/>
                <w:szCs w:val="21"/>
              </w:rPr>
            </w:pPr>
          </w:p>
        </w:tc>
        <w:tc>
          <w:tcPr>
            <w:tcW w:w="2052" w:type="dxa"/>
            <w:tcMar>
              <w:left w:w="0" w:type="dxa"/>
              <w:right w:w="0" w:type="dxa"/>
            </w:tcMar>
            <w:vAlign w:val="center"/>
          </w:tcPr>
          <w:p w:rsidR="00FA5CFC" w:rsidRDefault="00FA5CFC">
            <w:pPr>
              <w:spacing w:line="0" w:lineRule="atLeast"/>
              <w:jc w:val="center"/>
              <w:rPr>
                <w:rFonts w:eastAsia="仿宋_GB2312"/>
                <w:szCs w:val="21"/>
              </w:rPr>
            </w:pPr>
          </w:p>
        </w:tc>
      </w:tr>
      <w:tr w:rsidR="00FA5CFC">
        <w:trPr>
          <w:trHeight w:val="718"/>
        </w:trPr>
        <w:tc>
          <w:tcPr>
            <w:tcW w:w="431" w:type="dxa"/>
            <w:tcMar>
              <w:left w:w="0" w:type="dxa"/>
              <w:right w:w="0" w:type="dxa"/>
            </w:tcMar>
            <w:vAlign w:val="center"/>
          </w:tcPr>
          <w:p w:rsidR="00FA5CFC" w:rsidRDefault="00FA5CFC">
            <w:pPr>
              <w:spacing w:line="0" w:lineRule="atLeast"/>
              <w:jc w:val="center"/>
              <w:rPr>
                <w:rFonts w:eastAsia="仿宋_GB2312"/>
                <w:szCs w:val="21"/>
              </w:rPr>
            </w:pPr>
          </w:p>
        </w:tc>
        <w:tc>
          <w:tcPr>
            <w:tcW w:w="1932" w:type="dxa"/>
            <w:tcMar>
              <w:left w:w="0" w:type="dxa"/>
              <w:right w:w="0" w:type="dxa"/>
            </w:tcMar>
            <w:vAlign w:val="center"/>
          </w:tcPr>
          <w:p w:rsidR="00FA5CFC" w:rsidRDefault="00FA5CFC">
            <w:pPr>
              <w:spacing w:line="0" w:lineRule="atLeast"/>
              <w:jc w:val="center"/>
              <w:rPr>
                <w:rFonts w:eastAsia="仿宋_GB2312"/>
                <w:szCs w:val="21"/>
              </w:rPr>
            </w:pPr>
          </w:p>
        </w:tc>
        <w:tc>
          <w:tcPr>
            <w:tcW w:w="2028" w:type="dxa"/>
            <w:tcMar>
              <w:left w:w="0" w:type="dxa"/>
              <w:right w:w="0" w:type="dxa"/>
            </w:tcMar>
            <w:vAlign w:val="center"/>
          </w:tcPr>
          <w:p w:rsidR="00FA5CFC" w:rsidRDefault="00FA5CFC">
            <w:pPr>
              <w:spacing w:line="0" w:lineRule="atLeast"/>
              <w:jc w:val="center"/>
              <w:rPr>
                <w:rFonts w:eastAsia="仿宋_GB2312"/>
                <w:szCs w:val="21"/>
              </w:rPr>
            </w:pPr>
          </w:p>
        </w:tc>
        <w:tc>
          <w:tcPr>
            <w:tcW w:w="1143" w:type="dxa"/>
            <w:tcMar>
              <w:left w:w="0" w:type="dxa"/>
              <w:right w:w="0" w:type="dxa"/>
            </w:tcMar>
            <w:vAlign w:val="center"/>
          </w:tcPr>
          <w:p w:rsidR="00FA5CFC" w:rsidRDefault="00FA5CFC">
            <w:pPr>
              <w:spacing w:line="0" w:lineRule="atLeast"/>
              <w:jc w:val="center"/>
              <w:rPr>
                <w:rFonts w:eastAsia="仿宋_GB2312"/>
                <w:szCs w:val="21"/>
              </w:rPr>
            </w:pPr>
          </w:p>
        </w:tc>
        <w:tc>
          <w:tcPr>
            <w:tcW w:w="1260" w:type="dxa"/>
            <w:tcMar>
              <w:left w:w="0" w:type="dxa"/>
              <w:right w:w="0" w:type="dxa"/>
            </w:tcMar>
            <w:vAlign w:val="center"/>
          </w:tcPr>
          <w:p w:rsidR="00FA5CFC" w:rsidRDefault="00FA5CFC">
            <w:pPr>
              <w:spacing w:line="0" w:lineRule="atLeast"/>
              <w:jc w:val="center"/>
              <w:rPr>
                <w:rFonts w:eastAsia="仿宋_GB2312"/>
                <w:szCs w:val="21"/>
              </w:rPr>
            </w:pPr>
          </w:p>
        </w:tc>
        <w:tc>
          <w:tcPr>
            <w:tcW w:w="2052" w:type="dxa"/>
            <w:tcMar>
              <w:left w:w="0" w:type="dxa"/>
              <w:right w:w="0" w:type="dxa"/>
            </w:tcMar>
            <w:vAlign w:val="center"/>
          </w:tcPr>
          <w:p w:rsidR="00FA5CFC" w:rsidRDefault="00FA5CFC">
            <w:pPr>
              <w:spacing w:line="0" w:lineRule="atLeast"/>
              <w:jc w:val="center"/>
              <w:rPr>
                <w:rFonts w:eastAsia="仿宋_GB2312"/>
                <w:szCs w:val="21"/>
              </w:rPr>
            </w:pPr>
          </w:p>
        </w:tc>
      </w:tr>
      <w:tr w:rsidR="00FA5CFC">
        <w:trPr>
          <w:trHeight w:val="718"/>
        </w:trPr>
        <w:tc>
          <w:tcPr>
            <w:tcW w:w="431" w:type="dxa"/>
            <w:tcMar>
              <w:left w:w="0" w:type="dxa"/>
              <w:right w:w="0" w:type="dxa"/>
            </w:tcMar>
            <w:vAlign w:val="center"/>
          </w:tcPr>
          <w:p w:rsidR="00FA5CFC" w:rsidRDefault="00FA5CFC">
            <w:pPr>
              <w:spacing w:line="0" w:lineRule="atLeast"/>
              <w:jc w:val="center"/>
              <w:rPr>
                <w:rFonts w:eastAsia="仿宋_GB2312"/>
                <w:szCs w:val="21"/>
              </w:rPr>
            </w:pPr>
          </w:p>
        </w:tc>
        <w:tc>
          <w:tcPr>
            <w:tcW w:w="1932" w:type="dxa"/>
            <w:tcMar>
              <w:left w:w="0" w:type="dxa"/>
              <w:right w:w="0" w:type="dxa"/>
            </w:tcMar>
            <w:vAlign w:val="center"/>
          </w:tcPr>
          <w:p w:rsidR="00FA5CFC" w:rsidRDefault="00FA5CFC">
            <w:pPr>
              <w:spacing w:line="0" w:lineRule="atLeast"/>
              <w:jc w:val="center"/>
              <w:rPr>
                <w:rFonts w:eastAsia="仿宋_GB2312"/>
                <w:szCs w:val="21"/>
              </w:rPr>
            </w:pPr>
          </w:p>
        </w:tc>
        <w:tc>
          <w:tcPr>
            <w:tcW w:w="2028" w:type="dxa"/>
            <w:tcMar>
              <w:left w:w="0" w:type="dxa"/>
              <w:right w:w="0" w:type="dxa"/>
            </w:tcMar>
            <w:vAlign w:val="center"/>
          </w:tcPr>
          <w:p w:rsidR="00FA5CFC" w:rsidRDefault="00FA5CFC">
            <w:pPr>
              <w:spacing w:line="0" w:lineRule="atLeast"/>
              <w:jc w:val="center"/>
              <w:rPr>
                <w:rFonts w:eastAsia="仿宋_GB2312"/>
                <w:szCs w:val="21"/>
              </w:rPr>
            </w:pPr>
          </w:p>
        </w:tc>
        <w:tc>
          <w:tcPr>
            <w:tcW w:w="1143" w:type="dxa"/>
            <w:tcMar>
              <w:left w:w="0" w:type="dxa"/>
              <w:right w:w="0" w:type="dxa"/>
            </w:tcMar>
            <w:vAlign w:val="center"/>
          </w:tcPr>
          <w:p w:rsidR="00FA5CFC" w:rsidRDefault="00FA5CFC">
            <w:pPr>
              <w:spacing w:line="0" w:lineRule="atLeast"/>
              <w:jc w:val="center"/>
              <w:rPr>
                <w:rFonts w:eastAsia="仿宋_GB2312"/>
                <w:szCs w:val="21"/>
              </w:rPr>
            </w:pPr>
          </w:p>
        </w:tc>
        <w:tc>
          <w:tcPr>
            <w:tcW w:w="1260" w:type="dxa"/>
            <w:tcMar>
              <w:left w:w="0" w:type="dxa"/>
              <w:right w:w="0" w:type="dxa"/>
            </w:tcMar>
            <w:vAlign w:val="center"/>
          </w:tcPr>
          <w:p w:rsidR="00FA5CFC" w:rsidRDefault="00FA5CFC">
            <w:pPr>
              <w:spacing w:line="0" w:lineRule="atLeast"/>
              <w:jc w:val="center"/>
              <w:rPr>
                <w:rFonts w:eastAsia="仿宋_GB2312"/>
                <w:szCs w:val="21"/>
              </w:rPr>
            </w:pPr>
          </w:p>
        </w:tc>
        <w:tc>
          <w:tcPr>
            <w:tcW w:w="2052" w:type="dxa"/>
            <w:tcMar>
              <w:left w:w="0" w:type="dxa"/>
              <w:right w:w="0" w:type="dxa"/>
            </w:tcMar>
            <w:vAlign w:val="center"/>
          </w:tcPr>
          <w:p w:rsidR="00FA5CFC" w:rsidRDefault="00FA5CFC">
            <w:pPr>
              <w:spacing w:line="0" w:lineRule="atLeast"/>
              <w:jc w:val="center"/>
              <w:rPr>
                <w:rFonts w:eastAsia="仿宋_GB2312"/>
                <w:szCs w:val="21"/>
              </w:rPr>
            </w:pPr>
          </w:p>
        </w:tc>
      </w:tr>
    </w:tbl>
    <w:p w:rsidR="00FA5CFC" w:rsidRDefault="00FA5CFC">
      <w:pPr>
        <w:spacing w:line="0" w:lineRule="atLeast"/>
        <w:rPr>
          <w:rFonts w:eastAsia="仿宋_GB2312"/>
          <w:sz w:val="24"/>
        </w:rPr>
      </w:pPr>
    </w:p>
    <w:p w:rsidR="00FA5CFC" w:rsidRDefault="00FA5CFC">
      <w:pPr>
        <w:spacing w:line="0" w:lineRule="atLeast"/>
        <w:rPr>
          <w:rFonts w:eastAsia="仿宋_GB2312"/>
          <w:sz w:val="24"/>
        </w:rPr>
      </w:pPr>
    </w:p>
    <w:p w:rsidR="00FA5CFC" w:rsidRDefault="00970D80">
      <w:pPr>
        <w:widowControl/>
        <w:spacing w:line="360" w:lineRule="auto"/>
        <w:jc w:val="left"/>
        <w:rPr>
          <w:sz w:val="24"/>
        </w:rPr>
      </w:pPr>
      <w:r>
        <w:rPr>
          <w:sz w:val="24"/>
        </w:rPr>
        <w:t>投</w:t>
      </w:r>
      <w:r>
        <w:rPr>
          <w:sz w:val="24"/>
        </w:rPr>
        <w:t xml:space="preserve"> </w:t>
      </w:r>
      <w:r>
        <w:rPr>
          <w:sz w:val="24"/>
        </w:rPr>
        <w:t>标</w:t>
      </w:r>
      <w:r>
        <w:rPr>
          <w:sz w:val="24"/>
        </w:rPr>
        <w:t xml:space="preserve"> </w:t>
      </w:r>
      <w:r>
        <w:rPr>
          <w:sz w:val="24"/>
        </w:rPr>
        <w:t>人（盖章）：</w:t>
      </w:r>
    </w:p>
    <w:p w:rsidR="00FA5CFC" w:rsidRDefault="00970D80">
      <w:pPr>
        <w:pStyle w:val="a6"/>
        <w:snapToGrid w:val="0"/>
        <w:spacing w:line="360" w:lineRule="auto"/>
        <w:ind w:firstLine="0"/>
        <w:rPr>
          <w:rFonts w:ascii="Times New Roman"/>
          <w:spacing w:val="0"/>
          <w:sz w:val="24"/>
          <w:szCs w:val="24"/>
        </w:rPr>
      </w:pPr>
      <w:r>
        <w:rPr>
          <w:rFonts w:ascii="Times New Roman"/>
          <w:spacing w:val="0"/>
          <w:sz w:val="24"/>
          <w:szCs w:val="24"/>
        </w:rPr>
        <w:t>法定代表人或其授权代表（签字或盖章）：</w:t>
      </w:r>
    </w:p>
    <w:p w:rsidR="00FA5CFC" w:rsidRDefault="00970D80">
      <w:pPr>
        <w:snapToGrid w:val="0"/>
        <w:spacing w:beforeLines="50" w:before="120" w:afterLines="50" w:after="120" w:line="360" w:lineRule="auto"/>
        <w:jc w:val="left"/>
        <w:rPr>
          <w:sz w:val="24"/>
        </w:rPr>
      </w:pPr>
      <w:r>
        <w:rPr>
          <w:sz w:val="24"/>
        </w:rPr>
        <w:t>日</w:t>
      </w:r>
      <w:r>
        <w:rPr>
          <w:sz w:val="24"/>
        </w:rPr>
        <w:t xml:space="preserve">            </w:t>
      </w:r>
      <w:r>
        <w:rPr>
          <w:sz w:val="24"/>
        </w:rPr>
        <w:t>期：</w:t>
      </w:r>
    </w:p>
    <w:p w:rsidR="00FA5CFC" w:rsidRDefault="00970D80">
      <w:pPr>
        <w:pStyle w:val="21"/>
        <w:ind w:firstLine="344"/>
        <w:rPr>
          <w:rFonts w:ascii="Times New Roman"/>
        </w:rPr>
      </w:pPr>
      <w:r>
        <w:rPr>
          <w:rFonts w:ascii="Times New Roman"/>
        </w:rPr>
        <w:br w:type="page"/>
      </w:r>
    </w:p>
    <w:p w:rsidR="00FA5CFC" w:rsidRDefault="00970D80">
      <w:pPr>
        <w:rPr>
          <w:b/>
          <w:sz w:val="24"/>
          <w:szCs w:val="21"/>
        </w:rPr>
      </w:pPr>
      <w:bookmarkStart w:id="243" w:name="_Toc460857952"/>
      <w:r>
        <w:rPr>
          <w:b/>
        </w:rPr>
        <w:t>格式</w:t>
      </w:r>
      <w:bookmarkEnd w:id="243"/>
      <w:r>
        <w:rPr>
          <w:b/>
        </w:rPr>
        <w:t>七：</w:t>
      </w:r>
      <w:r>
        <w:rPr>
          <w:szCs w:val="21"/>
        </w:rPr>
        <w:t>商务条款偏离表</w:t>
      </w:r>
    </w:p>
    <w:p w:rsidR="00FA5CFC" w:rsidRDefault="00FA5CFC">
      <w:pPr>
        <w:pStyle w:val="a6"/>
        <w:spacing w:line="400" w:lineRule="exact"/>
        <w:ind w:leftChars="228" w:left="711" w:hangingChars="100" w:hanging="232"/>
        <w:rPr>
          <w:rFonts w:ascii="Times New Roman"/>
          <w:sz w:val="24"/>
          <w:szCs w:val="21"/>
        </w:rPr>
      </w:pPr>
    </w:p>
    <w:p w:rsidR="00FA5CFC" w:rsidRDefault="00970D80">
      <w:pPr>
        <w:spacing w:line="360" w:lineRule="auto"/>
        <w:jc w:val="center"/>
        <w:rPr>
          <w:b/>
          <w:sz w:val="24"/>
          <w:szCs w:val="21"/>
        </w:rPr>
      </w:pPr>
      <w:r>
        <w:rPr>
          <w:b/>
          <w:sz w:val="24"/>
          <w:szCs w:val="21"/>
        </w:rPr>
        <w:t>商务条款偏离表</w:t>
      </w:r>
    </w:p>
    <w:p w:rsidR="00FA5CFC" w:rsidRDefault="00FA5CFC">
      <w:pPr>
        <w:spacing w:line="360" w:lineRule="auto"/>
        <w:ind w:firstLine="3089"/>
        <w:rPr>
          <w:b/>
          <w:sz w:val="24"/>
          <w:szCs w:val="21"/>
        </w:rPr>
      </w:pPr>
    </w:p>
    <w:p w:rsidR="00FA5CFC" w:rsidRDefault="00970D80">
      <w:pPr>
        <w:spacing w:afterLines="50" w:after="120" w:line="360" w:lineRule="auto"/>
        <w:rPr>
          <w:sz w:val="24"/>
        </w:rPr>
      </w:pPr>
      <w:r>
        <w:rPr>
          <w:sz w:val="24"/>
        </w:rPr>
        <w:t>项目名称：</w:t>
      </w:r>
      <w:r>
        <w:rPr>
          <w:sz w:val="24"/>
          <w:u w:val="single"/>
        </w:rPr>
        <w:t xml:space="preserve">                </w:t>
      </w:r>
      <w:r>
        <w:rPr>
          <w:sz w:val="24"/>
        </w:rPr>
        <w:t>招标编号：</w:t>
      </w:r>
      <w:r>
        <w:rPr>
          <w:sz w:val="24"/>
          <w:u w:val="single"/>
        </w:rPr>
        <w:t xml:space="preserve">                </w:t>
      </w:r>
      <w:r>
        <w:rPr>
          <w:sz w:val="24"/>
        </w:rPr>
        <w:t xml:space="preserve"> </w:t>
      </w:r>
    </w:p>
    <w:tbl>
      <w:tblPr>
        <w:tblW w:w="9213" w:type="dxa"/>
        <w:tblInd w:w="1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70"/>
        <w:gridCol w:w="3098"/>
        <w:gridCol w:w="2694"/>
        <w:gridCol w:w="2551"/>
      </w:tblGrid>
      <w:tr w:rsidR="00FA5CFC">
        <w:trPr>
          <w:trHeight w:val="652"/>
        </w:trPr>
        <w:tc>
          <w:tcPr>
            <w:tcW w:w="870" w:type="dxa"/>
            <w:vAlign w:val="center"/>
          </w:tcPr>
          <w:p w:rsidR="00FA5CFC" w:rsidRDefault="00970D80">
            <w:pPr>
              <w:pStyle w:val="ac"/>
              <w:spacing w:beforeLines="0" w:afterLines="0"/>
              <w:jc w:val="center"/>
              <w:rPr>
                <w:rFonts w:ascii="Times New Roman"/>
                <w:sz w:val="21"/>
              </w:rPr>
            </w:pPr>
            <w:r>
              <w:rPr>
                <w:rFonts w:ascii="Times New Roman"/>
                <w:sz w:val="21"/>
              </w:rPr>
              <w:t>序号</w:t>
            </w:r>
          </w:p>
        </w:tc>
        <w:tc>
          <w:tcPr>
            <w:tcW w:w="3098" w:type="dxa"/>
            <w:vAlign w:val="center"/>
          </w:tcPr>
          <w:p w:rsidR="00FA5CFC" w:rsidRDefault="00970D80">
            <w:pPr>
              <w:pStyle w:val="ac"/>
              <w:spacing w:beforeLines="0" w:afterLines="0"/>
              <w:jc w:val="center"/>
              <w:rPr>
                <w:rFonts w:ascii="Times New Roman"/>
                <w:sz w:val="21"/>
              </w:rPr>
            </w:pPr>
            <w:r>
              <w:rPr>
                <w:rFonts w:ascii="Times New Roman"/>
                <w:sz w:val="21"/>
              </w:rPr>
              <w:t>招标文件的商务条款</w:t>
            </w:r>
          </w:p>
        </w:tc>
        <w:tc>
          <w:tcPr>
            <w:tcW w:w="2694" w:type="dxa"/>
            <w:vAlign w:val="center"/>
          </w:tcPr>
          <w:p w:rsidR="00FA5CFC" w:rsidRDefault="00970D80">
            <w:pPr>
              <w:pStyle w:val="ac"/>
              <w:spacing w:beforeLines="0" w:afterLines="0"/>
              <w:jc w:val="center"/>
              <w:rPr>
                <w:rFonts w:ascii="Times New Roman"/>
                <w:sz w:val="21"/>
              </w:rPr>
            </w:pPr>
            <w:r>
              <w:rPr>
                <w:rFonts w:ascii="Times New Roman"/>
                <w:sz w:val="21"/>
              </w:rPr>
              <w:t>投标文件的商务条款</w:t>
            </w:r>
          </w:p>
        </w:tc>
        <w:tc>
          <w:tcPr>
            <w:tcW w:w="2551" w:type="dxa"/>
            <w:vAlign w:val="center"/>
          </w:tcPr>
          <w:p w:rsidR="00FA5CFC" w:rsidRDefault="00970D80">
            <w:pPr>
              <w:pStyle w:val="ac"/>
              <w:spacing w:beforeLines="0" w:afterLines="0"/>
              <w:jc w:val="center"/>
              <w:rPr>
                <w:rFonts w:ascii="Times New Roman"/>
                <w:sz w:val="21"/>
              </w:rPr>
            </w:pPr>
            <w:r>
              <w:rPr>
                <w:rFonts w:ascii="Times New Roman"/>
                <w:sz w:val="21"/>
              </w:rPr>
              <w:t>说明（填写：正偏离</w:t>
            </w:r>
            <w:r>
              <w:rPr>
                <w:rFonts w:ascii="Times New Roman"/>
                <w:sz w:val="21"/>
              </w:rPr>
              <w:t>/</w:t>
            </w:r>
            <w:r>
              <w:rPr>
                <w:rFonts w:ascii="Times New Roman"/>
                <w:sz w:val="21"/>
              </w:rPr>
              <w:t>负偏离</w:t>
            </w:r>
            <w:r>
              <w:rPr>
                <w:rFonts w:ascii="Times New Roman"/>
                <w:sz w:val="21"/>
              </w:rPr>
              <w:t>/</w:t>
            </w:r>
            <w:r>
              <w:rPr>
                <w:rFonts w:ascii="Times New Roman"/>
                <w:sz w:val="21"/>
              </w:rPr>
              <w:t>响应）</w:t>
            </w:r>
          </w:p>
        </w:tc>
      </w:tr>
      <w:tr w:rsidR="00FA5CFC">
        <w:trPr>
          <w:trHeight w:val="653"/>
        </w:trPr>
        <w:tc>
          <w:tcPr>
            <w:tcW w:w="870" w:type="dxa"/>
          </w:tcPr>
          <w:p w:rsidR="00FA5CFC" w:rsidRDefault="00FA5CFC">
            <w:pPr>
              <w:pStyle w:val="ac"/>
              <w:snapToGrid w:val="0"/>
              <w:spacing w:beforeLines="0" w:before="120" w:afterLines="0" w:after="120"/>
              <w:rPr>
                <w:rFonts w:ascii="Times New Roman"/>
                <w:u w:val="single"/>
              </w:rPr>
            </w:pPr>
          </w:p>
        </w:tc>
        <w:tc>
          <w:tcPr>
            <w:tcW w:w="3098" w:type="dxa"/>
          </w:tcPr>
          <w:p w:rsidR="00FA5CFC" w:rsidRDefault="00FA5CFC">
            <w:pPr>
              <w:pStyle w:val="ac"/>
              <w:snapToGrid w:val="0"/>
              <w:spacing w:beforeLines="0" w:before="120" w:afterLines="0" w:after="120"/>
              <w:rPr>
                <w:rFonts w:ascii="Times New Roman"/>
                <w:u w:val="single"/>
              </w:rPr>
            </w:pPr>
          </w:p>
        </w:tc>
        <w:tc>
          <w:tcPr>
            <w:tcW w:w="2694" w:type="dxa"/>
          </w:tcPr>
          <w:p w:rsidR="00FA5CFC" w:rsidRDefault="00FA5CFC">
            <w:pPr>
              <w:pStyle w:val="ac"/>
              <w:snapToGrid w:val="0"/>
              <w:spacing w:beforeLines="0" w:before="120" w:afterLines="0" w:after="120"/>
              <w:rPr>
                <w:rFonts w:ascii="Times New Roman"/>
                <w:u w:val="single"/>
              </w:rPr>
            </w:pPr>
          </w:p>
        </w:tc>
        <w:tc>
          <w:tcPr>
            <w:tcW w:w="2551" w:type="dxa"/>
          </w:tcPr>
          <w:p w:rsidR="00FA5CFC" w:rsidRDefault="00FA5CFC">
            <w:pPr>
              <w:pStyle w:val="ac"/>
              <w:snapToGrid w:val="0"/>
              <w:spacing w:beforeLines="0" w:before="120" w:afterLines="0" w:after="120"/>
              <w:rPr>
                <w:rFonts w:ascii="Times New Roman"/>
                <w:u w:val="single"/>
              </w:rPr>
            </w:pPr>
          </w:p>
        </w:tc>
      </w:tr>
      <w:tr w:rsidR="00FA5CFC">
        <w:trPr>
          <w:trHeight w:val="652"/>
        </w:trPr>
        <w:tc>
          <w:tcPr>
            <w:tcW w:w="870" w:type="dxa"/>
          </w:tcPr>
          <w:p w:rsidR="00FA5CFC" w:rsidRDefault="00FA5CFC">
            <w:pPr>
              <w:pStyle w:val="ac"/>
              <w:snapToGrid w:val="0"/>
              <w:spacing w:beforeLines="0" w:before="120" w:afterLines="0" w:after="120"/>
              <w:rPr>
                <w:rFonts w:ascii="Times New Roman"/>
                <w:u w:val="single"/>
              </w:rPr>
            </w:pPr>
          </w:p>
        </w:tc>
        <w:tc>
          <w:tcPr>
            <w:tcW w:w="3098" w:type="dxa"/>
          </w:tcPr>
          <w:p w:rsidR="00FA5CFC" w:rsidRDefault="00FA5CFC">
            <w:pPr>
              <w:pStyle w:val="ac"/>
              <w:snapToGrid w:val="0"/>
              <w:spacing w:beforeLines="0" w:before="120" w:afterLines="0" w:after="120"/>
              <w:rPr>
                <w:rFonts w:ascii="Times New Roman"/>
                <w:u w:val="single"/>
              </w:rPr>
            </w:pPr>
          </w:p>
        </w:tc>
        <w:tc>
          <w:tcPr>
            <w:tcW w:w="2694" w:type="dxa"/>
          </w:tcPr>
          <w:p w:rsidR="00FA5CFC" w:rsidRDefault="00FA5CFC">
            <w:pPr>
              <w:pStyle w:val="ac"/>
              <w:snapToGrid w:val="0"/>
              <w:spacing w:beforeLines="0" w:before="120" w:afterLines="0" w:after="120"/>
              <w:rPr>
                <w:rFonts w:ascii="Times New Roman"/>
                <w:u w:val="single"/>
              </w:rPr>
            </w:pPr>
          </w:p>
        </w:tc>
        <w:tc>
          <w:tcPr>
            <w:tcW w:w="2551" w:type="dxa"/>
          </w:tcPr>
          <w:p w:rsidR="00FA5CFC" w:rsidRDefault="00FA5CFC">
            <w:pPr>
              <w:pStyle w:val="ac"/>
              <w:snapToGrid w:val="0"/>
              <w:spacing w:beforeLines="0" w:before="120" w:afterLines="0" w:after="120"/>
              <w:rPr>
                <w:rFonts w:ascii="Times New Roman"/>
                <w:u w:val="single"/>
              </w:rPr>
            </w:pPr>
          </w:p>
        </w:tc>
      </w:tr>
      <w:tr w:rsidR="00FA5CFC">
        <w:trPr>
          <w:trHeight w:val="653"/>
        </w:trPr>
        <w:tc>
          <w:tcPr>
            <w:tcW w:w="870" w:type="dxa"/>
          </w:tcPr>
          <w:p w:rsidR="00FA5CFC" w:rsidRDefault="00FA5CFC">
            <w:pPr>
              <w:pStyle w:val="ac"/>
              <w:snapToGrid w:val="0"/>
              <w:spacing w:beforeLines="0" w:before="120" w:afterLines="0" w:after="120"/>
              <w:rPr>
                <w:rFonts w:ascii="Times New Roman"/>
                <w:u w:val="single"/>
              </w:rPr>
            </w:pPr>
          </w:p>
        </w:tc>
        <w:tc>
          <w:tcPr>
            <w:tcW w:w="3098" w:type="dxa"/>
          </w:tcPr>
          <w:p w:rsidR="00FA5CFC" w:rsidRDefault="00FA5CFC">
            <w:pPr>
              <w:pStyle w:val="ac"/>
              <w:snapToGrid w:val="0"/>
              <w:spacing w:beforeLines="0" w:before="120" w:afterLines="0" w:after="120"/>
              <w:rPr>
                <w:rFonts w:ascii="Times New Roman"/>
                <w:u w:val="single"/>
              </w:rPr>
            </w:pPr>
          </w:p>
        </w:tc>
        <w:tc>
          <w:tcPr>
            <w:tcW w:w="2694" w:type="dxa"/>
          </w:tcPr>
          <w:p w:rsidR="00FA5CFC" w:rsidRDefault="00FA5CFC">
            <w:pPr>
              <w:pStyle w:val="ac"/>
              <w:snapToGrid w:val="0"/>
              <w:spacing w:beforeLines="0" w:before="120" w:afterLines="0" w:after="120"/>
              <w:rPr>
                <w:rFonts w:ascii="Times New Roman"/>
                <w:u w:val="single"/>
              </w:rPr>
            </w:pPr>
          </w:p>
        </w:tc>
        <w:tc>
          <w:tcPr>
            <w:tcW w:w="2551" w:type="dxa"/>
          </w:tcPr>
          <w:p w:rsidR="00FA5CFC" w:rsidRDefault="00FA5CFC">
            <w:pPr>
              <w:pStyle w:val="ac"/>
              <w:snapToGrid w:val="0"/>
              <w:spacing w:beforeLines="0" w:before="120" w:afterLines="0" w:after="120"/>
              <w:rPr>
                <w:rFonts w:ascii="Times New Roman"/>
                <w:u w:val="single"/>
              </w:rPr>
            </w:pPr>
          </w:p>
        </w:tc>
      </w:tr>
      <w:tr w:rsidR="00FA5CFC">
        <w:trPr>
          <w:trHeight w:val="652"/>
        </w:trPr>
        <w:tc>
          <w:tcPr>
            <w:tcW w:w="870" w:type="dxa"/>
          </w:tcPr>
          <w:p w:rsidR="00FA5CFC" w:rsidRDefault="00FA5CFC">
            <w:pPr>
              <w:pStyle w:val="ac"/>
              <w:snapToGrid w:val="0"/>
              <w:spacing w:beforeLines="0" w:before="120" w:afterLines="0" w:after="120"/>
              <w:rPr>
                <w:rFonts w:ascii="Times New Roman"/>
                <w:u w:val="single"/>
              </w:rPr>
            </w:pPr>
          </w:p>
        </w:tc>
        <w:tc>
          <w:tcPr>
            <w:tcW w:w="3098" w:type="dxa"/>
          </w:tcPr>
          <w:p w:rsidR="00FA5CFC" w:rsidRDefault="00FA5CFC">
            <w:pPr>
              <w:pStyle w:val="ac"/>
              <w:snapToGrid w:val="0"/>
              <w:spacing w:beforeLines="0" w:before="120" w:afterLines="0" w:after="120"/>
              <w:rPr>
                <w:rFonts w:ascii="Times New Roman"/>
                <w:u w:val="single"/>
              </w:rPr>
            </w:pPr>
          </w:p>
        </w:tc>
        <w:tc>
          <w:tcPr>
            <w:tcW w:w="2694" w:type="dxa"/>
          </w:tcPr>
          <w:p w:rsidR="00FA5CFC" w:rsidRDefault="00FA5CFC">
            <w:pPr>
              <w:pStyle w:val="ac"/>
              <w:snapToGrid w:val="0"/>
              <w:spacing w:beforeLines="0" w:before="120" w:afterLines="0" w:after="120"/>
              <w:rPr>
                <w:rFonts w:ascii="Times New Roman"/>
                <w:u w:val="single"/>
              </w:rPr>
            </w:pPr>
          </w:p>
        </w:tc>
        <w:tc>
          <w:tcPr>
            <w:tcW w:w="2551" w:type="dxa"/>
          </w:tcPr>
          <w:p w:rsidR="00FA5CFC" w:rsidRDefault="00FA5CFC">
            <w:pPr>
              <w:pStyle w:val="ac"/>
              <w:snapToGrid w:val="0"/>
              <w:spacing w:beforeLines="0" w:before="120" w:afterLines="0" w:after="120"/>
              <w:rPr>
                <w:rFonts w:ascii="Times New Roman"/>
                <w:u w:val="single"/>
              </w:rPr>
            </w:pPr>
          </w:p>
        </w:tc>
      </w:tr>
      <w:tr w:rsidR="00FA5CFC">
        <w:trPr>
          <w:trHeight w:val="653"/>
        </w:trPr>
        <w:tc>
          <w:tcPr>
            <w:tcW w:w="870" w:type="dxa"/>
          </w:tcPr>
          <w:p w:rsidR="00FA5CFC" w:rsidRDefault="00FA5CFC">
            <w:pPr>
              <w:pStyle w:val="ac"/>
              <w:snapToGrid w:val="0"/>
              <w:spacing w:beforeLines="0" w:before="120" w:afterLines="0" w:after="120"/>
              <w:rPr>
                <w:rFonts w:ascii="Times New Roman"/>
                <w:u w:val="single"/>
              </w:rPr>
            </w:pPr>
          </w:p>
        </w:tc>
        <w:tc>
          <w:tcPr>
            <w:tcW w:w="3098" w:type="dxa"/>
          </w:tcPr>
          <w:p w:rsidR="00FA5CFC" w:rsidRDefault="00FA5CFC">
            <w:pPr>
              <w:pStyle w:val="ac"/>
              <w:snapToGrid w:val="0"/>
              <w:spacing w:beforeLines="0" w:before="120" w:afterLines="0" w:after="120"/>
              <w:rPr>
                <w:rFonts w:ascii="Times New Roman"/>
                <w:u w:val="single"/>
              </w:rPr>
            </w:pPr>
          </w:p>
        </w:tc>
        <w:tc>
          <w:tcPr>
            <w:tcW w:w="2694" w:type="dxa"/>
          </w:tcPr>
          <w:p w:rsidR="00FA5CFC" w:rsidRDefault="00FA5CFC">
            <w:pPr>
              <w:pStyle w:val="ac"/>
              <w:snapToGrid w:val="0"/>
              <w:spacing w:beforeLines="0" w:before="120" w:afterLines="0" w:after="120"/>
              <w:rPr>
                <w:rFonts w:ascii="Times New Roman"/>
                <w:u w:val="single"/>
              </w:rPr>
            </w:pPr>
          </w:p>
        </w:tc>
        <w:tc>
          <w:tcPr>
            <w:tcW w:w="2551" w:type="dxa"/>
          </w:tcPr>
          <w:p w:rsidR="00FA5CFC" w:rsidRDefault="00FA5CFC">
            <w:pPr>
              <w:pStyle w:val="ac"/>
              <w:snapToGrid w:val="0"/>
              <w:spacing w:beforeLines="0" w:before="120" w:afterLines="0" w:after="120"/>
              <w:rPr>
                <w:rFonts w:ascii="Times New Roman"/>
                <w:u w:val="single"/>
              </w:rPr>
            </w:pPr>
          </w:p>
        </w:tc>
      </w:tr>
      <w:tr w:rsidR="00FA5CFC">
        <w:trPr>
          <w:trHeight w:val="652"/>
        </w:trPr>
        <w:tc>
          <w:tcPr>
            <w:tcW w:w="870" w:type="dxa"/>
          </w:tcPr>
          <w:p w:rsidR="00FA5CFC" w:rsidRDefault="00FA5CFC">
            <w:pPr>
              <w:pStyle w:val="ac"/>
              <w:snapToGrid w:val="0"/>
              <w:spacing w:beforeLines="0" w:before="120" w:afterLines="0" w:after="120"/>
              <w:rPr>
                <w:rFonts w:ascii="Times New Roman"/>
                <w:u w:val="single"/>
              </w:rPr>
            </w:pPr>
          </w:p>
        </w:tc>
        <w:tc>
          <w:tcPr>
            <w:tcW w:w="3098" w:type="dxa"/>
          </w:tcPr>
          <w:p w:rsidR="00FA5CFC" w:rsidRDefault="00FA5CFC">
            <w:pPr>
              <w:pStyle w:val="ac"/>
              <w:snapToGrid w:val="0"/>
              <w:spacing w:beforeLines="0" w:before="120" w:afterLines="0" w:after="120"/>
              <w:rPr>
                <w:rFonts w:ascii="Times New Roman"/>
                <w:u w:val="single"/>
              </w:rPr>
            </w:pPr>
          </w:p>
        </w:tc>
        <w:tc>
          <w:tcPr>
            <w:tcW w:w="2694" w:type="dxa"/>
          </w:tcPr>
          <w:p w:rsidR="00FA5CFC" w:rsidRDefault="00FA5CFC">
            <w:pPr>
              <w:pStyle w:val="ac"/>
              <w:snapToGrid w:val="0"/>
              <w:spacing w:beforeLines="0" w:before="120" w:afterLines="0" w:after="120"/>
              <w:rPr>
                <w:rFonts w:ascii="Times New Roman"/>
                <w:u w:val="single"/>
              </w:rPr>
            </w:pPr>
          </w:p>
        </w:tc>
        <w:tc>
          <w:tcPr>
            <w:tcW w:w="2551" w:type="dxa"/>
          </w:tcPr>
          <w:p w:rsidR="00FA5CFC" w:rsidRDefault="00FA5CFC">
            <w:pPr>
              <w:pStyle w:val="ac"/>
              <w:snapToGrid w:val="0"/>
              <w:spacing w:beforeLines="0" w:before="120" w:afterLines="0" w:after="120"/>
              <w:rPr>
                <w:rFonts w:ascii="Times New Roman"/>
                <w:u w:val="single"/>
              </w:rPr>
            </w:pPr>
          </w:p>
        </w:tc>
      </w:tr>
      <w:tr w:rsidR="00FA5CFC">
        <w:trPr>
          <w:trHeight w:val="653"/>
        </w:trPr>
        <w:tc>
          <w:tcPr>
            <w:tcW w:w="870" w:type="dxa"/>
          </w:tcPr>
          <w:p w:rsidR="00FA5CFC" w:rsidRDefault="00FA5CFC">
            <w:pPr>
              <w:pStyle w:val="ac"/>
              <w:snapToGrid w:val="0"/>
              <w:spacing w:beforeLines="0" w:before="120" w:afterLines="0" w:after="120"/>
              <w:rPr>
                <w:rFonts w:ascii="Times New Roman"/>
                <w:u w:val="single"/>
              </w:rPr>
            </w:pPr>
          </w:p>
        </w:tc>
        <w:tc>
          <w:tcPr>
            <w:tcW w:w="3098" w:type="dxa"/>
          </w:tcPr>
          <w:p w:rsidR="00FA5CFC" w:rsidRDefault="00FA5CFC">
            <w:pPr>
              <w:pStyle w:val="ac"/>
              <w:snapToGrid w:val="0"/>
              <w:spacing w:beforeLines="0" w:before="120" w:afterLines="0" w:after="120"/>
              <w:rPr>
                <w:rFonts w:ascii="Times New Roman"/>
                <w:u w:val="single"/>
              </w:rPr>
            </w:pPr>
          </w:p>
        </w:tc>
        <w:tc>
          <w:tcPr>
            <w:tcW w:w="2694" w:type="dxa"/>
          </w:tcPr>
          <w:p w:rsidR="00FA5CFC" w:rsidRDefault="00FA5CFC">
            <w:pPr>
              <w:pStyle w:val="ac"/>
              <w:snapToGrid w:val="0"/>
              <w:spacing w:beforeLines="0" w:before="120" w:afterLines="0" w:after="120"/>
              <w:rPr>
                <w:rFonts w:ascii="Times New Roman"/>
                <w:u w:val="single"/>
              </w:rPr>
            </w:pPr>
          </w:p>
        </w:tc>
        <w:tc>
          <w:tcPr>
            <w:tcW w:w="2551" w:type="dxa"/>
          </w:tcPr>
          <w:p w:rsidR="00FA5CFC" w:rsidRDefault="00FA5CFC">
            <w:pPr>
              <w:pStyle w:val="ac"/>
              <w:snapToGrid w:val="0"/>
              <w:spacing w:beforeLines="0" w:before="120" w:afterLines="0" w:after="120"/>
              <w:rPr>
                <w:rFonts w:ascii="Times New Roman"/>
                <w:u w:val="single"/>
              </w:rPr>
            </w:pPr>
          </w:p>
        </w:tc>
      </w:tr>
      <w:tr w:rsidR="00FA5CFC">
        <w:trPr>
          <w:trHeight w:val="652"/>
        </w:trPr>
        <w:tc>
          <w:tcPr>
            <w:tcW w:w="870" w:type="dxa"/>
          </w:tcPr>
          <w:p w:rsidR="00FA5CFC" w:rsidRDefault="00FA5CFC">
            <w:pPr>
              <w:pStyle w:val="ac"/>
              <w:snapToGrid w:val="0"/>
              <w:spacing w:beforeLines="0" w:before="120" w:afterLines="0" w:after="120"/>
              <w:rPr>
                <w:rFonts w:ascii="Times New Roman"/>
                <w:u w:val="single"/>
              </w:rPr>
            </w:pPr>
          </w:p>
        </w:tc>
        <w:tc>
          <w:tcPr>
            <w:tcW w:w="3098" w:type="dxa"/>
          </w:tcPr>
          <w:p w:rsidR="00FA5CFC" w:rsidRDefault="00FA5CFC">
            <w:pPr>
              <w:pStyle w:val="ac"/>
              <w:snapToGrid w:val="0"/>
              <w:spacing w:beforeLines="0" w:before="120" w:afterLines="0" w:after="120"/>
              <w:rPr>
                <w:rFonts w:ascii="Times New Roman"/>
                <w:u w:val="single"/>
              </w:rPr>
            </w:pPr>
          </w:p>
        </w:tc>
        <w:tc>
          <w:tcPr>
            <w:tcW w:w="2694" w:type="dxa"/>
          </w:tcPr>
          <w:p w:rsidR="00FA5CFC" w:rsidRDefault="00FA5CFC">
            <w:pPr>
              <w:pStyle w:val="ac"/>
              <w:snapToGrid w:val="0"/>
              <w:spacing w:beforeLines="0" w:before="120" w:afterLines="0" w:after="120"/>
              <w:rPr>
                <w:rFonts w:ascii="Times New Roman"/>
                <w:u w:val="single"/>
              </w:rPr>
            </w:pPr>
          </w:p>
        </w:tc>
        <w:tc>
          <w:tcPr>
            <w:tcW w:w="2551" w:type="dxa"/>
          </w:tcPr>
          <w:p w:rsidR="00FA5CFC" w:rsidRDefault="00FA5CFC">
            <w:pPr>
              <w:pStyle w:val="ac"/>
              <w:snapToGrid w:val="0"/>
              <w:spacing w:beforeLines="0" w:before="120" w:afterLines="0" w:after="120"/>
              <w:rPr>
                <w:rFonts w:ascii="Times New Roman"/>
                <w:u w:val="single"/>
              </w:rPr>
            </w:pPr>
          </w:p>
        </w:tc>
      </w:tr>
      <w:tr w:rsidR="00FA5CFC">
        <w:trPr>
          <w:trHeight w:val="653"/>
        </w:trPr>
        <w:tc>
          <w:tcPr>
            <w:tcW w:w="870" w:type="dxa"/>
          </w:tcPr>
          <w:p w:rsidR="00FA5CFC" w:rsidRDefault="00FA5CFC">
            <w:pPr>
              <w:pStyle w:val="ac"/>
              <w:snapToGrid w:val="0"/>
              <w:spacing w:beforeLines="0" w:before="120" w:afterLines="0" w:after="120"/>
              <w:rPr>
                <w:rFonts w:ascii="Times New Roman"/>
                <w:u w:val="single"/>
              </w:rPr>
            </w:pPr>
          </w:p>
        </w:tc>
        <w:tc>
          <w:tcPr>
            <w:tcW w:w="3098" w:type="dxa"/>
          </w:tcPr>
          <w:p w:rsidR="00FA5CFC" w:rsidRDefault="00FA5CFC">
            <w:pPr>
              <w:pStyle w:val="ac"/>
              <w:snapToGrid w:val="0"/>
              <w:spacing w:beforeLines="0" w:before="120" w:afterLines="0" w:after="120"/>
              <w:rPr>
                <w:rFonts w:ascii="Times New Roman"/>
                <w:u w:val="single"/>
              </w:rPr>
            </w:pPr>
          </w:p>
        </w:tc>
        <w:tc>
          <w:tcPr>
            <w:tcW w:w="2694" w:type="dxa"/>
          </w:tcPr>
          <w:p w:rsidR="00FA5CFC" w:rsidRDefault="00FA5CFC">
            <w:pPr>
              <w:pStyle w:val="ac"/>
              <w:snapToGrid w:val="0"/>
              <w:spacing w:beforeLines="0" w:before="120" w:afterLines="0" w:after="120"/>
              <w:rPr>
                <w:rFonts w:ascii="Times New Roman"/>
                <w:u w:val="single"/>
              </w:rPr>
            </w:pPr>
          </w:p>
        </w:tc>
        <w:tc>
          <w:tcPr>
            <w:tcW w:w="2551" w:type="dxa"/>
          </w:tcPr>
          <w:p w:rsidR="00FA5CFC" w:rsidRDefault="00FA5CFC">
            <w:pPr>
              <w:pStyle w:val="ac"/>
              <w:snapToGrid w:val="0"/>
              <w:spacing w:beforeLines="0" w:before="120" w:afterLines="0" w:after="120"/>
              <w:rPr>
                <w:rFonts w:ascii="Times New Roman"/>
                <w:u w:val="single"/>
              </w:rPr>
            </w:pPr>
          </w:p>
        </w:tc>
      </w:tr>
      <w:tr w:rsidR="00FA5CFC">
        <w:trPr>
          <w:trHeight w:val="652"/>
        </w:trPr>
        <w:tc>
          <w:tcPr>
            <w:tcW w:w="870" w:type="dxa"/>
          </w:tcPr>
          <w:p w:rsidR="00FA5CFC" w:rsidRDefault="00FA5CFC">
            <w:pPr>
              <w:pStyle w:val="ac"/>
              <w:snapToGrid w:val="0"/>
              <w:spacing w:beforeLines="0" w:before="120" w:afterLines="0" w:after="120"/>
              <w:rPr>
                <w:rFonts w:ascii="Times New Roman"/>
                <w:u w:val="single"/>
              </w:rPr>
            </w:pPr>
          </w:p>
        </w:tc>
        <w:tc>
          <w:tcPr>
            <w:tcW w:w="3098" w:type="dxa"/>
          </w:tcPr>
          <w:p w:rsidR="00FA5CFC" w:rsidRDefault="00FA5CFC">
            <w:pPr>
              <w:pStyle w:val="ac"/>
              <w:snapToGrid w:val="0"/>
              <w:spacing w:beforeLines="0" w:before="120" w:afterLines="0" w:after="120"/>
              <w:rPr>
                <w:rFonts w:ascii="Times New Roman"/>
                <w:u w:val="single"/>
              </w:rPr>
            </w:pPr>
          </w:p>
        </w:tc>
        <w:tc>
          <w:tcPr>
            <w:tcW w:w="2694" w:type="dxa"/>
          </w:tcPr>
          <w:p w:rsidR="00FA5CFC" w:rsidRDefault="00FA5CFC">
            <w:pPr>
              <w:pStyle w:val="ac"/>
              <w:snapToGrid w:val="0"/>
              <w:spacing w:beforeLines="0" w:before="120" w:afterLines="0" w:after="120"/>
              <w:rPr>
                <w:rFonts w:ascii="Times New Roman"/>
                <w:u w:val="single"/>
              </w:rPr>
            </w:pPr>
          </w:p>
        </w:tc>
        <w:tc>
          <w:tcPr>
            <w:tcW w:w="2551" w:type="dxa"/>
          </w:tcPr>
          <w:p w:rsidR="00FA5CFC" w:rsidRDefault="00FA5CFC">
            <w:pPr>
              <w:pStyle w:val="ac"/>
              <w:snapToGrid w:val="0"/>
              <w:spacing w:beforeLines="0" w:before="120" w:afterLines="0" w:after="120"/>
              <w:rPr>
                <w:rFonts w:ascii="Times New Roman"/>
                <w:u w:val="single"/>
              </w:rPr>
            </w:pPr>
          </w:p>
        </w:tc>
      </w:tr>
    </w:tbl>
    <w:p w:rsidR="00FA5CFC" w:rsidRDefault="00970D80">
      <w:pPr>
        <w:snapToGrid w:val="0"/>
        <w:spacing w:line="360" w:lineRule="auto"/>
        <w:rPr>
          <w:szCs w:val="21"/>
        </w:rPr>
      </w:pPr>
      <w:r>
        <w:rPr>
          <w:szCs w:val="21"/>
        </w:rPr>
        <w:t>注：</w:t>
      </w:r>
      <w:r>
        <w:rPr>
          <w:szCs w:val="21"/>
        </w:rPr>
        <w:t>1</w:t>
      </w:r>
      <w:r>
        <w:rPr>
          <w:szCs w:val="21"/>
        </w:rPr>
        <w:t>、投标人应根据实际情况对照招标文件第二章</w:t>
      </w:r>
      <w:r>
        <w:rPr>
          <w:szCs w:val="21"/>
        </w:rPr>
        <w:t>“</w:t>
      </w:r>
      <w:r>
        <w:rPr>
          <w:szCs w:val="21"/>
        </w:rPr>
        <w:t>一、商务需求</w:t>
      </w:r>
      <w:r>
        <w:rPr>
          <w:szCs w:val="21"/>
        </w:rPr>
        <w:t>”</w:t>
      </w:r>
      <w:r>
        <w:rPr>
          <w:szCs w:val="21"/>
        </w:rPr>
        <w:t>要求逐条填写，并在</w:t>
      </w:r>
      <w:r>
        <w:rPr>
          <w:szCs w:val="21"/>
        </w:rPr>
        <w:t>“</w:t>
      </w:r>
      <w:r>
        <w:rPr>
          <w:szCs w:val="21"/>
        </w:rPr>
        <w:t>说明</w:t>
      </w:r>
      <w:r>
        <w:rPr>
          <w:szCs w:val="21"/>
        </w:rPr>
        <w:t>”</w:t>
      </w:r>
      <w:r>
        <w:rPr>
          <w:szCs w:val="21"/>
        </w:rPr>
        <w:t>栏注明</w:t>
      </w:r>
      <w:r>
        <w:rPr>
          <w:szCs w:val="21"/>
        </w:rPr>
        <w:t>“</w:t>
      </w:r>
      <w:r>
        <w:rPr>
          <w:szCs w:val="21"/>
        </w:rPr>
        <w:t>正偏离</w:t>
      </w:r>
      <w:r>
        <w:rPr>
          <w:szCs w:val="21"/>
        </w:rPr>
        <w:t>”</w:t>
      </w:r>
      <w:r>
        <w:rPr>
          <w:szCs w:val="21"/>
        </w:rPr>
        <w:t>、</w:t>
      </w:r>
      <w:r>
        <w:rPr>
          <w:szCs w:val="21"/>
        </w:rPr>
        <w:t>“</w:t>
      </w:r>
      <w:r>
        <w:rPr>
          <w:szCs w:val="21"/>
        </w:rPr>
        <w:t>负偏离</w:t>
      </w:r>
      <w:r>
        <w:rPr>
          <w:szCs w:val="21"/>
        </w:rPr>
        <w:t>”</w:t>
      </w:r>
      <w:r>
        <w:rPr>
          <w:szCs w:val="21"/>
        </w:rPr>
        <w:t>或</w:t>
      </w:r>
      <w:r>
        <w:rPr>
          <w:szCs w:val="21"/>
        </w:rPr>
        <w:t>“</w:t>
      </w:r>
      <w:r>
        <w:rPr>
          <w:szCs w:val="21"/>
        </w:rPr>
        <w:t>响应</w:t>
      </w:r>
      <w:r>
        <w:rPr>
          <w:szCs w:val="21"/>
        </w:rPr>
        <w:t>”</w:t>
      </w:r>
      <w:r>
        <w:rPr>
          <w:szCs w:val="21"/>
        </w:rPr>
        <w:t>。</w:t>
      </w:r>
    </w:p>
    <w:p w:rsidR="00FA5CFC" w:rsidRDefault="00FA5CFC">
      <w:pPr>
        <w:pStyle w:val="a6"/>
        <w:spacing w:line="360" w:lineRule="auto"/>
        <w:ind w:left="404" w:hangingChars="200" w:hanging="404"/>
        <w:rPr>
          <w:rFonts w:ascii="Times New Roman"/>
          <w:sz w:val="21"/>
          <w:szCs w:val="21"/>
        </w:rPr>
      </w:pPr>
    </w:p>
    <w:p w:rsidR="00FA5CFC" w:rsidRDefault="00FA5CFC">
      <w:pPr>
        <w:widowControl/>
        <w:spacing w:line="360" w:lineRule="auto"/>
        <w:jc w:val="left"/>
        <w:rPr>
          <w:sz w:val="24"/>
        </w:rPr>
      </w:pPr>
    </w:p>
    <w:p w:rsidR="00FA5CFC" w:rsidRDefault="00970D80">
      <w:pPr>
        <w:widowControl/>
        <w:spacing w:line="360" w:lineRule="auto"/>
        <w:jc w:val="left"/>
        <w:rPr>
          <w:sz w:val="24"/>
        </w:rPr>
      </w:pPr>
      <w:r>
        <w:rPr>
          <w:sz w:val="24"/>
        </w:rPr>
        <w:t>投</w:t>
      </w:r>
      <w:r>
        <w:rPr>
          <w:sz w:val="24"/>
        </w:rPr>
        <w:t xml:space="preserve"> </w:t>
      </w:r>
      <w:r>
        <w:rPr>
          <w:sz w:val="24"/>
        </w:rPr>
        <w:t>标</w:t>
      </w:r>
      <w:r>
        <w:rPr>
          <w:sz w:val="24"/>
        </w:rPr>
        <w:t xml:space="preserve"> </w:t>
      </w:r>
      <w:r>
        <w:rPr>
          <w:sz w:val="24"/>
        </w:rPr>
        <w:t>人（盖章）：</w:t>
      </w:r>
    </w:p>
    <w:p w:rsidR="00FA5CFC" w:rsidRDefault="00970D80">
      <w:pPr>
        <w:pStyle w:val="a6"/>
        <w:snapToGrid w:val="0"/>
        <w:spacing w:line="360" w:lineRule="auto"/>
        <w:ind w:firstLine="0"/>
        <w:rPr>
          <w:rFonts w:ascii="Times New Roman"/>
          <w:spacing w:val="0"/>
          <w:sz w:val="24"/>
          <w:szCs w:val="24"/>
        </w:rPr>
      </w:pPr>
      <w:r>
        <w:rPr>
          <w:rFonts w:ascii="Times New Roman"/>
          <w:spacing w:val="0"/>
          <w:sz w:val="24"/>
          <w:szCs w:val="24"/>
        </w:rPr>
        <w:t>法定代表人或其授权代表（签字或盖章）：</w:t>
      </w:r>
    </w:p>
    <w:p w:rsidR="00FA5CFC" w:rsidRDefault="00970D80">
      <w:pPr>
        <w:pStyle w:val="a6"/>
        <w:spacing w:line="360" w:lineRule="auto"/>
        <w:ind w:left="480" w:hangingChars="200" w:hanging="480"/>
        <w:rPr>
          <w:rFonts w:ascii="Times New Roman"/>
          <w:sz w:val="21"/>
          <w:szCs w:val="21"/>
        </w:rPr>
      </w:pPr>
      <w:r>
        <w:rPr>
          <w:rFonts w:ascii="Times New Roman"/>
          <w:spacing w:val="0"/>
          <w:sz w:val="24"/>
          <w:szCs w:val="24"/>
        </w:rPr>
        <w:t>日</w:t>
      </w:r>
      <w:r>
        <w:rPr>
          <w:rFonts w:ascii="Times New Roman"/>
          <w:spacing w:val="0"/>
          <w:sz w:val="24"/>
          <w:szCs w:val="24"/>
        </w:rPr>
        <w:t xml:space="preserve">            </w:t>
      </w:r>
      <w:r>
        <w:rPr>
          <w:rFonts w:ascii="Times New Roman"/>
          <w:spacing w:val="0"/>
          <w:sz w:val="24"/>
          <w:szCs w:val="24"/>
        </w:rPr>
        <w:t>期：</w:t>
      </w:r>
    </w:p>
    <w:p w:rsidR="00FA5CFC" w:rsidRDefault="00FA5CFC">
      <w:pPr>
        <w:widowControl/>
        <w:spacing w:line="360" w:lineRule="auto"/>
        <w:jc w:val="left"/>
        <w:rPr>
          <w:sz w:val="24"/>
        </w:rPr>
      </w:pPr>
    </w:p>
    <w:p w:rsidR="00FA5CFC" w:rsidRDefault="00970D80">
      <w:pPr>
        <w:widowControl/>
        <w:jc w:val="left"/>
        <w:rPr>
          <w:sz w:val="24"/>
        </w:rPr>
      </w:pPr>
      <w:r>
        <w:rPr>
          <w:sz w:val="24"/>
        </w:rPr>
        <w:br w:type="page"/>
      </w:r>
    </w:p>
    <w:p w:rsidR="00FA5CFC" w:rsidRDefault="00970D80">
      <w:pPr>
        <w:rPr>
          <w:b/>
        </w:rPr>
      </w:pPr>
      <w:bookmarkStart w:id="244" w:name="_Toc460857953"/>
      <w:r>
        <w:rPr>
          <w:b/>
        </w:rPr>
        <w:t>格式八：</w:t>
      </w:r>
      <w:bookmarkEnd w:id="244"/>
      <w:r>
        <w:rPr>
          <w:szCs w:val="21"/>
        </w:rPr>
        <w:t>项目负责人简历表</w:t>
      </w:r>
    </w:p>
    <w:p w:rsidR="00FA5CFC" w:rsidRDefault="00FA5CFC">
      <w:pPr>
        <w:snapToGrid w:val="0"/>
        <w:spacing w:beforeLines="50" w:before="120" w:after="50"/>
        <w:rPr>
          <w:szCs w:val="21"/>
        </w:rPr>
      </w:pPr>
    </w:p>
    <w:p w:rsidR="00FA5CFC" w:rsidRDefault="00970D80">
      <w:pPr>
        <w:spacing w:before="120" w:after="120"/>
        <w:jc w:val="center"/>
        <w:rPr>
          <w:b/>
          <w:bCs/>
          <w:spacing w:val="20"/>
          <w:sz w:val="24"/>
        </w:rPr>
      </w:pPr>
      <w:r>
        <w:rPr>
          <w:b/>
          <w:bCs/>
          <w:spacing w:val="20"/>
          <w:sz w:val="24"/>
        </w:rPr>
        <w:t>项目负责人简历表</w:t>
      </w:r>
    </w:p>
    <w:p w:rsidR="00FA5CFC" w:rsidRDefault="00FA5CFC">
      <w:pPr>
        <w:spacing w:before="120" w:after="120"/>
        <w:jc w:val="center"/>
        <w:rPr>
          <w:b/>
          <w:bCs/>
          <w:spacing w:val="20"/>
          <w:sz w:val="2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1420"/>
        <w:gridCol w:w="508"/>
        <w:gridCol w:w="720"/>
        <w:gridCol w:w="193"/>
        <w:gridCol w:w="1420"/>
        <w:gridCol w:w="1420"/>
        <w:gridCol w:w="1421"/>
      </w:tblGrid>
      <w:tr w:rsidR="00FA5CFC">
        <w:trPr>
          <w:trHeight w:val="585"/>
          <w:jc w:val="center"/>
        </w:trPr>
        <w:tc>
          <w:tcPr>
            <w:tcW w:w="1420" w:type="dxa"/>
          </w:tcPr>
          <w:p w:rsidR="00FA5CFC" w:rsidRDefault="00970D80">
            <w:pPr>
              <w:spacing w:line="500" w:lineRule="exact"/>
              <w:ind w:rightChars="12" w:right="25"/>
              <w:jc w:val="center"/>
              <w:rPr>
                <w:szCs w:val="21"/>
              </w:rPr>
            </w:pPr>
            <w:r>
              <w:rPr>
                <w:szCs w:val="21"/>
              </w:rPr>
              <w:t>姓</w:t>
            </w:r>
            <w:r>
              <w:rPr>
                <w:szCs w:val="21"/>
              </w:rPr>
              <w:t xml:space="preserve">    </w:t>
            </w:r>
            <w:r>
              <w:rPr>
                <w:szCs w:val="21"/>
              </w:rPr>
              <w:t>名</w:t>
            </w:r>
          </w:p>
        </w:tc>
        <w:tc>
          <w:tcPr>
            <w:tcW w:w="1420" w:type="dxa"/>
          </w:tcPr>
          <w:p w:rsidR="00FA5CFC" w:rsidRDefault="00FA5CFC">
            <w:pPr>
              <w:spacing w:line="500" w:lineRule="exact"/>
              <w:ind w:rightChars="12" w:right="25"/>
              <w:jc w:val="center"/>
              <w:rPr>
                <w:szCs w:val="21"/>
              </w:rPr>
            </w:pPr>
          </w:p>
        </w:tc>
        <w:tc>
          <w:tcPr>
            <w:tcW w:w="1421" w:type="dxa"/>
            <w:gridSpan w:val="3"/>
          </w:tcPr>
          <w:p w:rsidR="00FA5CFC" w:rsidRDefault="00970D80">
            <w:pPr>
              <w:spacing w:line="500" w:lineRule="exact"/>
              <w:ind w:rightChars="12" w:right="25"/>
              <w:jc w:val="center"/>
              <w:rPr>
                <w:szCs w:val="21"/>
              </w:rPr>
            </w:pPr>
            <w:r>
              <w:rPr>
                <w:szCs w:val="21"/>
              </w:rPr>
              <w:t>性</w:t>
            </w:r>
            <w:r>
              <w:rPr>
                <w:szCs w:val="21"/>
              </w:rPr>
              <w:t xml:space="preserve">   </w:t>
            </w:r>
            <w:r>
              <w:rPr>
                <w:szCs w:val="21"/>
              </w:rPr>
              <w:t>别</w:t>
            </w:r>
          </w:p>
        </w:tc>
        <w:tc>
          <w:tcPr>
            <w:tcW w:w="1420" w:type="dxa"/>
          </w:tcPr>
          <w:p w:rsidR="00FA5CFC" w:rsidRDefault="00FA5CFC">
            <w:pPr>
              <w:spacing w:line="500" w:lineRule="exact"/>
              <w:ind w:rightChars="12" w:right="25"/>
              <w:jc w:val="center"/>
              <w:rPr>
                <w:szCs w:val="21"/>
              </w:rPr>
            </w:pPr>
          </w:p>
        </w:tc>
        <w:tc>
          <w:tcPr>
            <w:tcW w:w="1420" w:type="dxa"/>
          </w:tcPr>
          <w:p w:rsidR="00FA5CFC" w:rsidRDefault="00970D80">
            <w:pPr>
              <w:spacing w:line="500" w:lineRule="exact"/>
              <w:ind w:rightChars="12" w:right="25"/>
              <w:jc w:val="center"/>
              <w:rPr>
                <w:szCs w:val="21"/>
              </w:rPr>
            </w:pPr>
            <w:r>
              <w:rPr>
                <w:szCs w:val="21"/>
              </w:rPr>
              <w:t>出生年月</w:t>
            </w:r>
          </w:p>
        </w:tc>
        <w:tc>
          <w:tcPr>
            <w:tcW w:w="1421" w:type="dxa"/>
          </w:tcPr>
          <w:p w:rsidR="00FA5CFC" w:rsidRDefault="00FA5CFC">
            <w:pPr>
              <w:spacing w:line="500" w:lineRule="exact"/>
              <w:ind w:rightChars="12" w:right="25"/>
              <w:jc w:val="center"/>
              <w:rPr>
                <w:szCs w:val="21"/>
              </w:rPr>
            </w:pPr>
          </w:p>
        </w:tc>
      </w:tr>
      <w:tr w:rsidR="00FA5CFC">
        <w:trPr>
          <w:trHeight w:val="585"/>
          <w:jc w:val="center"/>
        </w:trPr>
        <w:tc>
          <w:tcPr>
            <w:tcW w:w="1420" w:type="dxa"/>
          </w:tcPr>
          <w:p w:rsidR="00FA5CFC" w:rsidRDefault="00970D80">
            <w:pPr>
              <w:spacing w:line="500" w:lineRule="exact"/>
              <w:ind w:rightChars="12" w:right="25"/>
              <w:jc w:val="center"/>
              <w:rPr>
                <w:szCs w:val="21"/>
              </w:rPr>
            </w:pPr>
            <w:r>
              <w:rPr>
                <w:szCs w:val="21"/>
              </w:rPr>
              <w:t>专</w:t>
            </w:r>
            <w:r>
              <w:rPr>
                <w:szCs w:val="21"/>
              </w:rPr>
              <w:t xml:space="preserve">    </w:t>
            </w:r>
            <w:r>
              <w:rPr>
                <w:szCs w:val="21"/>
              </w:rPr>
              <w:t>业</w:t>
            </w:r>
          </w:p>
        </w:tc>
        <w:tc>
          <w:tcPr>
            <w:tcW w:w="1420" w:type="dxa"/>
          </w:tcPr>
          <w:p w:rsidR="00FA5CFC" w:rsidRDefault="00FA5CFC">
            <w:pPr>
              <w:spacing w:line="500" w:lineRule="exact"/>
              <w:ind w:rightChars="12" w:right="25"/>
              <w:jc w:val="center"/>
              <w:rPr>
                <w:szCs w:val="21"/>
              </w:rPr>
            </w:pPr>
          </w:p>
        </w:tc>
        <w:tc>
          <w:tcPr>
            <w:tcW w:w="1421" w:type="dxa"/>
            <w:gridSpan w:val="3"/>
          </w:tcPr>
          <w:p w:rsidR="00FA5CFC" w:rsidRDefault="00970D80">
            <w:pPr>
              <w:spacing w:line="500" w:lineRule="exact"/>
              <w:ind w:rightChars="12" w:right="25"/>
              <w:jc w:val="center"/>
              <w:rPr>
                <w:szCs w:val="21"/>
              </w:rPr>
            </w:pPr>
            <w:r>
              <w:rPr>
                <w:szCs w:val="21"/>
              </w:rPr>
              <w:t>学</w:t>
            </w:r>
            <w:r>
              <w:rPr>
                <w:szCs w:val="21"/>
              </w:rPr>
              <w:t xml:space="preserve">   </w:t>
            </w:r>
            <w:r>
              <w:rPr>
                <w:szCs w:val="21"/>
              </w:rPr>
              <w:t>历</w:t>
            </w:r>
          </w:p>
        </w:tc>
        <w:tc>
          <w:tcPr>
            <w:tcW w:w="1420" w:type="dxa"/>
          </w:tcPr>
          <w:p w:rsidR="00FA5CFC" w:rsidRDefault="00FA5CFC">
            <w:pPr>
              <w:spacing w:line="500" w:lineRule="exact"/>
              <w:ind w:rightChars="12" w:right="25"/>
              <w:jc w:val="center"/>
              <w:rPr>
                <w:szCs w:val="21"/>
              </w:rPr>
            </w:pPr>
          </w:p>
        </w:tc>
        <w:tc>
          <w:tcPr>
            <w:tcW w:w="1420" w:type="dxa"/>
          </w:tcPr>
          <w:p w:rsidR="00FA5CFC" w:rsidRDefault="00970D80">
            <w:pPr>
              <w:spacing w:line="500" w:lineRule="exact"/>
              <w:ind w:rightChars="12" w:right="25"/>
              <w:jc w:val="center"/>
              <w:rPr>
                <w:szCs w:val="21"/>
              </w:rPr>
            </w:pPr>
            <w:r>
              <w:rPr>
                <w:szCs w:val="21"/>
              </w:rPr>
              <w:t>职</w:t>
            </w:r>
            <w:r>
              <w:rPr>
                <w:szCs w:val="21"/>
              </w:rPr>
              <w:t xml:space="preserve">     </w:t>
            </w:r>
            <w:r>
              <w:rPr>
                <w:szCs w:val="21"/>
              </w:rPr>
              <w:t>称</w:t>
            </w:r>
          </w:p>
        </w:tc>
        <w:tc>
          <w:tcPr>
            <w:tcW w:w="1421" w:type="dxa"/>
          </w:tcPr>
          <w:p w:rsidR="00FA5CFC" w:rsidRDefault="00FA5CFC">
            <w:pPr>
              <w:spacing w:line="500" w:lineRule="exact"/>
              <w:ind w:rightChars="12" w:right="25"/>
              <w:jc w:val="center"/>
              <w:rPr>
                <w:szCs w:val="21"/>
              </w:rPr>
            </w:pPr>
          </w:p>
        </w:tc>
      </w:tr>
      <w:tr w:rsidR="00FA5CFC">
        <w:trPr>
          <w:trHeight w:val="585"/>
          <w:jc w:val="center"/>
        </w:trPr>
        <w:tc>
          <w:tcPr>
            <w:tcW w:w="1420" w:type="dxa"/>
          </w:tcPr>
          <w:p w:rsidR="00FA5CFC" w:rsidRDefault="00970D80">
            <w:pPr>
              <w:spacing w:line="500" w:lineRule="exact"/>
              <w:ind w:rightChars="12" w:right="25"/>
              <w:jc w:val="center"/>
              <w:rPr>
                <w:szCs w:val="21"/>
              </w:rPr>
            </w:pPr>
            <w:r>
              <w:rPr>
                <w:szCs w:val="21"/>
              </w:rPr>
              <w:t>何时参加工作</w:t>
            </w:r>
          </w:p>
        </w:tc>
        <w:tc>
          <w:tcPr>
            <w:tcW w:w="7102" w:type="dxa"/>
            <w:gridSpan w:val="7"/>
          </w:tcPr>
          <w:p w:rsidR="00FA5CFC" w:rsidRDefault="00FA5CFC">
            <w:pPr>
              <w:spacing w:line="500" w:lineRule="exact"/>
              <w:ind w:rightChars="12" w:right="25"/>
              <w:jc w:val="center"/>
              <w:rPr>
                <w:szCs w:val="21"/>
              </w:rPr>
            </w:pPr>
          </w:p>
        </w:tc>
      </w:tr>
      <w:tr w:rsidR="00FA5CFC">
        <w:trPr>
          <w:trHeight w:val="585"/>
          <w:jc w:val="center"/>
        </w:trPr>
        <w:tc>
          <w:tcPr>
            <w:tcW w:w="1420" w:type="dxa"/>
          </w:tcPr>
          <w:p w:rsidR="00FA5CFC" w:rsidRDefault="00970D80">
            <w:pPr>
              <w:spacing w:line="500" w:lineRule="exact"/>
              <w:ind w:rightChars="12" w:right="25"/>
              <w:jc w:val="center"/>
              <w:rPr>
                <w:szCs w:val="21"/>
              </w:rPr>
            </w:pPr>
            <w:r>
              <w:rPr>
                <w:szCs w:val="21"/>
              </w:rPr>
              <w:t>何时进入公司</w:t>
            </w:r>
          </w:p>
        </w:tc>
        <w:tc>
          <w:tcPr>
            <w:tcW w:w="7102" w:type="dxa"/>
            <w:gridSpan w:val="7"/>
          </w:tcPr>
          <w:p w:rsidR="00FA5CFC" w:rsidRDefault="00FA5CFC">
            <w:pPr>
              <w:spacing w:line="500" w:lineRule="exact"/>
              <w:ind w:rightChars="12" w:right="25"/>
              <w:jc w:val="center"/>
              <w:rPr>
                <w:szCs w:val="21"/>
              </w:rPr>
            </w:pPr>
          </w:p>
        </w:tc>
      </w:tr>
      <w:tr w:rsidR="00FA5CFC">
        <w:trPr>
          <w:trHeight w:val="585"/>
          <w:jc w:val="center"/>
        </w:trPr>
        <w:tc>
          <w:tcPr>
            <w:tcW w:w="1420" w:type="dxa"/>
          </w:tcPr>
          <w:p w:rsidR="00FA5CFC" w:rsidRDefault="00970D80">
            <w:pPr>
              <w:spacing w:line="500" w:lineRule="exact"/>
              <w:ind w:rightChars="12" w:right="25"/>
              <w:jc w:val="center"/>
              <w:rPr>
                <w:szCs w:val="21"/>
              </w:rPr>
            </w:pPr>
            <w:r>
              <w:rPr>
                <w:szCs w:val="21"/>
              </w:rPr>
              <w:t>从事项目年限</w:t>
            </w:r>
          </w:p>
        </w:tc>
        <w:tc>
          <w:tcPr>
            <w:tcW w:w="7102" w:type="dxa"/>
            <w:gridSpan w:val="7"/>
          </w:tcPr>
          <w:p w:rsidR="00FA5CFC" w:rsidRDefault="00FA5CFC">
            <w:pPr>
              <w:spacing w:line="500" w:lineRule="exact"/>
              <w:ind w:rightChars="12" w:right="25"/>
              <w:jc w:val="center"/>
              <w:rPr>
                <w:szCs w:val="21"/>
              </w:rPr>
            </w:pPr>
          </w:p>
        </w:tc>
      </w:tr>
      <w:tr w:rsidR="00FA5CFC">
        <w:trPr>
          <w:trHeight w:val="585"/>
          <w:jc w:val="center"/>
        </w:trPr>
        <w:tc>
          <w:tcPr>
            <w:tcW w:w="8522" w:type="dxa"/>
            <w:gridSpan w:val="8"/>
          </w:tcPr>
          <w:p w:rsidR="00FA5CFC" w:rsidRDefault="00970D80">
            <w:pPr>
              <w:spacing w:line="500" w:lineRule="exact"/>
              <w:ind w:rightChars="12" w:right="25"/>
              <w:jc w:val="center"/>
              <w:rPr>
                <w:b/>
                <w:szCs w:val="21"/>
              </w:rPr>
            </w:pPr>
            <w:r>
              <w:rPr>
                <w:szCs w:val="21"/>
              </w:rPr>
              <w:t>工作简历</w:t>
            </w:r>
          </w:p>
        </w:tc>
      </w:tr>
      <w:tr w:rsidR="00FA5CFC">
        <w:trPr>
          <w:trHeight w:val="585"/>
          <w:jc w:val="center"/>
        </w:trPr>
        <w:tc>
          <w:tcPr>
            <w:tcW w:w="1420" w:type="dxa"/>
          </w:tcPr>
          <w:p w:rsidR="00FA5CFC" w:rsidRDefault="00970D80">
            <w:pPr>
              <w:spacing w:line="500" w:lineRule="exact"/>
              <w:ind w:rightChars="12" w:right="25"/>
              <w:jc w:val="center"/>
              <w:rPr>
                <w:szCs w:val="21"/>
              </w:rPr>
            </w:pPr>
            <w:r>
              <w:rPr>
                <w:szCs w:val="21"/>
              </w:rPr>
              <w:t>业主单位</w:t>
            </w:r>
          </w:p>
        </w:tc>
        <w:tc>
          <w:tcPr>
            <w:tcW w:w="1928" w:type="dxa"/>
            <w:gridSpan w:val="2"/>
          </w:tcPr>
          <w:p w:rsidR="00FA5CFC" w:rsidRDefault="00970D80">
            <w:pPr>
              <w:spacing w:line="500" w:lineRule="exact"/>
              <w:ind w:rightChars="12" w:right="25"/>
              <w:jc w:val="center"/>
              <w:rPr>
                <w:szCs w:val="21"/>
              </w:rPr>
            </w:pPr>
            <w:r>
              <w:rPr>
                <w:szCs w:val="21"/>
              </w:rPr>
              <w:t>项目名称</w:t>
            </w:r>
          </w:p>
        </w:tc>
        <w:tc>
          <w:tcPr>
            <w:tcW w:w="720" w:type="dxa"/>
          </w:tcPr>
          <w:p w:rsidR="00FA5CFC" w:rsidRDefault="00970D80">
            <w:pPr>
              <w:spacing w:line="500" w:lineRule="exact"/>
              <w:ind w:rightChars="12" w:right="25"/>
              <w:jc w:val="center"/>
              <w:rPr>
                <w:szCs w:val="21"/>
              </w:rPr>
            </w:pPr>
            <w:r>
              <w:rPr>
                <w:szCs w:val="21"/>
              </w:rPr>
              <w:t>规模</w:t>
            </w:r>
          </w:p>
        </w:tc>
        <w:tc>
          <w:tcPr>
            <w:tcW w:w="1613" w:type="dxa"/>
            <w:gridSpan w:val="2"/>
          </w:tcPr>
          <w:p w:rsidR="00FA5CFC" w:rsidRDefault="00970D80">
            <w:pPr>
              <w:spacing w:line="500" w:lineRule="exact"/>
              <w:ind w:rightChars="12" w:right="25"/>
              <w:jc w:val="center"/>
              <w:rPr>
                <w:szCs w:val="21"/>
              </w:rPr>
            </w:pPr>
            <w:r>
              <w:rPr>
                <w:szCs w:val="21"/>
              </w:rPr>
              <w:t>合同时间</w:t>
            </w:r>
          </w:p>
        </w:tc>
        <w:tc>
          <w:tcPr>
            <w:tcW w:w="2841" w:type="dxa"/>
            <w:gridSpan w:val="2"/>
          </w:tcPr>
          <w:p w:rsidR="00FA5CFC" w:rsidRDefault="00970D80">
            <w:pPr>
              <w:spacing w:line="500" w:lineRule="exact"/>
              <w:ind w:rightChars="12" w:right="25"/>
              <w:jc w:val="center"/>
              <w:rPr>
                <w:szCs w:val="21"/>
              </w:rPr>
            </w:pPr>
            <w:r>
              <w:rPr>
                <w:szCs w:val="21"/>
              </w:rPr>
              <w:t>管理业绩</w:t>
            </w:r>
          </w:p>
        </w:tc>
      </w:tr>
      <w:tr w:rsidR="00FA5CFC">
        <w:trPr>
          <w:trHeight w:val="585"/>
          <w:jc w:val="center"/>
        </w:trPr>
        <w:tc>
          <w:tcPr>
            <w:tcW w:w="1420" w:type="dxa"/>
          </w:tcPr>
          <w:p w:rsidR="00FA5CFC" w:rsidRDefault="00FA5CFC">
            <w:pPr>
              <w:spacing w:line="360" w:lineRule="auto"/>
              <w:ind w:rightChars="12" w:right="25"/>
              <w:jc w:val="center"/>
              <w:rPr>
                <w:b/>
                <w:szCs w:val="21"/>
              </w:rPr>
            </w:pPr>
          </w:p>
        </w:tc>
        <w:tc>
          <w:tcPr>
            <w:tcW w:w="1928" w:type="dxa"/>
            <w:gridSpan w:val="2"/>
          </w:tcPr>
          <w:p w:rsidR="00FA5CFC" w:rsidRDefault="00FA5CFC">
            <w:pPr>
              <w:spacing w:line="360" w:lineRule="auto"/>
              <w:ind w:rightChars="12" w:right="25"/>
              <w:jc w:val="center"/>
              <w:rPr>
                <w:b/>
                <w:szCs w:val="21"/>
              </w:rPr>
            </w:pPr>
          </w:p>
        </w:tc>
        <w:tc>
          <w:tcPr>
            <w:tcW w:w="720" w:type="dxa"/>
          </w:tcPr>
          <w:p w:rsidR="00FA5CFC" w:rsidRDefault="00FA5CFC">
            <w:pPr>
              <w:spacing w:line="360" w:lineRule="auto"/>
              <w:ind w:rightChars="12" w:right="25"/>
              <w:jc w:val="center"/>
              <w:rPr>
                <w:b/>
                <w:szCs w:val="21"/>
              </w:rPr>
            </w:pPr>
          </w:p>
        </w:tc>
        <w:tc>
          <w:tcPr>
            <w:tcW w:w="1613" w:type="dxa"/>
            <w:gridSpan w:val="2"/>
          </w:tcPr>
          <w:p w:rsidR="00FA5CFC" w:rsidRDefault="00FA5CFC">
            <w:pPr>
              <w:spacing w:line="360" w:lineRule="auto"/>
              <w:ind w:rightChars="12" w:right="25"/>
              <w:jc w:val="center"/>
              <w:rPr>
                <w:b/>
                <w:szCs w:val="21"/>
              </w:rPr>
            </w:pPr>
          </w:p>
        </w:tc>
        <w:tc>
          <w:tcPr>
            <w:tcW w:w="2841" w:type="dxa"/>
            <w:gridSpan w:val="2"/>
          </w:tcPr>
          <w:p w:rsidR="00FA5CFC" w:rsidRDefault="00FA5CFC">
            <w:pPr>
              <w:spacing w:line="360" w:lineRule="auto"/>
              <w:ind w:rightChars="12" w:right="25"/>
              <w:jc w:val="center"/>
              <w:rPr>
                <w:b/>
                <w:szCs w:val="21"/>
              </w:rPr>
            </w:pPr>
          </w:p>
        </w:tc>
      </w:tr>
      <w:tr w:rsidR="00FA5CFC">
        <w:trPr>
          <w:trHeight w:val="585"/>
          <w:jc w:val="center"/>
        </w:trPr>
        <w:tc>
          <w:tcPr>
            <w:tcW w:w="1420" w:type="dxa"/>
          </w:tcPr>
          <w:p w:rsidR="00FA5CFC" w:rsidRDefault="00FA5CFC">
            <w:pPr>
              <w:spacing w:line="580" w:lineRule="exact"/>
              <w:ind w:rightChars="12" w:right="25"/>
              <w:jc w:val="center"/>
              <w:rPr>
                <w:b/>
                <w:szCs w:val="21"/>
              </w:rPr>
            </w:pPr>
          </w:p>
        </w:tc>
        <w:tc>
          <w:tcPr>
            <w:tcW w:w="1928" w:type="dxa"/>
            <w:gridSpan w:val="2"/>
          </w:tcPr>
          <w:p w:rsidR="00FA5CFC" w:rsidRDefault="00FA5CFC">
            <w:pPr>
              <w:spacing w:line="580" w:lineRule="exact"/>
              <w:ind w:rightChars="12" w:right="25"/>
              <w:jc w:val="center"/>
              <w:rPr>
                <w:b/>
                <w:szCs w:val="21"/>
              </w:rPr>
            </w:pPr>
          </w:p>
        </w:tc>
        <w:tc>
          <w:tcPr>
            <w:tcW w:w="720" w:type="dxa"/>
          </w:tcPr>
          <w:p w:rsidR="00FA5CFC" w:rsidRDefault="00FA5CFC">
            <w:pPr>
              <w:spacing w:line="580" w:lineRule="exact"/>
              <w:ind w:rightChars="12" w:right="25"/>
              <w:jc w:val="center"/>
              <w:rPr>
                <w:b/>
                <w:szCs w:val="21"/>
              </w:rPr>
            </w:pPr>
          </w:p>
        </w:tc>
        <w:tc>
          <w:tcPr>
            <w:tcW w:w="1613" w:type="dxa"/>
            <w:gridSpan w:val="2"/>
          </w:tcPr>
          <w:p w:rsidR="00FA5CFC" w:rsidRDefault="00FA5CFC">
            <w:pPr>
              <w:spacing w:line="580" w:lineRule="exact"/>
              <w:ind w:rightChars="12" w:right="25"/>
              <w:jc w:val="center"/>
              <w:rPr>
                <w:b/>
                <w:szCs w:val="21"/>
              </w:rPr>
            </w:pPr>
          </w:p>
        </w:tc>
        <w:tc>
          <w:tcPr>
            <w:tcW w:w="2841" w:type="dxa"/>
            <w:gridSpan w:val="2"/>
          </w:tcPr>
          <w:p w:rsidR="00FA5CFC" w:rsidRDefault="00FA5CFC">
            <w:pPr>
              <w:spacing w:line="580" w:lineRule="exact"/>
              <w:ind w:rightChars="12" w:right="25"/>
              <w:jc w:val="center"/>
              <w:rPr>
                <w:b/>
                <w:szCs w:val="21"/>
              </w:rPr>
            </w:pPr>
          </w:p>
        </w:tc>
      </w:tr>
      <w:tr w:rsidR="00FA5CFC">
        <w:trPr>
          <w:trHeight w:val="585"/>
          <w:jc w:val="center"/>
        </w:trPr>
        <w:tc>
          <w:tcPr>
            <w:tcW w:w="1420" w:type="dxa"/>
          </w:tcPr>
          <w:p w:rsidR="00FA5CFC" w:rsidRDefault="00FA5CFC">
            <w:pPr>
              <w:spacing w:line="580" w:lineRule="exact"/>
              <w:ind w:rightChars="12" w:right="25"/>
              <w:jc w:val="center"/>
              <w:rPr>
                <w:b/>
                <w:szCs w:val="21"/>
              </w:rPr>
            </w:pPr>
          </w:p>
        </w:tc>
        <w:tc>
          <w:tcPr>
            <w:tcW w:w="1928" w:type="dxa"/>
            <w:gridSpan w:val="2"/>
          </w:tcPr>
          <w:p w:rsidR="00FA5CFC" w:rsidRDefault="00FA5CFC">
            <w:pPr>
              <w:spacing w:line="580" w:lineRule="exact"/>
              <w:ind w:rightChars="12" w:right="25"/>
              <w:jc w:val="center"/>
              <w:rPr>
                <w:b/>
                <w:szCs w:val="21"/>
              </w:rPr>
            </w:pPr>
          </w:p>
        </w:tc>
        <w:tc>
          <w:tcPr>
            <w:tcW w:w="720" w:type="dxa"/>
          </w:tcPr>
          <w:p w:rsidR="00FA5CFC" w:rsidRDefault="00FA5CFC">
            <w:pPr>
              <w:spacing w:line="580" w:lineRule="exact"/>
              <w:ind w:rightChars="12" w:right="25"/>
              <w:jc w:val="center"/>
              <w:rPr>
                <w:b/>
                <w:szCs w:val="21"/>
              </w:rPr>
            </w:pPr>
          </w:p>
        </w:tc>
        <w:tc>
          <w:tcPr>
            <w:tcW w:w="1613" w:type="dxa"/>
            <w:gridSpan w:val="2"/>
          </w:tcPr>
          <w:p w:rsidR="00FA5CFC" w:rsidRDefault="00FA5CFC">
            <w:pPr>
              <w:spacing w:line="580" w:lineRule="exact"/>
              <w:ind w:rightChars="12" w:right="25"/>
              <w:jc w:val="center"/>
              <w:rPr>
                <w:b/>
                <w:szCs w:val="21"/>
              </w:rPr>
            </w:pPr>
          </w:p>
        </w:tc>
        <w:tc>
          <w:tcPr>
            <w:tcW w:w="2841" w:type="dxa"/>
            <w:gridSpan w:val="2"/>
          </w:tcPr>
          <w:p w:rsidR="00FA5CFC" w:rsidRDefault="00FA5CFC">
            <w:pPr>
              <w:spacing w:line="580" w:lineRule="exact"/>
              <w:ind w:rightChars="12" w:right="25"/>
              <w:jc w:val="center"/>
              <w:rPr>
                <w:b/>
                <w:szCs w:val="21"/>
              </w:rPr>
            </w:pPr>
          </w:p>
        </w:tc>
      </w:tr>
      <w:tr w:rsidR="00FA5CFC">
        <w:trPr>
          <w:trHeight w:val="585"/>
          <w:jc w:val="center"/>
        </w:trPr>
        <w:tc>
          <w:tcPr>
            <w:tcW w:w="1420" w:type="dxa"/>
          </w:tcPr>
          <w:p w:rsidR="00FA5CFC" w:rsidRDefault="00FA5CFC">
            <w:pPr>
              <w:spacing w:line="580" w:lineRule="exact"/>
              <w:ind w:rightChars="12" w:right="25"/>
              <w:jc w:val="center"/>
              <w:rPr>
                <w:b/>
                <w:szCs w:val="21"/>
              </w:rPr>
            </w:pPr>
          </w:p>
        </w:tc>
        <w:tc>
          <w:tcPr>
            <w:tcW w:w="1928" w:type="dxa"/>
            <w:gridSpan w:val="2"/>
          </w:tcPr>
          <w:p w:rsidR="00FA5CFC" w:rsidRDefault="00FA5CFC">
            <w:pPr>
              <w:spacing w:line="580" w:lineRule="exact"/>
              <w:ind w:rightChars="12" w:right="25"/>
              <w:jc w:val="center"/>
              <w:rPr>
                <w:b/>
                <w:szCs w:val="21"/>
              </w:rPr>
            </w:pPr>
          </w:p>
        </w:tc>
        <w:tc>
          <w:tcPr>
            <w:tcW w:w="720" w:type="dxa"/>
          </w:tcPr>
          <w:p w:rsidR="00FA5CFC" w:rsidRDefault="00FA5CFC">
            <w:pPr>
              <w:spacing w:line="580" w:lineRule="exact"/>
              <w:ind w:rightChars="12" w:right="25"/>
              <w:jc w:val="center"/>
              <w:rPr>
                <w:b/>
                <w:szCs w:val="21"/>
              </w:rPr>
            </w:pPr>
          </w:p>
        </w:tc>
        <w:tc>
          <w:tcPr>
            <w:tcW w:w="1613" w:type="dxa"/>
            <w:gridSpan w:val="2"/>
          </w:tcPr>
          <w:p w:rsidR="00FA5CFC" w:rsidRDefault="00FA5CFC">
            <w:pPr>
              <w:spacing w:line="580" w:lineRule="exact"/>
              <w:ind w:rightChars="12" w:right="25"/>
              <w:jc w:val="center"/>
              <w:rPr>
                <w:b/>
                <w:szCs w:val="21"/>
              </w:rPr>
            </w:pPr>
          </w:p>
        </w:tc>
        <w:tc>
          <w:tcPr>
            <w:tcW w:w="2841" w:type="dxa"/>
            <w:gridSpan w:val="2"/>
          </w:tcPr>
          <w:p w:rsidR="00FA5CFC" w:rsidRDefault="00FA5CFC">
            <w:pPr>
              <w:spacing w:line="580" w:lineRule="exact"/>
              <w:ind w:rightChars="12" w:right="25"/>
              <w:jc w:val="center"/>
              <w:rPr>
                <w:b/>
                <w:szCs w:val="21"/>
              </w:rPr>
            </w:pPr>
          </w:p>
        </w:tc>
      </w:tr>
      <w:tr w:rsidR="00FA5CFC">
        <w:trPr>
          <w:trHeight w:val="585"/>
          <w:jc w:val="center"/>
        </w:trPr>
        <w:tc>
          <w:tcPr>
            <w:tcW w:w="1420" w:type="dxa"/>
          </w:tcPr>
          <w:p w:rsidR="00FA5CFC" w:rsidRDefault="00FA5CFC">
            <w:pPr>
              <w:spacing w:line="580" w:lineRule="exact"/>
              <w:ind w:rightChars="12" w:right="25"/>
              <w:jc w:val="center"/>
              <w:rPr>
                <w:b/>
                <w:szCs w:val="21"/>
              </w:rPr>
            </w:pPr>
          </w:p>
        </w:tc>
        <w:tc>
          <w:tcPr>
            <w:tcW w:w="1928" w:type="dxa"/>
            <w:gridSpan w:val="2"/>
          </w:tcPr>
          <w:p w:rsidR="00FA5CFC" w:rsidRDefault="00FA5CFC">
            <w:pPr>
              <w:spacing w:line="580" w:lineRule="exact"/>
              <w:ind w:rightChars="12" w:right="25"/>
              <w:jc w:val="center"/>
              <w:rPr>
                <w:b/>
                <w:szCs w:val="21"/>
              </w:rPr>
            </w:pPr>
          </w:p>
        </w:tc>
        <w:tc>
          <w:tcPr>
            <w:tcW w:w="720" w:type="dxa"/>
          </w:tcPr>
          <w:p w:rsidR="00FA5CFC" w:rsidRDefault="00FA5CFC">
            <w:pPr>
              <w:spacing w:line="580" w:lineRule="exact"/>
              <w:ind w:rightChars="12" w:right="25"/>
              <w:jc w:val="center"/>
              <w:rPr>
                <w:b/>
                <w:szCs w:val="21"/>
              </w:rPr>
            </w:pPr>
          </w:p>
        </w:tc>
        <w:tc>
          <w:tcPr>
            <w:tcW w:w="1613" w:type="dxa"/>
            <w:gridSpan w:val="2"/>
          </w:tcPr>
          <w:p w:rsidR="00FA5CFC" w:rsidRDefault="00FA5CFC">
            <w:pPr>
              <w:spacing w:line="580" w:lineRule="exact"/>
              <w:ind w:rightChars="12" w:right="25"/>
              <w:jc w:val="center"/>
              <w:rPr>
                <w:b/>
                <w:szCs w:val="21"/>
              </w:rPr>
            </w:pPr>
          </w:p>
        </w:tc>
        <w:tc>
          <w:tcPr>
            <w:tcW w:w="2841" w:type="dxa"/>
            <w:gridSpan w:val="2"/>
          </w:tcPr>
          <w:p w:rsidR="00FA5CFC" w:rsidRDefault="00FA5CFC">
            <w:pPr>
              <w:spacing w:line="580" w:lineRule="exact"/>
              <w:ind w:rightChars="12" w:right="25"/>
              <w:jc w:val="center"/>
              <w:rPr>
                <w:b/>
                <w:szCs w:val="21"/>
              </w:rPr>
            </w:pPr>
          </w:p>
        </w:tc>
      </w:tr>
      <w:tr w:rsidR="00FA5CFC">
        <w:trPr>
          <w:trHeight w:val="585"/>
          <w:jc w:val="center"/>
        </w:trPr>
        <w:tc>
          <w:tcPr>
            <w:tcW w:w="1420" w:type="dxa"/>
          </w:tcPr>
          <w:p w:rsidR="00FA5CFC" w:rsidRDefault="00FA5CFC">
            <w:pPr>
              <w:spacing w:line="580" w:lineRule="exact"/>
              <w:ind w:rightChars="12" w:right="25"/>
              <w:jc w:val="center"/>
              <w:rPr>
                <w:b/>
                <w:szCs w:val="21"/>
              </w:rPr>
            </w:pPr>
          </w:p>
        </w:tc>
        <w:tc>
          <w:tcPr>
            <w:tcW w:w="1928" w:type="dxa"/>
            <w:gridSpan w:val="2"/>
          </w:tcPr>
          <w:p w:rsidR="00FA5CFC" w:rsidRDefault="00FA5CFC">
            <w:pPr>
              <w:spacing w:line="580" w:lineRule="exact"/>
              <w:ind w:rightChars="12" w:right="25"/>
              <w:jc w:val="center"/>
              <w:rPr>
                <w:b/>
                <w:szCs w:val="21"/>
              </w:rPr>
            </w:pPr>
          </w:p>
        </w:tc>
        <w:tc>
          <w:tcPr>
            <w:tcW w:w="720" w:type="dxa"/>
          </w:tcPr>
          <w:p w:rsidR="00FA5CFC" w:rsidRDefault="00FA5CFC">
            <w:pPr>
              <w:spacing w:line="580" w:lineRule="exact"/>
              <w:ind w:rightChars="12" w:right="25"/>
              <w:jc w:val="center"/>
              <w:rPr>
                <w:b/>
                <w:szCs w:val="21"/>
              </w:rPr>
            </w:pPr>
          </w:p>
        </w:tc>
        <w:tc>
          <w:tcPr>
            <w:tcW w:w="1613" w:type="dxa"/>
            <w:gridSpan w:val="2"/>
          </w:tcPr>
          <w:p w:rsidR="00FA5CFC" w:rsidRDefault="00FA5CFC">
            <w:pPr>
              <w:spacing w:line="580" w:lineRule="exact"/>
              <w:ind w:rightChars="12" w:right="25"/>
              <w:jc w:val="center"/>
              <w:rPr>
                <w:b/>
                <w:szCs w:val="21"/>
              </w:rPr>
            </w:pPr>
          </w:p>
        </w:tc>
        <w:tc>
          <w:tcPr>
            <w:tcW w:w="2841" w:type="dxa"/>
            <w:gridSpan w:val="2"/>
          </w:tcPr>
          <w:p w:rsidR="00FA5CFC" w:rsidRDefault="00FA5CFC">
            <w:pPr>
              <w:spacing w:line="580" w:lineRule="exact"/>
              <w:ind w:rightChars="12" w:right="25"/>
              <w:jc w:val="center"/>
              <w:rPr>
                <w:b/>
                <w:szCs w:val="21"/>
              </w:rPr>
            </w:pPr>
          </w:p>
        </w:tc>
      </w:tr>
      <w:tr w:rsidR="00FA5CFC">
        <w:trPr>
          <w:trHeight w:val="585"/>
          <w:jc w:val="center"/>
        </w:trPr>
        <w:tc>
          <w:tcPr>
            <w:tcW w:w="1420" w:type="dxa"/>
          </w:tcPr>
          <w:p w:rsidR="00FA5CFC" w:rsidRDefault="00FA5CFC">
            <w:pPr>
              <w:spacing w:line="580" w:lineRule="exact"/>
              <w:ind w:rightChars="12" w:right="25"/>
              <w:jc w:val="center"/>
              <w:rPr>
                <w:b/>
                <w:szCs w:val="21"/>
              </w:rPr>
            </w:pPr>
          </w:p>
        </w:tc>
        <w:tc>
          <w:tcPr>
            <w:tcW w:w="1928" w:type="dxa"/>
            <w:gridSpan w:val="2"/>
          </w:tcPr>
          <w:p w:rsidR="00FA5CFC" w:rsidRDefault="00FA5CFC">
            <w:pPr>
              <w:spacing w:line="580" w:lineRule="exact"/>
              <w:ind w:rightChars="12" w:right="25"/>
              <w:jc w:val="center"/>
              <w:rPr>
                <w:b/>
                <w:szCs w:val="21"/>
              </w:rPr>
            </w:pPr>
          </w:p>
        </w:tc>
        <w:tc>
          <w:tcPr>
            <w:tcW w:w="720" w:type="dxa"/>
          </w:tcPr>
          <w:p w:rsidR="00FA5CFC" w:rsidRDefault="00FA5CFC">
            <w:pPr>
              <w:spacing w:line="580" w:lineRule="exact"/>
              <w:ind w:rightChars="12" w:right="25"/>
              <w:jc w:val="center"/>
              <w:rPr>
                <w:b/>
                <w:szCs w:val="21"/>
              </w:rPr>
            </w:pPr>
          </w:p>
        </w:tc>
        <w:tc>
          <w:tcPr>
            <w:tcW w:w="1613" w:type="dxa"/>
            <w:gridSpan w:val="2"/>
          </w:tcPr>
          <w:p w:rsidR="00FA5CFC" w:rsidRDefault="00FA5CFC">
            <w:pPr>
              <w:spacing w:line="580" w:lineRule="exact"/>
              <w:ind w:rightChars="12" w:right="25"/>
              <w:jc w:val="center"/>
              <w:rPr>
                <w:b/>
                <w:szCs w:val="21"/>
              </w:rPr>
            </w:pPr>
          </w:p>
        </w:tc>
        <w:tc>
          <w:tcPr>
            <w:tcW w:w="2841" w:type="dxa"/>
            <w:gridSpan w:val="2"/>
          </w:tcPr>
          <w:p w:rsidR="00FA5CFC" w:rsidRDefault="00FA5CFC">
            <w:pPr>
              <w:spacing w:line="580" w:lineRule="exact"/>
              <w:ind w:rightChars="12" w:right="25"/>
              <w:jc w:val="center"/>
              <w:rPr>
                <w:b/>
                <w:szCs w:val="21"/>
              </w:rPr>
            </w:pPr>
          </w:p>
        </w:tc>
      </w:tr>
    </w:tbl>
    <w:p w:rsidR="00FA5CFC" w:rsidRDefault="00FA5CFC">
      <w:pPr>
        <w:rPr>
          <w:sz w:val="24"/>
        </w:rPr>
      </w:pPr>
    </w:p>
    <w:p w:rsidR="00FA5CFC" w:rsidRDefault="00FA5CFC">
      <w:pPr>
        <w:spacing w:line="0" w:lineRule="atLeast"/>
        <w:rPr>
          <w:rFonts w:eastAsia="仿宋_GB2312"/>
          <w:sz w:val="24"/>
        </w:rPr>
      </w:pPr>
    </w:p>
    <w:p w:rsidR="00FA5CFC" w:rsidRDefault="00970D80">
      <w:pPr>
        <w:widowControl/>
        <w:spacing w:line="360" w:lineRule="auto"/>
        <w:jc w:val="left"/>
        <w:rPr>
          <w:sz w:val="24"/>
        </w:rPr>
      </w:pPr>
      <w:r>
        <w:rPr>
          <w:sz w:val="24"/>
        </w:rPr>
        <w:t>投</w:t>
      </w:r>
      <w:r>
        <w:rPr>
          <w:sz w:val="24"/>
        </w:rPr>
        <w:t xml:space="preserve"> </w:t>
      </w:r>
      <w:r>
        <w:rPr>
          <w:sz w:val="24"/>
        </w:rPr>
        <w:t>标</w:t>
      </w:r>
      <w:r>
        <w:rPr>
          <w:sz w:val="24"/>
        </w:rPr>
        <w:t xml:space="preserve"> </w:t>
      </w:r>
      <w:r>
        <w:rPr>
          <w:sz w:val="24"/>
        </w:rPr>
        <w:t>人（盖章）：</w:t>
      </w:r>
    </w:p>
    <w:p w:rsidR="00FA5CFC" w:rsidRDefault="00970D80">
      <w:pPr>
        <w:pStyle w:val="a6"/>
        <w:snapToGrid w:val="0"/>
        <w:spacing w:line="360" w:lineRule="auto"/>
        <w:ind w:firstLine="0"/>
        <w:rPr>
          <w:rFonts w:ascii="Times New Roman"/>
          <w:spacing w:val="0"/>
          <w:sz w:val="24"/>
          <w:szCs w:val="24"/>
        </w:rPr>
      </w:pPr>
      <w:r>
        <w:rPr>
          <w:rFonts w:ascii="Times New Roman"/>
          <w:spacing w:val="0"/>
          <w:sz w:val="24"/>
          <w:szCs w:val="24"/>
        </w:rPr>
        <w:t>法定代表人或其授权代表（签字或盖章）：</w:t>
      </w:r>
    </w:p>
    <w:p w:rsidR="00FA5CFC" w:rsidRDefault="00970D80">
      <w:pPr>
        <w:pStyle w:val="a6"/>
        <w:widowControl/>
        <w:spacing w:line="360" w:lineRule="auto"/>
        <w:ind w:firstLine="0"/>
        <w:jc w:val="left"/>
        <w:rPr>
          <w:rFonts w:ascii="Times New Roman"/>
          <w:spacing w:val="0"/>
          <w:sz w:val="24"/>
          <w:szCs w:val="24"/>
        </w:rPr>
      </w:pPr>
      <w:r>
        <w:rPr>
          <w:rFonts w:ascii="Times New Roman"/>
          <w:spacing w:val="0"/>
          <w:sz w:val="24"/>
          <w:szCs w:val="24"/>
        </w:rPr>
        <w:t>日</w:t>
      </w:r>
      <w:r>
        <w:rPr>
          <w:rFonts w:ascii="Times New Roman"/>
          <w:spacing w:val="0"/>
          <w:sz w:val="24"/>
          <w:szCs w:val="24"/>
        </w:rPr>
        <w:t xml:space="preserve">            </w:t>
      </w:r>
      <w:r>
        <w:rPr>
          <w:rFonts w:ascii="Times New Roman"/>
          <w:spacing w:val="0"/>
          <w:sz w:val="24"/>
          <w:szCs w:val="24"/>
        </w:rPr>
        <w:t>期：</w:t>
      </w:r>
    </w:p>
    <w:p w:rsidR="00FA5CFC" w:rsidRDefault="00970D80">
      <w:pPr>
        <w:pStyle w:val="a6"/>
        <w:widowControl/>
        <w:spacing w:line="360" w:lineRule="auto"/>
        <w:ind w:firstLine="0"/>
        <w:jc w:val="left"/>
        <w:rPr>
          <w:rFonts w:ascii="Times New Roman"/>
          <w:spacing w:val="0"/>
          <w:kern w:val="2"/>
          <w:sz w:val="21"/>
          <w:szCs w:val="21"/>
        </w:rPr>
      </w:pPr>
      <w:r>
        <w:rPr>
          <w:rStyle w:val="1Char"/>
          <w:sz w:val="21"/>
          <w:szCs w:val="21"/>
        </w:rPr>
        <w:br w:type="page"/>
      </w:r>
      <w:r>
        <w:rPr>
          <w:rFonts w:ascii="Times New Roman"/>
          <w:b/>
        </w:rPr>
        <w:t>格式九：</w:t>
      </w:r>
      <w:r>
        <w:rPr>
          <w:rFonts w:ascii="Times New Roman"/>
          <w:spacing w:val="0"/>
          <w:kern w:val="2"/>
          <w:sz w:val="21"/>
          <w:szCs w:val="21"/>
        </w:rPr>
        <w:t>项目人员配置表</w:t>
      </w:r>
    </w:p>
    <w:p w:rsidR="00FA5CFC" w:rsidRDefault="00FA5CFC">
      <w:pPr>
        <w:pStyle w:val="a6"/>
        <w:widowControl/>
        <w:spacing w:line="360" w:lineRule="auto"/>
        <w:ind w:firstLine="0"/>
        <w:jc w:val="left"/>
        <w:rPr>
          <w:rFonts w:ascii="Times New Roman"/>
          <w:spacing w:val="0"/>
          <w:kern w:val="2"/>
          <w:sz w:val="21"/>
          <w:szCs w:val="21"/>
        </w:rPr>
      </w:pPr>
    </w:p>
    <w:p w:rsidR="00FA5CFC" w:rsidRDefault="00970D80">
      <w:pPr>
        <w:spacing w:before="120" w:after="120"/>
        <w:jc w:val="center"/>
        <w:rPr>
          <w:b/>
          <w:bCs/>
          <w:spacing w:val="20"/>
          <w:sz w:val="24"/>
        </w:rPr>
      </w:pPr>
      <w:r>
        <w:rPr>
          <w:b/>
          <w:bCs/>
          <w:spacing w:val="20"/>
          <w:sz w:val="24"/>
        </w:rPr>
        <w:t>项目人员配置表</w:t>
      </w:r>
    </w:p>
    <w:tbl>
      <w:tblPr>
        <w:tblW w:w="8931" w:type="dxa"/>
        <w:tblInd w:w="28"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firstRow="1" w:lastRow="0" w:firstColumn="1" w:lastColumn="0" w:noHBand="0" w:noVBand="1"/>
      </w:tblPr>
      <w:tblGrid>
        <w:gridCol w:w="567"/>
        <w:gridCol w:w="1134"/>
        <w:gridCol w:w="709"/>
        <w:gridCol w:w="1418"/>
        <w:gridCol w:w="1559"/>
        <w:gridCol w:w="1984"/>
        <w:gridCol w:w="1560"/>
      </w:tblGrid>
      <w:tr w:rsidR="00FA5CFC">
        <w:tc>
          <w:tcPr>
            <w:tcW w:w="567" w:type="dxa"/>
            <w:tcBorders>
              <w:top w:val="single" w:sz="4" w:space="0" w:color="auto"/>
              <w:bottom w:val="single" w:sz="4" w:space="0" w:color="auto"/>
            </w:tcBorders>
            <w:tcMar>
              <w:left w:w="28" w:type="dxa"/>
              <w:right w:w="28" w:type="dxa"/>
            </w:tcMar>
            <w:vAlign w:val="center"/>
          </w:tcPr>
          <w:p w:rsidR="00FA5CFC" w:rsidRDefault="00970D80">
            <w:pPr>
              <w:spacing w:line="500" w:lineRule="exact"/>
              <w:ind w:rightChars="12" w:right="25"/>
              <w:jc w:val="center"/>
              <w:rPr>
                <w:szCs w:val="21"/>
              </w:rPr>
            </w:pPr>
            <w:r>
              <w:rPr>
                <w:szCs w:val="21"/>
              </w:rPr>
              <w:t>序号</w:t>
            </w:r>
          </w:p>
        </w:tc>
        <w:tc>
          <w:tcPr>
            <w:tcW w:w="1134" w:type="dxa"/>
            <w:tcBorders>
              <w:top w:val="single" w:sz="4" w:space="0" w:color="auto"/>
              <w:bottom w:val="single" w:sz="4" w:space="0" w:color="auto"/>
            </w:tcBorders>
            <w:tcMar>
              <w:left w:w="28" w:type="dxa"/>
              <w:right w:w="28" w:type="dxa"/>
            </w:tcMar>
            <w:vAlign w:val="center"/>
          </w:tcPr>
          <w:p w:rsidR="00FA5CFC" w:rsidRDefault="00970D80">
            <w:pPr>
              <w:spacing w:line="500" w:lineRule="exact"/>
              <w:ind w:rightChars="12" w:right="25"/>
              <w:jc w:val="center"/>
              <w:rPr>
                <w:szCs w:val="21"/>
              </w:rPr>
            </w:pPr>
            <w:r>
              <w:rPr>
                <w:szCs w:val="21"/>
              </w:rPr>
              <w:t>姓名</w:t>
            </w:r>
          </w:p>
        </w:tc>
        <w:tc>
          <w:tcPr>
            <w:tcW w:w="709" w:type="dxa"/>
            <w:tcBorders>
              <w:top w:val="single" w:sz="4" w:space="0" w:color="auto"/>
              <w:bottom w:val="single" w:sz="4" w:space="0" w:color="auto"/>
            </w:tcBorders>
            <w:tcMar>
              <w:left w:w="28" w:type="dxa"/>
              <w:right w:w="28" w:type="dxa"/>
            </w:tcMar>
            <w:vAlign w:val="center"/>
          </w:tcPr>
          <w:p w:rsidR="00FA5CFC" w:rsidRDefault="00970D80">
            <w:pPr>
              <w:spacing w:line="500" w:lineRule="exact"/>
              <w:ind w:rightChars="12" w:right="25"/>
              <w:jc w:val="center"/>
              <w:rPr>
                <w:szCs w:val="21"/>
              </w:rPr>
            </w:pPr>
            <w:r>
              <w:rPr>
                <w:szCs w:val="21"/>
              </w:rPr>
              <w:t>性别</w:t>
            </w:r>
          </w:p>
        </w:tc>
        <w:tc>
          <w:tcPr>
            <w:tcW w:w="1418" w:type="dxa"/>
            <w:tcBorders>
              <w:top w:val="single" w:sz="4" w:space="0" w:color="auto"/>
              <w:bottom w:val="single" w:sz="4" w:space="0" w:color="auto"/>
            </w:tcBorders>
            <w:tcMar>
              <w:left w:w="28" w:type="dxa"/>
              <w:right w:w="28" w:type="dxa"/>
            </w:tcMar>
            <w:vAlign w:val="center"/>
          </w:tcPr>
          <w:p w:rsidR="00FA5CFC" w:rsidRDefault="00970D80">
            <w:pPr>
              <w:spacing w:line="500" w:lineRule="exact"/>
              <w:ind w:rightChars="12" w:right="25"/>
              <w:jc w:val="center"/>
              <w:rPr>
                <w:szCs w:val="21"/>
              </w:rPr>
            </w:pPr>
            <w:r>
              <w:rPr>
                <w:szCs w:val="21"/>
              </w:rPr>
              <w:t>职称</w:t>
            </w:r>
          </w:p>
        </w:tc>
        <w:tc>
          <w:tcPr>
            <w:tcW w:w="1559" w:type="dxa"/>
            <w:tcBorders>
              <w:top w:val="single" w:sz="4" w:space="0" w:color="auto"/>
              <w:bottom w:val="single" w:sz="4" w:space="0" w:color="auto"/>
            </w:tcBorders>
            <w:tcMar>
              <w:left w:w="28" w:type="dxa"/>
              <w:right w:w="28" w:type="dxa"/>
            </w:tcMar>
            <w:vAlign w:val="center"/>
          </w:tcPr>
          <w:p w:rsidR="00FA5CFC" w:rsidRDefault="00970D80">
            <w:pPr>
              <w:spacing w:line="500" w:lineRule="exact"/>
              <w:ind w:rightChars="12" w:right="25"/>
              <w:jc w:val="center"/>
              <w:rPr>
                <w:szCs w:val="21"/>
              </w:rPr>
            </w:pPr>
            <w:r>
              <w:rPr>
                <w:szCs w:val="21"/>
              </w:rPr>
              <w:t>专业</w:t>
            </w:r>
          </w:p>
        </w:tc>
        <w:tc>
          <w:tcPr>
            <w:tcW w:w="1984" w:type="dxa"/>
            <w:tcBorders>
              <w:top w:val="single" w:sz="4" w:space="0" w:color="auto"/>
              <w:bottom w:val="single" w:sz="4" w:space="0" w:color="auto"/>
            </w:tcBorders>
            <w:tcMar>
              <w:left w:w="28" w:type="dxa"/>
              <w:right w:w="28" w:type="dxa"/>
            </w:tcMar>
            <w:vAlign w:val="center"/>
          </w:tcPr>
          <w:p w:rsidR="00FA5CFC" w:rsidRDefault="00970D80">
            <w:pPr>
              <w:spacing w:line="500" w:lineRule="exact"/>
              <w:ind w:rightChars="12" w:right="25"/>
              <w:jc w:val="center"/>
              <w:rPr>
                <w:szCs w:val="21"/>
              </w:rPr>
            </w:pPr>
            <w:r>
              <w:rPr>
                <w:szCs w:val="21"/>
              </w:rPr>
              <w:t>联系电话</w:t>
            </w:r>
          </w:p>
        </w:tc>
        <w:tc>
          <w:tcPr>
            <w:tcW w:w="1560" w:type="dxa"/>
            <w:tcBorders>
              <w:top w:val="single" w:sz="4" w:space="0" w:color="auto"/>
              <w:bottom w:val="single" w:sz="4" w:space="0" w:color="auto"/>
            </w:tcBorders>
            <w:tcMar>
              <w:left w:w="28" w:type="dxa"/>
              <w:right w:w="28" w:type="dxa"/>
            </w:tcMar>
            <w:vAlign w:val="center"/>
          </w:tcPr>
          <w:p w:rsidR="00FA5CFC" w:rsidRDefault="00970D80">
            <w:pPr>
              <w:spacing w:line="500" w:lineRule="exact"/>
              <w:ind w:rightChars="12" w:right="25"/>
              <w:jc w:val="center"/>
              <w:rPr>
                <w:szCs w:val="21"/>
              </w:rPr>
            </w:pPr>
            <w:r>
              <w:rPr>
                <w:szCs w:val="21"/>
              </w:rPr>
              <w:t>分工</w:t>
            </w:r>
          </w:p>
        </w:tc>
      </w:tr>
      <w:tr w:rsidR="00FA5CFC">
        <w:trPr>
          <w:trHeight w:val="645"/>
        </w:trPr>
        <w:tc>
          <w:tcPr>
            <w:tcW w:w="567" w:type="dxa"/>
            <w:tcBorders>
              <w:top w:val="single" w:sz="4" w:space="0" w:color="auto"/>
            </w:tcBorders>
            <w:tcMar>
              <w:left w:w="28" w:type="dxa"/>
              <w:right w:w="28" w:type="dxa"/>
            </w:tcMar>
            <w:vAlign w:val="center"/>
          </w:tcPr>
          <w:p w:rsidR="00FA5CFC" w:rsidRDefault="00970D80">
            <w:pPr>
              <w:spacing w:line="500" w:lineRule="exact"/>
              <w:ind w:rightChars="12" w:right="25"/>
              <w:jc w:val="center"/>
              <w:rPr>
                <w:szCs w:val="21"/>
              </w:rPr>
            </w:pPr>
            <w:r>
              <w:rPr>
                <w:szCs w:val="21"/>
              </w:rPr>
              <w:t>1</w:t>
            </w:r>
          </w:p>
        </w:tc>
        <w:tc>
          <w:tcPr>
            <w:tcW w:w="1134" w:type="dxa"/>
            <w:tcBorders>
              <w:top w:val="single" w:sz="4" w:space="0" w:color="auto"/>
            </w:tcBorders>
            <w:tcMar>
              <w:left w:w="28" w:type="dxa"/>
              <w:right w:w="28" w:type="dxa"/>
            </w:tcMar>
            <w:vAlign w:val="center"/>
          </w:tcPr>
          <w:p w:rsidR="00FA5CFC" w:rsidRDefault="00FA5CFC">
            <w:pPr>
              <w:spacing w:line="500" w:lineRule="exact"/>
              <w:ind w:rightChars="12" w:right="25"/>
              <w:jc w:val="center"/>
              <w:rPr>
                <w:szCs w:val="21"/>
              </w:rPr>
            </w:pPr>
          </w:p>
        </w:tc>
        <w:tc>
          <w:tcPr>
            <w:tcW w:w="709" w:type="dxa"/>
            <w:tcBorders>
              <w:top w:val="single" w:sz="4" w:space="0" w:color="auto"/>
            </w:tcBorders>
            <w:tcMar>
              <w:left w:w="28" w:type="dxa"/>
              <w:right w:w="28" w:type="dxa"/>
            </w:tcMar>
            <w:vAlign w:val="center"/>
          </w:tcPr>
          <w:p w:rsidR="00FA5CFC" w:rsidRDefault="00FA5CFC">
            <w:pPr>
              <w:spacing w:line="500" w:lineRule="exact"/>
              <w:ind w:rightChars="12" w:right="25"/>
              <w:jc w:val="center"/>
              <w:rPr>
                <w:szCs w:val="21"/>
              </w:rPr>
            </w:pPr>
          </w:p>
        </w:tc>
        <w:tc>
          <w:tcPr>
            <w:tcW w:w="1418" w:type="dxa"/>
            <w:tcBorders>
              <w:top w:val="single" w:sz="4" w:space="0" w:color="auto"/>
            </w:tcBorders>
            <w:tcMar>
              <w:left w:w="28" w:type="dxa"/>
              <w:right w:w="28" w:type="dxa"/>
            </w:tcMar>
            <w:vAlign w:val="center"/>
          </w:tcPr>
          <w:p w:rsidR="00FA5CFC" w:rsidRDefault="00FA5CFC">
            <w:pPr>
              <w:spacing w:line="500" w:lineRule="exact"/>
              <w:ind w:rightChars="12" w:right="25"/>
              <w:jc w:val="center"/>
              <w:rPr>
                <w:szCs w:val="21"/>
              </w:rPr>
            </w:pPr>
          </w:p>
        </w:tc>
        <w:tc>
          <w:tcPr>
            <w:tcW w:w="1559" w:type="dxa"/>
            <w:tcBorders>
              <w:top w:val="single" w:sz="4" w:space="0" w:color="auto"/>
            </w:tcBorders>
            <w:tcMar>
              <w:left w:w="28" w:type="dxa"/>
              <w:right w:w="28" w:type="dxa"/>
            </w:tcMar>
            <w:vAlign w:val="center"/>
          </w:tcPr>
          <w:p w:rsidR="00FA5CFC" w:rsidRDefault="00FA5CFC">
            <w:pPr>
              <w:spacing w:line="500" w:lineRule="exact"/>
              <w:ind w:rightChars="12" w:right="25"/>
              <w:jc w:val="center"/>
              <w:rPr>
                <w:szCs w:val="21"/>
              </w:rPr>
            </w:pPr>
          </w:p>
        </w:tc>
        <w:tc>
          <w:tcPr>
            <w:tcW w:w="1984" w:type="dxa"/>
            <w:tcBorders>
              <w:top w:val="single" w:sz="4" w:space="0" w:color="auto"/>
            </w:tcBorders>
            <w:tcMar>
              <w:left w:w="28" w:type="dxa"/>
              <w:right w:w="28" w:type="dxa"/>
            </w:tcMar>
            <w:vAlign w:val="center"/>
          </w:tcPr>
          <w:p w:rsidR="00FA5CFC" w:rsidRDefault="00FA5CFC">
            <w:pPr>
              <w:spacing w:line="500" w:lineRule="exact"/>
              <w:ind w:rightChars="12" w:right="25"/>
              <w:jc w:val="center"/>
              <w:rPr>
                <w:szCs w:val="21"/>
              </w:rPr>
            </w:pPr>
          </w:p>
        </w:tc>
        <w:tc>
          <w:tcPr>
            <w:tcW w:w="1560" w:type="dxa"/>
            <w:tcBorders>
              <w:top w:val="single" w:sz="4" w:space="0" w:color="auto"/>
            </w:tcBorders>
            <w:tcMar>
              <w:left w:w="28" w:type="dxa"/>
              <w:right w:w="28" w:type="dxa"/>
            </w:tcMar>
            <w:vAlign w:val="center"/>
          </w:tcPr>
          <w:p w:rsidR="00FA5CFC" w:rsidRDefault="00FA5CFC">
            <w:pPr>
              <w:spacing w:line="500" w:lineRule="exact"/>
              <w:ind w:rightChars="12" w:right="25"/>
              <w:jc w:val="center"/>
              <w:rPr>
                <w:szCs w:val="21"/>
              </w:rPr>
            </w:pPr>
          </w:p>
        </w:tc>
      </w:tr>
      <w:tr w:rsidR="00FA5CFC">
        <w:trPr>
          <w:trHeight w:val="645"/>
        </w:trPr>
        <w:tc>
          <w:tcPr>
            <w:tcW w:w="567" w:type="dxa"/>
            <w:tcMar>
              <w:left w:w="28" w:type="dxa"/>
              <w:right w:w="28" w:type="dxa"/>
            </w:tcMar>
            <w:vAlign w:val="center"/>
          </w:tcPr>
          <w:p w:rsidR="00FA5CFC" w:rsidRDefault="00970D80">
            <w:pPr>
              <w:spacing w:line="500" w:lineRule="exact"/>
              <w:ind w:rightChars="12" w:right="25"/>
              <w:jc w:val="center"/>
              <w:rPr>
                <w:szCs w:val="21"/>
              </w:rPr>
            </w:pPr>
            <w:r>
              <w:rPr>
                <w:szCs w:val="21"/>
              </w:rPr>
              <w:t>2</w:t>
            </w:r>
          </w:p>
        </w:tc>
        <w:tc>
          <w:tcPr>
            <w:tcW w:w="1134" w:type="dxa"/>
            <w:tcMar>
              <w:left w:w="28" w:type="dxa"/>
              <w:right w:w="28" w:type="dxa"/>
            </w:tcMar>
            <w:vAlign w:val="center"/>
          </w:tcPr>
          <w:p w:rsidR="00FA5CFC" w:rsidRDefault="00FA5CFC">
            <w:pPr>
              <w:spacing w:line="500" w:lineRule="exact"/>
              <w:ind w:rightChars="12" w:right="25"/>
              <w:jc w:val="center"/>
              <w:rPr>
                <w:szCs w:val="21"/>
              </w:rPr>
            </w:pPr>
          </w:p>
        </w:tc>
        <w:tc>
          <w:tcPr>
            <w:tcW w:w="709" w:type="dxa"/>
            <w:tcMar>
              <w:left w:w="28" w:type="dxa"/>
              <w:right w:w="28" w:type="dxa"/>
            </w:tcMar>
            <w:vAlign w:val="center"/>
          </w:tcPr>
          <w:p w:rsidR="00FA5CFC" w:rsidRDefault="00FA5CFC">
            <w:pPr>
              <w:spacing w:line="500" w:lineRule="exact"/>
              <w:ind w:rightChars="12" w:right="25"/>
              <w:jc w:val="center"/>
              <w:rPr>
                <w:szCs w:val="21"/>
              </w:rPr>
            </w:pPr>
          </w:p>
        </w:tc>
        <w:tc>
          <w:tcPr>
            <w:tcW w:w="1418" w:type="dxa"/>
            <w:tcMar>
              <w:left w:w="28" w:type="dxa"/>
              <w:right w:w="28" w:type="dxa"/>
            </w:tcMar>
            <w:vAlign w:val="center"/>
          </w:tcPr>
          <w:p w:rsidR="00FA5CFC" w:rsidRDefault="00FA5CFC">
            <w:pPr>
              <w:spacing w:line="500" w:lineRule="exact"/>
              <w:ind w:rightChars="12" w:right="25"/>
              <w:jc w:val="center"/>
              <w:rPr>
                <w:szCs w:val="21"/>
              </w:rPr>
            </w:pPr>
          </w:p>
        </w:tc>
        <w:tc>
          <w:tcPr>
            <w:tcW w:w="1559" w:type="dxa"/>
            <w:tcMar>
              <w:left w:w="28" w:type="dxa"/>
              <w:right w:w="28" w:type="dxa"/>
            </w:tcMar>
            <w:vAlign w:val="center"/>
          </w:tcPr>
          <w:p w:rsidR="00FA5CFC" w:rsidRDefault="00FA5CFC">
            <w:pPr>
              <w:spacing w:line="500" w:lineRule="exact"/>
              <w:ind w:rightChars="12" w:right="25"/>
              <w:jc w:val="center"/>
              <w:rPr>
                <w:szCs w:val="21"/>
              </w:rPr>
            </w:pPr>
          </w:p>
        </w:tc>
        <w:tc>
          <w:tcPr>
            <w:tcW w:w="1984" w:type="dxa"/>
            <w:tcMar>
              <w:left w:w="28" w:type="dxa"/>
              <w:right w:w="28" w:type="dxa"/>
            </w:tcMar>
            <w:vAlign w:val="center"/>
          </w:tcPr>
          <w:p w:rsidR="00FA5CFC" w:rsidRDefault="00FA5CFC">
            <w:pPr>
              <w:spacing w:line="500" w:lineRule="exact"/>
              <w:ind w:rightChars="12" w:right="25"/>
              <w:jc w:val="center"/>
              <w:rPr>
                <w:szCs w:val="21"/>
              </w:rPr>
            </w:pPr>
          </w:p>
        </w:tc>
        <w:tc>
          <w:tcPr>
            <w:tcW w:w="1560" w:type="dxa"/>
            <w:tcMar>
              <w:left w:w="28" w:type="dxa"/>
              <w:right w:w="28" w:type="dxa"/>
            </w:tcMar>
            <w:vAlign w:val="center"/>
          </w:tcPr>
          <w:p w:rsidR="00FA5CFC" w:rsidRDefault="00FA5CFC">
            <w:pPr>
              <w:spacing w:line="500" w:lineRule="exact"/>
              <w:ind w:rightChars="12" w:right="25"/>
              <w:jc w:val="center"/>
              <w:rPr>
                <w:szCs w:val="21"/>
              </w:rPr>
            </w:pPr>
          </w:p>
        </w:tc>
      </w:tr>
      <w:tr w:rsidR="00FA5CFC">
        <w:trPr>
          <w:trHeight w:val="645"/>
        </w:trPr>
        <w:tc>
          <w:tcPr>
            <w:tcW w:w="567" w:type="dxa"/>
            <w:tcMar>
              <w:left w:w="28" w:type="dxa"/>
              <w:right w:w="28" w:type="dxa"/>
            </w:tcMar>
            <w:vAlign w:val="center"/>
          </w:tcPr>
          <w:p w:rsidR="00FA5CFC" w:rsidRDefault="00970D80">
            <w:pPr>
              <w:spacing w:line="500" w:lineRule="exact"/>
              <w:ind w:rightChars="12" w:right="25"/>
              <w:jc w:val="center"/>
              <w:rPr>
                <w:szCs w:val="21"/>
              </w:rPr>
            </w:pPr>
            <w:r>
              <w:rPr>
                <w:szCs w:val="21"/>
              </w:rPr>
              <w:t>3</w:t>
            </w:r>
          </w:p>
        </w:tc>
        <w:tc>
          <w:tcPr>
            <w:tcW w:w="1134" w:type="dxa"/>
            <w:tcMar>
              <w:left w:w="28" w:type="dxa"/>
              <w:right w:w="28" w:type="dxa"/>
            </w:tcMar>
            <w:vAlign w:val="center"/>
          </w:tcPr>
          <w:p w:rsidR="00FA5CFC" w:rsidRDefault="00FA5CFC">
            <w:pPr>
              <w:spacing w:line="500" w:lineRule="exact"/>
              <w:ind w:rightChars="12" w:right="25"/>
              <w:jc w:val="center"/>
              <w:rPr>
                <w:szCs w:val="21"/>
              </w:rPr>
            </w:pPr>
          </w:p>
        </w:tc>
        <w:tc>
          <w:tcPr>
            <w:tcW w:w="709" w:type="dxa"/>
            <w:tcMar>
              <w:left w:w="28" w:type="dxa"/>
              <w:right w:w="28" w:type="dxa"/>
            </w:tcMar>
            <w:vAlign w:val="center"/>
          </w:tcPr>
          <w:p w:rsidR="00FA5CFC" w:rsidRDefault="00FA5CFC">
            <w:pPr>
              <w:spacing w:line="500" w:lineRule="exact"/>
              <w:ind w:rightChars="12" w:right="25"/>
              <w:jc w:val="center"/>
              <w:rPr>
                <w:szCs w:val="21"/>
              </w:rPr>
            </w:pPr>
          </w:p>
        </w:tc>
        <w:tc>
          <w:tcPr>
            <w:tcW w:w="1418" w:type="dxa"/>
            <w:tcMar>
              <w:left w:w="28" w:type="dxa"/>
              <w:right w:w="28" w:type="dxa"/>
            </w:tcMar>
            <w:vAlign w:val="center"/>
          </w:tcPr>
          <w:p w:rsidR="00FA5CFC" w:rsidRDefault="00FA5CFC">
            <w:pPr>
              <w:spacing w:line="500" w:lineRule="exact"/>
              <w:ind w:rightChars="12" w:right="25"/>
              <w:jc w:val="center"/>
              <w:rPr>
                <w:szCs w:val="21"/>
              </w:rPr>
            </w:pPr>
          </w:p>
        </w:tc>
        <w:tc>
          <w:tcPr>
            <w:tcW w:w="1559" w:type="dxa"/>
            <w:tcMar>
              <w:left w:w="28" w:type="dxa"/>
              <w:right w:w="28" w:type="dxa"/>
            </w:tcMar>
            <w:vAlign w:val="center"/>
          </w:tcPr>
          <w:p w:rsidR="00FA5CFC" w:rsidRDefault="00FA5CFC">
            <w:pPr>
              <w:spacing w:line="500" w:lineRule="exact"/>
              <w:ind w:rightChars="12" w:right="25"/>
              <w:jc w:val="center"/>
              <w:rPr>
                <w:szCs w:val="21"/>
              </w:rPr>
            </w:pPr>
          </w:p>
        </w:tc>
        <w:tc>
          <w:tcPr>
            <w:tcW w:w="1984" w:type="dxa"/>
            <w:tcMar>
              <w:left w:w="28" w:type="dxa"/>
              <w:right w:w="28" w:type="dxa"/>
            </w:tcMar>
            <w:vAlign w:val="center"/>
          </w:tcPr>
          <w:p w:rsidR="00FA5CFC" w:rsidRDefault="00FA5CFC">
            <w:pPr>
              <w:spacing w:line="500" w:lineRule="exact"/>
              <w:ind w:rightChars="12" w:right="25"/>
              <w:jc w:val="center"/>
              <w:rPr>
                <w:szCs w:val="21"/>
              </w:rPr>
            </w:pPr>
          </w:p>
        </w:tc>
        <w:tc>
          <w:tcPr>
            <w:tcW w:w="1560" w:type="dxa"/>
            <w:tcMar>
              <w:left w:w="28" w:type="dxa"/>
              <w:right w:w="28" w:type="dxa"/>
            </w:tcMar>
            <w:vAlign w:val="center"/>
          </w:tcPr>
          <w:p w:rsidR="00FA5CFC" w:rsidRDefault="00FA5CFC">
            <w:pPr>
              <w:spacing w:line="500" w:lineRule="exact"/>
              <w:ind w:rightChars="12" w:right="25"/>
              <w:jc w:val="center"/>
              <w:rPr>
                <w:szCs w:val="21"/>
              </w:rPr>
            </w:pPr>
          </w:p>
        </w:tc>
      </w:tr>
      <w:tr w:rsidR="00FA5CFC">
        <w:trPr>
          <w:trHeight w:val="645"/>
        </w:trPr>
        <w:tc>
          <w:tcPr>
            <w:tcW w:w="567" w:type="dxa"/>
            <w:tcMar>
              <w:left w:w="28" w:type="dxa"/>
              <w:right w:w="28" w:type="dxa"/>
            </w:tcMar>
            <w:vAlign w:val="center"/>
          </w:tcPr>
          <w:p w:rsidR="00FA5CFC" w:rsidRDefault="00970D80">
            <w:pPr>
              <w:spacing w:line="500" w:lineRule="exact"/>
              <w:ind w:rightChars="12" w:right="25"/>
              <w:jc w:val="center"/>
              <w:rPr>
                <w:szCs w:val="21"/>
              </w:rPr>
            </w:pPr>
            <w:r>
              <w:rPr>
                <w:szCs w:val="21"/>
              </w:rPr>
              <w:t>4</w:t>
            </w:r>
          </w:p>
        </w:tc>
        <w:tc>
          <w:tcPr>
            <w:tcW w:w="1134" w:type="dxa"/>
            <w:tcMar>
              <w:left w:w="28" w:type="dxa"/>
              <w:right w:w="28" w:type="dxa"/>
            </w:tcMar>
            <w:vAlign w:val="center"/>
          </w:tcPr>
          <w:p w:rsidR="00FA5CFC" w:rsidRDefault="00FA5CFC">
            <w:pPr>
              <w:spacing w:line="500" w:lineRule="exact"/>
              <w:ind w:rightChars="12" w:right="25"/>
              <w:jc w:val="center"/>
              <w:rPr>
                <w:szCs w:val="21"/>
              </w:rPr>
            </w:pPr>
          </w:p>
        </w:tc>
        <w:tc>
          <w:tcPr>
            <w:tcW w:w="709" w:type="dxa"/>
            <w:tcMar>
              <w:left w:w="28" w:type="dxa"/>
              <w:right w:w="28" w:type="dxa"/>
            </w:tcMar>
            <w:vAlign w:val="center"/>
          </w:tcPr>
          <w:p w:rsidR="00FA5CFC" w:rsidRDefault="00FA5CFC">
            <w:pPr>
              <w:spacing w:line="500" w:lineRule="exact"/>
              <w:ind w:rightChars="12" w:right="25"/>
              <w:jc w:val="center"/>
              <w:rPr>
                <w:szCs w:val="21"/>
              </w:rPr>
            </w:pPr>
          </w:p>
        </w:tc>
        <w:tc>
          <w:tcPr>
            <w:tcW w:w="1418" w:type="dxa"/>
            <w:tcMar>
              <w:left w:w="28" w:type="dxa"/>
              <w:right w:w="28" w:type="dxa"/>
            </w:tcMar>
            <w:vAlign w:val="center"/>
          </w:tcPr>
          <w:p w:rsidR="00FA5CFC" w:rsidRDefault="00FA5CFC">
            <w:pPr>
              <w:spacing w:line="500" w:lineRule="exact"/>
              <w:ind w:rightChars="12" w:right="25"/>
              <w:jc w:val="center"/>
              <w:rPr>
                <w:szCs w:val="21"/>
              </w:rPr>
            </w:pPr>
          </w:p>
        </w:tc>
        <w:tc>
          <w:tcPr>
            <w:tcW w:w="1559" w:type="dxa"/>
            <w:tcMar>
              <w:left w:w="28" w:type="dxa"/>
              <w:right w:w="28" w:type="dxa"/>
            </w:tcMar>
            <w:vAlign w:val="center"/>
          </w:tcPr>
          <w:p w:rsidR="00FA5CFC" w:rsidRDefault="00FA5CFC">
            <w:pPr>
              <w:spacing w:line="500" w:lineRule="exact"/>
              <w:ind w:rightChars="12" w:right="25"/>
              <w:jc w:val="center"/>
              <w:rPr>
                <w:szCs w:val="21"/>
              </w:rPr>
            </w:pPr>
          </w:p>
        </w:tc>
        <w:tc>
          <w:tcPr>
            <w:tcW w:w="1984" w:type="dxa"/>
            <w:tcMar>
              <w:left w:w="28" w:type="dxa"/>
              <w:right w:w="28" w:type="dxa"/>
            </w:tcMar>
            <w:vAlign w:val="center"/>
          </w:tcPr>
          <w:p w:rsidR="00FA5CFC" w:rsidRDefault="00FA5CFC">
            <w:pPr>
              <w:spacing w:line="500" w:lineRule="exact"/>
              <w:ind w:rightChars="12" w:right="25"/>
              <w:jc w:val="center"/>
              <w:rPr>
                <w:szCs w:val="21"/>
              </w:rPr>
            </w:pPr>
          </w:p>
        </w:tc>
        <w:tc>
          <w:tcPr>
            <w:tcW w:w="1560" w:type="dxa"/>
            <w:tcMar>
              <w:left w:w="28" w:type="dxa"/>
              <w:right w:w="28" w:type="dxa"/>
            </w:tcMar>
            <w:vAlign w:val="center"/>
          </w:tcPr>
          <w:p w:rsidR="00FA5CFC" w:rsidRDefault="00FA5CFC">
            <w:pPr>
              <w:spacing w:line="500" w:lineRule="exact"/>
              <w:ind w:rightChars="12" w:right="25"/>
              <w:jc w:val="center"/>
              <w:rPr>
                <w:szCs w:val="21"/>
              </w:rPr>
            </w:pPr>
          </w:p>
        </w:tc>
      </w:tr>
      <w:tr w:rsidR="00FA5CFC">
        <w:trPr>
          <w:trHeight w:val="645"/>
        </w:trPr>
        <w:tc>
          <w:tcPr>
            <w:tcW w:w="567" w:type="dxa"/>
            <w:tcMar>
              <w:left w:w="28" w:type="dxa"/>
              <w:right w:w="28" w:type="dxa"/>
            </w:tcMar>
            <w:vAlign w:val="center"/>
          </w:tcPr>
          <w:p w:rsidR="00FA5CFC" w:rsidRDefault="00970D80">
            <w:pPr>
              <w:spacing w:line="500" w:lineRule="exact"/>
              <w:ind w:rightChars="12" w:right="25"/>
              <w:jc w:val="center"/>
              <w:rPr>
                <w:szCs w:val="21"/>
              </w:rPr>
            </w:pPr>
            <w:r>
              <w:rPr>
                <w:szCs w:val="21"/>
              </w:rPr>
              <w:t>5</w:t>
            </w:r>
          </w:p>
        </w:tc>
        <w:tc>
          <w:tcPr>
            <w:tcW w:w="1134" w:type="dxa"/>
            <w:tcMar>
              <w:left w:w="28" w:type="dxa"/>
              <w:right w:w="28" w:type="dxa"/>
            </w:tcMar>
            <w:vAlign w:val="center"/>
          </w:tcPr>
          <w:p w:rsidR="00FA5CFC" w:rsidRDefault="00FA5CFC">
            <w:pPr>
              <w:spacing w:line="500" w:lineRule="exact"/>
              <w:ind w:rightChars="12" w:right="25"/>
              <w:jc w:val="center"/>
              <w:rPr>
                <w:szCs w:val="21"/>
              </w:rPr>
            </w:pPr>
          </w:p>
        </w:tc>
        <w:tc>
          <w:tcPr>
            <w:tcW w:w="709" w:type="dxa"/>
            <w:tcMar>
              <w:left w:w="28" w:type="dxa"/>
              <w:right w:w="28" w:type="dxa"/>
            </w:tcMar>
            <w:vAlign w:val="center"/>
          </w:tcPr>
          <w:p w:rsidR="00FA5CFC" w:rsidRDefault="00FA5CFC">
            <w:pPr>
              <w:spacing w:line="500" w:lineRule="exact"/>
              <w:ind w:rightChars="12" w:right="25"/>
              <w:jc w:val="center"/>
              <w:rPr>
                <w:szCs w:val="21"/>
              </w:rPr>
            </w:pPr>
          </w:p>
        </w:tc>
        <w:tc>
          <w:tcPr>
            <w:tcW w:w="1418" w:type="dxa"/>
            <w:tcMar>
              <w:left w:w="28" w:type="dxa"/>
              <w:right w:w="28" w:type="dxa"/>
            </w:tcMar>
            <w:vAlign w:val="center"/>
          </w:tcPr>
          <w:p w:rsidR="00FA5CFC" w:rsidRDefault="00FA5CFC">
            <w:pPr>
              <w:spacing w:line="500" w:lineRule="exact"/>
              <w:ind w:rightChars="12" w:right="25"/>
              <w:jc w:val="center"/>
              <w:rPr>
                <w:szCs w:val="21"/>
              </w:rPr>
            </w:pPr>
          </w:p>
        </w:tc>
        <w:tc>
          <w:tcPr>
            <w:tcW w:w="1559" w:type="dxa"/>
            <w:tcMar>
              <w:left w:w="28" w:type="dxa"/>
              <w:right w:w="28" w:type="dxa"/>
            </w:tcMar>
            <w:vAlign w:val="center"/>
          </w:tcPr>
          <w:p w:rsidR="00FA5CFC" w:rsidRDefault="00FA5CFC">
            <w:pPr>
              <w:spacing w:line="500" w:lineRule="exact"/>
              <w:ind w:rightChars="12" w:right="25"/>
              <w:jc w:val="center"/>
              <w:rPr>
                <w:szCs w:val="21"/>
              </w:rPr>
            </w:pPr>
          </w:p>
        </w:tc>
        <w:tc>
          <w:tcPr>
            <w:tcW w:w="1984" w:type="dxa"/>
            <w:tcMar>
              <w:left w:w="28" w:type="dxa"/>
              <w:right w:w="28" w:type="dxa"/>
            </w:tcMar>
            <w:vAlign w:val="center"/>
          </w:tcPr>
          <w:p w:rsidR="00FA5CFC" w:rsidRDefault="00FA5CFC">
            <w:pPr>
              <w:spacing w:line="500" w:lineRule="exact"/>
              <w:ind w:rightChars="12" w:right="25"/>
              <w:jc w:val="center"/>
              <w:rPr>
                <w:szCs w:val="21"/>
              </w:rPr>
            </w:pPr>
          </w:p>
        </w:tc>
        <w:tc>
          <w:tcPr>
            <w:tcW w:w="1560" w:type="dxa"/>
            <w:tcMar>
              <w:left w:w="28" w:type="dxa"/>
              <w:right w:w="28" w:type="dxa"/>
            </w:tcMar>
            <w:vAlign w:val="center"/>
          </w:tcPr>
          <w:p w:rsidR="00FA5CFC" w:rsidRDefault="00FA5CFC">
            <w:pPr>
              <w:spacing w:line="500" w:lineRule="exact"/>
              <w:ind w:rightChars="12" w:right="25"/>
              <w:jc w:val="center"/>
              <w:rPr>
                <w:szCs w:val="21"/>
              </w:rPr>
            </w:pPr>
          </w:p>
        </w:tc>
      </w:tr>
      <w:tr w:rsidR="00FA5CFC">
        <w:trPr>
          <w:trHeight w:val="645"/>
        </w:trPr>
        <w:tc>
          <w:tcPr>
            <w:tcW w:w="567" w:type="dxa"/>
            <w:tcMar>
              <w:left w:w="28" w:type="dxa"/>
              <w:right w:w="28" w:type="dxa"/>
            </w:tcMar>
            <w:vAlign w:val="center"/>
          </w:tcPr>
          <w:p w:rsidR="00FA5CFC" w:rsidRDefault="00970D80">
            <w:pPr>
              <w:spacing w:line="500" w:lineRule="exact"/>
              <w:ind w:rightChars="12" w:right="25"/>
              <w:jc w:val="center"/>
              <w:rPr>
                <w:szCs w:val="21"/>
              </w:rPr>
            </w:pPr>
            <w:r>
              <w:rPr>
                <w:szCs w:val="21"/>
              </w:rPr>
              <w:t>6</w:t>
            </w:r>
          </w:p>
        </w:tc>
        <w:tc>
          <w:tcPr>
            <w:tcW w:w="1134" w:type="dxa"/>
            <w:tcMar>
              <w:left w:w="28" w:type="dxa"/>
              <w:right w:w="28" w:type="dxa"/>
            </w:tcMar>
            <w:vAlign w:val="center"/>
          </w:tcPr>
          <w:p w:rsidR="00FA5CFC" w:rsidRDefault="00FA5CFC">
            <w:pPr>
              <w:spacing w:line="500" w:lineRule="exact"/>
              <w:ind w:rightChars="12" w:right="25"/>
              <w:jc w:val="center"/>
              <w:rPr>
                <w:szCs w:val="21"/>
              </w:rPr>
            </w:pPr>
          </w:p>
        </w:tc>
        <w:tc>
          <w:tcPr>
            <w:tcW w:w="709" w:type="dxa"/>
            <w:tcMar>
              <w:left w:w="28" w:type="dxa"/>
              <w:right w:w="28" w:type="dxa"/>
            </w:tcMar>
            <w:vAlign w:val="center"/>
          </w:tcPr>
          <w:p w:rsidR="00FA5CFC" w:rsidRDefault="00FA5CFC">
            <w:pPr>
              <w:spacing w:line="500" w:lineRule="exact"/>
              <w:ind w:rightChars="12" w:right="25"/>
              <w:jc w:val="center"/>
              <w:rPr>
                <w:szCs w:val="21"/>
              </w:rPr>
            </w:pPr>
          </w:p>
        </w:tc>
        <w:tc>
          <w:tcPr>
            <w:tcW w:w="1418" w:type="dxa"/>
            <w:tcMar>
              <w:left w:w="28" w:type="dxa"/>
              <w:right w:w="28" w:type="dxa"/>
            </w:tcMar>
            <w:vAlign w:val="center"/>
          </w:tcPr>
          <w:p w:rsidR="00FA5CFC" w:rsidRDefault="00FA5CFC">
            <w:pPr>
              <w:spacing w:line="500" w:lineRule="exact"/>
              <w:ind w:rightChars="12" w:right="25"/>
              <w:jc w:val="center"/>
              <w:rPr>
                <w:szCs w:val="21"/>
              </w:rPr>
            </w:pPr>
          </w:p>
        </w:tc>
        <w:tc>
          <w:tcPr>
            <w:tcW w:w="1559" w:type="dxa"/>
            <w:tcMar>
              <w:left w:w="28" w:type="dxa"/>
              <w:right w:w="28" w:type="dxa"/>
            </w:tcMar>
            <w:vAlign w:val="center"/>
          </w:tcPr>
          <w:p w:rsidR="00FA5CFC" w:rsidRDefault="00FA5CFC">
            <w:pPr>
              <w:spacing w:line="500" w:lineRule="exact"/>
              <w:ind w:rightChars="12" w:right="25"/>
              <w:jc w:val="center"/>
              <w:rPr>
                <w:szCs w:val="21"/>
              </w:rPr>
            </w:pPr>
          </w:p>
        </w:tc>
        <w:tc>
          <w:tcPr>
            <w:tcW w:w="1984" w:type="dxa"/>
            <w:tcMar>
              <w:left w:w="28" w:type="dxa"/>
              <w:right w:w="28" w:type="dxa"/>
            </w:tcMar>
            <w:vAlign w:val="center"/>
          </w:tcPr>
          <w:p w:rsidR="00FA5CFC" w:rsidRDefault="00FA5CFC">
            <w:pPr>
              <w:spacing w:line="500" w:lineRule="exact"/>
              <w:ind w:rightChars="12" w:right="25"/>
              <w:jc w:val="center"/>
              <w:rPr>
                <w:szCs w:val="21"/>
              </w:rPr>
            </w:pPr>
          </w:p>
        </w:tc>
        <w:tc>
          <w:tcPr>
            <w:tcW w:w="1560" w:type="dxa"/>
            <w:tcMar>
              <w:left w:w="28" w:type="dxa"/>
              <w:right w:w="28" w:type="dxa"/>
            </w:tcMar>
            <w:vAlign w:val="center"/>
          </w:tcPr>
          <w:p w:rsidR="00FA5CFC" w:rsidRDefault="00FA5CFC">
            <w:pPr>
              <w:spacing w:line="500" w:lineRule="exact"/>
              <w:ind w:rightChars="12" w:right="25"/>
              <w:jc w:val="center"/>
              <w:rPr>
                <w:szCs w:val="21"/>
              </w:rPr>
            </w:pPr>
          </w:p>
        </w:tc>
      </w:tr>
      <w:tr w:rsidR="00FA5CFC">
        <w:trPr>
          <w:trHeight w:val="645"/>
        </w:trPr>
        <w:tc>
          <w:tcPr>
            <w:tcW w:w="567" w:type="dxa"/>
            <w:tcMar>
              <w:left w:w="28" w:type="dxa"/>
              <w:right w:w="28" w:type="dxa"/>
            </w:tcMar>
            <w:vAlign w:val="center"/>
          </w:tcPr>
          <w:p w:rsidR="00FA5CFC" w:rsidRDefault="00970D80">
            <w:pPr>
              <w:spacing w:line="500" w:lineRule="exact"/>
              <w:ind w:rightChars="12" w:right="25"/>
              <w:jc w:val="center"/>
              <w:rPr>
                <w:szCs w:val="21"/>
              </w:rPr>
            </w:pPr>
            <w:r>
              <w:rPr>
                <w:szCs w:val="21"/>
              </w:rPr>
              <w:t>7</w:t>
            </w:r>
          </w:p>
        </w:tc>
        <w:tc>
          <w:tcPr>
            <w:tcW w:w="1134" w:type="dxa"/>
            <w:tcMar>
              <w:left w:w="28" w:type="dxa"/>
              <w:right w:w="28" w:type="dxa"/>
            </w:tcMar>
            <w:vAlign w:val="center"/>
          </w:tcPr>
          <w:p w:rsidR="00FA5CFC" w:rsidRDefault="00FA5CFC">
            <w:pPr>
              <w:spacing w:line="500" w:lineRule="exact"/>
              <w:ind w:rightChars="12" w:right="25"/>
              <w:jc w:val="center"/>
              <w:rPr>
                <w:szCs w:val="21"/>
              </w:rPr>
            </w:pPr>
          </w:p>
        </w:tc>
        <w:tc>
          <w:tcPr>
            <w:tcW w:w="709" w:type="dxa"/>
            <w:tcMar>
              <w:left w:w="28" w:type="dxa"/>
              <w:right w:w="28" w:type="dxa"/>
            </w:tcMar>
            <w:vAlign w:val="center"/>
          </w:tcPr>
          <w:p w:rsidR="00FA5CFC" w:rsidRDefault="00FA5CFC">
            <w:pPr>
              <w:spacing w:line="500" w:lineRule="exact"/>
              <w:ind w:rightChars="12" w:right="25"/>
              <w:jc w:val="center"/>
              <w:rPr>
                <w:szCs w:val="21"/>
              </w:rPr>
            </w:pPr>
          </w:p>
        </w:tc>
        <w:tc>
          <w:tcPr>
            <w:tcW w:w="1418" w:type="dxa"/>
            <w:tcMar>
              <w:left w:w="28" w:type="dxa"/>
              <w:right w:w="28" w:type="dxa"/>
            </w:tcMar>
            <w:vAlign w:val="center"/>
          </w:tcPr>
          <w:p w:rsidR="00FA5CFC" w:rsidRDefault="00FA5CFC">
            <w:pPr>
              <w:spacing w:line="500" w:lineRule="exact"/>
              <w:ind w:rightChars="12" w:right="25"/>
              <w:jc w:val="center"/>
              <w:rPr>
                <w:szCs w:val="21"/>
              </w:rPr>
            </w:pPr>
          </w:p>
        </w:tc>
        <w:tc>
          <w:tcPr>
            <w:tcW w:w="1559" w:type="dxa"/>
            <w:tcMar>
              <w:left w:w="28" w:type="dxa"/>
              <w:right w:w="28" w:type="dxa"/>
            </w:tcMar>
            <w:vAlign w:val="center"/>
          </w:tcPr>
          <w:p w:rsidR="00FA5CFC" w:rsidRDefault="00FA5CFC">
            <w:pPr>
              <w:spacing w:line="500" w:lineRule="exact"/>
              <w:ind w:rightChars="12" w:right="25"/>
              <w:jc w:val="center"/>
              <w:rPr>
                <w:szCs w:val="21"/>
              </w:rPr>
            </w:pPr>
          </w:p>
        </w:tc>
        <w:tc>
          <w:tcPr>
            <w:tcW w:w="1984" w:type="dxa"/>
            <w:tcMar>
              <w:left w:w="28" w:type="dxa"/>
              <w:right w:w="28" w:type="dxa"/>
            </w:tcMar>
            <w:vAlign w:val="center"/>
          </w:tcPr>
          <w:p w:rsidR="00FA5CFC" w:rsidRDefault="00FA5CFC">
            <w:pPr>
              <w:spacing w:line="500" w:lineRule="exact"/>
              <w:ind w:rightChars="12" w:right="25"/>
              <w:jc w:val="center"/>
              <w:rPr>
                <w:szCs w:val="21"/>
              </w:rPr>
            </w:pPr>
          </w:p>
        </w:tc>
        <w:tc>
          <w:tcPr>
            <w:tcW w:w="1560" w:type="dxa"/>
            <w:tcMar>
              <w:left w:w="28" w:type="dxa"/>
              <w:right w:w="28" w:type="dxa"/>
            </w:tcMar>
            <w:vAlign w:val="center"/>
          </w:tcPr>
          <w:p w:rsidR="00FA5CFC" w:rsidRDefault="00FA5CFC">
            <w:pPr>
              <w:spacing w:line="500" w:lineRule="exact"/>
              <w:ind w:rightChars="12" w:right="25"/>
              <w:jc w:val="center"/>
              <w:rPr>
                <w:szCs w:val="21"/>
              </w:rPr>
            </w:pPr>
          </w:p>
        </w:tc>
      </w:tr>
      <w:tr w:rsidR="00FA5CFC">
        <w:trPr>
          <w:trHeight w:val="645"/>
        </w:trPr>
        <w:tc>
          <w:tcPr>
            <w:tcW w:w="567" w:type="dxa"/>
            <w:tcMar>
              <w:left w:w="28" w:type="dxa"/>
              <w:right w:w="28" w:type="dxa"/>
            </w:tcMar>
            <w:vAlign w:val="center"/>
          </w:tcPr>
          <w:p w:rsidR="00FA5CFC" w:rsidRDefault="00FA5CFC">
            <w:pPr>
              <w:spacing w:line="500" w:lineRule="exact"/>
              <w:ind w:rightChars="12" w:right="25"/>
              <w:jc w:val="center"/>
              <w:rPr>
                <w:szCs w:val="21"/>
              </w:rPr>
            </w:pPr>
          </w:p>
        </w:tc>
        <w:tc>
          <w:tcPr>
            <w:tcW w:w="1134" w:type="dxa"/>
            <w:tcMar>
              <w:left w:w="28" w:type="dxa"/>
              <w:right w:w="28" w:type="dxa"/>
            </w:tcMar>
            <w:vAlign w:val="center"/>
          </w:tcPr>
          <w:p w:rsidR="00FA5CFC" w:rsidRDefault="00FA5CFC">
            <w:pPr>
              <w:spacing w:line="500" w:lineRule="exact"/>
              <w:ind w:rightChars="12" w:right="25"/>
              <w:jc w:val="center"/>
              <w:rPr>
                <w:szCs w:val="21"/>
              </w:rPr>
            </w:pPr>
          </w:p>
        </w:tc>
        <w:tc>
          <w:tcPr>
            <w:tcW w:w="709" w:type="dxa"/>
            <w:tcMar>
              <w:left w:w="28" w:type="dxa"/>
              <w:right w:w="28" w:type="dxa"/>
            </w:tcMar>
            <w:vAlign w:val="center"/>
          </w:tcPr>
          <w:p w:rsidR="00FA5CFC" w:rsidRDefault="00FA5CFC">
            <w:pPr>
              <w:spacing w:line="500" w:lineRule="exact"/>
              <w:ind w:rightChars="12" w:right="25"/>
              <w:jc w:val="center"/>
              <w:rPr>
                <w:szCs w:val="21"/>
              </w:rPr>
            </w:pPr>
          </w:p>
        </w:tc>
        <w:tc>
          <w:tcPr>
            <w:tcW w:w="1418" w:type="dxa"/>
            <w:tcMar>
              <w:left w:w="28" w:type="dxa"/>
              <w:right w:w="28" w:type="dxa"/>
            </w:tcMar>
            <w:vAlign w:val="center"/>
          </w:tcPr>
          <w:p w:rsidR="00FA5CFC" w:rsidRDefault="00FA5CFC">
            <w:pPr>
              <w:spacing w:line="500" w:lineRule="exact"/>
              <w:ind w:rightChars="12" w:right="25"/>
              <w:jc w:val="center"/>
              <w:rPr>
                <w:szCs w:val="21"/>
              </w:rPr>
            </w:pPr>
          </w:p>
        </w:tc>
        <w:tc>
          <w:tcPr>
            <w:tcW w:w="1559" w:type="dxa"/>
            <w:tcMar>
              <w:left w:w="28" w:type="dxa"/>
              <w:right w:w="28" w:type="dxa"/>
            </w:tcMar>
            <w:vAlign w:val="center"/>
          </w:tcPr>
          <w:p w:rsidR="00FA5CFC" w:rsidRDefault="00FA5CFC">
            <w:pPr>
              <w:spacing w:line="500" w:lineRule="exact"/>
              <w:ind w:rightChars="12" w:right="25"/>
              <w:jc w:val="center"/>
              <w:rPr>
                <w:szCs w:val="21"/>
              </w:rPr>
            </w:pPr>
          </w:p>
        </w:tc>
        <w:tc>
          <w:tcPr>
            <w:tcW w:w="1984" w:type="dxa"/>
            <w:tcMar>
              <w:left w:w="28" w:type="dxa"/>
              <w:right w:w="28" w:type="dxa"/>
            </w:tcMar>
            <w:vAlign w:val="center"/>
          </w:tcPr>
          <w:p w:rsidR="00FA5CFC" w:rsidRDefault="00FA5CFC">
            <w:pPr>
              <w:spacing w:line="500" w:lineRule="exact"/>
              <w:ind w:rightChars="12" w:right="25"/>
              <w:jc w:val="center"/>
              <w:rPr>
                <w:szCs w:val="21"/>
              </w:rPr>
            </w:pPr>
          </w:p>
        </w:tc>
        <w:tc>
          <w:tcPr>
            <w:tcW w:w="1560" w:type="dxa"/>
            <w:tcMar>
              <w:left w:w="28" w:type="dxa"/>
              <w:right w:w="28" w:type="dxa"/>
            </w:tcMar>
            <w:vAlign w:val="center"/>
          </w:tcPr>
          <w:p w:rsidR="00FA5CFC" w:rsidRDefault="00FA5CFC">
            <w:pPr>
              <w:spacing w:line="500" w:lineRule="exact"/>
              <w:ind w:rightChars="12" w:right="25"/>
              <w:jc w:val="center"/>
              <w:rPr>
                <w:szCs w:val="21"/>
              </w:rPr>
            </w:pPr>
          </w:p>
        </w:tc>
      </w:tr>
      <w:tr w:rsidR="00FA5CFC">
        <w:trPr>
          <w:trHeight w:val="645"/>
        </w:trPr>
        <w:tc>
          <w:tcPr>
            <w:tcW w:w="567" w:type="dxa"/>
            <w:tcMar>
              <w:left w:w="28" w:type="dxa"/>
              <w:right w:w="28" w:type="dxa"/>
            </w:tcMar>
            <w:vAlign w:val="center"/>
          </w:tcPr>
          <w:p w:rsidR="00FA5CFC" w:rsidRDefault="00FA5CFC">
            <w:pPr>
              <w:spacing w:line="500" w:lineRule="exact"/>
              <w:ind w:rightChars="12" w:right="25"/>
              <w:jc w:val="center"/>
              <w:rPr>
                <w:szCs w:val="21"/>
              </w:rPr>
            </w:pPr>
          </w:p>
        </w:tc>
        <w:tc>
          <w:tcPr>
            <w:tcW w:w="1134" w:type="dxa"/>
            <w:tcMar>
              <w:left w:w="28" w:type="dxa"/>
              <w:right w:w="28" w:type="dxa"/>
            </w:tcMar>
            <w:vAlign w:val="center"/>
          </w:tcPr>
          <w:p w:rsidR="00FA5CFC" w:rsidRDefault="00FA5CFC">
            <w:pPr>
              <w:spacing w:line="500" w:lineRule="exact"/>
              <w:ind w:rightChars="12" w:right="25"/>
              <w:jc w:val="center"/>
              <w:rPr>
                <w:szCs w:val="21"/>
              </w:rPr>
            </w:pPr>
          </w:p>
        </w:tc>
        <w:tc>
          <w:tcPr>
            <w:tcW w:w="709" w:type="dxa"/>
            <w:tcMar>
              <w:left w:w="28" w:type="dxa"/>
              <w:right w:w="28" w:type="dxa"/>
            </w:tcMar>
            <w:vAlign w:val="center"/>
          </w:tcPr>
          <w:p w:rsidR="00FA5CFC" w:rsidRDefault="00FA5CFC">
            <w:pPr>
              <w:spacing w:line="500" w:lineRule="exact"/>
              <w:ind w:rightChars="12" w:right="25"/>
              <w:jc w:val="center"/>
              <w:rPr>
                <w:szCs w:val="21"/>
              </w:rPr>
            </w:pPr>
          </w:p>
        </w:tc>
        <w:tc>
          <w:tcPr>
            <w:tcW w:w="1418" w:type="dxa"/>
            <w:tcMar>
              <w:left w:w="28" w:type="dxa"/>
              <w:right w:w="28" w:type="dxa"/>
            </w:tcMar>
            <w:vAlign w:val="center"/>
          </w:tcPr>
          <w:p w:rsidR="00FA5CFC" w:rsidRDefault="00FA5CFC">
            <w:pPr>
              <w:spacing w:line="500" w:lineRule="exact"/>
              <w:ind w:rightChars="12" w:right="25"/>
              <w:jc w:val="center"/>
              <w:rPr>
                <w:szCs w:val="21"/>
              </w:rPr>
            </w:pPr>
          </w:p>
        </w:tc>
        <w:tc>
          <w:tcPr>
            <w:tcW w:w="1559" w:type="dxa"/>
            <w:tcMar>
              <w:left w:w="28" w:type="dxa"/>
              <w:right w:w="28" w:type="dxa"/>
            </w:tcMar>
            <w:vAlign w:val="center"/>
          </w:tcPr>
          <w:p w:rsidR="00FA5CFC" w:rsidRDefault="00FA5CFC">
            <w:pPr>
              <w:spacing w:line="500" w:lineRule="exact"/>
              <w:ind w:rightChars="12" w:right="25"/>
              <w:jc w:val="center"/>
              <w:rPr>
                <w:szCs w:val="21"/>
              </w:rPr>
            </w:pPr>
          </w:p>
        </w:tc>
        <w:tc>
          <w:tcPr>
            <w:tcW w:w="1984" w:type="dxa"/>
            <w:tcMar>
              <w:left w:w="28" w:type="dxa"/>
              <w:right w:w="28" w:type="dxa"/>
            </w:tcMar>
            <w:vAlign w:val="center"/>
          </w:tcPr>
          <w:p w:rsidR="00FA5CFC" w:rsidRDefault="00FA5CFC">
            <w:pPr>
              <w:spacing w:line="500" w:lineRule="exact"/>
              <w:ind w:rightChars="12" w:right="25"/>
              <w:jc w:val="center"/>
              <w:rPr>
                <w:szCs w:val="21"/>
              </w:rPr>
            </w:pPr>
          </w:p>
        </w:tc>
        <w:tc>
          <w:tcPr>
            <w:tcW w:w="1560" w:type="dxa"/>
            <w:tcMar>
              <w:left w:w="28" w:type="dxa"/>
              <w:right w:w="28" w:type="dxa"/>
            </w:tcMar>
            <w:vAlign w:val="center"/>
          </w:tcPr>
          <w:p w:rsidR="00FA5CFC" w:rsidRDefault="00FA5CFC">
            <w:pPr>
              <w:spacing w:line="500" w:lineRule="exact"/>
              <w:ind w:rightChars="12" w:right="25"/>
              <w:jc w:val="center"/>
              <w:rPr>
                <w:szCs w:val="21"/>
              </w:rPr>
            </w:pPr>
          </w:p>
        </w:tc>
      </w:tr>
      <w:tr w:rsidR="00FA5CFC">
        <w:trPr>
          <w:trHeight w:val="645"/>
        </w:trPr>
        <w:tc>
          <w:tcPr>
            <w:tcW w:w="567" w:type="dxa"/>
            <w:tcMar>
              <w:left w:w="28" w:type="dxa"/>
              <w:right w:w="28" w:type="dxa"/>
            </w:tcMar>
            <w:vAlign w:val="center"/>
          </w:tcPr>
          <w:p w:rsidR="00FA5CFC" w:rsidRDefault="00FA5CFC">
            <w:pPr>
              <w:spacing w:line="500" w:lineRule="exact"/>
              <w:ind w:rightChars="12" w:right="25"/>
              <w:jc w:val="center"/>
              <w:rPr>
                <w:szCs w:val="21"/>
              </w:rPr>
            </w:pPr>
          </w:p>
        </w:tc>
        <w:tc>
          <w:tcPr>
            <w:tcW w:w="1134" w:type="dxa"/>
            <w:tcMar>
              <w:left w:w="28" w:type="dxa"/>
              <w:right w:w="28" w:type="dxa"/>
            </w:tcMar>
            <w:vAlign w:val="center"/>
          </w:tcPr>
          <w:p w:rsidR="00FA5CFC" w:rsidRDefault="00FA5CFC">
            <w:pPr>
              <w:spacing w:line="500" w:lineRule="exact"/>
              <w:ind w:rightChars="12" w:right="25"/>
              <w:jc w:val="center"/>
              <w:rPr>
                <w:szCs w:val="21"/>
              </w:rPr>
            </w:pPr>
          </w:p>
        </w:tc>
        <w:tc>
          <w:tcPr>
            <w:tcW w:w="709" w:type="dxa"/>
            <w:tcMar>
              <w:left w:w="28" w:type="dxa"/>
              <w:right w:w="28" w:type="dxa"/>
            </w:tcMar>
            <w:vAlign w:val="center"/>
          </w:tcPr>
          <w:p w:rsidR="00FA5CFC" w:rsidRDefault="00FA5CFC">
            <w:pPr>
              <w:spacing w:line="500" w:lineRule="exact"/>
              <w:ind w:rightChars="12" w:right="25"/>
              <w:jc w:val="center"/>
              <w:rPr>
                <w:szCs w:val="21"/>
              </w:rPr>
            </w:pPr>
          </w:p>
        </w:tc>
        <w:tc>
          <w:tcPr>
            <w:tcW w:w="1418" w:type="dxa"/>
            <w:tcMar>
              <w:left w:w="28" w:type="dxa"/>
              <w:right w:w="28" w:type="dxa"/>
            </w:tcMar>
            <w:vAlign w:val="center"/>
          </w:tcPr>
          <w:p w:rsidR="00FA5CFC" w:rsidRDefault="00FA5CFC">
            <w:pPr>
              <w:spacing w:line="500" w:lineRule="exact"/>
              <w:ind w:rightChars="12" w:right="25"/>
              <w:jc w:val="center"/>
              <w:rPr>
                <w:szCs w:val="21"/>
              </w:rPr>
            </w:pPr>
          </w:p>
        </w:tc>
        <w:tc>
          <w:tcPr>
            <w:tcW w:w="1559" w:type="dxa"/>
            <w:tcMar>
              <w:left w:w="28" w:type="dxa"/>
              <w:right w:w="28" w:type="dxa"/>
            </w:tcMar>
            <w:vAlign w:val="center"/>
          </w:tcPr>
          <w:p w:rsidR="00FA5CFC" w:rsidRDefault="00FA5CFC">
            <w:pPr>
              <w:spacing w:line="500" w:lineRule="exact"/>
              <w:ind w:rightChars="12" w:right="25"/>
              <w:jc w:val="center"/>
              <w:rPr>
                <w:szCs w:val="21"/>
              </w:rPr>
            </w:pPr>
          </w:p>
        </w:tc>
        <w:tc>
          <w:tcPr>
            <w:tcW w:w="1984" w:type="dxa"/>
            <w:tcMar>
              <w:left w:w="28" w:type="dxa"/>
              <w:right w:w="28" w:type="dxa"/>
            </w:tcMar>
            <w:vAlign w:val="center"/>
          </w:tcPr>
          <w:p w:rsidR="00FA5CFC" w:rsidRDefault="00FA5CFC">
            <w:pPr>
              <w:spacing w:line="500" w:lineRule="exact"/>
              <w:ind w:rightChars="12" w:right="25"/>
              <w:jc w:val="center"/>
              <w:rPr>
                <w:szCs w:val="21"/>
              </w:rPr>
            </w:pPr>
          </w:p>
        </w:tc>
        <w:tc>
          <w:tcPr>
            <w:tcW w:w="1560" w:type="dxa"/>
            <w:tcMar>
              <w:left w:w="28" w:type="dxa"/>
              <w:right w:w="28" w:type="dxa"/>
            </w:tcMar>
            <w:vAlign w:val="center"/>
          </w:tcPr>
          <w:p w:rsidR="00FA5CFC" w:rsidRDefault="00FA5CFC">
            <w:pPr>
              <w:spacing w:line="500" w:lineRule="exact"/>
              <w:ind w:rightChars="12" w:right="25"/>
              <w:jc w:val="center"/>
              <w:rPr>
                <w:szCs w:val="21"/>
              </w:rPr>
            </w:pPr>
          </w:p>
        </w:tc>
      </w:tr>
      <w:tr w:rsidR="00FA5CFC">
        <w:trPr>
          <w:trHeight w:val="645"/>
        </w:trPr>
        <w:tc>
          <w:tcPr>
            <w:tcW w:w="567" w:type="dxa"/>
            <w:tcMar>
              <w:left w:w="28" w:type="dxa"/>
              <w:right w:w="28" w:type="dxa"/>
            </w:tcMar>
            <w:vAlign w:val="center"/>
          </w:tcPr>
          <w:p w:rsidR="00FA5CFC" w:rsidRDefault="00FA5CFC">
            <w:pPr>
              <w:jc w:val="center"/>
              <w:rPr>
                <w:w w:val="80"/>
                <w:szCs w:val="21"/>
              </w:rPr>
            </w:pPr>
          </w:p>
        </w:tc>
        <w:tc>
          <w:tcPr>
            <w:tcW w:w="1134" w:type="dxa"/>
            <w:tcMar>
              <w:left w:w="28" w:type="dxa"/>
              <w:right w:w="28" w:type="dxa"/>
            </w:tcMar>
            <w:vAlign w:val="center"/>
          </w:tcPr>
          <w:p w:rsidR="00FA5CFC" w:rsidRDefault="00FA5CFC">
            <w:pPr>
              <w:jc w:val="center"/>
              <w:rPr>
                <w:w w:val="80"/>
                <w:szCs w:val="21"/>
              </w:rPr>
            </w:pPr>
          </w:p>
        </w:tc>
        <w:tc>
          <w:tcPr>
            <w:tcW w:w="709" w:type="dxa"/>
            <w:tcMar>
              <w:left w:w="28" w:type="dxa"/>
              <w:right w:w="28" w:type="dxa"/>
            </w:tcMar>
            <w:vAlign w:val="center"/>
          </w:tcPr>
          <w:p w:rsidR="00FA5CFC" w:rsidRDefault="00FA5CFC">
            <w:pPr>
              <w:jc w:val="center"/>
              <w:rPr>
                <w:w w:val="80"/>
                <w:szCs w:val="21"/>
              </w:rPr>
            </w:pPr>
          </w:p>
        </w:tc>
        <w:tc>
          <w:tcPr>
            <w:tcW w:w="1418" w:type="dxa"/>
            <w:tcMar>
              <w:left w:w="28" w:type="dxa"/>
              <w:right w:w="28" w:type="dxa"/>
            </w:tcMar>
            <w:vAlign w:val="center"/>
          </w:tcPr>
          <w:p w:rsidR="00FA5CFC" w:rsidRDefault="00FA5CFC">
            <w:pPr>
              <w:jc w:val="center"/>
              <w:rPr>
                <w:w w:val="80"/>
                <w:szCs w:val="21"/>
              </w:rPr>
            </w:pPr>
          </w:p>
        </w:tc>
        <w:tc>
          <w:tcPr>
            <w:tcW w:w="1559" w:type="dxa"/>
            <w:tcMar>
              <w:left w:w="28" w:type="dxa"/>
              <w:right w:w="28" w:type="dxa"/>
            </w:tcMar>
            <w:vAlign w:val="center"/>
          </w:tcPr>
          <w:p w:rsidR="00FA5CFC" w:rsidRDefault="00FA5CFC">
            <w:pPr>
              <w:jc w:val="center"/>
              <w:rPr>
                <w:w w:val="80"/>
                <w:szCs w:val="21"/>
              </w:rPr>
            </w:pPr>
          </w:p>
        </w:tc>
        <w:tc>
          <w:tcPr>
            <w:tcW w:w="1984" w:type="dxa"/>
            <w:tcMar>
              <w:left w:w="28" w:type="dxa"/>
              <w:right w:w="28" w:type="dxa"/>
            </w:tcMar>
            <w:vAlign w:val="center"/>
          </w:tcPr>
          <w:p w:rsidR="00FA5CFC" w:rsidRDefault="00FA5CFC">
            <w:pPr>
              <w:jc w:val="center"/>
              <w:rPr>
                <w:w w:val="80"/>
                <w:szCs w:val="21"/>
              </w:rPr>
            </w:pPr>
          </w:p>
        </w:tc>
        <w:tc>
          <w:tcPr>
            <w:tcW w:w="1560" w:type="dxa"/>
            <w:tcMar>
              <w:left w:w="28" w:type="dxa"/>
              <w:right w:w="28" w:type="dxa"/>
            </w:tcMar>
            <w:vAlign w:val="center"/>
          </w:tcPr>
          <w:p w:rsidR="00FA5CFC" w:rsidRDefault="00FA5CFC">
            <w:pPr>
              <w:jc w:val="center"/>
              <w:rPr>
                <w:w w:val="80"/>
                <w:szCs w:val="21"/>
              </w:rPr>
            </w:pPr>
          </w:p>
        </w:tc>
      </w:tr>
      <w:tr w:rsidR="00FA5CFC">
        <w:trPr>
          <w:trHeight w:val="645"/>
        </w:trPr>
        <w:tc>
          <w:tcPr>
            <w:tcW w:w="567" w:type="dxa"/>
            <w:tcMar>
              <w:left w:w="28" w:type="dxa"/>
              <w:right w:w="28" w:type="dxa"/>
            </w:tcMar>
            <w:vAlign w:val="center"/>
          </w:tcPr>
          <w:p w:rsidR="00FA5CFC" w:rsidRDefault="00FA5CFC">
            <w:pPr>
              <w:jc w:val="center"/>
              <w:rPr>
                <w:w w:val="80"/>
                <w:szCs w:val="21"/>
              </w:rPr>
            </w:pPr>
          </w:p>
        </w:tc>
        <w:tc>
          <w:tcPr>
            <w:tcW w:w="1134" w:type="dxa"/>
            <w:tcMar>
              <w:left w:w="28" w:type="dxa"/>
              <w:right w:w="28" w:type="dxa"/>
            </w:tcMar>
            <w:vAlign w:val="center"/>
          </w:tcPr>
          <w:p w:rsidR="00FA5CFC" w:rsidRDefault="00FA5CFC">
            <w:pPr>
              <w:jc w:val="center"/>
              <w:rPr>
                <w:w w:val="80"/>
                <w:szCs w:val="21"/>
              </w:rPr>
            </w:pPr>
          </w:p>
        </w:tc>
        <w:tc>
          <w:tcPr>
            <w:tcW w:w="709" w:type="dxa"/>
            <w:tcMar>
              <w:left w:w="28" w:type="dxa"/>
              <w:right w:w="28" w:type="dxa"/>
            </w:tcMar>
            <w:vAlign w:val="center"/>
          </w:tcPr>
          <w:p w:rsidR="00FA5CFC" w:rsidRDefault="00FA5CFC">
            <w:pPr>
              <w:jc w:val="center"/>
              <w:rPr>
                <w:w w:val="80"/>
                <w:szCs w:val="21"/>
              </w:rPr>
            </w:pPr>
          </w:p>
        </w:tc>
        <w:tc>
          <w:tcPr>
            <w:tcW w:w="1418" w:type="dxa"/>
            <w:tcMar>
              <w:left w:w="28" w:type="dxa"/>
              <w:right w:w="28" w:type="dxa"/>
            </w:tcMar>
            <w:vAlign w:val="center"/>
          </w:tcPr>
          <w:p w:rsidR="00FA5CFC" w:rsidRDefault="00FA5CFC">
            <w:pPr>
              <w:jc w:val="center"/>
              <w:rPr>
                <w:w w:val="80"/>
                <w:szCs w:val="21"/>
              </w:rPr>
            </w:pPr>
          </w:p>
        </w:tc>
        <w:tc>
          <w:tcPr>
            <w:tcW w:w="1559" w:type="dxa"/>
            <w:tcMar>
              <w:left w:w="28" w:type="dxa"/>
              <w:right w:w="28" w:type="dxa"/>
            </w:tcMar>
            <w:vAlign w:val="center"/>
          </w:tcPr>
          <w:p w:rsidR="00FA5CFC" w:rsidRDefault="00FA5CFC">
            <w:pPr>
              <w:jc w:val="center"/>
              <w:rPr>
                <w:w w:val="80"/>
                <w:szCs w:val="21"/>
              </w:rPr>
            </w:pPr>
          </w:p>
        </w:tc>
        <w:tc>
          <w:tcPr>
            <w:tcW w:w="1984" w:type="dxa"/>
            <w:tcMar>
              <w:left w:w="28" w:type="dxa"/>
              <w:right w:w="28" w:type="dxa"/>
            </w:tcMar>
            <w:vAlign w:val="center"/>
          </w:tcPr>
          <w:p w:rsidR="00FA5CFC" w:rsidRDefault="00FA5CFC">
            <w:pPr>
              <w:jc w:val="center"/>
              <w:rPr>
                <w:w w:val="80"/>
                <w:szCs w:val="21"/>
              </w:rPr>
            </w:pPr>
          </w:p>
        </w:tc>
        <w:tc>
          <w:tcPr>
            <w:tcW w:w="1560" w:type="dxa"/>
            <w:tcMar>
              <w:left w:w="28" w:type="dxa"/>
              <w:right w:w="28" w:type="dxa"/>
            </w:tcMar>
            <w:vAlign w:val="center"/>
          </w:tcPr>
          <w:p w:rsidR="00FA5CFC" w:rsidRDefault="00FA5CFC">
            <w:pPr>
              <w:jc w:val="center"/>
              <w:rPr>
                <w:w w:val="80"/>
                <w:szCs w:val="21"/>
              </w:rPr>
            </w:pPr>
          </w:p>
        </w:tc>
      </w:tr>
      <w:tr w:rsidR="00FA5CFC">
        <w:trPr>
          <w:trHeight w:val="645"/>
        </w:trPr>
        <w:tc>
          <w:tcPr>
            <w:tcW w:w="567" w:type="dxa"/>
            <w:tcMar>
              <w:left w:w="28" w:type="dxa"/>
              <w:right w:w="28" w:type="dxa"/>
            </w:tcMar>
            <w:vAlign w:val="center"/>
          </w:tcPr>
          <w:p w:rsidR="00FA5CFC" w:rsidRDefault="00FA5CFC">
            <w:pPr>
              <w:jc w:val="center"/>
              <w:rPr>
                <w:w w:val="80"/>
                <w:szCs w:val="21"/>
              </w:rPr>
            </w:pPr>
          </w:p>
        </w:tc>
        <w:tc>
          <w:tcPr>
            <w:tcW w:w="1134" w:type="dxa"/>
            <w:tcMar>
              <w:left w:w="28" w:type="dxa"/>
              <w:right w:w="28" w:type="dxa"/>
            </w:tcMar>
            <w:vAlign w:val="center"/>
          </w:tcPr>
          <w:p w:rsidR="00FA5CFC" w:rsidRDefault="00FA5CFC">
            <w:pPr>
              <w:jc w:val="center"/>
              <w:rPr>
                <w:w w:val="80"/>
                <w:szCs w:val="21"/>
              </w:rPr>
            </w:pPr>
          </w:p>
        </w:tc>
        <w:tc>
          <w:tcPr>
            <w:tcW w:w="709" w:type="dxa"/>
            <w:tcMar>
              <w:left w:w="28" w:type="dxa"/>
              <w:right w:w="28" w:type="dxa"/>
            </w:tcMar>
            <w:vAlign w:val="center"/>
          </w:tcPr>
          <w:p w:rsidR="00FA5CFC" w:rsidRDefault="00FA5CFC">
            <w:pPr>
              <w:jc w:val="center"/>
              <w:rPr>
                <w:w w:val="80"/>
                <w:szCs w:val="21"/>
              </w:rPr>
            </w:pPr>
          </w:p>
        </w:tc>
        <w:tc>
          <w:tcPr>
            <w:tcW w:w="1418" w:type="dxa"/>
            <w:tcMar>
              <w:left w:w="28" w:type="dxa"/>
              <w:right w:w="28" w:type="dxa"/>
            </w:tcMar>
            <w:vAlign w:val="center"/>
          </w:tcPr>
          <w:p w:rsidR="00FA5CFC" w:rsidRDefault="00FA5CFC">
            <w:pPr>
              <w:jc w:val="center"/>
              <w:rPr>
                <w:w w:val="80"/>
                <w:szCs w:val="21"/>
              </w:rPr>
            </w:pPr>
          </w:p>
        </w:tc>
        <w:tc>
          <w:tcPr>
            <w:tcW w:w="1559" w:type="dxa"/>
            <w:tcMar>
              <w:left w:w="28" w:type="dxa"/>
              <w:right w:w="28" w:type="dxa"/>
            </w:tcMar>
            <w:vAlign w:val="center"/>
          </w:tcPr>
          <w:p w:rsidR="00FA5CFC" w:rsidRDefault="00FA5CFC">
            <w:pPr>
              <w:jc w:val="center"/>
              <w:rPr>
                <w:w w:val="80"/>
                <w:szCs w:val="21"/>
              </w:rPr>
            </w:pPr>
          </w:p>
        </w:tc>
        <w:tc>
          <w:tcPr>
            <w:tcW w:w="1984" w:type="dxa"/>
            <w:tcMar>
              <w:left w:w="28" w:type="dxa"/>
              <w:right w:w="28" w:type="dxa"/>
            </w:tcMar>
            <w:vAlign w:val="center"/>
          </w:tcPr>
          <w:p w:rsidR="00FA5CFC" w:rsidRDefault="00FA5CFC">
            <w:pPr>
              <w:jc w:val="center"/>
              <w:rPr>
                <w:w w:val="80"/>
                <w:szCs w:val="21"/>
              </w:rPr>
            </w:pPr>
          </w:p>
        </w:tc>
        <w:tc>
          <w:tcPr>
            <w:tcW w:w="1560" w:type="dxa"/>
            <w:tcMar>
              <w:left w:w="28" w:type="dxa"/>
              <w:right w:w="28" w:type="dxa"/>
            </w:tcMar>
            <w:vAlign w:val="center"/>
          </w:tcPr>
          <w:p w:rsidR="00FA5CFC" w:rsidRDefault="00FA5CFC">
            <w:pPr>
              <w:jc w:val="center"/>
              <w:rPr>
                <w:w w:val="80"/>
                <w:szCs w:val="21"/>
              </w:rPr>
            </w:pPr>
          </w:p>
        </w:tc>
      </w:tr>
      <w:tr w:rsidR="00FA5CFC">
        <w:trPr>
          <w:trHeight w:val="645"/>
        </w:trPr>
        <w:tc>
          <w:tcPr>
            <w:tcW w:w="567" w:type="dxa"/>
            <w:tcMar>
              <w:left w:w="28" w:type="dxa"/>
              <w:right w:w="28" w:type="dxa"/>
            </w:tcMar>
            <w:vAlign w:val="center"/>
          </w:tcPr>
          <w:p w:rsidR="00FA5CFC" w:rsidRDefault="00FA5CFC">
            <w:pPr>
              <w:jc w:val="center"/>
              <w:rPr>
                <w:w w:val="80"/>
                <w:szCs w:val="21"/>
              </w:rPr>
            </w:pPr>
          </w:p>
        </w:tc>
        <w:tc>
          <w:tcPr>
            <w:tcW w:w="1134" w:type="dxa"/>
            <w:tcMar>
              <w:left w:w="28" w:type="dxa"/>
              <w:right w:w="28" w:type="dxa"/>
            </w:tcMar>
            <w:vAlign w:val="center"/>
          </w:tcPr>
          <w:p w:rsidR="00FA5CFC" w:rsidRDefault="00FA5CFC">
            <w:pPr>
              <w:jc w:val="center"/>
              <w:rPr>
                <w:w w:val="80"/>
                <w:szCs w:val="21"/>
              </w:rPr>
            </w:pPr>
          </w:p>
        </w:tc>
        <w:tc>
          <w:tcPr>
            <w:tcW w:w="709" w:type="dxa"/>
            <w:tcMar>
              <w:left w:w="28" w:type="dxa"/>
              <w:right w:w="28" w:type="dxa"/>
            </w:tcMar>
            <w:vAlign w:val="center"/>
          </w:tcPr>
          <w:p w:rsidR="00FA5CFC" w:rsidRDefault="00FA5CFC">
            <w:pPr>
              <w:jc w:val="center"/>
              <w:rPr>
                <w:w w:val="80"/>
                <w:szCs w:val="21"/>
              </w:rPr>
            </w:pPr>
          </w:p>
        </w:tc>
        <w:tc>
          <w:tcPr>
            <w:tcW w:w="1418" w:type="dxa"/>
            <w:tcMar>
              <w:left w:w="28" w:type="dxa"/>
              <w:right w:w="28" w:type="dxa"/>
            </w:tcMar>
            <w:vAlign w:val="center"/>
          </w:tcPr>
          <w:p w:rsidR="00FA5CFC" w:rsidRDefault="00FA5CFC">
            <w:pPr>
              <w:jc w:val="center"/>
              <w:rPr>
                <w:w w:val="80"/>
                <w:szCs w:val="21"/>
              </w:rPr>
            </w:pPr>
          </w:p>
        </w:tc>
        <w:tc>
          <w:tcPr>
            <w:tcW w:w="1559" w:type="dxa"/>
            <w:tcMar>
              <w:left w:w="28" w:type="dxa"/>
              <w:right w:w="28" w:type="dxa"/>
            </w:tcMar>
            <w:vAlign w:val="center"/>
          </w:tcPr>
          <w:p w:rsidR="00FA5CFC" w:rsidRDefault="00FA5CFC">
            <w:pPr>
              <w:jc w:val="center"/>
              <w:rPr>
                <w:w w:val="80"/>
                <w:szCs w:val="21"/>
              </w:rPr>
            </w:pPr>
          </w:p>
        </w:tc>
        <w:tc>
          <w:tcPr>
            <w:tcW w:w="1984" w:type="dxa"/>
            <w:tcMar>
              <w:left w:w="28" w:type="dxa"/>
              <w:right w:w="28" w:type="dxa"/>
            </w:tcMar>
            <w:vAlign w:val="center"/>
          </w:tcPr>
          <w:p w:rsidR="00FA5CFC" w:rsidRDefault="00FA5CFC">
            <w:pPr>
              <w:jc w:val="center"/>
              <w:rPr>
                <w:w w:val="80"/>
                <w:szCs w:val="21"/>
              </w:rPr>
            </w:pPr>
          </w:p>
        </w:tc>
        <w:tc>
          <w:tcPr>
            <w:tcW w:w="1560" w:type="dxa"/>
            <w:tcMar>
              <w:left w:w="28" w:type="dxa"/>
              <w:right w:w="28" w:type="dxa"/>
            </w:tcMar>
            <w:vAlign w:val="center"/>
          </w:tcPr>
          <w:p w:rsidR="00FA5CFC" w:rsidRDefault="00FA5CFC">
            <w:pPr>
              <w:jc w:val="center"/>
              <w:rPr>
                <w:w w:val="80"/>
                <w:szCs w:val="21"/>
              </w:rPr>
            </w:pPr>
          </w:p>
        </w:tc>
      </w:tr>
      <w:tr w:rsidR="00FA5CFC">
        <w:trPr>
          <w:trHeight w:val="645"/>
        </w:trPr>
        <w:tc>
          <w:tcPr>
            <w:tcW w:w="567" w:type="dxa"/>
            <w:tcMar>
              <w:left w:w="28" w:type="dxa"/>
              <w:right w:w="28" w:type="dxa"/>
            </w:tcMar>
            <w:vAlign w:val="center"/>
          </w:tcPr>
          <w:p w:rsidR="00FA5CFC" w:rsidRDefault="00FA5CFC">
            <w:pPr>
              <w:jc w:val="center"/>
              <w:rPr>
                <w:w w:val="80"/>
                <w:szCs w:val="21"/>
              </w:rPr>
            </w:pPr>
          </w:p>
        </w:tc>
        <w:tc>
          <w:tcPr>
            <w:tcW w:w="1134" w:type="dxa"/>
            <w:tcMar>
              <w:left w:w="28" w:type="dxa"/>
              <w:right w:w="28" w:type="dxa"/>
            </w:tcMar>
            <w:vAlign w:val="center"/>
          </w:tcPr>
          <w:p w:rsidR="00FA5CFC" w:rsidRDefault="00FA5CFC">
            <w:pPr>
              <w:jc w:val="center"/>
              <w:rPr>
                <w:w w:val="80"/>
                <w:szCs w:val="21"/>
              </w:rPr>
            </w:pPr>
          </w:p>
        </w:tc>
        <w:tc>
          <w:tcPr>
            <w:tcW w:w="709" w:type="dxa"/>
            <w:tcMar>
              <w:left w:w="28" w:type="dxa"/>
              <w:right w:w="28" w:type="dxa"/>
            </w:tcMar>
            <w:vAlign w:val="center"/>
          </w:tcPr>
          <w:p w:rsidR="00FA5CFC" w:rsidRDefault="00FA5CFC">
            <w:pPr>
              <w:jc w:val="center"/>
              <w:rPr>
                <w:w w:val="80"/>
                <w:szCs w:val="21"/>
              </w:rPr>
            </w:pPr>
          </w:p>
        </w:tc>
        <w:tc>
          <w:tcPr>
            <w:tcW w:w="1418" w:type="dxa"/>
            <w:tcMar>
              <w:left w:w="28" w:type="dxa"/>
              <w:right w:w="28" w:type="dxa"/>
            </w:tcMar>
            <w:vAlign w:val="center"/>
          </w:tcPr>
          <w:p w:rsidR="00FA5CFC" w:rsidRDefault="00FA5CFC">
            <w:pPr>
              <w:jc w:val="center"/>
              <w:rPr>
                <w:w w:val="80"/>
                <w:szCs w:val="21"/>
              </w:rPr>
            </w:pPr>
          </w:p>
        </w:tc>
        <w:tc>
          <w:tcPr>
            <w:tcW w:w="1559" w:type="dxa"/>
            <w:tcMar>
              <w:left w:w="28" w:type="dxa"/>
              <w:right w:w="28" w:type="dxa"/>
            </w:tcMar>
            <w:vAlign w:val="center"/>
          </w:tcPr>
          <w:p w:rsidR="00FA5CFC" w:rsidRDefault="00FA5CFC">
            <w:pPr>
              <w:jc w:val="center"/>
              <w:rPr>
                <w:w w:val="80"/>
                <w:szCs w:val="21"/>
              </w:rPr>
            </w:pPr>
          </w:p>
        </w:tc>
        <w:tc>
          <w:tcPr>
            <w:tcW w:w="1984" w:type="dxa"/>
            <w:tcMar>
              <w:left w:w="28" w:type="dxa"/>
              <w:right w:w="28" w:type="dxa"/>
            </w:tcMar>
            <w:vAlign w:val="center"/>
          </w:tcPr>
          <w:p w:rsidR="00FA5CFC" w:rsidRDefault="00FA5CFC">
            <w:pPr>
              <w:jc w:val="center"/>
              <w:rPr>
                <w:w w:val="80"/>
                <w:szCs w:val="21"/>
              </w:rPr>
            </w:pPr>
          </w:p>
        </w:tc>
        <w:tc>
          <w:tcPr>
            <w:tcW w:w="1560" w:type="dxa"/>
            <w:tcMar>
              <w:left w:w="28" w:type="dxa"/>
              <w:right w:w="28" w:type="dxa"/>
            </w:tcMar>
            <w:vAlign w:val="center"/>
          </w:tcPr>
          <w:p w:rsidR="00FA5CFC" w:rsidRDefault="00FA5CFC">
            <w:pPr>
              <w:jc w:val="center"/>
              <w:rPr>
                <w:w w:val="80"/>
                <w:szCs w:val="21"/>
              </w:rPr>
            </w:pPr>
          </w:p>
        </w:tc>
      </w:tr>
    </w:tbl>
    <w:p w:rsidR="00FA5CFC" w:rsidRDefault="00FA5CFC">
      <w:pPr>
        <w:pStyle w:val="a6"/>
        <w:widowControl/>
        <w:spacing w:line="360" w:lineRule="auto"/>
        <w:ind w:firstLine="0"/>
        <w:jc w:val="left"/>
        <w:rPr>
          <w:rFonts w:ascii="Times New Roman"/>
          <w:b/>
        </w:rPr>
      </w:pPr>
    </w:p>
    <w:p w:rsidR="00FA5CFC" w:rsidRDefault="00FA5CFC">
      <w:pPr>
        <w:pStyle w:val="a6"/>
        <w:widowControl/>
        <w:spacing w:line="360" w:lineRule="auto"/>
        <w:ind w:firstLine="0"/>
        <w:jc w:val="left"/>
        <w:rPr>
          <w:rFonts w:ascii="Times New Roman"/>
          <w:b/>
        </w:rPr>
      </w:pPr>
    </w:p>
    <w:p w:rsidR="00FA5CFC" w:rsidRDefault="00FA5CFC">
      <w:pPr>
        <w:spacing w:line="0" w:lineRule="atLeast"/>
        <w:rPr>
          <w:rFonts w:eastAsia="仿宋_GB2312"/>
          <w:sz w:val="24"/>
        </w:rPr>
      </w:pPr>
    </w:p>
    <w:p w:rsidR="00FA5CFC" w:rsidRDefault="00970D80">
      <w:pPr>
        <w:widowControl/>
        <w:spacing w:line="360" w:lineRule="auto"/>
        <w:jc w:val="left"/>
        <w:rPr>
          <w:sz w:val="24"/>
        </w:rPr>
      </w:pPr>
      <w:r>
        <w:rPr>
          <w:sz w:val="24"/>
        </w:rPr>
        <w:t>投</w:t>
      </w:r>
      <w:r>
        <w:rPr>
          <w:sz w:val="24"/>
        </w:rPr>
        <w:t xml:space="preserve"> </w:t>
      </w:r>
      <w:r>
        <w:rPr>
          <w:sz w:val="24"/>
        </w:rPr>
        <w:t>标</w:t>
      </w:r>
      <w:r>
        <w:rPr>
          <w:sz w:val="24"/>
        </w:rPr>
        <w:t xml:space="preserve"> </w:t>
      </w:r>
      <w:r>
        <w:rPr>
          <w:sz w:val="24"/>
        </w:rPr>
        <w:t>人（盖章）：</w:t>
      </w:r>
    </w:p>
    <w:p w:rsidR="00FA5CFC" w:rsidRDefault="00970D80">
      <w:pPr>
        <w:pStyle w:val="a6"/>
        <w:snapToGrid w:val="0"/>
        <w:spacing w:line="360" w:lineRule="auto"/>
        <w:ind w:firstLine="0"/>
        <w:rPr>
          <w:rFonts w:ascii="Times New Roman"/>
          <w:spacing w:val="0"/>
          <w:sz w:val="24"/>
          <w:szCs w:val="24"/>
        </w:rPr>
      </w:pPr>
      <w:r>
        <w:rPr>
          <w:rFonts w:ascii="Times New Roman"/>
          <w:spacing w:val="0"/>
          <w:sz w:val="24"/>
          <w:szCs w:val="24"/>
        </w:rPr>
        <w:t>法定代表人或其授权代表（签字或盖章）：</w:t>
      </w:r>
    </w:p>
    <w:p w:rsidR="00FA5CFC" w:rsidRDefault="00970D80">
      <w:pPr>
        <w:rPr>
          <w:b/>
        </w:rPr>
      </w:pPr>
      <w:r>
        <w:rPr>
          <w:sz w:val="24"/>
        </w:rPr>
        <w:t>日</w:t>
      </w:r>
      <w:r>
        <w:rPr>
          <w:sz w:val="24"/>
        </w:rPr>
        <w:t xml:space="preserve">            </w:t>
      </w:r>
      <w:r>
        <w:rPr>
          <w:sz w:val="24"/>
        </w:rPr>
        <w:t>期：</w:t>
      </w:r>
      <w:r>
        <w:br w:type="page"/>
      </w:r>
    </w:p>
    <w:p w:rsidR="00FA5CFC" w:rsidRDefault="00970D80">
      <w:pPr>
        <w:rPr>
          <w:rStyle w:val="1Char"/>
          <w:sz w:val="21"/>
          <w:szCs w:val="21"/>
        </w:rPr>
      </w:pPr>
      <w:r>
        <w:rPr>
          <w:b/>
        </w:rPr>
        <w:t>格式十：</w:t>
      </w:r>
      <w:r>
        <w:rPr>
          <w:b/>
          <w:szCs w:val="21"/>
        </w:rPr>
        <w:t>招标需求响应表</w:t>
      </w:r>
    </w:p>
    <w:p w:rsidR="00FA5CFC" w:rsidRDefault="00FA5CFC">
      <w:pPr>
        <w:snapToGrid w:val="0"/>
        <w:spacing w:line="360" w:lineRule="auto"/>
        <w:jc w:val="center"/>
        <w:rPr>
          <w:b/>
          <w:sz w:val="24"/>
          <w:szCs w:val="21"/>
        </w:rPr>
      </w:pPr>
    </w:p>
    <w:p w:rsidR="00FA5CFC" w:rsidRDefault="00970D80">
      <w:pPr>
        <w:snapToGrid w:val="0"/>
        <w:spacing w:line="360" w:lineRule="auto"/>
        <w:jc w:val="center"/>
        <w:rPr>
          <w:b/>
          <w:sz w:val="24"/>
          <w:szCs w:val="21"/>
        </w:rPr>
      </w:pPr>
      <w:r>
        <w:rPr>
          <w:b/>
          <w:sz w:val="24"/>
          <w:szCs w:val="21"/>
        </w:rPr>
        <w:t>招标需求响应表</w:t>
      </w:r>
    </w:p>
    <w:p w:rsidR="00FA5CFC" w:rsidRDefault="00970D80">
      <w:pPr>
        <w:snapToGrid w:val="0"/>
        <w:spacing w:line="360" w:lineRule="auto"/>
        <w:rPr>
          <w:b/>
          <w:bCs/>
          <w:sz w:val="24"/>
          <w:szCs w:val="21"/>
        </w:rPr>
      </w:pPr>
      <w:r>
        <w:rPr>
          <w:sz w:val="24"/>
        </w:rPr>
        <w:t>项目名称：</w:t>
      </w:r>
      <w:r>
        <w:rPr>
          <w:sz w:val="24"/>
          <w:u w:val="single"/>
        </w:rPr>
        <w:t xml:space="preserve">                </w:t>
      </w:r>
      <w:r>
        <w:rPr>
          <w:sz w:val="24"/>
        </w:rPr>
        <w:t>招标编号：</w:t>
      </w:r>
      <w:r>
        <w:rPr>
          <w:sz w:val="24"/>
          <w:u w:val="single"/>
        </w:rPr>
        <w:t xml:space="preserve">                </w:t>
      </w:r>
      <w:r>
        <w:rPr>
          <w:sz w:val="24"/>
        </w:rPr>
        <w:t xml:space="preserve"> </w:t>
      </w:r>
    </w:p>
    <w:tbl>
      <w:tblPr>
        <w:tblW w:w="88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85"/>
        <w:gridCol w:w="2892"/>
        <w:gridCol w:w="2410"/>
        <w:gridCol w:w="2410"/>
      </w:tblGrid>
      <w:tr w:rsidR="00FA5CFC">
        <w:trPr>
          <w:trHeight w:val="488"/>
          <w:tblHeader/>
        </w:trPr>
        <w:tc>
          <w:tcPr>
            <w:tcW w:w="1185" w:type="dxa"/>
            <w:vAlign w:val="center"/>
          </w:tcPr>
          <w:p w:rsidR="00FA5CFC" w:rsidRDefault="00970D80">
            <w:pPr>
              <w:spacing w:line="400" w:lineRule="exact"/>
              <w:jc w:val="center"/>
            </w:pPr>
            <w:r>
              <w:rPr>
                <w:b/>
                <w:bCs/>
                <w:szCs w:val="21"/>
              </w:rPr>
              <w:t>序号</w:t>
            </w:r>
          </w:p>
        </w:tc>
        <w:tc>
          <w:tcPr>
            <w:tcW w:w="2892" w:type="dxa"/>
            <w:vAlign w:val="center"/>
          </w:tcPr>
          <w:p w:rsidR="00FA5CFC" w:rsidRDefault="00970D80">
            <w:pPr>
              <w:spacing w:line="400" w:lineRule="exact"/>
              <w:jc w:val="center"/>
            </w:pPr>
            <w:r>
              <w:rPr>
                <w:b/>
                <w:bCs/>
                <w:szCs w:val="21"/>
              </w:rPr>
              <w:t>招标要求</w:t>
            </w:r>
          </w:p>
        </w:tc>
        <w:tc>
          <w:tcPr>
            <w:tcW w:w="2410" w:type="dxa"/>
            <w:vAlign w:val="center"/>
          </w:tcPr>
          <w:p w:rsidR="00FA5CFC" w:rsidRDefault="00970D80">
            <w:pPr>
              <w:spacing w:line="400" w:lineRule="exact"/>
              <w:jc w:val="center"/>
              <w:rPr>
                <w:b/>
                <w:bCs/>
                <w:szCs w:val="21"/>
              </w:rPr>
            </w:pPr>
            <w:r>
              <w:rPr>
                <w:b/>
                <w:bCs/>
                <w:szCs w:val="21"/>
              </w:rPr>
              <w:t>投标响应</w:t>
            </w:r>
          </w:p>
        </w:tc>
        <w:tc>
          <w:tcPr>
            <w:tcW w:w="2410" w:type="dxa"/>
            <w:vAlign w:val="center"/>
          </w:tcPr>
          <w:p w:rsidR="00FA5CFC" w:rsidRDefault="00970D80">
            <w:pPr>
              <w:spacing w:line="400" w:lineRule="exact"/>
              <w:jc w:val="center"/>
              <w:rPr>
                <w:b/>
                <w:bCs/>
                <w:szCs w:val="21"/>
              </w:rPr>
            </w:pPr>
            <w:r>
              <w:t>说明（填写：正偏离</w:t>
            </w:r>
            <w:r>
              <w:t>/</w:t>
            </w:r>
            <w:r>
              <w:t>负偏离</w:t>
            </w:r>
            <w:r>
              <w:t>/</w:t>
            </w:r>
            <w:r>
              <w:t>响应）</w:t>
            </w:r>
          </w:p>
        </w:tc>
      </w:tr>
      <w:tr w:rsidR="00FA5CFC">
        <w:trPr>
          <w:trHeight w:val="486"/>
        </w:trPr>
        <w:tc>
          <w:tcPr>
            <w:tcW w:w="1185" w:type="dxa"/>
            <w:vAlign w:val="center"/>
          </w:tcPr>
          <w:p w:rsidR="00FA5CFC" w:rsidRDefault="00FA5CFC">
            <w:pPr>
              <w:widowControl/>
              <w:tabs>
                <w:tab w:val="left" w:pos="180"/>
                <w:tab w:val="left" w:pos="540"/>
              </w:tabs>
              <w:spacing w:line="400" w:lineRule="exact"/>
              <w:jc w:val="center"/>
            </w:pPr>
          </w:p>
        </w:tc>
        <w:tc>
          <w:tcPr>
            <w:tcW w:w="2892" w:type="dxa"/>
          </w:tcPr>
          <w:p w:rsidR="00FA5CFC" w:rsidRDefault="00FA5CFC">
            <w:pPr>
              <w:widowControl/>
              <w:tabs>
                <w:tab w:val="left" w:pos="180"/>
                <w:tab w:val="left" w:pos="540"/>
              </w:tabs>
              <w:spacing w:line="400" w:lineRule="exact"/>
              <w:jc w:val="left"/>
            </w:pPr>
          </w:p>
        </w:tc>
        <w:tc>
          <w:tcPr>
            <w:tcW w:w="2410" w:type="dxa"/>
          </w:tcPr>
          <w:p w:rsidR="00FA5CFC" w:rsidRDefault="00FA5CFC">
            <w:pPr>
              <w:widowControl/>
              <w:spacing w:line="400" w:lineRule="exact"/>
              <w:rPr>
                <w:b/>
                <w:bCs/>
                <w:szCs w:val="21"/>
              </w:rPr>
            </w:pPr>
          </w:p>
        </w:tc>
        <w:tc>
          <w:tcPr>
            <w:tcW w:w="2410" w:type="dxa"/>
          </w:tcPr>
          <w:p w:rsidR="00FA5CFC" w:rsidRDefault="00FA5CFC">
            <w:pPr>
              <w:widowControl/>
              <w:spacing w:line="400" w:lineRule="exact"/>
              <w:rPr>
                <w:b/>
                <w:bCs/>
                <w:szCs w:val="21"/>
              </w:rPr>
            </w:pPr>
          </w:p>
        </w:tc>
      </w:tr>
      <w:tr w:rsidR="00FA5CFC">
        <w:tc>
          <w:tcPr>
            <w:tcW w:w="1185" w:type="dxa"/>
            <w:vAlign w:val="center"/>
          </w:tcPr>
          <w:p w:rsidR="00FA5CFC" w:rsidRDefault="00FA5CFC">
            <w:pPr>
              <w:widowControl/>
              <w:tabs>
                <w:tab w:val="left" w:pos="180"/>
                <w:tab w:val="left" w:pos="540"/>
              </w:tabs>
              <w:spacing w:line="400" w:lineRule="exact"/>
              <w:jc w:val="center"/>
            </w:pPr>
          </w:p>
        </w:tc>
        <w:tc>
          <w:tcPr>
            <w:tcW w:w="2892" w:type="dxa"/>
            <w:vAlign w:val="center"/>
          </w:tcPr>
          <w:p w:rsidR="00FA5CFC" w:rsidRDefault="00FA5CFC">
            <w:pPr>
              <w:widowControl/>
              <w:tabs>
                <w:tab w:val="left" w:pos="180"/>
                <w:tab w:val="left" w:pos="540"/>
              </w:tabs>
              <w:spacing w:line="400" w:lineRule="exact"/>
              <w:jc w:val="left"/>
            </w:pPr>
          </w:p>
        </w:tc>
        <w:tc>
          <w:tcPr>
            <w:tcW w:w="2410" w:type="dxa"/>
          </w:tcPr>
          <w:p w:rsidR="00FA5CFC" w:rsidRDefault="00FA5CFC">
            <w:pPr>
              <w:widowControl/>
              <w:spacing w:line="400" w:lineRule="exact"/>
              <w:rPr>
                <w:b/>
                <w:bCs/>
                <w:szCs w:val="21"/>
              </w:rPr>
            </w:pPr>
          </w:p>
        </w:tc>
        <w:tc>
          <w:tcPr>
            <w:tcW w:w="2410" w:type="dxa"/>
          </w:tcPr>
          <w:p w:rsidR="00FA5CFC" w:rsidRDefault="00FA5CFC">
            <w:pPr>
              <w:widowControl/>
              <w:spacing w:line="400" w:lineRule="exact"/>
              <w:rPr>
                <w:b/>
                <w:bCs/>
                <w:szCs w:val="21"/>
              </w:rPr>
            </w:pPr>
          </w:p>
        </w:tc>
      </w:tr>
      <w:tr w:rsidR="00FA5CFC">
        <w:tc>
          <w:tcPr>
            <w:tcW w:w="1185" w:type="dxa"/>
            <w:vAlign w:val="center"/>
          </w:tcPr>
          <w:p w:rsidR="00FA5CFC" w:rsidRDefault="00FA5CFC">
            <w:pPr>
              <w:widowControl/>
              <w:tabs>
                <w:tab w:val="left" w:pos="180"/>
                <w:tab w:val="left" w:pos="540"/>
              </w:tabs>
              <w:spacing w:line="400" w:lineRule="exact"/>
              <w:jc w:val="center"/>
            </w:pPr>
          </w:p>
        </w:tc>
        <w:tc>
          <w:tcPr>
            <w:tcW w:w="2892" w:type="dxa"/>
            <w:vAlign w:val="center"/>
          </w:tcPr>
          <w:p w:rsidR="00FA5CFC" w:rsidRDefault="00FA5CFC">
            <w:pPr>
              <w:widowControl/>
              <w:tabs>
                <w:tab w:val="left" w:pos="180"/>
                <w:tab w:val="left" w:pos="540"/>
              </w:tabs>
              <w:spacing w:line="400" w:lineRule="exact"/>
              <w:jc w:val="left"/>
            </w:pPr>
          </w:p>
        </w:tc>
        <w:tc>
          <w:tcPr>
            <w:tcW w:w="2410" w:type="dxa"/>
          </w:tcPr>
          <w:p w:rsidR="00FA5CFC" w:rsidRDefault="00FA5CFC">
            <w:pPr>
              <w:widowControl/>
              <w:spacing w:line="400" w:lineRule="exact"/>
              <w:rPr>
                <w:b/>
                <w:bCs/>
                <w:szCs w:val="21"/>
              </w:rPr>
            </w:pPr>
          </w:p>
        </w:tc>
        <w:tc>
          <w:tcPr>
            <w:tcW w:w="2410" w:type="dxa"/>
          </w:tcPr>
          <w:p w:rsidR="00FA5CFC" w:rsidRDefault="00FA5CFC">
            <w:pPr>
              <w:widowControl/>
              <w:spacing w:line="400" w:lineRule="exact"/>
              <w:rPr>
                <w:b/>
                <w:bCs/>
                <w:szCs w:val="21"/>
              </w:rPr>
            </w:pPr>
          </w:p>
        </w:tc>
      </w:tr>
      <w:tr w:rsidR="00FA5CFC">
        <w:tc>
          <w:tcPr>
            <w:tcW w:w="1185" w:type="dxa"/>
            <w:vAlign w:val="center"/>
          </w:tcPr>
          <w:p w:rsidR="00FA5CFC" w:rsidRDefault="00FA5CFC">
            <w:pPr>
              <w:widowControl/>
              <w:tabs>
                <w:tab w:val="left" w:pos="180"/>
                <w:tab w:val="left" w:pos="540"/>
              </w:tabs>
              <w:spacing w:line="400" w:lineRule="exact"/>
              <w:jc w:val="center"/>
            </w:pPr>
          </w:p>
        </w:tc>
        <w:tc>
          <w:tcPr>
            <w:tcW w:w="2892" w:type="dxa"/>
            <w:vAlign w:val="center"/>
          </w:tcPr>
          <w:p w:rsidR="00FA5CFC" w:rsidRDefault="00FA5CFC">
            <w:pPr>
              <w:widowControl/>
              <w:tabs>
                <w:tab w:val="left" w:pos="180"/>
                <w:tab w:val="left" w:pos="540"/>
              </w:tabs>
              <w:spacing w:line="400" w:lineRule="exact"/>
              <w:jc w:val="left"/>
            </w:pPr>
          </w:p>
        </w:tc>
        <w:tc>
          <w:tcPr>
            <w:tcW w:w="2410" w:type="dxa"/>
          </w:tcPr>
          <w:p w:rsidR="00FA5CFC" w:rsidRDefault="00FA5CFC">
            <w:pPr>
              <w:widowControl/>
              <w:spacing w:line="400" w:lineRule="exact"/>
              <w:rPr>
                <w:b/>
                <w:bCs/>
                <w:szCs w:val="21"/>
              </w:rPr>
            </w:pPr>
          </w:p>
        </w:tc>
        <w:tc>
          <w:tcPr>
            <w:tcW w:w="2410" w:type="dxa"/>
          </w:tcPr>
          <w:p w:rsidR="00FA5CFC" w:rsidRDefault="00FA5CFC">
            <w:pPr>
              <w:widowControl/>
              <w:spacing w:line="400" w:lineRule="exact"/>
              <w:rPr>
                <w:b/>
                <w:bCs/>
                <w:szCs w:val="21"/>
              </w:rPr>
            </w:pPr>
          </w:p>
        </w:tc>
      </w:tr>
      <w:tr w:rsidR="00FA5CFC">
        <w:tc>
          <w:tcPr>
            <w:tcW w:w="1185" w:type="dxa"/>
            <w:vAlign w:val="center"/>
          </w:tcPr>
          <w:p w:rsidR="00FA5CFC" w:rsidRDefault="00FA5CFC">
            <w:pPr>
              <w:widowControl/>
              <w:spacing w:line="400" w:lineRule="exact"/>
              <w:jc w:val="center"/>
            </w:pPr>
          </w:p>
        </w:tc>
        <w:tc>
          <w:tcPr>
            <w:tcW w:w="2892" w:type="dxa"/>
            <w:vAlign w:val="center"/>
          </w:tcPr>
          <w:p w:rsidR="00FA5CFC" w:rsidRDefault="00FA5CFC">
            <w:pPr>
              <w:widowControl/>
              <w:spacing w:line="400" w:lineRule="exact"/>
            </w:pPr>
          </w:p>
        </w:tc>
        <w:tc>
          <w:tcPr>
            <w:tcW w:w="2410" w:type="dxa"/>
          </w:tcPr>
          <w:p w:rsidR="00FA5CFC" w:rsidRDefault="00FA5CFC">
            <w:pPr>
              <w:widowControl/>
              <w:spacing w:line="400" w:lineRule="exact"/>
              <w:rPr>
                <w:b/>
                <w:bCs/>
                <w:szCs w:val="21"/>
              </w:rPr>
            </w:pPr>
          </w:p>
        </w:tc>
        <w:tc>
          <w:tcPr>
            <w:tcW w:w="2410" w:type="dxa"/>
          </w:tcPr>
          <w:p w:rsidR="00FA5CFC" w:rsidRDefault="00FA5CFC">
            <w:pPr>
              <w:widowControl/>
              <w:spacing w:line="400" w:lineRule="exact"/>
              <w:rPr>
                <w:b/>
                <w:bCs/>
                <w:szCs w:val="21"/>
              </w:rPr>
            </w:pPr>
          </w:p>
        </w:tc>
      </w:tr>
      <w:tr w:rsidR="00FA5CFC">
        <w:tc>
          <w:tcPr>
            <w:tcW w:w="1185" w:type="dxa"/>
            <w:vAlign w:val="center"/>
          </w:tcPr>
          <w:p w:rsidR="00FA5CFC" w:rsidRDefault="00FA5CFC">
            <w:pPr>
              <w:widowControl/>
              <w:spacing w:line="400" w:lineRule="exact"/>
              <w:jc w:val="center"/>
            </w:pPr>
          </w:p>
        </w:tc>
        <w:tc>
          <w:tcPr>
            <w:tcW w:w="2892" w:type="dxa"/>
            <w:vAlign w:val="center"/>
          </w:tcPr>
          <w:p w:rsidR="00FA5CFC" w:rsidRDefault="00FA5CFC">
            <w:pPr>
              <w:widowControl/>
              <w:spacing w:line="400" w:lineRule="exact"/>
            </w:pPr>
          </w:p>
        </w:tc>
        <w:tc>
          <w:tcPr>
            <w:tcW w:w="2410" w:type="dxa"/>
          </w:tcPr>
          <w:p w:rsidR="00FA5CFC" w:rsidRDefault="00FA5CFC">
            <w:pPr>
              <w:widowControl/>
              <w:spacing w:line="400" w:lineRule="exact"/>
              <w:rPr>
                <w:b/>
                <w:bCs/>
                <w:szCs w:val="21"/>
              </w:rPr>
            </w:pPr>
          </w:p>
        </w:tc>
        <w:tc>
          <w:tcPr>
            <w:tcW w:w="2410" w:type="dxa"/>
          </w:tcPr>
          <w:p w:rsidR="00FA5CFC" w:rsidRDefault="00FA5CFC">
            <w:pPr>
              <w:widowControl/>
              <w:spacing w:line="400" w:lineRule="exact"/>
              <w:rPr>
                <w:b/>
                <w:bCs/>
                <w:szCs w:val="21"/>
              </w:rPr>
            </w:pPr>
          </w:p>
        </w:tc>
      </w:tr>
      <w:tr w:rsidR="00FA5CFC">
        <w:tc>
          <w:tcPr>
            <w:tcW w:w="1185" w:type="dxa"/>
            <w:vAlign w:val="center"/>
          </w:tcPr>
          <w:p w:rsidR="00FA5CFC" w:rsidRDefault="00FA5CFC">
            <w:pPr>
              <w:widowControl/>
              <w:spacing w:line="400" w:lineRule="exact"/>
              <w:jc w:val="center"/>
            </w:pPr>
          </w:p>
        </w:tc>
        <w:tc>
          <w:tcPr>
            <w:tcW w:w="2892" w:type="dxa"/>
            <w:vAlign w:val="center"/>
          </w:tcPr>
          <w:p w:rsidR="00FA5CFC" w:rsidRDefault="00FA5CFC">
            <w:pPr>
              <w:widowControl/>
              <w:spacing w:line="400" w:lineRule="exact"/>
            </w:pPr>
          </w:p>
        </w:tc>
        <w:tc>
          <w:tcPr>
            <w:tcW w:w="2410" w:type="dxa"/>
          </w:tcPr>
          <w:p w:rsidR="00FA5CFC" w:rsidRDefault="00FA5CFC">
            <w:pPr>
              <w:widowControl/>
              <w:spacing w:line="400" w:lineRule="exact"/>
              <w:rPr>
                <w:b/>
                <w:bCs/>
                <w:szCs w:val="21"/>
              </w:rPr>
            </w:pPr>
          </w:p>
        </w:tc>
        <w:tc>
          <w:tcPr>
            <w:tcW w:w="2410" w:type="dxa"/>
          </w:tcPr>
          <w:p w:rsidR="00FA5CFC" w:rsidRDefault="00FA5CFC">
            <w:pPr>
              <w:widowControl/>
              <w:spacing w:line="400" w:lineRule="exact"/>
              <w:rPr>
                <w:b/>
                <w:bCs/>
                <w:szCs w:val="21"/>
              </w:rPr>
            </w:pPr>
          </w:p>
        </w:tc>
      </w:tr>
      <w:tr w:rsidR="00FA5CFC">
        <w:tc>
          <w:tcPr>
            <w:tcW w:w="1185" w:type="dxa"/>
            <w:vAlign w:val="center"/>
          </w:tcPr>
          <w:p w:rsidR="00FA5CFC" w:rsidRDefault="00FA5CFC">
            <w:pPr>
              <w:widowControl/>
              <w:spacing w:line="400" w:lineRule="exact"/>
              <w:jc w:val="center"/>
            </w:pPr>
          </w:p>
        </w:tc>
        <w:tc>
          <w:tcPr>
            <w:tcW w:w="2892" w:type="dxa"/>
            <w:vAlign w:val="center"/>
          </w:tcPr>
          <w:p w:rsidR="00FA5CFC" w:rsidRDefault="00FA5CFC">
            <w:pPr>
              <w:widowControl/>
              <w:spacing w:line="400" w:lineRule="exact"/>
            </w:pPr>
          </w:p>
        </w:tc>
        <w:tc>
          <w:tcPr>
            <w:tcW w:w="2410" w:type="dxa"/>
          </w:tcPr>
          <w:p w:rsidR="00FA5CFC" w:rsidRDefault="00FA5CFC">
            <w:pPr>
              <w:widowControl/>
              <w:spacing w:line="400" w:lineRule="exact"/>
              <w:rPr>
                <w:b/>
                <w:bCs/>
                <w:szCs w:val="21"/>
              </w:rPr>
            </w:pPr>
          </w:p>
        </w:tc>
        <w:tc>
          <w:tcPr>
            <w:tcW w:w="2410" w:type="dxa"/>
          </w:tcPr>
          <w:p w:rsidR="00FA5CFC" w:rsidRDefault="00FA5CFC">
            <w:pPr>
              <w:widowControl/>
              <w:spacing w:line="400" w:lineRule="exact"/>
              <w:rPr>
                <w:b/>
                <w:bCs/>
                <w:szCs w:val="21"/>
              </w:rPr>
            </w:pPr>
          </w:p>
        </w:tc>
      </w:tr>
      <w:tr w:rsidR="00FA5CFC">
        <w:tc>
          <w:tcPr>
            <w:tcW w:w="1185" w:type="dxa"/>
            <w:vAlign w:val="center"/>
          </w:tcPr>
          <w:p w:rsidR="00FA5CFC" w:rsidRDefault="00FA5CFC">
            <w:pPr>
              <w:widowControl/>
              <w:spacing w:line="400" w:lineRule="exact"/>
              <w:jc w:val="center"/>
            </w:pPr>
          </w:p>
        </w:tc>
        <w:tc>
          <w:tcPr>
            <w:tcW w:w="2892" w:type="dxa"/>
            <w:vAlign w:val="center"/>
          </w:tcPr>
          <w:p w:rsidR="00FA5CFC" w:rsidRDefault="00FA5CFC">
            <w:pPr>
              <w:widowControl/>
              <w:spacing w:line="400" w:lineRule="exact"/>
            </w:pPr>
          </w:p>
        </w:tc>
        <w:tc>
          <w:tcPr>
            <w:tcW w:w="2410" w:type="dxa"/>
          </w:tcPr>
          <w:p w:rsidR="00FA5CFC" w:rsidRDefault="00FA5CFC">
            <w:pPr>
              <w:widowControl/>
              <w:spacing w:line="400" w:lineRule="exact"/>
              <w:rPr>
                <w:b/>
                <w:bCs/>
                <w:szCs w:val="21"/>
              </w:rPr>
            </w:pPr>
          </w:p>
        </w:tc>
        <w:tc>
          <w:tcPr>
            <w:tcW w:w="2410" w:type="dxa"/>
          </w:tcPr>
          <w:p w:rsidR="00FA5CFC" w:rsidRDefault="00FA5CFC">
            <w:pPr>
              <w:widowControl/>
              <w:spacing w:line="400" w:lineRule="exact"/>
              <w:rPr>
                <w:b/>
                <w:bCs/>
                <w:szCs w:val="21"/>
              </w:rPr>
            </w:pPr>
          </w:p>
        </w:tc>
      </w:tr>
      <w:tr w:rsidR="00FA5CFC">
        <w:tc>
          <w:tcPr>
            <w:tcW w:w="1185" w:type="dxa"/>
            <w:vAlign w:val="center"/>
          </w:tcPr>
          <w:p w:rsidR="00FA5CFC" w:rsidRDefault="00FA5CFC">
            <w:pPr>
              <w:widowControl/>
              <w:spacing w:line="400" w:lineRule="exact"/>
              <w:jc w:val="center"/>
            </w:pPr>
          </w:p>
        </w:tc>
        <w:tc>
          <w:tcPr>
            <w:tcW w:w="2892" w:type="dxa"/>
            <w:vAlign w:val="center"/>
          </w:tcPr>
          <w:p w:rsidR="00FA5CFC" w:rsidRDefault="00FA5CFC">
            <w:pPr>
              <w:widowControl/>
              <w:spacing w:line="400" w:lineRule="exact"/>
            </w:pPr>
          </w:p>
        </w:tc>
        <w:tc>
          <w:tcPr>
            <w:tcW w:w="2410" w:type="dxa"/>
          </w:tcPr>
          <w:p w:rsidR="00FA5CFC" w:rsidRDefault="00FA5CFC">
            <w:pPr>
              <w:widowControl/>
              <w:spacing w:line="400" w:lineRule="exact"/>
              <w:rPr>
                <w:b/>
                <w:bCs/>
                <w:szCs w:val="21"/>
              </w:rPr>
            </w:pPr>
          </w:p>
        </w:tc>
        <w:tc>
          <w:tcPr>
            <w:tcW w:w="2410" w:type="dxa"/>
          </w:tcPr>
          <w:p w:rsidR="00FA5CFC" w:rsidRDefault="00FA5CFC">
            <w:pPr>
              <w:widowControl/>
              <w:spacing w:line="400" w:lineRule="exact"/>
              <w:rPr>
                <w:b/>
                <w:bCs/>
                <w:szCs w:val="21"/>
              </w:rPr>
            </w:pPr>
          </w:p>
        </w:tc>
      </w:tr>
      <w:tr w:rsidR="00FA5CFC">
        <w:tc>
          <w:tcPr>
            <w:tcW w:w="1185" w:type="dxa"/>
            <w:vAlign w:val="center"/>
          </w:tcPr>
          <w:p w:rsidR="00FA5CFC" w:rsidRDefault="00FA5CFC">
            <w:pPr>
              <w:widowControl/>
              <w:spacing w:line="400" w:lineRule="exact"/>
              <w:jc w:val="center"/>
            </w:pPr>
          </w:p>
        </w:tc>
        <w:tc>
          <w:tcPr>
            <w:tcW w:w="2892" w:type="dxa"/>
            <w:vAlign w:val="center"/>
          </w:tcPr>
          <w:p w:rsidR="00FA5CFC" w:rsidRDefault="00FA5CFC">
            <w:pPr>
              <w:widowControl/>
              <w:spacing w:line="400" w:lineRule="exact"/>
            </w:pPr>
          </w:p>
        </w:tc>
        <w:tc>
          <w:tcPr>
            <w:tcW w:w="2410" w:type="dxa"/>
          </w:tcPr>
          <w:p w:rsidR="00FA5CFC" w:rsidRDefault="00FA5CFC">
            <w:pPr>
              <w:widowControl/>
              <w:spacing w:line="400" w:lineRule="exact"/>
              <w:rPr>
                <w:b/>
                <w:bCs/>
                <w:szCs w:val="21"/>
              </w:rPr>
            </w:pPr>
          </w:p>
        </w:tc>
        <w:tc>
          <w:tcPr>
            <w:tcW w:w="2410" w:type="dxa"/>
          </w:tcPr>
          <w:p w:rsidR="00FA5CFC" w:rsidRDefault="00FA5CFC">
            <w:pPr>
              <w:widowControl/>
              <w:spacing w:line="400" w:lineRule="exact"/>
              <w:rPr>
                <w:b/>
                <w:bCs/>
                <w:szCs w:val="21"/>
              </w:rPr>
            </w:pPr>
          </w:p>
        </w:tc>
      </w:tr>
      <w:tr w:rsidR="00FA5CFC">
        <w:tc>
          <w:tcPr>
            <w:tcW w:w="1185" w:type="dxa"/>
            <w:vAlign w:val="center"/>
          </w:tcPr>
          <w:p w:rsidR="00FA5CFC" w:rsidRDefault="00FA5CFC">
            <w:pPr>
              <w:widowControl/>
              <w:spacing w:line="400" w:lineRule="exact"/>
              <w:jc w:val="center"/>
            </w:pPr>
          </w:p>
        </w:tc>
        <w:tc>
          <w:tcPr>
            <w:tcW w:w="2892" w:type="dxa"/>
            <w:vAlign w:val="center"/>
          </w:tcPr>
          <w:p w:rsidR="00FA5CFC" w:rsidRDefault="00FA5CFC">
            <w:pPr>
              <w:widowControl/>
              <w:spacing w:line="400" w:lineRule="exact"/>
            </w:pPr>
          </w:p>
        </w:tc>
        <w:tc>
          <w:tcPr>
            <w:tcW w:w="2410" w:type="dxa"/>
          </w:tcPr>
          <w:p w:rsidR="00FA5CFC" w:rsidRDefault="00FA5CFC">
            <w:pPr>
              <w:widowControl/>
              <w:spacing w:line="400" w:lineRule="exact"/>
              <w:rPr>
                <w:b/>
                <w:bCs/>
                <w:szCs w:val="21"/>
              </w:rPr>
            </w:pPr>
          </w:p>
        </w:tc>
        <w:tc>
          <w:tcPr>
            <w:tcW w:w="2410" w:type="dxa"/>
          </w:tcPr>
          <w:p w:rsidR="00FA5CFC" w:rsidRDefault="00FA5CFC">
            <w:pPr>
              <w:widowControl/>
              <w:spacing w:line="400" w:lineRule="exact"/>
              <w:rPr>
                <w:b/>
                <w:bCs/>
                <w:szCs w:val="21"/>
              </w:rPr>
            </w:pPr>
          </w:p>
        </w:tc>
      </w:tr>
      <w:tr w:rsidR="00FA5CFC">
        <w:tc>
          <w:tcPr>
            <w:tcW w:w="1185" w:type="dxa"/>
            <w:vAlign w:val="center"/>
          </w:tcPr>
          <w:p w:rsidR="00FA5CFC" w:rsidRDefault="00FA5CFC">
            <w:pPr>
              <w:widowControl/>
              <w:spacing w:line="400" w:lineRule="exact"/>
              <w:jc w:val="center"/>
            </w:pPr>
          </w:p>
        </w:tc>
        <w:tc>
          <w:tcPr>
            <w:tcW w:w="2892" w:type="dxa"/>
            <w:vAlign w:val="center"/>
          </w:tcPr>
          <w:p w:rsidR="00FA5CFC" w:rsidRDefault="00FA5CFC">
            <w:pPr>
              <w:widowControl/>
              <w:spacing w:line="400" w:lineRule="exact"/>
            </w:pPr>
          </w:p>
        </w:tc>
        <w:tc>
          <w:tcPr>
            <w:tcW w:w="2410" w:type="dxa"/>
          </w:tcPr>
          <w:p w:rsidR="00FA5CFC" w:rsidRDefault="00FA5CFC">
            <w:pPr>
              <w:widowControl/>
              <w:spacing w:line="400" w:lineRule="exact"/>
              <w:rPr>
                <w:b/>
                <w:bCs/>
                <w:szCs w:val="21"/>
              </w:rPr>
            </w:pPr>
          </w:p>
        </w:tc>
        <w:tc>
          <w:tcPr>
            <w:tcW w:w="2410" w:type="dxa"/>
          </w:tcPr>
          <w:p w:rsidR="00FA5CFC" w:rsidRDefault="00FA5CFC">
            <w:pPr>
              <w:widowControl/>
              <w:spacing w:line="400" w:lineRule="exact"/>
              <w:rPr>
                <w:b/>
                <w:bCs/>
                <w:szCs w:val="21"/>
              </w:rPr>
            </w:pPr>
          </w:p>
        </w:tc>
      </w:tr>
      <w:tr w:rsidR="00FA5CFC">
        <w:tc>
          <w:tcPr>
            <w:tcW w:w="1185" w:type="dxa"/>
            <w:vAlign w:val="center"/>
          </w:tcPr>
          <w:p w:rsidR="00FA5CFC" w:rsidRDefault="00FA5CFC">
            <w:pPr>
              <w:widowControl/>
              <w:spacing w:line="400" w:lineRule="exact"/>
              <w:jc w:val="center"/>
            </w:pPr>
          </w:p>
        </w:tc>
        <w:tc>
          <w:tcPr>
            <w:tcW w:w="2892" w:type="dxa"/>
            <w:vAlign w:val="center"/>
          </w:tcPr>
          <w:p w:rsidR="00FA5CFC" w:rsidRDefault="00FA5CFC">
            <w:pPr>
              <w:widowControl/>
              <w:spacing w:line="400" w:lineRule="exact"/>
            </w:pPr>
          </w:p>
        </w:tc>
        <w:tc>
          <w:tcPr>
            <w:tcW w:w="2410" w:type="dxa"/>
          </w:tcPr>
          <w:p w:rsidR="00FA5CFC" w:rsidRDefault="00FA5CFC">
            <w:pPr>
              <w:widowControl/>
              <w:spacing w:line="400" w:lineRule="exact"/>
              <w:rPr>
                <w:b/>
                <w:bCs/>
                <w:szCs w:val="21"/>
              </w:rPr>
            </w:pPr>
          </w:p>
        </w:tc>
        <w:tc>
          <w:tcPr>
            <w:tcW w:w="2410" w:type="dxa"/>
          </w:tcPr>
          <w:p w:rsidR="00FA5CFC" w:rsidRDefault="00FA5CFC">
            <w:pPr>
              <w:widowControl/>
              <w:spacing w:line="400" w:lineRule="exact"/>
              <w:rPr>
                <w:b/>
                <w:bCs/>
                <w:szCs w:val="21"/>
              </w:rPr>
            </w:pPr>
          </w:p>
        </w:tc>
      </w:tr>
      <w:tr w:rsidR="00FA5CFC">
        <w:tc>
          <w:tcPr>
            <w:tcW w:w="1185" w:type="dxa"/>
            <w:vAlign w:val="center"/>
          </w:tcPr>
          <w:p w:rsidR="00FA5CFC" w:rsidRDefault="00FA5CFC">
            <w:pPr>
              <w:widowControl/>
              <w:spacing w:line="400" w:lineRule="exact"/>
              <w:jc w:val="center"/>
            </w:pPr>
          </w:p>
        </w:tc>
        <w:tc>
          <w:tcPr>
            <w:tcW w:w="2892" w:type="dxa"/>
            <w:vAlign w:val="center"/>
          </w:tcPr>
          <w:p w:rsidR="00FA5CFC" w:rsidRDefault="00FA5CFC">
            <w:pPr>
              <w:widowControl/>
              <w:spacing w:line="400" w:lineRule="exact"/>
            </w:pPr>
          </w:p>
        </w:tc>
        <w:tc>
          <w:tcPr>
            <w:tcW w:w="2410" w:type="dxa"/>
          </w:tcPr>
          <w:p w:rsidR="00FA5CFC" w:rsidRDefault="00FA5CFC">
            <w:pPr>
              <w:widowControl/>
              <w:spacing w:line="400" w:lineRule="exact"/>
              <w:rPr>
                <w:b/>
                <w:bCs/>
                <w:szCs w:val="21"/>
              </w:rPr>
            </w:pPr>
          </w:p>
        </w:tc>
        <w:tc>
          <w:tcPr>
            <w:tcW w:w="2410" w:type="dxa"/>
          </w:tcPr>
          <w:p w:rsidR="00FA5CFC" w:rsidRDefault="00FA5CFC">
            <w:pPr>
              <w:widowControl/>
              <w:spacing w:line="400" w:lineRule="exact"/>
              <w:rPr>
                <w:b/>
                <w:bCs/>
                <w:szCs w:val="21"/>
              </w:rPr>
            </w:pPr>
          </w:p>
        </w:tc>
      </w:tr>
      <w:tr w:rsidR="00FA5CFC">
        <w:tc>
          <w:tcPr>
            <w:tcW w:w="1185" w:type="dxa"/>
            <w:vAlign w:val="center"/>
          </w:tcPr>
          <w:p w:rsidR="00FA5CFC" w:rsidRDefault="00FA5CFC">
            <w:pPr>
              <w:widowControl/>
              <w:spacing w:line="400" w:lineRule="exact"/>
              <w:jc w:val="center"/>
            </w:pPr>
          </w:p>
        </w:tc>
        <w:tc>
          <w:tcPr>
            <w:tcW w:w="2892" w:type="dxa"/>
            <w:vAlign w:val="center"/>
          </w:tcPr>
          <w:p w:rsidR="00FA5CFC" w:rsidRDefault="00FA5CFC">
            <w:pPr>
              <w:widowControl/>
              <w:spacing w:line="400" w:lineRule="exact"/>
            </w:pPr>
          </w:p>
        </w:tc>
        <w:tc>
          <w:tcPr>
            <w:tcW w:w="2410" w:type="dxa"/>
          </w:tcPr>
          <w:p w:rsidR="00FA5CFC" w:rsidRDefault="00FA5CFC">
            <w:pPr>
              <w:widowControl/>
              <w:spacing w:line="400" w:lineRule="exact"/>
              <w:rPr>
                <w:b/>
                <w:bCs/>
                <w:szCs w:val="21"/>
              </w:rPr>
            </w:pPr>
          </w:p>
        </w:tc>
        <w:tc>
          <w:tcPr>
            <w:tcW w:w="2410" w:type="dxa"/>
          </w:tcPr>
          <w:p w:rsidR="00FA5CFC" w:rsidRDefault="00FA5CFC">
            <w:pPr>
              <w:widowControl/>
              <w:spacing w:line="400" w:lineRule="exact"/>
              <w:rPr>
                <w:b/>
                <w:bCs/>
                <w:szCs w:val="21"/>
              </w:rPr>
            </w:pPr>
          </w:p>
        </w:tc>
      </w:tr>
      <w:tr w:rsidR="00FA5CFC">
        <w:tc>
          <w:tcPr>
            <w:tcW w:w="1185" w:type="dxa"/>
            <w:vAlign w:val="center"/>
          </w:tcPr>
          <w:p w:rsidR="00FA5CFC" w:rsidRDefault="00FA5CFC">
            <w:pPr>
              <w:widowControl/>
              <w:spacing w:line="400" w:lineRule="exact"/>
              <w:jc w:val="center"/>
            </w:pPr>
          </w:p>
        </w:tc>
        <w:tc>
          <w:tcPr>
            <w:tcW w:w="2892" w:type="dxa"/>
            <w:vAlign w:val="center"/>
          </w:tcPr>
          <w:p w:rsidR="00FA5CFC" w:rsidRDefault="00FA5CFC">
            <w:pPr>
              <w:widowControl/>
              <w:spacing w:line="400" w:lineRule="exact"/>
            </w:pPr>
          </w:p>
        </w:tc>
        <w:tc>
          <w:tcPr>
            <w:tcW w:w="2410" w:type="dxa"/>
          </w:tcPr>
          <w:p w:rsidR="00FA5CFC" w:rsidRDefault="00FA5CFC">
            <w:pPr>
              <w:widowControl/>
              <w:spacing w:line="400" w:lineRule="exact"/>
              <w:rPr>
                <w:b/>
                <w:bCs/>
                <w:szCs w:val="21"/>
              </w:rPr>
            </w:pPr>
          </w:p>
        </w:tc>
        <w:tc>
          <w:tcPr>
            <w:tcW w:w="2410" w:type="dxa"/>
          </w:tcPr>
          <w:p w:rsidR="00FA5CFC" w:rsidRDefault="00FA5CFC">
            <w:pPr>
              <w:widowControl/>
              <w:spacing w:line="400" w:lineRule="exact"/>
              <w:rPr>
                <w:b/>
                <w:bCs/>
                <w:szCs w:val="21"/>
              </w:rPr>
            </w:pPr>
          </w:p>
        </w:tc>
      </w:tr>
      <w:tr w:rsidR="00FA5CFC">
        <w:tc>
          <w:tcPr>
            <w:tcW w:w="1185" w:type="dxa"/>
            <w:vAlign w:val="center"/>
          </w:tcPr>
          <w:p w:rsidR="00FA5CFC" w:rsidRDefault="00FA5CFC">
            <w:pPr>
              <w:widowControl/>
              <w:spacing w:line="400" w:lineRule="exact"/>
              <w:jc w:val="center"/>
            </w:pPr>
          </w:p>
        </w:tc>
        <w:tc>
          <w:tcPr>
            <w:tcW w:w="2892" w:type="dxa"/>
            <w:vAlign w:val="center"/>
          </w:tcPr>
          <w:p w:rsidR="00FA5CFC" w:rsidRDefault="00FA5CFC">
            <w:pPr>
              <w:widowControl/>
              <w:spacing w:line="400" w:lineRule="exact"/>
            </w:pPr>
          </w:p>
        </w:tc>
        <w:tc>
          <w:tcPr>
            <w:tcW w:w="2410" w:type="dxa"/>
          </w:tcPr>
          <w:p w:rsidR="00FA5CFC" w:rsidRDefault="00FA5CFC">
            <w:pPr>
              <w:widowControl/>
              <w:spacing w:line="400" w:lineRule="exact"/>
              <w:rPr>
                <w:b/>
                <w:bCs/>
                <w:szCs w:val="21"/>
              </w:rPr>
            </w:pPr>
          </w:p>
        </w:tc>
        <w:tc>
          <w:tcPr>
            <w:tcW w:w="2410" w:type="dxa"/>
          </w:tcPr>
          <w:p w:rsidR="00FA5CFC" w:rsidRDefault="00FA5CFC">
            <w:pPr>
              <w:widowControl/>
              <w:spacing w:line="400" w:lineRule="exact"/>
              <w:rPr>
                <w:b/>
                <w:bCs/>
                <w:szCs w:val="21"/>
              </w:rPr>
            </w:pPr>
          </w:p>
        </w:tc>
      </w:tr>
      <w:tr w:rsidR="00FA5CFC">
        <w:tc>
          <w:tcPr>
            <w:tcW w:w="1185" w:type="dxa"/>
            <w:vAlign w:val="center"/>
          </w:tcPr>
          <w:p w:rsidR="00FA5CFC" w:rsidRDefault="00FA5CFC">
            <w:pPr>
              <w:widowControl/>
              <w:spacing w:line="400" w:lineRule="exact"/>
              <w:jc w:val="center"/>
            </w:pPr>
          </w:p>
        </w:tc>
        <w:tc>
          <w:tcPr>
            <w:tcW w:w="2892" w:type="dxa"/>
            <w:vAlign w:val="center"/>
          </w:tcPr>
          <w:p w:rsidR="00FA5CFC" w:rsidRDefault="00FA5CFC">
            <w:pPr>
              <w:widowControl/>
              <w:spacing w:line="400" w:lineRule="exact"/>
            </w:pPr>
          </w:p>
        </w:tc>
        <w:tc>
          <w:tcPr>
            <w:tcW w:w="2410" w:type="dxa"/>
          </w:tcPr>
          <w:p w:rsidR="00FA5CFC" w:rsidRDefault="00FA5CFC">
            <w:pPr>
              <w:widowControl/>
              <w:spacing w:line="400" w:lineRule="exact"/>
              <w:rPr>
                <w:b/>
                <w:bCs/>
                <w:szCs w:val="21"/>
              </w:rPr>
            </w:pPr>
          </w:p>
        </w:tc>
        <w:tc>
          <w:tcPr>
            <w:tcW w:w="2410" w:type="dxa"/>
          </w:tcPr>
          <w:p w:rsidR="00FA5CFC" w:rsidRDefault="00FA5CFC">
            <w:pPr>
              <w:widowControl/>
              <w:spacing w:line="400" w:lineRule="exact"/>
              <w:rPr>
                <w:b/>
                <w:bCs/>
                <w:szCs w:val="21"/>
              </w:rPr>
            </w:pPr>
          </w:p>
        </w:tc>
      </w:tr>
      <w:tr w:rsidR="00FA5CFC">
        <w:tc>
          <w:tcPr>
            <w:tcW w:w="1185" w:type="dxa"/>
            <w:vAlign w:val="center"/>
          </w:tcPr>
          <w:p w:rsidR="00FA5CFC" w:rsidRDefault="00FA5CFC">
            <w:pPr>
              <w:widowControl/>
              <w:spacing w:line="400" w:lineRule="exact"/>
              <w:jc w:val="center"/>
            </w:pPr>
          </w:p>
        </w:tc>
        <w:tc>
          <w:tcPr>
            <w:tcW w:w="2892" w:type="dxa"/>
            <w:vAlign w:val="center"/>
          </w:tcPr>
          <w:p w:rsidR="00FA5CFC" w:rsidRDefault="00FA5CFC">
            <w:pPr>
              <w:widowControl/>
              <w:spacing w:line="400" w:lineRule="exact"/>
            </w:pPr>
          </w:p>
        </w:tc>
        <w:tc>
          <w:tcPr>
            <w:tcW w:w="2410" w:type="dxa"/>
          </w:tcPr>
          <w:p w:rsidR="00FA5CFC" w:rsidRDefault="00FA5CFC">
            <w:pPr>
              <w:widowControl/>
              <w:spacing w:line="400" w:lineRule="exact"/>
              <w:rPr>
                <w:b/>
                <w:bCs/>
                <w:szCs w:val="21"/>
              </w:rPr>
            </w:pPr>
          </w:p>
        </w:tc>
        <w:tc>
          <w:tcPr>
            <w:tcW w:w="2410" w:type="dxa"/>
          </w:tcPr>
          <w:p w:rsidR="00FA5CFC" w:rsidRDefault="00FA5CFC">
            <w:pPr>
              <w:widowControl/>
              <w:spacing w:line="400" w:lineRule="exact"/>
              <w:rPr>
                <w:b/>
                <w:bCs/>
                <w:szCs w:val="21"/>
              </w:rPr>
            </w:pPr>
          </w:p>
        </w:tc>
      </w:tr>
      <w:tr w:rsidR="00FA5CFC">
        <w:tc>
          <w:tcPr>
            <w:tcW w:w="1185" w:type="dxa"/>
            <w:vAlign w:val="center"/>
          </w:tcPr>
          <w:p w:rsidR="00FA5CFC" w:rsidRDefault="00FA5CFC">
            <w:pPr>
              <w:widowControl/>
              <w:spacing w:line="400" w:lineRule="exact"/>
              <w:jc w:val="center"/>
            </w:pPr>
          </w:p>
        </w:tc>
        <w:tc>
          <w:tcPr>
            <w:tcW w:w="2892" w:type="dxa"/>
            <w:vAlign w:val="center"/>
          </w:tcPr>
          <w:p w:rsidR="00FA5CFC" w:rsidRDefault="00FA5CFC">
            <w:pPr>
              <w:widowControl/>
              <w:spacing w:line="400" w:lineRule="exact"/>
            </w:pPr>
          </w:p>
        </w:tc>
        <w:tc>
          <w:tcPr>
            <w:tcW w:w="2410" w:type="dxa"/>
          </w:tcPr>
          <w:p w:rsidR="00FA5CFC" w:rsidRDefault="00FA5CFC">
            <w:pPr>
              <w:widowControl/>
              <w:spacing w:line="400" w:lineRule="exact"/>
              <w:rPr>
                <w:b/>
                <w:bCs/>
                <w:szCs w:val="21"/>
              </w:rPr>
            </w:pPr>
          </w:p>
        </w:tc>
        <w:tc>
          <w:tcPr>
            <w:tcW w:w="2410" w:type="dxa"/>
          </w:tcPr>
          <w:p w:rsidR="00FA5CFC" w:rsidRDefault="00FA5CFC">
            <w:pPr>
              <w:widowControl/>
              <w:spacing w:line="400" w:lineRule="exact"/>
              <w:rPr>
                <w:b/>
                <w:bCs/>
                <w:szCs w:val="21"/>
              </w:rPr>
            </w:pPr>
          </w:p>
        </w:tc>
      </w:tr>
    </w:tbl>
    <w:p w:rsidR="00FA5CFC" w:rsidRDefault="00970D80">
      <w:pPr>
        <w:snapToGrid w:val="0"/>
        <w:spacing w:line="360" w:lineRule="auto"/>
        <w:rPr>
          <w:szCs w:val="21"/>
        </w:rPr>
      </w:pPr>
      <w:r>
        <w:rPr>
          <w:szCs w:val="21"/>
        </w:rPr>
        <w:t>注：</w:t>
      </w:r>
      <w:r>
        <w:rPr>
          <w:szCs w:val="21"/>
        </w:rPr>
        <w:t>1</w:t>
      </w:r>
      <w:r>
        <w:rPr>
          <w:szCs w:val="21"/>
        </w:rPr>
        <w:t>、投标人应根据实际情况对照招标文件第二章招标需求表</w:t>
      </w:r>
      <w:r>
        <w:rPr>
          <w:szCs w:val="21"/>
        </w:rPr>
        <w:t>“</w:t>
      </w:r>
      <w:r>
        <w:rPr>
          <w:szCs w:val="21"/>
        </w:rPr>
        <w:t>二、招标需求</w:t>
      </w:r>
      <w:r>
        <w:rPr>
          <w:szCs w:val="21"/>
        </w:rPr>
        <w:t>”</w:t>
      </w:r>
      <w:r>
        <w:rPr>
          <w:szCs w:val="21"/>
        </w:rPr>
        <w:t>要求逐条填写，并在</w:t>
      </w:r>
      <w:r>
        <w:rPr>
          <w:szCs w:val="21"/>
        </w:rPr>
        <w:t>“</w:t>
      </w:r>
      <w:r>
        <w:rPr>
          <w:szCs w:val="21"/>
        </w:rPr>
        <w:t>说明</w:t>
      </w:r>
      <w:r>
        <w:rPr>
          <w:szCs w:val="21"/>
        </w:rPr>
        <w:t>”</w:t>
      </w:r>
      <w:r>
        <w:rPr>
          <w:szCs w:val="21"/>
        </w:rPr>
        <w:t>栏注明</w:t>
      </w:r>
      <w:r>
        <w:rPr>
          <w:szCs w:val="21"/>
        </w:rPr>
        <w:t>“</w:t>
      </w:r>
      <w:r>
        <w:rPr>
          <w:szCs w:val="21"/>
        </w:rPr>
        <w:t>正偏离</w:t>
      </w:r>
      <w:r>
        <w:rPr>
          <w:szCs w:val="21"/>
        </w:rPr>
        <w:t>”</w:t>
      </w:r>
      <w:r>
        <w:rPr>
          <w:szCs w:val="21"/>
        </w:rPr>
        <w:t>、</w:t>
      </w:r>
      <w:r>
        <w:rPr>
          <w:szCs w:val="21"/>
        </w:rPr>
        <w:t>“</w:t>
      </w:r>
      <w:r>
        <w:rPr>
          <w:szCs w:val="21"/>
        </w:rPr>
        <w:t>负偏离</w:t>
      </w:r>
      <w:r>
        <w:rPr>
          <w:szCs w:val="21"/>
        </w:rPr>
        <w:t>”</w:t>
      </w:r>
      <w:r>
        <w:rPr>
          <w:szCs w:val="21"/>
        </w:rPr>
        <w:t>或</w:t>
      </w:r>
      <w:r>
        <w:rPr>
          <w:szCs w:val="21"/>
        </w:rPr>
        <w:t>“</w:t>
      </w:r>
      <w:r>
        <w:rPr>
          <w:szCs w:val="21"/>
        </w:rPr>
        <w:t>响应</w:t>
      </w:r>
      <w:r>
        <w:rPr>
          <w:szCs w:val="21"/>
        </w:rPr>
        <w:t>”</w:t>
      </w:r>
      <w:r>
        <w:rPr>
          <w:szCs w:val="21"/>
        </w:rPr>
        <w:t>。</w:t>
      </w:r>
    </w:p>
    <w:p w:rsidR="00FA5CFC" w:rsidRDefault="00FA5CFC">
      <w:pPr>
        <w:snapToGrid w:val="0"/>
        <w:spacing w:line="360" w:lineRule="auto"/>
        <w:jc w:val="center"/>
        <w:rPr>
          <w:b/>
          <w:bCs/>
          <w:sz w:val="24"/>
          <w:szCs w:val="21"/>
        </w:rPr>
      </w:pPr>
    </w:p>
    <w:p w:rsidR="00FA5CFC" w:rsidRDefault="00970D80">
      <w:pPr>
        <w:widowControl/>
        <w:spacing w:line="360" w:lineRule="auto"/>
        <w:jc w:val="left"/>
        <w:rPr>
          <w:sz w:val="24"/>
        </w:rPr>
      </w:pPr>
      <w:r>
        <w:rPr>
          <w:sz w:val="24"/>
        </w:rPr>
        <w:t>投</w:t>
      </w:r>
      <w:r>
        <w:rPr>
          <w:sz w:val="24"/>
        </w:rPr>
        <w:t xml:space="preserve"> </w:t>
      </w:r>
      <w:r>
        <w:rPr>
          <w:sz w:val="24"/>
        </w:rPr>
        <w:t>标</w:t>
      </w:r>
      <w:r>
        <w:rPr>
          <w:sz w:val="24"/>
        </w:rPr>
        <w:t xml:space="preserve"> </w:t>
      </w:r>
      <w:r>
        <w:rPr>
          <w:sz w:val="24"/>
        </w:rPr>
        <w:t>人（盖章）：</w:t>
      </w:r>
    </w:p>
    <w:p w:rsidR="00FA5CFC" w:rsidRDefault="00970D80">
      <w:pPr>
        <w:pStyle w:val="a6"/>
        <w:snapToGrid w:val="0"/>
        <w:spacing w:line="360" w:lineRule="auto"/>
        <w:ind w:firstLine="0"/>
        <w:rPr>
          <w:rFonts w:ascii="Times New Roman"/>
          <w:spacing w:val="0"/>
          <w:sz w:val="24"/>
          <w:szCs w:val="24"/>
        </w:rPr>
      </w:pPr>
      <w:r>
        <w:rPr>
          <w:rFonts w:ascii="Times New Roman"/>
          <w:spacing w:val="0"/>
          <w:sz w:val="24"/>
          <w:szCs w:val="24"/>
        </w:rPr>
        <w:t>法定代表人或其授权代表（签字或盖章）：</w:t>
      </w:r>
    </w:p>
    <w:p w:rsidR="00FA5CFC" w:rsidRDefault="00970D80">
      <w:pPr>
        <w:snapToGrid w:val="0"/>
        <w:spacing w:beforeLines="50" w:before="120" w:afterLines="50" w:after="120" w:line="360" w:lineRule="auto"/>
        <w:jc w:val="left"/>
        <w:rPr>
          <w:rFonts w:eastAsiaTheme="majorEastAsia"/>
          <w:b/>
          <w:bCs/>
          <w:sz w:val="28"/>
        </w:rPr>
      </w:pPr>
      <w:r>
        <w:rPr>
          <w:sz w:val="24"/>
        </w:rPr>
        <w:t>日</w:t>
      </w:r>
      <w:r>
        <w:rPr>
          <w:sz w:val="24"/>
        </w:rPr>
        <w:t xml:space="preserve">            </w:t>
      </w:r>
      <w:r>
        <w:rPr>
          <w:sz w:val="24"/>
        </w:rPr>
        <w:t>期：</w:t>
      </w:r>
    </w:p>
    <w:p w:rsidR="00FA5CFC" w:rsidRDefault="00FA5CFC">
      <w:pPr>
        <w:snapToGrid w:val="0"/>
        <w:spacing w:before="50" w:afterLines="50" w:after="120"/>
        <w:jc w:val="left"/>
        <w:rPr>
          <w:rFonts w:eastAsiaTheme="majorEastAsia"/>
          <w:szCs w:val="21"/>
        </w:rPr>
        <w:sectPr w:rsidR="00FA5CFC">
          <w:pgSz w:w="11907" w:h="16840"/>
          <w:pgMar w:top="1276" w:right="1474" w:bottom="1242" w:left="1474" w:header="851" w:footer="851" w:gutter="0"/>
          <w:cols w:space="720"/>
          <w:docGrid w:linePitch="312"/>
        </w:sectPr>
      </w:pPr>
    </w:p>
    <w:p w:rsidR="00FA5CFC" w:rsidRDefault="00970D80">
      <w:pPr>
        <w:rPr>
          <w:rFonts w:eastAsiaTheme="majorEastAsia"/>
          <w:b/>
        </w:rPr>
      </w:pPr>
      <w:bookmarkStart w:id="245" w:name="_Toc460857956"/>
      <w:r>
        <w:rPr>
          <w:rFonts w:eastAsiaTheme="majorEastAsia"/>
          <w:b/>
        </w:rPr>
        <w:t>格式十一：</w:t>
      </w:r>
      <w:bookmarkEnd w:id="245"/>
      <w:r>
        <w:rPr>
          <w:rFonts w:eastAsiaTheme="majorEastAsia"/>
          <w:szCs w:val="21"/>
        </w:rPr>
        <w:t>距采购单位最近或者能为本项目提供最优服务的网点情况表</w:t>
      </w:r>
    </w:p>
    <w:p w:rsidR="00FA5CFC" w:rsidRDefault="00FA5CFC">
      <w:pPr>
        <w:widowControl/>
        <w:snapToGrid w:val="0"/>
        <w:spacing w:line="360" w:lineRule="auto"/>
        <w:jc w:val="center"/>
        <w:rPr>
          <w:rFonts w:eastAsiaTheme="majorEastAsia"/>
          <w:b/>
          <w:sz w:val="24"/>
          <w:szCs w:val="21"/>
        </w:rPr>
      </w:pPr>
    </w:p>
    <w:p w:rsidR="00FA5CFC" w:rsidRDefault="00970D80">
      <w:pPr>
        <w:widowControl/>
        <w:snapToGrid w:val="0"/>
        <w:spacing w:line="360" w:lineRule="auto"/>
        <w:jc w:val="center"/>
        <w:rPr>
          <w:rFonts w:eastAsiaTheme="majorEastAsia"/>
          <w:b/>
          <w:sz w:val="24"/>
          <w:szCs w:val="21"/>
        </w:rPr>
      </w:pPr>
      <w:r>
        <w:rPr>
          <w:rFonts w:eastAsiaTheme="majorEastAsia"/>
          <w:b/>
          <w:sz w:val="24"/>
          <w:szCs w:val="21"/>
        </w:rPr>
        <w:t>距采购单位最近或者能为本项目提供最优服务的网点情况表</w:t>
      </w:r>
    </w:p>
    <w:p w:rsidR="00FA5CFC" w:rsidRDefault="00FA5CFC">
      <w:pPr>
        <w:widowControl/>
        <w:snapToGrid w:val="0"/>
        <w:spacing w:line="360" w:lineRule="auto"/>
        <w:jc w:val="center"/>
        <w:rPr>
          <w:rFonts w:eastAsiaTheme="majorEastAsia"/>
          <w:b/>
          <w:sz w:val="24"/>
          <w:szCs w:val="21"/>
        </w:rPr>
      </w:pPr>
    </w:p>
    <w:p w:rsidR="00FA5CFC" w:rsidRDefault="00970D80">
      <w:pPr>
        <w:pStyle w:val="af1"/>
        <w:widowControl/>
        <w:snapToGrid w:val="0"/>
        <w:spacing w:line="360" w:lineRule="auto"/>
        <w:ind w:left="480" w:hanging="480"/>
        <w:rPr>
          <w:rFonts w:eastAsiaTheme="majorEastAsia"/>
          <w:sz w:val="24"/>
          <w:szCs w:val="21"/>
        </w:rPr>
      </w:pPr>
      <w:r>
        <w:rPr>
          <w:rFonts w:eastAsiaTheme="majorEastAsia"/>
          <w:sz w:val="24"/>
        </w:rPr>
        <w:t>项目名称：招标编号：品目：</w:t>
      </w:r>
    </w:p>
    <w:tbl>
      <w:tblPr>
        <w:tblW w:w="875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726"/>
        <w:gridCol w:w="1622"/>
        <w:gridCol w:w="191"/>
        <w:gridCol w:w="1439"/>
        <w:gridCol w:w="888"/>
        <w:gridCol w:w="1435"/>
        <w:gridCol w:w="1450"/>
      </w:tblGrid>
      <w:tr w:rsidR="00FA5CFC">
        <w:tc>
          <w:tcPr>
            <w:tcW w:w="1726" w:type="dxa"/>
          </w:tcPr>
          <w:p w:rsidR="00FA5CFC" w:rsidRDefault="00970D80">
            <w:pPr>
              <w:snapToGrid w:val="0"/>
              <w:spacing w:before="50" w:afterLines="50" w:after="120" w:line="400" w:lineRule="exact"/>
              <w:jc w:val="left"/>
              <w:rPr>
                <w:rFonts w:eastAsiaTheme="majorEastAsia"/>
                <w:sz w:val="24"/>
                <w:szCs w:val="21"/>
              </w:rPr>
            </w:pPr>
            <w:r>
              <w:rPr>
                <w:rFonts w:eastAsiaTheme="majorEastAsia"/>
                <w:sz w:val="24"/>
                <w:szCs w:val="21"/>
              </w:rPr>
              <w:t>服务网点名称</w:t>
            </w:r>
          </w:p>
        </w:tc>
        <w:tc>
          <w:tcPr>
            <w:tcW w:w="5575" w:type="dxa"/>
            <w:gridSpan w:val="5"/>
          </w:tcPr>
          <w:p w:rsidR="00FA5CFC" w:rsidRDefault="00FA5CFC">
            <w:pPr>
              <w:snapToGrid w:val="0"/>
              <w:spacing w:before="50" w:afterLines="50" w:after="120" w:line="400" w:lineRule="exact"/>
              <w:jc w:val="left"/>
              <w:rPr>
                <w:rFonts w:eastAsiaTheme="majorEastAsia"/>
                <w:sz w:val="24"/>
                <w:szCs w:val="21"/>
              </w:rPr>
            </w:pPr>
          </w:p>
        </w:tc>
        <w:tc>
          <w:tcPr>
            <w:tcW w:w="1450" w:type="dxa"/>
            <w:vMerge w:val="restart"/>
            <w:vAlign w:val="center"/>
          </w:tcPr>
          <w:p w:rsidR="00FA5CFC" w:rsidRDefault="00970D80">
            <w:pPr>
              <w:snapToGrid w:val="0"/>
              <w:spacing w:before="50" w:afterLines="50" w:after="120" w:line="400" w:lineRule="exact"/>
              <w:jc w:val="center"/>
              <w:rPr>
                <w:rFonts w:eastAsiaTheme="majorEastAsia"/>
                <w:sz w:val="24"/>
                <w:szCs w:val="21"/>
              </w:rPr>
            </w:pPr>
            <w:r>
              <w:rPr>
                <w:rFonts w:eastAsiaTheme="majorEastAsia"/>
                <w:sz w:val="24"/>
                <w:szCs w:val="21"/>
              </w:rPr>
              <w:t>投标文件</w:t>
            </w:r>
          </w:p>
          <w:p w:rsidR="00FA5CFC" w:rsidRDefault="00970D80">
            <w:pPr>
              <w:snapToGrid w:val="0"/>
              <w:spacing w:before="50" w:afterLines="50" w:after="120" w:line="400" w:lineRule="exact"/>
              <w:jc w:val="center"/>
              <w:rPr>
                <w:rFonts w:eastAsiaTheme="majorEastAsia"/>
                <w:sz w:val="24"/>
                <w:szCs w:val="21"/>
              </w:rPr>
            </w:pPr>
            <w:r>
              <w:rPr>
                <w:rFonts w:eastAsiaTheme="majorEastAsia"/>
                <w:sz w:val="24"/>
                <w:szCs w:val="21"/>
              </w:rPr>
              <w:t>页码</w:t>
            </w:r>
          </w:p>
        </w:tc>
      </w:tr>
      <w:tr w:rsidR="00FA5CFC">
        <w:tc>
          <w:tcPr>
            <w:tcW w:w="1726" w:type="dxa"/>
          </w:tcPr>
          <w:p w:rsidR="00FA5CFC" w:rsidRDefault="00970D80">
            <w:pPr>
              <w:snapToGrid w:val="0"/>
              <w:spacing w:before="50" w:afterLines="50" w:after="120" w:line="400" w:lineRule="exact"/>
              <w:jc w:val="left"/>
              <w:rPr>
                <w:rFonts w:eastAsiaTheme="majorEastAsia"/>
                <w:sz w:val="24"/>
                <w:szCs w:val="21"/>
              </w:rPr>
            </w:pPr>
            <w:r>
              <w:rPr>
                <w:rFonts w:eastAsiaTheme="majorEastAsia"/>
                <w:sz w:val="24"/>
                <w:szCs w:val="21"/>
              </w:rPr>
              <w:t>地址</w:t>
            </w:r>
          </w:p>
        </w:tc>
        <w:tc>
          <w:tcPr>
            <w:tcW w:w="5575" w:type="dxa"/>
            <w:gridSpan w:val="5"/>
          </w:tcPr>
          <w:p w:rsidR="00FA5CFC" w:rsidRDefault="00FA5CFC">
            <w:pPr>
              <w:snapToGrid w:val="0"/>
              <w:spacing w:before="50" w:afterLines="50" w:after="120" w:line="400" w:lineRule="exact"/>
              <w:jc w:val="left"/>
              <w:rPr>
                <w:rFonts w:eastAsiaTheme="majorEastAsia"/>
                <w:sz w:val="24"/>
                <w:szCs w:val="21"/>
              </w:rPr>
            </w:pPr>
          </w:p>
        </w:tc>
        <w:tc>
          <w:tcPr>
            <w:tcW w:w="1450" w:type="dxa"/>
            <w:vMerge/>
            <w:vAlign w:val="center"/>
          </w:tcPr>
          <w:p w:rsidR="00FA5CFC" w:rsidRDefault="00FA5CFC">
            <w:pPr>
              <w:rPr>
                <w:rFonts w:eastAsiaTheme="majorEastAsia"/>
              </w:rPr>
            </w:pPr>
          </w:p>
        </w:tc>
      </w:tr>
      <w:tr w:rsidR="00FA5CFC">
        <w:tc>
          <w:tcPr>
            <w:tcW w:w="1726" w:type="dxa"/>
          </w:tcPr>
          <w:p w:rsidR="00FA5CFC" w:rsidRDefault="00970D80">
            <w:pPr>
              <w:snapToGrid w:val="0"/>
              <w:spacing w:before="50" w:afterLines="50" w:after="120" w:line="400" w:lineRule="exact"/>
              <w:jc w:val="left"/>
              <w:rPr>
                <w:rFonts w:eastAsiaTheme="majorEastAsia"/>
                <w:sz w:val="24"/>
                <w:szCs w:val="21"/>
              </w:rPr>
            </w:pPr>
            <w:r>
              <w:rPr>
                <w:rFonts w:eastAsiaTheme="majorEastAsia"/>
                <w:sz w:val="24"/>
                <w:szCs w:val="21"/>
              </w:rPr>
              <w:t>注册资本金</w:t>
            </w:r>
          </w:p>
        </w:tc>
        <w:tc>
          <w:tcPr>
            <w:tcW w:w="1622" w:type="dxa"/>
          </w:tcPr>
          <w:p w:rsidR="00FA5CFC" w:rsidRDefault="00FA5CFC">
            <w:pPr>
              <w:snapToGrid w:val="0"/>
              <w:spacing w:before="50" w:afterLines="50" w:after="120" w:line="400" w:lineRule="exact"/>
              <w:jc w:val="left"/>
              <w:rPr>
                <w:rFonts w:eastAsiaTheme="majorEastAsia"/>
                <w:sz w:val="24"/>
                <w:szCs w:val="21"/>
              </w:rPr>
            </w:pPr>
          </w:p>
        </w:tc>
        <w:tc>
          <w:tcPr>
            <w:tcW w:w="2518" w:type="dxa"/>
            <w:gridSpan w:val="3"/>
          </w:tcPr>
          <w:p w:rsidR="00FA5CFC" w:rsidRDefault="00970D80">
            <w:pPr>
              <w:snapToGrid w:val="0"/>
              <w:spacing w:before="50" w:afterLines="50" w:after="120" w:line="400" w:lineRule="exact"/>
              <w:jc w:val="left"/>
              <w:rPr>
                <w:rFonts w:eastAsiaTheme="majorEastAsia"/>
                <w:sz w:val="24"/>
                <w:szCs w:val="21"/>
              </w:rPr>
            </w:pPr>
            <w:r>
              <w:rPr>
                <w:rFonts w:eastAsiaTheme="majorEastAsia"/>
                <w:sz w:val="24"/>
                <w:szCs w:val="21"/>
              </w:rPr>
              <w:t>其中：投标人出资比例</w:t>
            </w:r>
          </w:p>
        </w:tc>
        <w:tc>
          <w:tcPr>
            <w:tcW w:w="1435" w:type="dxa"/>
          </w:tcPr>
          <w:p w:rsidR="00FA5CFC" w:rsidRDefault="00FA5CFC">
            <w:pPr>
              <w:snapToGrid w:val="0"/>
              <w:spacing w:before="50" w:afterLines="50" w:after="120" w:line="400" w:lineRule="exact"/>
              <w:jc w:val="left"/>
              <w:rPr>
                <w:rFonts w:eastAsiaTheme="majorEastAsia"/>
                <w:sz w:val="24"/>
                <w:szCs w:val="21"/>
              </w:rPr>
            </w:pPr>
          </w:p>
        </w:tc>
        <w:tc>
          <w:tcPr>
            <w:tcW w:w="1450" w:type="dxa"/>
          </w:tcPr>
          <w:p w:rsidR="00FA5CFC" w:rsidRDefault="00FA5CFC">
            <w:pPr>
              <w:snapToGrid w:val="0"/>
              <w:spacing w:before="50" w:afterLines="50" w:after="120" w:line="400" w:lineRule="exact"/>
              <w:jc w:val="left"/>
              <w:rPr>
                <w:rFonts w:eastAsiaTheme="majorEastAsia"/>
                <w:sz w:val="24"/>
                <w:szCs w:val="21"/>
              </w:rPr>
            </w:pPr>
          </w:p>
        </w:tc>
      </w:tr>
      <w:tr w:rsidR="00FA5CFC">
        <w:tc>
          <w:tcPr>
            <w:tcW w:w="1726" w:type="dxa"/>
          </w:tcPr>
          <w:p w:rsidR="00FA5CFC" w:rsidRDefault="00970D80">
            <w:pPr>
              <w:snapToGrid w:val="0"/>
              <w:spacing w:before="50" w:afterLines="50" w:after="120" w:line="400" w:lineRule="exact"/>
              <w:jc w:val="left"/>
              <w:rPr>
                <w:rFonts w:eastAsiaTheme="majorEastAsia"/>
                <w:sz w:val="24"/>
                <w:szCs w:val="21"/>
              </w:rPr>
            </w:pPr>
            <w:r>
              <w:rPr>
                <w:rFonts w:eastAsiaTheme="majorEastAsia"/>
                <w:sz w:val="24"/>
                <w:szCs w:val="21"/>
              </w:rPr>
              <w:t>员工总人数</w:t>
            </w:r>
          </w:p>
        </w:tc>
        <w:tc>
          <w:tcPr>
            <w:tcW w:w="1622" w:type="dxa"/>
          </w:tcPr>
          <w:p w:rsidR="00FA5CFC" w:rsidRDefault="00FA5CFC">
            <w:pPr>
              <w:snapToGrid w:val="0"/>
              <w:spacing w:before="50" w:afterLines="50" w:after="120" w:line="400" w:lineRule="exact"/>
              <w:jc w:val="left"/>
              <w:rPr>
                <w:rFonts w:eastAsiaTheme="majorEastAsia"/>
                <w:sz w:val="24"/>
                <w:szCs w:val="21"/>
              </w:rPr>
            </w:pPr>
          </w:p>
        </w:tc>
        <w:tc>
          <w:tcPr>
            <w:tcW w:w="2518" w:type="dxa"/>
            <w:gridSpan w:val="3"/>
          </w:tcPr>
          <w:p w:rsidR="00FA5CFC" w:rsidRDefault="00970D80">
            <w:pPr>
              <w:snapToGrid w:val="0"/>
              <w:spacing w:before="50" w:afterLines="50" w:after="120" w:line="400" w:lineRule="exact"/>
              <w:ind w:left="60"/>
              <w:jc w:val="left"/>
              <w:rPr>
                <w:rFonts w:eastAsiaTheme="majorEastAsia"/>
                <w:sz w:val="24"/>
                <w:szCs w:val="21"/>
              </w:rPr>
            </w:pPr>
            <w:r>
              <w:rPr>
                <w:rFonts w:eastAsiaTheme="majorEastAsia"/>
                <w:sz w:val="24"/>
                <w:szCs w:val="21"/>
              </w:rPr>
              <w:t>其中：技术人员数</w:t>
            </w:r>
          </w:p>
        </w:tc>
        <w:tc>
          <w:tcPr>
            <w:tcW w:w="1435" w:type="dxa"/>
          </w:tcPr>
          <w:p w:rsidR="00FA5CFC" w:rsidRDefault="00FA5CFC">
            <w:pPr>
              <w:snapToGrid w:val="0"/>
              <w:spacing w:before="50" w:afterLines="50" w:after="120" w:line="400" w:lineRule="exact"/>
              <w:jc w:val="left"/>
              <w:rPr>
                <w:rFonts w:eastAsiaTheme="majorEastAsia"/>
                <w:sz w:val="24"/>
                <w:szCs w:val="21"/>
              </w:rPr>
            </w:pPr>
          </w:p>
        </w:tc>
        <w:tc>
          <w:tcPr>
            <w:tcW w:w="1450" w:type="dxa"/>
          </w:tcPr>
          <w:p w:rsidR="00FA5CFC" w:rsidRDefault="00FA5CFC">
            <w:pPr>
              <w:snapToGrid w:val="0"/>
              <w:spacing w:before="50" w:afterLines="50" w:after="120" w:line="400" w:lineRule="exact"/>
              <w:jc w:val="left"/>
              <w:rPr>
                <w:rFonts w:eastAsiaTheme="majorEastAsia"/>
                <w:sz w:val="24"/>
                <w:szCs w:val="21"/>
              </w:rPr>
            </w:pPr>
          </w:p>
        </w:tc>
      </w:tr>
      <w:tr w:rsidR="00FA5CFC">
        <w:tc>
          <w:tcPr>
            <w:tcW w:w="1726" w:type="dxa"/>
          </w:tcPr>
          <w:p w:rsidR="00FA5CFC" w:rsidRDefault="00970D80">
            <w:pPr>
              <w:snapToGrid w:val="0"/>
              <w:spacing w:before="50" w:afterLines="50" w:after="120" w:line="400" w:lineRule="exact"/>
              <w:jc w:val="left"/>
              <w:rPr>
                <w:rFonts w:eastAsiaTheme="majorEastAsia"/>
                <w:sz w:val="24"/>
                <w:szCs w:val="21"/>
              </w:rPr>
            </w:pPr>
            <w:r>
              <w:rPr>
                <w:rFonts w:eastAsiaTheme="majorEastAsia"/>
                <w:sz w:val="24"/>
                <w:szCs w:val="21"/>
              </w:rPr>
              <w:t>经营期限</w:t>
            </w:r>
          </w:p>
        </w:tc>
        <w:tc>
          <w:tcPr>
            <w:tcW w:w="5575" w:type="dxa"/>
            <w:gridSpan w:val="5"/>
          </w:tcPr>
          <w:p w:rsidR="00FA5CFC" w:rsidRDefault="00FA5CFC">
            <w:pPr>
              <w:snapToGrid w:val="0"/>
              <w:spacing w:before="50" w:afterLines="50" w:after="120" w:line="400" w:lineRule="exact"/>
              <w:jc w:val="left"/>
              <w:rPr>
                <w:rFonts w:eastAsiaTheme="majorEastAsia"/>
                <w:sz w:val="24"/>
                <w:szCs w:val="21"/>
              </w:rPr>
            </w:pPr>
          </w:p>
        </w:tc>
        <w:tc>
          <w:tcPr>
            <w:tcW w:w="1450" w:type="dxa"/>
          </w:tcPr>
          <w:p w:rsidR="00FA5CFC" w:rsidRDefault="00FA5CFC">
            <w:pPr>
              <w:snapToGrid w:val="0"/>
              <w:spacing w:before="50" w:afterLines="50" w:after="120" w:line="400" w:lineRule="exact"/>
              <w:jc w:val="left"/>
              <w:rPr>
                <w:rFonts w:eastAsiaTheme="majorEastAsia"/>
                <w:sz w:val="24"/>
                <w:szCs w:val="21"/>
              </w:rPr>
            </w:pPr>
          </w:p>
        </w:tc>
      </w:tr>
      <w:tr w:rsidR="00FA5CFC">
        <w:tc>
          <w:tcPr>
            <w:tcW w:w="1726" w:type="dxa"/>
          </w:tcPr>
          <w:p w:rsidR="00FA5CFC" w:rsidRDefault="00970D80">
            <w:pPr>
              <w:snapToGrid w:val="0"/>
              <w:spacing w:before="50" w:afterLines="50" w:after="120" w:line="400" w:lineRule="exact"/>
              <w:jc w:val="left"/>
              <w:rPr>
                <w:rFonts w:eastAsiaTheme="majorEastAsia"/>
                <w:sz w:val="24"/>
                <w:szCs w:val="21"/>
              </w:rPr>
            </w:pPr>
            <w:r>
              <w:rPr>
                <w:rFonts w:eastAsiaTheme="majorEastAsia"/>
                <w:sz w:val="24"/>
                <w:szCs w:val="21"/>
              </w:rPr>
              <w:t>售后服务协议</w:t>
            </w:r>
          </w:p>
        </w:tc>
        <w:tc>
          <w:tcPr>
            <w:tcW w:w="5575" w:type="dxa"/>
            <w:gridSpan w:val="5"/>
          </w:tcPr>
          <w:p w:rsidR="00FA5CFC" w:rsidRDefault="00FA5CFC">
            <w:pPr>
              <w:snapToGrid w:val="0"/>
              <w:spacing w:before="50" w:afterLines="50" w:after="120" w:line="400" w:lineRule="exact"/>
              <w:jc w:val="left"/>
              <w:rPr>
                <w:rFonts w:eastAsiaTheme="majorEastAsia"/>
                <w:sz w:val="24"/>
                <w:szCs w:val="21"/>
              </w:rPr>
            </w:pPr>
          </w:p>
        </w:tc>
        <w:tc>
          <w:tcPr>
            <w:tcW w:w="1450" w:type="dxa"/>
          </w:tcPr>
          <w:p w:rsidR="00FA5CFC" w:rsidRDefault="00FA5CFC">
            <w:pPr>
              <w:snapToGrid w:val="0"/>
              <w:spacing w:before="50" w:afterLines="50" w:after="120" w:line="400" w:lineRule="exact"/>
              <w:jc w:val="left"/>
              <w:rPr>
                <w:rFonts w:eastAsiaTheme="majorEastAsia"/>
                <w:sz w:val="24"/>
                <w:szCs w:val="21"/>
              </w:rPr>
            </w:pPr>
          </w:p>
        </w:tc>
      </w:tr>
      <w:tr w:rsidR="00FA5CFC">
        <w:tc>
          <w:tcPr>
            <w:tcW w:w="1726" w:type="dxa"/>
          </w:tcPr>
          <w:p w:rsidR="00FA5CFC" w:rsidRDefault="00970D80">
            <w:pPr>
              <w:snapToGrid w:val="0"/>
              <w:spacing w:before="50" w:afterLines="50" w:after="120" w:line="400" w:lineRule="exact"/>
              <w:jc w:val="left"/>
              <w:rPr>
                <w:rFonts w:eastAsiaTheme="majorEastAsia"/>
                <w:sz w:val="24"/>
                <w:szCs w:val="21"/>
              </w:rPr>
            </w:pPr>
            <w:r>
              <w:rPr>
                <w:rFonts w:eastAsiaTheme="majorEastAsia"/>
                <w:sz w:val="24"/>
                <w:szCs w:val="21"/>
              </w:rPr>
              <w:t>售后服务内容</w:t>
            </w:r>
          </w:p>
        </w:tc>
        <w:tc>
          <w:tcPr>
            <w:tcW w:w="5575" w:type="dxa"/>
            <w:gridSpan w:val="5"/>
          </w:tcPr>
          <w:p w:rsidR="00FA5CFC" w:rsidRDefault="00FA5CFC">
            <w:pPr>
              <w:snapToGrid w:val="0"/>
              <w:spacing w:before="50" w:afterLines="50" w:after="120" w:line="400" w:lineRule="exact"/>
              <w:jc w:val="left"/>
              <w:rPr>
                <w:rFonts w:eastAsiaTheme="majorEastAsia"/>
                <w:sz w:val="24"/>
                <w:szCs w:val="21"/>
              </w:rPr>
            </w:pPr>
          </w:p>
        </w:tc>
        <w:tc>
          <w:tcPr>
            <w:tcW w:w="1450" w:type="dxa"/>
          </w:tcPr>
          <w:p w:rsidR="00FA5CFC" w:rsidRDefault="00FA5CFC">
            <w:pPr>
              <w:snapToGrid w:val="0"/>
              <w:spacing w:before="50" w:afterLines="50" w:after="120" w:line="400" w:lineRule="exact"/>
              <w:jc w:val="left"/>
              <w:rPr>
                <w:rFonts w:eastAsiaTheme="majorEastAsia"/>
                <w:sz w:val="24"/>
                <w:szCs w:val="21"/>
              </w:rPr>
            </w:pPr>
          </w:p>
        </w:tc>
      </w:tr>
      <w:tr w:rsidR="00FA5CFC">
        <w:tc>
          <w:tcPr>
            <w:tcW w:w="1726" w:type="dxa"/>
          </w:tcPr>
          <w:p w:rsidR="00FA5CFC" w:rsidRDefault="00970D80">
            <w:pPr>
              <w:snapToGrid w:val="0"/>
              <w:spacing w:before="50" w:afterLines="50" w:after="120" w:line="400" w:lineRule="exact"/>
              <w:jc w:val="left"/>
              <w:rPr>
                <w:rFonts w:eastAsiaTheme="majorEastAsia"/>
                <w:sz w:val="24"/>
                <w:szCs w:val="21"/>
              </w:rPr>
            </w:pPr>
            <w:r>
              <w:rPr>
                <w:rFonts w:eastAsiaTheme="majorEastAsia"/>
                <w:sz w:val="24"/>
                <w:szCs w:val="21"/>
              </w:rPr>
              <w:t>工作业绩</w:t>
            </w:r>
          </w:p>
        </w:tc>
        <w:tc>
          <w:tcPr>
            <w:tcW w:w="5575" w:type="dxa"/>
            <w:gridSpan w:val="5"/>
          </w:tcPr>
          <w:p w:rsidR="00FA5CFC" w:rsidRDefault="00FA5CFC">
            <w:pPr>
              <w:snapToGrid w:val="0"/>
              <w:spacing w:before="50" w:afterLines="50" w:after="120" w:line="400" w:lineRule="exact"/>
              <w:jc w:val="left"/>
              <w:rPr>
                <w:rFonts w:eastAsiaTheme="majorEastAsia"/>
                <w:sz w:val="24"/>
                <w:szCs w:val="21"/>
              </w:rPr>
            </w:pPr>
          </w:p>
        </w:tc>
        <w:tc>
          <w:tcPr>
            <w:tcW w:w="1450" w:type="dxa"/>
          </w:tcPr>
          <w:p w:rsidR="00FA5CFC" w:rsidRDefault="00FA5CFC">
            <w:pPr>
              <w:snapToGrid w:val="0"/>
              <w:spacing w:before="50" w:afterLines="50" w:after="120" w:line="400" w:lineRule="exact"/>
              <w:jc w:val="left"/>
              <w:rPr>
                <w:rFonts w:eastAsiaTheme="majorEastAsia"/>
                <w:sz w:val="24"/>
                <w:szCs w:val="21"/>
              </w:rPr>
            </w:pPr>
          </w:p>
        </w:tc>
      </w:tr>
      <w:tr w:rsidR="00FA5CFC">
        <w:tc>
          <w:tcPr>
            <w:tcW w:w="1726" w:type="dxa"/>
          </w:tcPr>
          <w:p w:rsidR="00FA5CFC" w:rsidRDefault="00970D80">
            <w:pPr>
              <w:snapToGrid w:val="0"/>
              <w:spacing w:before="50" w:afterLines="50" w:after="120" w:line="400" w:lineRule="exact"/>
              <w:jc w:val="left"/>
              <w:rPr>
                <w:rFonts w:eastAsiaTheme="majorEastAsia"/>
                <w:sz w:val="24"/>
                <w:szCs w:val="21"/>
              </w:rPr>
            </w:pPr>
            <w:r>
              <w:rPr>
                <w:rFonts w:eastAsiaTheme="majorEastAsia"/>
                <w:sz w:val="24"/>
                <w:szCs w:val="21"/>
              </w:rPr>
              <w:t>服务承诺</w:t>
            </w:r>
          </w:p>
        </w:tc>
        <w:tc>
          <w:tcPr>
            <w:tcW w:w="5575" w:type="dxa"/>
            <w:gridSpan w:val="5"/>
          </w:tcPr>
          <w:p w:rsidR="00FA5CFC" w:rsidRDefault="00FA5CFC">
            <w:pPr>
              <w:snapToGrid w:val="0"/>
              <w:spacing w:before="50" w:afterLines="50" w:after="120" w:line="400" w:lineRule="exact"/>
              <w:jc w:val="left"/>
              <w:rPr>
                <w:rFonts w:eastAsiaTheme="majorEastAsia"/>
                <w:sz w:val="24"/>
                <w:szCs w:val="21"/>
              </w:rPr>
            </w:pPr>
          </w:p>
        </w:tc>
        <w:tc>
          <w:tcPr>
            <w:tcW w:w="1450" w:type="dxa"/>
          </w:tcPr>
          <w:p w:rsidR="00FA5CFC" w:rsidRDefault="00FA5CFC">
            <w:pPr>
              <w:snapToGrid w:val="0"/>
              <w:spacing w:before="50" w:afterLines="50" w:after="120" w:line="400" w:lineRule="exact"/>
              <w:jc w:val="left"/>
              <w:rPr>
                <w:rFonts w:eastAsiaTheme="majorEastAsia"/>
                <w:sz w:val="24"/>
                <w:szCs w:val="21"/>
              </w:rPr>
            </w:pPr>
          </w:p>
        </w:tc>
      </w:tr>
      <w:tr w:rsidR="00FA5CFC">
        <w:tc>
          <w:tcPr>
            <w:tcW w:w="1726" w:type="dxa"/>
          </w:tcPr>
          <w:p w:rsidR="00FA5CFC" w:rsidRDefault="00970D80">
            <w:pPr>
              <w:snapToGrid w:val="0"/>
              <w:spacing w:before="50" w:afterLines="50" w:after="120" w:line="400" w:lineRule="exact"/>
              <w:jc w:val="left"/>
              <w:rPr>
                <w:rFonts w:eastAsiaTheme="majorEastAsia"/>
                <w:sz w:val="24"/>
                <w:szCs w:val="21"/>
              </w:rPr>
            </w:pPr>
            <w:r>
              <w:rPr>
                <w:rFonts w:eastAsiaTheme="majorEastAsia"/>
                <w:sz w:val="24"/>
                <w:szCs w:val="21"/>
              </w:rPr>
              <w:t>业务咨询电话</w:t>
            </w:r>
          </w:p>
        </w:tc>
        <w:tc>
          <w:tcPr>
            <w:tcW w:w="1813" w:type="dxa"/>
            <w:gridSpan w:val="2"/>
          </w:tcPr>
          <w:p w:rsidR="00FA5CFC" w:rsidRDefault="00FA5CFC">
            <w:pPr>
              <w:snapToGrid w:val="0"/>
              <w:spacing w:before="50" w:afterLines="50" w:after="120" w:line="400" w:lineRule="exact"/>
              <w:jc w:val="left"/>
              <w:rPr>
                <w:rFonts w:eastAsiaTheme="majorEastAsia"/>
                <w:sz w:val="24"/>
                <w:szCs w:val="21"/>
              </w:rPr>
            </w:pPr>
          </w:p>
        </w:tc>
        <w:tc>
          <w:tcPr>
            <w:tcW w:w="1439" w:type="dxa"/>
          </w:tcPr>
          <w:p w:rsidR="00FA5CFC" w:rsidRDefault="00970D80">
            <w:pPr>
              <w:snapToGrid w:val="0"/>
              <w:spacing w:before="50" w:afterLines="50" w:after="120" w:line="400" w:lineRule="exact"/>
              <w:ind w:firstLineChars="100" w:firstLine="240"/>
              <w:jc w:val="left"/>
              <w:rPr>
                <w:rFonts w:eastAsiaTheme="majorEastAsia"/>
                <w:sz w:val="24"/>
                <w:szCs w:val="21"/>
              </w:rPr>
            </w:pPr>
            <w:r>
              <w:rPr>
                <w:rFonts w:eastAsiaTheme="majorEastAsia"/>
                <w:sz w:val="24"/>
                <w:szCs w:val="21"/>
              </w:rPr>
              <w:t>传真</w:t>
            </w:r>
          </w:p>
        </w:tc>
        <w:tc>
          <w:tcPr>
            <w:tcW w:w="2323" w:type="dxa"/>
            <w:gridSpan w:val="2"/>
          </w:tcPr>
          <w:p w:rsidR="00FA5CFC" w:rsidRDefault="00FA5CFC">
            <w:pPr>
              <w:snapToGrid w:val="0"/>
              <w:spacing w:before="50" w:afterLines="50" w:after="120" w:line="400" w:lineRule="exact"/>
              <w:jc w:val="left"/>
              <w:rPr>
                <w:rFonts w:eastAsiaTheme="majorEastAsia"/>
                <w:sz w:val="24"/>
                <w:szCs w:val="21"/>
              </w:rPr>
            </w:pPr>
          </w:p>
        </w:tc>
        <w:tc>
          <w:tcPr>
            <w:tcW w:w="1450" w:type="dxa"/>
          </w:tcPr>
          <w:p w:rsidR="00FA5CFC" w:rsidRDefault="00FA5CFC">
            <w:pPr>
              <w:snapToGrid w:val="0"/>
              <w:spacing w:before="50" w:afterLines="50" w:after="120" w:line="400" w:lineRule="exact"/>
              <w:jc w:val="left"/>
              <w:rPr>
                <w:rFonts w:eastAsiaTheme="majorEastAsia"/>
                <w:sz w:val="24"/>
                <w:szCs w:val="21"/>
              </w:rPr>
            </w:pPr>
          </w:p>
        </w:tc>
      </w:tr>
      <w:tr w:rsidR="00FA5CFC">
        <w:tc>
          <w:tcPr>
            <w:tcW w:w="1726" w:type="dxa"/>
          </w:tcPr>
          <w:p w:rsidR="00FA5CFC" w:rsidRDefault="00970D80">
            <w:pPr>
              <w:snapToGrid w:val="0"/>
              <w:spacing w:before="50" w:afterLines="50" w:after="120" w:line="400" w:lineRule="exact"/>
              <w:jc w:val="left"/>
              <w:rPr>
                <w:rFonts w:eastAsiaTheme="majorEastAsia"/>
                <w:sz w:val="24"/>
                <w:szCs w:val="21"/>
              </w:rPr>
            </w:pPr>
            <w:r>
              <w:rPr>
                <w:rFonts w:eastAsiaTheme="majorEastAsia"/>
                <w:sz w:val="24"/>
                <w:szCs w:val="21"/>
              </w:rPr>
              <w:t>负责人</w:t>
            </w:r>
          </w:p>
        </w:tc>
        <w:tc>
          <w:tcPr>
            <w:tcW w:w="1813" w:type="dxa"/>
            <w:gridSpan w:val="2"/>
          </w:tcPr>
          <w:p w:rsidR="00FA5CFC" w:rsidRDefault="00FA5CFC">
            <w:pPr>
              <w:snapToGrid w:val="0"/>
              <w:spacing w:before="50" w:afterLines="50" w:after="120" w:line="400" w:lineRule="exact"/>
              <w:jc w:val="left"/>
              <w:rPr>
                <w:rFonts w:eastAsiaTheme="majorEastAsia"/>
                <w:sz w:val="24"/>
                <w:szCs w:val="21"/>
              </w:rPr>
            </w:pPr>
          </w:p>
        </w:tc>
        <w:tc>
          <w:tcPr>
            <w:tcW w:w="1439" w:type="dxa"/>
          </w:tcPr>
          <w:p w:rsidR="00FA5CFC" w:rsidRDefault="00970D80">
            <w:pPr>
              <w:snapToGrid w:val="0"/>
              <w:spacing w:before="50" w:afterLines="50" w:after="120" w:line="400" w:lineRule="exact"/>
              <w:jc w:val="left"/>
              <w:rPr>
                <w:rFonts w:eastAsiaTheme="majorEastAsia"/>
                <w:sz w:val="24"/>
                <w:szCs w:val="21"/>
              </w:rPr>
            </w:pPr>
            <w:r>
              <w:rPr>
                <w:rFonts w:eastAsiaTheme="majorEastAsia"/>
                <w:sz w:val="24"/>
                <w:szCs w:val="21"/>
              </w:rPr>
              <w:t>联系电话</w:t>
            </w:r>
          </w:p>
        </w:tc>
        <w:tc>
          <w:tcPr>
            <w:tcW w:w="2323" w:type="dxa"/>
            <w:gridSpan w:val="2"/>
          </w:tcPr>
          <w:p w:rsidR="00FA5CFC" w:rsidRDefault="00FA5CFC">
            <w:pPr>
              <w:snapToGrid w:val="0"/>
              <w:spacing w:before="50" w:afterLines="50" w:after="120" w:line="400" w:lineRule="exact"/>
              <w:jc w:val="left"/>
              <w:rPr>
                <w:rFonts w:eastAsiaTheme="majorEastAsia"/>
                <w:sz w:val="24"/>
                <w:szCs w:val="21"/>
              </w:rPr>
            </w:pPr>
          </w:p>
        </w:tc>
        <w:tc>
          <w:tcPr>
            <w:tcW w:w="1450" w:type="dxa"/>
          </w:tcPr>
          <w:p w:rsidR="00FA5CFC" w:rsidRDefault="00FA5CFC">
            <w:pPr>
              <w:snapToGrid w:val="0"/>
              <w:spacing w:before="50" w:afterLines="50" w:after="120" w:line="400" w:lineRule="exact"/>
              <w:jc w:val="left"/>
              <w:rPr>
                <w:rFonts w:eastAsiaTheme="majorEastAsia"/>
                <w:sz w:val="24"/>
                <w:szCs w:val="21"/>
              </w:rPr>
            </w:pPr>
          </w:p>
        </w:tc>
      </w:tr>
    </w:tbl>
    <w:p w:rsidR="00FA5CFC" w:rsidRDefault="00FA5CFC">
      <w:pPr>
        <w:pStyle w:val="a0"/>
        <w:numPr>
          <w:ilvl w:val="0"/>
          <w:numId w:val="0"/>
        </w:numPr>
        <w:snapToGrid w:val="0"/>
        <w:rPr>
          <w:rFonts w:ascii="Times New Roman" w:eastAsiaTheme="majorEastAsia" w:hAnsi="Times New Roman" w:cs="Times New Roman"/>
          <w:sz w:val="24"/>
          <w:szCs w:val="21"/>
        </w:rPr>
      </w:pPr>
    </w:p>
    <w:p w:rsidR="00FA5CFC" w:rsidRDefault="00970D80">
      <w:pPr>
        <w:widowControl/>
        <w:spacing w:line="360" w:lineRule="auto"/>
        <w:jc w:val="left"/>
        <w:rPr>
          <w:rFonts w:eastAsiaTheme="majorEastAsia"/>
          <w:sz w:val="24"/>
        </w:rPr>
      </w:pPr>
      <w:r>
        <w:rPr>
          <w:rFonts w:eastAsiaTheme="majorEastAsia"/>
          <w:sz w:val="24"/>
        </w:rPr>
        <w:t>投标人（盖章）：</w:t>
      </w:r>
    </w:p>
    <w:p w:rsidR="00FA5CFC" w:rsidRDefault="00970D80">
      <w:pPr>
        <w:pStyle w:val="a6"/>
        <w:snapToGrid w:val="0"/>
        <w:spacing w:line="360" w:lineRule="auto"/>
        <w:ind w:firstLine="0"/>
        <w:rPr>
          <w:rFonts w:ascii="Times New Roman" w:eastAsiaTheme="majorEastAsia"/>
          <w:spacing w:val="0"/>
          <w:sz w:val="24"/>
          <w:szCs w:val="24"/>
        </w:rPr>
      </w:pPr>
      <w:r>
        <w:rPr>
          <w:rFonts w:ascii="Times New Roman" w:eastAsiaTheme="majorEastAsia"/>
          <w:spacing w:val="0"/>
          <w:sz w:val="24"/>
          <w:szCs w:val="24"/>
        </w:rPr>
        <w:t>法定代表人或其授权代表（签字或盖章）：</w:t>
      </w:r>
    </w:p>
    <w:p w:rsidR="00FA5CFC" w:rsidRDefault="00970D80">
      <w:pPr>
        <w:pStyle w:val="a6"/>
        <w:widowControl/>
        <w:spacing w:line="360" w:lineRule="auto"/>
        <w:ind w:firstLine="0"/>
        <w:jc w:val="left"/>
        <w:rPr>
          <w:rFonts w:ascii="Times New Roman" w:eastAsiaTheme="majorEastAsia"/>
          <w:spacing w:val="0"/>
          <w:sz w:val="24"/>
          <w:szCs w:val="24"/>
        </w:rPr>
      </w:pPr>
      <w:r>
        <w:rPr>
          <w:rFonts w:ascii="Times New Roman" w:eastAsiaTheme="majorEastAsia"/>
          <w:spacing w:val="0"/>
          <w:sz w:val="24"/>
          <w:szCs w:val="24"/>
        </w:rPr>
        <w:t>日期：</w:t>
      </w:r>
    </w:p>
    <w:p w:rsidR="00FA5CFC" w:rsidRDefault="00FA5CFC">
      <w:pPr>
        <w:widowControl/>
        <w:jc w:val="left"/>
        <w:rPr>
          <w:rFonts w:eastAsiaTheme="majorEastAsia"/>
          <w:sz w:val="24"/>
          <w:szCs w:val="21"/>
        </w:rPr>
      </w:pPr>
    </w:p>
    <w:p w:rsidR="00FA5CFC" w:rsidRDefault="00FA5CFC">
      <w:pPr>
        <w:tabs>
          <w:tab w:val="left" w:pos="606"/>
        </w:tabs>
        <w:rPr>
          <w:rFonts w:eastAsiaTheme="majorEastAsia"/>
          <w:szCs w:val="21"/>
        </w:rPr>
      </w:pPr>
    </w:p>
    <w:p w:rsidR="00FA5CFC" w:rsidRDefault="00FA5CFC">
      <w:pPr>
        <w:snapToGrid w:val="0"/>
        <w:spacing w:before="50" w:after="50"/>
        <w:rPr>
          <w:rFonts w:eastAsiaTheme="majorEastAsia"/>
          <w:szCs w:val="21"/>
        </w:rPr>
      </w:pPr>
    </w:p>
    <w:p w:rsidR="00FA5CFC" w:rsidRDefault="00FA5CFC">
      <w:pPr>
        <w:tabs>
          <w:tab w:val="left" w:pos="606"/>
        </w:tabs>
        <w:rPr>
          <w:rFonts w:eastAsiaTheme="majorEastAsia"/>
          <w:szCs w:val="21"/>
        </w:rPr>
      </w:pPr>
    </w:p>
    <w:p w:rsidR="00FA5CFC" w:rsidRDefault="00FA5CFC">
      <w:pPr>
        <w:tabs>
          <w:tab w:val="left" w:pos="606"/>
        </w:tabs>
        <w:rPr>
          <w:rFonts w:eastAsiaTheme="majorEastAsia"/>
          <w:szCs w:val="21"/>
        </w:rPr>
      </w:pPr>
    </w:p>
    <w:p w:rsidR="00FA5CFC" w:rsidRDefault="00970D80">
      <w:pPr>
        <w:widowControl/>
        <w:jc w:val="left"/>
        <w:rPr>
          <w:rFonts w:eastAsiaTheme="majorEastAsia"/>
        </w:rPr>
      </w:pPr>
      <w:r>
        <w:rPr>
          <w:rFonts w:eastAsiaTheme="majorEastAsia"/>
        </w:rPr>
        <w:br w:type="page"/>
      </w:r>
    </w:p>
    <w:p w:rsidR="00FA5CFC" w:rsidRDefault="00970D80">
      <w:pPr>
        <w:rPr>
          <w:rFonts w:eastAsiaTheme="majorEastAsia"/>
          <w:b/>
        </w:rPr>
      </w:pPr>
      <w:r>
        <w:rPr>
          <w:rFonts w:eastAsiaTheme="majorEastAsia"/>
          <w:b/>
        </w:rPr>
        <w:t>格式十二：</w:t>
      </w:r>
      <w:r>
        <w:rPr>
          <w:rFonts w:eastAsiaTheme="majorEastAsia"/>
          <w:szCs w:val="21"/>
        </w:rPr>
        <w:t>投标函</w:t>
      </w:r>
    </w:p>
    <w:p w:rsidR="00FA5CFC" w:rsidRDefault="00970D80">
      <w:pPr>
        <w:widowControl/>
        <w:spacing w:line="400" w:lineRule="exact"/>
        <w:jc w:val="center"/>
        <w:rPr>
          <w:rFonts w:eastAsiaTheme="majorEastAsia"/>
          <w:b/>
          <w:sz w:val="24"/>
          <w:szCs w:val="21"/>
        </w:rPr>
      </w:pPr>
      <w:r>
        <w:rPr>
          <w:rFonts w:eastAsiaTheme="majorEastAsia"/>
          <w:b/>
          <w:sz w:val="24"/>
          <w:szCs w:val="21"/>
        </w:rPr>
        <w:t>投标函</w:t>
      </w:r>
    </w:p>
    <w:p w:rsidR="00FA5CFC" w:rsidRDefault="00FA5CFC">
      <w:pPr>
        <w:widowControl/>
        <w:spacing w:line="400" w:lineRule="exact"/>
        <w:jc w:val="center"/>
        <w:rPr>
          <w:rFonts w:eastAsiaTheme="majorEastAsia"/>
          <w:b/>
          <w:sz w:val="24"/>
        </w:rPr>
      </w:pPr>
    </w:p>
    <w:p w:rsidR="00FA5CFC" w:rsidRDefault="00970D80">
      <w:pPr>
        <w:pStyle w:val="a6"/>
        <w:widowControl/>
        <w:spacing w:line="360" w:lineRule="auto"/>
        <w:ind w:firstLine="0"/>
        <w:jc w:val="left"/>
        <w:rPr>
          <w:rFonts w:ascii="Times New Roman" w:eastAsiaTheme="majorEastAsia"/>
          <w:sz w:val="21"/>
          <w:szCs w:val="21"/>
        </w:rPr>
      </w:pPr>
      <w:r>
        <w:rPr>
          <w:rFonts w:ascii="Times New Roman" w:eastAsiaTheme="majorEastAsia"/>
          <w:sz w:val="21"/>
          <w:szCs w:val="21"/>
        </w:rPr>
        <w:t>致：浙江</w:t>
      </w:r>
      <w:proofErr w:type="gramStart"/>
      <w:r>
        <w:rPr>
          <w:rFonts w:ascii="Times New Roman" w:eastAsiaTheme="majorEastAsia"/>
          <w:sz w:val="21"/>
          <w:szCs w:val="21"/>
        </w:rPr>
        <w:t>中创招投标</w:t>
      </w:r>
      <w:proofErr w:type="gramEnd"/>
      <w:r>
        <w:rPr>
          <w:rFonts w:ascii="Times New Roman" w:eastAsiaTheme="majorEastAsia"/>
          <w:sz w:val="21"/>
          <w:szCs w:val="21"/>
        </w:rPr>
        <w:t>有限公司</w:t>
      </w:r>
    </w:p>
    <w:p w:rsidR="00FA5CFC" w:rsidRDefault="00970D80">
      <w:pPr>
        <w:pStyle w:val="a6"/>
        <w:widowControl/>
        <w:spacing w:line="360" w:lineRule="auto"/>
        <w:ind w:firstLine="0"/>
        <w:jc w:val="left"/>
        <w:rPr>
          <w:rFonts w:ascii="Times New Roman" w:eastAsiaTheme="majorEastAsia"/>
          <w:sz w:val="21"/>
          <w:szCs w:val="21"/>
        </w:rPr>
      </w:pPr>
      <w:r>
        <w:rPr>
          <w:rFonts w:ascii="Times New Roman" w:eastAsiaTheme="majorEastAsia"/>
          <w:sz w:val="21"/>
          <w:szCs w:val="21"/>
          <w:u w:val="single"/>
        </w:rPr>
        <w:t>（投标人全称）</w:t>
      </w:r>
      <w:r>
        <w:rPr>
          <w:rFonts w:ascii="Times New Roman" w:eastAsiaTheme="majorEastAsia"/>
          <w:sz w:val="21"/>
          <w:szCs w:val="21"/>
        </w:rPr>
        <w:t>授权</w:t>
      </w:r>
      <w:r>
        <w:rPr>
          <w:rFonts w:ascii="Times New Roman" w:eastAsiaTheme="majorEastAsia"/>
          <w:sz w:val="21"/>
          <w:szCs w:val="21"/>
          <w:u w:val="single"/>
        </w:rPr>
        <w:t>（授权代表姓名、职务）</w:t>
      </w:r>
      <w:r>
        <w:rPr>
          <w:rFonts w:ascii="Times New Roman" w:eastAsiaTheme="majorEastAsia"/>
          <w:sz w:val="21"/>
          <w:szCs w:val="21"/>
        </w:rPr>
        <w:t>为本公司合法代理人，参加贵方组织的</w:t>
      </w:r>
      <w:r>
        <w:rPr>
          <w:rFonts w:ascii="Times New Roman" w:eastAsiaTheme="majorEastAsia"/>
          <w:sz w:val="21"/>
          <w:szCs w:val="21"/>
          <w:u w:val="single"/>
        </w:rPr>
        <w:t>（招标编号、项目名称）</w:t>
      </w:r>
      <w:r>
        <w:rPr>
          <w:rFonts w:ascii="Times New Roman" w:eastAsiaTheme="majorEastAsia"/>
          <w:sz w:val="21"/>
          <w:szCs w:val="21"/>
        </w:rPr>
        <w:t>招投标活动，代表本公司（单位）处理招投标活动中的一切事宜，在此：</w:t>
      </w:r>
    </w:p>
    <w:p w:rsidR="00FA5CFC" w:rsidRDefault="00970D80">
      <w:pPr>
        <w:pStyle w:val="a6"/>
        <w:widowControl/>
        <w:numPr>
          <w:ilvl w:val="0"/>
          <w:numId w:val="22"/>
        </w:numPr>
        <w:spacing w:line="360" w:lineRule="auto"/>
        <w:jc w:val="left"/>
        <w:rPr>
          <w:rFonts w:ascii="Times New Roman" w:eastAsiaTheme="majorEastAsia"/>
          <w:sz w:val="21"/>
          <w:szCs w:val="21"/>
        </w:rPr>
      </w:pPr>
      <w:r>
        <w:rPr>
          <w:rFonts w:ascii="Times New Roman" w:eastAsiaTheme="majorEastAsia"/>
          <w:sz w:val="21"/>
          <w:szCs w:val="21"/>
        </w:rPr>
        <w:t>提供招标文件中</w:t>
      </w:r>
      <w:r>
        <w:rPr>
          <w:rFonts w:ascii="Times New Roman" w:eastAsiaTheme="majorEastAsia"/>
          <w:sz w:val="21"/>
          <w:szCs w:val="21"/>
        </w:rPr>
        <w:t>“</w:t>
      </w:r>
      <w:r>
        <w:rPr>
          <w:rFonts w:ascii="Times New Roman" w:eastAsiaTheme="majorEastAsia"/>
          <w:sz w:val="21"/>
          <w:szCs w:val="21"/>
        </w:rPr>
        <w:t>投标须知</w:t>
      </w:r>
      <w:r>
        <w:rPr>
          <w:rFonts w:ascii="Times New Roman" w:eastAsiaTheme="majorEastAsia"/>
          <w:sz w:val="21"/>
          <w:szCs w:val="21"/>
        </w:rPr>
        <w:t>”</w:t>
      </w:r>
      <w:r>
        <w:rPr>
          <w:rFonts w:ascii="Times New Roman" w:eastAsiaTheme="majorEastAsia"/>
          <w:sz w:val="21"/>
          <w:szCs w:val="21"/>
        </w:rPr>
        <w:t>规定的全部投标文件：</w:t>
      </w:r>
    </w:p>
    <w:p w:rsidR="00FA5CFC" w:rsidRDefault="00970D80">
      <w:pPr>
        <w:pStyle w:val="a6"/>
        <w:widowControl/>
        <w:tabs>
          <w:tab w:val="left" w:pos="0"/>
        </w:tabs>
        <w:spacing w:line="360" w:lineRule="auto"/>
        <w:ind w:firstLine="0"/>
        <w:jc w:val="left"/>
        <w:rPr>
          <w:rFonts w:ascii="Times New Roman"/>
          <w:sz w:val="21"/>
          <w:szCs w:val="21"/>
        </w:rPr>
      </w:pPr>
      <w:r>
        <w:rPr>
          <w:rFonts w:ascii="Times New Roman"/>
          <w:sz w:val="21"/>
          <w:szCs w:val="21"/>
        </w:rPr>
        <w:t>（</w:t>
      </w:r>
      <w:r>
        <w:rPr>
          <w:rFonts w:ascii="Times New Roman"/>
          <w:sz w:val="21"/>
          <w:szCs w:val="21"/>
        </w:rPr>
        <w:t>1</w:t>
      </w:r>
      <w:r>
        <w:rPr>
          <w:rFonts w:ascii="Times New Roman"/>
          <w:sz w:val="21"/>
          <w:szCs w:val="21"/>
        </w:rPr>
        <w:t>）上传到政府采购云平台的电子投标文件（含资信证明文件、商务技术文件、报价文件）</w:t>
      </w:r>
      <w:r>
        <w:rPr>
          <w:rFonts w:ascii="Times New Roman"/>
          <w:sz w:val="21"/>
          <w:szCs w:val="21"/>
        </w:rPr>
        <w:t>1</w:t>
      </w:r>
      <w:r>
        <w:rPr>
          <w:rFonts w:ascii="Times New Roman"/>
          <w:sz w:val="21"/>
          <w:szCs w:val="21"/>
        </w:rPr>
        <w:t>份。</w:t>
      </w:r>
    </w:p>
    <w:p w:rsidR="00FA5CFC" w:rsidRDefault="00970D80">
      <w:pPr>
        <w:pStyle w:val="a6"/>
        <w:widowControl/>
        <w:tabs>
          <w:tab w:val="left" w:pos="0"/>
        </w:tabs>
        <w:spacing w:line="360" w:lineRule="auto"/>
        <w:ind w:firstLine="0"/>
        <w:jc w:val="left"/>
        <w:rPr>
          <w:rFonts w:ascii="Times New Roman"/>
          <w:sz w:val="21"/>
          <w:szCs w:val="21"/>
        </w:rPr>
      </w:pPr>
      <w:r>
        <w:rPr>
          <w:rFonts w:ascii="Times New Roman"/>
          <w:sz w:val="21"/>
          <w:szCs w:val="21"/>
        </w:rPr>
        <w:t>（</w:t>
      </w:r>
      <w:r>
        <w:rPr>
          <w:rFonts w:ascii="Times New Roman"/>
          <w:sz w:val="21"/>
          <w:szCs w:val="21"/>
        </w:rPr>
        <w:t>2</w:t>
      </w:r>
      <w:r>
        <w:rPr>
          <w:rFonts w:ascii="Times New Roman"/>
          <w:sz w:val="21"/>
          <w:szCs w:val="21"/>
        </w:rPr>
        <w:t>）以</w:t>
      </w:r>
      <w:r>
        <w:rPr>
          <w:rFonts w:ascii="Times New Roman"/>
          <w:sz w:val="21"/>
          <w:szCs w:val="21"/>
        </w:rPr>
        <w:t>U</w:t>
      </w:r>
      <w:r>
        <w:rPr>
          <w:rFonts w:ascii="Times New Roman"/>
          <w:sz w:val="21"/>
          <w:szCs w:val="21"/>
        </w:rPr>
        <w:t>盘存储的电子备份投标文件（含资信证明文件、商务技术文件、报价文件）</w:t>
      </w:r>
      <w:r>
        <w:rPr>
          <w:rFonts w:ascii="Times New Roman"/>
          <w:sz w:val="21"/>
          <w:szCs w:val="21"/>
        </w:rPr>
        <w:t>1</w:t>
      </w:r>
      <w:r>
        <w:rPr>
          <w:rFonts w:ascii="Times New Roman"/>
          <w:sz w:val="21"/>
          <w:szCs w:val="21"/>
        </w:rPr>
        <w:t>份。</w:t>
      </w:r>
    </w:p>
    <w:p w:rsidR="00FA5CFC" w:rsidRDefault="00970D80">
      <w:pPr>
        <w:pStyle w:val="a6"/>
        <w:widowControl/>
        <w:spacing w:line="360" w:lineRule="auto"/>
        <w:ind w:firstLine="0"/>
        <w:jc w:val="left"/>
        <w:rPr>
          <w:rFonts w:ascii="Times New Roman" w:eastAsiaTheme="majorEastAsia"/>
          <w:sz w:val="21"/>
          <w:szCs w:val="21"/>
        </w:rPr>
      </w:pPr>
      <w:r>
        <w:rPr>
          <w:rFonts w:ascii="Times New Roman" w:eastAsiaTheme="majorEastAsia"/>
          <w:sz w:val="21"/>
          <w:szCs w:val="21"/>
        </w:rPr>
        <w:t>2</w:t>
      </w:r>
      <w:r>
        <w:rPr>
          <w:rFonts w:ascii="Times New Roman" w:eastAsiaTheme="majorEastAsia"/>
          <w:sz w:val="21"/>
          <w:szCs w:val="21"/>
        </w:rPr>
        <w:t>、据此函，签字代表宣布并承诺如下：</w:t>
      </w:r>
    </w:p>
    <w:p w:rsidR="00FA5CFC" w:rsidRDefault="00970D80">
      <w:pPr>
        <w:pStyle w:val="a6"/>
        <w:widowControl/>
        <w:numPr>
          <w:ilvl w:val="0"/>
          <w:numId w:val="23"/>
        </w:numPr>
        <w:spacing w:line="360" w:lineRule="auto"/>
        <w:jc w:val="left"/>
        <w:rPr>
          <w:rFonts w:ascii="Times New Roman" w:eastAsiaTheme="majorEastAsia"/>
          <w:sz w:val="21"/>
          <w:szCs w:val="21"/>
          <w:u w:val="single"/>
        </w:rPr>
      </w:pPr>
      <w:r>
        <w:rPr>
          <w:rFonts w:ascii="Times New Roman" w:eastAsiaTheme="majorEastAsia"/>
          <w:sz w:val="21"/>
          <w:szCs w:val="21"/>
        </w:rPr>
        <w:t>我方对招标项目愿以投标折扣率为（大写）：</w:t>
      </w:r>
      <w:r>
        <w:rPr>
          <w:rFonts w:ascii="Times New Roman" w:eastAsiaTheme="majorEastAsia"/>
          <w:sz w:val="21"/>
          <w:szCs w:val="21"/>
          <w:u w:val="single"/>
        </w:rPr>
        <w:t xml:space="preserve">        </w:t>
      </w:r>
      <w:r>
        <w:rPr>
          <w:rFonts w:ascii="Times New Roman" w:eastAsiaTheme="majorEastAsia"/>
          <w:sz w:val="21"/>
          <w:szCs w:val="21"/>
        </w:rPr>
        <w:t>、（小写）：</w:t>
      </w:r>
      <w:r>
        <w:rPr>
          <w:rFonts w:ascii="Times New Roman" w:eastAsiaTheme="majorEastAsia"/>
          <w:sz w:val="21"/>
          <w:szCs w:val="21"/>
          <w:u w:val="single"/>
        </w:rPr>
        <w:t xml:space="preserve">       </w:t>
      </w:r>
      <w:r>
        <w:rPr>
          <w:rFonts w:ascii="Times New Roman" w:eastAsiaTheme="majorEastAsia"/>
          <w:sz w:val="21"/>
          <w:szCs w:val="21"/>
        </w:rPr>
        <w:t>%</w:t>
      </w:r>
      <w:r>
        <w:rPr>
          <w:rFonts w:ascii="Times New Roman" w:eastAsiaTheme="majorEastAsia"/>
          <w:sz w:val="21"/>
          <w:szCs w:val="21"/>
        </w:rPr>
        <w:t>。</w:t>
      </w:r>
    </w:p>
    <w:p w:rsidR="00FA5CFC" w:rsidRDefault="00970D80">
      <w:pPr>
        <w:pStyle w:val="a6"/>
        <w:widowControl/>
        <w:spacing w:line="360" w:lineRule="auto"/>
        <w:ind w:left="210" w:firstLine="0"/>
        <w:jc w:val="left"/>
        <w:rPr>
          <w:rFonts w:ascii="Times New Roman" w:eastAsiaTheme="majorEastAsia"/>
          <w:sz w:val="21"/>
          <w:szCs w:val="21"/>
        </w:rPr>
      </w:pPr>
      <w:r>
        <w:rPr>
          <w:rFonts w:ascii="Times New Roman" w:eastAsiaTheme="majorEastAsia"/>
          <w:sz w:val="21"/>
          <w:szCs w:val="21"/>
        </w:rPr>
        <w:t>承担招标文件规定内容。（可按品目列明）</w:t>
      </w:r>
    </w:p>
    <w:p w:rsidR="00FA5CFC" w:rsidRDefault="00970D80">
      <w:pPr>
        <w:pStyle w:val="a6"/>
        <w:widowControl/>
        <w:spacing w:line="360" w:lineRule="auto"/>
        <w:ind w:leftChars="100" w:left="715" w:hangingChars="250" w:hanging="505"/>
        <w:jc w:val="left"/>
        <w:rPr>
          <w:rFonts w:ascii="Times New Roman" w:eastAsiaTheme="majorEastAsia"/>
          <w:sz w:val="21"/>
          <w:szCs w:val="21"/>
        </w:rPr>
      </w:pPr>
      <w:r>
        <w:rPr>
          <w:rFonts w:ascii="Times New Roman" w:eastAsiaTheme="majorEastAsia"/>
          <w:sz w:val="21"/>
          <w:szCs w:val="21"/>
        </w:rPr>
        <w:t>（</w:t>
      </w:r>
      <w:r>
        <w:rPr>
          <w:rFonts w:ascii="Times New Roman" w:eastAsiaTheme="majorEastAsia"/>
          <w:sz w:val="21"/>
          <w:szCs w:val="21"/>
        </w:rPr>
        <w:t>2</w:t>
      </w:r>
      <w:r>
        <w:rPr>
          <w:rFonts w:ascii="Times New Roman" w:eastAsiaTheme="majorEastAsia"/>
          <w:sz w:val="21"/>
          <w:szCs w:val="21"/>
        </w:rPr>
        <w:t>）本报价已经包含了所供货物应纳的税金及招标文件规定的报价方式应包含的其它费用。本报价在投标有效期内固定不变，并在合同有效期内不受利率波动的影响。</w:t>
      </w:r>
    </w:p>
    <w:p w:rsidR="00FA5CFC" w:rsidRDefault="00970D80">
      <w:pPr>
        <w:pStyle w:val="a6"/>
        <w:widowControl/>
        <w:spacing w:line="360" w:lineRule="auto"/>
        <w:ind w:firstLineChars="100" w:firstLine="202"/>
        <w:jc w:val="left"/>
        <w:rPr>
          <w:rFonts w:ascii="Times New Roman" w:eastAsiaTheme="majorEastAsia"/>
          <w:sz w:val="21"/>
          <w:szCs w:val="21"/>
        </w:rPr>
      </w:pPr>
      <w:r>
        <w:rPr>
          <w:rFonts w:ascii="Times New Roman" w:eastAsiaTheme="majorEastAsia"/>
          <w:sz w:val="21"/>
          <w:szCs w:val="21"/>
        </w:rPr>
        <w:t>（</w:t>
      </w:r>
      <w:r>
        <w:rPr>
          <w:rFonts w:ascii="Times New Roman" w:eastAsiaTheme="majorEastAsia"/>
          <w:sz w:val="21"/>
          <w:szCs w:val="21"/>
        </w:rPr>
        <w:t>3</w:t>
      </w:r>
      <w:r>
        <w:rPr>
          <w:rFonts w:ascii="Times New Roman" w:eastAsiaTheme="majorEastAsia"/>
          <w:sz w:val="21"/>
          <w:szCs w:val="21"/>
        </w:rPr>
        <w:t>）本投标自开标之日起</w:t>
      </w:r>
      <w:r>
        <w:rPr>
          <w:rFonts w:ascii="Times New Roman" w:eastAsiaTheme="majorEastAsia"/>
          <w:sz w:val="21"/>
          <w:szCs w:val="21"/>
          <w:u w:val="single"/>
        </w:rPr>
        <w:t xml:space="preserve">       </w:t>
      </w:r>
      <w:r>
        <w:rPr>
          <w:rFonts w:ascii="Times New Roman" w:eastAsiaTheme="majorEastAsia"/>
          <w:sz w:val="21"/>
          <w:szCs w:val="21"/>
        </w:rPr>
        <w:t>天内有效。</w:t>
      </w:r>
    </w:p>
    <w:p w:rsidR="00FA5CFC" w:rsidRDefault="00970D80">
      <w:pPr>
        <w:pStyle w:val="a6"/>
        <w:widowControl/>
        <w:spacing w:line="360" w:lineRule="auto"/>
        <w:ind w:leftChars="100" w:left="715" w:hangingChars="250" w:hanging="505"/>
        <w:jc w:val="left"/>
        <w:rPr>
          <w:rFonts w:ascii="Times New Roman" w:eastAsiaTheme="majorEastAsia"/>
          <w:sz w:val="21"/>
          <w:szCs w:val="21"/>
        </w:rPr>
      </w:pPr>
      <w:r>
        <w:rPr>
          <w:rFonts w:ascii="Times New Roman" w:eastAsiaTheme="majorEastAsia"/>
          <w:sz w:val="21"/>
          <w:szCs w:val="21"/>
        </w:rPr>
        <w:t>（</w:t>
      </w:r>
      <w:r>
        <w:rPr>
          <w:rFonts w:ascii="Times New Roman" w:eastAsiaTheme="majorEastAsia"/>
          <w:sz w:val="21"/>
          <w:szCs w:val="21"/>
        </w:rPr>
        <w:t>4</w:t>
      </w:r>
      <w:r>
        <w:rPr>
          <w:rFonts w:ascii="Times New Roman" w:eastAsiaTheme="majorEastAsia"/>
          <w:sz w:val="21"/>
          <w:szCs w:val="21"/>
        </w:rPr>
        <w:t>）我们已详细审查全部招标文件及有关的澄清</w:t>
      </w:r>
      <w:r>
        <w:rPr>
          <w:rFonts w:ascii="Times New Roman" w:eastAsiaTheme="majorEastAsia"/>
          <w:sz w:val="21"/>
          <w:szCs w:val="21"/>
        </w:rPr>
        <w:t>/</w:t>
      </w:r>
      <w:r>
        <w:rPr>
          <w:rFonts w:ascii="Times New Roman" w:eastAsiaTheme="majorEastAsia"/>
          <w:sz w:val="21"/>
          <w:szCs w:val="21"/>
        </w:rPr>
        <w:t>修改文件</w:t>
      </w:r>
      <w:r>
        <w:rPr>
          <w:rFonts w:ascii="Times New Roman" w:eastAsiaTheme="majorEastAsia"/>
          <w:sz w:val="21"/>
          <w:szCs w:val="21"/>
        </w:rPr>
        <w:t>(</w:t>
      </w:r>
      <w:r>
        <w:rPr>
          <w:rFonts w:ascii="Times New Roman" w:eastAsiaTheme="majorEastAsia"/>
          <w:sz w:val="21"/>
          <w:szCs w:val="21"/>
        </w:rPr>
        <w:t>若有的话</w:t>
      </w:r>
      <w:r>
        <w:rPr>
          <w:rFonts w:ascii="Times New Roman" w:eastAsiaTheme="majorEastAsia"/>
          <w:sz w:val="21"/>
          <w:szCs w:val="21"/>
        </w:rPr>
        <w:t>)</w:t>
      </w:r>
      <w:r>
        <w:rPr>
          <w:rFonts w:ascii="Times New Roman" w:eastAsiaTheme="majorEastAsia"/>
          <w:sz w:val="21"/>
          <w:szCs w:val="21"/>
        </w:rPr>
        <w:t>，我们完全理解并同意放弃对这方面提出任何异议的权利。保证遵守招标文件有关条款规定。</w:t>
      </w:r>
    </w:p>
    <w:p w:rsidR="00FA5CFC" w:rsidRDefault="00970D80">
      <w:pPr>
        <w:pStyle w:val="a6"/>
        <w:widowControl/>
        <w:spacing w:line="360" w:lineRule="auto"/>
        <w:ind w:leftChars="100" w:left="715" w:hangingChars="250" w:hanging="505"/>
        <w:jc w:val="left"/>
        <w:rPr>
          <w:rFonts w:ascii="Times New Roman" w:eastAsiaTheme="majorEastAsia"/>
          <w:sz w:val="21"/>
          <w:szCs w:val="21"/>
        </w:rPr>
      </w:pPr>
      <w:r>
        <w:rPr>
          <w:rFonts w:ascii="Times New Roman" w:eastAsiaTheme="majorEastAsia"/>
          <w:sz w:val="21"/>
          <w:szCs w:val="21"/>
        </w:rPr>
        <w:t>（</w:t>
      </w:r>
      <w:r>
        <w:rPr>
          <w:rFonts w:ascii="Times New Roman" w:eastAsiaTheme="majorEastAsia"/>
          <w:sz w:val="21"/>
          <w:szCs w:val="21"/>
        </w:rPr>
        <w:t>5</w:t>
      </w:r>
      <w:r>
        <w:rPr>
          <w:rFonts w:ascii="Times New Roman" w:eastAsiaTheme="majorEastAsia"/>
          <w:sz w:val="21"/>
          <w:szCs w:val="21"/>
        </w:rPr>
        <w:t>）保证在中标后忠实地执行与招标人所签署的合同，并承担合同规定的责任义务。保证在中标后按照招标文件的规定支付中标服务费。</w:t>
      </w:r>
    </w:p>
    <w:p w:rsidR="00FA5CFC" w:rsidRDefault="00970D80">
      <w:pPr>
        <w:pStyle w:val="a6"/>
        <w:widowControl/>
        <w:spacing w:line="360" w:lineRule="auto"/>
        <w:ind w:firstLineChars="100" w:firstLine="202"/>
        <w:jc w:val="left"/>
        <w:rPr>
          <w:rFonts w:ascii="Times New Roman" w:eastAsiaTheme="majorEastAsia"/>
          <w:sz w:val="21"/>
          <w:szCs w:val="21"/>
        </w:rPr>
      </w:pPr>
      <w:r>
        <w:rPr>
          <w:rFonts w:ascii="Times New Roman" w:eastAsiaTheme="majorEastAsia"/>
          <w:sz w:val="21"/>
          <w:szCs w:val="21"/>
        </w:rPr>
        <w:t>（</w:t>
      </w:r>
      <w:r>
        <w:rPr>
          <w:rFonts w:ascii="Times New Roman" w:eastAsiaTheme="majorEastAsia"/>
          <w:sz w:val="21"/>
          <w:szCs w:val="21"/>
        </w:rPr>
        <w:t>6</w:t>
      </w:r>
      <w:r>
        <w:rPr>
          <w:rFonts w:ascii="Times New Roman" w:eastAsiaTheme="majorEastAsia"/>
          <w:sz w:val="21"/>
          <w:szCs w:val="21"/>
        </w:rPr>
        <w:t>）承诺应贵方要求提供任何与该项目投标有关的数据、情况和技术资料。</w:t>
      </w:r>
    </w:p>
    <w:p w:rsidR="00FA5CFC" w:rsidRDefault="00970D80">
      <w:pPr>
        <w:pStyle w:val="a6"/>
        <w:widowControl/>
        <w:spacing w:line="360" w:lineRule="auto"/>
        <w:ind w:leftChars="100" w:left="614" w:hangingChars="200" w:hanging="404"/>
        <w:jc w:val="left"/>
        <w:rPr>
          <w:rFonts w:ascii="Times New Roman" w:eastAsiaTheme="majorEastAsia"/>
          <w:sz w:val="21"/>
          <w:szCs w:val="21"/>
        </w:rPr>
      </w:pPr>
      <w:r>
        <w:rPr>
          <w:rFonts w:ascii="Times New Roman" w:eastAsiaTheme="majorEastAsia"/>
          <w:sz w:val="21"/>
          <w:szCs w:val="21"/>
        </w:rPr>
        <w:t>（</w:t>
      </w:r>
      <w:r>
        <w:rPr>
          <w:rFonts w:ascii="Times New Roman" w:eastAsiaTheme="majorEastAsia"/>
          <w:sz w:val="21"/>
          <w:szCs w:val="21"/>
        </w:rPr>
        <w:t>7</w:t>
      </w:r>
      <w:r>
        <w:rPr>
          <w:rFonts w:ascii="Times New Roman" w:eastAsiaTheme="majorEastAsia"/>
          <w:sz w:val="21"/>
          <w:szCs w:val="21"/>
        </w:rPr>
        <w:t>）我们承诺，与为招标人采购本次招标的货物进行设计、编制规范和其他文件所委托的咨询公司或其附属机构无任何直接或间接的关联。</w:t>
      </w:r>
    </w:p>
    <w:p w:rsidR="00FA5CFC" w:rsidRDefault="00970D80">
      <w:pPr>
        <w:pStyle w:val="a6"/>
        <w:widowControl/>
        <w:spacing w:line="360" w:lineRule="auto"/>
        <w:ind w:left="303" w:hangingChars="150" w:hanging="303"/>
        <w:jc w:val="left"/>
        <w:rPr>
          <w:rFonts w:ascii="Times New Roman" w:eastAsiaTheme="majorEastAsia"/>
          <w:sz w:val="21"/>
          <w:szCs w:val="21"/>
        </w:rPr>
      </w:pPr>
      <w:r>
        <w:rPr>
          <w:rFonts w:ascii="Times New Roman" w:eastAsiaTheme="majorEastAsia"/>
          <w:sz w:val="21"/>
          <w:szCs w:val="21"/>
        </w:rPr>
        <w:t>4</w:t>
      </w:r>
      <w:r>
        <w:rPr>
          <w:rFonts w:ascii="Times New Roman" w:eastAsiaTheme="majorEastAsia"/>
          <w:sz w:val="21"/>
          <w:szCs w:val="21"/>
        </w:rPr>
        <w:t>、我们郑重声明：</w:t>
      </w:r>
      <w:r>
        <w:rPr>
          <w:rFonts w:ascii="Times New Roman" w:eastAsiaTheme="majorEastAsia"/>
          <w:sz w:val="21"/>
          <w:szCs w:val="21"/>
        </w:rPr>
        <w:br/>
      </w:r>
      <w:r>
        <w:rPr>
          <w:rFonts w:ascii="Times New Roman" w:eastAsiaTheme="majorEastAsia"/>
          <w:sz w:val="21"/>
          <w:szCs w:val="21"/>
        </w:rPr>
        <w:t>我公司符合有关法律法规规定的参加采购活动应当具备的条件：具有健全的财务会计制度、依法缴纳税收和社会保障资金、参加本次采购活动之前的三年内，在经营活动中无重大违法活动。</w:t>
      </w:r>
    </w:p>
    <w:p w:rsidR="00FA5CFC" w:rsidRDefault="00970D80">
      <w:pPr>
        <w:pStyle w:val="a6"/>
        <w:widowControl/>
        <w:spacing w:line="360" w:lineRule="auto"/>
        <w:ind w:firstLine="0"/>
        <w:jc w:val="left"/>
        <w:rPr>
          <w:rFonts w:ascii="Times New Roman" w:eastAsiaTheme="majorEastAsia"/>
          <w:sz w:val="21"/>
          <w:szCs w:val="21"/>
        </w:rPr>
      </w:pPr>
      <w:r>
        <w:rPr>
          <w:rFonts w:ascii="Times New Roman" w:eastAsiaTheme="majorEastAsia"/>
          <w:sz w:val="21"/>
          <w:szCs w:val="21"/>
        </w:rPr>
        <w:t>5</w:t>
      </w:r>
      <w:r>
        <w:rPr>
          <w:rFonts w:ascii="Times New Roman" w:eastAsiaTheme="majorEastAsia"/>
          <w:sz w:val="21"/>
          <w:szCs w:val="21"/>
        </w:rPr>
        <w:t>、与本投标有关的一切往来通讯请寄：</w:t>
      </w:r>
    </w:p>
    <w:p w:rsidR="00FA5CFC" w:rsidRDefault="00970D80">
      <w:pPr>
        <w:pStyle w:val="a6"/>
        <w:widowControl/>
        <w:spacing w:line="360" w:lineRule="auto"/>
        <w:jc w:val="left"/>
        <w:rPr>
          <w:rFonts w:ascii="Times New Roman" w:eastAsiaTheme="majorEastAsia"/>
          <w:sz w:val="21"/>
          <w:szCs w:val="21"/>
        </w:rPr>
      </w:pPr>
      <w:r>
        <w:rPr>
          <w:rFonts w:ascii="Times New Roman" w:eastAsiaTheme="majorEastAsia"/>
          <w:sz w:val="21"/>
          <w:szCs w:val="21"/>
        </w:rPr>
        <w:t>地址：</w:t>
      </w:r>
    </w:p>
    <w:p w:rsidR="00FA5CFC" w:rsidRDefault="00970D80">
      <w:pPr>
        <w:pStyle w:val="a6"/>
        <w:widowControl/>
        <w:spacing w:line="360" w:lineRule="auto"/>
        <w:jc w:val="left"/>
        <w:rPr>
          <w:rFonts w:ascii="Times New Roman" w:eastAsiaTheme="majorEastAsia"/>
          <w:sz w:val="21"/>
          <w:szCs w:val="21"/>
          <w:u w:val="single"/>
        </w:rPr>
      </w:pPr>
      <w:r>
        <w:rPr>
          <w:rFonts w:ascii="Times New Roman" w:eastAsiaTheme="majorEastAsia"/>
          <w:sz w:val="21"/>
          <w:szCs w:val="21"/>
        </w:rPr>
        <w:t>邮编：电话：传真：</w:t>
      </w:r>
    </w:p>
    <w:p w:rsidR="00FA5CFC" w:rsidRDefault="00FA5CFC">
      <w:pPr>
        <w:pStyle w:val="a6"/>
        <w:widowControl/>
        <w:spacing w:line="360" w:lineRule="auto"/>
        <w:ind w:firstLine="0"/>
        <w:jc w:val="left"/>
        <w:rPr>
          <w:rFonts w:ascii="Times New Roman" w:eastAsiaTheme="majorEastAsia"/>
          <w:sz w:val="21"/>
          <w:szCs w:val="21"/>
        </w:rPr>
      </w:pPr>
    </w:p>
    <w:p w:rsidR="00FA5CFC" w:rsidRDefault="00970D80">
      <w:pPr>
        <w:pStyle w:val="a6"/>
        <w:snapToGrid w:val="0"/>
        <w:spacing w:line="360" w:lineRule="auto"/>
        <w:rPr>
          <w:rFonts w:ascii="Times New Roman" w:eastAsiaTheme="majorEastAsia"/>
          <w:sz w:val="21"/>
          <w:szCs w:val="21"/>
        </w:rPr>
      </w:pPr>
      <w:r>
        <w:rPr>
          <w:rFonts w:ascii="Times New Roman" w:eastAsiaTheme="majorEastAsia"/>
          <w:sz w:val="21"/>
          <w:szCs w:val="21"/>
        </w:rPr>
        <w:t>投标人（盖章）：法定代表人或其授权代表（签字或盖章）：</w:t>
      </w:r>
    </w:p>
    <w:p w:rsidR="00FA5CFC" w:rsidRDefault="00970D80">
      <w:pPr>
        <w:pStyle w:val="a6"/>
        <w:widowControl/>
        <w:spacing w:line="360" w:lineRule="auto"/>
        <w:ind w:firstLineChars="150" w:firstLine="303"/>
        <w:jc w:val="left"/>
        <w:rPr>
          <w:rFonts w:ascii="Times New Roman" w:eastAsiaTheme="majorEastAsia"/>
          <w:sz w:val="21"/>
          <w:szCs w:val="21"/>
        </w:rPr>
      </w:pPr>
      <w:r>
        <w:rPr>
          <w:rFonts w:ascii="Times New Roman" w:eastAsiaTheme="majorEastAsia"/>
          <w:sz w:val="21"/>
          <w:szCs w:val="21"/>
        </w:rPr>
        <w:t>日期：</w:t>
      </w:r>
    </w:p>
    <w:p w:rsidR="00FA5CFC" w:rsidRDefault="00970D80">
      <w:pPr>
        <w:rPr>
          <w:rFonts w:eastAsiaTheme="majorEastAsia"/>
          <w:b/>
          <w:szCs w:val="21"/>
        </w:rPr>
      </w:pPr>
      <w:r>
        <w:rPr>
          <w:rFonts w:eastAsiaTheme="majorEastAsia"/>
          <w:sz w:val="24"/>
        </w:rPr>
        <w:br w:type="page"/>
      </w:r>
      <w:r>
        <w:rPr>
          <w:rFonts w:eastAsiaTheme="majorEastAsia"/>
          <w:b/>
        </w:rPr>
        <w:t>格式十三：</w:t>
      </w:r>
      <w:r>
        <w:rPr>
          <w:rFonts w:eastAsiaTheme="majorEastAsia"/>
          <w:szCs w:val="21"/>
        </w:rPr>
        <w:t>开标一览表</w:t>
      </w:r>
    </w:p>
    <w:p w:rsidR="00FA5CFC" w:rsidRDefault="00FA5CFC">
      <w:pPr>
        <w:spacing w:line="360" w:lineRule="auto"/>
        <w:rPr>
          <w:rFonts w:eastAsiaTheme="majorEastAsia"/>
          <w:sz w:val="24"/>
        </w:rPr>
      </w:pPr>
    </w:p>
    <w:p w:rsidR="00FA5CFC" w:rsidRDefault="00970D80">
      <w:pPr>
        <w:spacing w:line="360" w:lineRule="auto"/>
        <w:jc w:val="center"/>
        <w:rPr>
          <w:rFonts w:eastAsiaTheme="majorEastAsia"/>
          <w:b/>
          <w:sz w:val="24"/>
        </w:rPr>
      </w:pPr>
      <w:r>
        <w:rPr>
          <w:rFonts w:eastAsiaTheme="majorEastAsia"/>
          <w:b/>
          <w:sz w:val="24"/>
        </w:rPr>
        <w:t>开标一览表</w:t>
      </w:r>
    </w:p>
    <w:p w:rsidR="00FA5CFC" w:rsidRDefault="00970D80">
      <w:pPr>
        <w:pStyle w:val="a6"/>
        <w:spacing w:line="360" w:lineRule="auto"/>
        <w:ind w:leftChars="-85" w:left="-178" w:firstLineChars="250" w:firstLine="525"/>
        <w:rPr>
          <w:rFonts w:ascii="Times New Roman"/>
          <w:spacing w:val="0"/>
          <w:kern w:val="2"/>
          <w:sz w:val="21"/>
          <w:szCs w:val="21"/>
          <w:u w:val="single"/>
        </w:rPr>
      </w:pPr>
      <w:r>
        <w:rPr>
          <w:rFonts w:ascii="Times New Roman"/>
          <w:spacing w:val="0"/>
          <w:kern w:val="2"/>
          <w:sz w:val="21"/>
          <w:szCs w:val="21"/>
        </w:rPr>
        <w:t>项目编号：</w:t>
      </w:r>
      <w:r>
        <w:rPr>
          <w:rFonts w:ascii="Times New Roman"/>
          <w:spacing w:val="0"/>
          <w:kern w:val="2"/>
          <w:sz w:val="21"/>
          <w:szCs w:val="21"/>
          <w:u w:val="single"/>
        </w:rPr>
        <w:t xml:space="preserve">                  </w:t>
      </w:r>
      <w:r>
        <w:rPr>
          <w:rFonts w:ascii="Times New Roman"/>
          <w:spacing w:val="0"/>
          <w:kern w:val="2"/>
          <w:sz w:val="21"/>
          <w:szCs w:val="21"/>
        </w:rPr>
        <w:t>项目名称：</w:t>
      </w:r>
      <w:r>
        <w:rPr>
          <w:rFonts w:ascii="Times New Roman"/>
          <w:spacing w:val="0"/>
          <w:kern w:val="2"/>
          <w:sz w:val="21"/>
          <w:szCs w:val="21"/>
          <w:u w:val="single"/>
        </w:rPr>
        <w:t xml:space="preserve">                       </w:t>
      </w:r>
    </w:p>
    <w:tbl>
      <w:tblPr>
        <w:tblW w:w="8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072"/>
        <w:gridCol w:w="3119"/>
        <w:gridCol w:w="1317"/>
        <w:gridCol w:w="1909"/>
      </w:tblGrid>
      <w:tr w:rsidR="00FA5CFC">
        <w:trPr>
          <w:trHeight w:val="449"/>
          <w:jc w:val="center"/>
        </w:trPr>
        <w:tc>
          <w:tcPr>
            <w:tcW w:w="850" w:type="dxa"/>
            <w:tcBorders>
              <w:top w:val="single" w:sz="4" w:space="0" w:color="auto"/>
              <w:left w:val="single" w:sz="4" w:space="0" w:color="auto"/>
              <w:bottom w:val="single" w:sz="4" w:space="0" w:color="auto"/>
              <w:right w:val="single" w:sz="4" w:space="0" w:color="auto"/>
            </w:tcBorders>
            <w:vAlign w:val="center"/>
          </w:tcPr>
          <w:p w:rsidR="00FA5CFC" w:rsidRDefault="00970D80">
            <w:pPr>
              <w:pStyle w:val="a6"/>
              <w:spacing w:line="240" w:lineRule="exact"/>
              <w:ind w:leftChars="-85" w:left="-178" w:firstLine="0"/>
              <w:jc w:val="center"/>
              <w:rPr>
                <w:rFonts w:ascii="Times New Roman"/>
                <w:spacing w:val="0"/>
                <w:kern w:val="2"/>
                <w:sz w:val="21"/>
                <w:szCs w:val="21"/>
              </w:rPr>
            </w:pPr>
            <w:r>
              <w:rPr>
                <w:rFonts w:ascii="Times New Roman"/>
                <w:spacing w:val="0"/>
                <w:kern w:val="2"/>
                <w:sz w:val="21"/>
                <w:szCs w:val="21"/>
              </w:rPr>
              <w:t>品目</w:t>
            </w:r>
            <w:r>
              <w:rPr>
                <w:rFonts w:ascii="Times New Roman"/>
                <w:spacing w:val="0"/>
                <w:kern w:val="2"/>
                <w:sz w:val="21"/>
                <w:szCs w:val="21"/>
              </w:rPr>
              <w:t>/</w:t>
            </w:r>
            <w:r>
              <w:rPr>
                <w:rFonts w:ascii="Times New Roman"/>
                <w:spacing w:val="0"/>
                <w:kern w:val="2"/>
                <w:sz w:val="21"/>
                <w:szCs w:val="21"/>
              </w:rPr>
              <w:t>序号</w:t>
            </w:r>
          </w:p>
        </w:tc>
        <w:tc>
          <w:tcPr>
            <w:tcW w:w="1072" w:type="dxa"/>
            <w:tcBorders>
              <w:top w:val="single" w:sz="4" w:space="0" w:color="auto"/>
              <w:left w:val="single" w:sz="4" w:space="0" w:color="auto"/>
              <w:bottom w:val="single" w:sz="4" w:space="0" w:color="auto"/>
              <w:right w:val="single" w:sz="4" w:space="0" w:color="auto"/>
            </w:tcBorders>
            <w:vAlign w:val="center"/>
          </w:tcPr>
          <w:p w:rsidR="00FA5CFC" w:rsidRDefault="00970D80">
            <w:pPr>
              <w:pStyle w:val="a6"/>
              <w:spacing w:line="240" w:lineRule="exact"/>
              <w:ind w:leftChars="-85" w:left="-178" w:firstLine="0"/>
              <w:jc w:val="center"/>
              <w:rPr>
                <w:rFonts w:ascii="Times New Roman"/>
                <w:spacing w:val="0"/>
                <w:kern w:val="2"/>
                <w:sz w:val="21"/>
                <w:szCs w:val="21"/>
              </w:rPr>
            </w:pPr>
            <w:r>
              <w:rPr>
                <w:rFonts w:ascii="Times New Roman"/>
                <w:spacing w:val="0"/>
                <w:kern w:val="2"/>
                <w:sz w:val="21"/>
                <w:szCs w:val="21"/>
              </w:rPr>
              <w:t>采购内容</w:t>
            </w:r>
          </w:p>
        </w:tc>
        <w:tc>
          <w:tcPr>
            <w:tcW w:w="3119" w:type="dxa"/>
            <w:tcBorders>
              <w:top w:val="single" w:sz="4" w:space="0" w:color="auto"/>
              <w:left w:val="single" w:sz="4" w:space="0" w:color="auto"/>
              <w:right w:val="single" w:sz="4" w:space="0" w:color="auto"/>
            </w:tcBorders>
            <w:vAlign w:val="center"/>
          </w:tcPr>
          <w:p w:rsidR="00FA5CFC" w:rsidRDefault="00970D80">
            <w:pPr>
              <w:pStyle w:val="a6"/>
              <w:spacing w:line="240" w:lineRule="exact"/>
              <w:ind w:firstLine="0"/>
              <w:jc w:val="center"/>
              <w:rPr>
                <w:rFonts w:ascii="Times New Roman"/>
                <w:spacing w:val="0"/>
                <w:kern w:val="2"/>
                <w:sz w:val="21"/>
                <w:szCs w:val="21"/>
              </w:rPr>
            </w:pPr>
            <w:r>
              <w:rPr>
                <w:rFonts w:ascii="Times New Roman"/>
                <w:spacing w:val="0"/>
                <w:kern w:val="2"/>
                <w:sz w:val="21"/>
                <w:szCs w:val="21"/>
              </w:rPr>
              <w:t>投标折扣率</w:t>
            </w:r>
          </w:p>
        </w:tc>
        <w:tc>
          <w:tcPr>
            <w:tcW w:w="1317" w:type="dxa"/>
            <w:tcBorders>
              <w:top w:val="single" w:sz="4" w:space="0" w:color="auto"/>
              <w:left w:val="single" w:sz="4" w:space="0" w:color="auto"/>
              <w:bottom w:val="single" w:sz="4" w:space="0" w:color="auto"/>
              <w:right w:val="single" w:sz="4" w:space="0" w:color="auto"/>
            </w:tcBorders>
            <w:vAlign w:val="center"/>
          </w:tcPr>
          <w:p w:rsidR="00FA5CFC" w:rsidRDefault="00970D80">
            <w:pPr>
              <w:pStyle w:val="a6"/>
              <w:spacing w:line="240" w:lineRule="exact"/>
              <w:ind w:leftChars="-85" w:left="-178" w:firstLine="0"/>
              <w:jc w:val="center"/>
              <w:rPr>
                <w:rFonts w:ascii="Times New Roman"/>
                <w:spacing w:val="0"/>
                <w:kern w:val="2"/>
                <w:sz w:val="21"/>
                <w:szCs w:val="21"/>
              </w:rPr>
            </w:pPr>
            <w:r>
              <w:rPr>
                <w:rFonts w:ascii="Times New Roman"/>
                <w:spacing w:val="0"/>
                <w:kern w:val="2"/>
                <w:sz w:val="21"/>
                <w:szCs w:val="21"/>
              </w:rPr>
              <w:t>服务期</w:t>
            </w:r>
          </w:p>
        </w:tc>
        <w:tc>
          <w:tcPr>
            <w:tcW w:w="1909" w:type="dxa"/>
            <w:tcBorders>
              <w:top w:val="single" w:sz="4" w:space="0" w:color="auto"/>
              <w:left w:val="single" w:sz="4" w:space="0" w:color="auto"/>
              <w:bottom w:val="single" w:sz="4" w:space="0" w:color="auto"/>
              <w:right w:val="single" w:sz="4" w:space="0" w:color="auto"/>
            </w:tcBorders>
            <w:vAlign w:val="center"/>
          </w:tcPr>
          <w:p w:rsidR="00FA5CFC" w:rsidRDefault="00970D80">
            <w:pPr>
              <w:pStyle w:val="a6"/>
              <w:spacing w:line="240" w:lineRule="exact"/>
              <w:ind w:leftChars="-85" w:left="-178" w:firstLine="0"/>
              <w:jc w:val="center"/>
              <w:rPr>
                <w:rFonts w:ascii="Times New Roman"/>
                <w:spacing w:val="0"/>
                <w:kern w:val="2"/>
                <w:sz w:val="21"/>
                <w:szCs w:val="21"/>
              </w:rPr>
            </w:pPr>
            <w:r>
              <w:rPr>
                <w:rFonts w:ascii="Times New Roman"/>
                <w:spacing w:val="0"/>
                <w:kern w:val="2"/>
                <w:sz w:val="21"/>
                <w:szCs w:val="21"/>
              </w:rPr>
              <w:t>备注</w:t>
            </w:r>
          </w:p>
        </w:tc>
      </w:tr>
      <w:tr w:rsidR="00FA5CFC">
        <w:trPr>
          <w:trHeight w:val="1346"/>
          <w:jc w:val="center"/>
        </w:trPr>
        <w:tc>
          <w:tcPr>
            <w:tcW w:w="850" w:type="dxa"/>
            <w:tcBorders>
              <w:top w:val="single" w:sz="4" w:space="0" w:color="auto"/>
              <w:left w:val="single" w:sz="4" w:space="0" w:color="auto"/>
              <w:bottom w:val="single" w:sz="4" w:space="0" w:color="auto"/>
              <w:right w:val="single" w:sz="4" w:space="0" w:color="auto"/>
            </w:tcBorders>
            <w:vAlign w:val="center"/>
          </w:tcPr>
          <w:p w:rsidR="00FA5CFC" w:rsidRDefault="00970D80">
            <w:pPr>
              <w:pStyle w:val="a6"/>
              <w:spacing w:line="240" w:lineRule="exact"/>
              <w:ind w:leftChars="-85" w:left="-178" w:firstLineChars="250" w:firstLine="525"/>
              <w:rPr>
                <w:rFonts w:ascii="Times New Roman"/>
                <w:spacing w:val="0"/>
                <w:kern w:val="2"/>
                <w:sz w:val="21"/>
                <w:szCs w:val="21"/>
              </w:rPr>
            </w:pPr>
            <w:r>
              <w:rPr>
                <w:rFonts w:ascii="Times New Roman"/>
                <w:spacing w:val="0"/>
                <w:kern w:val="2"/>
                <w:sz w:val="21"/>
                <w:szCs w:val="21"/>
              </w:rPr>
              <w:t>/</w:t>
            </w:r>
          </w:p>
        </w:tc>
        <w:tc>
          <w:tcPr>
            <w:tcW w:w="1072" w:type="dxa"/>
            <w:tcBorders>
              <w:top w:val="single" w:sz="4" w:space="0" w:color="auto"/>
              <w:left w:val="single" w:sz="4" w:space="0" w:color="auto"/>
              <w:bottom w:val="single" w:sz="4" w:space="0" w:color="auto"/>
              <w:right w:val="single" w:sz="4" w:space="0" w:color="auto"/>
            </w:tcBorders>
            <w:vAlign w:val="center"/>
          </w:tcPr>
          <w:p w:rsidR="00FA5CFC" w:rsidRDefault="00FA5CFC">
            <w:pPr>
              <w:pStyle w:val="a6"/>
              <w:spacing w:line="240" w:lineRule="exact"/>
              <w:ind w:leftChars="-85" w:left="-178" w:firstLineChars="250" w:firstLine="525"/>
              <w:rPr>
                <w:rFonts w:ascii="Times New Roman"/>
                <w:spacing w:val="0"/>
                <w:kern w:val="2"/>
                <w:sz w:val="21"/>
                <w:szCs w:val="21"/>
              </w:rPr>
            </w:pPr>
          </w:p>
          <w:p w:rsidR="00FA5CFC" w:rsidRDefault="00FA5CFC">
            <w:pPr>
              <w:pStyle w:val="a6"/>
              <w:spacing w:line="240" w:lineRule="exact"/>
              <w:ind w:leftChars="-85" w:left="-178" w:firstLineChars="250" w:firstLine="525"/>
              <w:rPr>
                <w:rFonts w:ascii="Times New Roman"/>
                <w:spacing w:val="0"/>
                <w:kern w:val="2"/>
                <w:sz w:val="21"/>
                <w:szCs w:val="21"/>
              </w:rPr>
            </w:pPr>
          </w:p>
        </w:tc>
        <w:tc>
          <w:tcPr>
            <w:tcW w:w="3119" w:type="dxa"/>
            <w:tcBorders>
              <w:left w:val="single" w:sz="4" w:space="0" w:color="auto"/>
              <w:bottom w:val="single" w:sz="4" w:space="0" w:color="auto"/>
              <w:right w:val="single" w:sz="4" w:space="0" w:color="auto"/>
            </w:tcBorders>
            <w:vAlign w:val="center"/>
          </w:tcPr>
          <w:p w:rsidR="00FA5CFC" w:rsidRDefault="00970D80">
            <w:pPr>
              <w:pStyle w:val="a6"/>
              <w:spacing w:line="240" w:lineRule="exact"/>
              <w:ind w:firstLine="0"/>
              <w:rPr>
                <w:rFonts w:ascii="Times New Roman"/>
                <w:spacing w:val="0"/>
                <w:kern w:val="2"/>
                <w:sz w:val="21"/>
                <w:szCs w:val="21"/>
                <w:u w:val="single"/>
              </w:rPr>
            </w:pPr>
            <w:r>
              <w:rPr>
                <w:rFonts w:ascii="Times New Roman"/>
                <w:spacing w:val="0"/>
                <w:kern w:val="2"/>
                <w:sz w:val="21"/>
                <w:szCs w:val="21"/>
              </w:rPr>
              <w:t>大写：百分之</w:t>
            </w:r>
            <w:r>
              <w:rPr>
                <w:rFonts w:ascii="Times New Roman"/>
                <w:spacing w:val="0"/>
                <w:kern w:val="2"/>
                <w:sz w:val="21"/>
                <w:szCs w:val="21"/>
                <w:u w:val="single"/>
              </w:rPr>
              <w:t xml:space="preserve">        </w:t>
            </w:r>
          </w:p>
          <w:p w:rsidR="00FA5CFC" w:rsidRDefault="00FA5CFC">
            <w:pPr>
              <w:pStyle w:val="a6"/>
              <w:spacing w:line="240" w:lineRule="exact"/>
              <w:ind w:firstLine="0"/>
              <w:rPr>
                <w:rFonts w:ascii="Times New Roman"/>
                <w:spacing w:val="0"/>
                <w:kern w:val="2"/>
                <w:sz w:val="21"/>
                <w:szCs w:val="21"/>
                <w:u w:val="single"/>
              </w:rPr>
            </w:pPr>
          </w:p>
          <w:p w:rsidR="00FA5CFC" w:rsidRDefault="00970D80">
            <w:pPr>
              <w:pStyle w:val="a6"/>
              <w:spacing w:line="240" w:lineRule="exact"/>
              <w:ind w:firstLine="0"/>
              <w:rPr>
                <w:rFonts w:ascii="Times New Roman"/>
                <w:spacing w:val="0"/>
                <w:kern w:val="2"/>
                <w:sz w:val="21"/>
                <w:szCs w:val="21"/>
              </w:rPr>
            </w:pPr>
            <w:r>
              <w:rPr>
                <w:rFonts w:ascii="Times New Roman"/>
                <w:spacing w:val="0"/>
                <w:kern w:val="2"/>
                <w:sz w:val="21"/>
                <w:szCs w:val="21"/>
              </w:rPr>
              <w:t>小写：</w:t>
            </w:r>
            <w:r>
              <w:rPr>
                <w:rFonts w:ascii="Times New Roman"/>
                <w:spacing w:val="0"/>
                <w:kern w:val="2"/>
                <w:sz w:val="21"/>
                <w:szCs w:val="21"/>
              </w:rPr>
              <w:t xml:space="preserve"> </w:t>
            </w:r>
            <w:r>
              <w:rPr>
                <w:rFonts w:ascii="Times New Roman"/>
                <w:spacing w:val="0"/>
                <w:kern w:val="2"/>
                <w:sz w:val="21"/>
                <w:szCs w:val="21"/>
                <w:u w:val="single"/>
              </w:rPr>
              <w:t xml:space="preserve">            </w:t>
            </w:r>
            <w:r>
              <w:rPr>
                <w:rFonts w:ascii="Times New Roman"/>
                <w:spacing w:val="0"/>
                <w:kern w:val="2"/>
                <w:sz w:val="21"/>
                <w:szCs w:val="21"/>
              </w:rPr>
              <w:t xml:space="preserve"> %</w:t>
            </w:r>
          </w:p>
        </w:tc>
        <w:tc>
          <w:tcPr>
            <w:tcW w:w="1317" w:type="dxa"/>
            <w:tcBorders>
              <w:top w:val="single" w:sz="4" w:space="0" w:color="auto"/>
              <w:left w:val="single" w:sz="4" w:space="0" w:color="auto"/>
              <w:bottom w:val="single" w:sz="4" w:space="0" w:color="auto"/>
              <w:right w:val="single" w:sz="4" w:space="0" w:color="auto"/>
            </w:tcBorders>
            <w:vAlign w:val="center"/>
          </w:tcPr>
          <w:p w:rsidR="00FA5CFC" w:rsidRDefault="00FA5CFC">
            <w:pPr>
              <w:pStyle w:val="a6"/>
              <w:spacing w:line="240" w:lineRule="exact"/>
              <w:ind w:leftChars="-85" w:left="-178" w:firstLineChars="250" w:firstLine="525"/>
              <w:rPr>
                <w:rFonts w:ascii="Times New Roman"/>
                <w:spacing w:val="0"/>
                <w:kern w:val="2"/>
                <w:sz w:val="21"/>
                <w:szCs w:val="21"/>
              </w:rPr>
            </w:pPr>
          </w:p>
        </w:tc>
        <w:tc>
          <w:tcPr>
            <w:tcW w:w="1909" w:type="dxa"/>
            <w:tcBorders>
              <w:top w:val="single" w:sz="4" w:space="0" w:color="auto"/>
              <w:left w:val="single" w:sz="4" w:space="0" w:color="auto"/>
              <w:bottom w:val="single" w:sz="4" w:space="0" w:color="auto"/>
              <w:right w:val="single" w:sz="4" w:space="0" w:color="auto"/>
            </w:tcBorders>
            <w:vAlign w:val="center"/>
          </w:tcPr>
          <w:p w:rsidR="00FA5CFC" w:rsidRDefault="00FA5CFC">
            <w:pPr>
              <w:pStyle w:val="a6"/>
              <w:spacing w:line="240" w:lineRule="exact"/>
              <w:ind w:leftChars="-85" w:left="-178" w:firstLineChars="250" w:firstLine="525"/>
              <w:rPr>
                <w:rFonts w:ascii="Times New Roman"/>
                <w:spacing w:val="0"/>
                <w:kern w:val="2"/>
                <w:sz w:val="21"/>
                <w:szCs w:val="21"/>
              </w:rPr>
            </w:pPr>
          </w:p>
        </w:tc>
      </w:tr>
      <w:tr w:rsidR="00FA5CFC">
        <w:trPr>
          <w:cantSplit/>
          <w:trHeight w:val="936"/>
          <w:jc w:val="center"/>
        </w:trPr>
        <w:tc>
          <w:tcPr>
            <w:tcW w:w="1922" w:type="dxa"/>
            <w:gridSpan w:val="2"/>
            <w:tcBorders>
              <w:top w:val="single" w:sz="4" w:space="0" w:color="auto"/>
              <w:left w:val="single" w:sz="4" w:space="0" w:color="auto"/>
              <w:bottom w:val="single" w:sz="4" w:space="0" w:color="auto"/>
              <w:right w:val="single" w:sz="4" w:space="0" w:color="auto"/>
            </w:tcBorders>
            <w:vAlign w:val="center"/>
          </w:tcPr>
          <w:p w:rsidR="00FA5CFC" w:rsidRDefault="00970D80">
            <w:pPr>
              <w:pStyle w:val="a6"/>
              <w:spacing w:line="240" w:lineRule="exact"/>
              <w:ind w:leftChars="-85" w:left="-178" w:firstLineChars="250" w:firstLine="525"/>
              <w:rPr>
                <w:rFonts w:ascii="Times New Roman"/>
                <w:spacing w:val="0"/>
                <w:kern w:val="2"/>
                <w:sz w:val="21"/>
                <w:szCs w:val="21"/>
              </w:rPr>
            </w:pPr>
            <w:r>
              <w:rPr>
                <w:rFonts w:ascii="Times New Roman"/>
                <w:spacing w:val="0"/>
                <w:kern w:val="2"/>
                <w:sz w:val="21"/>
                <w:szCs w:val="21"/>
              </w:rPr>
              <w:t>投标声明</w:t>
            </w:r>
          </w:p>
        </w:tc>
        <w:tc>
          <w:tcPr>
            <w:tcW w:w="6345" w:type="dxa"/>
            <w:gridSpan w:val="3"/>
            <w:tcBorders>
              <w:top w:val="single" w:sz="4" w:space="0" w:color="auto"/>
              <w:left w:val="single" w:sz="4" w:space="0" w:color="auto"/>
              <w:bottom w:val="single" w:sz="4" w:space="0" w:color="auto"/>
              <w:right w:val="single" w:sz="4" w:space="0" w:color="auto"/>
            </w:tcBorders>
            <w:vAlign w:val="center"/>
          </w:tcPr>
          <w:p w:rsidR="00FA5CFC" w:rsidRDefault="00FA5CFC">
            <w:pPr>
              <w:pStyle w:val="a6"/>
              <w:spacing w:line="240" w:lineRule="exact"/>
              <w:ind w:leftChars="-85" w:left="-178" w:firstLineChars="250" w:firstLine="525"/>
              <w:rPr>
                <w:rFonts w:ascii="Times New Roman"/>
                <w:spacing w:val="0"/>
                <w:kern w:val="2"/>
                <w:sz w:val="21"/>
                <w:szCs w:val="21"/>
              </w:rPr>
            </w:pPr>
          </w:p>
        </w:tc>
      </w:tr>
    </w:tbl>
    <w:p w:rsidR="00FA5CFC" w:rsidRDefault="00970D80">
      <w:pPr>
        <w:pStyle w:val="a6"/>
        <w:spacing w:line="360" w:lineRule="auto"/>
        <w:ind w:leftChars="-85" w:left="-178" w:firstLineChars="250" w:firstLine="525"/>
        <w:rPr>
          <w:rFonts w:ascii="Times New Roman"/>
          <w:spacing w:val="0"/>
          <w:kern w:val="2"/>
          <w:sz w:val="21"/>
          <w:szCs w:val="21"/>
        </w:rPr>
      </w:pPr>
      <w:r>
        <w:rPr>
          <w:rFonts w:ascii="Times New Roman"/>
          <w:spacing w:val="0"/>
          <w:kern w:val="2"/>
          <w:sz w:val="21"/>
          <w:szCs w:val="21"/>
        </w:rPr>
        <w:t>注</w:t>
      </w:r>
      <w:r>
        <w:rPr>
          <w:rFonts w:ascii="Times New Roman"/>
          <w:spacing w:val="0"/>
          <w:kern w:val="2"/>
          <w:sz w:val="21"/>
          <w:szCs w:val="21"/>
        </w:rPr>
        <w:t>: 1</w:t>
      </w:r>
      <w:r>
        <w:rPr>
          <w:rFonts w:ascii="Times New Roman"/>
          <w:spacing w:val="0"/>
          <w:kern w:val="2"/>
          <w:sz w:val="21"/>
          <w:szCs w:val="21"/>
        </w:rPr>
        <w:t>、报价一经涂改，应在涂改处加盖单位公章或者由法定代表人或授权委托人签字或盖章，否则其投标作无效标处理。</w:t>
      </w:r>
    </w:p>
    <w:p w:rsidR="00FA5CFC" w:rsidRDefault="00970D80">
      <w:pPr>
        <w:pStyle w:val="a6"/>
        <w:spacing w:line="360" w:lineRule="auto"/>
        <w:ind w:leftChars="-85" w:left="-178" w:firstLineChars="250" w:firstLine="525"/>
        <w:rPr>
          <w:rFonts w:ascii="Times New Roman"/>
          <w:spacing w:val="0"/>
          <w:kern w:val="2"/>
          <w:sz w:val="21"/>
          <w:szCs w:val="21"/>
        </w:rPr>
      </w:pPr>
      <w:r>
        <w:rPr>
          <w:rFonts w:ascii="Times New Roman"/>
          <w:spacing w:val="0"/>
          <w:kern w:val="2"/>
          <w:sz w:val="21"/>
          <w:szCs w:val="21"/>
        </w:rPr>
        <w:t>2</w:t>
      </w:r>
      <w:r>
        <w:rPr>
          <w:rFonts w:ascii="Times New Roman"/>
          <w:spacing w:val="0"/>
          <w:kern w:val="2"/>
          <w:sz w:val="21"/>
          <w:szCs w:val="21"/>
        </w:rPr>
        <w:t>、</w:t>
      </w:r>
      <w:r>
        <w:rPr>
          <w:rFonts w:ascii="Times New Roman" w:eastAsia="黑体"/>
          <w:spacing w:val="0"/>
          <w:kern w:val="2"/>
          <w:sz w:val="21"/>
          <w:szCs w:val="21"/>
        </w:rPr>
        <w:t>折扣率必须为正数，折扣率报价范围为</w:t>
      </w:r>
      <w:r>
        <w:rPr>
          <w:rFonts w:ascii="Times New Roman" w:eastAsia="黑体"/>
          <w:spacing w:val="0"/>
          <w:kern w:val="2"/>
          <w:sz w:val="21"/>
          <w:szCs w:val="21"/>
        </w:rPr>
        <w:t>0-100%</w:t>
      </w:r>
      <w:r>
        <w:rPr>
          <w:rFonts w:ascii="Times New Roman" w:eastAsia="黑体"/>
          <w:spacing w:val="0"/>
          <w:kern w:val="2"/>
          <w:sz w:val="21"/>
          <w:szCs w:val="21"/>
        </w:rPr>
        <w:t>，折扣率报价保留小数点后两位。例如：折扣率为</w:t>
      </w:r>
      <w:r>
        <w:rPr>
          <w:rFonts w:ascii="Times New Roman" w:eastAsia="黑体"/>
          <w:spacing w:val="0"/>
          <w:kern w:val="2"/>
          <w:sz w:val="21"/>
          <w:szCs w:val="21"/>
        </w:rPr>
        <w:t>20%</w:t>
      </w:r>
      <w:r>
        <w:rPr>
          <w:rFonts w:ascii="Times New Roman" w:eastAsia="黑体"/>
          <w:spacing w:val="0"/>
          <w:kern w:val="2"/>
          <w:sz w:val="21"/>
          <w:szCs w:val="21"/>
        </w:rPr>
        <w:t>，即综合折扣为</w:t>
      </w:r>
      <w:r>
        <w:rPr>
          <w:rFonts w:ascii="Times New Roman" w:eastAsia="黑体"/>
          <w:spacing w:val="0"/>
          <w:kern w:val="2"/>
          <w:sz w:val="21"/>
          <w:szCs w:val="21"/>
        </w:rPr>
        <w:t>8</w:t>
      </w:r>
      <w:r>
        <w:rPr>
          <w:rFonts w:ascii="Times New Roman" w:eastAsia="黑体"/>
          <w:spacing w:val="0"/>
          <w:kern w:val="2"/>
          <w:sz w:val="21"/>
          <w:szCs w:val="21"/>
        </w:rPr>
        <w:t>折，图书码洋</w:t>
      </w:r>
      <w:r>
        <w:rPr>
          <w:rFonts w:ascii="Times New Roman" w:eastAsia="黑体"/>
          <w:spacing w:val="0"/>
          <w:kern w:val="2"/>
          <w:sz w:val="21"/>
          <w:szCs w:val="21"/>
        </w:rPr>
        <w:t>*</w:t>
      </w:r>
      <w:r>
        <w:rPr>
          <w:rFonts w:ascii="Times New Roman" w:eastAsia="黑体"/>
          <w:spacing w:val="0"/>
          <w:kern w:val="2"/>
          <w:sz w:val="21"/>
          <w:szCs w:val="21"/>
        </w:rPr>
        <w:t>（</w:t>
      </w:r>
      <w:r>
        <w:rPr>
          <w:rFonts w:ascii="Times New Roman" w:eastAsia="黑体"/>
          <w:spacing w:val="0"/>
          <w:kern w:val="2"/>
          <w:sz w:val="21"/>
          <w:szCs w:val="21"/>
        </w:rPr>
        <w:t>1-</w:t>
      </w:r>
      <w:r>
        <w:rPr>
          <w:rFonts w:ascii="Times New Roman" w:eastAsia="黑体"/>
          <w:spacing w:val="0"/>
          <w:kern w:val="2"/>
          <w:sz w:val="21"/>
          <w:szCs w:val="21"/>
        </w:rPr>
        <w:t>中标折扣率）</w:t>
      </w:r>
      <w:r>
        <w:rPr>
          <w:rFonts w:ascii="Times New Roman" w:eastAsia="黑体"/>
          <w:spacing w:val="0"/>
          <w:kern w:val="2"/>
          <w:sz w:val="21"/>
          <w:szCs w:val="21"/>
        </w:rPr>
        <w:t>=</w:t>
      </w:r>
      <w:r>
        <w:rPr>
          <w:rFonts w:ascii="Times New Roman" w:eastAsia="黑体"/>
          <w:spacing w:val="0"/>
          <w:kern w:val="2"/>
          <w:sz w:val="21"/>
          <w:szCs w:val="21"/>
        </w:rPr>
        <w:t>图书实洋</w:t>
      </w:r>
    </w:p>
    <w:p w:rsidR="00FA5CFC" w:rsidRDefault="00970D80">
      <w:pPr>
        <w:pStyle w:val="a6"/>
        <w:spacing w:line="360" w:lineRule="auto"/>
        <w:ind w:leftChars="-85" w:left="-178" w:firstLineChars="250" w:firstLine="525"/>
        <w:rPr>
          <w:rFonts w:ascii="Times New Roman"/>
          <w:spacing w:val="0"/>
          <w:kern w:val="2"/>
          <w:sz w:val="21"/>
          <w:szCs w:val="21"/>
        </w:rPr>
      </w:pPr>
      <w:r>
        <w:rPr>
          <w:rFonts w:ascii="Times New Roman"/>
          <w:spacing w:val="0"/>
          <w:kern w:val="2"/>
          <w:sz w:val="21"/>
          <w:szCs w:val="21"/>
        </w:rPr>
        <w:t>3</w:t>
      </w:r>
      <w:r>
        <w:rPr>
          <w:rFonts w:ascii="Times New Roman"/>
          <w:spacing w:val="0"/>
          <w:kern w:val="2"/>
          <w:sz w:val="21"/>
          <w:szCs w:val="21"/>
        </w:rPr>
        <w:t>、有关投标价优惠、招标文件允许的备选方案均应在投标声明中载明。</w:t>
      </w:r>
    </w:p>
    <w:p w:rsidR="00FA5CFC" w:rsidRDefault="00FA5CFC">
      <w:pPr>
        <w:pStyle w:val="a6"/>
        <w:spacing w:line="360" w:lineRule="auto"/>
        <w:ind w:leftChars="-85" w:left="-178" w:firstLineChars="250" w:firstLine="505"/>
        <w:rPr>
          <w:rFonts w:ascii="Times New Roman"/>
          <w:sz w:val="21"/>
          <w:szCs w:val="21"/>
        </w:rPr>
      </w:pPr>
    </w:p>
    <w:p w:rsidR="00FA5CFC" w:rsidRDefault="00FA5CFC">
      <w:pPr>
        <w:spacing w:line="400" w:lineRule="exact"/>
        <w:rPr>
          <w:szCs w:val="21"/>
        </w:rPr>
      </w:pPr>
    </w:p>
    <w:p w:rsidR="00FA5CFC" w:rsidRDefault="00970D80">
      <w:pPr>
        <w:widowControl/>
        <w:spacing w:line="360" w:lineRule="auto"/>
        <w:jc w:val="left"/>
        <w:rPr>
          <w:sz w:val="24"/>
        </w:rPr>
      </w:pPr>
      <w:r>
        <w:rPr>
          <w:sz w:val="24"/>
        </w:rPr>
        <w:t>投</w:t>
      </w:r>
      <w:r>
        <w:rPr>
          <w:sz w:val="24"/>
        </w:rPr>
        <w:t xml:space="preserve"> </w:t>
      </w:r>
      <w:r>
        <w:rPr>
          <w:sz w:val="24"/>
        </w:rPr>
        <w:t>标</w:t>
      </w:r>
      <w:r>
        <w:rPr>
          <w:sz w:val="24"/>
        </w:rPr>
        <w:t xml:space="preserve"> </w:t>
      </w:r>
      <w:r>
        <w:rPr>
          <w:sz w:val="24"/>
        </w:rPr>
        <w:t>人（盖章）：</w:t>
      </w:r>
    </w:p>
    <w:p w:rsidR="00FA5CFC" w:rsidRDefault="00970D80">
      <w:pPr>
        <w:pStyle w:val="a6"/>
        <w:snapToGrid w:val="0"/>
        <w:spacing w:line="360" w:lineRule="auto"/>
        <w:ind w:firstLine="0"/>
        <w:rPr>
          <w:rFonts w:ascii="Times New Roman"/>
          <w:spacing w:val="0"/>
          <w:sz w:val="24"/>
          <w:szCs w:val="24"/>
        </w:rPr>
      </w:pPr>
      <w:r>
        <w:rPr>
          <w:rFonts w:ascii="Times New Roman"/>
          <w:spacing w:val="0"/>
          <w:sz w:val="24"/>
          <w:szCs w:val="24"/>
        </w:rPr>
        <w:t>法定代表人或其授权代表（签字或盖章）：</w:t>
      </w:r>
    </w:p>
    <w:p w:rsidR="00FA5CFC" w:rsidRDefault="00970D80">
      <w:pPr>
        <w:pStyle w:val="a6"/>
        <w:widowControl/>
        <w:spacing w:line="360" w:lineRule="auto"/>
        <w:ind w:firstLine="0"/>
        <w:jc w:val="left"/>
        <w:rPr>
          <w:rFonts w:ascii="Times New Roman" w:eastAsiaTheme="majorEastAsia"/>
          <w:spacing w:val="0"/>
          <w:sz w:val="24"/>
          <w:szCs w:val="24"/>
        </w:rPr>
      </w:pPr>
      <w:r>
        <w:rPr>
          <w:rFonts w:ascii="Times New Roman"/>
          <w:spacing w:val="0"/>
          <w:sz w:val="24"/>
          <w:szCs w:val="24"/>
        </w:rPr>
        <w:t>日</w:t>
      </w:r>
      <w:r>
        <w:rPr>
          <w:rFonts w:ascii="Times New Roman"/>
          <w:spacing w:val="0"/>
          <w:sz w:val="24"/>
          <w:szCs w:val="24"/>
        </w:rPr>
        <w:t xml:space="preserve">            </w:t>
      </w:r>
      <w:r>
        <w:rPr>
          <w:rFonts w:ascii="Times New Roman"/>
          <w:spacing w:val="0"/>
          <w:sz w:val="24"/>
          <w:szCs w:val="24"/>
        </w:rPr>
        <w:t>期：</w:t>
      </w:r>
    </w:p>
    <w:p w:rsidR="00FA5CFC" w:rsidRDefault="00FA5CFC">
      <w:pPr>
        <w:pStyle w:val="a6"/>
        <w:widowControl/>
        <w:spacing w:line="360" w:lineRule="auto"/>
        <w:ind w:firstLineChars="150" w:firstLine="303"/>
        <w:jc w:val="left"/>
        <w:rPr>
          <w:rFonts w:ascii="Times New Roman" w:eastAsiaTheme="majorEastAsia"/>
          <w:sz w:val="21"/>
          <w:szCs w:val="21"/>
        </w:rPr>
      </w:pPr>
    </w:p>
    <w:p w:rsidR="00FA5CFC" w:rsidRDefault="00FA5CFC">
      <w:pPr>
        <w:pStyle w:val="a6"/>
        <w:widowControl/>
        <w:spacing w:line="360" w:lineRule="auto"/>
        <w:ind w:firstLine="0"/>
        <w:jc w:val="left"/>
        <w:rPr>
          <w:rFonts w:ascii="Times New Roman" w:eastAsiaTheme="majorEastAsia"/>
          <w:b/>
          <w:sz w:val="28"/>
        </w:rPr>
        <w:sectPr w:rsidR="00FA5CFC">
          <w:headerReference w:type="default" r:id="rId11"/>
          <w:footerReference w:type="default" r:id="rId12"/>
          <w:pgSz w:w="11907" w:h="16840"/>
          <w:pgMar w:top="1276" w:right="1474" w:bottom="1242" w:left="1474" w:header="851" w:footer="851" w:gutter="0"/>
          <w:cols w:space="720"/>
          <w:titlePg/>
          <w:docGrid w:linePitch="312"/>
        </w:sectPr>
      </w:pPr>
    </w:p>
    <w:p w:rsidR="00FA5CFC" w:rsidRDefault="00970D80">
      <w:pPr>
        <w:rPr>
          <w:rFonts w:eastAsiaTheme="majorEastAsia"/>
          <w:b/>
        </w:rPr>
      </w:pPr>
      <w:bookmarkStart w:id="246" w:name="_Toc460857950"/>
      <w:r>
        <w:rPr>
          <w:rFonts w:eastAsiaTheme="majorEastAsia"/>
          <w:b/>
        </w:rPr>
        <w:t>格式十四：中小企业声明函</w:t>
      </w:r>
      <w:bookmarkEnd w:id="246"/>
    </w:p>
    <w:p w:rsidR="00FA5CFC" w:rsidRDefault="00FA5CFC">
      <w:pPr>
        <w:pStyle w:val="a6"/>
        <w:spacing w:line="520" w:lineRule="exact"/>
        <w:jc w:val="center"/>
        <w:rPr>
          <w:rFonts w:ascii="Times New Roman" w:eastAsiaTheme="majorEastAsia"/>
          <w:b/>
          <w:sz w:val="21"/>
          <w:szCs w:val="21"/>
        </w:rPr>
      </w:pPr>
    </w:p>
    <w:p w:rsidR="00FA5CFC" w:rsidRDefault="00970D80">
      <w:pPr>
        <w:jc w:val="center"/>
        <w:rPr>
          <w:rFonts w:eastAsiaTheme="majorEastAsia"/>
          <w:b/>
          <w:sz w:val="24"/>
          <w:szCs w:val="21"/>
        </w:rPr>
      </w:pPr>
      <w:r>
        <w:rPr>
          <w:rFonts w:eastAsiaTheme="majorEastAsia"/>
          <w:b/>
          <w:sz w:val="24"/>
          <w:szCs w:val="21"/>
        </w:rPr>
        <w:t>中小企业声明函（货物）</w:t>
      </w:r>
    </w:p>
    <w:p w:rsidR="00FA5CFC" w:rsidRDefault="00FA5CFC">
      <w:pPr>
        <w:spacing w:line="200" w:lineRule="exact"/>
        <w:rPr>
          <w:rFonts w:eastAsia="Times New Roman"/>
        </w:rPr>
      </w:pPr>
    </w:p>
    <w:p w:rsidR="00FA5CFC" w:rsidRDefault="00FA5CFC">
      <w:pPr>
        <w:spacing w:line="200" w:lineRule="exact"/>
        <w:rPr>
          <w:rFonts w:eastAsia="Times New Roman"/>
        </w:rPr>
      </w:pPr>
    </w:p>
    <w:p w:rsidR="00FA5CFC" w:rsidRDefault="00FA5CFC">
      <w:pPr>
        <w:spacing w:line="318" w:lineRule="exact"/>
        <w:rPr>
          <w:rFonts w:eastAsia="Times New Roman"/>
        </w:rPr>
      </w:pPr>
    </w:p>
    <w:p w:rsidR="00FA5CFC" w:rsidRDefault="00970D80">
      <w:pPr>
        <w:snapToGrid w:val="0"/>
        <w:spacing w:line="360" w:lineRule="auto"/>
        <w:ind w:firstLineChars="200" w:firstLine="444"/>
        <w:jc w:val="left"/>
        <w:rPr>
          <w:rFonts w:eastAsiaTheme="majorEastAsia"/>
          <w:spacing w:val="6"/>
          <w:szCs w:val="21"/>
        </w:rPr>
      </w:pPr>
      <w:r>
        <w:rPr>
          <w:rFonts w:eastAsiaTheme="majorEastAsia"/>
          <w:spacing w:val="6"/>
          <w:szCs w:val="21"/>
        </w:rPr>
        <w:t>本公司（联合体）郑重声明，根据《政府采购促进中小企业发展管理办法》（财库﹝</w:t>
      </w:r>
      <w:r>
        <w:rPr>
          <w:rFonts w:eastAsiaTheme="majorEastAsia"/>
          <w:spacing w:val="6"/>
          <w:szCs w:val="21"/>
        </w:rPr>
        <w:t>2020</w:t>
      </w:r>
      <w:r>
        <w:rPr>
          <w:rFonts w:eastAsiaTheme="majorEastAsia"/>
          <w:spacing w:val="6"/>
          <w:szCs w:val="21"/>
        </w:rPr>
        <w:t>﹞</w:t>
      </w:r>
      <w:r>
        <w:rPr>
          <w:rFonts w:eastAsiaTheme="majorEastAsia"/>
          <w:spacing w:val="6"/>
          <w:szCs w:val="21"/>
        </w:rPr>
        <w:t>46</w:t>
      </w:r>
      <w:r>
        <w:rPr>
          <w:rFonts w:eastAsiaTheme="majorEastAsia"/>
          <w:spacing w:val="6"/>
          <w:szCs w:val="21"/>
        </w:rPr>
        <w:t>号）的规定，本公司（联合体）参加</w:t>
      </w:r>
      <w:r w:rsidR="00302156" w:rsidRPr="00302156">
        <w:rPr>
          <w:rFonts w:eastAsiaTheme="majorEastAsia"/>
          <w:iCs/>
          <w:spacing w:val="6"/>
          <w:szCs w:val="21"/>
          <w:u w:val="single"/>
        </w:rPr>
        <w:t>宁波大学</w:t>
      </w:r>
      <w:r>
        <w:rPr>
          <w:rFonts w:eastAsiaTheme="majorEastAsia"/>
          <w:spacing w:val="6"/>
          <w:szCs w:val="21"/>
        </w:rPr>
        <w:t>的</w:t>
      </w:r>
      <w:r w:rsidR="00302156" w:rsidRPr="00302156">
        <w:rPr>
          <w:rFonts w:eastAsiaTheme="majorEastAsia" w:hint="eastAsia"/>
          <w:bCs/>
          <w:iCs/>
          <w:spacing w:val="6"/>
          <w:szCs w:val="21"/>
          <w:u w:val="single"/>
        </w:rPr>
        <w:t>宁波大学图书馆（学报编辑部）印刷型中文图书协议定点采购项目</w:t>
      </w:r>
      <w:r>
        <w:rPr>
          <w:rFonts w:eastAsiaTheme="majorEastAsia"/>
          <w:spacing w:val="6"/>
          <w:szCs w:val="21"/>
        </w:rPr>
        <w:t>采购活动，提供的货物全部由符合政策要求的中小企业制造。相关企业（含联合体中的中小企业、签订分包意向协议的中小企业）的具体情况如下：</w:t>
      </w:r>
    </w:p>
    <w:p w:rsidR="00FA5CFC" w:rsidRDefault="00970D80">
      <w:pPr>
        <w:snapToGrid w:val="0"/>
        <w:spacing w:line="360" w:lineRule="auto"/>
        <w:ind w:firstLineChars="200" w:firstLine="444"/>
        <w:jc w:val="left"/>
        <w:rPr>
          <w:rFonts w:eastAsiaTheme="majorEastAsia"/>
          <w:spacing w:val="6"/>
          <w:szCs w:val="21"/>
        </w:rPr>
      </w:pPr>
      <w:r>
        <w:rPr>
          <w:rFonts w:eastAsiaTheme="majorEastAsia"/>
          <w:spacing w:val="6"/>
          <w:szCs w:val="21"/>
        </w:rPr>
        <w:t>1.</w:t>
      </w:r>
      <w:r w:rsidR="00302156" w:rsidRPr="00302156">
        <w:rPr>
          <w:rFonts w:eastAsiaTheme="majorEastAsia" w:hint="eastAsia"/>
          <w:bCs/>
          <w:iCs/>
          <w:spacing w:val="6"/>
          <w:szCs w:val="21"/>
          <w:u w:val="single"/>
        </w:rPr>
        <w:t xml:space="preserve"> </w:t>
      </w:r>
      <w:r w:rsidR="00302156" w:rsidRPr="00302156">
        <w:rPr>
          <w:rFonts w:eastAsiaTheme="majorEastAsia" w:hint="eastAsia"/>
          <w:bCs/>
          <w:iCs/>
          <w:spacing w:val="6"/>
          <w:szCs w:val="21"/>
          <w:u w:val="single"/>
        </w:rPr>
        <w:t>宁波大学图书馆（学报编辑部）印刷型中文图书协议定点采购项目</w:t>
      </w:r>
      <w:r>
        <w:rPr>
          <w:rFonts w:eastAsiaTheme="majorEastAsia"/>
          <w:spacing w:val="6"/>
          <w:szCs w:val="21"/>
        </w:rPr>
        <w:t>，属于</w:t>
      </w:r>
      <w:r w:rsidR="00302156" w:rsidRPr="009A4B6C">
        <w:rPr>
          <w:rFonts w:eastAsiaTheme="majorEastAsia"/>
          <w:u w:val="single"/>
        </w:rPr>
        <w:t>其他未列明行业</w:t>
      </w:r>
      <w:r w:rsidR="00302156" w:rsidRPr="009A4B6C">
        <w:rPr>
          <w:rFonts w:eastAsiaTheme="majorEastAsia"/>
          <w:u w:val="single"/>
        </w:rPr>
        <w:t xml:space="preserve">  </w:t>
      </w:r>
      <w:r>
        <w:rPr>
          <w:rFonts w:eastAsiaTheme="majorEastAsia"/>
          <w:spacing w:val="6"/>
          <w:szCs w:val="21"/>
        </w:rPr>
        <w:t>行业；制造商为</w:t>
      </w:r>
      <w:r>
        <w:rPr>
          <w:rFonts w:eastAsiaTheme="majorEastAsia"/>
          <w:i/>
          <w:iCs/>
          <w:spacing w:val="6"/>
          <w:szCs w:val="21"/>
          <w:u w:val="single"/>
        </w:rPr>
        <w:t>（企业名称）</w:t>
      </w:r>
      <w:r>
        <w:rPr>
          <w:rFonts w:eastAsiaTheme="majorEastAsia"/>
          <w:spacing w:val="6"/>
          <w:szCs w:val="21"/>
        </w:rPr>
        <w:t>，从业人员</w:t>
      </w:r>
      <w:r>
        <w:rPr>
          <w:rFonts w:eastAsiaTheme="majorEastAsia"/>
          <w:spacing w:val="6"/>
          <w:szCs w:val="21"/>
          <w:u w:val="single"/>
        </w:rPr>
        <w:t xml:space="preserve">   </w:t>
      </w:r>
      <w:r>
        <w:rPr>
          <w:rFonts w:eastAsiaTheme="majorEastAsia"/>
          <w:spacing w:val="6"/>
          <w:szCs w:val="21"/>
        </w:rPr>
        <w:t>人，营业收入为</w:t>
      </w:r>
      <w:r>
        <w:rPr>
          <w:rFonts w:eastAsiaTheme="majorEastAsia"/>
          <w:spacing w:val="6"/>
          <w:szCs w:val="21"/>
          <w:u w:val="single"/>
        </w:rPr>
        <w:t xml:space="preserve">   </w:t>
      </w:r>
      <w:r>
        <w:rPr>
          <w:rFonts w:eastAsiaTheme="majorEastAsia"/>
          <w:spacing w:val="6"/>
          <w:szCs w:val="21"/>
        </w:rPr>
        <w:t>万元，资产总额为</w:t>
      </w:r>
      <w:r>
        <w:rPr>
          <w:rFonts w:eastAsiaTheme="majorEastAsia"/>
          <w:spacing w:val="6"/>
          <w:szCs w:val="21"/>
          <w:u w:val="single"/>
        </w:rPr>
        <w:t xml:space="preserve">  </w:t>
      </w:r>
      <w:r>
        <w:rPr>
          <w:rFonts w:eastAsiaTheme="majorEastAsia"/>
          <w:spacing w:val="6"/>
          <w:szCs w:val="21"/>
        </w:rPr>
        <w:t>万元，属于</w:t>
      </w:r>
      <w:r>
        <w:rPr>
          <w:rFonts w:eastAsiaTheme="majorEastAsia"/>
          <w:i/>
          <w:iCs/>
          <w:spacing w:val="6"/>
          <w:szCs w:val="21"/>
          <w:u w:val="single"/>
        </w:rPr>
        <w:t>（中型企业、小型企业、微型企业）</w:t>
      </w:r>
      <w:r>
        <w:rPr>
          <w:rFonts w:eastAsiaTheme="majorEastAsia"/>
          <w:spacing w:val="6"/>
          <w:szCs w:val="21"/>
        </w:rPr>
        <w:t>；</w:t>
      </w:r>
    </w:p>
    <w:p w:rsidR="00FA5CFC" w:rsidRDefault="00970D80">
      <w:pPr>
        <w:snapToGrid w:val="0"/>
        <w:spacing w:line="360" w:lineRule="auto"/>
        <w:ind w:firstLineChars="200" w:firstLine="444"/>
        <w:jc w:val="left"/>
        <w:rPr>
          <w:rFonts w:eastAsiaTheme="majorEastAsia"/>
          <w:spacing w:val="6"/>
          <w:szCs w:val="21"/>
        </w:rPr>
      </w:pPr>
      <w:r>
        <w:rPr>
          <w:rFonts w:eastAsiaTheme="majorEastAsia"/>
          <w:spacing w:val="6"/>
          <w:szCs w:val="21"/>
        </w:rPr>
        <w:t>2.</w:t>
      </w:r>
      <w:r>
        <w:rPr>
          <w:rFonts w:eastAsiaTheme="majorEastAsia"/>
          <w:i/>
          <w:iCs/>
          <w:spacing w:val="6"/>
          <w:szCs w:val="21"/>
          <w:u w:val="single"/>
        </w:rPr>
        <w:t>（标的名称）</w:t>
      </w:r>
      <w:r>
        <w:rPr>
          <w:rFonts w:eastAsiaTheme="majorEastAsia"/>
          <w:spacing w:val="6"/>
          <w:szCs w:val="21"/>
        </w:rPr>
        <w:t>，属于</w:t>
      </w:r>
      <w:r>
        <w:rPr>
          <w:rFonts w:eastAsiaTheme="majorEastAsia"/>
          <w:i/>
          <w:iCs/>
          <w:spacing w:val="6"/>
          <w:szCs w:val="21"/>
          <w:u w:val="single"/>
        </w:rPr>
        <w:t>（采购文件中明确的所属行业）</w:t>
      </w:r>
      <w:r>
        <w:rPr>
          <w:rFonts w:eastAsiaTheme="majorEastAsia"/>
          <w:spacing w:val="6"/>
          <w:szCs w:val="21"/>
        </w:rPr>
        <w:t>行业；制造商为</w:t>
      </w:r>
      <w:r>
        <w:rPr>
          <w:rFonts w:eastAsiaTheme="majorEastAsia"/>
          <w:i/>
          <w:iCs/>
          <w:spacing w:val="6"/>
          <w:szCs w:val="21"/>
          <w:u w:val="single"/>
        </w:rPr>
        <w:t>（企业名称）</w:t>
      </w:r>
      <w:r>
        <w:rPr>
          <w:rFonts w:eastAsiaTheme="majorEastAsia"/>
          <w:spacing w:val="6"/>
          <w:szCs w:val="21"/>
        </w:rPr>
        <w:t>，从业人员</w:t>
      </w:r>
      <w:r>
        <w:rPr>
          <w:rFonts w:eastAsiaTheme="majorEastAsia"/>
          <w:spacing w:val="6"/>
          <w:szCs w:val="21"/>
          <w:u w:val="single"/>
        </w:rPr>
        <w:t xml:space="preserve">   </w:t>
      </w:r>
      <w:r>
        <w:rPr>
          <w:rFonts w:eastAsiaTheme="majorEastAsia"/>
          <w:spacing w:val="6"/>
          <w:szCs w:val="21"/>
        </w:rPr>
        <w:t>人，营业收入为</w:t>
      </w:r>
      <w:r>
        <w:rPr>
          <w:rFonts w:eastAsiaTheme="majorEastAsia"/>
          <w:spacing w:val="6"/>
          <w:szCs w:val="21"/>
          <w:u w:val="single"/>
        </w:rPr>
        <w:t xml:space="preserve">   </w:t>
      </w:r>
      <w:r>
        <w:rPr>
          <w:rFonts w:eastAsiaTheme="majorEastAsia"/>
          <w:spacing w:val="6"/>
          <w:szCs w:val="21"/>
        </w:rPr>
        <w:t>万元，资产总额为</w:t>
      </w:r>
      <w:r>
        <w:rPr>
          <w:rFonts w:eastAsiaTheme="majorEastAsia"/>
          <w:spacing w:val="6"/>
          <w:szCs w:val="21"/>
          <w:u w:val="single"/>
        </w:rPr>
        <w:t xml:space="preserve">   </w:t>
      </w:r>
      <w:r>
        <w:rPr>
          <w:rFonts w:eastAsiaTheme="majorEastAsia"/>
          <w:spacing w:val="6"/>
          <w:szCs w:val="21"/>
        </w:rPr>
        <w:t>万元，属于</w:t>
      </w:r>
      <w:r>
        <w:rPr>
          <w:rFonts w:eastAsiaTheme="majorEastAsia"/>
          <w:i/>
          <w:iCs/>
          <w:spacing w:val="6"/>
          <w:szCs w:val="21"/>
          <w:u w:val="single"/>
        </w:rPr>
        <w:t>（中型企业、小型企业、微型企业）</w:t>
      </w:r>
      <w:r>
        <w:rPr>
          <w:rFonts w:eastAsiaTheme="majorEastAsia"/>
          <w:spacing w:val="6"/>
          <w:szCs w:val="21"/>
        </w:rPr>
        <w:t>；</w:t>
      </w:r>
    </w:p>
    <w:p w:rsidR="00FA5CFC" w:rsidRDefault="00970D80">
      <w:pPr>
        <w:snapToGrid w:val="0"/>
        <w:spacing w:line="360" w:lineRule="auto"/>
        <w:ind w:firstLineChars="200" w:firstLine="444"/>
        <w:jc w:val="left"/>
        <w:rPr>
          <w:rFonts w:eastAsiaTheme="majorEastAsia"/>
          <w:spacing w:val="6"/>
          <w:szCs w:val="21"/>
        </w:rPr>
      </w:pPr>
      <w:r>
        <w:rPr>
          <w:rFonts w:eastAsiaTheme="majorEastAsia"/>
          <w:spacing w:val="6"/>
          <w:szCs w:val="21"/>
        </w:rPr>
        <w:t>……</w:t>
      </w:r>
    </w:p>
    <w:p w:rsidR="00FA5CFC" w:rsidRDefault="00970D80">
      <w:pPr>
        <w:snapToGrid w:val="0"/>
        <w:spacing w:line="360" w:lineRule="auto"/>
        <w:ind w:firstLineChars="200" w:firstLine="444"/>
        <w:jc w:val="left"/>
        <w:rPr>
          <w:rFonts w:eastAsiaTheme="majorEastAsia"/>
          <w:spacing w:val="6"/>
          <w:szCs w:val="21"/>
        </w:rPr>
      </w:pPr>
      <w:r>
        <w:rPr>
          <w:rFonts w:eastAsiaTheme="majorEastAsia"/>
          <w:spacing w:val="6"/>
          <w:szCs w:val="21"/>
        </w:rPr>
        <w:t>以上企业，不属于大企业的分支机构，不存在控股股东为大企业的情形，也不存在与大企业的负责人为同一人的情形。</w:t>
      </w:r>
    </w:p>
    <w:p w:rsidR="00FA5CFC" w:rsidRDefault="00970D80">
      <w:pPr>
        <w:snapToGrid w:val="0"/>
        <w:spacing w:line="360" w:lineRule="auto"/>
        <w:ind w:firstLineChars="200" w:firstLine="444"/>
        <w:jc w:val="left"/>
        <w:rPr>
          <w:rFonts w:eastAsiaTheme="majorEastAsia"/>
          <w:spacing w:val="6"/>
          <w:szCs w:val="21"/>
        </w:rPr>
      </w:pPr>
      <w:r>
        <w:rPr>
          <w:rFonts w:eastAsiaTheme="majorEastAsia"/>
          <w:spacing w:val="6"/>
          <w:szCs w:val="21"/>
        </w:rPr>
        <w:t>本企业对上述声明内容的真实性负责。如有虚假，将依法承担相应责任。</w:t>
      </w:r>
    </w:p>
    <w:p w:rsidR="00FA5CFC" w:rsidRDefault="00970D80">
      <w:pPr>
        <w:snapToGrid w:val="0"/>
        <w:spacing w:line="360" w:lineRule="auto"/>
        <w:jc w:val="left"/>
        <w:rPr>
          <w:rFonts w:eastAsiaTheme="majorEastAsia"/>
          <w:spacing w:val="6"/>
          <w:szCs w:val="21"/>
        </w:rPr>
      </w:pPr>
      <w:r>
        <w:rPr>
          <w:rFonts w:eastAsiaTheme="majorEastAsia"/>
          <w:spacing w:val="6"/>
          <w:szCs w:val="21"/>
        </w:rPr>
        <w:t xml:space="preserve"> </w:t>
      </w:r>
    </w:p>
    <w:p w:rsidR="00FA5CFC" w:rsidRDefault="00970D80">
      <w:pPr>
        <w:snapToGrid w:val="0"/>
        <w:spacing w:line="360" w:lineRule="auto"/>
        <w:jc w:val="left"/>
        <w:rPr>
          <w:rFonts w:eastAsiaTheme="majorEastAsia"/>
          <w:spacing w:val="6"/>
          <w:szCs w:val="21"/>
        </w:rPr>
      </w:pPr>
      <w:r>
        <w:rPr>
          <w:rFonts w:eastAsiaTheme="majorEastAsia"/>
          <w:spacing w:val="6"/>
          <w:szCs w:val="21"/>
        </w:rPr>
        <w:t xml:space="preserve"> </w:t>
      </w:r>
    </w:p>
    <w:p w:rsidR="00FA5CFC" w:rsidRDefault="00970D80">
      <w:pPr>
        <w:snapToGrid w:val="0"/>
        <w:spacing w:line="360" w:lineRule="auto"/>
        <w:jc w:val="left"/>
        <w:rPr>
          <w:rFonts w:eastAsiaTheme="majorEastAsia"/>
          <w:spacing w:val="6"/>
          <w:szCs w:val="21"/>
        </w:rPr>
      </w:pPr>
      <w:r>
        <w:rPr>
          <w:rFonts w:eastAsiaTheme="majorEastAsia"/>
          <w:spacing w:val="6"/>
          <w:szCs w:val="21"/>
        </w:rPr>
        <w:t>企业名称（盖章）：</w:t>
      </w:r>
      <w:r>
        <w:rPr>
          <w:rFonts w:eastAsiaTheme="majorEastAsia"/>
          <w:spacing w:val="6"/>
          <w:szCs w:val="21"/>
        </w:rPr>
        <w:t xml:space="preserve"> </w:t>
      </w:r>
    </w:p>
    <w:p w:rsidR="00FA5CFC" w:rsidRDefault="00970D80">
      <w:pPr>
        <w:snapToGrid w:val="0"/>
        <w:spacing w:line="360" w:lineRule="auto"/>
        <w:jc w:val="left"/>
        <w:rPr>
          <w:rFonts w:eastAsiaTheme="majorEastAsia"/>
          <w:spacing w:val="6"/>
          <w:szCs w:val="21"/>
        </w:rPr>
      </w:pPr>
      <w:r>
        <w:rPr>
          <w:rFonts w:eastAsiaTheme="majorEastAsia"/>
          <w:spacing w:val="6"/>
          <w:szCs w:val="21"/>
        </w:rPr>
        <w:t>日</w:t>
      </w:r>
      <w:r>
        <w:rPr>
          <w:rFonts w:eastAsiaTheme="majorEastAsia"/>
          <w:spacing w:val="6"/>
          <w:szCs w:val="21"/>
        </w:rPr>
        <w:t xml:space="preserve"> </w:t>
      </w:r>
      <w:r>
        <w:rPr>
          <w:rFonts w:eastAsiaTheme="majorEastAsia"/>
          <w:spacing w:val="6"/>
          <w:szCs w:val="21"/>
        </w:rPr>
        <w:t>期：</w:t>
      </w:r>
    </w:p>
    <w:p w:rsidR="00FA5CFC" w:rsidRDefault="00970D80">
      <w:pPr>
        <w:snapToGrid w:val="0"/>
        <w:spacing w:line="360" w:lineRule="auto"/>
        <w:jc w:val="left"/>
        <w:rPr>
          <w:rFonts w:eastAsiaTheme="majorEastAsia"/>
          <w:spacing w:val="6"/>
          <w:szCs w:val="21"/>
        </w:rPr>
      </w:pPr>
      <w:r>
        <w:rPr>
          <w:rFonts w:eastAsiaTheme="majorEastAsia"/>
          <w:spacing w:val="6"/>
          <w:szCs w:val="21"/>
        </w:rPr>
        <w:t xml:space="preserve"> </w:t>
      </w:r>
    </w:p>
    <w:p w:rsidR="00FA5CFC" w:rsidRDefault="00970D80">
      <w:pPr>
        <w:snapToGrid w:val="0"/>
        <w:spacing w:line="360" w:lineRule="auto"/>
        <w:jc w:val="left"/>
        <w:rPr>
          <w:rFonts w:eastAsiaTheme="majorEastAsia"/>
          <w:spacing w:val="6"/>
          <w:szCs w:val="21"/>
        </w:rPr>
      </w:pPr>
      <w:r>
        <w:rPr>
          <w:rFonts w:eastAsiaTheme="majorEastAsia"/>
          <w:spacing w:val="6"/>
          <w:szCs w:val="21"/>
        </w:rPr>
        <w:t xml:space="preserve"> </w:t>
      </w:r>
    </w:p>
    <w:p w:rsidR="00FA5CFC" w:rsidRDefault="00970D80">
      <w:pPr>
        <w:snapToGrid w:val="0"/>
        <w:spacing w:line="360" w:lineRule="auto"/>
        <w:jc w:val="left"/>
        <w:rPr>
          <w:rFonts w:eastAsiaTheme="majorEastAsia"/>
          <w:spacing w:val="6"/>
          <w:szCs w:val="21"/>
        </w:rPr>
      </w:pPr>
      <w:r>
        <w:rPr>
          <w:rFonts w:eastAsiaTheme="majorEastAsia"/>
          <w:spacing w:val="6"/>
          <w:szCs w:val="21"/>
        </w:rPr>
        <w:t xml:space="preserve"> </w:t>
      </w:r>
    </w:p>
    <w:p w:rsidR="00FA5CFC" w:rsidRDefault="00970D80">
      <w:pPr>
        <w:snapToGrid w:val="0"/>
        <w:spacing w:line="360" w:lineRule="auto"/>
        <w:jc w:val="left"/>
        <w:rPr>
          <w:rFonts w:eastAsiaTheme="majorEastAsia"/>
          <w:spacing w:val="6"/>
          <w:szCs w:val="21"/>
        </w:rPr>
      </w:pPr>
      <w:r>
        <w:rPr>
          <w:rFonts w:eastAsiaTheme="majorEastAsia"/>
          <w:spacing w:val="6"/>
          <w:szCs w:val="21"/>
        </w:rPr>
        <w:t xml:space="preserve"> </w:t>
      </w:r>
    </w:p>
    <w:p w:rsidR="00FA5CFC" w:rsidRDefault="00970D80">
      <w:pPr>
        <w:snapToGrid w:val="0"/>
        <w:spacing w:line="360" w:lineRule="auto"/>
        <w:jc w:val="left"/>
        <w:rPr>
          <w:rFonts w:eastAsiaTheme="majorEastAsia"/>
          <w:spacing w:val="6"/>
          <w:szCs w:val="21"/>
        </w:rPr>
      </w:pPr>
      <w:r>
        <w:rPr>
          <w:rFonts w:eastAsiaTheme="majorEastAsia"/>
          <w:spacing w:val="6"/>
          <w:szCs w:val="21"/>
        </w:rPr>
        <w:t xml:space="preserve"> </w:t>
      </w:r>
    </w:p>
    <w:p w:rsidR="00FA5CFC" w:rsidRDefault="00970D80">
      <w:pPr>
        <w:snapToGrid w:val="0"/>
        <w:spacing w:line="360" w:lineRule="auto"/>
        <w:jc w:val="left"/>
        <w:rPr>
          <w:rFonts w:eastAsiaTheme="majorEastAsia"/>
          <w:spacing w:val="6"/>
          <w:szCs w:val="21"/>
        </w:rPr>
      </w:pPr>
      <w:r>
        <w:rPr>
          <w:rFonts w:eastAsiaTheme="majorEastAsia"/>
          <w:spacing w:val="6"/>
          <w:szCs w:val="21"/>
        </w:rPr>
        <w:t xml:space="preserve"> </w:t>
      </w:r>
    </w:p>
    <w:p w:rsidR="00FA5CFC" w:rsidRDefault="00970D80">
      <w:pPr>
        <w:snapToGrid w:val="0"/>
        <w:spacing w:line="360" w:lineRule="auto"/>
        <w:jc w:val="left"/>
        <w:rPr>
          <w:rFonts w:eastAsiaTheme="majorEastAsia"/>
          <w:spacing w:val="6"/>
          <w:szCs w:val="21"/>
        </w:rPr>
      </w:pPr>
      <w:r>
        <w:rPr>
          <w:rFonts w:eastAsiaTheme="majorEastAsia"/>
          <w:spacing w:val="6"/>
          <w:szCs w:val="21"/>
        </w:rPr>
        <w:t xml:space="preserve"> </w:t>
      </w:r>
      <w:r>
        <w:rPr>
          <w:rFonts w:eastAsiaTheme="majorEastAsia"/>
          <w:spacing w:val="6"/>
          <w:szCs w:val="21"/>
        </w:rPr>
        <w:t>说明：</w:t>
      </w:r>
    </w:p>
    <w:p w:rsidR="00FA5CFC" w:rsidRDefault="00970D80">
      <w:pPr>
        <w:snapToGrid w:val="0"/>
        <w:spacing w:line="360" w:lineRule="auto"/>
        <w:jc w:val="left"/>
        <w:rPr>
          <w:rFonts w:eastAsiaTheme="majorEastAsia"/>
          <w:spacing w:val="6"/>
          <w:szCs w:val="21"/>
        </w:rPr>
      </w:pPr>
      <w:r>
        <w:rPr>
          <w:rFonts w:eastAsiaTheme="majorEastAsia"/>
          <w:spacing w:val="6"/>
          <w:szCs w:val="21"/>
        </w:rPr>
        <w:t>1</w:t>
      </w:r>
      <w:r>
        <w:rPr>
          <w:rFonts w:eastAsiaTheme="majorEastAsia"/>
          <w:spacing w:val="6"/>
          <w:szCs w:val="21"/>
        </w:rPr>
        <w:t>从业人员、营业收入、资产总额填报上一年度数据，无上</w:t>
      </w:r>
      <w:proofErr w:type="gramStart"/>
      <w:r>
        <w:rPr>
          <w:rFonts w:eastAsiaTheme="majorEastAsia"/>
          <w:spacing w:val="6"/>
          <w:szCs w:val="21"/>
        </w:rPr>
        <w:t>一</w:t>
      </w:r>
      <w:proofErr w:type="gramEnd"/>
      <w:r>
        <w:rPr>
          <w:rFonts w:eastAsiaTheme="majorEastAsia"/>
          <w:spacing w:val="6"/>
          <w:szCs w:val="21"/>
        </w:rPr>
        <w:t>年度数据的新成立企业可不填报。</w:t>
      </w:r>
    </w:p>
    <w:p w:rsidR="00FA5CFC" w:rsidRDefault="00FA5CFC">
      <w:pPr>
        <w:snapToGrid w:val="0"/>
        <w:spacing w:line="360" w:lineRule="auto"/>
        <w:jc w:val="left"/>
        <w:rPr>
          <w:rFonts w:eastAsiaTheme="majorEastAsia"/>
          <w:szCs w:val="21"/>
        </w:rPr>
      </w:pPr>
    </w:p>
    <w:p w:rsidR="00FA5CFC" w:rsidRDefault="00FA5CFC">
      <w:pPr>
        <w:pStyle w:val="21"/>
        <w:ind w:firstLine="344"/>
        <w:rPr>
          <w:rFonts w:ascii="Times New Roman"/>
        </w:rPr>
      </w:pPr>
    </w:p>
    <w:p w:rsidR="00FA5CFC" w:rsidRDefault="00FA5CFC">
      <w:pPr>
        <w:pStyle w:val="21"/>
        <w:ind w:firstLine="344"/>
        <w:rPr>
          <w:rFonts w:ascii="Times New Roman"/>
        </w:rPr>
      </w:pPr>
    </w:p>
    <w:p w:rsidR="00FA5CFC" w:rsidRDefault="00FA5CFC">
      <w:pPr>
        <w:pStyle w:val="21"/>
        <w:ind w:firstLine="344"/>
        <w:rPr>
          <w:rFonts w:ascii="Times New Roman"/>
        </w:rPr>
      </w:pPr>
    </w:p>
    <w:p w:rsidR="00FA5CFC" w:rsidRDefault="00FA5CFC">
      <w:pPr>
        <w:pStyle w:val="21"/>
        <w:ind w:firstLine="344"/>
        <w:rPr>
          <w:rFonts w:ascii="Times New Roman"/>
        </w:rPr>
      </w:pPr>
    </w:p>
    <w:p w:rsidR="00FA5CFC" w:rsidRDefault="00FA5CFC">
      <w:pPr>
        <w:pStyle w:val="21"/>
        <w:ind w:firstLine="344"/>
        <w:rPr>
          <w:rFonts w:ascii="Times New Roman"/>
        </w:rPr>
      </w:pPr>
    </w:p>
    <w:p w:rsidR="00FA5CFC" w:rsidRDefault="00FA5CFC">
      <w:pPr>
        <w:pStyle w:val="21"/>
        <w:ind w:firstLine="344"/>
        <w:rPr>
          <w:rFonts w:ascii="Times New Roman"/>
        </w:rPr>
      </w:pPr>
    </w:p>
    <w:p w:rsidR="00FA5CFC" w:rsidRDefault="00FA5CFC">
      <w:pPr>
        <w:pStyle w:val="21"/>
        <w:ind w:firstLine="344"/>
        <w:rPr>
          <w:rFonts w:ascii="Times New Roman"/>
        </w:rPr>
      </w:pPr>
    </w:p>
    <w:p w:rsidR="00FA5CFC" w:rsidRDefault="00FA5CFC">
      <w:pPr>
        <w:pStyle w:val="a6"/>
        <w:widowControl/>
        <w:spacing w:line="360" w:lineRule="auto"/>
        <w:jc w:val="left"/>
        <w:rPr>
          <w:rFonts w:ascii="Times New Roman" w:eastAsiaTheme="majorEastAsia"/>
        </w:rPr>
      </w:pPr>
    </w:p>
    <w:p w:rsidR="00FA5CFC" w:rsidRDefault="00970D80">
      <w:pPr>
        <w:widowControl/>
        <w:spacing w:line="360" w:lineRule="auto"/>
        <w:jc w:val="left"/>
        <w:rPr>
          <w:rFonts w:eastAsiaTheme="majorEastAsia"/>
          <w:b/>
        </w:rPr>
      </w:pPr>
      <w:bookmarkStart w:id="247" w:name="OLE_LINK13"/>
      <w:bookmarkStart w:id="248" w:name="OLE_LINK14"/>
      <w:r>
        <w:rPr>
          <w:rFonts w:eastAsiaTheme="majorEastAsia"/>
          <w:b/>
        </w:rPr>
        <w:t>格式十五：</w:t>
      </w:r>
      <w:r>
        <w:rPr>
          <w:rFonts w:eastAsiaTheme="majorEastAsia"/>
          <w:szCs w:val="21"/>
        </w:rPr>
        <w:t>残疾人福利性单位声明函</w:t>
      </w:r>
    </w:p>
    <w:p w:rsidR="00FA5CFC" w:rsidRDefault="00FA5CFC">
      <w:pPr>
        <w:pStyle w:val="a6"/>
        <w:spacing w:line="520" w:lineRule="exact"/>
        <w:jc w:val="center"/>
        <w:rPr>
          <w:rFonts w:ascii="Times New Roman" w:eastAsiaTheme="majorEastAsia"/>
          <w:b/>
          <w:sz w:val="21"/>
          <w:szCs w:val="21"/>
        </w:rPr>
      </w:pPr>
    </w:p>
    <w:p w:rsidR="00FA5CFC" w:rsidRDefault="00970D80">
      <w:pPr>
        <w:pStyle w:val="a6"/>
        <w:spacing w:line="520" w:lineRule="exact"/>
        <w:jc w:val="center"/>
        <w:rPr>
          <w:rFonts w:ascii="Times New Roman" w:eastAsiaTheme="majorEastAsia"/>
          <w:b/>
          <w:sz w:val="21"/>
          <w:szCs w:val="21"/>
        </w:rPr>
      </w:pPr>
      <w:r>
        <w:rPr>
          <w:rFonts w:ascii="Times New Roman" w:eastAsiaTheme="majorEastAsia"/>
          <w:b/>
          <w:sz w:val="21"/>
          <w:szCs w:val="21"/>
        </w:rPr>
        <w:t>残疾人福利性单位声明函</w:t>
      </w:r>
    </w:p>
    <w:bookmarkEnd w:id="247"/>
    <w:bookmarkEnd w:id="248"/>
    <w:p w:rsidR="00FA5CFC" w:rsidRDefault="00FA5CFC">
      <w:pPr>
        <w:spacing w:line="588" w:lineRule="exact"/>
        <w:rPr>
          <w:rFonts w:eastAsiaTheme="majorEastAsia"/>
          <w:b/>
          <w:spacing w:val="6"/>
          <w:szCs w:val="21"/>
        </w:rPr>
      </w:pPr>
    </w:p>
    <w:p w:rsidR="00FA5CFC" w:rsidRDefault="00970D80">
      <w:pPr>
        <w:spacing w:line="588" w:lineRule="exact"/>
        <w:ind w:firstLineChars="200" w:firstLine="444"/>
        <w:rPr>
          <w:rFonts w:eastAsiaTheme="majorEastAsia"/>
          <w:spacing w:val="6"/>
          <w:szCs w:val="21"/>
        </w:rPr>
      </w:pPr>
      <w:r>
        <w:rPr>
          <w:rFonts w:eastAsiaTheme="majorEastAsia"/>
          <w:spacing w:val="6"/>
          <w:szCs w:val="21"/>
        </w:rPr>
        <w:t>本单位郑重声明，根据《财政部民政部中国残疾人联合会关于促进残疾人就业政府采购政策的通知》（财库</w:t>
      </w:r>
      <w:r>
        <w:rPr>
          <w:rFonts w:eastAsiaTheme="majorEastAsia"/>
          <w:szCs w:val="21"/>
        </w:rPr>
        <w:t>〔</w:t>
      </w:r>
      <w:r>
        <w:rPr>
          <w:rFonts w:eastAsiaTheme="majorEastAsia"/>
          <w:szCs w:val="21"/>
        </w:rPr>
        <w:t>2017</w:t>
      </w:r>
      <w:r>
        <w:rPr>
          <w:rFonts w:eastAsiaTheme="majorEastAsia"/>
          <w:szCs w:val="21"/>
        </w:rPr>
        <w:t>〕</w:t>
      </w:r>
      <w:r>
        <w:rPr>
          <w:rFonts w:eastAsiaTheme="majorEastAsia"/>
          <w:szCs w:val="21"/>
        </w:rPr>
        <w:t xml:space="preserve"> 141</w:t>
      </w:r>
      <w:r>
        <w:rPr>
          <w:rFonts w:eastAsiaTheme="majorEastAsia"/>
          <w:spacing w:val="6"/>
          <w:szCs w:val="21"/>
        </w:rPr>
        <w:t>号）的规定，本单位为符合条件的残疾人福利性单位，且本单位参加</w:t>
      </w:r>
      <w:r>
        <w:rPr>
          <w:rFonts w:eastAsiaTheme="majorEastAsia"/>
          <w:spacing w:val="6"/>
          <w:szCs w:val="21"/>
        </w:rPr>
        <w:t>______</w:t>
      </w:r>
      <w:r>
        <w:rPr>
          <w:rFonts w:eastAsiaTheme="majorEastAsia"/>
          <w:spacing w:val="6"/>
          <w:szCs w:val="21"/>
        </w:rPr>
        <w:t>单位的</w:t>
      </w:r>
      <w:r>
        <w:rPr>
          <w:rFonts w:eastAsiaTheme="majorEastAsia"/>
          <w:spacing w:val="6"/>
          <w:szCs w:val="21"/>
        </w:rPr>
        <w:t>______</w:t>
      </w:r>
      <w:r>
        <w:rPr>
          <w:rFonts w:eastAsiaTheme="majorEastAsia"/>
          <w:spacing w:val="6"/>
          <w:szCs w:val="21"/>
        </w:rPr>
        <w:t>项目采购活动提供本单位制造的货物（由本单位承担工程</w:t>
      </w:r>
      <w:r>
        <w:rPr>
          <w:rFonts w:eastAsiaTheme="majorEastAsia"/>
          <w:spacing w:val="6"/>
          <w:szCs w:val="21"/>
        </w:rPr>
        <w:t>/</w:t>
      </w:r>
      <w:r>
        <w:rPr>
          <w:rFonts w:eastAsiaTheme="majorEastAsia"/>
          <w:spacing w:val="6"/>
          <w:szCs w:val="21"/>
        </w:rPr>
        <w:t>提供服务），或者提供其他残疾人福利性单位制造的货物（不包括使用非残疾人福利性单位注册商标的货物）。</w:t>
      </w:r>
    </w:p>
    <w:p w:rsidR="00FA5CFC" w:rsidRDefault="00970D80">
      <w:pPr>
        <w:spacing w:line="588" w:lineRule="exact"/>
        <w:ind w:firstLineChars="200" w:firstLine="444"/>
        <w:rPr>
          <w:rFonts w:eastAsiaTheme="majorEastAsia"/>
          <w:spacing w:val="6"/>
          <w:szCs w:val="21"/>
        </w:rPr>
      </w:pPr>
      <w:r>
        <w:rPr>
          <w:rFonts w:eastAsiaTheme="majorEastAsia"/>
          <w:spacing w:val="6"/>
          <w:szCs w:val="21"/>
        </w:rPr>
        <w:t>本单位对上述声明的真实性负责。如有虚假，将依法承担相应责任。</w:t>
      </w:r>
    </w:p>
    <w:p w:rsidR="00FA5CFC" w:rsidRDefault="00FA5CFC">
      <w:pPr>
        <w:spacing w:line="588" w:lineRule="exact"/>
        <w:ind w:firstLineChars="200" w:firstLine="444"/>
        <w:rPr>
          <w:rFonts w:eastAsiaTheme="majorEastAsia"/>
          <w:spacing w:val="6"/>
          <w:szCs w:val="21"/>
        </w:rPr>
      </w:pPr>
    </w:p>
    <w:p w:rsidR="00FA5CFC" w:rsidRDefault="00FA5CFC">
      <w:pPr>
        <w:spacing w:line="588" w:lineRule="exact"/>
        <w:ind w:firstLineChars="200" w:firstLine="444"/>
        <w:rPr>
          <w:rFonts w:eastAsiaTheme="majorEastAsia"/>
          <w:spacing w:val="6"/>
          <w:szCs w:val="21"/>
        </w:rPr>
      </w:pPr>
    </w:p>
    <w:p w:rsidR="00FA5CFC" w:rsidRDefault="00970D80">
      <w:pPr>
        <w:tabs>
          <w:tab w:val="left" w:pos="4860"/>
        </w:tabs>
        <w:spacing w:line="588" w:lineRule="exact"/>
        <w:ind w:right="1560" w:firstLineChars="200" w:firstLine="504"/>
        <w:jc w:val="center"/>
        <w:rPr>
          <w:rFonts w:eastAsiaTheme="majorEastAsia"/>
          <w:spacing w:val="6"/>
          <w:sz w:val="24"/>
        </w:rPr>
      </w:pPr>
      <w:r>
        <w:rPr>
          <w:rFonts w:eastAsiaTheme="majorEastAsia"/>
          <w:spacing w:val="6"/>
          <w:sz w:val="24"/>
        </w:rPr>
        <w:t>单位名称（盖章）：</w:t>
      </w:r>
    </w:p>
    <w:p w:rsidR="00FA5CFC" w:rsidRDefault="00970D80">
      <w:pPr>
        <w:tabs>
          <w:tab w:val="left" w:pos="4860"/>
        </w:tabs>
        <w:spacing w:line="588" w:lineRule="exact"/>
        <w:ind w:right="1560" w:firstLineChars="200" w:firstLine="504"/>
        <w:jc w:val="center"/>
        <w:rPr>
          <w:rFonts w:eastAsiaTheme="majorEastAsia"/>
          <w:spacing w:val="6"/>
          <w:sz w:val="24"/>
        </w:rPr>
      </w:pPr>
      <w:r>
        <w:rPr>
          <w:rFonts w:eastAsiaTheme="majorEastAsia"/>
          <w:spacing w:val="6"/>
          <w:sz w:val="24"/>
        </w:rPr>
        <w:t>日期：</w:t>
      </w:r>
    </w:p>
    <w:p w:rsidR="00FA5CFC" w:rsidRDefault="00FA5CFC">
      <w:pPr>
        <w:rPr>
          <w:rFonts w:eastAsiaTheme="majorEastAsia"/>
          <w:sz w:val="24"/>
        </w:rPr>
      </w:pPr>
    </w:p>
    <w:p w:rsidR="00FA5CFC" w:rsidRDefault="00FA5CFC">
      <w:pPr>
        <w:pStyle w:val="1"/>
        <w:spacing w:before="0" w:after="0" w:line="360" w:lineRule="auto"/>
        <w:rPr>
          <w:rFonts w:eastAsiaTheme="majorEastAsia"/>
          <w:spacing w:val="6"/>
          <w:sz w:val="24"/>
          <w:szCs w:val="24"/>
        </w:rPr>
      </w:pPr>
    </w:p>
    <w:p w:rsidR="00FA5CFC" w:rsidRDefault="00970D80">
      <w:pPr>
        <w:widowControl/>
        <w:spacing w:line="240" w:lineRule="auto"/>
        <w:jc w:val="left"/>
        <w:rPr>
          <w:rFonts w:eastAsiaTheme="majorEastAsia"/>
        </w:rPr>
      </w:pPr>
      <w:r>
        <w:rPr>
          <w:rFonts w:eastAsiaTheme="majorEastAsia"/>
        </w:rPr>
        <w:br w:type="page"/>
      </w:r>
    </w:p>
    <w:p w:rsidR="00FA5CFC" w:rsidRDefault="00970D80">
      <w:pPr>
        <w:pStyle w:val="12"/>
        <w:snapToGrid w:val="0"/>
        <w:spacing w:before="120" w:after="120" w:line="500" w:lineRule="exact"/>
        <w:ind w:firstLine="345"/>
        <w:rPr>
          <w:rFonts w:ascii="Times New Roman" w:hAnsi="Times New Roman"/>
          <w:b/>
          <w:bCs/>
        </w:rPr>
      </w:pPr>
      <w:r>
        <w:rPr>
          <w:rFonts w:ascii="Times New Roman" w:hAnsi="Times New Roman"/>
          <w:b/>
          <w:bCs/>
        </w:rPr>
        <w:t>附件：请各位供应</w:t>
      </w:r>
      <w:proofErr w:type="gramStart"/>
      <w:r>
        <w:rPr>
          <w:rFonts w:ascii="Times New Roman" w:hAnsi="Times New Roman"/>
          <w:b/>
          <w:bCs/>
        </w:rPr>
        <w:t>商认真</w:t>
      </w:r>
      <w:proofErr w:type="gramEnd"/>
      <w:r>
        <w:rPr>
          <w:rFonts w:ascii="Times New Roman" w:hAnsi="Times New Roman"/>
          <w:b/>
          <w:bCs/>
        </w:rPr>
        <w:t>填写下表，于投标截止时间后将此表扫描件单独发送至招标代理公司邮箱！！！！！邮箱地址：</w:t>
      </w:r>
      <w:r>
        <w:rPr>
          <w:rFonts w:ascii="Times New Roman" w:hAnsi="Times New Roman"/>
          <w:b/>
          <w:bCs/>
        </w:rPr>
        <w:t>tender01@126.com</w:t>
      </w:r>
    </w:p>
    <w:p w:rsidR="00FA5CFC" w:rsidRDefault="00970D80">
      <w:pPr>
        <w:pStyle w:val="12"/>
        <w:snapToGrid w:val="0"/>
        <w:spacing w:before="120" w:after="120"/>
        <w:ind w:firstLine="546"/>
        <w:jc w:val="center"/>
        <w:rPr>
          <w:rFonts w:ascii="Times New Roman" w:hAnsi="Times New Roman"/>
          <w:b/>
          <w:bCs/>
          <w:sz w:val="28"/>
          <w:szCs w:val="28"/>
        </w:rPr>
      </w:pPr>
      <w:r>
        <w:rPr>
          <w:rFonts w:ascii="Times New Roman" w:hAnsi="Times New Roman"/>
          <w:b/>
          <w:bCs/>
          <w:sz w:val="28"/>
          <w:szCs w:val="28"/>
        </w:rPr>
        <w:t>政府采购活动现场确认声明书</w:t>
      </w:r>
    </w:p>
    <w:p w:rsidR="00FA5CFC" w:rsidRDefault="00FA5CFC">
      <w:pPr>
        <w:pStyle w:val="12"/>
        <w:snapToGrid w:val="0"/>
        <w:spacing w:before="120" w:after="120"/>
        <w:ind w:firstLine="546"/>
        <w:jc w:val="center"/>
        <w:rPr>
          <w:rFonts w:ascii="Times New Roman" w:hAnsi="Times New Roman"/>
          <w:b/>
          <w:bCs/>
          <w:sz w:val="28"/>
          <w:szCs w:val="28"/>
        </w:rPr>
      </w:pPr>
    </w:p>
    <w:p w:rsidR="00FA5CFC" w:rsidRDefault="00970D80">
      <w:pPr>
        <w:pStyle w:val="12"/>
        <w:snapToGrid w:val="0"/>
        <w:spacing w:before="120" w:after="120" w:line="336" w:lineRule="auto"/>
        <w:ind w:firstLineChars="200" w:firstLine="444"/>
        <w:rPr>
          <w:rFonts w:ascii="Times New Roman" w:hAnsi="Times New Roman"/>
          <w:spacing w:val="6"/>
          <w:sz w:val="21"/>
          <w:szCs w:val="21"/>
        </w:rPr>
      </w:pPr>
      <w:r>
        <w:rPr>
          <w:rFonts w:ascii="Times New Roman" w:hAnsi="Times New Roman"/>
          <w:spacing w:val="6"/>
          <w:sz w:val="21"/>
          <w:szCs w:val="21"/>
        </w:rPr>
        <w:t>本人</w:t>
      </w:r>
      <w:r>
        <w:rPr>
          <w:rFonts w:ascii="Times New Roman" w:hAnsi="Times New Roman"/>
          <w:spacing w:val="6"/>
          <w:sz w:val="21"/>
          <w:szCs w:val="21"/>
          <w:u w:val="single"/>
        </w:rPr>
        <w:t xml:space="preserve">        </w:t>
      </w:r>
      <w:r>
        <w:rPr>
          <w:rFonts w:ascii="Times New Roman" w:hAnsi="Times New Roman"/>
          <w:spacing w:val="6"/>
          <w:sz w:val="21"/>
          <w:szCs w:val="21"/>
        </w:rPr>
        <w:t>（授权代表姓名），经由</w:t>
      </w:r>
      <w:r>
        <w:rPr>
          <w:rFonts w:ascii="Times New Roman" w:hAnsi="Times New Roman"/>
          <w:spacing w:val="6"/>
          <w:sz w:val="21"/>
          <w:szCs w:val="21"/>
          <w:u w:val="single"/>
        </w:rPr>
        <w:t xml:space="preserve">           </w:t>
      </w:r>
      <w:r>
        <w:rPr>
          <w:rFonts w:ascii="Times New Roman" w:hAnsi="Times New Roman"/>
          <w:spacing w:val="6"/>
          <w:sz w:val="21"/>
          <w:szCs w:val="21"/>
        </w:rPr>
        <w:t>（单位）</w:t>
      </w:r>
      <w:r>
        <w:rPr>
          <w:rFonts w:ascii="Times New Roman" w:hAnsi="Times New Roman"/>
          <w:spacing w:val="6"/>
          <w:sz w:val="21"/>
          <w:szCs w:val="21"/>
          <w:u w:val="single"/>
        </w:rPr>
        <w:t xml:space="preserve">         </w:t>
      </w:r>
      <w:r>
        <w:rPr>
          <w:rFonts w:ascii="Times New Roman" w:hAnsi="Times New Roman"/>
          <w:spacing w:val="6"/>
          <w:sz w:val="21"/>
          <w:szCs w:val="21"/>
        </w:rPr>
        <w:t>（法定代表人姓名）合法授权参加</w:t>
      </w:r>
      <w:r>
        <w:rPr>
          <w:rFonts w:ascii="Times New Roman" w:hAnsi="Times New Roman"/>
          <w:spacing w:val="6"/>
          <w:sz w:val="21"/>
          <w:szCs w:val="21"/>
          <w:u w:val="single"/>
        </w:rPr>
        <w:t xml:space="preserve">                     </w:t>
      </w:r>
      <w:r>
        <w:rPr>
          <w:rFonts w:ascii="Times New Roman" w:hAnsi="Times New Roman"/>
          <w:spacing w:val="6"/>
          <w:sz w:val="21"/>
          <w:szCs w:val="21"/>
        </w:rPr>
        <w:t>（编号：</w:t>
      </w:r>
      <w:r>
        <w:rPr>
          <w:rFonts w:ascii="Times New Roman" w:hAnsi="Times New Roman"/>
          <w:sz w:val="21"/>
          <w:szCs w:val="21"/>
          <w:u w:val="single"/>
        </w:rPr>
        <w:t xml:space="preserve">          </w:t>
      </w:r>
      <w:r>
        <w:rPr>
          <w:rFonts w:ascii="Times New Roman" w:hAnsi="Times New Roman"/>
          <w:spacing w:val="6"/>
          <w:sz w:val="21"/>
          <w:szCs w:val="21"/>
          <w:u w:val="single"/>
        </w:rPr>
        <w:t>）</w:t>
      </w:r>
      <w:r>
        <w:rPr>
          <w:rFonts w:ascii="Times New Roman" w:hAnsi="Times New Roman"/>
          <w:spacing w:val="6"/>
          <w:sz w:val="21"/>
          <w:szCs w:val="21"/>
        </w:rPr>
        <w:t>政府采购活动，经与本单位法人代表（负责人）联系确认，现就有关公平竞争事项郑重声明如下：</w:t>
      </w:r>
      <w:r>
        <w:rPr>
          <w:rFonts w:ascii="Times New Roman" w:hAnsi="Times New Roman"/>
          <w:spacing w:val="6"/>
          <w:sz w:val="21"/>
          <w:szCs w:val="21"/>
        </w:rPr>
        <w:t xml:space="preserve"> </w:t>
      </w:r>
    </w:p>
    <w:p w:rsidR="00FA5CFC" w:rsidRDefault="00970D80">
      <w:pPr>
        <w:pStyle w:val="17"/>
        <w:widowControl/>
        <w:numPr>
          <w:ilvl w:val="0"/>
          <w:numId w:val="24"/>
        </w:numPr>
        <w:snapToGrid w:val="0"/>
        <w:spacing w:line="336" w:lineRule="auto"/>
        <w:ind w:left="420" w:firstLineChars="33" w:firstLine="69"/>
        <w:rPr>
          <w:rFonts w:ascii="Times New Roman" w:hAnsi="Times New Roman" w:cs="Times New Roman"/>
          <w:kern w:val="0"/>
        </w:rPr>
      </w:pPr>
      <w:r>
        <w:rPr>
          <w:rFonts w:ascii="Times New Roman" w:hAnsi="Times New Roman" w:cs="Times New Roman"/>
          <w:kern w:val="0"/>
        </w:rPr>
        <w:t>本单位与采购人之间</w:t>
      </w:r>
      <w:r>
        <w:rPr>
          <w:rFonts w:ascii="Times New Roman" w:hAnsi="Times New Roman" w:cs="Times New Roman"/>
          <w:kern w:val="0"/>
        </w:rPr>
        <w:t xml:space="preserve"> □</w:t>
      </w:r>
      <w:r>
        <w:rPr>
          <w:rFonts w:ascii="Times New Roman" w:hAnsi="Times New Roman" w:cs="Times New Roman"/>
          <w:kern w:val="0"/>
        </w:rPr>
        <w:t>不存在利害关系</w:t>
      </w:r>
      <w:r>
        <w:rPr>
          <w:rFonts w:ascii="Times New Roman" w:hAnsi="Times New Roman" w:cs="Times New Roman"/>
          <w:kern w:val="0"/>
        </w:rPr>
        <w:t xml:space="preserve"> </w:t>
      </w:r>
      <w:r>
        <w:rPr>
          <w:rFonts w:ascii="Times New Roman" w:hAnsi="Times New Roman" w:cs="Times New Roman"/>
          <w:kern w:val="0"/>
        </w:rPr>
        <w:sym w:font="Wingdings 2" w:char="00A3"/>
      </w:r>
      <w:r>
        <w:rPr>
          <w:rFonts w:ascii="Times New Roman" w:hAnsi="Times New Roman" w:cs="Times New Roman"/>
          <w:kern w:val="0"/>
        </w:rPr>
        <w:t>存在下列利害关系</w:t>
      </w:r>
      <w:r>
        <w:rPr>
          <w:rFonts w:ascii="Times New Roman" w:hAnsi="Times New Roman" w:cs="Times New Roman"/>
          <w:kern w:val="0"/>
          <w:u w:val="single"/>
        </w:rPr>
        <w:t xml:space="preserve">           </w:t>
      </w:r>
      <w:r>
        <w:rPr>
          <w:rFonts w:ascii="Times New Roman" w:hAnsi="Times New Roman" w:cs="Times New Roman"/>
          <w:kern w:val="0"/>
        </w:rPr>
        <w:t>：</w:t>
      </w:r>
    </w:p>
    <w:p w:rsidR="00FA5CFC" w:rsidRDefault="00970D80">
      <w:pPr>
        <w:pStyle w:val="17"/>
        <w:widowControl/>
        <w:snapToGrid w:val="0"/>
        <w:spacing w:line="336" w:lineRule="auto"/>
        <w:rPr>
          <w:rFonts w:ascii="Times New Roman" w:hAnsi="Times New Roman" w:cs="Times New Roman"/>
          <w:kern w:val="0"/>
        </w:rPr>
      </w:pPr>
      <w:r>
        <w:rPr>
          <w:rFonts w:ascii="Times New Roman" w:hAnsi="Times New Roman" w:cs="Times New Roman"/>
          <w:kern w:val="0"/>
        </w:rPr>
        <w:t xml:space="preserve">      A.</w:t>
      </w:r>
      <w:r>
        <w:rPr>
          <w:rFonts w:ascii="Times New Roman" w:hAnsi="Times New Roman" w:cs="Times New Roman"/>
          <w:kern w:val="0"/>
        </w:rPr>
        <w:t>投资关系</w:t>
      </w:r>
      <w:r>
        <w:rPr>
          <w:rFonts w:ascii="Times New Roman" w:hAnsi="Times New Roman" w:cs="Times New Roman"/>
          <w:kern w:val="0"/>
        </w:rPr>
        <w:t xml:space="preserve">    B.</w:t>
      </w:r>
      <w:r>
        <w:rPr>
          <w:rFonts w:ascii="Times New Roman" w:hAnsi="Times New Roman" w:cs="Times New Roman"/>
          <w:kern w:val="0"/>
        </w:rPr>
        <w:t>行政隶属关系</w:t>
      </w:r>
      <w:r>
        <w:rPr>
          <w:rFonts w:ascii="Times New Roman" w:hAnsi="Times New Roman" w:cs="Times New Roman"/>
          <w:kern w:val="0"/>
        </w:rPr>
        <w:t xml:space="preserve">    C.</w:t>
      </w:r>
      <w:r>
        <w:rPr>
          <w:rFonts w:ascii="Times New Roman" w:hAnsi="Times New Roman" w:cs="Times New Roman"/>
          <w:kern w:val="0"/>
        </w:rPr>
        <w:t>业务指导关系</w:t>
      </w:r>
      <w:r>
        <w:rPr>
          <w:rFonts w:ascii="Times New Roman" w:hAnsi="Times New Roman" w:cs="Times New Roman"/>
          <w:kern w:val="0"/>
        </w:rPr>
        <w:t xml:space="preserve">  D.</w:t>
      </w:r>
      <w:r>
        <w:rPr>
          <w:rFonts w:ascii="Times New Roman" w:hAnsi="Times New Roman" w:cs="Times New Roman"/>
          <w:kern w:val="0"/>
        </w:rPr>
        <w:t>其他可能</w:t>
      </w:r>
      <w:r>
        <w:rPr>
          <w:rFonts w:ascii="Times New Roman" w:hAnsi="Times New Roman" w:cs="Times New Roman"/>
        </w:rPr>
        <w:t>影响采购公正的</w:t>
      </w:r>
      <w:r>
        <w:rPr>
          <w:rFonts w:ascii="Times New Roman" w:hAnsi="Times New Roman" w:cs="Times New Roman"/>
          <w:kern w:val="0"/>
        </w:rPr>
        <w:t>利害关系（如有，请如实说明）</w:t>
      </w:r>
      <w:r>
        <w:rPr>
          <w:rFonts w:ascii="Times New Roman" w:hAnsi="Times New Roman" w:cs="Times New Roman"/>
          <w:kern w:val="0"/>
        </w:rPr>
        <w:t xml:space="preserve"> </w:t>
      </w:r>
      <w:r>
        <w:rPr>
          <w:rFonts w:ascii="Times New Roman" w:hAnsi="Times New Roman" w:cs="Times New Roman"/>
          <w:kern w:val="0"/>
          <w:u w:val="single"/>
        </w:rPr>
        <w:t xml:space="preserve">                </w:t>
      </w:r>
      <w:r>
        <w:rPr>
          <w:rFonts w:ascii="Times New Roman" w:hAnsi="Times New Roman" w:cs="Times New Roman"/>
          <w:kern w:val="0"/>
        </w:rPr>
        <w:t>。</w:t>
      </w:r>
    </w:p>
    <w:p w:rsidR="00FA5CFC" w:rsidRDefault="00970D80">
      <w:pPr>
        <w:pStyle w:val="17"/>
        <w:widowControl/>
        <w:numPr>
          <w:ilvl w:val="0"/>
          <w:numId w:val="24"/>
        </w:numPr>
        <w:snapToGrid w:val="0"/>
        <w:spacing w:line="336" w:lineRule="auto"/>
        <w:ind w:firstLineChars="200" w:firstLine="420"/>
        <w:rPr>
          <w:rFonts w:ascii="Times New Roman" w:hAnsi="Times New Roman" w:cs="Times New Roman"/>
          <w:kern w:val="0"/>
        </w:rPr>
      </w:pPr>
      <w:r>
        <w:rPr>
          <w:rFonts w:ascii="Times New Roman" w:hAnsi="Times New Roman" w:cs="Times New Roman"/>
          <w:kern w:val="0"/>
        </w:rPr>
        <w:t>现已清楚知道参加本项目采购活动的其他所有供应商名称，本单位</w:t>
      </w:r>
      <w:r>
        <w:rPr>
          <w:rFonts w:ascii="Times New Roman" w:hAnsi="Times New Roman" w:cs="Times New Roman"/>
          <w:kern w:val="0"/>
        </w:rPr>
        <w:t xml:space="preserve"> □</w:t>
      </w:r>
      <w:r>
        <w:rPr>
          <w:rFonts w:ascii="Times New Roman" w:hAnsi="Times New Roman" w:cs="Times New Roman"/>
          <w:kern w:val="0"/>
        </w:rPr>
        <w:t>与其他所有供应商之间均不存在利害关系</w:t>
      </w:r>
      <w:r>
        <w:rPr>
          <w:rFonts w:ascii="Times New Roman" w:hAnsi="Times New Roman" w:cs="Times New Roman"/>
          <w:kern w:val="0"/>
        </w:rPr>
        <w:t xml:space="preserve"> □</w:t>
      </w:r>
      <w:r>
        <w:rPr>
          <w:rFonts w:ascii="Times New Roman" w:hAnsi="Times New Roman" w:cs="Times New Roman"/>
          <w:kern w:val="0"/>
        </w:rPr>
        <w:t>与</w:t>
      </w:r>
      <w:r>
        <w:rPr>
          <w:rFonts w:ascii="Times New Roman" w:hAnsi="Times New Roman" w:cs="Times New Roman"/>
          <w:kern w:val="0"/>
        </w:rPr>
        <w:t xml:space="preserve"> </w:t>
      </w:r>
      <w:r>
        <w:rPr>
          <w:rFonts w:ascii="Times New Roman" w:hAnsi="Times New Roman" w:cs="Times New Roman"/>
          <w:kern w:val="0"/>
          <w:u w:val="single"/>
        </w:rPr>
        <w:t xml:space="preserve">               </w:t>
      </w:r>
      <w:r>
        <w:rPr>
          <w:rFonts w:ascii="Times New Roman" w:hAnsi="Times New Roman" w:cs="Times New Roman"/>
          <w:kern w:val="0"/>
        </w:rPr>
        <w:t>（供应商名称）之间存在下列利害关系</w:t>
      </w:r>
      <w:r>
        <w:rPr>
          <w:rFonts w:ascii="Times New Roman" w:hAnsi="Times New Roman" w:cs="Times New Roman"/>
          <w:kern w:val="0"/>
          <w:u w:val="single"/>
        </w:rPr>
        <w:t xml:space="preserve">               </w:t>
      </w:r>
      <w:r>
        <w:rPr>
          <w:rFonts w:ascii="Times New Roman" w:hAnsi="Times New Roman" w:cs="Times New Roman"/>
          <w:kern w:val="0"/>
        </w:rPr>
        <w:t>：</w:t>
      </w:r>
    </w:p>
    <w:p w:rsidR="00FA5CFC" w:rsidRDefault="00970D80">
      <w:pPr>
        <w:pStyle w:val="12"/>
        <w:snapToGrid w:val="0"/>
        <w:spacing w:before="120" w:after="120" w:line="360" w:lineRule="exact"/>
        <w:ind w:firstLine="404"/>
        <w:rPr>
          <w:rFonts w:ascii="Times New Roman" w:hAnsi="Times New Roman"/>
          <w:kern w:val="0"/>
          <w:sz w:val="21"/>
          <w:szCs w:val="21"/>
        </w:rPr>
      </w:pPr>
      <w:r>
        <w:rPr>
          <w:rFonts w:ascii="Times New Roman" w:hAnsi="Times New Roman"/>
          <w:kern w:val="0"/>
          <w:sz w:val="21"/>
          <w:szCs w:val="21"/>
        </w:rPr>
        <w:t xml:space="preserve">  A.</w:t>
      </w:r>
      <w:r>
        <w:rPr>
          <w:rFonts w:ascii="Times New Roman" w:hAnsi="Times New Roman"/>
          <w:kern w:val="0"/>
          <w:sz w:val="21"/>
          <w:szCs w:val="21"/>
        </w:rPr>
        <w:t>法定代表人或负责人或实际控制人是同一人</w:t>
      </w:r>
    </w:p>
    <w:p w:rsidR="00FA5CFC" w:rsidRDefault="00970D80">
      <w:pPr>
        <w:pStyle w:val="12"/>
        <w:snapToGrid w:val="0"/>
        <w:spacing w:before="120" w:after="120" w:line="360" w:lineRule="exact"/>
        <w:ind w:firstLine="404"/>
        <w:rPr>
          <w:rFonts w:ascii="Times New Roman" w:hAnsi="Times New Roman"/>
          <w:spacing w:val="6"/>
          <w:sz w:val="21"/>
          <w:szCs w:val="21"/>
        </w:rPr>
      </w:pPr>
      <w:r>
        <w:rPr>
          <w:rFonts w:ascii="Times New Roman" w:hAnsi="Times New Roman"/>
          <w:kern w:val="0"/>
          <w:sz w:val="21"/>
          <w:szCs w:val="21"/>
        </w:rPr>
        <w:t xml:space="preserve">  B.</w:t>
      </w:r>
      <w:r>
        <w:rPr>
          <w:rFonts w:ascii="Times New Roman" w:hAnsi="Times New Roman"/>
          <w:kern w:val="0"/>
          <w:sz w:val="21"/>
          <w:szCs w:val="21"/>
        </w:rPr>
        <w:t>法定代表人或负责人或实际控制人是夫妻关系</w:t>
      </w:r>
    </w:p>
    <w:p w:rsidR="00FA5CFC" w:rsidRDefault="00970D80">
      <w:pPr>
        <w:pStyle w:val="12"/>
        <w:snapToGrid w:val="0"/>
        <w:spacing w:before="120" w:after="120" w:line="360" w:lineRule="exact"/>
        <w:ind w:firstLine="404"/>
        <w:rPr>
          <w:rFonts w:ascii="Times New Roman" w:hAnsi="Times New Roman"/>
          <w:spacing w:val="6"/>
          <w:sz w:val="21"/>
          <w:szCs w:val="21"/>
        </w:rPr>
      </w:pPr>
      <w:r>
        <w:rPr>
          <w:rFonts w:ascii="Times New Roman" w:hAnsi="Times New Roman"/>
          <w:kern w:val="0"/>
          <w:sz w:val="21"/>
          <w:szCs w:val="21"/>
        </w:rPr>
        <w:t xml:space="preserve">  C.</w:t>
      </w:r>
      <w:r>
        <w:rPr>
          <w:rFonts w:ascii="Times New Roman" w:hAnsi="Times New Roman"/>
          <w:kern w:val="0"/>
          <w:sz w:val="21"/>
          <w:szCs w:val="21"/>
        </w:rPr>
        <w:t>法定代表人或负责人或实际控制人是直系血亲关系</w:t>
      </w:r>
    </w:p>
    <w:p w:rsidR="00FA5CFC" w:rsidRDefault="00970D80">
      <w:pPr>
        <w:pStyle w:val="12"/>
        <w:snapToGrid w:val="0"/>
        <w:spacing w:before="120" w:after="120" w:line="360" w:lineRule="exact"/>
        <w:ind w:firstLine="404"/>
        <w:rPr>
          <w:rFonts w:ascii="Times New Roman" w:hAnsi="Times New Roman"/>
          <w:spacing w:val="6"/>
          <w:sz w:val="21"/>
          <w:szCs w:val="21"/>
        </w:rPr>
      </w:pPr>
      <w:r>
        <w:rPr>
          <w:rFonts w:ascii="Times New Roman" w:hAnsi="Times New Roman"/>
          <w:kern w:val="0"/>
          <w:sz w:val="21"/>
          <w:szCs w:val="21"/>
        </w:rPr>
        <w:t xml:space="preserve">  D.</w:t>
      </w:r>
      <w:r>
        <w:rPr>
          <w:rFonts w:ascii="Times New Roman" w:hAnsi="Times New Roman"/>
          <w:kern w:val="0"/>
          <w:sz w:val="21"/>
          <w:szCs w:val="21"/>
        </w:rPr>
        <w:t>法定代表人或负责人或实际控制人存在三代以内旁系血亲关系</w:t>
      </w:r>
    </w:p>
    <w:p w:rsidR="00FA5CFC" w:rsidRDefault="00970D80">
      <w:pPr>
        <w:pStyle w:val="12"/>
        <w:snapToGrid w:val="0"/>
        <w:spacing w:before="120" w:after="120" w:line="360" w:lineRule="exact"/>
        <w:ind w:firstLine="404"/>
        <w:rPr>
          <w:rFonts w:ascii="Times New Roman" w:hAnsi="Times New Roman"/>
          <w:kern w:val="0"/>
          <w:sz w:val="21"/>
          <w:szCs w:val="21"/>
        </w:rPr>
      </w:pPr>
      <w:r>
        <w:rPr>
          <w:rFonts w:ascii="Times New Roman" w:hAnsi="Times New Roman"/>
          <w:kern w:val="0"/>
          <w:sz w:val="21"/>
          <w:szCs w:val="21"/>
        </w:rPr>
        <w:t xml:space="preserve">  E.</w:t>
      </w:r>
      <w:r>
        <w:rPr>
          <w:rFonts w:ascii="Times New Roman" w:hAnsi="Times New Roman"/>
          <w:kern w:val="0"/>
          <w:sz w:val="21"/>
          <w:szCs w:val="21"/>
        </w:rPr>
        <w:t>法定代表人或负责人或实际控制人存在近姻亲关系</w:t>
      </w:r>
    </w:p>
    <w:p w:rsidR="00FA5CFC" w:rsidRDefault="00970D80">
      <w:pPr>
        <w:pStyle w:val="12"/>
        <w:snapToGrid w:val="0"/>
        <w:spacing w:before="120" w:after="120" w:line="360" w:lineRule="exact"/>
        <w:ind w:firstLine="404"/>
        <w:rPr>
          <w:rFonts w:ascii="Times New Roman" w:hAnsi="Times New Roman"/>
          <w:kern w:val="0"/>
          <w:sz w:val="21"/>
          <w:szCs w:val="21"/>
        </w:rPr>
      </w:pPr>
      <w:r>
        <w:rPr>
          <w:rFonts w:ascii="Times New Roman" w:hAnsi="Times New Roman"/>
          <w:kern w:val="0"/>
          <w:sz w:val="21"/>
          <w:szCs w:val="21"/>
        </w:rPr>
        <w:t xml:space="preserve">  F.</w:t>
      </w:r>
      <w:r>
        <w:rPr>
          <w:rFonts w:ascii="Times New Roman" w:hAnsi="Times New Roman"/>
          <w:kern w:val="0"/>
          <w:sz w:val="21"/>
          <w:szCs w:val="21"/>
        </w:rPr>
        <w:t>法定代表人或负责人或实际控制人存在股份控制或实际控制关系</w:t>
      </w:r>
    </w:p>
    <w:p w:rsidR="00FA5CFC" w:rsidRDefault="00970D80">
      <w:pPr>
        <w:pStyle w:val="12"/>
        <w:snapToGrid w:val="0"/>
        <w:spacing w:before="120" w:after="120" w:line="360" w:lineRule="exact"/>
        <w:ind w:firstLine="404"/>
        <w:rPr>
          <w:rFonts w:ascii="Times New Roman" w:hAnsi="Times New Roman"/>
          <w:kern w:val="0"/>
          <w:sz w:val="21"/>
          <w:szCs w:val="21"/>
        </w:rPr>
      </w:pPr>
      <w:r>
        <w:rPr>
          <w:rFonts w:ascii="Times New Roman" w:hAnsi="Times New Roman"/>
          <w:kern w:val="0"/>
          <w:sz w:val="21"/>
          <w:szCs w:val="21"/>
        </w:rPr>
        <w:t xml:space="preserve">  G.</w:t>
      </w:r>
      <w:r>
        <w:rPr>
          <w:rFonts w:ascii="Times New Roman" w:hAnsi="Times New Roman"/>
          <w:kern w:val="0"/>
          <w:sz w:val="21"/>
          <w:szCs w:val="21"/>
        </w:rPr>
        <w:t>存在共同直接或间接投资设立子公司、联营企业和合营企业情况</w:t>
      </w:r>
    </w:p>
    <w:p w:rsidR="00FA5CFC" w:rsidRDefault="00970D80">
      <w:pPr>
        <w:pStyle w:val="12"/>
        <w:snapToGrid w:val="0"/>
        <w:spacing w:before="120" w:after="120" w:line="360" w:lineRule="exact"/>
        <w:ind w:firstLine="404"/>
        <w:rPr>
          <w:rFonts w:ascii="Times New Roman" w:hAnsi="Times New Roman"/>
          <w:sz w:val="21"/>
          <w:szCs w:val="21"/>
        </w:rPr>
      </w:pPr>
      <w:r>
        <w:rPr>
          <w:rFonts w:ascii="Times New Roman" w:hAnsi="Times New Roman"/>
          <w:kern w:val="0"/>
          <w:sz w:val="21"/>
          <w:szCs w:val="21"/>
        </w:rPr>
        <w:t xml:space="preserve">  H.</w:t>
      </w:r>
      <w:r>
        <w:rPr>
          <w:rFonts w:ascii="Times New Roman" w:hAnsi="Times New Roman"/>
          <w:kern w:val="0"/>
          <w:sz w:val="21"/>
          <w:szCs w:val="21"/>
        </w:rPr>
        <w:t>存在分级代理或代销关系、同一生产制造商关系、</w:t>
      </w:r>
      <w:r>
        <w:rPr>
          <w:rFonts w:ascii="Times New Roman" w:hAnsi="Times New Roman"/>
          <w:sz w:val="21"/>
          <w:szCs w:val="21"/>
        </w:rPr>
        <w:t>管理关系、重要业务（占主营业务收入</w:t>
      </w:r>
      <w:r>
        <w:rPr>
          <w:rFonts w:ascii="Times New Roman" w:hAnsi="Times New Roman"/>
          <w:sz w:val="21"/>
          <w:szCs w:val="21"/>
        </w:rPr>
        <w:t>50%</w:t>
      </w:r>
      <w:r>
        <w:rPr>
          <w:rFonts w:ascii="Times New Roman" w:hAnsi="Times New Roman"/>
          <w:sz w:val="21"/>
          <w:szCs w:val="21"/>
        </w:rPr>
        <w:t>以上）或重要财务往来关系（如融资）等其他实质性控制关系</w:t>
      </w:r>
    </w:p>
    <w:p w:rsidR="00FA5CFC" w:rsidRDefault="00970D80">
      <w:pPr>
        <w:pStyle w:val="12"/>
        <w:snapToGrid w:val="0"/>
        <w:spacing w:before="120" w:after="120" w:line="336" w:lineRule="auto"/>
        <w:ind w:firstLine="404"/>
        <w:rPr>
          <w:rFonts w:ascii="Times New Roman" w:hAnsi="Times New Roman"/>
          <w:spacing w:val="6"/>
          <w:sz w:val="21"/>
          <w:szCs w:val="21"/>
        </w:rPr>
      </w:pPr>
      <w:r>
        <w:rPr>
          <w:rFonts w:ascii="Times New Roman" w:hAnsi="Times New Roman"/>
          <w:sz w:val="21"/>
          <w:szCs w:val="21"/>
        </w:rPr>
        <w:t xml:space="preserve">  I</w:t>
      </w:r>
      <w:r>
        <w:rPr>
          <w:rFonts w:ascii="Times New Roman" w:hAnsi="Times New Roman"/>
          <w:kern w:val="0"/>
          <w:sz w:val="21"/>
          <w:szCs w:val="21"/>
        </w:rPr>
        <w:t>.</w:t>
      </w:r>
      <w:r>
        <w:rPr>
          <w:rFonts w:ascii="Times New Roman" w:hAnsi="Times New Roman"/>
          <w:sz w:val="21"/>
          <w:szCs w:val="21"/>
        </w:rPr>
        <w:t>其他利害关系情况</w:t>
      </w:r>
      <w:r>
        <w:rPr>
          <w:rFonts w:ascii="Times New Roman" w:hAnsi="Times New Roman"/>
          <w:sz w:val="21"/>
          <w:szCs w:val="21"/>
          <w:u w:val="single"/>
        </w:rPr>
        <w:t xml:space="preserve">                              </w:t>
      </w:r>
      <w:r>
        <w:rPr>
          <w:rFonts w:ascii="Times New Roman" w:hAnsi="Times New Roman"/>
          <w:kern w:val="0"/>
          <w:sz w:val="21"/>
          <w:szCs w:val="21"/>
        </w:rPr>
        <w:t>。</w:t>
      </w:r>
    </w:p>
    <w:p w:rsidR="00FA5CFC" w:rsidRDefault="00970D80">
      <w:pPr>
        <w:pStyle w:val="17"/>
        <w:widowControl/>
        <w:numPr>
          <w:ilvl w:val="0"/>
          <w:numId w:val="24"/>
        </w:numPr>
        <w:snapToGrid w:val="0"/>
        <w:spacing w:line="336" w:lineRule="auto"/>
        <w:ind w:left="420" w:firstLineChars="33" w:firstLine="69"/>
        <w:rPr>
          <w:rFonts w:ascii="Times New Roman" w:hAnsi="Times New Roman" w:cs="Times New Roman"/>
          <w:kern w:val="0"/>
        </w:rPr>
      </w:pPr>
      <w:r>
        <w:rPr>
          <w:rFonts w:ascii="Times New Roman" w:hAnsi="Times New Roman" w:cs="Times New Roman"/>
        </w:rPr>
        <w:t>现已清楚知道并</w:t>
      </w:r>
      <w:r>
        <w:rPr>
          <w:rFonts w:ascii="Times New Roman" w:hAnsi="Times New Roman" w:cs="Times New Roman"/>
          <w:kern w:val="0"/>
        </w:rPr>
        <w:t>严格遵守政府采购法律法规和现场纪律。</w:t>
      </w:r>
    </w:p>
    <w:p w:rsidR="00FA5CFC" w:rsidRDefault="00970D80">
      <w:pPr>
        <w:pStyle w:val="17"/>
        <w:widowControl/>
        <w:numPr>
          <w:ilvl w:val="0"/>
          <w:numId w:val="24"/>
        </w:numPr>
        <w:snapToGrid w:val="0"/>
        <w:spacing w:line="336" w:lineRule="auto"/>
        <w:ind w:firstLineChars="200" w:firstLine="420"/>
        <w:rPr>
          <w:rFonts w:ascii="Times New Roman" w:hAnsi="Times New Roman" w:cs="Times New Roman"/>
          <w:kern w:val="0"/>
        </w:rPr>
      </w:pPr>
      <w:r>
        <w:rPr>
          <w:rFonts w:ascii="Times New Roman" w:hAnsi="Times New Roman" w:cs="Times New Roman"/>
          <w:kern w:val="0"/>
        </w:rPr>
        <w:t>我发现</w:t>
      </w:r>
      <w:r>
        <w:rPr>
          <w:rFonts w:ascii="Times New Roman" w:hAnsi="Times New Roman" w:cs="Times New Roman"/>
          <w:kern w:val="0"/>
          <w:u w:val="single"/>
        </w:rPr>
        <w:t xml:space="preserve">                    </w:t>
      </w:r>
      <w:r>
        <w:rPr>
          <w:rFonts w:ascii="Times New Roman" w:hAnsi="Times New Roman" w:cs="Times New Roman"/>
          <w:kern w:val="0"/>
        </w:rPr>
        <w:t>供应商之间存在或可能存在上述第二条第</w:t>
      </w:r>
      <w:r>
        <w:rPr>
          <w:rFonts w:ascii="Times New Roman" w:hAnsi="Times New Roman" w:cs="Times New Roman"/>
          <w:kern w:val="0"/>
          <w:u w:val="single"/>
        </w:rPr>
        <w:t xml:space="preserve">      </w:t>
      </w:r>
      <w:r>
        <w:rPr>
          <w:rFonts w:ascii="Times New Roman" w:hAnsi="Times New Roman" w:cs="Times New Roman"/>
          <w:kern w:val="0"/>
        </w:rPr>
        <w:t>项利害关系。</w:t>
      </w:r>
    </w:p>
    <w:p w:rsidR="00FA5CFC" w:rsidRDefault="00970D80">
      <w:pPr>
        <w:pStyle w:val="12"/>
        <w:snapToGrid w:val="0"/>
        <w:spacing w:before="120" w:after="120" w:line="336" w:lineRule="auto"/>
        <w:ind w:firstLineChars="200" w:firstLine="420"/>
        <w:rPr>
          <w:rFonts w:ascii="Times New Roman" w:hAnsi="Times New Roman"/>
          <w:sz w:val="21"/>
          <w:szCs w:val="21"/>
        </w:rPr>
      </w:pPr>
      <w:r>
        <w:rPr>
          <w:rFonts w:ascii="Times New Roman" w:hAnsi="Times New Roman"/>
          <w:sz w:val="21"/>
          <w:szCs w:val="21"/>
        </w:rPr>
        <w:t xml:space="preserve">                                   </w:t>
      </w:r>
      <w:r>
        <w:rPr>
          <w:rFonts w:ascii="Times New Roman" w:hAnsi="Times New Roman"/>
          <w:sz w:val="21"/>
          <w:szCs w:val="21"/>
        </w:rPr>
        <w:t>（法人或授权代表签字）：</w:t>
      </w:r>
    </w:p>
    <w:p w:rsidR="00FA5CFC" w:rsidRDefault="00970D80">
      <w:r>
        <w:rPr>
          <w:szCs w:val="21"/>
        </w:rPr>
        <w:t xml:space="preserve">                                                202</w:t>
      </w:r>
      <w:r w:rsidR="00D97F15">
        <w:rPr>
          <w:rFonts w:hint="eastAsia"/>
          <w:szCs w:val="21"/>
        </w:rPr>
        <w:t>3</w:t>
      </w:r>
      <w:r>
        <w:rPr>
          <w:szCs w:val="21"/>
        </w:rPr>
        <w:t xml:space="preserve"> </w:t>
      </w:r>
      <w:r>
        <w:rPr>
          <w:szCs w:val="21"/>
        </w:rPr>
        <w:t>年</w:t>
      </w:r>
      <w:r>
        <w:rPr>
          <w:szCs w:val="21"/>
        </w:rPr>
        <w:t xml:space="preserve">  </w:t>
      </w:r>
      <w:r>
        <w:rPr>
          <w:szCs w:val="21"/>
        </w:rPr>
        <w:t>月</w:t>
      </w:r>
      <w:r>
        <w:rPr>
          <w:szCs w:val="21"/>
        </w:rPr>
        <w:t xml:space="preserve">  </w:t>
      </w:r>
      <w:r>
        <w:rPr>
          <w:szCs w:val="21"/>
        </w:rPr>
        <w:t>日</w:t>
      </w:r>
    </w:p>
    <w:sectPr w:rsidR="00FA5CFC">
      <w:headerReference w:type="default" r:id="rId13"/>
      <w:footerReference w:type="default" r:id="rId14"/>
      <w:pgSz w:w="11907" w:h="16840"/>
      <w:pgMar w:top="1276" w:right="1474" w:bottom="1242" w:left="1474" w:header="720" w:footer="720" w:gutter="0"/>
      <w:cols w:space="720"/>
      <w:docGrid w:linePitch="28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BE7F2548" w15:done="0"/>
  <w15:commentEx w15:paraId="EF1796B8" w15:done="0"/>
  <w15:commentEx w15:paraId="57FEF642" w15:done="0"/>
  <w15:commentEx w15:paraId="7DAF08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24A" w:rsidRDefault="00CB524A">
      <w:pPr>
        <w:spacing w:line="240" w:lineRule="auto"/>
      </w:pPr>
      <w:r>
        <w:separator/>
      </w:r>
    </w:p>
  </w:endnote>
  <w:endnote w:type="continuationSeparator" w:id="0">
    <w:p w:rsidR="00CB524A" w:rsidRDefault="00CB52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auto"/>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等线">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auto"/>
    <w:pitch w:val="default"/>
    <w:sig w:usb0="00000000" w:usb1="00000000" w:usb2="00000000" w:usb3="00000000" w:csb0="00040001" w:csb1="00000000"/>
  </w:font>
  <w:font w:name="FangSong">
    <w:altName w:val="Times New Roman"/>
    <w:panose1 w:val="00000000000000000000"/>
    <w:charset w:val="00"/>
    <w:family w:val="roman"/>
    <w:notTrueType/>
    <w:pitch w:val="default"/>
  </w:font>
  <w:font w:name="inherit">
    <w:panose1 w:val="00000000000000000000"/>
    <w:charset w:val="00"/>
    <w:family w:val="roman"/>
    <w:notTrueType/>
    <w:pitch w:val="default"/>
  </w:font>
  <w:font w:name="华文细黑">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24A" w:rsidRDefault="00CB524A">
    <w:pPr>
      <w:pStyle w:val="ae"/>
    </w:pPr>
    <w:r>
      <w:rPr>
        <w:noProof/>
      </w:rPr>
      <mc:AlternateContent>
        <mc:Choice Requires="wps">
          <w:drawing>
            <wp:anchor distT="0" distB="0" distL="114300" distR="114300" simplePos="0" relativeHeight="251658240" behindDoc="0" locked="0" layoutInCell="1" allowOverlap="1" wp14:anchorId="2F42074F" wp14:editId="131F1E18">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B524A" w:rsidRDefault="00CB524A">
                          <w:pPr>
                            <w:pStyle w:val="ae"/>
                          </w:pPr>
                          <w:r>
                            <w:fldChar w:fldCharType="begin"/>
                          </w:r>
                          <w:r>
                            <w:instrText xml:space="preserve"> PAGE  \* MERGEFORMAT </w:instrText>
                          </w:r>
                          <w:r>
                            <w:fldChar w:fldCharType="separate"/>
                          </w:r>
                          <w:r w:rsidR="000B258E">
                            <w:rPr>
                              <w:noProof/>
                            </w:rPr>
                            <w:t>28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CB524A" w:rsidRDefault="00CB524A">
                    <w:pPr>
                      <w:pStyle w:val="ae"/>
                    </w:pPr>
                    <w:r>
                      <w:fldChar w:fldCharType="begin"/>
                    </w:r>
                    <w:r>
                      <w:instrText xml:space="preserve"> PAGE  \* MERGEFORMAT </w:instrText>
                    </w:r>
                    <w:r>
                      <w:fldChar w:fldCharType="separate"/>
                    </w:r>
                    <w:r w:rsidR="000B258E">
                      <w:rPr>
                        <w:noProof/>
                      </w:rPr>
                      <w:t>28</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24A" w:rsidRDefault="00CB524A">
    <w:pPr>
      <w:pStyle w:val="ae"/>
      <w:ind w:firstLine="480"/>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B524A" w:rsidRDefault="00CB524A">
                          <w:pPr>
                            <w:pStyle w:val="ae"/>
                            <w:ind w:firstLine="480"/>
                            <w:jc w:val="center"/>
                          </w:pPr>
                          <w:r>
                            <w:fldChar w:fldCharType="begin"/>
                          </w:r>
                          <w:r>
                            <w:instrText xml:space="preserve"> PAGE   \* MERGEFORMAT </w:instrText>
                          </w:r>
                          <w:r>
                            <w:fldChar w:fldCharType="separate"/>
                          </w:r>
                          <w:r w:rsidR="000B258E">
                            <w:rPr>
                              <w:noProof/>
                            </w:rPr>
                            <w:t>49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BwMAANMGAAAOAAAAZHJzL2Uyb0RvYy54bWysVc1u1DAQviPxDpbvaZLddJ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KeAn/8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CB524A" w:rsidRDefault="00CB524A">
                    <w:pPr>
                      <w:pStyle w:val="ae"/>
                      <w:ind w:firstLine="480"/>
                      <w:jc w:val="center"/>
                    </w:pPr>
                    <w:r>
                      <w:fldChar w:fldCharType="begin"/>
                    </w:r>
                    <w:r>
                      <w:instrText xml:space="preserve"> PAGE   \* MERGEFORMAT </w:instrText>
                    </w:r>
                    <w:r>
                      <w:fldChar w:fldCharType="separate"/>
                    </w:r>
                    <w:r w:rsidR="000B258E">
                      <w:rPr>
                        <w:noProof/>
                      </w:rPr>
                      <w:t>49</w:t>
                    </w:r>
                    <w:r>
                      <w:fldChar w:fldCharType="end"/>
                    </w:r>
                  </w:p>
                </w:txbxContent>
              </v:textbox>
              <w10:wrap anchorx="margin"/>
            </v:shape>
          </w:pict>
        </mc:Fallback>
      </mc:AlternateContent>
    </w:r>
  </w:p>
  <w:p w:rsidR="00CB524A" w:rsidRDefault="00CB524A">
    <w:pPr>
      <w:pStyle w:val="ae"/>
      <w:ind w:firstLine="4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24A" w:rsidRDefault="00CB524A">
    <w:pPr>
      <w:pStyle w:val="ae"/>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B524A" w:rsidRDefault="00CB524A">
                          <w:pPr>
                            <w:pStyle w:val="ae"/>
                            <w:jc w:val="center"/>
                          </w:pPr>
                          <w:r>
                            <w:fldChar w:fldCharType="begin"/>
                          </w:r>
                          <w:r>
                            <w:instrText xml:space="preserve"> PAGE   \* MERGEFORMAT </w:instrText>
                          </w:r>
                          <w:r>
                            <w:fldChar w:fldCharType="separate"/>
                          </w:r>
                          <w:r w:rsidR="000B258E">
                            <w:rPr>
                              <w:noProof/>
                            </w:rPr>
                            <w:t>52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8"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BgTwb2CAMAANMGAAAOAAAAAAAAAAAAAAAAAC4CAABkcnMvZTJvRG9jLnhtbFBLAQIt&#10;ABQABgAIAAAAIQDnKoq81gAAAAUBAAAPAAAAAAAAAAAAAAAAAGIFAABkcnMvZG93bnJldi54bWxQ&#10;SwUGAAAAAAQABADzAAAAZQYAAAAA&#10;" filled="f" fillcolor="white [3201]" stroked="f" strokeweight=".5pt">
              <v:textbox style="mso-fit-shape-to-text:t" inset="0,0,0,0">
                <w:txbxContent>
                  <w:p w:rsidR="00CB524A" w:rsidRDefault="00CB524A">
                    <w:pPr>
                      <w:pStyle w:val="ae"/>
                      <w:jc w:val="center"/>
                    </w:pPr>
                    <w:r>
                      <w:fldChar w:fldCharType="begin"/>
                    </w:r>
                    <w:r>
                      <w:instrText xml:space="preserve"> PAGE   \* MERGEFORMAT </w:instrText>
                    </w:r>
                    <w:r>
                      <w:fldChar w:fldCharType="separate"/>
                    </w:r>
                    <w:r w:rsidR="000B258E">
                      <w:rPr>
                        <w:noProof/>
                      </w:rPr>
                      <w:t>52</w:t>
                    </w:r>
                    <w:r>
                      <w:fldChar w:fldCharType="end"/>
                    </w:r>
                  </w:p>
                </w:txbxContent>
              </v:textbox>
              <w10:wrap anchorx="margin"/>
            </v:shape>
          </w:pict>
        </mc:Fallback>
      </mc:AlternateContent>
    </w:r>
  </w:p>
  <w:p w:rsidR="00CB524A" w:rsidRDefault="00CB524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24A" w:rsidRDefault="00CB524A">
      <w:pPr>
        <w:spacing w:line="240" w:lineRule="auto"/>
      </w:pPr>
      <w:r>
        <w:separator/>
      </w:r>
    </w:p>
  </w:footnote>
  <w:footnote w:type="continuationSeparator" w:id="0">
    <w:p w:rsidR="00CB524A" w:rsidRDefault="00CB524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24A" w:rsidRDefault="00CB524A">
    <w:pPr>
      <w:pStyle w:val="af"/>
      <w:pBdr>
        <w:bottom w:val="none" w:sz="0" w:space="0" w:color="auto"/>
      </w:pBdr>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24A" w:rsidRDefault="00CB524A">
    <w:pPr>
      <w:pStyle w:val="af"/>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84109A"/>
    <w:multiLevelType w:val="multilevel"/>
    <w:tmpl w:val="D684109A"/>
    <w:lvl w:ilvl="0">
      <w:start w:val="1"/>
      <w:numFmt w:val="decimal"/>
      <w:lvlText w:val="（%1）"/>
      <w:lvlJc w:val="left"/>
      <w:pPr>
        <w:tabs>
          <w:tab w:val="left" w:pos="715"/>
        </w:tabs>
        <w:ind w:left="715" w:hanging="505"/>
      </w:p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1">
    <w:nsid w:val="00000004"/>
    <w:multiLevelType w:val="singleLevel"/>
    <w:tmpl w:val="00000004"/>
    <w:lvl w:ilvl="0">
      <w:start w:val="1"/>
      <w:numFmt w:val="decimal"/>
      <w:suff w:val="nothing"/>
      <w:lvlText w:val="（%1）"/>
      <w:lvlJc w:val="left"/>
      <w:pPr>
        <w:ind w:left="0" w:firstLine="400"/>
      </w:pPr>
      <w:rPr>
        <w:rFonts w:hint="default"/>
      </w:rPr>
    </w:lvl>
  </w:abstractNum>
  <w:abstractNum w:abstractNumId="2">
    <w:nsid w:val="00000005"/>
    <w:multiLevelType w:val="singleLevel"/>
    <w:tmpl w:val="00000005"/>
    <w:lvl w:ilvl="0">
      <w:start w:val="1"/>
      <w:numFmt w:val="decimal"/>
      <w:suff w:val="nothing"/>
      <w:lvlText w:val="（%1）"/>
      <w:lvlJc w:val="left"/>
      <w:pPr>
        <w:ind w:left="0" w:firstLine="400"/>
      </w:pPr>
      <w:rPr>
        <w:rFonts w:hint="default"/>
      </w:rPr>
    </w:lvl>
  </w:abstractNum>
  <w:abstractNum w:abstractNumId="3">
    <w:nsid w:val="00000007"/>
    <w:multiLevelType w:val="singleLevel"/>
    <w:tmpl w:val="00000007"/>
    <w:lvl w:ilvl="0">
      <w:start w:val="1"/>
      <w:numFmt w:val="decimal"/>
      <w:suff w:val="nothing"/>
      <w:lvlText w:val="（%1）"/>
      <w:lvlJc w:val="left"/>
      <w:pPr>
        <w:ind w:left="0" w:firstLine="400"/>
      </w:pPr>
      <w:rPr>
        <w:rFonts w:hint="default"/>
      </w:rPr>
    </w:lvl>
  </w:abstractNum>
  <w:abstractNum w:abstractNumId="4">
    <w:nsid w:val="0000002F"/>
    <w:multiLevelType w:val="singleLevel"/>
    <w:tmpl w:val="0000002F"/>
    <w:lvl w:ilvl="0">
      <w:start w:val="1"/>
      <w:numFmt w:val="decimal"/>
      <w:suff w:val="nothing"/>
      <w:lvlText w:val="（%1）"/>
      <w:lvlJc w:val="left"/>
      <w:pPr>
        <w:ind w:left="0" w:firstLine="400"/>
      </w:pPr>
      <w:rPr>
        <w:rFonts w:hint="default"/>
      </w:rPr>
    </w:lvl>
  </w:abstractNum>
  <w:abstractNum w:abstractNumId="5">
    <w:nsid w:val="0E063AC1"/>
    <w:multiLevelType w:val="multilevel"/>
    <w:tmpl w:val="0E063AC1"/>
    <w:lvl w:ilvl="0">
      <w:start w:val="1"/>
      <w:numFmt w:val="chineseCountingThousand"/>
      <w:lvlText w:val="（%1）"/>
      <w:lvlJc w:val="left"/>
      <w:pPr>
        <w:ind w:left="420" w:hanging="42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FFFFF7C"/>
    <w:multiLevelType w:val="singleLevel"/>
    <w:tmpl w:val="0FFFFF7C"/>
    <w:lvl w:ilvl="0">
      <w:start w:val="1"/>
      <w:numFmt w:val="decimal"/>
      <w:pStyle w:val="a"/>
      <w:lvlText w:val="%1."/>
      <w:lvlJc w:val="left"/>
      <w:pPr>
        <w:tabs>
          <w:tab w:val="left" w:pos="2040"/>
        </w:tabs>
        <w:ind w:left="2040" w:hanging="360"/>
      </w:pPr>
    </w:lvl>
  </w:abstractNum>
  <w:abstractNum w:abstractNumId="7">
    <w:nsid w:val="0FFFFF7D"/>
    <w:multiLevelType w:val="singleLevel"/>
    <w:tmpl w:val="0FFFFF7D"/>
    <w:lvl w:ilvl="0">
      <w:start w:val="1"/>
      <w:numFmt w:val="decimal"/>
      <w:pStyle w:val="3"/>
      <w:lvlText w:val="%1."/>
      <w:lvlJc w:val="left"/>
      <w:pPr>
        <w:tabs>
          <w:tab w:val="left" w:pos="1620"/>
        </w:tabs>
        <w:ind w:left="1620" w:hanging="360"/>
      </w:pPr>
    </w:lvl>
  </w:abstractNum>
  <w:abstractNum w:abstractNumId="8">
    <w:nsid w:val="0FFFFF7F"/>
    <w:multiLevelType w:val="singleLevel"/>
    <w:tmpl w:val="0FFFFF7F"/>
    <w:lvl w:ilvl="0">
      <w:start w:val="1"/>
      <w:numFmt w:val="decimal"/>
      <w:pStyle w:val="a0"/>
      <w:lvlText w:val="%1."/>
      <w:lvlJc w:val="left"/>
      <w:pPr>
        <w:tabs>
          <w:tab w:val="left" w:pos="780"/>
        </w:tabs>
        <w:ind w:left="780" w:hanging="360"/>
      </w:pPr>
    </w:lvl>
  </w:abstractNum>
  <w:abstractNum w:abstractNumId="9">
    <w:nsid w:val="0FFFFF80"/>
    <w:multiLevelType w:val="singleLevel"/>
    <w:tmpl w:val="0FFFFF80"/>
    <w:lvl w:ilvl="0">
      <w:start w:val="1"/>
      <w:numFmt w:val="bullet"/>
      <w:pStyle w:val="a1"/>
      <w:lvlText w:val=""/>
      <w:lvlJc w:val="left"/>
      <w:pPr>
        <w:tabs>
          <w:tab w:val="left" w:pos="2040"/>
        </w:tabs>
        <w:ind w:left="2040" w:hanging="360"/>
      </w:pPr>
      <w:rPr>
        <w:rFonts w:ascii="Wingdings" w:hAnsi="Wingdings" w:hint="default"/>
      </w:rPr>
    </w:lvl>
  </w:abstractNum>
  <w:abstractNum w:abstractNumId="10">
    <w:nsid w:val="0FFFFF81"/>
    <w:multiLevelType w:val="singleLevel"/>
    <w:tmpl w:val="0FFFFF81"/>
    <w:lvl w:ilvl="0">
      <w:start w:val="1"/>
      <w:numFmt w:val="bullet"/>
      <w:pStyle w:val="2"/>
      <w:lvlText w:val=""/>
      <w:lvlJc w:val="left"/>
      <w:pPr>
        <w:tabs>
          <w:tab w:val="left" w:pos="1620"/>
        </w:tabs>
        <w:ind w:left="1620" w:hanging="360"/>
      </w:pPr>
      <w:rPr>
        <w:rFonts w:ascii="Wingdings" w:hAnsi="Wingdings" w:hint="default"/>
      </w:rPr>
    </w:lvl>
  </w:abstractNum>
  <w:abstractNum w:abstractNumId="11">
    <w:nsid w:val="0FFFFF83"/>
    <w:multiLevelType w:val="singleLevel"/>
    <w:tmpl w:val="0FFFFF83"/>
    <w:lvl w:ilvl="0">
      <w:start w:val="1"/>
      <w:numFmt w:val="bullet"/>
      <w:pStyle w:val="30"/>
      <w:lvlText w:val=""/>
      <w:lvlJc w:val="left"/>
      <w:pPr>
        <w:tabs>
          <w:tab w:val="left" w:pos="780"/>
        </w:tabs>
        <w:ind w:left="780" w:hanging="360"/>
      </w:pPr>
      <w:rPr>
        <w:rFonts w:ascii="Wingdings" w:hAnsi="Wingdings" w:hint="default"/>
      </w:rPr>
    </w:lvl>
  </w:abstractNum>
  <w:abstractNum w:abstractNumId="12">
    <w:nsid w:val="0FFFFF89"/>
    <w:multiLevelType w:val="singleLevel"/>
    <w:tmpl w:val="0FFFFF89"/>
    <w:lvl w:ilvl="0">
      <w:start w:val="1"/>
      <w:numFmt w:val="bullet"/>
      <w:pStyle w:val="Style77"/>
      <w:lvlText w:val=""/>
      <w:lvlJc w:val="left"/>
      <w:pPr>
        <w:tabs>
          <w:tab w:val="left" w:pos="360"/>
        </w:tabs>
        <w:ind w:left="360" w:hanging="360"/>
      </w:pPr>
      <w:rPr>
        <w:rFonts w:ascii="Wingdings" w:hAnsi="Wingdings" w:hint="default"/>
      </w:rPr>
    </w:lvl>
  </w:abstractNum>
  <w:abstractNum w:abstractNumId="13">
    <w:nsid w:val="110D4E25"/>
    <w:multiLevelType w:val="multilevel"/>
    <w:tmpl w:val="110D4E25"/>
    <w:lvl w:ilvl="0">
      <w:start w:val="2"/>
      <w:numFmt w:val="decimal"/>
      <w:lvlText w:val="%1）"/>
      <w:lvlJc w:val="left"/>
      <w:pPr>
        <w:ind w:left="720" w:hanging="360"/>
      </w:pPr>
      <w:rPr>
        <w:rFonts w:hAnsiTheme="majorEastAsia"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4">
    <w:nsid w:val="29D120CC"/>
    <w:multiLevelType w:val="singleLevel"/>
    <w:tmpl w:val="29D120CC"/>
    <w:lvl w:ilvl="0">
      <w:start w:val="1"/>
      <w:numFmt w:val="decimal"/>
      <w:suff w:val="nothing"/>
      <w:lvlText w:val="（%1）"/>
      <w:lvlJc w:val="left"/>
      <w:pPr>
        <w:ind w:left="0" w:firstLine="0"/>
      </w:pPr>
    </w:lvl>
  </w:abstractNum>
  <w:abstractNum w:abstractNumId="15">
    <w:nsid w:val="41E40B7C"/>
    <w:multiLevelType w:val="multilevel"/>
    <w:tmpl w:val="41E40B7C"/>
    <w:lvl w:ilvl="0">
      <w:start w:val="1"/>
      <w:numFmt w:val="chineseCountingThousand"/>
      <w:lvlText w:val="（%1）"/>
      <w:lvlJc w:val="left"/>
      <w:pPr>
        <w:ind w:left="420" w:hanging="42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4C4C4634"/>
    <w:multiLevelType w:val="multilevel"/>
    <w:tmpl w:val="4C4C4634"/>
    <w:lvl w:ilvl="0">
      <w:start w:val="1"/>
      <w:numFmt w:val="decimal"/>
      <w:lvlText w:val="%1"/>
      <w:lvlJc w:val="left"/>
      <w:pPr>
        <w:tabs>
          <w:tab w:val="left" w:pos="432"/>
        </w:tabs>
        <w:ind w:left="432" w:hanging="432"/>
      </w:pPr>
      <w:rPr>
        <w:rFonts w:hint="eastAsia"/>
      </w:rPr>
    </w:lvl>
    <w:lvl w:ilvl="1">
      <w:start w:val="1"/>
      <w:numFmt w:val="decimal"/>
      <w:pStyle w:val="20"/>
      <w:lvlText w:val="%1.%2"/>
      <w:lvlJc w:val="left"/>
      <w:pPr>
        <w:tabs>
          <w:tab w:val="left" w:pos="576"/>
        </w:tabs>
        <w:ind w:left="576" w:hanging="576"/>
      </w:pPr>
      <w:rPr>
        <w:rFonts w:hint="eastAsia"/>
      </w:rPr>
    </w:lvl>
    <w:lvl w:ilvl="2">
      <w:start w:val="1"/>
      <w:numFmt w:val="decimal"/>
      <w:pStyle w:val="31"/>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7">
    <w:nsid w:val="4F2E6040"/>
    <w:multiLevelType w:val="singleLevel"/>
    <w:tmpl w:val="4F2E6040"/>
    <w:lvl w:ilvl="0">
      <w:start w:val="1"/>
      <w:numFmt w:val="decimal"/>
      <w:suff w:val="nothing"/>
      <w:lvlText w:val="%1."/>
      <w:lvlJc w:val="left"/>
    </w:lvl>
  </w:abstractNum>
  <w:abstractNum w:abstractNumId="18">
    <w:nsid w:val="518F314E"/>
    <w:multiLevelType w:val="multilevel"/>
    <w:tmpl w:val="518F314E"/>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53454A5C"/>
    <w:multiLevelType w:val="singleLevel"/>
    <w:tmpl w:val="53454A5C"/>
    <w:lvl w:ilvl="0">
      <w:start w:val="1"/>
      <w:numFmt w:val="decimal"/>
      <w:suff w:val="nothing"/>
      <w:lvlText w:val="%1、"/>
      <w:lvlJc w:val="left"/>
      <w:pPr>
        <w:tabs>
          <w:tab w:val="left" w:pos="0"/>
        </w:tabs>
        <w:ind w:left="0" w:firstLine="0"/>
      </w:pPr>
    </w:lvl>
  </w:abstractNum>
  <w:abstractNum w:abstractNumId="20">
    <w:nsid w:val="54F403B5"/>
    <w:multiLevelType w:val="singleLevel"/>
    <w:tmpl w:val="54F403B5"/>
    <w:lvl w:ilvl="0">
      <w:start w:val="1"/>
      <w:numFmt w:val="chineseCounting"/>
      <w:suff w:val="nothing"/>
      <w:lvlText w:val="%1、"/>
      <w:lvlJc w:val="left"/>
    </w:lvl>
  </w:abstractNum>
  <w:abstractNum w:abstractNumId="21">
    <w:nsid w:val="5E826267"/>
    <w:multiLevelType w:val="multilevel"/>
    <w:tmpl w:val="5E826267"/>
    <w:lvl w:ilvl="0">
      <w:start w:val="1"/>
      <w:numFmt w:val="decimal"/>
      <w:lvlText w:val="(%1)"/>
      <w:lvlJc w:val="left"/>
      <w:pPr>
        <w:ind w:left="2160" w:hanging="2160"/>
      </w:pPr>
      <w:rPr>
        <w:rFonts w:hint="default"/>
        <w:sz w:val="18"/>
        <w:szCs w:val="1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6A727643"/>
    <w:multiLevelType w:val="multilevel"/>
    <w:tmpl w:val="6A72764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6B851D07"/>
    <w:multiLevelType w:val="multilevel"/>
    <w:tmpl w:val="6B851D07"/>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6"/>
  </w:num>
  <w:num w:numId="2">
    <w:abstractNumId w:val="6"/>
  </w:num>
  <w:num w:numId="3">
    <w:abstractNumId w:val="8"/>
  </w:num>
  <w:num w:numId="4">
    <w:abstractNumId w:val="7"/>
  </w:num>
  <w:num w:numId="5">
    <w:abstractNumId w:val="10"/>
  </w:num>
  <w:num w:numId="6">
    <w:abstractNumId w:val="9"/>
  </w:num>
  <w:num w:numId="7">
    <w:abstractNumId w:val="11"/>
  </w:num>
  <w:num w:numId="8">
    <w:abstractNumId w:val="12"/>
  </w:num>
  <w:num w:numId="9">
    <w:abstractNumId w:val="23"/>
  </w:num>
  <w:num w:numId="10">
    <w:abstractNumId w:val="5"/>
  </w:num>
  <w:num w:numId="11">
    <w:abstractNumId w:val="15"/>
  </w:num>
  <w:num w:numId="12">
    <w:abstractNumId w:val="18"/>
  </w:num>
  <w:num w:numId="13">
    <w:abstractNumId w:val="13"/>
  </w:num>
  <w:num w:numId="14">
    <w:abstractNumId w:val="21"/>
  </w:num>
  <w:num w:numId="15">
    <w:abstractNumId w:val="14"/>
    <w:lvlOverride w:ilvl="0">
      <w:startOverride w:val="1"/>
    </w:lvlOverride>
  </w:num>
  <w:num w:numId="16">
    <w:abstractNumId w:val="2"/>
  </w:num>
  <w:num w:numId="17">
    <w:abstractNumId w:val="17"/>
  </w:num>
  <w:num w:numId="18">
    <w:abstractNumId w:val="1"/>
  </w:num>
  <w:num w:numId="19">
    <w:abstractNumId w:val="4"/>
  </w:num>
  <w:num w:numId="20">
    <w:abstractNumId w:val="3"/>
  </w:num>
  <w:num w:numId="21">
    <w:abstractNumId w:val="22"/>
  </w:num>
  <w:num w:numId="22">
    <w:abstractNumId w:val="19"/>
  </w:num>
  <w:num w:numId="23">
    <w:abstractNumId w:val="0"/>
  </w:num>
  <w:num w:numId="24">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zj">
    <w15:presenceInfo w15:providerId="None" w15:userId="cz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9E3"/>
    <w:rsid w:val="BD3D4CDC"/>
    <w:rsid w:val="BDE72652"/>
    <w:rsid w:val="BFF5A9F4"/>
    <w:rsid w:val="C2FF773C"/>
    <w:rsid w:val="DF763202"/>
    <w:rsid w:val="DFB5C16D"/>
    <w:rsid w:val="E5EE3E23"/>
    <w:rsid w:val="E7AE79B1"/>
    <w:rsid w:val="FFBFA17E"/>
    <w:rsid w:val="FFF7C8B3"/>
    <w:rsid w:val="00000DC3"/>
    <w:rsid w:val="000018F6"/>
    <w:rsid w:val="000019E9"/>
    <w:rsid w:val="00002741"/>
    <w:rsid w:val="00004F52"/>
    <w:rsid w:val="00007555"/>
    <w:rsid w:val="00007C20"/>
    <w:rsid w:val="00007E28"/>
    <w:rsid w:val="000109B8"/>
    <w:rsid w:val="00012761"/>
    <w:rsid w:val="00012AEE"/>
    <w:rsid w:val="00012C9F"/>
    <w:rsid w:val="00013191"/>
    <w:rsid w:val="0001558A"/>
    <w:rsid w:val="00016E5B"/>
    <w:rsid w:val="0001739B"/>
    <w:rsid w:val="00017ADD"/>
    <w:rsid w:val="00020DFA"/>
    <w:rsid w:val="0002373B"/>
    <w:rsid w:val="00024329"/>
    <w:rsid w:val="00024724"/>
    <w:rsid w:val="00024E50"/>
    <w:rsid w:val="00026923"/>
    <w:rsid w:val="000271E7"/>
    <w:rsid w:val="00027255"/>
    <w:rsid w:val="000272F0"/>
    <w:rsid w:val="000279D7"/>
    <w:rsid w:val="00027A0E"/>
    <w:rsid w:val="00030063"/>
    <w:rsid w:val="0003131C"/>
    <w:rsid w:val="00031FDB"/>
    <w:rsid w:val="00033322"/>
    <w:rsid w:val="00033860"/>
    <w:rsid w:val="00033F5E"/>
    <w:rsid w:val="00034E4E"/>
    <w:rsid w:val="000400C1"/>
    <w:rsid w:val="00043096"/>
    <w:rsid w:val="0004351F"/>
    <w:rsid w:val="000437C3"/>
    <w:rsid w:val="0004418C"/>
    <w:rsid w:val="00044EBA"/>
    <w:rsid w:val="00045734"/>
    <w:rsid w:val="00046857"/>
    <w:rsid w:val="00051788"/>
    <w:rsid w:val="00051AE2"/>
    <w:rsid w:val="0005301B"/>
    <w:rsid w:val="000540F4"/>
    <w:rsid w:val="00055FA9"/>
    <w:rsid w:val="000572B3"/>
    <w:rsid w:val="0006085B"/>
    <w:rsid w:val="00060F46"/>
    <w:rsid w:val="00061E64"/>
    <w:rsid w:val="000620CE"/>
    <w:rsid w:val="00062F30"/>
    <w:rsid w:val="000644D2"/>
    <w:rsid w:val="0006493A"/>
    <w:rsid w:val="00065D58"/>
    <w:rsid w:val="00065FC4"/>
    <w:rsid w:val="00066D5C"/>
    <w:rsid w:val="00067072"/>
    <w:rsid w:val="00070344"/>
    <w:rsid w:val="000704DD"/>
    <w:rsid w:val="000717FF"/>
    <w:rsid w:val="00073814"/>
    <w:rsid w:val="00074DB9"/>
    <w:rsid w:val="00074DEA"/>
    <w:rsid w:val="00076D74"/>
    <w:rsid w:val="00076D9F"/>
    <w:rsid w:val="00081328"/>
    <w:rsid w:val="00081602"/>
    <w:rsid w:val="00082F58"/>
    <w:rsid w:val="00086C02"/>
    <w:rsid w:val="00086FBB"/>
    <w:rsid w:val="0008743B"/>
    <w:rsid w:val="0009026F"/>
    <w:rsid w:val="000904B3"/>
    <w:rsid w:val="00093C6D"/>
    <w:rsid w:val="00094384"/>
    <w:rsid w:val="0009619A"/>
    <w:rsid w:val="00097FB2"/>
    <w:rsid w:val="000A0D3B"/>
    <w:rsid w:val="000A3965"/>
    <w:rsid w:val="000A3985"/>
    <w:rsid w:val="000A3B0D"/>
    <w:rsid w:val="000A3F5E"/>
    <w:rsid w:val="000A41E9"/>
    <w:rsid w:val="000A43AE"/>
    <w:rsid w:val="000A4754"/>
    <w:rsid w:val="000A7433"/>
    <w:rsid w:val="000A74AD"/>
    <w:rsid w:val="000A792D"/>
    <w:rsid w:val="000A796B"/>
    <w:rsid w:val="000B0334"/>
    <w:rsid w:val="000B0B05"/>
    <w:rsid w:val="000B0D00"/>
    <w:rsid w:val="000B1836"/>
    <w:rsid w:val="000B1AC7"/>
    <w:rsid w:val="000B258E"/>
    <w:rsid w:val="000B3D29"/>
    <w:rsid w:val="000B417F"/>
    <w:rsid w:val="000B49D5"/>
    <w:rsid w:val="000B603F"/>
    <w:rsid w:val="000B72BE"/>
    <w:rsid w:val="000B7480"/>
    <w:rsid w:val="000B794A"/>
    <w:rsid w:val="000C0490"/>
    <w:rsid w:val="000C0DBC"/>
    <w:rsid w:val="000C16D5"/>
    <w:rsid w:val="000C3DEF"/>
    <w:rsid w:val="000C4876"/>
    <w:rsid w:val="000C7C45"/>
    <w:rsid w:val="000C7D44"/>
    <w:rsid w:val="000D06C1"/>
    <w:rsid w:val="000D06DD"/>
    <w:rsid w:val="000D1716"/>
    <w:rsid w:val="000D35B4"/>
    <w:rsid w:val="000D3A4B"/>
    <w:rsid w:val="000D3E4C"/>
    <w:rsid w:val="000D6A1B"/>
    <w:rsid w:val="000E0E3F"/>
    <w:rsid w:val="000E1190"/>
    <w:rsid w:val="000E273D"/>
    <w:rsid w:val="000E3FF9"/>
    <w:rsid w:val="000E4396"/>
    <w:rsid w:val="000E4F1F"/>
    <w:rsid w:val="000E7531"/>
    <w:rsid w:val="000F02DE"/>
    <w:rsid w:val="000F1862"/>
    <w:rsid w:val="000F1EDC"/>
    <w:rsid w:val="000F432C"/>
    <w:rsid w:val="000F4E3A"/>
    <w:rsid w:val="000F5243"/>
    <w:rsid w:val="000F664C"/>
    <w:rsid w:val="000F72AD"/>
    <w:rsid w:val="000F7A00"/>
    <w:rsid w:val="000F7B9A"/>
    <w:rsid w:val="00101E31"/>
    <w:rsid w:val="001026FD"/>
    <w:rsid w:val="00103245"/>
    <w:rsid w:val="0010383D"/>
    <w:rsid w:val="001067FE"/>
    <w:rsid w:val="00106DD2"/>
    <w:rsid w:val="001079D5"/>
    <w:rsid w:val="0011107B"/>
    <w:rsid w:val="001128F6"/>
    <w:rsid w:val="00112D3B"/>
    <w:rsid w:val="0011356E"/>
    <w:rsid w:val="001138CE"/>
    <w:rsid w:val="00113B22"/>
    <w:rsid w:val="0011512C"/>
    <w:rsid w:val="00115F18"/>
    <w:rsid w:val="001169A0"/>
    <w:rsid w:val="001175DB"/>
    <w:rsid w:val="00120C9D"/>
    <w:rsid w:val="00122996"/>
    <w:rsid w:val="00124D3F"/>
    <w:rsid w:val="00124FE1"/>
    <w:rsid w:val="0012576B"/>
    <w:rsid w:val="00127E5A"/>
    <w:rsid w:val="001301B5"/>
    <w:rsid w:val="001318FC"/>
    <w:rsid w:val="00133749"/>
    <w:rsid w:val="00134F9C"/>
    <w:rsid w:val="001362B9"/>
    <w:rsid w:val="00136AB4"/>
    <w:rsid w:val="00137501"/>
    <w:rsid w:val="00137D09"/>
    <w:rsid w:val="00142D2B"/>
    <w:rsid w:val="001439E3"/>
    <w:rsid w:val="001442D8"/>
    <w:rsid w:val="001447D0"/>
    <w:rsid w:val="00145635"/>
    <w:rsid w:val="00146455"/>
    <w:rsid w:val="00146626"/>
    <w:rsid w:val="00147EBD"/>
    <w:rsid w:val="0015027D"/>
    <w:rsid w:val="00150803"/>
    <w:rsid w:val="00150FDE"/>
    <w:rsid w:val="00151365"/>
    <w:rsid w:val="00152DCB"/>
    <w:rsid w:val="00153105"/>
    <w:rsid w:val="00154693"/>
    <w:rsid w:val="001566B2"/>
    <w:rsid w:val="0015705E"/>
    <w:rsid w:val="0015768E"/>
    <w:rsid w:val="00160224"/>
    <w:rsid w:val="001672B7"/>
    <w:rsid w:val="00167419"/>
    <w:rsid w:val="00170223"/>
    <w:rsid w:val="001713AA"/>
    <w:rsid w:val="00172013"/>
    <w:rsid w:val="00172432"/>
    <w:rsid w:val="00173FD4"/>
    <w:rsid w:val="0017411F"/>
    <w:rsid w:val="001744DF"/>
    <w:rsid w:val="00176612"/>
    <w:rsid w:val="00177A7E"/>
    <w:rsid w:val="00180530"/>
    <w:rsid w:val="00180F4E"/>
    <w:rsid w:val="001838A8"/>
    <w:rsid w:val="00184457"/>
    <w:rsid w:val="001845F0"/>
    <w:rsid w:val="00184F9A"/>
    <w:rsid w:val="00185AA0"/>
    <w:rsid w:val="0018608F"/>
    <w:rsid w:val="001904AB"/>
    <w:rsid w:val="00191903"/>
    <w:rsid w:val="001945CA"/>
    <w:rsid w:val="00194EC7"/>
    <w:rsid w:val="001958A9"/>
    <w:rsid w:val="001A0464"/>
    <w:rsid w:val="001A2CA1"/>
    <w:rsid w:val="001A58AC"/>
    <w:rsid w:val="001A5FE0"/>
    <w:rsid w:val="001A765D"/>
    <w:rsid w:val="001A78ED"/>
    <w:rsid w:val="001A7B63"/>
    <w:rsid w:val="001B0677"/>
    <w:rsid w:val="001B07B7"/>
    <w:rsid w:val="001B0BF6"/>
    <w:rsid w:val="001B0C9C"/>
    <w:rsid w:val="001B1699"/>
    <w:rsid w:val="001B2E19"/>
    <w:rsid w:val="001B3B2E"/>
    <w:rsid w:val="001B406B"/>
    <w:rsid w:val="001B62BB"/>
    <w:rsid w:val="001B660F"/>
    <w:rsid w:val="001B6A36"/>
    <w:rsid w:val="001B6E73"/>
    <w:rsid w:val="001B7CC3"/>
    <w:rsid w:val="001C0F6E"/>
    <w:rsid w:val="001C1C72"/>
    <w:rsid w:val="001C37E4"/>
    <w:rsid w:val="001C3A89"/>
    <w:rsid w:val="001C4BDA"/>
    <w:rsid w:val="001C5394"/>
    <w:rsid w:val="001C6911"/>
    <w:rsid w:val="001D226F"/>
    <w:rsid w:val="001D764D"/>
    <w:rsid w:val="001E030C"/>
    <w:rsid w:val="001E0984"/>
    <w:rsid w:val="001E0B79"/>
    <w:rsid w:val="001E169E"/>
    <w:rsid w:val="001E2B27"/>
    <w:rsid w:val="001E2FC3"/>
    <w:rsid w:val="001E5FC5"/>
    <w:rsid w:val="001E7042"/>
    <w:rsid w:val="001F0118"/>
    <w:rsid w:val="001F277E"/>
    <w:rsid w:val="001F4595"/>
    <w:rsid w:val="001F4C7C"/>
    <w:rsid w:val="001F4F06"/>
    <w:rsid w:val="001F60B3"/>
    <w:rsid w:val="001F60F0"/>
    <w:rsid w:val="001F670D"/>
    <w:rsid w:val="001F679D"/>
    <w:rsid w:val="001F78EC"/>
    <w:rsid w:val="001F7A6C"/>
    <w:rsid w:val="00200808"/>
    <w:rsid w:val="0020106F"/>
    <w:rsid w:val="00201F12"/>
    <w:rsid w:val="002023CA"/>
    <w:rsid w:val="00202F17"/>
    <w:rsid w:val="002047C5"/>
    <w:rsid w:val="0020528F"/>
    <w:rsid w:val="00206853"/>
    <w:rsid w:val="002070F5"/>
    <w:rsid w:val="00207433"/>
    <w:rsid w:val="00207960"/>
    <w:rsid w:val="00207983"/>
    <w:rsid w:val="0021092F"/>
    <w:rsid w:val="002111F5"/>
    <w:rsid w:val="00211721"/>
    <w:rsid w:val="0021304A"/>
    <w:rsid w:val="00213C64"/>
    <w:rsid w:val="00214501"/>
    <w:rsid w:val="002150E7"/>
    <w:rsid w:val="00215391"/>
    <w:rsid w:val="002159E6"/>
    <w:rsid w:val="00215D5C"/>
    <w:rsid w:val="00220740"/>
    <w:rsid w:val="00221A74"/>
    <w:rsid w:val="00221AE0"/>
    <w:rsid w:val="00223131"/>
    <w:rsid w:val="00224999"/>
    <w:rsid w:val="00226437"/>
    <w:rsid w:val="0022719E"/>
    <w:rsid w:val="0023034A"/>
    <w:rsid w:val="00230FE3"/>
    <w:rsid w:val="00231F34"/>
    <w:rsid w:val="002322C1"/>
    <w:rsid w:val="00232CED"/>
    <w:rsid w:val="00232D9F"/>
    <w:rsid w:val="00234AD8"/>
    <w:rsid w:val="00235514"/>
    <w:rsid w:val="00236D13"/>
    <w:rsid w:val="002404B3"/>
    <w:rsid w:val="002405AE"/>
    <w:rsid w:val="00243AC7"/>
    <w:rsid w:val="00243AF0"/>
    <w:rsid w:val="00244FAB"/>
    <w:rsid w:val="00244FBE"/>
    <w:rsid w:val="00251A5D"/>
    <w:rsid w:val="002521D9"/>
    <w:rsid w:val="00252BCD"/>
    <w:rsid w:val="0025587D"/>
    <w:rsid w:val="00256785"/>
    <w:rsid w:val="002568C3"/>
    <w:rsid w:val="002601DB"/>
    <w:rsid w:val="0026080A"/>
    <w:rsid w:val="00260E9D"/>
    <w:rsid w:val="00264584"/>
    <w:rsid w:val="00264886"/>
    <w:rsid w:val="0026526D"/>
    <w:rsid w:val="00266542"/>
    <w:rsid w:val="0026673B"/>
    <w:rsid w:val="0026723B"/>
    <w:rsid w:val="00267FF7"/>
    <w:rsid w:val="00271008"/>
    <w:rsid w:val="002716C9"/>
    <w:rsid w:val="0027258C"/>
    <w:rsid w:val="00272D08"/>
    <w:rsid w:val="00272D84"/>
    <w:rsid w:val="002737EF"/>
    <w:rsid w:val="00273BB0"/>
    <w:rsid w:val="00273D49"/>
    <w:rsid w:val="00277823"/>
    <w:rsid w:val="0027787E"/>
    <w:rsid w:val="00281E91"/>
    <w:rsid w:val="0028217D"/>
    <w:rsid w:val="002826B2"/>
    <w:rsid w:val="00282ED1"/>
    <w:rsid w:val="00284691"/>
    <w:rsid w:val="00284793"/>
    <w:rsid w:val="00284DDC"/>
    <w:rsid w:val="002851BF"/>
    <w:rsid w:val="00286876"/>
    <w:rsid w:val="00287F94"/>
    <w:rsid w:val="00290E7A"/>
    <w:rsid w:val="00291263"/>
    <w:rsid w:val="002922B8"/>
    <w:rsid w:val="00292F58"/>
    <w:rsid w:val="00292FD6"/>
    <w:rsid w:val="00293446"/>
    <w:rsid w:val="00293AD9"/>
    <w:rsid w:val="00293E44"/>
    <w:rsid w:val="002945ED"/>
    <w:rsid w:val="00295033"/>
    <w:rsid w:val="0029593F"/>
    <w:rsid w:val="00296C48"/>
    <w:rsid w:val="002A04A0"/>
    <w:rsid w:val="002A0CF9"/>
    <w:rsid w:val="002A36F0"/>
    <w:rsid w:val="002A447D"/>
    <w:rsid w:val="002A47B6"/>
    <w:rsid w:val="002A56B3"/>
    <w:rsid w:val="002A57B8"/>
    <w:rsid w:val="002A5AA4"/>
    <w:rsid w:val="002B1688"/>
    <w:rsid w:val="002B1FEF"/>
    <w:rsid w:val="002B2781"/>
    <w:rsid w:val="002B3D12"/>
    <w:rsid w:val="002B5E40"/>
    <w:rsid w:val="002B6DB9"/>
    <w:rsid w:val="002B7909"/>
    <w:rsid w:val="002B7CF6"/>
    <w:rsid w:val="002C0A5B"/>
    <w:rsid w:val="002C2250"/>
    <w:rsid w:val="002C407F"/>
    <w:rsid w:val="002C5151"/>
    <w:rsid w:val="002C5185"/>
    <w:rsid w:val="002D1615"/>
    <w:rsid w:val="002D30B4"/>
    <w:rsid w:val="002D38B1"/>
    <w:rsid w:val="002D40E3"/>
    <w:rsid w:val="002D4C2B"/>
    <w:rsid w:val="002D5930"/>
    <w:rsid w:val="002D5965"/>
    <w:rsid w:val="002D6844"/>
    <w:rsid w:val="002D69FB"/>
    <w:rsid w:val="002D7EAE"/>
    <w:rsid w:val="002E1FD4"/>
    <w:rsid w:val="002E2301"/>
    <w:rsid w:val="002E2F07"/>
    <w:rsid w:val="002E32F6"/>
    <w:rsid w:val="002E3E0E"/>
    <w:rsid w:val="002E403B"/>
    <w:rsid w:val="002E45BD"/>
    <w:rsid w:val="002E51C5"/>
    <w:rsid w:val="002E620C"/>
    <w:rsid w:val="002E7C7C"/>
    <w:rsid w:val="002F2A6A"/>
    <w:rsid w:val="002F2B41"/>
    <w:rsid w:val="002F31FF"/>
    <w:rsid w:val="002F4C9E"/>
    <w:rsid w:val="002F643A"/>
    <w:rsid w:val="002F6981"/>
    <w:rsid w:val="003019A0"/>
    <w:rsid w:val="00302156"/>
    <w:rsid w:val="003034B6"/>
    <w:rsid w:val="0030395D"/>
    <w:rsid w:val="00303F77"/>
    <w:rsid w:val="00304BC9"/>
    <w:rsid w:val="00312462"/>
    <w:rsid w:val="00313052"/>
    <w:rsid w:val="0031698E"/>
    <w:rsid w:val="00317EA4"/>
    <w:rsid w:val="003201F2"/>
    <w:rsid w:val="0032157F"/>
    <w:rsid w:val="003221FD"/>
    <w:rsid w:val="003227DE"/>
    <w:rsid w:val="00324281"/>
    <w:rsid w:val="00330E6C"/>
    <w:rsid w:val="00331114"/>
    <w:rsid w:val="003313A7"/>
    <w:rsid w:val="00331865"/>
    <w:rsid w:val="003334E5"/>
    <w:rsid w:val="003412C4"/>
    <w:rsid w:val="00341921"/>
    <w:rsid w:val="00341A1E"/>
    <w:rsid w:val="00342744"/>
    <w:rsid w:val="0034289B"/>
    <w:rsid w:val="003433D4"/>
    <w:rsid w:val="00343B30"/>
    <w:rsid w:val="00346389"/>
    <w:rsid w:val="00346625"/>
    <w:rsid w:val="00347FA7"/>
    <w:rsid w:val="00351EFB"/>
    <w:rsid w:val="00352DCA"/>
    <w:rsid w:val="00354198"/>
    <w:rsid w:val="00354920"/>
    <w:rsid w:val="00355CE9"/>
    <w:rsid w:val="00356486"/>
    <w:rsid w:val="0035709F"/>
    <w:rsid w:val="00357708"/>
    <w:rsid w:val="00357C0B"/>
    <w:rsid w:val="00360DB3"/>
    <w:rsid w:val="00360FB1"/>
    <w:rsid w:val="00361D31"/>
    <w:rsid w:val="003620E0"/>
    <w:rsid w:val="003623D1"/>
    <w:rsid w:val="00362BD6"/>
    <w:rsid w:val="00363142"/>
    <w:rsid w:val="00365364"/>
    <w:rsid w:val="0036649A"/>
    <w:rsid w:val="00367412"/>
    <w:rsid w:val="003674BD"/>
    <w:rsid w:val="0037091D"/>
    <w:rsid w:val="003710EC"/>
    <w:rsid w:val="003714DC"/>
    <w:rsid w:val="0037166B"/>
    <w:rsid w:val="00371B2F"/>
    <w:rsid w:val="00372A0C"/>
    <w:rsid w:val="003746C1"/>
    <w:rsid w:val="00375CAE"/>
    <w:rsid w:val="00375D58"/>
    <w:rsid w:val="00375E95"/>
    <w:rsid w:val="003763EE"/>
    <w:rsid w:val="003775DD"/>
    <w:rsid w:val="00381DB9"/>
    <w:rsid w:val="0038398E"/>
    <w:rsid w:val="00384447"/>
    <w:rsid w:val="0038574B"/>
    <w:rsid w:val="00385AFE"/>
    <w:rsid w:val="003869D6"/>
    <w:rsid w:val="00386C54"/>
    <w:rsid w:val="0039004B"/>
    <w:rsid w:val="00392725"/>
    <w:rsid w:val="00394BB3"/>
    <w:rsid w:val="00395739"/>
    <w:rsid w:val="00395815"/>
    <w:rsid w:val="003958AC"/>
    <w:rsid w:val="00395B29"/>
    <w:rsid w:val="00396683"/>
    <w:rsid w:val="00396ED5"/>
    <w:rsid w:val="003A0333"/>
    <w:rsid w:val="003A08B4"/>
    <w:rsid w:val="003A179B"/>
    <w:rsid w:val="003A2651"/>
    <w:rsid w:val="003A26AB"/>
    <w:rsid w:val="003A3E2B"/>
    <w:rsid w:val="003A3F5B"/>
    <w:rsid w:val="003A5C6A"/>
    <w:rsid w:val="003A6FAF"/>
    <w:rsid w:val="003B07AF"/>
    <w:rsid w:val="003B0A49"/>
    <w:rsid w:val="003B2FAA"/>
    <w:rsid w:val="003B31CD"/>
    <w:rsid w:val="003B33CF"/>
    <w:rsid w:val="003B492F"/>
    <w:rsid w:val="003B4A75"/>
    <w:rsid w:val="003B4E05"/>
    <w:rsid w:val="003B4E4B"/>
    <w:rsid w:val="003B52A6"/>
    <w:rsid w:val="003B6691"/>
    <w:rsid w:val="003B6D3A"/>
    <w:rsid w:val="003B75E7"/>
    <w:rsid w:val="003C03D0"/>
    <w:rsid w:val="003C04DF"/>
    <w:rsid w:val="003C1E9C"/>
    <w:rsid w:val="003C4454"/>
    <w:rsid w:val="003C4E4B"/>
    <w:rsid w:val="003C60E0"/>
    <w:rsid w:val="003C7E14"/>
    <w:rsid w:val="003D01CC"/>
    <w:rsid w:val="003D12DE"/>
    <w:rsid w:val="003D1CFF"/>
    <w:rsid w:val="003D2CD7"/>
    <w:rsid w:val="003D46D6"/>
    <w:rsid w:val="003D4E20"/>
    <w:rsid w:val="003D60CC"/>
    <w:rsid w:val="003E10BF"/>
    <w:rsid w:val="003E2FD9"/>
    <w:rsid w:val="003E3895"/>
    <w:rsid w:val="003E47DD"/>
    <w:rsid w:val="003E602A"/>
    <w:rsid w:val="003E63E3"/>
    <w:rsid w:val="003E6A2B"/>
    <w:rsid w:val="003E6E04"/>
    <w:rsid w:val="003E7CD2"/>
    <w:rsid w:val="003F21C1"/>
    <w:rsid w:val="003F31A3"/>
    <w:rsid w:val="003F4550"/>
    <w:rsid w:val="003F49AE"/>
    <w:rsid w:val="003F6E9F"/>
    <w:rsid w:val="003F7A3B"/>
    <w:rsid w:val="003F7C80"/>
    <w:rsid w:val="00400886"/>
    <w:rsid w:val="00400BD9"/>
    <w:rsid w:val="00400D3B"/>
    <w:rsid w:val="004029FC"/>
    <w:rsid w:val="0040305E"/>
    <w:rsid w:val="00403510"/>
    <w:rsid w:val="004045F6"/>
    <w:rsid w:val="00404BFB"/>
    <w:rsid w:val="00404EAB"/>
    <w:rsid w:val="00405B1A"/>
    <w:rsid w:val="00410BDE"/>
    <w:rsid w:val="0041370D"/>
    <w:rsid w:val="00413B0F"/>
    <w:rsid w:val="0041764C"/>
    <w:rsid w:val="00417D3C"/>
    <w:rsid w:val="00417DD8"/>
    <w:rsid w:val="00424E65"/>
    <w:rsid w:val="00425300"/>
    <w:rsid w:val="00426256"/>
    <w:rsid w:val="00427694"/>
    <w:rsid w:val="00430E82"/>
    <w:rsid w:val="00431E42"/>
    <w:rsid w:val="00432088"/>
    <w:rsid w:val="004320D8"/>
    <w:rsid w:val="00432802"/>
    <w:rsid w:val="00433C2F"/>
    <w:rsid w:val="00435890"/>
    <w:rsid w:val="00435A40"/>
    <w:rsid w:val="004364DD"/>
    <w:rsid w:val="00436D6A"/>
    <w:rsid w:val="00436E52"/>
    <w:rsid w:val="004402B3"/>
    <w:rsid w:val="0044041E"/>
    <w:rsid w:val="00440A04"/>
    <w:rsid w:val="004416D1"/>
    <w:rsid w:val="00441ABB"/>
    <w:rsid w:val="00445A51"/>
    <w:rsid w:val="004478D1"/>
    <w:rsid w:val="0045232F"/>
    <w:rsid w:val="00453FDD"/>
    <w:rsid w:val="00454654"/>
    <w:rsid w:val="00454922"/>
    <w:rsid w:val="004571A2"/>
    <w:rsid w:val="00460546"/>
    <w:rsid w:val="004609CA"/>
    <w:rsid w:val="004611F2"/>
    <w:rsid w:val="00461678"/>
    <w:rsid w:val="0046219F"/>
    <w:rsid w:val="004622BD"/>
    <w:rsid w:val="00463961"/>
    <w:rsid w:val="00464508"/>
    <w:rsid w:val="00465AF5"/>
    <w:rsid w:val="00467C33"/>
    <w:rsid w:val="00470992"/>
    <w:rsid w:val="00470DB8"/>
    <w:rsid w:val="004742BE"/>
    <w:rsid w:val="00474EC7"/>
    <w:rsid w:val="0048019C"/>
    <w:rsid w:val="00481054"/>
    <w:rsid w:val="00481DFC"/>
    <w:rsid w:val="00482763"/>
    <w:rsid w:val="00483953"/>
    <w:rsid w:val="004844B6"/>
    <w:rsid w:val="0048460A"/>
    <w:rsid w:val="00485B50"/>
    <w:rsid w:val="00485BE8"/>
    <w:rsid w:val="004865ED"/>
    <w:rsid w:val="0049163F"/>
    <w:rsid w:val="00492755"/>
    <w:rsid w:val="00495184"/>
    <w:rsid w:val="0049689A"/>
    <w:rsid w:val="004A346B"/>
    <w:rsid w:val="004A386A"/>
    <w:rsid w:val="004A53AC"/>
    <w:rsid w:val="004A55F9"/>
    <w:rsid w:val="004A5F61"/>
    <w:rsid w:val="004A64E3"/>
    <w:rsid w:val="004A7D75"/>
    <w:rsid w:val="004B0231"/>
    <w:rsid w:val="004B0638"/>
    <w:rsid w:val="004B08F8"/>
    <w:rsid w:val="004B1449"/>
    <w:rsid w:val="004B71CF"/>
    <w:rsid w:val="004C2180"/>
    <w:rsid w:val="004C2CD3"/>
    <w:rsid w:val="004C4A78"/>
    <w:rsid w:val="004C7406"/>
    <w:rsid w:val="004C7DB7"/>
    <w:rsid w:val="004D0AB1"/>
    <w:rsid w:val="004D1276"/>
    <w:rsid w:val="004D1D9B"/>
    <w:rsid w:val="004D38D4"/>
    <w:rsid w:val="004D4EE1"/>
    <w:rsid w:val="004D6828"/>
    <w:rsid w:val="004D75DD"/>
    <w:rsid w:val="004E07D5"/>
    <w:rsid w:val="004E108F"/>
    <w:rsid w:val="004E1361"/>
    <w:rsid w:val="004E250A"/>
    <w:rsid w:val="004E359C"/>
    <w:rsid w:val="004E482C"/>
    <w:rsid w:val="004E69BB"/>
    <w:rsid w:val="004F0139"/>
    <w:rsid w:val="004F0FD6"/>
    <w:rsid w:val="004F1883"/>
    <w:rsid w:val="004F27BA"/>
    <w:rsid w:val="004F3041"/>
    <w:rsid w:val="004F3401"/>
    <w:rsid w:val="004F43F0"/>
    <w:rsid w:val="004F5A9F"/>
    <w:rsid w:val="004F6E05"/>
    <w:rsid w:val="0050013E"/>
    <w:rsid w:val="00500570"/>
    <w:rsid w:val="005048CF"/>
    <w:rsid w:val="00505DBF"/>
    <w:rsid w:val="0050662C"/>
    <w:rsid w:val="00507D53"/>
    <w:rsid w:val="005148F2"/>
    <w:rsid w:val="00514C4A"/>
    <w:rsid w:val="005166BF"/>
    <w:rsid w:val="0052212C"/>
    <w:rsid w:val="005221CB"/>
    <w:rsid w:val="00522806"/>
    <w:rsid w:val="00524491"/>
    <w:rsid w:val="00526460"/>
    <w:rsid w:val="00527FC0"/>
    <w:rsid w:val="005307B9"/>
    <w:rsid w:val="00530EF8"/>
    <w:rsid w:val="00531C1E"/>
    <w:rsid w:val="00533AF8"/>
    <w:rsid w:val="005340D4"/>
    <w:rsid w:val="00535391"/>
    <w:rsid w:val="005355F1"/>
    <w:rsid w:val="0053612A"/>
    <w:rsid w:val="00536A66"/>
    <w:rsid w:val="00537812"/>
    <w:rsid w:val="00540C09"/>
    <w:rsid w:val="00541A3B"/>
    <w:rsid w:val="00541B5B"/>
    <w:rsid w:val="00542C75"/>
    <w:rsid w:val="00547683"/>
    <w:rsid w:val="005509CF"/>
    <w:rsid w:val="00551E88"/>
    <w:rsid w:val="005525A8"/>
    <w:rsid w:val="005539F5"/>
    <w:rsid w:val="005568C0"/>
    <w:rsid w:val="00560C15"/>
    <w:rsid w:val="0056249B"/>
    <w:rsid w:val="00562BD2"/>
    <w:rsid w:val="00562F32"/>
    <w:rsid w:val="00566D29"/>
    <w:rsid w:val="0057297D"/>
    <w:rsid w:val="00573260"/>
    <w:rsid w:val="0057419C"/>
    <w:rsid w:val="005751B3"/>
    <w:rsid w:val="00575701"/>
    <w:rsid w:val="00575902"/>
    <w:rsid w:val="00576326"/>
    <w:rsid w:val="0057758D"/>
    <w:rsid w:val="00577662"/>
    <w:rsid w:val="00581FEF"/>
    <w:rsid w:val="00582980"/>
    <w:rsid w:val="005835C7"/>
    <w:rsid w:val="00584049"/>
    <w:rsid w:val="00584272"/>
    <w:rsid w:val="00584BC6"/>
    <w:rsid w:val="00584F26"/>
    <w:rsid w:val="0058533F"/>
    <w:rsid w:val="00585A1B"/>
    <w:rsid w:val="0058663E"/>
    <w:rsid w:val="00586D15"/>
    <w:rsid w:val="005878AF"/>
    <w:rsid w:val="00590C0F"/>
    <w:rsid w:val="005915AF"/>
    <w:rsid w:val="0059167C"/>
    <w:rsid w:val="005931A4"/>
    <w:rsid w:val="00593209"/>
    <w:rsid w:val="005938B1"/>
    <w:rsid w:val="0059533F"/>
    <w:rsid w:val="00595B3C"/>
    <w:rsid w:val="005A0748"/>
    <w:rsid w:val="005A0E29"/>
    <w:rsid w:val="005A1CAF"/>
    <w:rsid w:val="005A1D44"/>
    <w:rsid w:val="005A26D6"/>
    <w:rsid w:val="005A3C5F"/>
    <w:rsid w:val="005A4BC9"/>
    <w:rsid w:val="005A5422"/>
    <w:rsid w:val="005A60D2"/>
    <w:rsid w:val="005A7C63"/>
    <w:rsid w:val="005A7E37"/>
    <w:rsid w:val="005B1765"/>
    <w:rsid w:val="005B1EA6"/>
    <w:rsid w:val="005B2556"/>
    <w:rsid w:val="005B3170"/>
    <w:rsid w:val="005B5409"/>
    <w:rsid w:val="005C2A27"/>
    <w:rsid w:val="005C3A50"/>
    <w:rsid w:val="005C41CA"/>
    <w:rsid w:val="005C5AEA"/>
    <w:rsid w:val="005C6947"/>
    <w:rsid w:val="005D056B"/>
    <w:rsid w:val="005D0FD0"/>
    <w:rsid w:val="005D1E58"/>
    <w:rsid w:val="005D30B2"/>
    <w:rsid w:val="005D37EB"/>
    <w:rsid w:val="005D56EC"/>
    <w:rsid w:val="005D602B"/>
    <w:rsid w:val="005D6EBA"/>
    <w:rsid w:val="005E0310"/>
    <w:rsid w:val="005E15EF"/>
    <w:rsid w:val="005E1C44"/>
    <w:rsid w:val="005E3BAC"/>
    <w:rsid w:val="005E3CCB"/>
    <w:rsid w:val="005E4CB0"/>
    <w:rsid w:val="005E6E1B"/>
    <w:rsid w:val="005E76CC"/>
    <w:rsid w:val="005E7F47"/>
    <w:rsid w:val="005F1EA2"/>
    <w:rsid w:val="005F4378"/>
    <w:rsid w:val="005F48D4"/>
    <w:rsid w:val="005F59C1"/>
    <w:rsid w:val="005F616E"/>
    <w:rsid w:val="005F757F"/>
    <w:rsid w:val="006001F5"/>
    <w:rsid w:val="00600424"/>
    <w:rsid w:val="00602332"/>
    <w:rsid w:val="00602B4C"/>
    <w:rsid w:val="006047F1"/>
    <w:rsid w:val="006070DB"/>
    <w:rsid w:val="00607495"/>
    <w:rsid w:val="00607884"/>
    <w:rsid w:val="0060789E"/>
    <w:rsid w:val="00607D86"/>
    <w:rsid w:val="00612508"/>
    <w:rsid w:val="006127EA"/>
    <w:rsid w:val="006141F7"/>
    <w:rsid w:val="006153D6"/>
    <w:rsid w:val="00616DDA"/>
    <w:rsid w:val="006176F8"/>
    <w:rsid w:val="0062018B"/>
    <w:rsid w:val="006220A2"/>
    <w:rsid w:val="006220E0"/>
    <w:rsid w:val="006242F3"/>
    <w:rsid w:val="006244F1"/>
    <w:rsid w:val="00624D71"/>
    <w:rsid w:val="006255CA"/>
    <w:rsid w:val="00626050"/>
    <w:rsid w:val="006264CF"/>
    <w:rsid w:val="00627E35"/>
    <w:rsid w:val="00627E6A"/>
    <w:rsid w:val="00630084"/>
    <w:rsid w:val="00631392"/>
    <w:rsid w:val="006328C3"/>
    <w:rsid w:val="00632ECF"/>
    <w:rsid w:val="00635055"/>
    <w:rsid w:val="00635D96"/>
    <w:rsid w:val="00637DFA"/>
    <w:rsid w:val="00637F35"/>
    <w:rsid w:val="00642285"/>
    <w:rsid w:val="00643C19"/>
    <w:rsid w:val="00644001"/>
    <w:rsid w:val="0064451F"/>
    <w:rsid w:val="00644F56"/>
    <w:rsid w:val="00647D62"/>
    <w:rsid w:val="00650243"/>
    <w:rsid w:val="00651EE8"/>
    <w:rsid w:val="006527C4"/>
    <w:rsid w:val="00654FE9"/>
    <w:rsid w:val="006576CB"/>
    <w:rsid w:val="0066173F"/>
    <w:rsid w:val="006635AF"/>
    <w:rsid w:val="00664359"/>
    <w:rsid w:val="00664BCC"/>
    <w:rsid w:val="0066502D"/>
    <w:rsid w:val="00666B97"/>
    <w:rsid w:val="0066776D"/>
    <w:rsid w:val="006679FE"/>
    <w:rsid w:val="006702DF"/>
    <w:rsid w:val="00670E99"/>
    <w:rsid w:val="006715ED"/>
    <w:rsid w:val="00674757"/>
    <w:rsid w:val="0067589E"/>
    <w:rsid w:val="00675F19"/>
    <w:rsid w:val="00676348"/>
    <w:rsid w:val="00676570"/>
    <w:rsid w:val="006765B4"/>
    <w:rsid w:val="00683947"/>
    <w:rsid w:val="00683FFC"/>
    <w:rsid w:val="006844F1"/>
    <w:rsid w:val="00684DFC"/>
    <w:rsid w:val="00687533"/>
    <w:rsid w:val="00687AC7"/>
    <w:rsid w:val="0069134D"/>
    <w:rsid w:val="00691DA9"/>
    <w:rsid w:val="00692935"/>
    <w:rsid w:val="00693D6A"/>
    <w:rsid w:val="006947B0"/>
    <w:rsid w:val="0069498D"/>
    <w:rsid w:val="00694B3B"/>
    <w:rsid w:val="00694E14"/>
    <w:rsid w:val="006968F1"/>
    <w:rsid w:val="0069701F"/>
    <w:rsid w:val="00697CEC"/>
    <w:rsid w:val="006A0406"/>
    <w:rsid w:val="006A0D53"/>
    <w:rsid w:val="006A3A72"/>
    <w:rsid w:val="006A4402"/>
    <w:rsid w:val="006A4E28"/>
    <w:rsid w:val="006A748A"/>
    <w:rsid w:val="006B0146"/>
    <w:rsid w:val="006B0D25"/>
    <w:rsid w:val="006B2516"/>
    <w:rsid w:val="006B2B1C"/>
    <w:rsid w:val="006B318A"/>
    <w:rsid w:val="006B3270"/>
    <w:rsid w:val="006B6A1B"/>
    <w:rsid w:val="006B6F4D"/>
    <w:rsid w:val="006C0CC9"/>
    <w:rsid w:val="006C1102"/>
    <w:rsid w:val="006C4F7F"/>
    <w:rsid w:val="006C5BE6"/>
    <w:rsid w:val="006C6991"/>
    <w:rsid w:val="006C6F66"/>
    <w:rsid w:val="006D09DC"/>
    <w:rsid w:val="006D0BD6"/>
    <w:rsid w:val="006D2070"/>
    <w:rsid w:val="006D265B"/>
    <w:rsid w:val="006D4147"/>
    <w:rsid w:val="006D5758"/>
    <w:rsid w:val="006D5FAF"/>
    <w:rsid w:val="006D68A7"/>
    <w:rsid w:val="006D6FFE"/>
    <w:rsid w:val="006D76B1"/>
    <w:rsid w:val="006E02E9"/>
    <w:rsid w:val="006E111D"/>
    <w:rsid w:val="006E1DFF"/>
    <w:rsid w:val="006E2804"/>
    <w:rsid w:val="006E44CF"/>
    <w:rsid w:val="006E5C30"/>
    <w:rsid w:val="006E5DFC"/>
    <w:rsid w:val="006E7176"/>
    <w:rsid w:val="006E7D2C"/>
    <w:rsid w:val="006E7DD6"/>
    <w:rsid w:val="006F2258"/>
    <w:rsid w:val="006F4158"/>
    <w:rsid w:val="006F4A94"/>
    <w:rsid w:val="006F5C3B"/>
    <w:rsid w:val="006F6F43"/>
    <w:rsid w:val="006F746E"/>
    <w:rsid w:val="007013DE"/>
    <w:rsid w:val="0070687A"/>
    <w:rsid w:val="00706B83"/>
    <w:rsid w:val="00706E2F"/>
    <w:rsid w:val="0070760B"/>
    <w:rsid w:val="007107AC"/>
    <w:rsid w:val="0071083F"/>
    <w:rsid w:val="00710918"/>
    <w:rsid w:val="00710977"/>
    <w:rsid w:val="007117DE"/>
    <w:rsid w:val="00711BF7"/>
    <w:rsid w:val="00712336"/>
    <w:rsid w:val="0071295E"/>
    <w:rsid w:val="0071433D"/>
    <w:rsid w:val="007166FC"/>
    <w:rsid w:val="0072231F"/>
    <w:rsid w:val="00723D99"/>
    <w:rsid w:val="0072486F"/>
    <w:rsid w:val="00725590"/>
    <w:rsid w:val="007307A9"/>
    <w:rsid w:val="00732333"/>
    <w:rsid w:val="0073237E"/>
    <w:rsid w:val="00733DDC"/>
    <w:rsid w:val="007344A5"/>
    <w:rsid w:val="007377CF"/>
    <w:rsid w:val="0074097F"/>
    <w:rsid w:val="00740B34"/>
    <w:rsid w:val="007416BB"/>
    <w:rsid w:val="0074174D"/>
    <w:rsid w:val="0074244C"/>
    <w:rsid w:val="00744795"/>
    <w:rsid w:val="007456A8"/>
    <w:rsid w:val="00745ADE"/>
    <w:rsid w:val="0075013B"/>
    <w:rsid w:val="007509AA"/>
    <w:rsid w:val="00751338"/>
    <w:rsid w:val="00751DED"/>
    <w:rsid w:val="00752193"/>
    <w:rsid w:val="0075302F"/>
    <w:rsid w:val="00757019"/>
    <w:rsid w:val="00757304"/>
    <w:rsid w:val="00757931"/>
    <w:rsid w:val="00757C2D"/>
    <w:rsid w:val="00760EB8"/>
    <w:rsid w:val="007630BB"/>
    <w:rsid w:val="00765837"/>
    <w:rsid w:val="00767952"/>
    <w:rsid w:val="0077163C"/>
    <w:rsid w:val="00771B6F"/>
    <w:rsid w:val="0077235F"/>
    <w:rsid w:val="00772C46"/>
    <w:rsid w:val="00772D21"/>
    <w:rsid w:val="00773E84"/>
    <w:rsid w:val="00774985"/>
    <w:rsid w:val="00775D20"/>
    <w:rsid w:val="007760B6"/>
    <w:rsid w:val="00780B75"/>
    <w:rsid w:val="00782D0E"/>
    <w:rsid w:val="00785832"/>
    <w:rsid w:val="007863BC"/>
    <w:rsid w:val="00786CBE"/>
    <w:rsid w:val="0078790B"/>
    <w:rsid w:val="007901BA"/>
    <w:rsid w:val="00791807"/>
    <w:rsid w:val="007925FC"/>
    <w:rsid w:val="00792F02"/>
    <w:rsid w:val="00794234"/>
    <w:rsid w:val="00794F6E"/>
    <w:rsid w:val="00795E11"/>
    <w:rsid w:val="007A0E0F"/>
    <w:rsid w:val="007A1645"/>
    <w:rsid w:val="007A1D31"/>
    <w:rsid w:val="007A2A4A"/>
    <w:rsid w:val="007A30D8"/>
    <w:rsid w:val="007A359B"/>
    <w:rsid w:val="007A3F36"/>
    <w:rsid w:val="007A4E77"/>
    <w:rsid w:val="007A5B03"/>
    <w:rsid w:val="007A6354"/>
    <w:rsid w:val="007A76D2"/>
    <w:rsid w:val="007A7C00"/>
    <w:rsid w:val="007B056A"/>
    <w:rsid w:val="007B0E8A"/>
    <w:rsid w:val="007B1114"/>
    <w:rsid w:val="007B141D"/>
    <w:rsid w:val="007B2F4A"/>
    <w:rsid w:val="007B3654"/>
    <w:rsid w:val="007B399A"/>
    <w:rsid w:val="007B41BA"/>
    <w:rsid w:val="007B548F"/>
    <w:rsid w:val="007B5FEB"/>
    <w:rsid w:val="007B72BD"/>
    <w:rsid w:val="007B7DC9"/>
    <w:rsid w:val="007C027B"/>
    <w:rsid w:val="007C28A0"/>
    <w:rsid w:val="007C2D94"/>
    <w:rsid w:val="007C410A"/>
    <w:rsid w:val="007C4F7F"/>
    <w:rsid w:val="007C50CE"/>
    <w:rsid w:val="007C5A9C"/>
    <w:rsid w:val="007C6B7B"/>
    <w:rsid w:val="007C716F"/>
    <w:rsid w:val="007D03E9"/>
    <w:rsid w:val="007D0D0B"/>
    <w:rsid w:val="007D138A"/>
    <w:rsid w:val="007D205A"/>
    <w:rsid w:val="007D2A8E"/>
    <w:rsid w:val="007D30C2"/>
    <w:rsid w:val="007D4940"/>
    <w:rsid w:val="007D496C"/>
    <w:rsid w:val="007D4BFB"/>
    <w:rsid w:val="007D50C6"/>
    <w:rsid w:val="007D5262"/>
    <w:rsid w:val="007D602B"/>
    <w:rsid w:val="007D61BF"/>
    <w:rsid w:val="007D6837"/>
    <w:rsid w:val="007D708D"/>
    <w:rsid w:val="007E282C"/>
    <w:rsid w:val="007E2A0D"/>
    <w:rsid w:val="007E2F88"/>
    <w:rsid w:val="007E3D7B"/>
    <w:rsid w:val="007E5E12"/>
    <w:rsid w:val="007E6FC6"/>
    <w:rsid w:val="007F519A"/>
    <w:rsid w:val="007F57E7"/>
    <w:rsid w:val="007F6548"/>
    <w:rsid w:val="007F666B"/>
    <w:rsid w:val="008000C2"/>
    <w:rsid w:val="0080086E"/>
    <w:rsid w:val="00800AF8"/>
    <w:rsid w:val="00800C56"/>
    <w:rsid w:val="00801D0A"/>
    <w:rsid w:val="00802742"/>
    <w:rsid w:val="0080314F"/>
    <w:rsid w:val="0080376C"/>
    <w:rsid w:val="0080730B"/>
    <w:rsid w:val="008135DF"/>
    <w:rsid w:val="00814A7C"/>
    <w:rsid w:val="00816B35"/>
    <w:rsid w:val="00816B79"/>
    <w:rsid w:val="0082153C"/>
    <w:rsid w:val="008228D6"/>
    <w:rsid w:val="0083712D"/>
    <w:rsid w:val="00840392"/>
    <w:rsid w:val="00840907"/>
    <w:rsid w:val="0084093A"/>
    <w:rsid w:val="0084110C"/>
    <w:rsid w:val="00842AAB"/>
    <w:rsid w:val="00843C26"/>
    <w:rsid w:val="00845D2E"/>
    <w:rsid w:val="00846C85"/>
    <w:rsid w:val="0084740E"/>
    <w:rsid w:val="00847D0D"/>
    <w:rsid w:val="008505C7"/>
    <w:rsid w:val="00851559"/>
    <w:rsid w:val="00852044"/>
    <w:rsid w:val="00853432"/>
    <w:rsid w:val="008541CE"/>
    <w:rsid w:val="00854269"/>
    <w:rsid w:val="00856322"/>
    <w:rsid w:val="008575B3"/>
    <w:rsid w:val="0086015A"/>
    <w:rsid w:val="00860F1A"/>
    <w:rsid w:val="0086181A"/>
    <w:rsid w:val="00861924"/>
    <w:rsid w:val="00862E26"/>
    <w:rsid w:val="00864751"/>
    <w:rsid w:val="00865129"/>
    <w:rsid w:val="00865EBA"/>
    <w:rsid w:val="008663AF"/>
    <w:rsid w:val="008666EA"/>
    <w:rsid w:val="0086765D"/>
    <w:rsid w:val="00870574"/>
    <w:rsid w:val="008708C0"/>
    <w:rsid w:val="00871488"/>
    <w:rsid w:val="00874204"/>
    <w:rsid w:val="00874C06"/>
    <w:rsid w:val="0087631F"/>
    <w:rsid w:val="008772E4"/>
    <w:rsid w:val="00877564"/>
    <w:rsid w:val="00877785"/>
    <w:rsid w:val="008814DC"/>
    <w:rsid w:val="00881AD0"/>
    <w:rsid w:val="00883EC2"/>
    <w:rsid w:val="0088407C"/>
    <w:rsid w:val="0088515B"/>
    <w:rsid w:val="008852F2"/>
    <w:rsid w:val="008907FC"/>
    <w:rsid w:val="00892076"/>
    <w:rsid w:val="008926F5"/>
    <w:rsid w:val="00892B3B"/>
    <w:rsid w:val="0089395F"/>
    <w:rsid w:val="00893C3B"/>
    <w:rsid w:val="00893C89"/>
    <w:rsid w:val="00894ECA"/>
    <w:rsid w:val="0089533E"/>
    <w:rsid w:val="008958C9"/>
    <w:rsid w:val="00895B8F"/>
    <w:rsid w:val="0089678D"/>
    <w:rsid w:val="008A0823"/>
    <w:rsid w:val="008A0F94"/>
    <w:rsid w:val="008A2D4E"/>
    <w:rsid w:val="008B0FFD"/>
    <w:rsid w:val="008B1766"/>
    <w:rsid w:val="008B32A4"/>
    <w:rsid w:val="008B5457"/>
    <w:rsid w:val="008B683D"/>
    <w:rsid w:val="008B7230"/>
    <w:rsid w:val="008C0AAD"/>
    <w:rsid w:val="008C1EA5"/>
    <w:rsid w:val="008C28E7"/>
    <w:rsid w:val="008C35F5"/>
    <w:rsid w:val="008C3B63"/>
    <w:rsid w:val="008C3B72"/>
    <w:rsid w:val="008C42BC"/>
    <w:rsid w:val="008C460F"/>
    <w:rsid w:val="008C567F"/>
    <w:rsid w:val="008C5C89"/>
    <w:rsid w:val="008C6ABE"/>
    <w:rsid w:val="008C794D"/>
    <w:rsid w:val="008D1894"/>
    <w:rsid w:val="008D268F"/>
    <w:rsid w:val="008D2922"/>
    <w:rsid w:val="008D379D"/>
    <w:rsid w:val="008D5226"/>
    <w:rsid w:val="008D5A63"/>
    <w:rsid w:val="008D5A95"/>
    <w:rsid w:val="008E0225"/>
    <w:rsid w:val="008E23B8"/>
    <w:rsid w:val="008E2A03"/>
    <w:rsid w:val="008E523C"/>
    <w:rsid w:val="008E5E6E"/>
    <w:rsid w:val="008E6B9A"/>
    <w:rsid w:val="008E7B77"/>
    <w:rsid w:val="008F0308"/>
    <w:rsid w:val="008F2417"/>
    <w:rsid w:val="008F3B7F"/>
    <w:rsid w:val="008F539C"/>
    <w:rsid w:val="008F5545"/>
    <w:rsid w:val="008F5779"/>
    <w:rsid w:val="008F6839"/>
    <w:rsid w:val="008F73C1"/>
    <w:rsid w:val="00901550"/>
    <w:rsid w:val="00901BF1"/>
    <w:rsid w:val="0090252F"/>
    <w:rsid w:val="00903E72"/>
    <w:rsid w:val="009058E6"/>
    <w:rsid w:val="00905E28"/>
    <w:rsid w:val="00905FAB"/>
    <w:rsid w:val="009061DF"/>
    <w:rsid w:val="00906C42"/>
    <w:rsid w:val="00907C5C"/>
    <w:rsid w:val="00910C60"/>
    <w:rsid w:val="00911324"/>
    <w:rsid w:val="00911AED"/>
    <w:rsid w:val="00916A44"/>
    <w:rsid w:val="00916C58"/>
    <w:rsid w:val="00917BC0"/>
    <w:rsid w:val="0092128F"/>
    <w:rsid w:val="00921BEC"/>
    <w:rsid w:val="009223DD"/>
    <w:rsid w:val="00922D2E"/>
    <w:rsid w:val="0092311A"/>
    <w:rsid w:val="0092725D"/>
    <w:rsid w:val="0092772C"/>
    <w:rsid w:val="00927796"/>
    <w:rsid w:val="00927F5B"/>
    <w:rsid w:val="009304E9"/>
    <w:rsid w:val="00930FBE"/>
    <w:rsid w:val="0093136E"/>
    <w:rsid w:val="00931B9F"/>
    <w:rsid w:val="00932ECF"/>
    <w:rsid w:val="009332BB"/>
    <w:rsid w:val="009343F8"/>
    <w:rsid w:val="00935B8D"/>
    <w:rsid w:val="0093617A"/>
    <w:rsid w:val="0093745F"/>
    <w:rsid w:val="0094122A"/>
    <w:rsid w:val="00942117"/>
    <w:rsid w:val="0094243E"/>
    <w:rsid w:val="0094305D"/>
    <w:rsid w:val="00943B99"/>
    <w:rsid w:val="00944592"/>
    <w:rsid w:val="00945845"/>
    <w:rsid w:val="0094591D"/>
    <w:rsid w:val="00950571"/>
    <w:rsid w:val="00950E5E"/>
    <w:rsid w:val="009513E9"/>
    <w:rsid w:val="009522FD"/>
    <w:rsid w:val="009526C8"/>
    <w:rsid w:val="009527FD"/>
    <w:rsid w:val="0095447D"/>
    <w:rsid w:val="00954770"/>
    <w:rsid w:val="0095532B"/>
    <w:rsid w:val="00955D31"/>
    <w:rsid w:val="0095605D"/>
    <w:rsid w:val="00956769"/>
    <w:rsid w:val="00956E98"/>
    <w:rsid w:val="0096028A"/>
    <w:rsid w:val="0096087E"/>
    <w:rsid w:val="00960FFD"/>
    <w:rsid w:val="009626AA"/>
    <w:rsid w:val="00962F0A"/>
    <w:rsid w:val="009634FF"/>
    <w:rsid w:val="0096375D"/>
    <w:rsid w:val="00963E5A"/>
    <w:rsid w:val="00964C75"/>
    <w:rsid w:val="00964C9F"/>
    <w:rsid w:val="00970325"/>
    <w:rsid w:val="009704FA"/>
    <w:rsid w:val="009708C6"/>
    <w:rsid w:val="00970B0C"/>
    <w:rsid w:val="00970D80"/>
    <w:rsid w:val="00970FBD"/>
    <w:rsid w:val="00971A3A"/>
    <w:rsid w:val="00972DEE"/>
    <w:rsid w:val="00973E6A"/>
    <w:rsid w:val="009746F5"/>
    <w:rsid w:val="00974A4C"/>
    <w:rsid w:val="00976042"/>
    <w:rsid w:val="0097632E"/>
    <w:rsid w:val="00976B05"/>
    <w:rsid w:val="00976D3F"/>
    <w:rsid w:val="00977804"/>
    <w:rsid w:val="009806D2"/>
    <w:rsid w:val="009823B5"/>
    <w:rsid w:val="00984BDF"/>
    <w:rsid w:val="00985CCA"/>
    <w:rsid w:val="00985D96"/>
    <w:rsid w:val="009869F8"/>
    <w:rsid w:val="009879D8"/>
    <w:rsid w:val="00987EBF"/>
    <w:rsid w:val="00990499"/>
    <w:rsid w:val="00990DE9"/>
    <w:rsid w:val="009915A3"/>
    <w:rsid w:val="00992368"/>
    <w:rsid w:val="00992991"/>
    <w:rsid w:val="00995AC0"/>
    <w:rsid w:val="00995CB9"/>
    <w:rsid w:val="009971B8"/>
    <w:rsid w:val="00997C4D"/>
    <w:rsid w:val="009A0993"/>
    <w:rsid w:val="009A14A8"/>
    <w:rsid w:val="009A3F44"/>
    <w:rsid w:val="009A42C4"/>
    <w:rsid w:val="009A447B"/>
    <w:rsid w:val="009A4B6C"/>
    <w:rsid w:val="009A56B0"/>
    <w:rsid w:val="009A7DB0"/>
    <w:rsid w:val="009B0596"/>
    <w:rsid w:val="009B088C"/>
    <w:rsid w:val="009B2941"/>
    <w:rsid w:val="009B2A4A"/>
    <w:rsid w:val="009B2F1A"/>
    <w:rsid w:val="009B31A9"/>
    <w:rsid w:val="009B596B"/>
    <w:rsid w:val="009B59F7"/>
    <w:rsid w:val="009B5CF3"/>
    <w:rsid w:val="009B7309"/>
    <w:rsid w:val="009C044E"/>
    <w:rsid w:val="009C106A"/>
    <w:rsid w:val="009C18CA"/>
    <w:rsid w:val="009C2151"/>
    <w:rsid w:val="009C2ACF"/>
    <w:rsid w:val="009C49E1"/>
    <w:rsid w:val="009C4CA6"/>
    <w:rsid w:val="009C5F6A"/>
    <w:rsid w:val="009C6369"/>
    <w:rsid w:val="009C6C6A"/>
    <w:rsid w:val="009D0ECA"/>
    <w:rsid w:val="009D1747"/>
    <w:rsid w:val="009D2279"/>
    <w:rsid w:val="009D28C5"/>
    <w:rsid w:val="009D2A07"/>
    <w:rsid w:val="009D4A69"/>
    <w:rsid w:val="009D697A"/>
    <w:rsid w:val="009E397C"/>
    <w:rsid w:val="009E438D"/>
    <w:rsid w:val="009E4C92"/>
    <w:rsid w:val="009E5237"/>
    <w:rsid w:val="009F13DB"/>
    <w:rsid w:val="009F2059"/>
    <w:rsid w:val="009F2DD7"/>
    <w:rsid w:val="009F2F7F"/>
    <w:rsid w:val="009F37DA"/>
    <w:rsid w:val="009F6DEB"/>
    <w:rsid w:val="009F7DD4"/>
    <w:rsid w:val="009F7FFB"/>
    <w:rsid w:val="00A037AA"/>
    <w:rsid w:val="00A055E1"/>
    <w:rsid w:val="00A05C40"/>
    <w:rsid w:val="00A0606B"/>
    <w:rsid w:val="00A073F0"/>
    <w:rsid w:val="00A1153D"/>
    <w:rsid w:val="00A11839"/>
    <w:rsid w:val="00A135C8"/>
    <w:rsid w:val="00A178D3"/>
    <w:rsid w:val="00A21914"/>
    <w:rsid w:val="00A227E7"/>
    <w:rsid w:val="00A22AFE"/>
    <w:rsid w:val="00A22EC4"/>
    <w:rsid w:val="00A2484F"/>
    <w:rsid w:val="00A24CE9"/>
    <w:rsid w:val="00A25E37"/>
    <w:rsid w:val="00A26C48"/>
    <w:rsid w:val="00A313C9"/>
    <w:rsid w:val="00A31501"/>
    <w:rsid w:val="00A3323D"/>
    <w:rsid w:val="00A35F10"/>
    <w:rsid w:val="00A3693F"/>
    <w:rsid w:val="00A37835"/>
    <w:rsid w:val="00A3786E"/>
    <w:rsid w:val="00A40B6B"/>
    <w:rsid w:val="00A416F3"/>
    <w:rsid w:val="00A42630"/>
    <w:rsid w:val="00A42631"/>
    <w:rsid w:val="00A428AC"/>
    <w:rsid w:val="00A43DA3"/>
    <w:rsid w:val="00A44119"/>
    <w:rsid w:val="00A4550E"/>
    <w:rsid w:val="00A47752"/>
    <w:rsid w:val="00A47C6D"/>
    <w:rsid w:val="00A50C01"/>
    <w:rsid w:val="00A51E8A"/>
    <w:rsid w:val="00A5325F"/>
    <w:rsid w:val="00A532CC"/>
    <w:rsid w:val="00A55964"/>
    <w:rsid w:val="00A560E9"/>
    <w:rsid w:val="00A61673"/>
    <w:rsid w:val="00A619A3"/>
    <w:rsid w:val="00A62B67"/>
    <w:rsid w:val="00A632FB"/>
    <w:rsid w:val="00A633EF"/>
    <w:rsid w:val="00A649ED"/>
    <w:rsid w:val="00A651C1"/>
    <w:rsid w:val="00A65A09"/>
    <w:rsid w:val="00A67046"/>
    <w:rsid w:val="00A7131D"/>
    <w:rsid w:val="00A71F3C"/>
    <w:rsid w:val="00A72A2B"/>
    <w:rsid w:val="00A72B32"/>
    <w:rsid w:val="00A760E9"/>
    <w:rsid w:val="00A76133"/>
    <w:rsid w:val="00A77156"/>
    <w:rsid w:val="00A77CC8"/>
    <w:rsid w:val="00A82F7A"/>
    <w:rsid w:val="00A84995"/>
    <w:rsid w:val="00A8601C"/>
    <w:rsid w:val="00A86A31"/>
    <w:rsid w:val="00A8729F"/>
    <w:rsid w:val="00A916B9"/>
    <w:rsid w:val="00A92738"/>
    <w:rsid w:val="00A93010"/>
    <w:rsid w:val="00A93291"/>
    <w:rsid w:val="00A935F6"/>
    <w:rsid w:val="00A93BFF"/>
    <w:rsid w:val="00A95D52"/>
    <w:rsid w:val="00A96376"/>
    <w:rsid w:val="00A968E7"/>
    <w:rsid w:val="00A971F8"/>
    <w:rsid w:val="00AA0FDE"/>
    <w:rsid w:val="00AA1A9D"/>
    <w:rsid w:val="00AA29F6"/>
    <w:rsid w:val="00AA4060"/>
    <w:rsid w:val="00AA492F"/>
    <w:rsid w:val="00AA5224"/>
    <w:rsid w:val="00AA659A"/>
    <w:rsid w:val="00AA6633"/>
    <w:rsid w:val="00AB17E4"/>
    <w:rsid w:val="00AB1F9A"/>
    <w:rsid w:val="00AB583B"/>
    <w:rsid w:val="00AC1AD5"/>
    <w:rsid w:val="00AC226E"/>
    <w:rsid w:val="00AC3652"/>
    <w:rsid w:val="00AC52A1"/>
    <w:rsid w:val="00AC5BD3"/>
    <w:rsid w:val="00AC6311"/>
    <w:rsid w:val="00AD16B5"/>
    <w:rsid w:val="00AD1708"/>
    <w:rsid w:val="00AD2AFD"/>
    <w:rsid w:val="00AD40D5"/>
    <w:rsid w:val="00AD62DB"/>
    <w:rsid w:val="00AD6404"/>
    <w:rsid w:val="00AD7942"/>
    <w:rsid w:val="00AE043A"/>
    <w:rsid w:val="00AE1B09"/>
    <w:rsid w:val="00AE1D2D"/>
    <w:rsid w:val="00AE2679"/>
    <w:rsid w:val="00AE3198"/>
    <w:rsid w:val="00AE3667"/>
    <w:rsid w:val="00AE4B73"/>
    <w:rsid w:val="00AE5BF3"/>
    <w:rsid w:val="00AF0944"/>
    <w:rsid w:val="00AF09E5"/>
    <w:rsid w:val="00AF2937"/>
    <w:rsid w:val="00AF3062"/>
    <w:rsid w:val="00AF4840"/>
    <w:rsid w:val="00AF4854"/>
    <w:rsid w:val="00AF48D6"/>
    <w:rsid w:val="00AF5076"/>
    <w:rsid w:val="00AF5764"/>
    <w:rsid w:val="00AF59F2"/>
    <w:rsid w:val="00AF6A3A"/>
    <w:rsid w:val="00B00C32"/>
    <w:rsid w:val="00B00D8F"/>
    <w:rsid w:val="00B00F6C"/>
    <w:rsid w:val="00B01744"/>
    <w:rsid w:val="00B028DE"/>
    <w:rsid w:val="00B035F6"/>
    <w:rsid w:val="00B036C8"/>
    <w:rsid w:val="00B04301"/>
    <w:rsid w:val="00B06464"/>
    <w:rsid w:val="00B07C49"/>
    <w:rsid w:val="00B07C91"/>
    <w:rsid w:val="00B11254"/>
    <w:rsid w:val="00B118A7"/>
    <w:rsid w:val="00B11C35"/>
    <w:rsid w:val="00B11CA5"/>
    <w:rsid w:val="00B1208C"/>
    <w:rsid w:val="00B125F6"/>
    <w:rsid w:val="00B13863"/>
    <w:rsid w:val="00B13A2F"/>
    <w:rsid w:val="00B13B71"/>
    <w:rsid w:val="00B14795"/>
    <w:rsid w:val="00B15BAB"/>
    <w:rsid w:val="00B17DD8"/>
    <w:rsid w:val="00B23E18"/>
    <w:rsid w:val="00B243AE"/>
    <w:rsid w:val="00B25A17"/>
    <w:rsid w:val="00B267B7"/>
    <w:rsid w:val="00B30812"/>
    <w:rsid w:val="00B31A46"/>
    <w:rsid w:val="00B33490"/>
    <w:rsid w:val="00B34451"/>
    <w:rsid w:val="00B34E00"/>
    <w:rsid w:val="00B36A65"/>
    <w:rsid w:val="00B36E06"/>
    <w:rsid w:val="00B377EF"/>
    <w:rsid w:val="00B42DAA"/>
    <w:rsid w:val="00B43BE4"/>
    <w:rsid w:val="00B441A3"/>
    <w:rsid w:val="00B44F38"/>
    <w:rsid w:val="00B450F1"/>
    <w:rsid w:val="00B45982"/>
    <w:rsid w:val="00B47CF3"/>
    <w:rsid w:val="00B51098"/>
    <w:rsid w:val="00B515E6"/>
    <w:rsid w:val="00B51AE8"/>
    <w:rsid w:val="00B5298D"/>
    <w:rsid w:val="00B52A6B"/>
    <w:rsid w:val="00B52B3A"/>
    <w:rsid w:val="00B544AF"/>
    <w:rsid w:val="00B54768"/>
    <w:rsid w:val="00B576B5"/>
    <w:rsid w:val="00B60B92"/>
    <w:rsid w:val="00B634CA"/>
    <w:rsid w:val="00B6447E"/>
    <w:rsid w:val="00B64B5B"/>
    <w:rsid w:val="00B65E95"/>
    <w:rsid w:val="00B669F9"/>
    <w:rsid w:val="00B66E0B"/>
    <w:rsid w:val="00B67453"/>
    <w:rsid w:val="00B67511"/>
    <w:rsid w:val="00B676B8"/>
    <w:rsid w:val="00B67838"/>
    <w:rsid w:val="00B67E9E"/>
    <w:rsid w:val="00B67EA2"/>
    <w:rsid w:val="00B70188"/>
    <w:rsid w:val="00B709A0"/>
    <w:rsid w:val="00B722F5"/>
    <w:rsid w:val="00B73C14"/>
    <w:rsid w:val="00B73F16"/>
    <w:rsid w:val="00B759C7"/>
    <w:rsid w:val="00B77541"/>
    <w:rsid w:val="00B775B0"/>
    <w:rsid w:val="00B777FA"/>
    <w:rsid w:val="00B81B5F"/>
    <w:rsid w:val="00B81D70"/>
    <w:rsid w:val="00B82DD8"/>
    <w:rsid w:val="00B82E7E"/>
    <w:rsid w:val="00B84E73"/>
    <w:rsid w:val="00B85A2C"/>
    <w:rsid w:val="00B86244"/>
    <w:rsid w:val="00B86B26"/>
    <w:rsid w:val="00B905DE"/>
    <w:rsid w:val="00B90806"/>
    <w:rsid w:val="00B91656"/>
    <w:rsid w:val="00B92C58"/>
    <w:rsid w:val="00B92D26"/>
    <w:rsid w:val="00B92E6B"/>
    <w:rsid w:val="00B93F69"/>
    <w:rsid w:val="00B94F71"/>
    <w:rsid w:val="00B9568B"/>
    <w:rsid w:val="00B95803"/>
    <w:rsid w:val="00B96D3A"/>
    <w:rsid w:val="00BA0B41"/>
    <w:rsid w:val="00BA11AC"/>
    <w:rsid w:val="00BA39E9"/>
    <w:rsid w:val="00BA6E0F"/>
    <w:rsid w:val="00BA73D8"/>
    <w:rsid w:val="00BA74DE"/>
    <w:rsid w:val="00BA77D6"/>
    <w:rsid w:val="00BB0B3B"/>
    <w:rsid w:val="00BB1058"/>
    <w:rsid w:val="00BB3B46"/>
    <w:rsid w:val="00BB5860"/>
    <w:rsid w:val="00BC01E2"/>
    <w:rsid w:val="00BC2FA5"/>
    <w:rsid w:val="00BC37AE"/>
    <w:rsid w:val="00BC57AD"/>
    <w:rsid w:val="00BC63A9"/>
    <w:rsid w:val="00BC7657"/>
    <w:rsid w:val="00BC7EE9"/>
    <w:rsid w:val="00BC7F22"/>
    <w:rsid w:val="00BD0F57"/>
    <w:rsid w:val="00BD445A"/>
    <w:rsid w:val="00BD4C44"/>
    <w:rsid w:val="00BD4E80"/>
    <w:rsid w:val="00BD6465"/>
    <w:rsid w:val="00BD7648"/>
    <w:rsid w:val="00BE0E8F"/>
    <w:rsid w:val="00BE219D"/>
    <w:rsid w:val="00BE221B"/>
    <w:rsid w:val="00BE4A96"/>
    <w:rsid w:val="00BE59AD"/>
    <w:rsid w:val="00BE6EBE"/>
    <w:rsid w:val="00BE6F75"/>
    <w:rsid w:val="00BE7196"/>
    <w:rsid w:val="00BF0007"/>
    <w:rsid w:val="00BF1263"/>
    <w:rsid w:val="00BF1774"/>
    <w:rsid w:val="00BF230B"/>
    <w:rsid w:val="00BF30A6"/>
    <w:rsid w:val="00BF644F"/>
    <w:rsid w:val="00BF6B0E"/>
    <w:rsid w:val="00BF79B5"/>
    <w:rsid w:val="00C013FD"/>
    <w:rsid w:val="00C01DB9"/>
    <w:rsid w:val="00C02173"/>
    <w:rsid w:val="00C03325"/>
    <w:rsid w:val="00C03957"/>
    <w:rsid w:val="00C05668"/>
    <w:rsid w:val="00C0704E"/>
    <w:rsid w:val="00C070CB"/>
    <w:rsid w:val="00C10711"/>
    <w:rsid w:val="00C10F42"/>
    <w:rsid w:val="00C10F8C"/>
    <w:rsid w:val="00C1161F"/>
    <w:rsid w:val="00C11A46"/>
    <w:rsid w:val="00C1214D"/>
    <w:rsid w:val="00C12A15"/>
    <w:rsid w:val="00C136FF"/>
    <w:rsid w:val="00C15181"/>
    <w:rsid w:val="00C15A36"/>
    <w:rsid w:val="00C15D4D"/>
    <w:rsid w:val="00C161E1"/>
    <w:rsid w:val="00C165D5"/>
    <w:rsid w:val="00C17352"/>
    <w:rsid w:val="00C1756D"/>
    <w:rsid w:val="00C17646"/>
    <w:rsid w:val="00C20D89"/>
    <w:rsid w:val="00C20FB3"/>
    <w:rsid w:val="00C22570"/>
    <w:rsid w:val="00C2282F"/>
    <w:rsid w:val="00C22A11"/>
    <w:rsid w:val="00C22C03"/>
    <w:rsid w:val="00C23949"/>
    <w:rsid w:val="00C2414F"/>
    <w:rsid w:val="00C255E7"/>
    <w:rsid w:val="00C25994"/>
    <w:rsid w:val="00C30C4F"/>
    <w:rsid w:val="00C316B6"/>
    <w:rsid w:val="00C33424"/>
    <w:rsid w:val="00C3530C"/>
    <w:rsid w:val="00C370C4"/>
    <w:rsid w:val="00C40556"/>
    <w:rsid w:val="00C422AD"/>
    <w:rsid w:val="00C422BF"/>
    <w:rsid w:val="00C4253C"/>
    <w:rsid w:val="00C42F02"/>
    <w:rsid w:val="00C44125"/>
    <w:rsid w:val="00C45C0E"/>
    <w:rsid w:val="00C4623D"/>
    <w:rsid w:val="00C462B0"/>
    <w:rsid w:val="00C5045D"/>
    <w:rsid w:val="00C504C5"/>
    <w:rsid w:val="00C504ED"/>
    <w:rsid w:val="00C5167C"/>
    <w:rsid w:val="00C51DE6"/>
    <w:rsid w:val="00C51FD4"/>
    <w:rsid w:val="00C52333"/>
    <w:rsid w:val="00C5387B"/>
    <w:rsid w:val="00C54029"/>
    <w:rsid w:val="00C548D1"/>
    <w:rsid w:val="00C56002"/>
    <w:rsid w:val="00C564CD"/>
    <w:rsid w:val="00C6040B"/>
    <w:rsid w:val="00C616AB"/>
    <w:rsid w:val="00C61B14"/>
    <w:rsid w:val="00C61DDD"/>
    <w:rsid w:val="00C62C39"/>
    <w:rsid w:val="00C63272"/>
    <w:rsid w:val="00C634EC"/>
    <w:rsid w:val="00C63AC0"/>
    <w:rsid w:val="00C64A8B"/>
    <w:rsid w:val="00C657BB"/>
    <w:rsid w:val="00C66878"/>
    <w:rsid w:val="00C679E6"/>
    <w:rsid w:val="00C703B9"/>
    <w:rsid w:val="00C704B4"/>
    <w:rsid w:val="00C7075E"/>
    <w:rsid w:val="00C70BFC"/>
    <w:rsid w:val="00C71278"/>
    <w:rsid w:val="00C71397"/>
    <w:rsid w:val="00C71DB3"/>
    <w:rsid w:val="00C7329E"/>
    <w:rsid w:val="00C80407"/>
    <w:rsid w:val="00C805EB"/>
    <w:rsid w:val="00C80E5E"/>
    <w:rsid w:val="00C81C8A"/>
    <w:rsid w:val="00C826E1"/>
    <w:rsid w:val="00C839AF"/>
    <w:rsid w:val="00C85743"/>
    <w:rsid w:val="00C8593B"/>
    <w:rsid w:val="00C86761"/>
    <w:rsid w:val="00C86951"/>
    <w:rsid w:val="00C872D9"/>
    <w:rsid w:val="00C875B3"/>
    <w:rsid w:val="00C916C4"/>
    <w:rsid w:val="00C945A9"/>
    <w:rsid w:val="00C962DA"/>
    <w:rsid w:val="00C96378"/>
    <w:rsid w:val="00C972CF"/>
    <w:rsid w:val="00CA1B3B"/>
    <w:rsid w:val="00CA2346"/>
    <w:rsid w:val="00CA259A"/>
    <w:rsid w:val="00CA25DC"/>
    <w:rsid w:val="00CA263E"/>
    <w:rsid w:val="00CA278C"/>
    <w:rsid w:val="00CA2A4A"/>
    <w:rsid w:val="00CA3F2B"/>
    <w:rsid w:val="00CA5D2A"/>
    <w:rsid w:val="00CA65B3"/>
    <w:rsid w:val="00CA6B06"/>
    <w:rsid w:val="00CB3B81"/>
    <w:rsid w:val="00CB3DBD"/>
    <w:rsid w:val="00CB474A"/>
    <w:rsid w:val="00CB520F"/>
    <w:rsid w:val="00CB524A"/>
    <w:rsid w:val="00CB60D9"/>
    <w:rsid w:val="00CC25F5"/>
    <w:rsid w:val="00CC2638"/>
    <w:rsid w:val="00CC2E0C"/>
    <w:rsid w:val="00CC30AF"/>
    <w:rsid w:val="00CC346D"/>
    <w:rsid w:val="00CC40B1"/>
    <w:rsid w:val="00CC4FE6"/>
    <w:rsid w:val="00CC5061"/>
    <w:rsid w:val="00CC51EB"/>
    <w:rsid w:val="00CC5B1F"/>
    <w:rsid w:val="00CC7C59"/>
    <w:rsid w:val="00CC7D0E"/>
    <w:rsid w:val="00CD0176"/>
    <w:rsid w:val="00CD1484"/>
    <w:rsid w:val="00CD1CD4"/>
    <w:rsid w:val="00CD2199"/>
    <w:rsid w:val="00CD3930"/>
    <w:rsid w:val="00CD4D00"/>
    <w:rsid w:val="00CD6F64"/>
    <w:rsid w:val="00CD79EC"/>
    <w:rsid w:val="00CE05A2"/>
    <w:rsid w:val="00CE1222"/>
    <w:rsid w:val="00CE1D73"/>
    <w:rsid w:val="00CE4815"/>
    <w:rsid w:val="00CE6B9E"/>
    <w:rsid w:val="00CE6D42"/>
    <w:rsid w:val="00CE7846"/>
    <w:rsid w:val="00CF2E3A"/>
    <w:rsid w:val="00CF47A5"/>
    <w:rsid w:val="00CF4A81"/>
    <w:rsid w:val="00CF4E1B"/>
    <w:rsid w:val="00CF5486"/>
    <w:rsid w:val="00D00259"/>
    <w:rsid w:val="00D006E6"/>
    <w:rsid w:val="00D03453"/>
    <w:rsid w:val="00D0360A"/>
    <w:rsid w:val="00D03FC8"/>
    <w:rsid w:val="00D051D9"/>
    <w:rsid w:val="00D053C2"/>
    <w:rsid w:val="00D0589D"/>
    <w:rsid w:val="00D0768D"/>
    <w:rsid w:val="00D10CA9"/>
    <w:rsid w:val="00D10F09"/>
    <w:rsid w:val="00D11897"/>
    <w:rsid w:val="00D11DC6"/>
    <w:rsid w:val="00D11FC0"/>
    <w:rsid w:val="00D12A00"/>
    <w:rsid w:val="00D12D2F"/>
    <w:rsid w:val="00D13031"/>
    <w:rsid w:val="00D13FAE"/>
    <w:rsid w:val="00D1649D"/>
    <w:rsid w:val="00D21FBC"/>
    <w:rsid w:val="00D227D9"/>
    <w:rsid w:val="00D24FDA"/>
    <w:rsid w:val="00D27890"/>
    <w:rsid w:val="00D30304"/>
    <w:rsid w:val="00D305D2"/>
    <w:rsid w:val="00D33A26"/>
    <w:rsid w:val="00D33F9A"/>
    <w:rsid w:val="00D343B8"/>
    <w:rsid w:val="00D36018"/>
    <w:rsid w:val="00D37F24"/>
    <w:rsid w:val="00D411F2"/>
    <w:rsid w:val="00D41A79"/>
    <w:rsid w:val="00D41C88"/>
    <w:rsid w:val="00D41E88"/>
    <w:rsid w:val="00D42ED5"/>
    <w:rsid w:val="00D43CAC"/>
    <w:rsid w:val="00D44FEE"/>
    <w:rsid w:val="00D476B5"/>
    <w:rsid w:val="00D47A08"/>
    <w:rsid w:val="00D50865"/>
    <w:rsid w:val="00D51C7C"/>
    <w:rsid w:val="00D522BE"/>
    <w:rsid w:val="00D528D7"/>
    <w:rsid w:val="00D53BCA"/>
    <w:rsid w:val="00D53E20"/>
    <w:rsid w:val="00D53FB3"/>
    <w:rsid w:val="00D5584E"/>
    <w:rsid w:val="00D558D7"/>
    <w:rsid w:val="00D57EA6"/>
    <w:rsid w:val="00D609EC"/>
    <w:rsid w:val="00D6129E"/>
    <w:rsid w:val="00D62630"/>
    <w:rsid w:val="00D62AD0"/>
    <w:rsid w:val="00D63AC1"/>
    <w:rsid w:val="00D65177"/>
    <w:rsid w:val="00D65EF5"/>
    <w:rsid w:val="00D66146"/>
    <w:rsid w:val="00D666F9"/>
    <w:rsid w:val="00D66809"/>
    <w:rsid w:val="00D675B5"/>
    <w:rsid w:val="00D67BD1"/>
    <w:rsid w:val="00D703D2"/>
    <w:rsid w:val="00D708EE"/>
    <w:rsid w:val="00D73041"/>
    <w:rsid w:val="00D74A2C"/>
    <w:rsid w:val="00D74EEA"/>
    <w:rsid w:val="00D74F1A"/>
    <w:rsid w:val="00D7536E"/>
    <w:rsid w:val="00D764E1"/>
    <w:rsid w:val="00D77F08"/>
    <w:rsid w:val="00D81E8B"/>
    <w:rsid w:val="00D82166"/>
    <w:rsid w:val="00D8344A"/>
    <w:rsid w:val="00D83F0A"/>
    <w:rsid w:val="00D846DA"/>
    <w:rsid w:val="00D86B70"/>
    <w:rsid w:val="00D87229"/>
    <w:rsid w:val="00D90B51"/>
    <w:rsid w:val="00D9163D"/>
    <w:rsid w:val="00D923A6"/>
    <w:rsid w:val="00D924C5"/>
    <w:rsid w:val="00D92FDA"/>
    <w:rsid w:val="00D93131"/>
    <w:rsid w:val="00D9411A"/>
    <w:rsid w:val="00D97320"/>
    <w:rsid w:val="00D9783D"/>
    <w:rsid w:val="00D97B6F"/>
    <w:rsid w:val="00D97C72"/>
    <w:rsid w:val="00D97DB5"/>
    <w:rsid w:val="00D97F15"/>
    <w:rsid w:val="00DA0BA2"/>
    <w:rsid w:val="00DA107F"/>
    <w:rsid w:val="00DA1099"/>
    <w:rsid w:val="00DA18F2"/>
    <w:rsid w:val="00DA1D4A"/>
    <w:rsid w:val="00DA2615"/>
    <w:rsid w:val="00DA3EF2"/>
    <w:rsid w:val="00DB05F8"/>
    <w:rsid w:val="00DB0808"/>
    <w:rsid w:val="00DB0AF4"/>
    <w:rsid w:val="00DB6B78"/>
    <w:rsid w:val="00DC1639"/>
    <w:rsid w:val="00DC1803"/>
    <w:rsid w:val="00DC34F6"/>
    <w:rsid w:val="00DC5F04"/>
    <w:rsid w:val="00DD2CB3"/>
    <w:rsid w:val="00DD38DE"/>
    <w:rsid w:val="00DD5631"/>
    <w:rsid w:val="00DD692A"/>
    <w:rsid w:val="00DD7C6D"/>
    <w:rsid w:val="00DE139A"/>
    <w:rsid w:val="00DE143A"/>
    <w:rsid w:val="00DE1526"/>
    <w:rsid w:val="00DE1875"/>
    <w:rsid w:val="00DE5FAB"/>
    <w:rsid w:val="00DE7565"/>
    <w:rsid w:val="00DE75E3"/>
    <w:rsid w:val="00DF1961"/>
    <w:rsid w:val="00DF1E5F"/>
    <w:rsid w:val="00DF1FDB"/>
    <w:rsid w:val="00DF30F3"/>
    <w:rsid w:val="00DF3198"/>
    <w:rsid w:val="00DF3B56"/>
    <w:rsid w:val="00DF3D56"/>
    <w:rsid w:val="00DF6D0C"/>
    <w:rsid w:val="00E02672"/>
    <w:rsid w:val="00E03091"/>
    <w:rsid w:val="00E04933"/>
    <w:rsid w:val="00E04D22"/>
    <w:rsid w:val="00E0583E"/>
    <w:rsid w:val="00E0589C"/>
    <w:rsid w:val="00E07133"/>
    <w:rsid w:val="00E07310"/>
    <w:rsid w:val="00E07403"/>
    <w:rsid w:val="00E07613"/>
    <w:rsid w:val="00E11969"/>
    <w:rsid w:val="00E12D39"/>
    <w:rsid w:val="00E132D9"/>
    <w:rsid w:val="00E1397F"/>
    <w:rsid w:val="00E13ED5"/>
    <w:rsid w:val="00E15D27"/>
    <w:rsid w:val="00E168D8"/>
    <w:rsid w:val="00E16E2D"/>
    <w:rsid w:val="00E16E5C"/>
    <w:rsid w:val="00E16ECD"/>
    <w:rsid w:val="00E1789A"/>
    <w:rsid w:val="00E20C50"/>
    <w:rsid w:val="00E21B8E"/>
    <w:rsid w:val="00E21E41"/>
    <w:rsid w:val="00E22931"/>
    <w:rsid w:val="00E22CBE"/>
    <w:rsid w:val="00E23DBA"/>
    <w:rsid w:val="00E26024"/>
    <w:rsid w:val="00E2775E"/>
    <w:rsid w:val="00E30D9A"/>
    <w:rsid w:val="00E319A2"/>
    <w:rsid w:val="00E336DC"/>
    <w:rsid w:val="00E344FE"/>
    <w:rsid w:val="00E36F4D"/>
    <w:rsid w:val="00E37694"/>
    <w:rsid w:val="00E37B4C"/>
    <w:rsid w:val="00E37B95"/>
    <w:rsid w:val="00E37F87"/>
    <w:rsid w:val="00E41DA0"/>
    <w:rsid w:val="00E41EB9"/>
    <w:rsid w:val="00E45013"/>
    <w:rsid w:val="00E453C8"/>
    <w:rsid w:val="00E47A4A"/>
    <w:rsid w:val="00E47DB4"/>
    <w:rsid w:val="00E50344"/>
    <w:rsid w:val="00E5043A"/>
    <w:rsid w:val="00E511E1"/>
    <w:rsid w:val="00E51C07"/>
    <w:rsid w:val="00E51E47"/>
    <w:rsid w:val="00E53D2B"/>
    <w:rsid w:val="00E546D8"/>
    <w:rsid w:val="00E5472D"/>
    <w:rsid w:val="00E54E88"/>
    <w:rsid w:val="00E55276"/>
    <w:rsid w:val="00E55BE3"/>
    <w:rsid w:val="00E56C64"/>
    <w:rsid w:val="00E602EB"/>
    <w:rsid w:val="00E6067D"/>
    <w:rsid w:val="00E62225"/>
    <w:rsid w:val="00E62ED7"/>
    <w:rsid w:val="00E64088"/>
    <w:rsid w:val="00E64350"/>
    <w:rsid w:val="00E64534"/>
    <w:rsid w:val="00E64B6D"/>
    <w:rsid w:val="00E65380"/>
    <w:rsid w:val="00E657D7"/>
    <w:rsid w:val="00E6589C"/>
    <w:rsid w:val="00E66138"/>
    <w:rsid w:val="00E6619F"/>
    <w:rsid w:val="00E70659"/>
    <w:rsid w:val="00E70665"/>
    <w:rsid w:val="00E70AED"/>
    <w:rsid w:val="00E72238"/>
    <w:rsid w:val="00E7290C"/>
    <w:rsid w:val="00E7441A"/>
    <w:rsid w:val="00E745C1"/>
    <w:rsid w:val="00E75635"/>
    <w:rsid w:val="00E76B90"/>
    <w:rsid w:val="00E771D7"/>
    <w:rsid w:val="00E77DF7"/>
    <w:rsid w:val="00E77FA0"/>
    <w:rsid w:val="00E8173C"/>
    <w:rsid w:val="00E81F45"/>
    <w:rsid w:val="00E834E9"/>
    <w:rsid w:val="00E838D3"/>
    <w:rsid w:val="00E84B5D"/>
    <w:rsid w:val="00E8602D"/>
    <w:rsid w:val="00E86249"/>
    <w:rsid w:val="00E87CE9"/>
    <w:rsid w:val="00E905A3"/>
    <w:rsid w:val="00E914C1"/>
    <w:rsid w:val="00E91ECC"/>
    <w:rsid w:val="00E9273E"/>
    <w:rsid w:val="00E927A9"/>
    <w:rsid w:val="00E94882"/>
    <w:rsid w:val="00E95DA9"/>
    <w:rsid w:val="00E9612F"/>
    <w:rsid w:val="00E96544"/>
    <w:rsid w:val="00E96CB6"/>
    <w:rsid w:val="00E975BA"/>
    <w:rsid w:val="00E97B91"/>
    <w:rsid w:val="00E97D44"/>
    <w:rsid w:val="00EA0A73"/>
    <w:rsid w:val="00EA0FCB"/>
    <w:rsid w:val="00EA1949"/>
    <w:rsid w:val="00EA4706"/>
    <w:rsid w:val="00EA4C6D"/>
    <w:rsid w:val="00EA6608"/>
    <w:rsid w:val="00EA6662"/>
    <w:rsid w:val="00EA7158"/>
    <w:rsid w:val="00EA73C2"/>
    <w:rsid w:val="00EB236B"/>
    <w:rsid w:val="00EB25D1"/>
    <w:rsid w:val="00EB2FA9"/>
    <w:rsid w:val="00EB30BA"/>
    <w:rsid w:val="00EB318A"/>
    <w:rsid w:val="00EB3951"/>
    <w:rsid w:val="00EB51FA"/>
    <w:rsid w:val="00EB58B1"/>
    <w:rsid w:val="00EB5FE4"/>
    <w:rsid w:val="00EB6943"/>
    <w:rsid w:val="00EC0E98"/>
    <w:rsid w:val="00EC25A2"/>
    <w:rsid w:val="00EC2B7E"/>
    <w:rsid w:val="00EC37D0"/>
    <w:rsid w:val="00EC6A84"/>
    <w:rsid w:val="00EC7248"/>
    <w:rsid w:val="00EC7D2A"/>
    <w:rsid w:val="00ED1AE7"/>
    <w:rsid w:val="00ED1B84"/>
    <w:rsid w:val="00ED1FFF"/>
    <w:rsid w:val="00ED243F"/>
    <w:rsid w:val="00ED2E86"/>
    <w:rsid w:val="00ED2F57"/>
    <w:rsid w:val="00ED33DA"/>
    <w:rsid w:val="00ED3B18"/>
    <w:rsid w:val="00ED7647"/>
    <w:rsid w:val="00EE0D7C"/>
    <w:rsid w:val="00EE37E8"/>
    <w:rsid w:val="00EE5B0F"/>
    <w:rsid w:val="00EE63BD"/>
    <w:rsid w:val="00EE644F"/>
    <w:rsid w:val="00EE6756"/>
    <w:rsid w:val="00EE7E9C"/>
    <w:rsid w:val="00EF0D02"/>
    <w:rsid w:val="00EF2BC6"/>
    <w:rsid w:val="00EF399B"/>
    <w:rsid w:val="00EF4E89"/>
    <w:rsid w:val="00EF547E"/>
    <w:rsid w:val="00EF5EB7"/>
    <w:rsid w:val="00EF74FB"/>
    <w:rsid w:val="00F00931"/>
    <w:rsid w:val="00F03988"/>
    <w:rsid w:val="00F047B2"/>
    <w:rsid w:val="00F05082"/>
    <w:rsid w:val="00F0522D"/>
    <w:rsid w:val="00F06689"/>
    <w:rsid w:val="00F06939"/>
    <w:rsid w:val="00F07CF8"/>
    <w:rsid w:val="00F10A12"/>
    <w:rsid w:val="00F10F68"/>
    <w:rsid w:val="00F1108E"/>
    <w:rsid w:val="00F1218A"/>
    <w:rsid w:val="00F14604"/>
    <w:rsid w:val="00F14C02"/>
    <w:rsid w:val="00F15EB6"/>
    <w:rsid w:val="00F1676C"/>
    <w:rsid w:val="00F22719"/>
    <w:rsid w:val="00F22EBB"/>
    <w:rsid w:val="00F2327F"/>
    <w:rsid w:val="00F23BF9"/>
    <w:rsid w:val="00F23C88"/>
    <w:rsid w:val="00F24420"/>
    <w:rsid w:val="00F2449A"/>
    <w:rsid w:val="00F24C33"/>
    <w:rsid w:val="00F26943"/>
    <w:rsid w:val="00F27F3E"/>
    <w:rsid w:val="00F3002C"/>
    <w:rsid w:val="00F30B92"/>
    <w:rsid w:val="00F30BC6"/>
    <w:rsid w:val="00F33F86"/>
    <w:rsid w:val="00F3680A"/>
    <w:rsid w:val="00F37F2A"/>
    <w:rsid w:val="00F41BEC"/>
    <w:rsid w:val="00F42053"/>
    <w:rsid w:val="00F42624"/>
    <w:rsid w:val="00F449F2"/>
    <w:rsid w:val="00F454AA"/>
    <w:rsid w:val="00F45885"/>
    <w:rsid w:val="00F4643B"/>
    <w:rsid w:val="00F469D1"/>
    <w:rsid w:val="00F5085A"/>
    <w:rsid w:val="00F51095"/>
    <w:rsid w:val="00F533E4"/>
    <w:rsid w:val="00F53460"/>
    <w:rsid w:val="00F54E88"/>
    <w:rsid w:val="00F558DA"/>
    <w:rsid w:val="00F55A30"/>
    <w:rsid w:val="00F60AED"/>
    <w:rsid w:val="00F60DD0"/>
    <w:rsid w:val="00F613DE"/>
    <w:rsid w:val="00F630BD"/>
    <w:rsid w:val="00F649FB"/>
    <w:rsid w:val="00F649FD"/>
    <w:rsid w:val="00F6752D"/>
    <w:rsid w:val="00F67E74"/>
    <w:rsid w:val="00F705D2"/>
    <w:rsid w:val="00F709AF"/>
    <w:rsid w:val="00F710DD"/>
    <w:rsid w:val="00F71B0F"/>
    <w:rsid w:val="00F73199"/>
    <w:rsid w:val="00F73D38"/>
    <w:rsid w:val="00F740F2"/>
    <w:rsid w:val="00F74C34"/>
    <w:rsid w:val="00F763FF"/>
    <w:rsid w:val="00F77B84"/>
    <w:rsid w:val="00F80F6C"/>
    <w:rsid w:val="00F812FD"/>
    <w:rsid w:val="00F81310"/>
    <w:rsid w:val="00F8224B"/>
    <w:rsid w:val="00F82788"/>
    <w:rsid w:val="00F82A01"/>
    <w:rsid w:val="00F82C3D"/>
    <w:rsid w:val="00F8379C"/>
    <w:rsid w:val="00F848F1"/>
    <w:rsid w:val="00F84E26"/>
    <w:rsid w:val="00F85E8F"/>
    <w:rsid w:val="00F86970"/>
    <w:rsid w:val="00F87995"/>
    <w:rsid w:val="00F87D35"/>
    <w:rsid w:val="00F92578"/>
    <w:rsid w:val="00F93311"/>
    <w:rsid w:val="00F93376"/>
    <w:rsid w:val="00F9389B"/>
    <w:rsid w:val="00F94D77"/>
    <w:rsid w:val="00F94E9F"/>
    <w:rsid w:val="00F953AA"/>
    <w:rsid w:val="00F977BD"/>
    <w:rsid w:val="00FA0772"/>
    <w:rsid w:val="00FA178E"/>
    <w:rsid w:val="00FA1C22"/>
    <w:rsid w:val="00FA1CBA"/>
    <w:rsid w:val="00FA2888"/>
    <w:rsid w:val="00FA30A6"/>
    <w:rsid w:val="00FA442C"/>
    <w:rsid w:val="00FA5CFC"/>
    <w:rsid w:val="00FA5FEC"/>
    <w:rsid w:val="00FA6E45"/>
    <w:rsid w:val="00FB0B24"/>
    <w:rsid w:val="00FB0E98"/>
    <w:rsid w:val="00FB1577"/>
    <w:rsid w:val="00FB556A"/>
    <w:rsid w:val="00FB6D15"/>
    <w:rsid w:val="00FC01A0"/>
    <w:rsid w:val="00FC055B"/>
    <w:rsid w:val="00FC0CD9"/>
    <w:rsid w:val="00FC1731"/>
    <w:rsid w:val="00FC3A2E"/>
    <w:rsid w:val="00FC4DDE"/>
    <w:rsid w:val="00FC5B1C"/>
    <w:rsid w:val="00FD0A17"/>
    <w:rsid w:val="00FD110D"/>
    <w:rsid w:val="00FD1254"/>
    <w:rsid w:val="00FD21CD"/>
    <w:rsid w:val="00FD600D"/>
    <w:rsid w:val="00FD647F"/>
    <w:rsid w:val="00FD6540"/>
    <w:rsid w:val="00FD668E"/>
    <w:rsid w:val="00FD6C1C"/>
    <w:rsid w:val="00FE0A8F"/>
    <w:rsid w:val="00FE0DC4"/>
    <w:rsid w:val="00FE2A78"/>
    <w:rsid w:val="00FE2AA6"/>
    <w:rsid w:val="00FE3D26"/>
    <w:rsid w:val="00FE4347"/>
    <w:rsid w:val="00FE53FB"/>
    <w:rsid w:val="00FE5C0A"/>
    <w:rsid w:val="00FE5CEA"/>
    <w:rsid w:val="00FF0446"/>
    <w:rsid w:val="00FF0A66"/>
    <w:rsid w:val="00FF0CC7"/>
    <w:rsid w:val="00FF2FCE"/>
    <w:rsid w:val="00FF4264"/>
    <w:rsid w:val="00FF52D9"/>
    <w:rsid w:val="00FF5631"/>
    <w:rsid w:val="00FF5E0C"/>
    <w:rsid w:val="00FF6566"/>
    <w:rsid w:val="00FF6F35"/>
    <w:rsid w:val="00FF7124"/>
    <w:rsid w:val="013657C9"/>
    <w:rsid w:val="023713CC"/>
    <w:rsid w:val="024F2124"/>
    <w:rsid w:val="04622DED"/>
    <w:rsid w:val="06A50FF3"/>
    <w:rsid w:val="0AB77C66"/>
    <w:rsid w:val="0C48388F"/>
    <w:rsid w:val="0D2E2A02"/>
    <w:rsid w:val="0D3063F4"/>
    <w:rsid w:val="0D4E7482"/>
    <w:rsid w:val="0D9428AE"/>
    <w:rsid w:val="0E030EBC"/>
    <w:rsid w:val="0F38338B"/>
    <w:rsid w:val="0FCF570A"/>
    <w:rsid w:val="100A1A55"/>
    <w:rsid w:val="11657CCD"/>
    <w:rsid w:val="11BE2F7D"/>
    <w:rsid w:val="13E10969"/>
    <w:rsid w:val="14852035"/>
    <w:rsid w:val="16D25820"/>
    <w:rsid w:val="16FC2F40"/>
    <w:rsid w:val="195536F2"/>
    <w:rsid w:val="19C95A0A"/>
    <w:rsid w:val="1A9F0CB0"/>
    <w:rsid w:val="1BBD1795"/>
    <w:rsid w:val="1C032627"/>
    <w:rsid w:val="1DF4553A"/>
    <w:rsid w:val="1E082C5F"/>
    <w:rsid w:val="1F2D49C6"/>
    <w:rsid w:val="1FB41FD6"/>
    <w:rsid w:val="22EE252D"/>
    <w:rsid w:val="235A28D6"/>
    <w:rsid w:val="24531426"/>
    <w:rsid w:val="24EE0AF4"/>
    <w:rsid w:val="260E07E1"/>
    <w:rsid w:val="262F5E20"/>
    <w:rsid w:val="26E33AC7"/>
    <w:rsid w:val="27997C27"/>
    <w:rsid w:val="285A24D1"/>
    <w:rsid w:val="2A3A09FF"/>
    <w:rsid w:val="2B9E0BD1"/>
    <w:rsid w:val="2DB474C2"/>
    <w:rsid w:val="2DDD34F2"/>
    <w:rsid w:val="2E7E552E"/>
    <w:rsid w:val="2F0B7A3D"/>
    <w:rsid w:val="30142AD6"/>
    <w:rsid w:val="3279215A"/>
    <w:rsid w:val="345639B3"/>
    <w:rsid w:val="37611F58"/>
    <w:rsid w:val="379847DC"/>
    <w:rsid w:val="388216E8"/>
    <w:rsid w:val="3A266DE5"/>
    <w:rsid w:val="3A6D8EB7"/>
    <w:rsid w:val="3AC03113"/>
    <w:rsid w:val="3AFF3D8E"/>
    <w:rsid w:val="3BADF5DD"/>
    <w:rsid w:val="3CAE32D2"/>
    <w:rsid w:val="3DAB5268"/>
    <w:rsid w:val="3DE60F6C"/>
    <w:rsid w:val="3EB3D5A7"/>
    <w:rsid w:val="3F610B58"/>
    <w:rsid w:val="3F8FFBC2"/>
    <w:rsid w:val="3FB247D1"/>
    <w:rsid w:val="40D85C39"/>
    <w:rsid w:val="425E14B2"/>
    <w:rsid w:val="42761332"/>
    <w:rsid w:val="427C1949"/>
    <w:rsid w:val="429B2588"/>
    <w:rsid w:val="42F93AB0"/>
    <w:rsid w:val="436A0E61"/>
    <w:rsid w:val="44A14F23"/>
    <w:rsid w:val="45800DEC"/>
    <w:rsid w:val="459522C7"/>
    <w:rsid w:val="47955555"/>
    <w:rsid w:val="47BD33FA"/>
    <w:rsid w:val="49827FD8"/>
    <w:rsid w:val="49F96DE2"/>
    <w:rsid w:val="4A514CD2"/>
    <w:rsid w:val="4BD94F8A"/>
    <w:rsid w:val="4CC13F59"/>
    <w:rsid w:val="4FD66D74"/>
    <w:rsid w:val="50897DA0"/>
    <w:rsid w:val="50E26791"/>
    <w:rsid w:val="51BD5E94"/>
    <w:rsid w:val="52A05CD4"/>
    <w:rsid w:val="544445B1"/>
    <w:rsid w:val="54574F0C"/>
    <w:rsid w:val="564527A4"/>
    <w:rsid w:val="5717679A"/>
    <w:rsid w:val="59075493"/>
    <w:rsid w:val="5C583378"/>
    <w:rsid w:val="5CAF2332"/>
    <w:rsid w:val="5D583F2E"/>
    <w:rsid w:val="5D89269A"/>
    <w:rsid w:val="5E3D07AF"/>
    <w:rsid w:val="613150FD"/>
    <w:rsid w:val="61DD44A1"/>
    <w:rsid w:val="6273112C"/>
    <w:rsid w:val="62ED7408"/>
    <w:rsid w:val="631B25E0"/>
    <w:rsid w:val="63AF7815"/>
    <w:rsid w:val="640E6A05"/>
    <w:rsid w:val="652F25EC"/>
    <w:rsid w:val="658361EF"/>
    <w:rsid w:val="66335D6A"/>
    <w:rsid w:val="66D55DF8"/>
    <w:rsid w:val="67D11CB2"/>
    <w:rsid w:val="691335DB"/>
    <w:rsid w:val="69551D06"/>
    <w:rsid w:val="69CC1508"/>
    <w:rsid w:val="6A9E27F9"/>
    <w:rsid w:val="6AE04BF9"/>
    <w:rsid w:val="6C615035"/>
    <w:rsid w:val="6CBF6E0D"/>
    <w:rsid w:val="6D067183"/>
    <w:rsid w:val="6DC90004"/>
    <w:rsid w:val="6DD837A0"/>
    <w:rsid w:val="6EB7D759"/>
    <w:rsid w:val="6F3F456B"/>
    <w:rsid w:val="6FD7666F"/>
    <w:rsid w:val="718D2ECD"/>
    <w:rsid w:val="729538DF"/>
    <w:rsid w:val="74B658F9"/>
    <w:rsid w:val="774F1878"/>
    <w:rsid w:val="777F9F48"/>
    <w:rsid w:val="77D807CB"/>
    <w:rsid w:val="79A14EDD"/>
    <w:rsid w:val="79C47931"/>
    <w:rsid w:val="7A356B89"/>
    <w:rsid w:val="7A584449"/>
    <w:rsid w:val="7AA9460D"/>
    <w:rsid w:val="7AB42BD0"/>
    <w:rsid w:val="7B166DD3"/>
    <w:rsid w:val="7BA8576D"/>
    <w:rsid w:val="7CB6415F"/>
    <w:rsid w:val="7CDFEF79"/>
    <w:rsid w:val="7E567A1C"/>
    <w:rsid w:val="7E5F5366"/>
    <w:rsid w:val="7EC803E2"/>
    <w:rsid w:val="7F9C7C63"/>
    <w:rsid w:val="7FA461EF"/>
    <w:rsid w:val="7FA97299"/>
    <w:rsid w:val="7FFE21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unhideWhenUsed="1" w:qFormat="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unhideWhenUsed="1"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qFormat="1"/>
    <w:lsdException w:name="Strong" w:uiPriority="22" w:qFormat="1"/>
    <w:lsdException w:name="Emphasis" w:uiPriority="0" w:qFormat="1"/>
    <w:lsdException w:name="Document Map"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uiPriority="0"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next w:val="21"/>
    <w:qFormat/>
    <w:pPr>
      <w:widowControl w:val="0"/>
      <w:spacing w:line="280" w:lineRule="exact"/>
      <w:jc w:val="both"/>
    </w:pPr>
    <w:rPr>
      <w:kern w:val="2"/>
      <w:sz w:val="21"/>
      <w:szCs w:val="24"/>
    </w:rPr>
  </w:style>
  <w:style w:type="paragraph" w:styleId="1">
    <w:name w:val="heading 1"/>
    <w:basedOn w:val="a2"/>
    <w:next w:val="a2"/>
    <w:link w:val="1Char1"/>
    <w:qFormat/>
    <w:pPr>
      <w:keepNext/>
      <w:keepLines/>
      <w:spacing w:before="340" w:after="330" w:line="576" w:lineRule="auto"/>
      <w:outlineLvl w:val="0"/>
    </w:pPr>
    <w:rPr>
      <w:b/>
      <w:bCs/>
      <w:kern w:val="44"/>
      <w:sz w:val="44"/>
      <w:szCs w:val="44"/>
    </w:rPr>
  </w:style>
  <w:style w:type="paragraph" w:styleId="20">
    <w:name w:val="heading 2"/>
    <w:basedOn w:val="a2"/>
    <w:next w:val="a2"/>
    <w:link w:val="2Char1"/>
    <w:qFormat/>
    <w:pPr>
      <w:keepNext/>
      <w:keepLines/>
      <w:numPr>
        <w:ilvl w:val="1"/>
        <w:numId w:val="1"/>
      </w:numPr>
      <w:spacing w:before="260" w:after="260" w:line="412" w:lineRule="auto"/>
      <w:outlineLvl w:val="1"/>
    </w:pPr>
    <w:rPr>
      <w:rFonts w:ascii="Arial" w:eastAsia="黑体" w:hAnsi="Arial"/>
      <w:b/>
      <w:bCs/>
      <w:kern w:val="0"/>
      <w:sz w:val="32"/>
      <w:szCs w:val="32"/>
    </w:rPr>
  </w:style>
  <w:style w:type="paragraph" w:styleId="31">
    <w:name w:val="heading 3"/>
    <w:basedOn w:val="a2"/>
    <w:next w:val="a2"/>
    <w:link w:val="3Char1"/>
    <w:qFormat/>
    <w:pPr>
      <w:keepNext/>
      <w:keepLines/>
      <w:numPr>
        <w:ilvl w:val="2"/>
        <w:numId w:val="1"/>
      </w:numPr>
      <w:spacing w:before="260" w:after="260" w:line="415" w:lineRule="auto"/>
      <w:outlineLvl w:val="2"/>
    </w:pPr>
    <w:rPr>
      <w:b/>
      <w:bCs/>
      <w:kern w:val="0"/>
      <w:sz w:val="32"/>
      <w:szCs w:val="32"/>
    </w:rPr>
  </w:style>
  <w:style w:type="paragraph" w:styleId="4">
    <w:name w:val="heading 4"/>
    <w:basedOn w:val="a2"/>
    <w:next w:val="a2"/>
    <w:link w:val="4Char1"/>
    <w:qFormat/>
    <w:pPr>
      <w:keepNext/>
      <w:keepLines/>
      <w:spacing w:before="280" w:after="290" w:line="372" w:lineRule="auto"/>
      <w:outlineLvl w:val="3"/>
    </w:pPr>
    <w:rPr>
      <w:rFonts w:ascii="Arial" w:eastAsia="黑体" w:hAnsi="Arial"/>
      <w:b/>
      <w:bCs/>
      <w:kern w:val="0"/>
      <w:sz w:val="28"/>
      <w:szCs w:val="28"/>
    </w:rPr>
  </w:style>
  <w:style w:type="paragraph" w:styleId="5">
    <w:name w:val="heading 5"/>
    <w:basedOn w:val="a2"/>
    <w:next w:val="a2"/>
    <w:link w:val="5Char1"/>
    <w:qFormat/>
    <w:pPr>
      <w:keepNext/>
      <w:keepLines/>
      <w:spacing w:before="280" w:after="290" w:line="372" w:lineRule="auto"/>
      <w:outlineLvl w:val="4"/>
    </w:pPr>
    <w:rPr>
      <w:b/>
      <w:bCs/>
      <w:kern w:val="0"/>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21">
    <w:name w:val="Body Text First Indent 2"/>
    <w:basedOn w:val="a6"/>
    <w:link w:val="2Char"/>
    <w:uiPriority w:val="99"/>
    <w:unhideWhenUsed/>
    <w:qFormat/>
    <w:pPr>
      <w:ind w:left="420" w:firstLineChars="200" w:firstLine="420"/>
    </w:pPr>
  </w:style>
  <w:style w:type="paragraph" w:styleId="a6">
    <w:name w:val="Body Text Indent"/>
    <w:basedOn w:val="a2"/>
    <w:next w:val="a7"/>
    <w:link w:val="Char1"/>
    <w:qFormat/>
    <w:pPr>
      <w:spacing w:line="200" w:lineRule="exact"/>
      <w:ind w:firstLine="301"/>
    </w:pPr>
    <w:rPr>
      <w:rFonts w:ascii="宋体"/>
      <w:spacing w:val="-4"/>
      <w:kern w:val="0"/>
      <w:sz w:val="18"/>
      <w:szCs w:val="20"/>
    </w:rPr>
  </w:style>
  <w:style w:type="paragraph" w:styleId="a7">
    <w:name w:val="envelope return"/>
    <w:basedOn w:val="a2"/>
    <w:uiPriority w:val="99"/>
    <w:unhideWhenUsed/>
    <w:qFormat/>
    <w:pPr>
      <w:snapToGrid w:val="0"/>
    </w:pPr>
    <w:rPr>
      <w:rFonts w:ascii="Arial" w:hAnsi="Arial"/>
    </w:rPr>
  </w:style>
  <w:style w:type="paragraph" w:styleId="a8">
    <w:name w:val="List Number"/>
    <w:basedOn w:val="a2"/>
    <w:qFormat/>
    <w:pPr>
      <w:widowControl/>
      <w:tabs>
        <w:tab w:val="left" w:pos="454"/>
        <w:tab w:val="left" w:pos="720"/>
      </w:tabs>
      <w:spacing w:afterLines="50"/>
      <w:ind w:left="454" w:hanging="284"/>
      <w:jc w:val="left"/>
    </w:pPr>
    <w:rPr>
      <w:kern w:val="0"/>
      <w:sz w:val="24"/>
      <w:szCs w:val="20"/>
    </w:rPr>
  </w:style>
  <w:style w:type="paragraph" w:styleId="a">
    <w:name w:val="Normal Indent"/>
    <w:basedOn w:val="a2"/>
    <w:qFormat/>
    <w:pPr>
      <w:numPr>
        <w:numId w:val="2"/>
      </w:numPr>
      <w:ind w:left="0" w:firstLine="420"/>
    </w:pPr>
    <w:rPr>
      <w:szCs w:val="20"/>
    </w:rPr>
  </w:style>
  <w:style w:type="paragraph" w:styleId="a0">
    <w:name w:val="caption"/>
    <w:basedOn w:val="a2"/>
    <w:next w:val="a2"/>
    <w:qFormat/>
    <w:pPr>
      <w:numPr>
        <w:numId w:val="3"/>
      </w:numPr>
      <w:spacing w:before="152" w:after="160"/>
      <w:ind w:left="0" w:firstLine="0"/>
    </w:pPr>
    <w:rPr>
      <w:rFonts w:ascii="Arial" w:eastAsia="黑体" w:hAnsi="Arial" w:cs="Arial"/>
      <w:sz w:val="20"/>
      <w:szCs w:val="20"/>
    </w:rPr>
  </w:style>
  <w:style w:type="paragraph" w:styleId="a9">
    <w:name w:val="Document Map"/>
    <w:basedOn w:val="a2"/>
    <w:link w:val="Char10"/>
    <w:qFormat/>
    <w:pPr>
      <w:shd w:val="clear" w:color="auto" w:fill="000080"/>
    </w:pPr>
    <w:rPr>
      <w:kern w:val="0"/>
      <w:sz w:val="20"/>
    </w:rPr>
  </w:style>
  <w:style w:type="paragraph" w:styleId="aa">
    <w:name w:val="annotation text"/>
    <w:basedOn w:val="a2"/>
    <w:link w:val="Char11"/>
    <w:qFormat/>
    <w:pPr>
      <w:jc w:val="left"/>
    </w:pPr>
    <w:rPr>
      <w:kern w:val="0"/>
      <w:sz w:val="20"/>
      <w:szCs w:val="20"/>
    </w:rPr>
  </w:style>
  <w:style w:type="paragraph" w:styleId="3">
    <w:name w:val="Body Text 3"/>
    <w:basedOn w:val="a2"/>
    <w:link w:val="3Char10"/>
    <w:qFormat/>
    <w:pPr>
      <w:numPr>
        <w:numId w:val="4"/>
      </w:numPr>
      <w:snapToGrid w:val="0"/>
      <w:spacing w:before="50" w:after="50"/>
      <w:ind w:left="0" w:firstLine="0"/>
    </w:pPr>
    <w:rPr>
      <w:rFonts w:eastAsia="仿宋_GB2312"/>
      <w:b/>
      <w:bCs/>
      <w:kern w:val="0"/>
      <w:sz w:val="24"/>
      <w:szCs w:val="20"/>
    </w:rPr>
  </w:style>
  <w:style w:type="paragraph" w:styleId="ab">
    <w:name w:val="Body Text"/>
    <w:basedOn w:val="a2"/>
    <w:link w:val="Char12"/>
    <w:qFormat/>
    <w:pPr>
      <w:spacing w:after="120"/>
    </w:pPr>
    <w:rPr>
      <w:kern w:val="0"/>
      <w:sz w:val="28"/>
    </w:rPr>
  </w:style>
  <w:style w:type="paragraph" w:styleId="32">
    <w:name w:val="List Number 3"/>
    <w:basedOn w:val="a2"/>
    <w:qFormat/>
    <w:pPr>
      <w:tabs>
        <w:tab w:val="left" w:pos="1200"/>
      </w:tabs>
      <w:ind w:left="1200" w:hanging="360"/>
    </w:pPr>
  </w:style>
  <w:style w:type="paragraph" w:styleId="2">
    <w:name w:val="List 2"/>
    <w:basedOn w:val="a2"/>
    <w:qFormat/>
    <w:pPr>
      <w:numPr>
        <w:numId w:val="5"/>
      </w:numPr>
      <w:ind w:leftChars="200" w:left="400" w:hangingChars="200" w:hanging="200"/>
    </w:pPr>
    <w:rPr>
      <w:sz w:val="28"/>
    </w:rPr>
  </w:style>
  <w:style w:type="paragraph" w:styleId="33">
    <w:name w:val="toc 3"/>
    <w:basedOn w:val="a2"/>
    <w:next w:val="a2"/>
    <w:uiPriority w:val="39"/>
    <w:qFormat/>
    <w:pPr>
      <w:ind w:leftChars="400" w:left="400"/>
    </w:pPr>
  </w:style>
  <w:style w:type="paragraph" w:styleId="ac">
    <w:name w:val="Plain Text"/>
    <w:basedOn w:val="a2"/>
    <w:link w:val="Char13"/>
    <w:uiPriority w:val="99"/>
    <w:qFormat/>
    <w:pPr>
      <w:spacing w:beforeLines="50" w:afterLines="50" w:line="400" w:lineRule="exact"/>
    </w:pPr>
    <w:rPr>
      <w:rFonts w:ascii="宋体"/>
      <w:kern w:val="0"/>
      <w:sz w:val="24"/>
    </w:rPr>
  </w:style>
  <w:style w:type="paragraph" w:styleId="a1">
    <w:name w:val="Date"/>
    <w:basedOn w:val="a2"/>
    <w:next w:val="a2"/>
    <w:link w:val="Char14"/>
    <w:qFormat/>
    <w:pPr>
      <w:numPr>
        <w:numId w:val="6"/>
      </w:numPr>
      <w:ind w:leftChars="2500" w:left="2500" w:firstLine="0"/>
    </w:pPr>
    <w:rPr>
      <w:rFonts w:eastAsia="楷体_GB2312"/>
      <w:kern w:val="0"/>
      <w:sz w:val="32"/>
      <w:szCs w:val="20"/>
    </w:rPr>
  </w:style>
  <w:style w:type="paragraph" w:styleId="22">
    <w:name w:val="Body Text Indent 2"/>
    <w:basedOn w:val="a2"/>
    <w:link w:val="2Char10"/>
    <w:qFormat/>
    <w:pPr>
      <w:snapToGrid w:val="0"/>
      <w:ind w:firstLineChars="225" w:firstLine="225"/>
    </w:pPr>
    <w:rPr>
      <w:rFonts w:ascii="仿宋_GB2312" w:hAnsi="仿宋_GB2312"/>
      <w:b/>
      <w:bCs/>
      <w:color w:val="000000"/>
      <w:kern w:val="0"/>
      <w:sz w:val="24"/>
    </w:rPr>
  </w:style>
  <w:style w:type="paragraph" w:styleId="ad">
    <w:name w:val="Balloon Text"/>
    <w:basedOn w:val="a2"/>
    <w:link w:val="Char15"/>
    <w:uiPriority w:val="99"/>
    <w:qFormat/>
    <w:rPr>
      <w:kern w:val="0"/>
      <w:sz w:val="18"/>
      <w:szCs w:val="18"/>
    </w:rPr>
  </w:style>
  <w:style w:type="paragraph" w:styleId="ae">
    <w:name w:val="footer"/>
    <w:basedOn w:val="a2"/>
    <w:link w:val="Char16"/>
    <w:uiPriority w:val="99"/>
    <w:unhideWhenUsed/>
    <w:qFormat/>
    <w:pPr>
      <w:tabs>
        <w:tab w:val="center" w:pos="4153"/>
        <w:tab w:val="right" w:pos="8306"/>
      </w:tabs>
      <w:snapToGrid w:val="0"/>
      <w:jc w:val="left"/>
    </w:pPr>
    <w:rPr>
      <w:kern w:val="0"/>
      <w:sz w:val="18"/>
      <w:szCs w:val="18"/>
    </w:rPr>
  </w:style>
  <w:style w:type="paragraph" w:styleId="af">
    <w:name w:val="header"/>
    <w:basedOn w:val="a2"/>
    <w:link w:val="Char17"/>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2"/>
    <w:next w:val="a2"/>
    <w:uiPriority w:val="39"/>
    <w:qFormat/>
  </w:style>
  <w:style w:type="paragraph" w:styleId="af0">
    <w:name w:val="Subtitle"/>
    <w:basedOn w:val="a2"/>
    <w:next w:val="a2"/>
    <w:link w:val="Char2"/>
    <w:qFormat/>
    <w:pPr>
      <w:spacing w:before="240" w:after="60" w:line="312" w:lineRule="auto"/>
      <w:jc w:val="center"/>
      <w:outlineLvl w:val="1"/>
    </w:pPr>
    <w:rPr>
      <w:rFonts w:ascii="Cambria" w:hAnsi="Cambria"/>
      <w:b/>
      <w:bCs/>
      <w:kern w:val="28"/>
      <w:sz w:val="32"/>
      <w:szCs w:val="32"/>
    </w:rPr>
  </w:style>
  <w:style w:type="paragraph" w:styleId="af1">
    <w:name w:val="List"/>
    <w:basedOn w:val="a2"/>
    <w:qFormat/>
    <w:pPr>
      <w:ind w:left="200" w:hangingChars="200" w:hanging="200"/>
    </w:pPr>
    <w:rPr>
      <w:sz w:val="28"/>
    </w:rPr>
  </w:style>
  <w:style w:type="paragraph" w:styleId="30">
    <w:name w:val="Body Text Indent 3"/>
    <w:basedOn w:val="a2"/>
    <w:link w:val="3Char11"/>
    <w:qFormat/>
    <w:pPr>
      <w:numPr>
        <w:numId w:val="7"/>
      </w:numPr>
      <w:snapToGrid w:val="0"/>
      <w:ind w:left="0" w:firstLineChars="200" w:firstLine="200"/>
      <w:jc w:val="left"/>
    </w:pPr>
    <w:rPr>
      <w:rFonts w:ascii="仿宋_GB2312" w:eastAsia="仿宋_GB2312"/>
      <w:color w:val="000000"/>
      <w:kern w:val="0"/>
      <w:sz w:val="24"/>
    </w:rPr>
  </w:style>
  <w:style w:type="paragraph" w:styleId="23">
    <w:name w:val="toc 2"/>
    <w:basedOn w:val="a2"/>
    <w:next w:val="a2"/>
    <w:uiPriority w:val="39"/>
    <w:qFormat/>
    <w:pPr>
      <w:ind w:leftChars="200" w:left="200"/>
    </w:pPr>
  </w:style>
  <w:style w:type="paragraph" w:styleId="24">
    <w:name w:val="Body Text 2"/>
    <w:basedOn w:val="a2"/>
    <w:link w:val="2Char11"/>
    <w:qFormat/>
    <w:pPr>
      <w:widowControl/>
      <w:snapToGrid w:val="0"/>
      <w:spacing w:before="50" w:afterLines="50" w:line="400" w:lineRule="exact"/>
      <w:jc w:val="left"/>
    </w:pPr>
    <w:rPr>
      <w:rFonts w:ascii="宋体"/>
      <w:color w:val="000000"/>
      <w:kern w:val="0"/>
      <w:sz w:val="24"/>
    </w:rPr>
  </w:style>
  <w:style w:type="paragraph" w:styleId="HTML">
    <w:name w:val="HTML Preformatted"/>
    <w:basedOn w:val="a2"/>
    <w:link w:val="HTMLChar1"/>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2">
    <w:name w:val="Normal (Web)"/>
    <w:basedOn w:val="a2"/>
    <w:uiPriority w:val="99"/>
    <w:qFormat/>
    <w:pPr>
      <w:widowControl/>
      <w:spacing w:before="100" w:beforeAutospacing="1" w:after="100" w:afterAutospacing="1"/>
      <w:jc w:val="left"/>
    </w:pPr>
    <w:rPr>
      <w:kern w:val="0"/>
      <w:sz w:val="24"/>
    </w:rPr>
  </w:style>
  <w:style w:type="paragraph" w:styleId="af3">
    <w:name w:val="annotation subject"/>
    <w:basedOn w:val="aa"/>
    <w:next w:val="aa"/>
    <w:link w:val="Char18"/>
    <w:qFormat/>
  </w:style>
  <w:style w:type="table" w:styleId="af4">
    <w:name w:val="Table Grid"/>
    <w:basedOn w:val="a4"/>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page number"/>
    <w:basedOn w:val="a3"/>
    <w:qFormat/>
  </w:style>
  <w:style w:type="character" w:styleId="af7">
    <w:name w:val="FollowedHyperlink"/>
    <w:uiPriority w:val="99"/>
    <w:qFormat/>
    <w:rPr>
      <w:color w:val="800080"/>
      <w:u w:val="single"/>
    </w:rPr>
  </w:style>
  <w:style w:type="character" w:styleId="af8">
    <w:name w:val="Emphasis"/>
    <w:qFormat/>
    <w:rPr>
      <w:color w:val="CC0000"/>
    </w:rPr>
  </w:style>
  <w:style w:type="character" w:styleId="HTML0">
    <w:name w:val="HTML Acronym"/>
    <w:qFormat/>
  </w:style>
  <w:style w:type="character" w:styleId="af9">
    <w:name w:val="Hyperlink"/>
    <w:uiPriority w:val="99"/>
    <w:qFormat/>
    <w:rPr>
      <w:color w:val="0000FF"/>
      <w:u w:val="single"/>
    </w:rPr>
  </w:style>
  <w:style w:type="character" w:styleId="afa">
    <w:name w:val="annotation reference"/>
    <w:qFormat/>
    <w:rPr>
      <w:sz w:val="21"/>
      <w:szCs w:val="21"/>
    </w:rPr>
  </w:style>
  <w:style w:type="character" w:customStyle="1" w:styleId="Char1">
    <w:name w:val="正文文本缩进 Char1"/>
    <w:link w:val="a6"/>
    <w:qFormat/>
    <w:rPr>
      <w:rFonts w:ascii="宋体" w:eastAsia="宋体" w:hAnsi="Times New Roman" w:cs="Times New Roman"/>
      <w:spacing w:val="-4"/>
      <w:sz w:val="18"/>
      <w:szCs w:val="20"/>
    </w:rPr>
  </w:style>
  <w:style w:type="character" w:customStyle="1" w:styleId="2Char">
    <w:name w:val="正文首行缩进 2 Char"/>
    <w:basedOn w:val="Char"/>
    <w:link w:val="21"/>
    <w:uiPriority w:val="99"/>
    <w:qFormat/>
    <w:rPr>
      <w:rFonts w:ascii="宋体" w:eastAsia="宋体" w:hAnsi="Times New Roman" w:cs="Times New Roman"/>
      <w:spacing w:val="-4"/>
      <w:sz w:val="18"/>
      <w:szCs w:val="20"/>
    </w:rPr>
  </w:style>
  <w:style w:type="character" w:customStyle="1" w:styleId="Char">
    <w:name w:val="正文文本缩进 Char"/>
    <w:uiPriority w:val="99"/>
    <w:qFormat/>
    <w:rPr>
      <w:rFonts w:ascii="宋体" w:eastAsia="宋体" w:hAnsi="Times New Roman" w:cs="Times New Roman"/>
      <w:spacing w:val="-4"/>
      <w:sz w:val="18"/>
      <w:szCs w:val="20"/>
    </w:rPr>
  </w:style>
  <w:style w:type="character" w:customStyle="1" w:styleId="1Char1">
    <w:name w:val="标题 1 Char1"/>
    <w:link w:val="1"/>
    <w:qFormat/>
    <w:rPr>
      <w:rFonts w:ascii="Times New Roman" w:eastAsia="宋体" w:hAnsi="Times New Roman" w:cs="Times New Roman"/>
      <w:b/>
      <w:bCs/>
      <w:kern w:val="44"/>
      <w:sz w:val="44"/>
      <w:szCs w:val="44"/>
    </w:rPr>
  </w:style>
  <w:style w:type="character" w:customStyle="1" w:styleId="2Char1">
    <w:name w:val="标题 2 Char1"/>
    <w:link w:val="20"/>
    <w:qFormat/>
    <w:rPr>
      <w:rFonts w:ascii="Arial" w:eastAsia="黑体" w:hAnsi="Arial"/>
      <w:b/>
      <w:bCs/>
      <w:sz w:val="32"/>
      <w:szCs w:val="32"/>
    </w:rPr>
  </w:style>
  <w:style w:type="character" w:customStyle="1" w:styleId="3Char1">
    <w:name w:val="标题 3 Char1"/>
    <w:link w:val="31"/>
    <w:qFormat/>
    <w:rPr>
      <w:rFonts w:ascii="Times New Roman" w:hAnsi="Times New Roman"/>
      <w:b/>
      <w:bCs/>
      <w:sz w:val="32"/>
      <w:szCs w:val="32"/>
    </w:rPr>
  </w:style>
  <w:style w:type="character" w:customStyle="1" w:styleId="4Char1">
    <w:name w:val="标题 4 Char1"/>
    <w:link w:val="4"/>
    <w:qFormat/>
    <w:rPr>
      <w:rFonts w:ascii="Arial" w:eastAsia="黑体" w:hAnsi="Arial" w:cs="Times New Roman"/>
      <w:b/>
      <w:bCs/>
      <w:sz w:val="28"/>
      <w:szCs w:val="28"/>
    </w:rPr>
  </w:style>
  <w:style w:type="character" w:customStyle="1" w:styleId="5Char1">
    <w:name w:val="标题 5 Char1"/>
    <w:link w:val="5"/>
    <w:qFormat/>
    <w:rPr>
      <w:rFonts w:ascii="Times New Roman" w:eastAsia="宋体" w:hAnsi="Times New Roman" w:cs="Times New Roman"/>
      <w:b/>
      <w:bCs/>
      <w:sz w:val="28"/>
      <w:szCs w:val="28"/>
    </w:rPr>
  </w:style>
  <w:style w:type="character" w:customStyle="1" w:styleId="Char10">
    <w:name w:val="文档结构图 Char1"/>
    <w:link w:val="a9"/>
    <w:qFormat/>
    <w:rPr>
      <w:rFonts w:ascii="Times New Roman" w:eastAsia="宋体" w:hAnsi="Times New Roman" w:cs="Times New Roman"/>
      <w:szCs w:val="24"/>
      <w:shd w:val="clear" w:color="auto" w:fill="000080"/>
    </w:rPr>
  </w:style>
  <w:style w:type="character" w:customStyle="1" w:styleId="Char11">
    <w:name w:val="批注文字 Char1"/>
    <w:link w:val="aa"/>
    <w:qFormat/>
    <w:rPr>
      <w:rFonts w:ascii="Times New Roman" w:eastAsia="宋体" w:hAnsi="Times New Roman" w:cs="Times New Roman"/>
      <w:szCs w:val="20"/>
    </w:rPr>
  </w:style>
  <w:style w:type="character" w:customStyle="1" w:styleId="3Char10">
    <w:name w:val="正文文本 3 Char1"/>
    <w:link w:val="3"/>
    <w:qFormat/>
    <w:rPr>
      <w:rFonts w:ascii="Times New Roman" w:eastAsia="仿宋_GB2312" w:hAnsi="Times New Roman"/>
      <w:b/>
      <w:bCs/>
      <w:sz w:val="24"/>
    </w:rPr>
  </w:style>
  <w:style w:type="character" w:customStyle="1" w:styleId="Char12">
    <w:name w:val="正文文本 Char1"/>
    <w:link w:val="ab"/>
    <w:qFormat/>
    <w:rPr>
      <w:rFonts w:ascii="Times New Roman" w:eastAsia="宋体" w:hAnsi="Times New Roman" w:cs="Times New Roman"/>
      <w:sz w:val="28"/>
      <w:szCs w:val="24"/>
    </w:rPr>
  </w:style>
  <w:style w:type="character" w:customStyle="1" w:styleId="Char13">
    <w:name w:val="纯文本 Char1"/>
    <w:link w:val="ac"/>
    <w:qFormat/>
    <w:rPr>
      <w:rFonts w:ascii="宋体" w:eastAsia="宋体" w:hAnsi="Times New Roman" w:cs="Times New Roman"/>
      <w:sz w:val="24"/>
      <w:szCs w:val="24"/>
    </w:rPr>
  </w:style>
  <w:style w:type="character" w:customStyle="1" w:styleId="Char14">
    <w:name w:val="日期 Char1"/>
    <w:link w:val="a1"/>
    <w:qFormat/>
    <w:rPr>
      <w:rFonts w:ascii="Times New Roman" w:eastAsia="楷体_GB2312" w:hAnsi="Times New Roman"/>
      <w:sz w:val="32"/>
    </w:rPr>
  </w:style>
  <w:style w:type="character" w:customStyle="1" w:styleId="2Char10">
    <w:name w:val="正文文本缩进 2 Char1"/>
    <w:link w:val="22"/>
    <w:qFormat/>
    <w:rPr>
      <w:rFonts w:ascii="仿宋_GB2312" w:eastAsia="宋体" w:hAnsi="仿宋_GB2312" w:cs="Times New Roman"/>
      <w:b/>
      <w:bCs/>
      <w:color w:val="000000"/>
      <w:sz w:val="24"/>
      <w:szCs w:val="24"/>
    </w:rPr>
  </w:style>
  <w:style w:type="character" w:customStyle="1" w:styleId="Char15">
    <w:name w:val="批注框文本 Char1"/>
    <w:link w:val="ad"/>
    <w:uiPriority w:val="99"/>
    <w:qFormat/>
    <w:rPr>
      <w:rFonts w:ascii="Times New Roman" w:eastAsia="宋体" w:hAnsi="Times New Roman" w:cs="Times New Roman"/>
      <w:sz w:val="18"/>
      <w:szCs w:val="18"/>
    </w:rPr>
  </w:style>
  <w:style w:type="character" w:customStyle="1" w:styleId="Char16">
    <w:name w:val="页脚 Char1"/>
    <w:link w:val="ae"/>
    <w:uiPriority w:val="99"/>
    <w:qFormat/>
    <w:rPr>
      <w:sz w:val="18"/>
      <w:szCs w:val="18"/>
    </w:rPr>
  </w:style>
  <w:style w:type="character" w:customStyle="1" w:styleId="Char17">
    <w:name w:val="页眉 Char1"/>
    <w:link w:val="af"/>
    <w:uiPriority w:val="99"/>
    <w:qFormat/>
    <w:rPr>
      <w:sz w:val="18"/>
      <w:szCs w:val="18"/>
    </w:rPr>
  </w:style>
  <w:style w:type="character" w:customStyle="1" w:styleId="Char2">
    <w:name w:val="副标题 Char2"/>
    <w:link w:val="af0"/>
    <w:qFormat/>
    <w:rPr>
      <w:rFonts w:ascii="Cambria" w:hAnsi="Cambria"/>
      <w:b/>
      <w:bCs/>
      <w:kern w:val="28"/>
      <w:sz w:val="32"/>
      <w:szCs w:val="32"/>
    </w:rPr>
  </w:style>
  <w:style w:type="character" w:customStyle="1" w:styleId="3Char11">
    <w:name w:val="正文文本缩进 3 Char1"/>
    <w:link w:val="30"/>
    <w:qFormat/>
    <w:rPr>
      <w:rFonts w:ascii="仿宋_GB2312" w:eastAsia="仿宋_GB2312" w:hAnsi="Times New Roman"/>
      <w:color w:val="000000"/>
      <w:sz w:val="24"/>
      <w:szCs w:val="24"/>
    </w:rPr>
  </w:style>
  <w:style w:type="character" w:customStyle="1" w:styleId="2Char11">
    <w:name w:val="正文文本 2 Char1"/>
    <w:link w:val="24"/>
    <w:qFormat/>
    <w:rPr>
      <w:rFonts w:ascii="宋体" w:eastAsia="宋体" w:hAnsi="Times New Roman" w:cs="Times New Roman"/>
      <w:color w:val="000000"/>
      <w:sz w:val="24"/>
      <w:szCs w:val="24"/>
    </w:rPr>
  </w:style>
  <w:style w:type="character" w:customStyle="1" w:styleId="HTMLChar1">
    <w:name w:val="HTML 预设格式 Char1"/>
    <w:link w:val="HTML"/>
    <w:qFormat/>
    <w:rPr>
      <w:rFonts w:ascii="宋体" w:hAnsi="宋体" w:cs="宋体"/>
      <w:sz w:val="24"/>
      <w:szCs w:val="24"/>
    </w:rPr>
  </w:style>
  <w:style w:type="character" w:customStyle="1" w:styleId="Char18">
    <w:name w:val="批注主题 Char1"/>
    <w:link w:val="af3"/>
    <w:qFormat/>
    <w:rPr>
      <w:rFonts w:ascii="Times New Roman" w:eastAsia="宋体" w:hAnsi="Times New Roman" w:cs="Times New Roman"/>
      <w:szCs w:val="20"/>
    </w:rPr>
  </w:style>
  <w:style w:type="paragraph" w:customStyle="1" w:styleId="CharCharCharCharCharCharCharCharCharCharCharChar1Char">
    <w:name w:val="Char Char Char Char Char Char Char Char Char Char Char Char1 Char"/>
    <w:basedOn w:val="a9"/>
    <w:qFormat/>
    <w:rPr>
      <w:rFonts w:ascii="Tahoma" w:hAnsi="Tahoma"/>
      <w:sz w:val="24"/>
    </w:rPr>
  </w:style>
  <w:style w:type="paragraph" w:customStyle="1" w:styleId="Char1CharCharChar">
    <w:name w:val="Char1 Char Char Char"/>
    <w:basedOn w:val="a2"/>
    <w:qFormat/>
    <w:pPr>
      <w:tabs>
        <w:tab w:val="left" w:pos="840"/>
      </w:tabs>
      <w:ind w:left="840" w:hanging="420"/>
    </w:pPr>
    <w:rPr>
      <w:sz w:val="24"/>
    </w:rPr>
  </w:style>
  <w:style w:type="paragraph" w:customStyle="1" w:styleId="style9">
    <w:name w:val="style9"/>
    <w:basedOn w:val="a2"/>
    <w:qFormat/>
    <w:pPr>
      <w:widowControl/>
      <w:spacing w:before="100" w:beforeAutospacing="1" w:after="100" w:afterAutospacing="1"/>
      <w:jc w:val="left"/>
    </w:pPr>
    <w:rPr>
      <w:rFonts w:ascii="宋体" w:cs="宋体"/>
      <w:kern w:val="0"/>
      <w:sz w:val="24"/>
    </w:rPr>
  </w:style>
  <w:style w:type="paragraph" w:customStyle="1" w:styleId="table1stline">
    <w:name w:val="table_1stline"/>
    <w:basedOn w:val="a2"/>
    <w:qFormat/>
    <w:pPr>
      <w:spacing w:before="120"/>
    </w:pPr>
    <w:rPr>
      <w:bCs/>
      <w:szCs w:val="20"/>
    </w:rPr>
  </w:style>
  <w:style w:type="paragraph" w:customStyle="1" w:styleId="afb">
    <w:name w:val="正文－恩普"/>
    <w:basedOn w:val="a"/>
    <w:qFormat/>
    <w:pPr>
      <w:widowControl/>
      <w:numPr>
        <w:numId w:val="0"/>
      </w:numPr>
      <w:tabs>
        <w:tab w:val="clear" w:pos="2040"/>
      </w:tabs>
      <w:spacing w:afterLines="50" w:line="360" w:lineRule="auto"/>
      <w:ind w:firstLineChars="200" w:firstLine="480"/>
      <w:jc w:val="left"/>
    </w:pPr>
    <w:rPr>
      <w:kern w:val="0"/>
      <w:sz w:val="24"/>
    </w:rPr>
  </w:style>
  <w:style w:type="paragraph" w:customStyle="1" w:styleId="CharCharCharChar1">
    <w:name w:val="Char Char Char Char1"/>
    <w:basedOn w:val="a2"/>
    <w:qFormat/>
    <w:pPr>
      <w:widowControl/>
      <w:spacing w:after="160" w:line="240" w:lineRule="exact"/>
      <w:jc w:val="left"/>
    </w:pPr>
    <w:rPr>
      <w:rFonts w:ascii="宋体" w:hAnsi="宋体" w:cs="Arial"/>
      <w:szCs w:val="21"/>
    </w:rPr>
  </w:style>
  <w:style w:type="paragraph" w:customStyle="1" w:styleId="CharCharCharChar">
    <w:name w:val="Char Char Char Char"/>
    <w:basedOn w:val="a2"/>
    <w:qFormat/>
    <w:pPr>
      <w:widowControl/>
      <w:spacing w:after="160" w:line="240" w:lineRule="exact"/>
      <w:jc w:val="left"/>
    </w:pPr>
    <w:rPr>
      <w:szCs w:val="20"/>
    </w:rPr>
  </w:style>
  <w:style w:type="paragraph" w:customStyle="1" w:styleId="afc">
    <w:name w:val="表内文字"/>
    <w:basedOn w:val="a2"/>
    <w:qFormat/>
    <w:pPr>
      <w:tabs>
        <w:tab w:val="left" w:pos="1418"/>
      </w:tabs>
      <w:spacing w:line="360" w:lineRule="auto"/>
      <w:jc w:val="center"/>
    </w:pPr>
    <w:rPr>
      <w:rFonts w:ascii="仿宋_GB2312" w:eastAsia="仿宋_GB2312"/>
      <w:spacing w:val="-20"/>
      <w:kern w:val="0"/>
      <w:sz w:val="24"/>
    </w:rPr>
  </w:style>
  <w:style w:type="paragraph" w:customStyle="1" w:styleId="Char110">
    <w:name w:val="Char11"/>
    <w:basedOn w:val="a2"/>
    <w:qFormat/>
  </w:style>
  <w:style w:type="paragraph" w:customStyle="1" w:styleId="11">
    <w:name w:val="修订1"/>
    <w:uiPriority w:val="99"/>
    <w:semiHidden/>
    <w:qFormat/>
    <w:pPr>
      <w:spacing w:line="280" w:lineRule="exact"/>
      <w:jc w:val="both"/>
    </w:pPr>
    <w:rPr>
      <w:kern w:val="2"/>
      <w:sz w:val="21"/>
      <w:szCs w:val="22"/>
    </w:rPr>
  </w:style>
  <w:style w:type="paragraph" w:customStyle="1" w:styleId="tablelines">
    <w:name w:val="table_lines"/>
    <w:basedOn w:val="a2"/>
    <w:qFormat/>
    <w:rPr>
      <w:szCs w:val="20"/>
    </w:rPr>
  </w:style>
  <w:style w:type="paragraph" w:customStyle="1" w:styleId="trseditor">
    <w:name w:val="trs_editor"/>
    <w:basedOn w:val="a2"/>
    <w:qFormat/>
    <w:pPr>
      <w:widowControl/>
      <w:spacing w:before="100" w:beforeAutospacing="1" w:after="100" w:afterAutospacing="1"/>
      <w:jc w:val="left"/>
    </w:pPr>
    <w:rPr>
      <w:rFonts w:ascii="宋体" w:hAnsi="宋体" w:cs="宋体"/>
      <w:kern w:val="0"/>
      <w:sz w:val="24"/>
    </w:rPr>
  </w:style>
  <w:style w:type="paragraph" w:customStyle="1" w:styleId="p15">
    <w:name w:val="p15"/>
    <w:basedOn w:val="a2"/>
    <w:qFormat/>
    <w:pPr>
      <w:widowControl/>
    </w:pPr>
    <w:rPr>
      <w:kern w:val="0"/>
      <w:szCs w:val="21"/>
    </w:rPr>
  </w:style>
  <w:style w:type="paragraph" w:customStyle="1" w:styleId="12">
    <w:name w:val="纯文本1"/>
    <w:basedOn w:val="a2"/>
    <w:uiPriority w:val="99"/>
    <w:qFormat/>
    <w:pPr>
      <w:spacing w:beforeLines="50" w:afterLines="50" w:line="400" w:lineRule="exact"/>
    </w:pPr>
    <w:rPr>
      <w:rFonts w:ascii="宋体" w:hAnsi="Courier New"/>
      <w:sz w:val="24"/>
    </w:rPr>
  </w:style>
  <w:style w:type="paragraph" w:customStyle="1" w:styleId="13">
    <w:name w:val="样式1"/>
    <w:basedOn w:val="4"/>
    <w:qFormat/>
  </w:style>
  <w:style w:type="paragraph" w:styleId="afd">
    <w:name w:val="List Paragraph"/>
    <w:basedOn w:val="a2"/>
    <w:link w:val="Char19"/>
    <w:qFormat/>
    <w:pPr>
      <w:tabs>
        <w:tab w:val="left" w:pos="360"/>
      </w:tabs>
      <w:ind w:left="360" w:hanging="360"/>
    </w:pPr>
    <w:rPr>
      <w:szCs w:val="22"/>
    </w:rPr>
  </w:style>
  <w:style w:type="character" w:customStyle="1" w:styleId="Char19">
    <w:name w:val="列出段落 Char1"/>
    <w:link w:val="afd"/>
    <w:uiPriority w:val="34"/>
    <w:qFormat/>
    <w:rPr>
      <w:kern w:val="2"/>
      <w:sz w:val="21"/>
      <w:szCs w:val="22"/>
    </w:rPr>
  </w:style>
  <w:style w:type="paragraph" w:customStyle="1" w:styleId="Char0">
    <w:name w:val="Char"/>
    <w:basedOn w:val="a2"/>
    <w:qFormat/>
    <w:pPr>
      <w:ind w:firstLineChars="200" w:firstLine="200"/>
    </w:pPr>
    <w:rPr>
      <w:rFonts w:ascii="幼圆" w:eastAsia="幼圆" w:cs="幼圆"/>
      <w:sz w:val="24"/>
      <w:szCs w:val="20"/>
    </w:rPr>
  </w:style>
  <w:style w:type="paragraph" w:customStyle="1" w:styleId="zhouzhejianjietxt">
    <w:name w:val="zhouzhe jianjie txt"/>
    <w:basedOn w:val="a2"/>
    <w:qFormat/>
    <w:pPr>
      <w:spacing w:line="240" w:lineRule="exact"/>
      <w:jc w:val="left"/>
    </w:pPr>
    <w:rPr>
      <w:rFonts w:ascii="宋体" w:eastAsia="Times New Roman" w:hAnsi="宋体" w:cs="Arial"/>
      <w:sz w:val="15"/>
      <w:szCs w:val="15"/>
    </w:rPr>
  </w:style>
  <w:style w:type="paragraph" w:customStyle="1" w:styleId="Char21">
    <w:name w:val="Char21"/>
    <w:basedOn w:val="a2"/>
    <w:qFormat/>
    <w:pPr>
      <w:jc w:val="left"/>
    </w:pPr>
    <w:rPr>
      <w:rFonts w:ascii="仿宋_GB2312" w:eastAsia="仿宋_GB2312" w:hAnsi="宋体" w:cs="Arial"/>
      <w:b/>
      <w:sz w:val="32"/>
      <w:szCs w:val="32"/>
    </w:rPr>
  </w:style>
  <w:style w:type="paragraph" w:customStyle="1" w:styleId="Style77">
    <w:name w:val="_Style 77"/>
    <w:basedOn w:val="a2"/>
    <w:next w:val="afd"/>
    <w:uiPriority w:val="34"/>
    <w:qFormat/>
    <w:pPr>
      <w:numPr>
        <w:numId w:val="8"/>
      </w:numPr>
    </w:pPr>
    <w:rPr>
      <w:rFonts w:ascii="Calibri" w:hAnsi="Calibri"/>
      <w:szCs w:val="22"/>
    </w:rPr>
  </w:style>
  <w:style w:type="paragraph" w:customStyle="1" w:styleId="pa-1">
    <w:name w:val="pa-1"/>
    <w:basedOn w:val="a2"/>
    <w:qFormat/>
    <w:pPr>
      <w:widowControl/>
      <w:spacing w:before="100" w:beforeAutospacing="1" w:after="100" w:afterAutospacing="1"/>
      <w:jc w:val="left"/>
    </w:pPr>
    <w:rPr>
      <w:rFonts w:ascii="宋体" w:cs="宋体"/>
      <w:kern w:val="0"/>
      <w:sz w:val="24"/>
    </w:rPr>
  </w:style>
  <w:style w:type="paragraph" w:customStyle="1" w:styleId="CharCharCharCharCharCharCharCharCharCharCharChar1Char1">
    <w:name w:val="Char Char Char Char Char Char Char Char Char Char Char Char1 Char1"/>
    <w:basedOn w:val="a9"/>
    <w:qFormat/>
    <w:pPr>
      <w:jc w:val="left"/>
    </w:pPr>
    <w:rPr>
      <w:rFonts w:ascii="Tahoma" w:hAnsi="Tahoma" w:cs="Arial"/>
      <w:sz w:val="24"/>
    </w:rPr>
  </w:style>
  <w:style w:type="paragraph" w:customStyle="1" w:styleId="p0">
    <w:name w:val="p0"/>
    <w:basedOn w:val="a2"/>
    <w:qFormat/>
    <w:pPr>
      <w:widowControl/>
    </w:pPr>
    <w:rPr>
      <w:kern w:val="0"/>
      <w:szCs w:val="21"/>
    </w:rPr>
  </w:style>
  <w:style w:type="paragraph" w:customStyle="1" w:styleId="2200505">
    <w:name w:val="样式 样式 标题 2 + 宋体 行距: 最小值 20 磅 + 段前: 0.5 行 段后: 0.5 行"/>
    <w:basedOn w:val="a2"/>
    <w:qFormat/>
    <w:pPr>
      <w:keepNext/>
      <w:keepLines/>
      <w:tabs>
        <w:tab w:val="left" w:pos="567"/>
      </w:tabs>
      <w:spacing w:before="120" w:after="120"/>
      <w:jc w:val="center"/>
      <w:outlineLvl w:val="1"/>
    </w:pPr>
    <w:rPr>
      <w:rFonts w:eastAsia="仿宋_GB2312"/>
      <w:b/>
      <w:w w:val="80"/>
      <w:sz w:val="28"/>
      <w:szCs w:val="32"/>
    </w:rPr>
  </w:style>
  <w:style w:type="paragraph" w:customStyle="1" w:styleId="Default">
    <w:name w:val="Default"/>
    <w:qFormat/>
    <w:pPr>
      <w:widowControl w:val="0"/>
      <w:autoSpaceDE w:val="0"/>
      <w:autoSpaceDN w:val="0"/>
      <w:adjustRightInd w:val="0"/>
      <w:spacing w:line="280" w:lineRule="exact"/>
      <w:jc w:val="both"/>
    </w:pPr>
    <w:rPr>
      <w:color w:val="000000"/>
      <w:sz w:val="24"/>
      <w:szCs w:val="24"/>
    </w:rPr>
  </w:style>
  <w:style w:type="paragraph" w:customStyle="1" w:styleId="TableItem">
    <w:name w:val="TableItem"/>
    <w:link w:val="TableItemChar"/>
    <w:qFormat/>
    <w:pPr>
      <w:spacing w:line="280" w:lineRule="exact"/>
      <w:jc w:val="both"/>
    </w:pPr>
    <w:rPr>
      <w:rFonts w:ascii="Verdana" w:eastAsia="等线" w:hAnsi="Verdana" w:cs="Verdana"/>
      <w:b/>
      <w:bCs/>
      <w:color w:val="538135"/>
      <w:spacing w:val="-10"/>
      <w:sz w:val="16"/>
      <w:szCs w:val="28"/>
    </w:rPr>
  </w:style>
  <w:style w:type="character" w:customStyle="1" w:styleId="TableItemChar">
    <w:name w:val="TableItem Char"/>
    <w:link w:val="TableItem"/>
    <w:qFormat/>
    <w:rPr>
      <w:rFonts w:ascii="Verdana" w:eastAsia="等线" w:hAnsi="Verdana" w:cs="Verdana"/>
      <w:b/>
      <w:bCs/>
      <w:color w:val="538135"/>
      <w:spacing w:val="-10"/>
      <w:sz w:val="16"/>
      <w:szCs w:val="28"/>
      <w:lang w:val="en-US" w:eastAsia="zh-CN" w:bidi="ar-SA"/>
    </w:rPr>
  </w:style>
  <w:style w:type="paragraph" w:customStyle="1" w:styleId="afe">
    <w:name w:val="正文段"/>
    <w:basedOn w:val="a2"/>
    <w:qFormat/>
    <w:pPr>
      <w:widowControl/>
      <w:snapToGrid w:val="0"/>
      <w:spacing w:afterLines="50"/>
      <w:ind w:firstLineChars="200" w:firstLine="200"/>
    </w:pPr>
    <w:rPr>
      <w:kern w:val="0"/>
      <w:sz w:val="24"/>
      <w:szCs w:val="20"/>
    </w:rPr>
  </w:style>
  <w:style w:type="paragraph" w:customStyle="1" w:styleId="110">
    <w:name w:val="列出段落11"/>
    <w:basedOn w:val="a2"/>
    <w:qFormat/>
    <w:pPr>
      <w:ind w:firstLineChars="200" w:firstLine="200"/>
      <w:jc w:val="left"/>
    </w:pPr>
    <w:rPr>
      <w:rFonts w:ascii="Calibri" w:hAnsi="Calibri" w:cs="Arial"/>
      <w:szCs w:val="22"/>
    </w:rPr>
  </w:style>
  <w:style w:type="paragraph" w:customStyle="1" w:styleId="opmapdotsleft">
    <w:name w:val="op_mapdots_left"/>
    <w:basedOn w:val="a2"/>
    <w:qFormat/>
    <w:pPr>
      <w:widowControl/>
      <w:jc w:val="left"/>
    </w:pPr>
    <w:rPr>
      <w:rFonts w:ascii="宋体" w:cs="宋体"/>
      <w:kern w:val="0"/>
      <w:sz w:val="24"/>
    </w:rPr>
  </w:style>
  <w:style w:type="paragraph" w:customStyle="1" w:styleId="14">
    <w:name w:val="列出段落1"/>
    <w:basedOn w:val="a2"/>
    <w:qFormat/>
    <w:pPr>
      <w:ind w:firstLineChars="200" w:firstLine="200"/>
    </w:pPr>
    <w:rPr>
      <w:rFonts w:ascii="Calibri" w:hAnsi="Calibri"/>
      <w:szCs w:val="22"/>
    </w:rPr>
  </w:style>
  <w:style w:type="paragraph" w:customStyle="1" w:styleId="xl35">
    <w:name w:val="xl35"/>
    <w:basedOn w:val="a2"/>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kern w:val="0"/>
      <w:sz w:val="24"/>
    </w:rPr>
  </w:style>
  <w:style w:type="paragraph" w:customStyle="1" w:styleId="Aff">
    <w:name w:val="自由格式 A"/>
    <w:qFormat/>
    <w:pPr>
      <w:spacing w:line="280" w:lineRule="exact"/>
      <w:jc w:val="both"/>
    </w:pPr>
    <w:rPr>
      <w:rFonts w:ascii="Helvetica" w:eastAsia="ヒラギノ角ゴ Pro W3" w:hAnsi="Helvetica"/>
      <w:color w:val="000000"/>
      <w:sz w:val="24"/>
    </w:rPr>
  </w:style>
  <w:style w:type="paragraph" w:customStyle="1" w:styleId="xl29">
    <w:name w:val="xl29"/>
    <w:basedOn w:val="a2"/>
    <w:qFormat/>
    <w:pPr>
      <w:widowControl/>
      <w:spacing w:before="100" w:beforeAutospacing="1" w:after="100" w:afterAutospacing="1"/>
      <w:jc w:val="center"/>
    </w:pPr>
    <w:rPr>
      <w:rFonts w:ascii="Arial Unicode MS" w:eastAsia="Arial Unicode MS" w:hAnsi="Arial Unicode MS"/>
      <w:kern w:val="0"/>
      <w:sz w:val="24"/>
    </w:rPr>
  </w:style>
  <w:style w:type="paragraph" w:customStyle="1" w:styleId="tgt2">
    <w:name w:val="tgt2"/>
    <w:basedOn w:val="a2"/>
    <w:qFormat/>
    <w:pPr>
      <w:widowControl/>
      <w:spacing w:after="150" w:line="360" w:lineRule="auto"/>
      <w:jc w:val="left"/>
    </w:pPr>
    <w:rPr>
      <w:rFonts w:ascii="宋体" w:cs="宋体"/>
      <w:b/>
      <w:bCs/>
      <w:kern w:val="0"/>
      <w:sz w:val="36"/>
      <w:szCs w:val="36"/>
    </w:rPr>
  </w:style>
  <w:style w:type="paragraph" w:customStyle="1" w:styleId="25">
    <w:name w:val="列出段落2"/>
    <w:basedOn w:val="a2"/>
    <w:uiPriority w:val="34"/>
    <w:qFormat/>
    <w:pPr>
      <w:spacing w:line="300" w:lineRule="auto"/>
      <w:ind w:firstLineChars="200" w:firstLine="420"/>
    </w:pPr>
    <w:rPr>
      <w:rFonts w:ascii="宋体"/>
      <w:kern w:val="0"/>
      <w:sz w:val="24"/>
      <w:szCs w:val="20"/>
    </w:rPr>
  </w:style>
  <w:style w:type="paragraph" w:customStyle="1" w:styleId="Char3">
    <w:name w:val="Char3"/>
    <w:basedOn w:val="a2"/>
    <w:qFormat/>
    <w:pPr>
      <w:ind w:firstLineChars="200" w:firstLine="200"/>
      <w:jc w:val="left"/>
    </w:pPr>
    <w:rPr>
      <w:rFonts w:ascii="幼圆" w:eastAsia="幼圆" w:hAnsi="宋体" w:cs="幼圆"/>
      <w:sz w:val="24"/>
      <w:szCs w:val="21"/>
    </w:rPr>
  </w:style>
  <w:style w:type="paragraph" w:customStyle="1" w:styleId="CharCharCharCharCharChar">
    <w:name w:val="Char Char Char Char Char Char"/>
    <w:basedOn w:val="a2"/>
    <w:qFormat/>
    <w:pPr>
      <w:ind w:firstLineChars="200" w:firstLine="200"/>
    </w:pPr>
    <w:rPr>
      <w:rFonts w:ascii="Tahoma" w:hAnsi="Tahoma"/>
      <w:sz w:val="24"/>
      <w:szCs w:val="20"/>
    </w:rPr>
  </w:style>
  <w:style w:type="paragraph" w:customStyle="1" w:styleId="f1">
    <w:name w:val="f1"/>
    <w:basedOn w:val="a2"/>
    <w:qFormat/>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Char20">
    <w:name w:val="Char2"/>
    <w:basedOn w:val="a2"/>
    <w:qFormat/>
    <w:rPr>
      <w:rFonts w:ascii="仿宋_GB2312" w:eastAsia="仿宋_GB2312"/>
      <w:b/>
      <w:sz w:val="32"/>
      <w:szCs w:val="32"/>
    </w:rPr>
  </w:style>
  <w:style w:type="paragraph" w:customStyle="1" w:styleId="Char1CharCharChar1">
    <w:name w:val="Char1 Char Char Char1"/>
    <w:basedOn w:val="a2"/>
    <w:qFormat/>
    <w:pPr>
      <w:tabs>
        <w:tab w:val="left" w:pos="840"/>
      </w:tabs>
      <w:ind w:left="840" w:hanging="420"/>
      <w:jc w:val="left"/>
    </w:pPr>
    <w:rPr>
      <w:rFonts w:ascii="宋体" w:hAnsi="宋体" w:cs="Arial"/>
      <w:sz w:val="24"/>
    </w:rPr>
  </w:style>
  <w:style w:type="paragraph" w:customStyle="1" w:styleId="ParaCharCharCharCharCharCharCharCharChar1CharCharCharChar">
    <w:name w:val="默认段落字体 Para Char Char Char Char Char Char Char Char Char1 Char Char Char Char"/>
    <w:basedOn w:val="a2"/>
    <w:qFormat/>
    <w:rPr>
      <w:rFonts w:ascii="Tahoma" w:hAnsi="Tahoma"/>
      <w:sz w:val="24"/>
      <w:szCs w:val="20"/>
    </w:rPr>
  </w:style>
  <w:style w:type="paragraph" w:customStyle="1" w:styleId="333">
    <w:name w:val="333"/>
    <w:basedOn w:val="a2"/>
    <w:qFormat/>
    <w:pPr>
      <w:adjustRightInd w:val="0"/>
      <w:spacing w:line="312" w:lineRule="atLeast"/>
      <w:textAlignment w:val="baseline"/>
    </w:pPr>
    <w:rPr>
      <w:kern w:val="0"/>
      <w:szCs w:val="20"/>
    </w:rPr>
  </w:style>
  <w:style w:type="paragraph" w:customStyle="1" w:styleId="msolistparagraph0">
    <w:name w:val="msolistparagraph"/>
    <w:basedOn w:val="a2"/>
    <w:qFormat/>
    <w:pPr>
      <w:ind w:firstLineChars="200" w:firstLine="420"/>
    </w:pPr>
    <w:rPr>
      <w:rFonts w:ascii="Calibri" w:hAnsi="Calibri"/>
      <w:sz w:val="22"/>
      <w:szCs w:val="22"/>
    </w:rPr>
  </w:style>
  <w:style w:type="paragraph" w:customStyle="1" w:styleId="15">
    <w:name w:val="普通(网站)1"/>
    <w:basedOn w:val="a2"/>
    <w:qFormat/>
    <w:pPr>
      <w:widowControl/>
      <w:spacing w:before="100" w:beforeAutospacing="1" w:after="100" w:afterAutospacing="1"/>
      <w:jc w:val="left"/>
    </w:pPr>
    <w:rPr>
      <w:rFonts w:ascii="宋体" w:hAnsi="宋体"/>
      <w:kern w:val="0"/>
      <w:sz w:val="24"/>
    </w:rPr>
  </w:style>
  <w:style w:type="paragraph" w:customStyle="1" w:styleId="Style86">
    <w:name w:val="_Style 86"/>
    <w:basedOn w:val="1"/>
    <w:next w:val="a2"/>
    <w:qFormat/>
    <w:pPr>
      <w:widowControl/>
      <w:spacing w:before="480" w:after="0" w:line="276" w:lineRule="auto"/>
      <w:jc w:val="left"/>
      <w:outlineLvl w:val="9"/>
    </w:pPr>
    <w:rPr>
      <w:rFonts w:ascii="Cambria" w:hAnsi="Cambria"/>
      <w:color w:val="365F91"/>
      <w:kern w:val="0"/>
      <w:sz w:val="28"/>
      <w:szCs w:val="28"/>
    </w:rPr>
  </w:style>
  <w:style w:type="paragraph" w:customStyle="1" w:styleId="Char1a">
    <w:name w:val="Char1"/>
    <w:basedOn w:val="a2"/>
    <w:qFormat/>
    <w:rPr>
      <w:rFonts w:ascii="Tahoma" w:hAnsi="Tahoma"/>
      <w:sz w:val="24"/>
      <w:szCs w:val="20"/>
    </w:rPr>
  </w:style>
  <w:style w:type="paragraph" w:customStyle="1" w:styleId="CharCharCharCharCharChar1">
    <w:name w:val="Char Char Char Char Char Char1"/>
    <w:basedOn w:val="a2"/>
    <w:qFormat/>
    <w:pPr>
      <w:ind w:firstLineChars="200" w:firstLine="200"/>
      <w:jc w:val="left"/>
    </w:pPr>
    <w:rPr>
      <w:rFonts w:ascii="Tahoma" w:hAnsi="Tahoma" w:cs="Arial"/>
      <w:sz w:val="24"/>
      <w:szCs w:val="21"/>
    </w:rPr>
  </w:style>
  <w:style w:type="character" w:customStyle="1" w:styleId="Char4">
    <w:name w:val="副标题 Char"/>
    <w:qFormat/>
    <w:rPr>
      <w:rFonts w:ascii="Cambria" w:hAnsi="Cambria"/>
      <w:b/>
      <w:bCs/>
      <w:kern w:val="28"/>
      <w:sz w:val="32"/>
      <w:szCs w:val="32"/>
    </w:rPr>
  </w:style>
  <w:style w:type="character" w:customStyle="1" w:styleId="1H1h1Level1TopicHeadingH11H12H111H13H1Char">
    <w:name w:val="样式 标题 1合同标题卷标题H1h1Level 1 Topic HeadingH11H12H111H13H1... Char"/>
    <w:qFormat/>
    <w:rPr>
      <w:rFonts w:ascii="宋体" w:eastAsia="宋体"/>
      <w:b/>
      <w:bCs/>
      <w:kern w:val="44"/>
      <w:sz w:val="24"/>
      <w:szCs w:val="44"/>
      <w:lang w:val="en-US" w:eastAsia="zh-CN" w:bidi="ar-SA"/>
    </w:rPr>
  </w:style>
  <w:style w:type="character" w:customStyle="1" w:styleId="Char5">
    <w:name w:val="列出段落 Char"/>
    <w:uiPriority w:val="34"/>
    <w:qFormat/>
    <w:rPr>
      <w:kern w:val="2"/>
      <w:sz w:val="21"/>
      <w:szCs w:val="22"/>
    </w:rPr>
  </w:style>
  <w:style w:type="character" w:customStyle="1" w:styleId="bookmark-item">
    <w:name w:val="bookmark-item"/>
    <w:qFormat/>
  </w:style>
  <w:style w:type="character" w:customStyle="1" w:styleId="Char6">
    <w:name w:val="正文文本 Char"/>
    <w:qFormat/>
    <w:rPr>
      <w:rFonts w:ascii="Times New Roman" w:eastAsia="宋体" w:hAnsi="Times New Roman" w:cs="Times New Roman"/>
      <w:sz w:val="28"/>
      <w:szCs w:val="24"/>
    </w:rPr>
  </w:style>
  <w:style w:type="character" w:customStyle="1" w:styleId="unnamed1">
    <w:name w:val="unnamed1"/>
    <w:basedOn w:val="a3"/>
    <w:qFormat/>
  </w:style>
  <w:style w:type="character" w:customStyle="1" w:styleId="2Char0">
    <w:name w:val="正文文本 2 Char"/>
    <w:qFormat/>
    <w:rPr>
      <w:rFonts w:ascii="宋体" w:eastAsia="宋体" w:hAnsi="Times New Roman" w:cs="Times New Roman"/>
      <w:color w:val="000000"/>
      <w:sz w:val="24"/>
      <w:szCs w:val="24"/>
    </w:rPr>
  </w:style>
  <w:style w:type="character" w:customStyle="1" w:styleId="ctitle1">
    <w:name w:val="c_title1"/>
    <w:qFormat/>
    <w:rPr>
      <w:rFonts w:ascii="黑体" w:eastAsia="黑体"/>
      <w:color w:val="03005C"/>
      <w:sz w:val="30"/>
      <w:szCs w:val="30"/>
      <w:u w:val="none"/>
    </w:rPr>
  </w:style>
  <w:style w:type="character" w:customStyle="1" w:styleId="Char7">
    <w:name w:val="页脚 Char"/>
    <w:uiPriority w:val="99"/>
    <w:qFormat/>
    <w:rPr>
      <w:sz w:val="18"/>
      <w:szCs w:val="18"/>
    </w:rPr>
  </w:style>
  <w:style w:type="character" w:customStyle="1" w:styleId="style7">
    <w:name w:val="style7"/>
    <w:basedOn w:val="a3"/>
    <w:qFormat/>
  </w:style>
  <w:style w:type="character" w:customStyle="1" w:styleId="aff0">
    <w:name w:val="纯文本 字符"/>
    <w:qFormat/>
    <w:rPr>
      <w:rFonts w:ascii="宋体" w:eastAsia="宋体" w:hAnsi="Times New Roman" w:cs="Times New Roman"/>
      <w:sz w:val="24"/>
      <w:szCs w:val="24"/>
    </w:rPr>
  </w:style>
  <w:style w:type="character" w:customStyle="1" w:styleId="Char1b">
    <w:name w:val="副标题 Char1"/>
    <w:uiPriority w:val="11"/>
    <w:qFormat/>
    <w:rPr>
      <w:rFonts w:ascii="Cambria" w:eastAsia="宋体" w:hAnsi="Cambria" w:cs="Times New Roman"/>
      <w:b/>
      <w:bCs/>
      <w:kern w:val="28"/>
      <w:sz w:val="32"/>
      <w:szCs w:val="32"/>
    </w:rPr>
  </w:style>
  <w:style w:type="character" w:customStyle="1" w:styleId="HTMLChar">
    <w:name w:val="HTML 预设格式 Char"/>
    <w:qFormat/>
    <w:rPr>
      <w:rFonts w:ascii="宋体" w:hAnsi="宋体" w:cs="宋体"/>
      <w:sz w:val="24"/>
      <w:szCs w:val="24"/>
    </w:rPr>
  </w:style>
  <w:style w:type="character" w:customStyle="1" w:styleId="5Char">
    <w:name w:val="标题 5 Char"/>
    <w:qFormat/>
    <w:rPr>
      <w:rFonts w:ascii="Times New Roman" w:eastAsia="宋体" w:hAnsi="Times New Roman" w:cs="Times New Roman"/>
      <w:b/>
      <w:bCs/>
      <w:sz w:val="28"/>
      <w:szCs w:val="28"/>
    </w:rPr>
  </w:style>
  <w:style w:type="character" w:customStyle="1" w:styleId="Char8">
    <w:name w:val="日期 Char"/>
    <w:qFormat/>
    <w:rPr>
      <w:rFonts w:ascii="Times New Roman" w:eastAsia="楷体_GB2312" w:hAnsi="Times New Roman"/>
      <w:sz w:val="32"/>
    </w:rPr>
  </w:style>
  <w:style w:type="character" w:customStyle="1" w:styleId="1Char">
    <w:name w:val="标题 1 Char"/>
    <w:qFormat/>
    <w:rPr>
      <w:rFonts w:ascii="Times New Roman" w:eastAsia="宋体" w:hAnsi="Times New Roman" w:cs="Times New Roman"/>
      <w:b/>
      <w:bCs/>
      <w:kern w:val="44"/>
      <w:sz w:val="44"/>
      <w:szCs w:val="44"/>
    </w:rPr>
  </w:style>
  <w:style w:type="character" w:customStyle="1" w:styleId="Char9">
    <w:name w:val="文档结构图 Char"/>
    <w:qFormat/>
    <w:rPr>
      <w:rFonts w:ascii="Times New Roman" w:eastAsia="宋体" w:hAnsi="Times New Roman" w:cs="Times New Roman"/>
      <w:szCs w:val="24"/>
      <w:shd w:val="clear" w:color="auto" w:fill="000080"/>
    </w:rPr>
  </w:style>
  <w:style w:type="character" w:customStyle="1" w:styleId="Chara">
    <w:name w:val="纯文本 Char"/>
    <w:qFormat/>
    <w:rPr>
      <w:rFonts w:ascii="宋体" w:eastAsia="宋体" w:hAnsi="Times New Roman" w:cs="Times New Roman"/>
      <w:sz w:val="24"/>
      <w:szCs w:val="24"/>
    </w:rPr>
  </w:style>
  <w:style w:type="character" w:customStyle="1" w:styleId="3Char">
    <w:name w:val="标题 3 Char"/>
    <w:qFormat/>
    <w:rPr>
      <w:rFonts w:ascii="Times New Roman" w:hAnsi="Times New Roman"/>
      <w:b/>
      <w:bCs/>
      <w:sz w:val="32"/>
      <w:szCs w:val="32"/>
    </w:rPr>
  </w:style>
  <w:style w:type="character" w:customStyle="1" w:styleId="Charb">
    <w:name w:val="批注文字 Char"/>
    <w:qFormat/>
    <w:rPr>
      <w:rFonts w:ascii="Times New Roman" w:eastAsia="宋体" w:hAnsi="Times New Roman" w:cs="Times New Roman"/>
      <w:szCs w:val="20"/>
    </w:rPr>
  </w:style>
  <w:style w:type="character" w:customStyle="1" w:styleId="16">
    <w:name w:val="纯文本 字符1"/>
    <w:qFormat/>
    <w:rPr>
      <w:rFonts w:ascii="宋体" w:eastAsia="宋体" w:hAnsi="Courier New"/>
      <w:kern w:val="2"/>
      <w:sz w:val="24"/>
      <w:szCs w:val="24"/>
      <w:lang w:val="en-US" w:eastAsia="zh-CN" w:bidi="ar-SA"/>
    </w:rPr>
  </w:style>
  <w:style w:type="character" w:customStyle="1" w:styleId="4Char">
    <w:name w:val="标题 4 Char"/>
    <w:qFormat/>
    <w:rPr>
      <w:rFonts w:ascii="Arial" w:eastAsia="黑体" w:hAnsi="Arial" w:cs="Times New Roman"/>
      <w:b/>
      <w:bCs/>
      <w:sz w:val="28"/>
      <w:szCs w:val="28"/>
    </w:rPr>
  </w:style>
  <w:style w:type="character" w:customStyle="1" w:styleId="2Char2">
    <w:name w:val="正文文本缩进 2 Char"/>
    <w:qFormat/>
    <w:rPr>
      <w:rFonts w:ascii="仿宋_GB2312" w:eastAsia="宋体" w:hAnsi="仿宋_GB2312" w:cs="Times New Roman"/>
      <w:b/>
      <w:bCs/>
      <w:color w:val="000000"/>
      <w:sz w:val="24"/>
      <w:szCs w:val="24"/>
    </w:rPr>
  </w:style>
  <w:style w:type="character" w:customStyle="1" w:styleId="3Char0">
    <w:name w:val="正文文本缩进 3 Char"/>
    <w:qFormat/>
    <w:rPr>
      <w:rFonts w:ascii="仿宋_GB2312" w:eastAsia="仿宋_GB2312" w:hAnsi="Times New Roman"/>
      <w:color w:val="000000"/>
      <w:sz w:val="24"/>
      <w:szCs w:val="24"/>
    </w:rPr>
  </w:style>
  <w:style w:type="character" w:customStyle="1" w:styleId="apple-style-span">
    <w:name w:val="apple-style-span"/>
    <w:basedOn w:val="a3"/>
    <w:qFormat/>
  </w:style>
  <w:style w:type="character" w:customStyle="1" w:styleId="3Char2">
    <w:name w:val="正文文本 3 Char"/>
    <w:qFormat/>
    <w:rPr>
      <w:rFonts w:ascii="Times New Roman" w:eastAsia="仿宋_GB2312" w:hAnsi="Times New Roman"/>
      <w:b/>
      <w:bCs/>
      <w:sz w:val="24"/>
    </w:rPr>
  </w:style>
  <w:style w:type="character" w:customStyle="1" w:styleId="Charc">
    <w:name w:val="批注主题 Char"/>
    <w:qFormat/>
    <w:rPr>
      <w:rFonts w:ascii="Times New Roman" w:eastAsia="宋体" w:hAnsi="Times New Roman" w:cs="Times New Roman"/>
      <w:szCs w:val="20"/>
    </w:rPr>
  </w:style>
  <w:style w:type="character" w:customStyle="1" w:styleId="Chard">
    <w:name w:val="页眉 Char"/>
    <w:uiPriority w:val="99"/>
    <w:qFormat/>
    <w:rPr>
      <w:sz w:val="18"/>
      <w:szCs w:val="18"/>
    </w:rPr>
  </w:style>
  <w:style w:type="character" w:customStyle="1" w:styleId="Chare">
    <w:name w:val="批注框文本 Char"/>
    <w:uiPriority w:val="99"/>
    <w:qFormat/>
    <w:rPr>
      <w:rFonts w:ascii="Times New Roman" w:eastAsia="宋体" w:hAnsi="Times New Roman" w:cs="Times New Roman"/>
      <w:sz w:val="18"/>
      <w:szCs w:val="18"/>
    </w:rPr>
  </w:style>
  <w:style w:type="character" w:customStyle="1" w:styleId="2Char3">
    <w:name w:val="标题 2 Char"/>
    <w:qFormat/>
    <w:rPr>
      <w:rFonts w:ascii="Arial" w:eastAsia="黑体" w:hAnsi="Arial"/>
      <w:b/>
      <w:bCs/>
      <w:sz w:val="32"/>
      <w:szCs w:val="32"/>
    </w:rPr>
  </w:style>
  <w:style w:type="character" w:styleId="aff1">
    <w:name w:val="Placeholder Text"/>
    <w:uiPriority w:val="99"/>
    <w:semiHidden/>
    <w:qFormat/>
    <w:rPr>
      <w:color w:val="808080"/>
    </w:rPr>
  </w:style>
  <w:style w:type="character" w:customStyle="1" w:styleId="ca-32">
    <w:name w:val="ca-32"/>
    <w:qFormat/>
  </w:style>
  <w:style w:type="character" w:customStyle="1" w:styleId="aff2">
    <w:name w:val="副标题 字符"/>
    <w:uiPriority w:val="99"/>
    <w:qFormat/>
    <w:rPr>
      <w:rFonts w:ascii="宋体" w:hAnsi="Tahoma" w:cs="宋体"/>
      <w:i/>
      <w:iCs/>
      <w:sz w:val="36"/>
      <w:szCs w:val="36"/>
      <w:lang w:val="en-AU"/>
    </w:rPr>
  </w:style>
  <w:style w:type="paragraph" w:customStyle="1" w:styleId="Style148">
    <w:name w:val="_Style 148"/>
    <w:basedOn w:val="a2"/>
    <w:next w:val="afd"/>
    <w:uiPriority w:val="34"/>
    <w:qFormat/>
    <w:pPr>
      <w:widowControl/>
      <w:spacing w:after="160" w:line="259" w:lineRule="auto"/>
      <w:ind w:left="720"/>
      <w:contextualSpacing/>
      <w:jc w:val="left"/>
    </w:pPr>
    <w:rPr>
      <w:rFonts w:ascii="Calibri" w:eastAsia="等线" w:hAnsi="Calibri"/>
      <w:kern w:val="0"/>
      <w:sz w:val="22"/>
      <w:szCs w:val="22"/>
    </w:rPr>
  </w:style>
  <w:style w:type="character" w:customStyle="1" w:styleId="Char22">
    <w:name w:val="页脚 Char2"/>
    <w:uiPriority w:val="99"/>
    <w:qFormat/>
    <w:rPr>
      <w:sz w:val="18"/>
      <w:szCs w:val="18"/>
    </w:rPr>
  </w:style>
  <w:style w:type="character" w:customStyle="1" w:styleId="Char23">
    <w:name w:val="批注文字 Char2"/>
    <w:qFormat/>
    <w:rPr>
      <w:rFonts w:ascii="Times New Roman" w:eastAsia="宋体" w:hAnsi="Times New Roman" w:cs="Times New Roman"/>
      <w:szCs w:val="20"/>
    </w:rPr>
  </w:style>
  <w:style w:type="character" w:customStyle="1" w:styleId="Char24">
    <w:name w:val="纯文本 Char2"/>
    <w:qFormat/>
    <w:rPr>
      <w:rFonts w:ascii="宋体" w:eastAsia="宋体" w:hAnsi="Times New Roman" w:cs="Times New Roman"/>
      <w:sz w:val="24"/>
      <w:szCs w:val="24"/>
    </w:rPr>
  </w:style>
  <w:style w:type="character" w:customStyle="1" w:styleId="NormalCharacter">
    <w:name w:val="NormalCharacter"/>
    <w:qFormat/>
    <w:rPr>
      <w:kern w:val="2"/>
      <w:sz w:val="21"/>
      <w:szCs w:val="24"/>
      <w:lang w:val="en-US" w:eastAsia="zh-CN" w:bidi="ar-SA"/>
    </w:rPr>
  </w:style>
  <w:style w:type="paragraph" w:customStyle="1" w:styleId="UserStyle66">
    <w:name w:val="UserStyle_66"/>
    <w:basedOn w:val="a2"/>
    <w:qFormat/>
    <w:rPr>
      <w:kern w:val="0"/>
      <w:szCs w:val="21"/>
    </w:rPr>
  </w:style>
  <w:style w:type="paragraph" w:customStyle="1" w:styleId="font5">
    <w:name w:val="font5"/>
    <w:basedOn w:val="a2"/>
    <w:qFormat/>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2"/>
    <w:qFormat/>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2"/>
    <w:qFormat/>
    <w:pPr>
      <w:widowControl/>
      <w:spacing w:before="100" w:beforeAutospacing="1" w:after="100" w:afterAutospacing="1"/>
      <w:jc w:val="left"/>
    </w:pPr>
    <w:rPr>
      <w:kern w:val="0"/>
      <w:sz w:val="20"/>
      <w:szCs w:val="20"/>
    </w:rPr>
  </w:style>
  <w:style w:type="paragraph" w:customStyle="1" w:styleId="font8">
    <w:name w:val="font8"/>
    <w:basedOn w:val="a2"/>
    <w:qFormat/>
    <w:pPr>
      <w:widowControl/>
      <w:spacing w:before="100" w:beforeAutospacing="1" w:after="100" w:afterAutospacing="1"/>
      <w:jc w:val="left"/>
    </w:pPr>
    <w:rPr>
      <w:b/>
      <w:bCs/>
      <w:kern w:val="0"/>
      <w:sz w:val="32"/>
      <w:szCs w:val="32"/>
    </w:rPr>
  </w:style>
  <w:style w:type="paragraph" w:customStyle="1" w:styleId="font9">
    <w:name w:val="font9"/>
    <w:basedOn w:val="a2"/>
    <w:qFormat/>
    <w:pPr>
      <w:widowControl/>
      <w:spacing w:before="100" w:beforeAutospacing="1" w:after="100" w:afterAutospacing="1"/>
      <w:jc w:val="left"/>
    </w:pPr>
    <w:rPr>
      <w:rFonts w:ascii="宋体" w:hAnsi="宋体" w:cs="宋体"/>
      <w:b/>
      <w:bCs/>
      <w:kern w:val="0"/>
      <w:sz w:val="32"/>
      <w:szCs w:val="32"/>
    </w:rPr>
  </w:style>
  <w:style w:type="paragraph" w:customStyle="1" w:styleId="xl65">
    <w:name w:val="xl65"/>
    <w:basedOn w:val="a2"/>
    <w:qFormat/>
    <w:pPr>
      <w:widowControl/>
      <w:shd w:val="clear" w:color="000000" w:fill="FFFFFF"/>
      <w:spacing w:before="100" w:beforeAutospacing="1" w:after="100" w:afterAutospacing="1"/>
      <w:jc w:val="left"/>
    </w:pPr>
    <w:rPr>
      <w:kern w:val="0"/>
      <w:sz w:val="20"/>
      <w:szCs w:val="20"/>
    </w:rPr>
  </w:style>
  <w:style w:type="paragraph" w:customStyle="1" w:styleId="xl66">
    <w:name w:val="xl66"/>
    <w:basedOn w:val="a2"/>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kern w:val="0"/>
      <w:sz w:val="20"/>
      <w:szCs w:val="20"/>
    </w:rPr>
  </w:style>
  <w:style w:type="paragraph" w:customStyle="1" w:styleId="xl67">
    <w:name w:val="xl67"/>
    <w:basedOn w:val="a2"/>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20"/>
      <w:szCs w:val="20"/>
    </w:rPr>
  </w:style>
  <w:style w:type="paragraph" w:customStyle="1" w:styleId="xl68">
    <w:name w:val="xl68"/>
    <w:basedOn w:val="a2"/>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20"/>
      <w:szCs w:val="20"/>
    </w:rPr>
  </w:style>
  <w:style w:type="paragraph" w:customStyle="1" w:styleId="xl69">
    <w:name w:val="xl69"/>
    <w:basedOn w:val="a2"/>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kern w:val="0"/>
      <w:sz w:val="20"/>
      <w:szCs w:val="20"/>
    </w:rPr>
  </w:style>
  <w:style w:type="paragraph" w:customStyle="1" w:styleId="xl70">
    <w:name w:val="xl70"/>
    <w:basedOn w:val="a2"/>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kern w:val="0"/>
      <w:sz w:val="20"/>
      <w:szCs w:val="20"/>
    </w:rPr>
  </w:style>
  <w:style w:type="paragraph" w:customStyle="1" w:styleId="xl71">
    <w:name w:val="xl71"/>
    <w:basedOn w:val="a2"/>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20"/>
      <w:szCs w:val="20"/>
    </w:rPr>
  </w:style>
  <w:style w:type="paragraph" w:customStyle="1" w:styleId="xl72">
    <w:name w:val="xl72"/>
    <w:basedOn w:val="a2"/>
    <w:qFormat/>
    <w:pPr>
      <w:widowControl/>
      <w:pBdr>
        <w:bottom w:val="single" w:sz="4" w:space="0" w:color="auto"/>
        <w:right w:val="single" w:sz="4" w:space="0" w:color="auto"/>
      </w:pBdr>
      <w:shd w:val="clear" w:color="000000" w:fill="FFFFFF"/>
      <w:spacing w:before="100" w:beforeAutospacing="1" w:after="100" w:afterAutospacing="1"/>
      <w:jc w:val="center"/>
    </w:pPr>
    <w:rPr>
      <w:kern w:val="0"/>
      <w:sz w:val="20"/>
      <w:szCs w:val="20"/>
    </w:rPr>
  </w:style>
  <w:style w:type="paragraph" w:customStyle="1" w:styleId="xl73">
    <w:name w:val="xl73"/>
    <w:basedOn w:val="a2"/>
    <w:qFormat/>
    <w:pPr>
      <w:widowControl/>
      <w:pBdr>
        <w:top w:val="single" w:sz="4" w:space="0" w:color="auto"/>
        <w:right w:val="single" w:sz="4" w:space="0" w:color="auto"/>
      </w:pBdr>
      <w:shd w:val="clear" w:color="000000" w:fill="FFFFFF"/>
      <w:spacing w:before="100" w:beforeAutospacing="1" w:after="100" w:afterAutospacing="1"/>
      <w:jc w:val="center"/>
    </w:pPr>
    <w:rPr>
      <w:kern w:val="0"/>
      <w:sz w:val="20"/>
      <w:szCs w:val="20"/>
    </w:rPr>
  </w:style>
  <w:style w:type="paragraph" w:customStyle="1" w:styleId="xl74">
    <w:name w:val="xl74"/>
    <w:basedOn w:val="a2"/>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20"/>
      <w:szCs w:val="20"/>
    </w:rPr>
  </w:style>
  <w:style w:type="paragraph" w:customStyle="1" w:styleId="xl75">
    <w:name w:val="xl75"/>
    <w:basedOn w:val="a2"/>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kern w:val="0"/>
      <w:sz w:val="20"/>
      <w:szCs w:val="20"/>
    </w:rPr>
  </w:style>
  <w:style w:type="paragraph" w:customStyle="1" w:styleId="xl76">
    <w:name w:val="xl76"/>
    <w:basedOn w:val="a2"/>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kern w:val="0"/>
      <w:sz w:val="20"/>
      <w:szCs w:val="20"/>
    </w:rPr>
  </w:style>
  <w:style w:type="paragraph" w:customStyle="1" w:styleId="xl77">
    <w:name w:val="xl77"/>
    <w:basedOn w:val="a2"/>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kern w:val="0"/>
      <w:sz w:val="20"/>
      <w:szCs w:val="20"/>
    </w:rPr>
  </w:style>
  <w:style w:type="paragraph" w:customStyle="1" w:styleId="xl78">
    <w:name w:val="xl78"/>
    <w:basedOn w:val="a2"/>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kern w:val="0"/>
      <w:sz w:val="20"/>
      <w:szCs w:val="20"/>
    </w:rPr>
  </w:style>
  <w:style w:type="paragraph" w:customStyle="1" w:styleId="xl79">
    <w:name w:val="xl79"/>
    <w:basedOn w:val="a2"/>
    <w:qFormat/>
    <w:pPr>
      <w:widowControl/>
      <w:pBdr>
        <w:bottom w:val="single" w:sz="4" w:space="0" w:color="auto"/>
        <w:right w:val="single" w:sz="4" w:space="0" w:color="auto"/>
      </w:pBdr>
      <w:shd w:val="clear" w:color="000000" w:fill="FFFFFF"/>
      <w:spacing w:before="100" w:beforeAutospacing="1" w:after="100" w:afterAutospacing="1"/>
      <w:jc w:val="left"/>
    </w:pPr>
    <w:rPr>
      <w:kern w:val="0"/>
      <w:sz w:val="20"/>
      <w:szCs w:val="20"/>
    </w:rPr>
  </w:style>
  <w:style w:type="paragraph" w:customStyle="1" w:styleId="xl80">
    <w:name w:val="xl80"/>
    <w:basedOn w:val="a2"/>
    <w:qFormat/>
    <w:pPr>
      <w:widowControl/>
      <w:shd w:val="clear" w:color="000000" w:fill="FFFFFF"/>
      <w:spacing w:before="100" w:beforeAutospacing="1" w:after="100" w:afterAutospacing="1"/>
      <w:jc w:val="center"/>
    </w:pPr>
    <w:rPr>
      <w:kern w:val="0"/>
      <w:sz w:val="20"/>
      <w:szCs w:val="20"/>
    </w:rPr>
  </w:style>
  <w:style w:type="paragraph" w:customStyle="1" w:styleId="xl81">
    <w:name w:val="xl81"/>
    <w:basedOn w:val="a2"/>
    <w:qFormat/>
    <w:pPr>
      <w:widowControl/>
      <w:pBdr>
        <w:left w:val="single" w:sz="4" w:space="0" w:color="auto"/>
        <w:right w:val="single" w:sz="4" w:space="0" w:color="auto"/>
      </w:pBdr>
      <w:shd w:val="clear" w:color="000000" w:fill="FFFFFF"/>
      <w:spacing w:before="100" w:beforeAutospacing="1" w:after="100" w:afterAutospacing="1"/>
      <w:jc w:val="center"/>
    </w:pPr>
    <w:rPr>
      <w:kern w:val="0"/>
      <w:sz w:val="20"/>
      <w:szCs w:val="20"/>
    </w:rPr>
  </w:style>
  <w:style w:type="paragraph" w:customStyle="1" w:styleId="xl82">
    <w:name w:val="xl82"/>
    <w:basedOn w:val="a2"/>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kern w:val="0"/>
      <w:sz w:val="20"/>
      <w:szCs w:val="20"/>
    </w:rPr>
  </w:style>
  <w:style w:type="paragraph" w:customStyle="1" w:styleId="xl83">
    <w:name w:val="xl83"/>
    <w:basedOn w:val="a2"/>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20"/>
      <w:szCs w:val="20"/>
    </w:rPr>
  </w:style>
  <w:style w:type="paragraph" w:customStyle="1" w:styleId="xl84">
    <w:name w:val="xl84"/>
    <w:basedOn w:val="a2"/>
    <w:qFormat/>
    <w:pPr>
      <w:widowControl/>
      <w:pBdr>
        <w:left w:val="single" w:sz="4" w:space="0" w:color="auto"/>
      </w:pBdr>
      <w:shd w:val="clear" w:color="000000" w:fill="FFFFFF"/>
      <w:spacing w:before="100" w:beforeAutospacing="1" w:after="100" w:afterAutospacing="1"/>
      <w:jc w:val="center"/>
    </w:pPr>
    <w:rPr>
      <w:kern w:val="0"/>
      <w:sz w:val="20"/>
      <w:szCs w:val="20"/>
    </w:rPr>
  </w:style>
  <w:style w:type="paragraph" w:customStyle="1" w:styleId="xl85">
    <w:name w:val="xl85"/>
    <w:basedOn w:val="a2"/>
    <w:qFormat/>
    <w:pPr>
      <w:widowControl/>
      <w:pBdr>
        <w:left w:val="single" w:sz="4" w:space="0" w:color="auto"/>
        <w:bottom w:val="single" w:sz="4" w:space="0" w:color="auto"/>
      </w:pBdr>
      <w:shd w:val="clear" w:color="000000" w:fill="FFFFFF"/>
      <w:spacing w:before="100" w:beforeAutospacing="1" w:after="100" w:afterAutospacing="1"/>
      <w:jc w:val="center"/>
    </w:pPr>
    <w:rPr>
      <w:kern w:val="0"/>
      <w:sz w:val="20"/>
      <w:szCs w:val="20"/>
    </w:rPr>
  </w:style>
  <w:style w:type="paragraph" w:customStyle="1" w:styleId="xl86">
    <w:name w:val="xl86"/>
    <w:basedOn w:val="a2"/>
    <w:qFormat/>
    <w:pPr>
      <w:widowControl/>
      <w:shd w:val="clear" w:color="000000" w:fill="FFFFFF"/>
      <w:spacing w:before="100" w:beforeAutospacing="1" w:after="100" w:afterAutospacing="1"/>
      <w:jc w:val="center"/>
    </w:pPr>
    <w:rPr>
      <w:b/>
      <w:bCs/>
      <w:kern w:val="0"/>
      <w:sz w:val="32"/>
      <w:szCs w:val="32"/>
    </w:rPr>
  </w:style>
  <w:style w:type="paragraph" w:customStyle="1" w:styleId="xl87">
    <w:name w:val="xl87"/>
    <w:basedOn w:val="a2"/>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88">
    <w:name w:val="xl88"/>
    <w:basedOn w:val="a2"/>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b/>
      <w:bCs/>
      <w:kern w:val="0"/>
      <w:sz w:val="20"/>
      <w:szCs w:val="20"/>
    </w:rPr>
  </w:style>
  <w:style w:type="paragraph" w:customStyle="1" w:styleId="xl89">
    <w:name w:val="xl89"/>
    <w:basedOn w:val="a2"/>
    <w:qFormat/>
    <w:pPr>
      <w:widowControl/>
      <w:pBdr>
        <w:top w:val="single" w:sz="4" w:space="0" w:color="auto"/>
        <w:bottom w:val="single" w:sz="4" w:space="0" w:color="auto"/>
      </w:pBdr>
      <w:shd w:val="clear" w:color="000000" w:fill="FFFFFF"/>
      <w:spacing w:before="100" w:beforeAutospacing="1" w:after="100" w:afterAutospacing="1"/>
      <w:jc w:val="left"/>
    </w:pPr>
    <w:rPr>
      <w:b/>
      <w:bCs/>
      <w:kern w:val="0"/>
      <w:sz w:val="20"/>
      <w:szCs w:val="20"/>
    </w:rPr>
  </w:style>
  <w:style w:type="paragraph" w:customStyle="1" w:styleId="xl90">
    <w:name w:val="xl90"/>
    <w:basedOn w:val="a2"/>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b/>
      <w:bCs/>
      <w:kern w:val="0"/>
      <w:sz w:val="20"/>
      <w:szCs w:val="20"/>
    </w:rPr>
  </w:style>
  <w:style w:type="paragraph" w:customStyle="1" w:styleId="xl91">
    <w:name w:val="xl91"/>
    <w:basedOn w:val="a2"/>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b/>
      <w:bCs/>
      <w:kern w:val="0"/>
      <w:sz w:val="20"/>
      <w:szCs w:val="20"/>
    </w:rPr>
  </w:style>
  <w:style w:type="paragraph" w:customStyle="1" w:styleId="xl92">
    <w:name w:val="xl92"/>
    <w:basedOn w:val="a2"/>
    <w:qFormat/>
    <w:pPr>
      <w:widowControl/>
      <w:pBdr>
        <w:top w:val="single" w:sz="4" w:space="0" w:color="auto"/>
        <w:bottom w:val="single" w:sz="4" w:space="0" w:color="auto"/>
      </w:pBdr>
      <w:shd w:val="clear" w:color="000000" w:fill="FFFFFF"/>
      <w:spacing w:before="100" w:beforeAutospacing="1" w:after="100" w:afterAutospacing="1"/>
      <w:jc w:val="left"/>
    </w:pPr>
    <w:rPr>
      <w:b/>
      <w:bCs/>
      <w:kern w:val="0"/>
      <w:sz w:val="20"/>
      <w:szCs w:val="20"/>
    </w:rPr>
  </w:style>
  <w:style w:type="paragraph" w:customStyle="1" w:styleId="xl93">
    <w:name w:val="xl93"/>
    <w:basedOn w:val="a2"/>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b/>
      <w:bCs/>
      <w:kern w:val="0"/>
      <w:sz w:val="20"/>
      <w:szCs w:val="20"/>
    </w:rPr>
  </w:style>
  <w:style w:type="paragraph" w:customStyle="1" w:styleId="xl94">
    <w:name w:val="xl94"/>
    <w:basedOn w:val="a2"/>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95">
    <w:name w:val="xl95"/>
    <w:basedOn w:val="a2"/>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TableParagraph">
    <w:name w:val="Table Paragraph"/>
    <w:basedOn w:val="a2"/>
    <w:uiPriority w:val="1"/>
    <w:qFormat/>
    <w:pPr>
      <w:autoSpaceDE w:val="0"/>
      <w:autoSpaceDN w:val="0"/>
      <w:spacing w:line="240" w:lineRule="auto"/>
      <w:jc w:val="left"/>
    </w:pPr>
    <w:rPr>
      <w:rFonts w:ascii="宋体" w:hAnsi="宋体" w:cs="宋体"/>
      <w:kern w:val="0"/>
      <w:sz w:val="22"/>
      <w:szCs w:val="22"/>
      <w:lang w:val="zh-CN" w:bidi="zh-CN"/>
    </w:rPr>
  </w:style>
  <w:style w:type="character" w:customStyle="1" w:styleId="aff3">
    <w:name w:val="列表段落 字符"/>
    <w:qFormat/>
    <w:rPr>
      <w:kern w:val="2"/>
      <w:sz w:val="21"/>
      <w:szCs w:val="22"/>
    </w:rPr>
  </w:style>
  <w:style w:type="character" w:customStyle="1" w:styleId="Char25">
    <w:name w:val="正文文本缩进 Char2"/>
    <w:qFormat/>
    <w:rPr>
      <w:rFonts w:ascii="宋体" w:eastAsia="宋体" w:hAnsi="Times New Roman" w:cs="Times New Roman"/>
      <w:spacing w:val="-4"/>
      <w:sz w:val="18"/>
      <w:szCs w:val="20"/>
    </w:rPr>
  </w:style>
  <w:style w:type="paragraph" w:customStyle="1" w:styleId="26">
    <w:name w:val="修订2"/>
    <w:hidden/>
    <w:uiPriority w:val="99"/>
    <w:unhideWhenUsed/>
    <w:qFormat/>
    <w:rPr>
      <w:kern w:val="2"/>
      <w:sz w:val="21"/>
      <w:szCs w:val="24"/>
    </w:rPr>
  </w:style>
  <w:style w:type="paragraph" w:customStyle="1" w:styleId="17">
    <w:name w:val="正文1"/>
    <w:uiPriority w:val="99"/>
    <w:qFormat/>
    <w:pPr>
      <w:widowControl w:val="0"/>
      <w:jc w:val="both"/>
    </w:pPr>
    <w:rPr>
      <w:rFonts w:ascii="Calibri" w:hAnsi="Calibri" w:cs="Calibri"/>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unhideWhenUsed="1" w:qFormat="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unhideWhenUsed="1"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qFormat="1"/>
    <w:lsdException w:name="Strong" w:uiPriority="22" w:qFormat="1"/>
    <w:lsdException w:name="Emphasis" w:uiPriority="0" w:qFormat="1"/>
    <w:lsdException w:name="Document Map"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uiPriority="0"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next w:val="21"/>
    <w:qFormat/>
    <w:pPr>
      <w:widowControl w:val="0"/>
      <w:spacing w:line="280" w:lineRule="exact"/>
      <w:jc w:val="both"/>
    </w:pPr>
    <w:rPr>
      <w:kern w:val="2"/>
      <w:sz w:val="21"/>
      <w:szCs w:val="24"/>
    </w:rPr>
  </w:style>
  <w:style w:type="paragraph" w:styleId="1">
    <w:name w:val="heading 1"/>
    <w:basedOn w:val="a2"/>
    <w:next w:val="a2"/>
    <w:link w:val="1Char1"/>
    <w:qFormat/>
    <w:pPr>
      <w:keepNext/>
      <w:keepLines/>
      <w:spacing w:before="340" w:after="330" w:line="576" w:lineRule="auto"/>
      <w:outlineLvl w:val="0"/>
    </w:pPr>
    <w:rPr>
      <w:b/>
      <w:bCs/>
      <w:kern w:val="44"/>
      <w:sz w:val="44"/>
      <w:szCs w:val="44"/>
    </w:rPr>
  </w:style>
  <w:style w:type="paragraph" w:styleId="20">
    <w:name w:val="heading 2"/>
    <w:basedOn w:val="a2"/>
    <w:next w:val="a2"/>
    <w:link w:val="2Char1"/>
    <w:qFormat/>
    <w:pPr>
      <w:keepNext/>
      <w:keepLines/>
      <w:numPr>
        <w:ilvl w:val="1"/>
        <w:numId w:val="1"/>
      </w:numPr>
      <w:spacing w:before="260" w:after="260" w:line="412" w:lineRule="auto"/>
      <w:outlineLvl w:val="1"/>
    </w:pPr>
    <w:rPr>
      <w:rFonts w:ascii="Arial" w:eastAsia="黑体" w:hAnsi="Arial"/>
      <w:b/>
      <w:bCs/>
      <w:kern w:val="0"/>
      <w:sz w:val="32"/>
      <w:szCs w:val="32"/>
    </w:rPr>
  </w:style>
  <w:style w:type="paragraph" w:styleId="31">
    <w:name w:val="heading 3"/>
    <w:basedOn w:val="a2"/>
    <w:next w:val="a2"/>
    <w:link w:val="3Char1"/>
    <w:qFormat/>
    <w:pPr>
      <w:keepNext/>
      <w:keepLines/>
      <w:numPr>
        <w:ilvl w:val="2"/>
        <w:numId w:val="1"/>
      </w:numPr>
      <w:spacing w:before="260" w:after="260" w:line="415" w:lineRule="auto"/>
      <w:outlineLvl w:val="2"/>
    </w:pPr>
    <w:rPr>
      <w:b/>
      <w:bCs/>
      <w:kern w:val="0"/>
      <w:sz w:val="32"/>
      <w:szCs w:val="32"/>
    </w:rPr>
  </w:style>
  <w:style w:type="paragraph" w:styleId="4">
    <w:name w:val="heading 4"/>
    <w:basedOn w:val="a2"/>
    <w:next w:val="a2"/>
    <w:link w:val="4Char1"/>
    <w:qFormat/>
    <w:pPr>
      <w:keepNext/>
      <w:keepLines/>
      <w:spacing w:before="280" w:after="290" w:line="372" w:lineRule="auto"/>
      <w:outlineLvl w:val="3"/>
    </w:pPr>
    <w:rPr>
      <w:rFonts w:ascii="Arial" w:eastAsia="黑体" w:hAnsi="Arial"/>
      <w:b/>
      <w:bCs/>
      <w:kern w:val="0"/>
      <w:sz w:val="28"/>
      <w:szCs w:val="28"/>
    </w:rPr>
  </w:style>
  <w:style w:type="paragraph" w:styleId="5">
    <w:name w:val="heading 5"/>
    <w:basedOn w:val="a2"/>
    <w:next w:val="a2"/>
    <w:link w:val="5Char1"/>
    <w:qFormat/>
    <w:pPr>
      <w:keepNext/>
      <w:keepLines/>
      <w:spacing w:before="280" w:after="290" w:line="372" w:lineRule="auto"/>
      <w:outlineLvl w:val="4"/>
    </w:pPr>
    <w:rPr>
      <w:b/>
      <w:bCs/>
      <w:kern w:val="0"/>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21">
    <w:name w:val="Body Text First Indent 2"/>
    <w:basedOn w:val="a6"/>
    <w:link w:val="2Char"/>
    <w:uiPriority w:val="99"/>
    <w:unhideWhenUsed/>
    <w:qFormat/>
    <w:pPr>
      <w:ind w:left="420" w:firstLineChars="200" w:firstLine="420"/>
    </w:pPr>
  </w:style>
  <w:style w:type="paragraph" w:styleId="a6">
    <w:name w:val="Body Text Indent"/>
    <w:basedOn w:val="a2"/>
    <w:next w:val="a7"/>
    <w:link w:val="Char1"/>
    <w:qFormat/>
    <w:pPr>
      <w:spacing w:line="200" w:lineRule="exact"/>
      <w:ind w:firstLine="301"/>
    </w:pPr>
    <w:rPr>
      <w:rFonts w:ascii="宋体"/>
      <w:spacing w:val="-4"/>
      <w:kern w:val="0"/>
      <w:sz w:val="18"/>
      <w:szCs w:val="20"/>
    </w:rPr>
  </w:style>
  <w:style w:type="paragraph" w:styleId="a7">
    <w:name w:val="envelope return"/>
    <w:basedOn w:val="a2"/>
    <w:uiPriority w:val="99"/>
    <w:unhideWhenUsed/>
    <w:qFormat/>
    <w:pPr>
      <w:snapToGrid w:val="0"/>
    </w:pPr>
    <w:rPr>
      <w:rFonts w:ascii="Arial" w:hAnsi="Arial"/>
    </w:rPr>
  </w:style>
  <w:style w:type="paragraph" w:styleId="a8">
    <w:name w:val="List Number"/>
    <w:basedOn w:val="a2"/>
    <w:qFormat/>
    <w:pPr>
      <w:widowControl/>
      <w:tabs>
        <w:tab w:val="left" w:pos="454"/>
        <w:tab w:val="left" w:pos="720"/>
      </w:tabs>
      <w:spacing w:afterLines="50"/>
      <w:ind w:left="454" w:hanging="284"/>
      <w:jc w:val="left"/>
    </w:pPr>
    <w:rPr>
      <w:kern w:val="0"/>
      <w:sz w:val="24"/>
      <w:szCs w:val="20"/>
    </w:rPr>
  </w:style>
  <w:style w:type="paragraph" w:styleId="a">
    <w:name w:val="Normal Indent"/>
    <w:basedOn w:val="a2"/>
    <w:qFormat/>
    <w:pPr>
      <w:numPr>
        <w:numId w:val="2"/>
      </w:numPr>
      <w:ind w:left="0" w:firstLine="420"/>
    </w:pPr>
    <w:rPr>
      <w:szCs w:val="20"/>
    </w:rPr>
  </w:style>
  <w:style w:type="paragraph" w:styleId="a0">
    <w:name w:val="caption"/>
    <w:basedOn w:val="a2"/>
    <w:next w:val="a2"/>
    <w:qFormat/>
    <w:pPr>
      <w:numPr>
        <w:numId w:val="3"/>
      </w:numPr>
      <w:spacing w:before="152" w:after="160"/>
      <w:ind w:left="0" w:firstLine="0"/>
    </w:pPr>
    <w:rPr>
      <w:rFonts w:ascii="Arial" w:eastAsia="黑体" w:hAnsi="Arial" w:cs="Arial"/>
      <w:sz w:val="20"/>
      <w:szCs w:val="20"/>
    </w:rPr>
  </w:style>
  <w:style w:type="paragraph" w:styleId="a9">
    <w:name w:val="Document Map"/>
    <w:basedOn w:val="a2"/>
    <w:link w:val="Char10"/>
    <w:qFormat/>
    <w:pPr>
      <w:shd w:val="clear" w:color="auto" w:fill="000080"/>
    </w:pPr>
    <w:rPr>
      <w:kern w:val="0"/>
      <w:sz w:val="20"/>
    </w:rPr>
  </w:style>
  <w:style w:type="paragraph" w:styleId="aa">
    <w:name w:val="annotation text"/>
    <w:basedOn w:val="a2"/>
    <w:link w:val="Char11"/>
    <w:qFormat/>
    <w:pPr>
      <w:jc w:val="left"/>
    </w:pPr>
    <w:rPr>
      <w:kern w:val="0"/>
      <w:sz w:val="20"/>
      <w:szCs w:val="20"/>
    </w:rPr>
  </w:style>
  <w:style w:type="paragraph" w:styleId="3">
    <w:name w:val="Body Text 3"/>
    <w:basedOn w:val="a2"/>
    <w:link w:val="3Char10"/>
    <w:qFormat/>
    <w:pPr>
      <w:numPr>
        <w:numId w:val="4"/>
      </w:numPr>
      <w:snapToGrid w:val="0"/>
      <w:spacing w:before="50" w:after="50"/>
      <w:ind w:left="0" w:firstLine="0"/>
    </w:pPr>
    <w:rPr>
      <w:rFonts w:eastAsia="仿宋_GB2312"/>
      <w:b/>
      <w:bCs/>
      <w:kern w:val="0"/>
      <w:sz w:val="24"/>
      <w:szCs w:val="20"/>
    </w:rPr>
  </w:style>
  <w:style w:type="paragraph" w:styleId="ab">
    <w:name w:val="Body Text"/>
    <w:basedOn w:val="a2"/>
    <w:link w:val="Char12"/>
    <w:qFormat/>
    <w:pPr>
      <w:spacing w:after="120"/>
    </w:pPr>
    <w:rPr>
      <w:kern w:val="0"/>
      <w:sz w:val="28"/>
    </w:rPr>
  </w:style>
  <w:style w:type="paragraph" w:styleId="32">
    <w:name w:val="List Number 3"/>
    <w:basedOn w:val="a2"/>
    <w:qFormat/>
    <w:pPr>
      <w:tabs>
        <w:tab w:val="left" w:pos="1200"/>
      </w:tabs>
      <w:ind w:left="1200" w:hanging="360"/>
    </w:pPr>
  </w:style>
  <w:style w:type="paragraph" w:styleId="2">
    <w:name w:val="List 2"/>
    <w:basedOn w:val="a2"/>
    <w:qFormat/>
    <w:pPr>
      <w:numPr>
        <w:numId w:val="5"/>
      </w:numPr>
      <w:ind w:leftChars="200" w:left="400" w:hangingChars="200" w:hanging="200"/>
    </w:pPr>
    <w:rPr>
      <w:sz w:val="28"/>
    </w:rPr>
  </w:style>
  <w:style w:type="paragraph" w:styleId="33">
    <w:name w:val="toc 3"/>
    <w:basedOn w:val="a2"/>
    <w:next w:val="a2"/>
    <w:uiPriority w:val="39"/>
    <w:qFormat/>
    <w:pPr>
      <w:ind w:leftChars="400" w:left="400"/>
    </w:pPr>
  </w:style>
  <w:style w:type="paragraph" w:styleId="ac">
    <w:name w:val="Plain Text"/>
    <w:basedOn w:val="a2"/>
    <w:link w:val="Char13"/>
    <w:uiPriority w:val="99"/>
    <w:qFormat/>
    <w:pPr>
      <w:spacing w:beforeLines="50" w:afterLines="50" w:line="400" w:lineRule="exact"/>
    </w:pPr>
    <w:rPr>
      <w:rFonts w:ascii="宋体"/>
      <w:kern w:val="0"/>
      <w:sz w:val="24"/>
    </w:rPr>
  </w:style>
  <w:style w:type="paragraph" w:styleId="a1">
    <w:name w:val="Date"/>
    <w:basedOn w:val="a2"/>
    <w:next w:val="a2"/>
    <w:link w:val="Char14"/>
    <w:qFormat/>
    <w:pPr>
      <w:numPr>
        <w:numId w:val="6"/>
      </w:numPr>
      <w:ind w:leftChars="2500" w:left="2500" w:firstLine="0"/>
    </w:pPr>
    <w:rPr>
      <w:rFonts w:eastAsia="楷体_GB2312"/>
      <w:kern w:val="0"/>
      <w:sz w:val="32"/>
      <w:szCs w:val="20"/>
    </w:rPr>
  </w:style>
  <w:style w:type="paragraph" w:styleId="22">
    <w:name w:val="Body Text Indent 2"/>
    <w:basedOn w:val="a2"/>
    <w:link w:val="2Char10"/>
    <w:qFormat/>
    <w:pPr>
      <w:snapToGrid w:val="0"/>
      <w:ind w:firstLineChars="225" w:firstLine="225"/>
    </w:pPr>
    <w:rPr>
      <w:rFonts w:ascii="仿宋_GB2312" w:hAnsi="仿宋_GB2312"/>
      <w:b/>
      <w:bCs/>
      <w:color w:val="000000"/>
      <w:kern w:val="0"/>
      <w:sz w:val="24"/>
    </w:rPr>
  </w:style>
  <w:style w:type="paragraph" w:styleId="ad">
    <w:name w:val="Balloon Text"/>
    <w:basedOn w:val="a2"/>
    <w:link w:val="Char15"/>
    <w:uiPriority w:val="99"/>
    <w:qFormat/>
    <w:rPr>
      <w:kern w:val="0"/>
      <w:sz w:val="18"/>
      <w:szCs w:val="18"/>
    </w:rPr>
  </w:style>
  <w:style w:type="paragraph" w:styleId="ae">
    <w:name w:val="footer"/>
    <w:basedOn w:val="a2"/>
    <w:link w:val="Char16"/>
    <w:uiPriority w:val="99"/>
    <w:unhideWhenUsed/>
    <w:qFormat/>
    <w:pPr>
      <w:tabs>
        <w:tab w:val="center" w:pos="4153"/>
        <w:tab w:val="right" w:pos="8306"/>
      </w:tabs>
      <w:snapToGrid w:val="0"/>
      <w:jc w:val="left"/>
    </w:pPr>
    <w:rPr>
      <w:kern w:val="0"/>
      <w:sz w:val="18"/>
      <w:szCs w:val="18"/>
    </w:rPr>
  </w:style>
  <w:style w:type="paragraph" w:styleId="af">
    <w:name w:val="header"/>
    <w:basedOn w:val="a2"/>
    <w:link w:val="Char17"/>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2"/>
    <w:next w:val="a2"/>
    <w:uiPriority w:val="39"/>
    <w:qFormat/>
  </w:style>
  <w:style w:type="paragraph" w:styleId="af0">
    <w:name w:val="Subtitle"/>
    <w:basedOn w:val="a2"/>
    <w:next w:val="a2"/>
    <w:link w:val="Char2"/>
    <w:qFormat/>
    <w:pPr>
      <w:spacing w:before="240" w:after="60" w:line="312" w:lineRule="auto"/>
      <w:jc w:val="center"/>
      <w:outlineLvl w:val="1"/>
    </w:pPr>
    <w:rPr>
      <w:rFonts w:ascii="Cambria" w:hAnsi="Cambria"/>
      <w:b/>
      <w:bCs/>
      <w:kern w:val="28"/>
      <w:sz w:val="32"/>
      <w:szCs w:val="32"/>
    </w:rPr>
  </w:style>
  <w:style w:type="paragraph" w:styleId="af1">
    <w:name w:val="List"/>
    <w:basedOn w:val="a2"/>
    <w:qFormat/>
    <w:pPr>
      <w:ind w:left="200" w:hangingChars="200" w:hanging="200"/>
    </w:pPr>
    <w:rPr>
      <w:sz w:val="28"/>
    </w:rPr>
  </w:style>
  <w:style w:type="paragraph" w:styleId="30">
    <w:name w:val="Body Text Indent 3"/>
    <w:basedOn w:val="a2"/>
    <w:link w:val="3Char11"/>
    <w:qFormat/>
    <w:pPr>
      <w:numPr>
        <w:numId w:val="7"/>
      </w:numPr>
      <w:snapToGrid w:val="0"/>
      <w:ind w:left="0" w:firstLineChars="200" w:firstLine="200"/>
      <w:jc w:val="left"/>
    </w:pPr>
    <w:rPr>
      <w:rFonts w:ascii="仿宋_GB2312" w:eastAsia="仿宋_GB2312"/>
      <w:color w:val="000000"/>
      <w:kern w:val="0"/>
      <w:sz w:val="24"/>
    </w:rPr>
  </w:style>
  <w:style w:type="paragraph" w:styleId="23">
    <w:name w:val="toc 2"/>
    <w:basedOn w:val="a2"/>
    <w:next w:val="a2"/>
    <w:uiPriority w:val="39"/>
    <w:qFormat/>
    <w:pPr>
      <w:ind w:leftChars="200" w:left="200"/>
    </w:pPr>
  </w:style>
  <w:style w:type="paragraph" w:styleId="24">
    <w:name w:val="Body Text 2"/>
    <w:basedOn w:val="a2"/>
    <w:link w:val="2Char11"/>
    <w:qFormat/>
    <w:pPr>
      <w:widowControl/>
      <w:snapToGrid w:val="0"/>
      <w:spacing w:before="50" w:afterLines="50" w:line="400" w:lineRule="exact"/>
      <w:jc w:val="left"/>
    </w:pPr>
    <w:rPr>
      <w:rFonts w:ascii="宋体"/>
      <w:color w:val="000000"/>
      <w:kern w:val="0"/>
      <w:sz w:val="24"/>
    </w:rPr>
  </w:style>
  <w:style w:type="paragraph" w:styleId="HTML">
    <w:name w:val="HTML Preformatted"/>
    <w:basedOn w:val="a2"/>
    <w:link w:val="HTMLChar1"/>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2">
    <w:name w:val="Normal (Web)"/>
    <w:basedOn w:val="a2"/>
    <w:uiPriority w:val="99"/>
    <w:qFormat/>
    <w:pPr>
      <w:widowControl/>
      <w:spacing w:before="100" w:beforeAutospacing="1" w:after="100" w:afterAutospacing="1"/>
      <w:jc w:val="left"/>
    </w:pPr>
    <w:rPr>
      <w:kern w:val="0"/>
      <w:sz w:val="24"/>
    </w:rPr>
  </w:style>
  <w:style w:type="paragraph" w:styleId="af3">
    <w:name w:val="annotation subject"/>
    <w:basedOn w:val="aa"/>
    <w:next w:val="aa"/>
    <w:link w:val="Char18"/>
    <w:qFormat/>
  </w:style>
  <w:style w:type="table" w:styleId="af4">
    <w:name w:val="Table Grid"/>
    <w:basedOn w:val="a4"/>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Pr>
      <w:b/>
      <w:bCs/>
    </w:rPr>
  </w:style>
  <w:style w:type="character" w:styleId="af6">
    <w:name w:val="page number"/>
    <w:basedOn w:val="a3"/>
    <w:qFormat/>
  </w:style>
  <w:style w:type="character" w:styleId="af7">
    <w:name w:val="FollowedHyperlink"/>
    <w:uiPriority w:val="99"/>
    <w:qFormat/>
    <w:rPr>
      <w:color w:val="800080"/>
      <w:u w:val="single"/>
    </w:rPr>
  </w:style>
  <w:style w:type="character" w:styleId="af8">
    <w:name w:val="Emphasis"/>
    <w:qFormat/>
    <w:rPr>
      <w:color w:val="CC0000"/>
    </w:rPr>
  </w:style>
  <w:style w:type="character" w:styleId="HTML0">
    <w:name w:val="HTML Acronym"/>
    <w:qFormat/>
  </w:style>
  <w:style w:type="character" w:styleId="af9">
    <w:name w:val="Hyperlink"/>
    <w:uiPriority w:val="99"/>
    <w:qFormat/>
    <w:rPr>
      <w:color w:val="0000FF"/>
      <w:u w:val="single"/>
    </w:rPr>
  </w:style>
  <w:style w:type="character" w:styleId="afa">
    <w:name w:val="annotation reference"/>
    <w:qFormat/>
    <w:rPr>
      <w:sz w:val="21"/>
      <w:szCs w:val="21"/>
    </w:rPr>
  </w:style>
  <w:style w:type="character" w:customStyle="1" w:styleId="Char1">
    <w:name w:val="正文文本缩进 Char1"/>
    <w:link w:val="a6"/>
    <w:qFormat/>
    <w:rPr>
      <w:rFonts w:ascii="宋体" w:eastAsia="宋体" w:hAnsi="Times New Roman" w:cs="Times New Roman"/>
      <w:spacing w:val="-4"/>
      <w:sz w:val="18"/>
      <w:szCs w:val="20"/>
    </w:rPr>
  </w:style>
  <w:style w:type="character" w:customStyle="1" w:styleId="2Char">
    <w:name w:val="正文首行缩进 2 Char"/>
    <w:basedOn w:val="Char"/>
    <w:link w:val="21"/>
    <w:uiPriority w:val="99"/>
    <w:qFormat/>
    <w:rPr>
      <w:rFonts w:ascii="宋体" w:eastAsia="宋体" w:hAnsi="Times New Roman" w:cs="Times New Roman"/>
      <w:spacing w:val="-4"/>
      <w:sz w:val="18"/>
      <w:szCs w:val="20"/>
    </w:rPr>
  </w:style>
  <w:style w:type="character" w:customStyle="1" w:styleId="Char">
    <w:name w:val="正文文本缩进 Char"/>
    <w:uiPriority w:val="99"/>
    <w:qFormat/>
    <w:rPr>
      <w:rFonts w:ascii="宋体" w:eastAsia="宋体" w:hAnsi="Times New Roman" w:cs="Times New Roman"/>
      <w:spacing w:val="-4"/>
      <w:sz w:val="18"/>
      <w:szCs w:val="20"/>
    </w:rPr>
  </w:style>
  <w:style w:type="character" w:customStyle="1" w:styleId="1Char1">
    <w:name w:val="标题 1 Char1"/>
    <w:link w:val="1"/>
    <w:qFormat/>
    <w:rPr>
      <w:rFonts w:ascii="Times New Roman" w:eastAsia="宋体" w:hAnsi="Times New Roman" w:cs="Times New Roman"/>
      <w:b/>
      <w:bCs/>
      <w:kern w:val="44"/>
      <w:sz w:val="44"/>
      <w:szCs w:val="44"/>
    </w:rPr>
  </w:style>
  <w:style w:type="character" w:customStyle="1" w:styleId="2Char1">
    <w:name w:val="标题 2 Char1"/>
    <w:link w:val="20"/>
    <w:qFormat/>
    <w:rPr>
      <w:rFonts w:ascii="Arial" w:eastAsia="黑体" w:hAnsi="Arial"/>
      <w:b/>
      <w:bCs/>
      <w:sz w:val="32"/>
      <w:szCs w:val="32"/>
    </w:rPr>
  </w:style>
  <w:style w:type="character" w:customStyle="1" w:styleId="3Char1">
    <w:name w:val="标题 3 Char1"/>
    <w:link w:val="31"/>
    <w:qFormat/>
    <w:rPr>
      <w:rFonts w:ascii="Times New Roman" w:hAnsi="Times New Roman"/>
      <w:b/>
      <w:bCs/>
      <w:sz w:val="32"/>
      <w:szCs w:val="32"/>
    </w:rPr>
  </w:style>
  <w:style w:type="character" w:customStyle="1" w:styleId="4Char1">
    <w:name w:val="标题 4 Char1"/>
    <w:link w:val="4"/>
    <w:qFormat/>
    <w:rPr>
      <w:rFonts w:ascii="Arial" w:eastAsia="黑体" w:hAnsi="Arial" w:cs="Times New Roman"/>
      <w:b/>
      <w:bCs/>
      <w:sz w:val="28"/>
      <w:szCs w:val="28"/>
    </w:rPr>
  </w:style>
  <w:style w:type="character" w:customStyle="1" w:styleId="5Char1">
    <w:name w:val="标题 5 Char1"/>
    <w:link w:val="5"/>
    <w:qFormat/>
    <w:rPr>
      <w:rFonts w:ascii="Times New Roman" w:eastAsia="宋体" w:hAnsi="Times New Roman" w:cs="Times New Roman"/>
      <w:b/>
      <w:bCs/>
      <w:sz w:val="28"/>
      <w:szCs w:val="28"/>
    </w:rPr>
  </w:style>
  <w:style w:type="character" w:customStyle="1" w:styleId="Char10">
    <w:name w:val="文档结构图 Char1"/>
    <w:link w:val="a9"/>
    <w:qFormat/>
    <w:rPr>
      <w:rFonts w:ascii="Times New Roman" w:eastAsia="宋体" w:hAnsi="Times New Roman" w:cs="Times New Roman"/>
      <w:szCs w:val="24"/>
      <w:shd w:val="clear" w:color="auto" w:fill="000080"/>
    </w:rPr>
  </w:style>
  <w:style w:type="character" w:customStyle="1" w:styleId="Char11">
    <w:name w:val="批注文字 Char1"/>
    <w:link w:val="aa"/>
    <w:qFormat/>
    <w:rPr>
      <w:rFonts w:ascii="Times New Roman" w:eastAsia="宋体" w:hAnsi="Times New Roman" w:cs="Times New Roman"/>
      <w:szCs w:val="20"/>
    </w:rPr>
  </w:style>
  <w:style w:type="character" w:customStyle="1" w:styleId="3Char10">
    <w:name w:val="正文文本 3 Char1"/>
    <w:link w:val="3"/>
    <w:qFormat/>
    <w:rPr>
      <w:rFonts w:ascii="Times New Roman" w:eastAsia="仿宋_GB2312" w:hAnsi="Times New Roman"/>
      <w:b/>
      <w:bCs/>
      <w:sz w:val="24"/>
    </w:rPr>
  </w:style>
  <w:style w:type="character" w:customStyle="1" w:styleId="Char12">
    <w:name w:val="正文文本 Char1"/>
    <w:link w:val="ab"/>
    <w:qFormat/>
    <w:rPr>
      <w:rFonts w:ascii="Times New Roman" w:eastAsia="宋体" w:hAnsi="Times New Roman" w:cs="Times New Roman"/>
      <w:sz w:val="28"/>
      <w:szCs w:val="24"/>
    </w:rPr>
  </w:style>
  <w:style w:type="character" w:customStyle="1" w:styleId="Char13">
    <w:name w:val="纯文本 Char1"/>
    <w:link w:val="ac"/>
    <w:qFormat/>
    <w:rPr>
      <w:rFonts w:ascii="宋体" w:eastAsia="宋体" w:hAnsi="Times New Roman" w:cs="Times New Roman"/>
      <w:sz w:val="24"/>
      <w:szCs w:val="24"/>
    </w:rPr>
  </w:style>
  <w:style w:type="character" w:customStyle="1" w:styleId="Char14">
    <w:name w:val="日期 Char1"/>
    <w:link w:val="a1"/>
    <w:qFormat/>
    <w:rPr>
      <w:rFonts w:ascii="Times New Roman" w:eastAsia="楷体_GB2312" w:hAnsi="Times New Roman"/>
      <w:sz w:val="32"/>
    </w:rPr>
  </w:style>
  <w:style w:type="character" w:customStyle="1" w:styleId="2Char10">
    <w:name w:val="正文文本缩进 2 Char1"/>
    <w:link w:val="22"/>
    <w:qFormat/>
    <w:rPr>
      <w:rFonts w:ascii="仿宋_GB2312" w:eastAsia="宋体" w:hAnsi="仿宋_GB2312" w:cs="Times New Roman"/>
      <w:b/>
      <w:bCs/>
      <w:color w:val="000000"/>
      <w:sz w:val="24"/>
      <w:szCs w:val="24"/>
    </w:rPr>
  </w:style>
  <w:style w:type="character" w:customStyle="1" w:styleId="Char15">
    <w:name w:val="批注框文本 Char1"/>
    <w:link w:val="ad"/>
    <w:uiPriority w:val="99"/>
    <w:qFormat/>
    <w:rPr>
      <w:rFonts w:ascii="Times New Roman" w:eastAsia="宋体" w:hAnsi="Times New Roman" w:cs="Times New Roman"/>
      <w:sz w:val="18"/>
      <w:szCs w:val="18"/>
    </w:rPr>
  </w:style>
  <w:style w:type="character" w:customStyle="1" w:styleId="Char16">
    <w:name w:val="页脚 Char1"/>
    <w:link w:val="ae"/>
    <w:uiPriority w:val="99"/>
    <w:qFormat/>
    <w:rPr>
      <w:sz w:val="18"/>
      <w:szCs w:val="18"/>
    </w:rPr>
  </w:style>
  <w:style w:type="character" w:customStyle="1" w:styleId="Char17">
    <w:name w:val="页眉 Char1"/>
    <w:link w:val="af"/>
    <w:uiPriority w:val="99"/>
    <w:qFormat/>
    <w:rPr>
      <w:sz w:val="18"/>
      <w:szCs w:val="18"/>
    </w:rPr>
  </w:style>
  <w:style w:type="character" w:customStyle="1" w:styleId="Char2">
    <w:name w:val="副标题 Char2"/>
    <w:link w:val="af0"/>
    <w:qFormat/>
    <w:rPr>
      <w:rFonts w:ascii="Cambria" w:hAnsi="Cambria"/>
      <w:b/>
      <w:bCs/>
      <w:kern w:val="28"/>
      <w:sz w:val="32"/>
      <w:szCs w:val="32"/>
    </w:rPr>
  </w:style>
  <w:style w:type="character" w:customStyle="1" w:styleId="3Char11">
    <w:name w:val="正文文本缩进 3 Char1"/>
    <w:link w:val="30"/>
    <w:qFormat/>
    <w:rPr>
      <w:rFonts w:ascii="仿宋_GB2312" w:eastAsia="仿宋_GB2312" w:hAnsi="Times New Roman"/>
      <w:color w:val="000000"/>
      <w:sz w:val="24"/>
      <w:szCs w:val="24"/>
    </w:rPr>
  </w:style>
  <w:style w:type="character" w:customStyle="1" w:styleId="2Char11">
    <w:name w:val="正文文本 2 Char1"/>
    <w:link w:val="24"/>
    <w:qFormat/>
    <w:rPr>
      <w:rFonts w:ascii="宋体" w:eastAsia="宋体" w:hAnsi="Times New Roman" w:cs="Times New Roman"/>
      <w:color w:val="000000"/>
      <w:sz w:val="24"/>
      <w:szCs w:val="24"/>
    </w:rPr>
  </w:style>
  <w:style w:type="character" w:customStyle="1" w:styleId="HTMLChar1">
    <w:name w:val="HTML 预设格式 Char1"/>
    <w:link w:val="HTML"/>
    <w:qFormat/>
    <w:rPr>
      <w:rFonts w:ascii="宋体" w:hAnsi="宋体" w:cs="宋体"/>
      <w:sz w:val="24"/>
      <w:szCs w:val="24"/>
    </w:rPr>
  </w:style>
  <w:style w:type="character" w:customStyle="1" w:styleId="Char18">
    <w:name w:val="批注主题 Char1"/>
    <w:link w:val="af3"/>
    <w:qFormat/>
    <w:rPr>
      <w:rFonts w:ascii="Times New Roman" w:eastAsia="宋体" w:hAnsi="Times New Roman" w:cs="Times New Roman"/>
      <w:szCs w:val="20"/>
    </w:rPr>
  </w:style>
  <w:style w:type="paragraph" w:customStyle="1" w:styleId="CharCharCharCharCharCharCharCharCharCharCharChar1Char">
    <w:name w:val="Char Char Char Char Char Char Char Char Char Char Char Char1 Char"/>
    <w:basedOn w:val="a9"/>
    <w:qFormat/>
    <w:rPr>
      <w:rFonts w:ascii="Tahoma" w:hAnsi="Tahoma"/>
      <w:sz w:val="24"/>
    </w:rPr>
  </w:style>
  <w:style w:type="paragraph" w:customStyle="1" w:styleId="Char1CharCharChar">
    <w:name w:val="Char1 Char Char Char"/>
    <w:basedOn w:val="a2"/>
    <w:qFormat/>
    <w:pPr>
      <w:tabs>
        <w:tab w:val="left" w:pos="840"/>
      </w:tabs>
      <w:ind w:left="840" w:hanging="420"/>
    </w:pPr>
    <w:rPr>
      <w:sz w:val="24"/>
    </w:rPr>
  </w:style>
  <w:style w:type="paragraph" w:customStyle="1" w:styleId="style9">
    <w:name w:val="style9"/>
    <w:basedOn w:val="a2"/>
    <w:qFormat/>
    <w:pPr>
      <w:widowControl/>
      <w:spacing w:before="100" w:beforeAutospacing="1" w:after="100" w:afterAutospacing="1"/>
      <w:jc w:val="left"/>
    </w:pPr>
    <w:rPr>
      <w:rFonts w:ascii="宋体" w:cs="宋体"/>
      <w:kern w:val="0"/>
      <w:sz w:val="24"/>
    </w:rPr>
  </w:style>
  <w:style w:type="paragraph" w:customStyle="1" w:styleId="table1stline">
    <w:name w:val="table_1stline"/>
    <w:basedOn w:val="a2"/>
    <w:qFormat/>
    <w:pPr>
      <w:spacing w:before="120"/>
    </w:pPr>
    <w:rPr>
      <w:bCs/>
      <w:szCs w:val="20"/>
    </w:rPr>
  </w:style>
  <w:style w:type="paragraph" w:customStyle="1" w:styleId="afb">
    <w:name w:val="正文－恩普"/>
    <w:basedOn w:val="a"/>
    <w:qFormat/>
    <w:pPr>
      <w:widowControl/>
      <w:numPr>
        <w:numId w:val="0"/>
      </w:numPr>
      <w:tabs>
        <w:tab w:val="clear" w:pos="2040"/>
      </w:tabs>
      <w:spacing w:afterLines="50" w:line="360" w:lineRule="auto"/>
      <w:ind w:firstLineChars="200" w:firstLine="480"/>
      <w:jc w:val="left"/>
    </w:pPr>
    <w:rPr>
      <w:kern w:val="0"/>
      <w:sz w:val="24"/>
    </w:rPr>
  </w:style>
  <w:style w:type="paragraph" w:customStyle="1" w:styleId="CharCharCharChar1">
    <w:name w:val="Char Char Char Char1"/>
    <w:basedOn w:val="a2"/>
    <w:qFormat/>
    <w:pPr>
      <w:widowControl/>
      <w:spacing w:after="160" w:line="240" w:lineRule="exact"/>
      <w:jc w:val="left"/>
    </w:pPr>
    <w:rPr>
      <w:rFonts w:ascii="宋体" w:hAnsi="宋体" w:cs="Arial"/>
      <w:szCs w:val="21"/>
    </w:rPr>
  </w:style>
  <w:style w:type="paragraph" w:customStyle="1" w:styleId="CharCharCharChar">
    <w:name w:val="Char Char Char Char"/>
    <w:basedOn w:val="a2"/>
    <w:qFormat/>
    <w:pPr>
      <w:widowControl/>
      <w:spacing w:after="160" w:line="240" w:lineRule="exact"/>
      <w:jc w:val="left"/>
    </w:pPr>
    <w:rPr>
      <w:szCs w:val="20"/>
    </w:rPr>
  </w:style>
  <w:style w:type="paragraph" w:customStyle="1" w:styleId="afc">
    <w:name w:val="表内文字"/>
    <w:basedOn w:val="a2"/>
    <w:qFormat/>
    <w:pPr>
      <w:tabs>
        <w:tab w:val="left" w:pos="1418"/>
      </w:tabs>
      <w:spacing w:line="360" w:lineRule="auto"/>
      <w:jc w:val="center"/>
    </w:pPr>
    <w:rPr>
      <w:rFonts w:ascii="仿宋_GB2312" w:eastAsia="仿宋_GB2312"/>
      <w:spacing w:val="-20"/>
      <w:kern w:val="0"/>
      <w:sz w:val="24"/>
    </w:rPr>
  </w:style>
  <w:style w:type="paragraph" w:customStyle="1" w:styleId="Char110">
    <w:name w:val="Char11"/>
    <w:basedOn w:val="a2"/>
    <w:qFormat/>
  </w:style>
  <w:style w:type="paragraph" w:customStyle="1" w:styleId="11">
    <w:name w:val="修订1"/>
    <w:uiPriority w:val="99"/>
    <w:semiHidden/>
    <w:qFormat/>
    <w:pPr>
      <w:spacing w:line="280" w:lineRule="exact"/>
      <w:jc w:val="both"/>
    </w:pPr>
    <w:rPr>
      <w:kern w:val="2"/>
      <w:sz w:val="21"/>
      <w:szCs w:val="22"/>
    </w:rPr>
  </w:style>
  <w:style w:type="paragraph" w:customStyle="1" w:styleId="tablelines">
    <w:name w:val="table_lines"/>
    <w:basedOn w:val="a2"/>
    <w:qFormat/>
    <w:rPr>
      <w:szCs w:val="20"/>
    </w:rPr>
  </w:style>
  <w:style w:type="paragraph" w:customStyle="1" w:styleId="trseditor">
    <w:name w:val="trs_editor"/>
    <w:basedOn w:val="a2"/>
    <w:qFormat/>
    <w:pPr>
      <w:widowControl/>
      <w:spacing w:before="100" w:beforeAutospacing="1" w:after="100" w:afterAutospacing="1"/>
      <w:jc w:val="left"/>
    </w:pPr>
    <w:rPr>
      <w:rFonts w:ascii="宋体" w:hAnsi="宋体" w:cs="宋体"/>
      <w:kern w:val="0"/>
      <w:sz w:val="24"/>
    </w:rPr>
  </w:style>
  <w:style w:type="paragraph" w:customStyle="1" w:styleId="p15">
    <w:name w:val="p15"/>
    <w:basedOn w:val="a2"/>
    <w:qFormat/>
    <w:pPr>
      <w:widowControl/>
    </w:pPr>
    <w:rPr>
      <w:kern w:val="0"/>
      <w:szCs w:val="21"/>
    </w:rPr>
  </w:style>
  <w:style w:type="paragraph" w:customStyle="1" w:styleId="12">
    <w:name w:val="纯文本1"/>
    <w:basedOn w:val="a2"/>
    <w:uiPriority w:val="99"/>
    <w:qFormat/>
    <w:pPr>
      <w:spacing w:beforeLines="50" w:afterLines="50" w:line="400" w:lineRule="exact"/>
    </w:pPr>
    <w:rPr>
      <w:rFonts w:ascii="宋体" w:hAnsi="Courier New"/>
      <w:sz w:val="24"/>
    </w:rPr>
  </w:style>
  <w:style w:type="paragraph" w:customStyle="1" w:styleId="13">
    <w:name w:val="样式1"/>
    <w:basedOn w:val="4"/>
    <w:qFormat/>
  </w:style>
  <w:style w:type="paragraph" w:styleId="afd">
    <w:name w:val="List Paragraph"/>
    <w:basedOn w:val="a2"/>
    <w:link w:val="Char19"/>
    <w:qFormat/>
    <w:pPr>
      <w:tabs>
        <w:tab w:val="left" w:pos="360"/>
      </w:tabs>
      <w:ind w:left="360" w:hanging="360"/>
    </w:pPr>
    <w:rPr>
      <w:szCs w:val="22"/>
    </w:rPr>
  </w:style>
  <w:style w:type="character" w:customStyle="1" w:styleId="Char19">
    <w:name w:val="列出段落 Char1"/>
    <w:link w:val="afd"/>
    <w:uiPriority w:val="34"/>
    <w:qFormat/>
    <w:rPr>
      <w:kern w:val="2"/>
      <w:sz w:val="21"/>
      <w:szCs w:val="22"/>
    </w:rPr>
  </w:style>
  <w:style w:type="paragraph" w:customStyle="1" w:styleId="Char0">
    <w:name w:val="Char"/>
    <w:basedOn w:val="a2"/>
    <w:qFormat/>
    <w:pPr>
      <w:ind w:firstLineChars="200" w:firstLine="200"/>
    </w:pPr>
    <w:rPr>
      <w:rFonts w:ascii="幼圆" w:eastAsia="幼圆" w:cs="幼圆"/>
      <w:sz w:val="24"/>
      <w:szCs w:val="20"/>
    </w:rPr>
  </w:style>
  <w:style w:type="paragraph" w:customStyle="1" w:styleId="zhouzhejianjietxt">
    <w:name w:val="zhouzhe jianjie txt"/>
    <w:basedOn w:val="a2"/>
    <w:qFormat/>
    <w:pPr>
      <w:spacing w:line="240" w:lineRule="exact"/>
      <w:jc w:val="left"/>
    </w:pPr>
    <w:rPr>
      <w:rFonts w:ascii="宋体" w:eastAsia="Times New Roman" w:hAnsi="宋体" w:cs="Arial"/>
      <w:sz w:val="15"/>
      <w:szCs w:val="15"/>
    </w:rPr>
  </w:style>
  <w:style w:type="paragraph" w:customStyle="1" w:styleId="Char21">
    <w:name w:val="Char21"/>
    <w:basedOn w:val="a2"/>
    <w:qFormat/>
    <w:pPr>
      <w:jc w:val="left"/>
    </w:pPr>
    <w:rPr>
      <w:rFonts w:ascii="仿宋_GB2312" w:eastAsia="仿宋_GB2312" w:hAnsi="宋体" w:cs="Arial"/>
      <w:b/>
      <w:sz w:val="32"/>
      <w:szCs w:val="32"/>
    </w:rPr>
  </w:style>
  <w:style w:type="paragraph" w:customStyle="1" w:styleId="Style77">
    <w:name w:val="_Style 77"/>
    <w:basedOn w:val="a2"/>
    <w:next w:val="afd"/>
    <w:uiPriority w:val="34"/>
    <w:qFormat/>
    <w:pPr>
      <w:numPr>
        <w:numId w:val="8"/>
      </w:numPr>
    </w:pPr>
    <w:rPr>
      <w:rFonts w:ascii="Calibri" w:hAnsi="Calibri"/>
      <w:szCs w:val="22"/>
    </w:rPr>
  </w:style>
  <w:style w:type="paragraph" w:customStyle="1" w:styleId="pa-1">
    <w:name w:val="pa-1"/>
    <w:basedOn w:val="a2"/>
    <w:qFormat/>
    <w:pPr>
      <w:widowControl/>
      <w:spacing w:before="100" w:beforeAutospacing="1" w:after="100" w:afterAutospacing="1"/>
      <w:jc w:val="left"/>
    </w:pPr>
    <w:rPr>
      <w:rFonts w:ascii="宋体" w:cs="宋体"/>
      <w:kern w:val="0"/>
      <w:sz w:val="24"/>
    </w:rPr>
  </w:style>
  <w:style w:type="paragraph" w:customStyle="1" w:styleId="CharCharCharCharCharCharCharCharCharCharCharChar1Char1">
    <w:name w:val="Char Char Char Char Char Char Char Char Char Char Char Char1 Char1"/>
    <w:basedOn w:val="a9"/>
    <w:qFormat/>
    <w:pPr>
      <w:jc w:val="left"/>
    </w:pPr>
    <w:rPr>
      <w:rFonts w:ascii="Tahoma" w:hAnsi="Tahoma" w:cs="Arial"/>
      <w:sz w:val="24"/>
    </w:rPr>
  </w:style>
  <w:style w:type="paragraph" w:customStyle="1" w:styleId="p0">
    <w:name w:val="p0"/>
    <w:basedOn w:val="a2"/>
    <w:qFormat/>
    <w:pPr>
      <w:widowControl/>
    </w:pPr>
    <w:rPr>
      <w:kern w:val="0"/>
      <w:szCs w:val="21"/>
    </w:rPr>
  </w:style>
  <w:style w:type="paragraph" w:customStyle="1" w:styleId="2200505">
    <w:name w:val="样式 样式 标题 2 + 宋体 行距: 最小值 20 磅 + 段前: 0.5 行 段后: 0.5 行"/>
    <w:basedOn w:val="a2"/>
    <w:qFormat/>
    <w:pPr>
      <w:keepNext/>
      <w:keepLines/>
      <w:tabs>
        <w:tab w:val="left" w:pos="567"/>
      </w:tabs>
      <w:spacing w:before="120" w:after="120"/>
      <w:jc w:val="center"/>
      <w:outlineLvl w:val="1"/>
    </w:pPr>
    <w:rPr>
      <w:rFonts w:eastAsia="仿宋_GB2312"/>
      <w:b/>
      <w:w w:val="80"/>
      <w:sz w:val="28"/>
      <w:szCs w:val="32"/>
    </w:rPr>
  </w:style>
  <w:style w:type="paragraph" w:customStyle="1" w:styleId="Default">
    <w:name w:val="Default"/>
    <w:qFormat/>
    <w:pPr>
      <w:widowControl w:val="0"/>
      <w:autoSpaceDE w:val="0"/>
      <w:autoSpaceDN w:val="0"/>
      <w:adjustRightInd w:val="0"/>
      <w:spacing w:line="280" w:lineRule="exact"/>
      <w:jc w:val="both"/>
    </w:pPr>
    <w:rPr>
      <w:color w:val="000000"/>
      <w:sz w:val="24"/>
      <w:szCs w:val="24"/>
    </w:rPr>
  </w:style>
  <w:style w:type="paragraph" w:customStyle="1" w:styleId="TableItem">
    <w:name w:val="TableItem"/>
    <w:link w:val="TableItemChar"/>
    <w:qFormat/>
    <w:pPr>
      <w:spacing w:line="280" w:lineRule="exact"/>
      <w:jc w:val="both"/>
    </w:pPr>
    <w:rPr>
      <w:rFonts w:ascii="Verdana" w:eastAsia="等线" w:hAnsi="Verdana" w:cs="Verdana"/>
      <w:b/>
      <w:bCs/>
      <w:color w:val="538135"/>
      <w:spacing w:val="-10"/>
      <w:sz w:val="16"/>
      <w:szCs w:val="28"/>
    </w:rPr>
  </w:style>
  <w:style w:type="character" w:customStyle="1" w:styleId="TableItemChar">
    <w:name w:val="TableItem Char"/>
    <w:link w:val="TableItem"/>
    <w:qFormat/>
    <w:rPr>
      <w:rFonts w:ascii="Verdana" w:eastAsia="等线" w:hAnsi="Verdana" w:cs="Verdana"/>
      <w:b/>
      <w:bCs/>
      <w:color w:val="538135"/>
      <w:spacing w:val="-10"/>
      <w:sz w:val="16"/>
      <w:szCs w:val="28"/>
      <w:lang w:val="en-US" w:eastAsia="zh-CN" w:bidi="ar-SA"/>
    </w:rPr>
  </w:style>
  <w:style w:type="paragraph" w:customStyle="1" w:styleId="afe">
    <w:name w:val="正文段"/>
    <w:basedOn w:val="a2"/>
    <w:qFormat/>
    <w:pPr>
      <w:widowControl/>
      <w:snapToGrid w:val="0"/>
      <w:spacing w:afterLines="50"/>
      <w:ind w:firstLineChars="200" w:firstLine="200"/>
    </w:pPr>
    <w:rPr>
      <w:kern w:val="0"/>
      <w:sz w:val="24"/>
      <w:szCs w:val="20"/>
    </w:rPr>
  </w:style>
  <w:style w:type="paragraph" w:customStyle="1" w:styleId="110">
    <w:name w:val="列出段落11"/>
    <w:basedOn w:val="a2"/>
    <w:qFormat/>
    <w:pPr>
      <w:ind w:firstLineChars="200" w:firstLine="200"/>
      <w:jc w:val="left"/>
    </w:pPr>
    <w:rPr>
      <w:rFonts w:ascii="Calibri" w:hAnsi="Calibri" w:cs="Arial"/>
      <w:szCs w:val="22"/>
    </w:rPr>
  </w:style>
  <w:style w:type="paragraph" w:customStyle="1" w:styleId="opmapdotsleft">
    <w:name w:val="op_mapdots_left"/>
    <w:basedOn w:val="a2"/>
    <w:qFormat/>
    <w:pPr>
      <w:widowControl/>
      <w:jc w:val="left"/>
    </w:pPr>
    <w:rPr>
      <w:rFonts w:ascii="宋体" w:cs="宋体"/>
      <w:kern w:val="0"/>
      <w:sz w:val="24"/>
    </w:rPr>
  </w:style>
  <w:style w:type="paragraph" w:customStyle="1" w:styleId="14">
    <w:name w:val="列出段落1"/>
    <w:basedOn w:val="a2"/>
    <w:qFormat/>
    <w:pPr>
      <w:ind w:firstLineChars="200" w:firstLine="200"/>
    </w:pPr>
    <w:rPr>
      <w:rFonts w:ascii="Calibri" w:hAnsi="Calibri"/>
      <w:szCs w:val="22"/>
    </w:rPr>
  </w:style>
  <w:style w:type="paragraph" w:customStyle="1" w:styleId="xl35">
    <w:name w:val="xl35"/>
    <w:basedOn w:val="a2"/>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kern w:val="0"/>
      <w:sz w:val="24"/>
    </w:rPr>
  </w:style>
  <w:style w:type="paragraph" w:customStyle="1" w:styleId="Aff">
    <w:name w:val="自由格式 A"/>
    <w:qFormat/>
    <w:pPr>
      <w:spacing w:line="280" w:lineRule="exact"/>
      <w:jc w:val="both"/>
    </w:pPr>
    <w:rPr>
      <w:rFonts w:ascii="Helvetica" w:eastAsia="ヒラギノ角ゴ Pro W3" w:hAnsi="Helvetica"/>
      <w:color w:val="000000"/>
      <w:sz w:val="24"/>
    </w:rPr>
  </w:style>
  <w:style w:type="paragraph" w:customStyle="1" w:styleId="xl29">
    <w:name w:val="xl29"/>
    <w:basedOn w:val="a2"/>
    <w:qFormat/>
    <w:pPr>
      <w:widowControl/>
      <w:spacing w:before="100" w:beforeAutospacing="1" w:after="100" w:afterAutospacing="1"/>
      <w:jc w:val="center"/>
    </w:pPr>
    <w:rPr>
      <w:rFonts w:ascii="Arial Unicode MS" w:eastAsia="Arial Unicode MS" w:hAnsi="Arial Unicode MS"/>
      <w:kern w:val="0"/>
      <w:sz w:val="24"/>
    </w:rPr>
  </w:style>
  <w:style w:type="paragraph" w:customStyle="1" w:styleId="tgt2">
    <w:name w:val="tgt2"/>
    <w:basedOn w:val="a2"/>
    <w:qFormat/>
    <w:pPr>
      <w:widowControl/>
      <w:spacing w:after="150" w:line="360" w:lineRule="auto"/>
      <w:jc w:val="left"/>
    </w:pPr>
    <w:rPr>
      <w:rFonts w:ascii="宋体" w:cs="宋体"/>
      <w:b/>
      <w:bCs/>
      <w:kern w:val="0"/>
      <w:sz w:val="36"/>
      <w:szCs w:val="36"/>
    </w:rPr>
  </w:style>
  <w:style w:type="paragraph" w:customStyle="1" w:styleId="25">
    <w:name w:val="列出段落2"/>
    <w:basedOn w:val="a2"/>
    <w:uiPriority w:val="34"/>
    <w:qFormat/>
    <w:pPr>
      <w:spacing w:line="300" w:lineRule="auto"/>
      <w:ind w:firstLineChars="200" w:firstLine="420"/>
    </w:pPr>
    <w:rPr>
      <w:rFonts w:ascii="宋体"/>
      <w:kern w:val="0"/>
      <w:sz w:val="24"/>
      <w:szCs w:val="20"/>
    </w:rPr>
  </w:style>
  <w:style w:type="paragraph" w:customStyle="1" w:styleId="Char3">
    <w:name w:val="Char3"/>
    <w:basedOn w:val="a2"/>
    <w:qFormat/>
    <w:pPr>
      <w:ind w:firstLineChars="200" w:firstLine="200"/>
      <w:jc w:val="left"/>
    </w:pPr>
    <w:rPr>
      <w:rFonts w:ascii="幼圆" w:eastAsia="幼圆" w:hAnsi="宋体" w:cs="幼圆"/>
      <w:sz w:val="24"/>
      <w:szCs w:val="21"/>
    </w:rPr>
  </w:style>
  <w:style w:type="paragraph" w:customStyle="1" w:styleId="CharCharCharCharCharChar">
    <w:name w:val="Char Char Char Char Char Char"/>
    <w:basedOn w:val="a2"/>
    <w:qFormat/>
    <w:pPr>
      <w:ind w:firstLineChars="200" w:firstLine="200"/>
    </w:pPr>
    <w:rPr>
      <w:rFonts w:ascii="Tahoma" w:hAnsi="Tahoma"/>
      <w:sz w:val="24"/>
      <w:szCs w:val="20"/>
    </w:rPr>
  </w:style>
  <w:style w:type="paragraph" w:customStyle="1" w:styleId="f1">
    <w:name w:val="f1"/>
    <w:basedOn w:val="a2"/>
    <w:qFormat/>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Char20">
    <w:name w:val="Char2"/>
    <w:basedOn w:val="a2"/>
    <w:qFormat/>
    <w:rPr>
      <w:rFonts w:ascii="仿宋_GB2312" w:eastAsia="仿宋_GB2312"/>
      <w:b/>
      <w:sz w:val="32"/>
      <w:szCs w:val="32"/>
    </w:rPr>
  </w:style>
  <w:style w:type="paragraph" w:customStyle="1" w:styleId="Char1CharCharChar1">
    <w:name w:val="Char1 Char Char Char1"/>
    <w:basedOn w:val="a2"/>
    <w:qFormat/>
    <w:pPr>
      <w:tabs>
        <w:tab w:val="left" w:pos="840"/>
      </w:tabs>
      <w:ind w:left="840" w:hanging="420"/>
      <w:jc w:val="left"/>
    </w:pPr>
    <w:rPr>
      <w:rFonts w:ascii="宋体" w:hAnsi="宋体" w:cs="Arial"/>
      <w:sz w:val="24"/>
    </w:rPr>
  </w:style>
  <w:style w:type="paragraph" w:customStyle="1" w:styleId="ParaCharCharCharCharCharCharCharCharChar1CharCharCharChar">
    <w:name w:val="默认段落字体 Para Char Char Char Char Char Char Char Char Char1 Char Char Char Char"/>
    <w:basedOn w:val="a2"/>
    <w:qFormat/>
    <w:rPr>
      <w:rFonts w:ascii="Tahoma" w:hAnsi="Tahoma"/>
      <w:sz w:val="24"/>
      <w:szCs w:val="20"/>
    </w:rPr>
  </w:style>
  <w:style w:type="paragraph" w:customStyle="1" w:styleId="333">
    <w:name w:val="333"/>
    <w:basedOn w:val="a2"/>
    <w:qFormat/>
    <w:pPr>
      <w:adjustRightInd w:val="0"/>
      <w:spacing w:line="312" w:lineRule="atLeast"/>
      <w:textAlignment w:val="baseline"/>
    </w:pPr>
    <w:rPr>
      <w:kern w:val="0"/>
      <w:szCs w:val="20"/>
    </w:rPr>
  </w:style>
  <w:style w:type="paragraph" w:customStyle="1" w:styleId="msolistparagraph0">
    <w:name w:val="msolistparagraph"/>
    <w:basedOn w:val="a2"/>
    <w:qFormat/>
    <w:pPr>
      <w:ind w:firstLineChars="200" w:firstLine="420"/>
    </w:pPr>
    <w:rPr>
      <w:rFonts w:ascii="Calibri" w:hAnsi="Calibri"/>
      <w:sz w:val="22"/>
      <w:szCs w:val="22"/>
    </w:rPr>
  </w:style>
  <w:style w:type="paragraph" w:customStyle="1" w:styleId="15">
    <w:name w:val="普通(网站)1"/>
    <w:basedOn w:val="a2"/>
    <w:qFormat/>
    <w:pPr>
      <w:widowControl/>
      <w:spacing w:before="100" w:beforeAutospacing="1" w:after="100" w:afterAutospacing="1"/>
      <w:jc w:val="left"/>
    </w:pPr>
    <w:rPr>
      <w:rFonts w:ascii="宋体" w:hAnsi="宋体"/>
      <w:kern w:val="0"/>
      <w:sz w:val="24"/>
    </w:rPr>
  </w:style>
  <w:style w:type="paragraph" w:customStyle="1" w:styleId="Style86">
    <w:name w:val="_Style 86"/>
    <w:basedOn w:val="1"/>
    <w:next w:val="a2"/>
    <w:qFormat/>
    <w:pPr>
      <w:widowControl/>
      <w:spacing w:before="480" w:after="0" w:line="276" w:lineRule="auto"/>
      <w:jc w:val="left"/>
      <w:outlineLvl w:val="9"/>
    </w:pPr>
    <w:rPr>
      <w:rFonts w:ascii="Cambria" w:hAnsi="Cambria"/>
      <w:color w:val="365F91"/>
      <w:kern w:val="0"/>
      <w:sz w:val="28"/>
      <w:szCs w:val="28"/>
    </w:rPr>
  </w:style>
  <w:style w:type="paragraph" w:customStyle="1" w:styleId="Char1a">
    <w:name w:val="Char1"/>
    <w:basedOn w:val="a2"/>
    <w:qFormat/>
    <w:rPr>
      <w:rFonts w:ascii="Tahoma" w:hAnsi="Tahoma"/>
      <w:sz w:val="24"/>
      <w:szCs w:val="20"/>
    </w:rPr>
  </w:style>
  <w:style w:type="paragraph" w:customStyle="1" w:styleId="CharCharCharCharCharChar1">
    <w:name w:val="Char Char Char Char Char Char1"/>
    <w:basedOn w:val="a2"/>
    <w:qFormat/>
    <w:pPr>
      <w:ind w:firstLineChars="200" w:firstLine="200"/>
      <w:jc w:val="left"/>
    </w:pPr>
    <w:rPr>
      <w:rFonts w:ascii="Tahoma" w:hAnsi="Tahoma" w:cs="Arial"/>
      <w:sz w:val="24"/>
      <w:szCs w:val="21"/>
    </w:rPr>
  </w:style>
  <w:style w:type="character" w:customStyle="1" w:styleId="Char4">
    <w:name w:val="副标题 Char"/>
    <w:qFormat/>
    <w:rPr>
      <w:rFonts w:ascii="Cambria" w:hAnsi="Cambria"/>
      <w:b/>
      <w:bCs/>
      <w:kern w:val="28"/>
      <w:sz w:val="32"/>
      <w:szCs w:val="32"/>
    </w:rPr>
  </w:style>
  <w:style w:type="character" w:customStyle="1" w:styleId="1H1h1Level1TopicHeadingH11H12H111H13H1Char">
    <w:name w:val="样式 标题 1合同标题卷标题H1h1Level 1 Topic HeadingH11H12H111H13H1... Char"/>
    <w:qFormat/>
    <w:rPr>
      <w:rFonts w:ascii="宋体" w:eastAsia="宋体"/>
      <w:b/>
      <w:bCs/>
      <w:kern w:val="44"/>
      <w:sz w:val="24"/>
      <w:szCs w:val="44"/>
      <w:lang w:val="en-US" w:eastAsia="zh-CN" w:bidi="ar-SA"/>
    </w:rPr>
  </w:style>
  <w:style w:type="character" w:customStyle="1" w:styleId="Char5">
    <w:name w:val="列出段落 Char"/>
    <w:uiPriority w:val="34"/>
    <w:qFormat/>
    <w:rPr>
      <w:kern w:val="2"/>
      <w:sz w:val="21"/>
      <w:szCs w:val="22"/>
    </w:rPr>
  </w:style>
  <w:style w:type="character" w:customStyle="1" w:styleId="bookmark-item">
    <w:name w:val="bookmark-item"/>
    <w:qFormat/>
  </w:style>
  <w:style w:type="character" w:customStyle="1" w:styleId="Char6">
    <w:name w:val="正文文本 Char"/>
    <w:qFormat/>
    <w:rPr>
      <w:rFonts w:ascii="Times New Roman" w:eastAsia="宋体" w:hAnsi="Times New Roman" w:cs="Times New Roman"/>
      <w:sz w:val="28"/>
      <w:szCs w:val="24"/>
    </w:rPr>
  </w:style>
  <w:style w:type="character" w:customStyle="1" w:styleId="unnamed1">
    <w:name w:val="unnamed1"/>
    <w:basedOn w:val="a3"/>
    <w:qFormat/>
  </w:style>
  <w:style w:type="character" w:customStyle="1" w:styleId="2Char0">
    <w:name w:val="正文文本 2 Char"/>
    <w:qFormat/>
    <w:rPr>
      <w:rFonts w:ascii="宋体" w:eastAsia="宋体" w:hAnsi="Times New Roman" w:cs="Times New Roman"/>
      <w:color w:val="000000"/>
      <w:sz w:val="24"/>
      <w:szCs w:val="24"/>
    </w:rPr>
  </w:style>
  <w:style w:type="character" w:customStyle="1" w:styleId="ctitle1">
    <w:name w:val="c_title1"/>
    <w:qFormat/>
    <w:rPr>
      <w:rFonts w:ascii="黑体" w:eastAsia="黑体"/>
      <w:color w:val="03005C"/>
      <w:sz w:val="30"/>
      <w:szCs w:val="30"/>
      <w:u w:val="none"/>
    </w:rPr>
  </w:style>
  <w:style w:type="character" w:customStyle="1" w:styleId="Char7">
    <w:name w:val="页脚 Char"/>
    <w:uiPriority w:val="99"/>
    <w:qFormat/>
    <w:rPr>
      <w:sz w:val="18"/>
      <w:szCs w:val="18"/>
    </w:rPr>
  </w:style>
  <w:style w:type="character" w:customStyle="1" w:styleId="style7">
    <w:name w:val="style7"/>
    <w:basedOn w:val="a3"/>
    <w:qFormat/>
  </w:style>
  <w:style w:type="character" w:customStyle="1" w:styleId="aff0">
    <w:name w:val="纯文本 字符"/>
    <w:qFormat/>
    <w:rPr>
      <w:rFonts w:ascii="宋体" w:eastAsia="宋体" w:hAnsi="Times New Roman" w:cs="Times New Roman"/>
      <w:sz w:val="24"/>
      <w:szCs w:val="24"/>
    </w:rPr>
  </w:style>
  <w:style w:type="character" w:customStyle="1" w:styleId="Char1b">
    <w:name w:val="副标题 Char1"/>
    <w:uiPriority w:val="11"/>
    <w:qFormat/>
    <w:rPr>
      <w:rFonts w:ascii="Cambria" w:eastAsia="宋体" w:hAnsi="Cambria" w:cs="Times New Roman"/>
      <w:b/>
      <w:bCs/>
      <w:kern w:val="28"/>
      <w:sz w:val="32"/>
      <w:szCs w:val="32"/>
    </w:rPr>
  </w:style>
  <w:style w:type="character" w:customStyle="1" w:styleId="HTMLChar">
    <w:name w:val="HTML 预设格式 Char"/>
    <w:qFormat/>
    <w:rPr>
      <w:rFonts w:ascii="宋体" w:hAnsi="宋体" w:cs="宋体"/>
      <w:sz w:val="24"/>
      <w:szCs w:val="24"/>
    </w:rPr>
  </w:style>
  <w:style w:type="character" w:customStyle="1" w:styleId="5Char">
    <w:name w:val="标题 5 Char"/>
    <w:qFormat/>
    <w:rPr>
      <w:rFonts w:ascii="Times New Roman" w:eastAsia="宋体" w:hAnsi="Times New Roman" w:cs="Times New Roman"/>
      <w:b/>
      <w:bCs/>
      <w:sz w:val="28"/>
      <w:szCs w:val="28"/>
    </w:rPr>
  </w:style>
  <w:style w:type="character" w:customStyle="1" w:styleId="Char8">
    <w:name w:val="日期 Char"/>
    <w:qFormat/>
    <w:rPr>
      <w:rFonts w:ascii="Times New Roman" w:eastAsia="楷体_GB2312" w:hAnsi="Times New Roman"/>
      <w:sz w:val="32"/>
    </w:rPr>
  </w:style>
  <w:style w:type="character" w:customStyle="1" w:styleId="1Char">
    <w:name w:val="标题 1 Char"/>
    <w:qFormat/>
    <w:rPr>
      <w:rFonts w:ascii="Times New Roman" w:eastAsia="宋体" w:hAnsi="Times New Roman" w:cs="Times New Roman"/>
      <w:b/>
      <w:bCs/>
      <w:kern w:val="44"/>
      <w:sz w:val="44"/>
      <w:szCs w:val="44"/>
    </w:rPr>
  </w:style>
  <w:style w:type="character" w:customStyle="1" w:styleId="Char9">
    <w:name w:val="文档结构图 Char"/>
    <w:qFormat/>
    <w:rPr>
      <w:rFonts w:ascii="Times New Roman" w:eastAsia="宋体" w:hAnsi="Times New Roman" w:cs="Times New Roman"/>
      <w:szCs w:val="24"/>
      <w:shd w:val="clear" w:color="auto" w:fill="000080"/>
    </w:rPr>
  </w:style>
  <w:style w:type="character" w:customStyle="1" w:styleId="Chara">
    <w:name w:val="纯文本 Char"/>
    <w:qFormat/>
    <w:rPr>
      <w:rFonts w:ascii="宋体" w:eastAsia="宋体" w:hAnsi="Times New Roman" w:cs="Times New Roman"/>
      <w:sz w:val="24"/>
      <w:szCs w:val="24"/>
    </w:rPr>
  </w:style>
  <w:style w:type="character" w:customStyle="1" w:styleId="3Char">
    <w:name w:val="标题 3 Char"/>
    <w:qFormat/>
    <w:rPr>
      <w:rFonts w:ascii="Times New Roman" w:hAnsi="Times New Roman"/>
      <w:b/>
      <w:bCs/>
      <w:sz w:val="32"/>
      <w:szCs w:val="32"/>
    </w:rPr>
  </w:style>
  <w:style w:type="character" w:customStyle="1" w:styleId="Charb">
    <w:name w:val="批注文字 Char"/>
    <w:qFormat/>
    <w:rPr>
      <w:rFonts w:ascii="Times New Roman" w:eastAsia="宋体" w:hAnsi="Times New Roman" w:cs="Times New Roman"/>
      <w:szCs w:val="20"/>
    </w:rPr>
  </w:style>
  <w:style w:type="character" w:customStyle="1" w:styleId="16">
    <w:name w:val="纯文本 字符1"/>
    <w:qFormat/>
    <w:rPr>
      <w:rFonts w:ascii="宋体" w:eastAsia="宋体" w:hAnsi="Courier New"/>
      <w:kern w:val="2"/>
      <w:sz w:val="24"/>
      <w:szCs w:val="24"/>
      <w:lang w:val="en-US" w:eastAsia="zh-CN" w:bidi="ar-SA"/>
    </w:rPr>
  </w:style>
  <w:style w:type="character" w:customStyle="1" w:styleId="4Char">
    <w:name w:val="标题 4 Char"/>
    <w:qFormat/>
    <w:rPr>
      <w:rFonts w:ascii="Arial" w:eastAsia="黑体" w:hAnsi="Arial" w:cs="Times New Roman"/>
      <w:b/>
      <w:bCs/>
      <w:sz w:val="28"/>
      <w:szCs w:val="28"/>
    </w:rPr>
  </w:style>
  <w:style w:type="character" w:customStyle="1" w:styleId="2Char2">
    <w:name w:val="正文文本缩进 2 Char"/>
    <w:qFormat/>
    <w:rPr>
      <w:rFonts w:ascii="仿宋_GB2312" w:eastAsia="宋体" w:hAnsi="仿宋_GB2312" w:cs="Times New Roman"/>
      <w:b/>
      <w:bCs/>
      <w:color w:val="000000"/>
      <w:sz w:val="24"/>
      <w:szCs w:val="24"/>
    </w:rPr>
  </w:style>
  <w:style w:type="character" w:customStyle="1" w:styleId="3Char0">
    <w:name w:val="正文文本缩进 3 Char"/>
    <w:qFormat/>
    <w:rPr>
      <w:rFonts w:ascii="仿宋_GB2312" w:eastAsia="仿宋_GB2312" w:hAnsi="Times New Roman"/>
      <w:color w:val="000000"/>
      <w:sz w:val="24"/>
      <w:szCs w:val="24"/>
    </w:rPr>
  </w:style>
  <w:style w:type="character" w:customStyle="1" w:styleId="apple-style-span">
    <w:name w:val="apple-style-span"/>
    <w:basedOn w:val="a3"/>
    <w:qFormat/>
  </w:style>
  <w:style w:type="character" w:customStyle="1" w:styleId="3Char2">
    <w:name w:val="正文文本 3 Char"/>
    <w:qFormat/>
    <w:rPr>
      <w:rFonts w:ascii="Times New Roman" w:eastAsia="仿宋_GB2312" w:hAnsi="Times New Roman"/>
      <w:b/>
      <w:bCs/>
      <w:sz w:val="24"/>
    </w:rPr>
  </w:style>
  <w:style w:type="character" w:customStyle="1" w:styleId="Charc">
    <w:name w:val="批注主题 Char"/>
    <w:qFormat/>
    <w:rPr>
      <w:rFonts w:ascii="Times New Roman" w:eastAsia="宋体" w:hAnsi="Times New Roman" w:cs="Times New Roman"/>
      <w:szCs w:val="20"/>
    </w:rPr>
  </w:style>
  <w:style w:type="character" w:customStyle="1" w:styleId="Chard">
    <w:name w:val="页眉 Char"/>
    <w:uiPriority w:val="99"/>
    <w:qFormat/>
    <w:rPr>
      <w:sz w:val="18"/>
      <w:szCs w:val="18"/>
    </w:rPr>
  </w:style>
  <w:style w:type="character" w:customStyle="1" w:styleId="Chare">
    <w:name w:val="批注框文本 Char"/>
    <w:uiPriority w:val="99"/>
    <w:qFormat/>
    <w:rPr>
      <w:rFonts w:ascii="Times New Roman" w:eastAsia="宋体" w:hAnsi="Times New Roman" w:cs="Times New Roman"/>
      <w:sz w:val="18"/>
      <w:szCs w:val="18"/>
    </w:rPr>
  </w:style>
  <w:style w:type="character" w:customStyle="1" w:styleId="2Char3">
    <w:name w:val="标题 2 Char"/>
    <w:qFormat/>
    <w:rPr>
      <w:rFonts w:ascii="Arial" w:eastAsia="黑体" w:hAnsi="Arial"/>
      <w:b/>
      <w:bCs/>
      <w:sz w:val="32"/>
      <w:szCs w:val="32"/>
    </w:rPr>
  </w:style>
  <w:style w:type="character" w:styleId="aff1">
    <w:name w:val="Placeholder Text"/>
    <w:uiPriority w:val="99"/>
    <w:semiHidden/>
    <w:qFormat/>
    <w:rPr>
      <w:color w:val="808080"/>
    </w:rPr>
  </w:style>
  <w:style w:type="character" w:customStyle="1" w:styleId="ca-32">
    <w:name w:val="ca-32"/>
    <w:qFormat/>
  </w:style>
  <w:style w:type="character" w:customStyle="1" w:styleId="aff2">
    <w:name w:val="副标题 字符"/>
    <w:uiPriority w:val="99"/>
    <w:qFormat/>
    <w:rPr>
      <w:rFonts w:ascii="宋体" w:hAnsi="Tahoma" w:cs="宋体"/>
      <w:i/>
      <w:iCs/>
      <w:sz w:val="36"/>
      <w:szCs w:val="36"/>
      <w:lang w:val="en-AU"/>
    </w:rPr>
  </w:style>
  <w:style w:type="paragraph" w:customStyle="1" w:styleId="Style148">
    <w:name w:val="_Style 148"/>
    <w:basedOn w:val="a2"/>
    <w:next w:val="afd"/>
    <w:uiPriority w:val="34"/>
    <w:qFormat/>
    <w:pPr>
      <w:widowControl/>
      <w:spacing w:after="160" w:line="259" w:lineRule="auto"/>
      <w:ind w:left="720"/>
      <w:contextualSpacing/>
      <w:jc w:val="left"/>
    </w:pPr>
    <w:rPr>
      <w:rFonts w:ascii="Calibri" w:eastAsia="等线" w:hAnsi="Calibri"/>
      <w:kern w:val="0"/>
      <w:sz w:val="22"/>
      <w:szCs w:val="22"/>
    </w:rPr>
  </w:style>
  <w:style w:type="character" w:customStyle="1" w:styleId="Char22">
    <w:name w:val="页脚 Char2"/>
    <w:uiPriority w:val="99"/>
    <w:qFormat/>
    <w:rPr>
      <w:sz w:val="18"/>
      <w:szCs w:val="18"/>
    </w:rPr>
  </w:style>
  <w:style w:type="character" w:customStyle="1" w:styleId="Char23">
    <w:name w:val="批注文字 Char2"/>
    <w:qFormat/>
    <w:rPr>
      <w:rFonts w:ascii="Times New Roman" w:eastAsia="宋体" w:hAnsi="Times New Roman" w:cs="Times New Roman"/>
      <w:szCs w:val="20"/>
    </w:rPr>
  </w:style>
  <w:style w:type="character" w:customStyle="1" w:styleId="Char24">
    <w:name w:val="纯文本 Char2"/>
    <w:qFormat/>
    <w:rPr>
      <w:rFonts w:ascii="宋体" w:eastAsia="宋体" w:hAnsi="Times New Roman" w:cs="Times New Roman"/>
      <w:sz w:val="24"/>
      <w:szCs w:val="24"/>
    </w:rPr>
  </w:style>
  <w:style w:type="character" w:customStyle="1" w:styleId="NormalCharacter">
    <w:name w:val="NormalCharacter"/>
    <w:qFormat/>
    <w:rPr>
      <w:kern w:val="2"/>
      <w:sz w:val="21"/>
      <w:szCs w:val="24"/>
      <w:lang w:val="en-US" w:eastAsia="zh-CN" w:bidi="ar-SA"/>
    </w:rPr>
  </w:style>
  <w:style w:type="paragraph" w:customStyle="1" w:styleId="UserStyle66">
    <w:name w:val="UserStyle_66"/>
    <w:basedOn w:val="a2"/>
    <w:qFormat/>
    <w:rPr>
      <w:kern w:val="0"/>
      <w:szCs w:val="21"/>
    </w:rPr>
  </w:style>
  <w:style w:type="paragraph" w:customStyle="1" w:styleId="font5">
    <w:name w:val="font5"/>
    <w:basedOn w:val="a2"/>
    <w:qFormat/>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2"/>
    <w:qFormat/>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2"/>
    <w:qFormat/>
    <w:pPr>
      <w:widowControl/>
      <w:spacing w:before="100" w:beforeAutospacing="1" w:after="100" w:afterAutospacing="1"/>
      <w:jc w:val="left"/>
    </w:pPr>
    <w:rPr>
      <w:kern w:val="0"/>
      <w:sz w:val="20"/>
      <w:szCs w:val="20"/>
    </w:rPr>
  </w:style>
  <w:style w:type="paragraph" w:customStyle="1" w:styleId="font8">
    <w:name w:val="font8"/>
    <w:basedOn w:val="a2"/>
    <w:qFormat/>
    <w:pPr>
      <w:widowControl/>
      <w:spacing w:before="100" w:beforeAutospacing="1" w:after="100" w:afterAutospacing="1"/>
      <w:jc w:val="left"/>
    </w:pPr>
    <w:rPr>
      <w:b/>
      <w:bCs/>
      <w:kern w:val="0"/>
      <w:sz w:val="32"/>
      <w:szCs w:val="32"/>
    </w:rPr>
  </w:style>
  <w:style w:type="paragraph" w:customStyle="1" w:styleId="font9">
    <w:name w:val="font9"/>
    <w:basedOn w:val="a2"/>
    <w:qFormat/>
    <w:pPr>
      <w:widowControl/>
      <w:spacing w:before="100" w:beforeAutospacing="1" w:after="100" w:afterAutospacing="1"/>
      <w:jc w:val="left"/>
    </w:pPr>
    <w:rPr>
      <w:rFonts w:ascii="宋体" w:hAnsi="宋体" w:cs="宋体"/>
      <w:b/>
      <w:bCs/>
      <w:kern w:val="0"/>
      <w:sz w:val="32"/>
      <w:szCs w:val="32"/>
    </w:rPr>
  </w:style>
  <w:style w:type="paragraph" w:customStyle="1" w:styleId="xl65">
    <w:name w:val="xl65"/>
    <w:basedOn w:val="a2"/>
    <w:qFormat/>
    <w:pPr>
      <w:widowControl/>
      <w:shd w:val="clear" w:color="000000" w:fill="FFFFFF"/>
      <w:spacing w:before="100" w:beforeAutospacing="1" w:after="100" w:afterAutospacing="1"/>
      <w:jc w:val="left"/>
    </w:pPr>
    <w:rPr>
      <w:kern w:val="0"/>
      <w:sz w:val="20"/>
      <w:szCs w:val="20"/>
    </w:rPr>
  </w:style>
  <w:style w:type="paragraph" w:customStyle="1" w:styleId="xl66">
    <w:name w:val="xl66"/>
    <w:basedOn w:val="a2"/>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kern w:val="0"/>
      <w:sz w:val="20"/>
      <w:szCs w:val="20"/>
    </w:rPr>
  </w:style>
  <w:style w:type="paragraph" w:customStyle="1" w:styleId="xl67">
    <w:name w:val="xl67"/>
    <w:basedOn w:val="a2"/>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20"/>
      <w:szCs w:val="20"/>
    </w:rPr>
  </w:style>
  <w:style w:type="paragraph" w:customStyle="1" w:styleId="xl68">
    <w:name w:val="xl68"/>
    <w:basedOn w:val="a2"/>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20"/>
      <w:szCs w:val="20"/>
    </w:rPr>
  </w:style>
  <w:style w:type="paragraph" w:customStyle="1" w:styleId="xl69">
    <w:name w:val="xl69"/>
    <w:basedOn w:val="a2"/>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kern w:val="0"/>
      <w:sz w:val="20"/>
      <w:szCs w:val="20"/>
    </w:rPr>
  </w:style>
  <w:style w:type="paragraph" w:customStyle="1" w:styleId="xl70">
    <w:name w:val="xl70"/>
    <w:basedOn w:val="a2"/>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kern w:val="0"/>
      <w:sz w:val="20"/>
      <w:szCs w:val="20"/>
    </w:rPr>
  </w:style>
  <w:style w:type="paragraph" w:customStyle="1" w:styleId="xl71">
    <w:name w:val="xl71"/>
    <w:basedOn w:val="a2"/>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20"/>
      <w:szCs w:val="20"/>
    </w:rPr>
  </w:style>
  <w:style w:type="paragraph" w:customStyle="1" w:styleId="xl72">
    <w:name w:val="xl72"/>
    <w:basedOn w:val="a2"/>
    <w:qFormat/>
    <w:pPr>
      <w:widowControl/>
      <w:pBdr>
        <w:bottom w:val="single" w:sz="4" w:space="0" w:color="auto"/>
        <w:right w:val="single" w:sz="4" w:space="0" w:color="auto"/>
      </w:pBdr>
      <w:shd w:val="clear" w:color="000000" w:fill="FFFFFF"/>
      <w:spacing w:before="100" w:beforeAutospacing="1" w:after="100" w:afterAutospacing="1"/>
      <w:jc w:val="center"/>
    </w:pPr>
    <w:rPr>
      <w:kern w:val="0"/>
      <w:sz w:val="20"/>
      <w:szCs w:val="20"/>
    </w:rPr>
  </w:style>
  <w:style w:type="paragraph" w:customStyle="1" w:styleId="xl73">
    <w:name w:val="xl73"/>
    <w:basedOn w:val="a2"/>
    <w:qFormat/>
    <w:pPr>
      <w:widowControl/>
      <w:pBdr>
        <w:top w:val="single" w:sz="4" w:space="0" w:color="auto"/>
        <w:right w:val="single" w:sz="4" w:space="0" w:color="auto"/>
      </w:pBdr>
      <w:shd w:val="clear" w:color="000000" w:fill="FFFFFF"/>
      <w:spacing w:before="100" w:beforeAutospacing="1" w:after="100" w:afterAutospacing="1"/>
      <w:jc w:val="center"/>
    </w:pPr>
    <w:rPr>
      <w:kern w:val="0"/>
      <w:sz w:val="20"/>
      <w:szCs w:val="20"/>
    </w:rPr>
  </w:style>
  <w:style w:type="paragraph" w:customStyle="1" w:styleId="xl74">
    <w:name w:val="xl74"/>
    <w:basedOn w:val="a2"/>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20"/>
      <w:szCs w:val="20"/>
    </w:rPr>
  </w:style>
  <w:style w:type="paragraph" w:customStyle="1" w:styleId="xl75">
    <w:name w:val="xl75"/>
    <w:basedOn w:val="a2"/>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kern w:val="0"/>
      <w:sz w:val="20"/>
      <w:szCs w:val="20"/>
    </w:rPr>
  </w:style>
  <w:style w:type="paragraph" w:customStyle="1" w:styleId="xl76">
    <w:name w:val="xl76"/>
    <w:basedOn w:val="a2"/>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kern w:val="0"/>
      <w:sz w:val="20"/>
      <w:szCs w:val="20"/>
    </w:rPr>
  </w:style>
  <w:style w:type="paragraph" w:customStyle="1" w:styleId="xl77">
    <w:name w:val="xl77"/>
    <w:basedOn w:val="a2"/>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kern w:val="0"/>
      <w:sz w:val="20"/>
      <w:szCs w:val="20"/>
    </w:rPr>
  </w:style>
  <w:style w:type="paragraph" w:customStyle="1" w:styleId="xl78">
    <w:name w:val="xl78"/>
    <w:basedOn w:val="a2"/>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kern w:val="0"/>
      <w:sz w:val="20"/>
      <w:szCs w:val="20"/>
    </w:rPr>
  </w:style>
  <w:style w:type="paragraph" w:customStyle="1" w:styleId="xl79">
    <w:name w:val="xl79"/>
    <w:basedOn w:val="a2"/>
    <w:qFormat/>
    <w:pPr>
      <w:widowControl/>
      <w:pBdr>
        <w:bottom w:val="single" w:sz="4" w:space="0" w:color="auto"/>
        <w:right w:val="single" w:sz="4" w:space="0" w:color="auto"/>
      </w:pBdr>
      <w:shd w:val="clear" w:color="000000" w:fill="FFFFFF"/>
      <w:spacing w:before="100" w:beforeAutospacing="1" w:after="100" w:afterAutospacing="1"/>
      <w:jc w:val="left"/>
    </w:pPr>
    <w:rPr>
      <w:kern w:val="0"/>
      <w:sz w:val="20"/>
      <w:szCs w:val="20"/>
    </w:rPr>
  </w:style>
  <w:style w:type="paragraph" w:customStyle="1" w:styleId="xl80">
    <w:name w:val="xl80"/>
    <w:basedOn w:val="a2"/>
    <w:qFormat/>
    <w:pPr>
      <w:widowControl/>
      <w:shd w:val="clear" w:color="000000" w:fill="FFFFFF"/>
      <w:spacing w:before="100" w:beforeAutospacing="1" w:after="100" w:afterAutospacing="1"/>
      <w:jc w:val="center"/>
    </w:pPr>
    <w:rPr>
      <w:kern w:val="0"/>
      <w:sz w:val="20"/>
      <w:szCs w:val="20"/>
    </w:rPr>
  </w:style>
  <w:style w:type="paragraph" w:customStyle="1" w:styleId="xl81">
    <w:name w:val="xl81"/>
    <w:basedOn w:val="a2"/>
    <w:qFormat/>
    <w:pPr>
      <w:widowControl/>
      <w:pBdr>
        <w:left w:val="single" w:sz="4" w:space="0" w:color="auto"/>
        <w:right w:val="single" w:sz="4" w:space="0" w:color="auto"/>
      </w:pBdr>
      <w:shd w:val="clear" w:color="000000" w:fill="FFFFFF"/>
      <w:spacing w:before="100" w:beforeAutospacing="1" w:after="100" w:afterAutospacing="1"/>
      <w:jc w:val="center"/>
    </w:pPr>
    <w:rPr>
      <w:kern w:val="0"/>
      <w:sz w:val="20"/>
      <w:szCs w:val="20"/>
    </w:rPr>
  </w:style>
  <w:style w:type="paragraph" w:customStyle="1" w:styleId="xl82">
    <w:name w:val="xl82"/>
    <w:basedOn w:val="a2"/>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kern w:val="0"/>
      <w:sz w:val="20"/>
      <w:szCs w:val="20"/>
    </w:rPr>
  </w:style>
  <w:style w:type="paragraph" w:customStyle="1" w:styleId="xl83">
    <w:name w:val="xl83"/>
    <w:basedOn w:val="a2"/>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20"/>
      <w:szCs w:val="20"/>
    </w:rPr>
  </w:style>
  <w:style w:type="paragraph" w:customStyle="1" w:styleId="xl84">
    <w:name w:val="xl84"/>
    <w:basedOn w:val="a2"/>
    <w:qFormat/>
    <w:pPr>
      <w:widowControl/>
      <w:pBdr>
        <w:left w:val="single" w:sz="4" w:space="0" w:color="auto"/>
      </w:pBdr>
      <w:shd w:val="clear" w:color="000000" w:fill="FFFFFF"/>
      <w:spacing w:before="100" w:beforeAutospacing="1" w:after="100" w:afterAutospacing="1"/>
      <w:jc w:val="center"/>
    </w:pPr>
    <w:rPr>
      <w:kern w:val="0"/>
      <w:sz w:val="20"/>
      <w:szCs w:val="20"/>
    </w:rPr>
  </w:style>
  <w:style w:type="paragraph" w:customStyle="1" w:styleId="xl85">
    <w:name w:val="xl85"/>
    <w:basedOn w:val="a2"/>
    <w:qFormat/>
    <w:pPr>
      <w:widowControl/>
      <w:pBdr>
        <w:left w:val="single" w:sz="4" w:space="0" w:color="auto"/>
        <w:bottom w:val="single" w:sz="4" w:space="0" w:color="auto"/>
      </w:pBdr>
      <w:shd w:val="clear" w:color="000000" w:fill="FFFFFF"/>
      <w:spacing w:before="100" w:beforeAutospacing="1" w:after="100" w:afterAutospacing="1"/>
      <w:jc w:val="center"/>
    </w:pPr>
    <w:rPr>
      <w:kern w:val="0"/>
      <w:sz w:val="20"/>
      <w:szCs w:val="20"/>
    </w:rPr>
  </w:style>
  <w:style w:type="paragraph" w:customStyle="1" w:styleId="xl86">
    <w:name w:val="xl86"/>
    <w:basedOn w:val="a2"/>
    <w:qFormat/>
    <w:pPr>
      <w:widowControl/>
      <w:shd w:val="clear" w:color="000000" w:fill="FFFFFF"/>
      <w:spacing w:before="100" w:beforeAutospacing="1" w:after="100" w:afterAutospacing="1"/>
      <w:jc w:val="center"/>
    </w:pPr>
    <w:rPr>
      <w:b/>
      <w:bCs/>
      <w:kern w:val="0"/>
      <w:sz w:val="32"/>
      <w:szCs w:val="32"/>
    </w:rPr>
  </w:style>
  <w:style w:type="paragraph" w:customStyle="1" w:styleId="xl87">
    <w:name w:val="xl87"/>
    <w:basedOn w:val="a2"/>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88">
    <w:name w:val="xl88"/>
    <w:basedOn w:val="a2"/>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b/>
      <w:bCs/>
      <w:kern w:val="0"/>
      <w:sz w:val="20"/>
      <w:szCs w:val="20"/>
    </w:rPr>
  </w:style>
  <w:style w:type="paragraph" w:customStyle="1" w:styleId="xl89">
    <w:name w:val="xl89"/>
    <w:basedOn w:val="a2"/>
    <w:qFormat/>
    <w:pPr>
      <w:widowControl/>
      <w:pBdr>
        <w:top w:val="single" w:sz="4" w:space="0" w:color="auto"/>
        <w:bottom w:val="single" w:sz="4" w:space="0" w:color="auto"/>
      </w:pBdr>
      <w:shd w:val="clear" w:color="000000" w:fill="FFFFFF"/>
      <w:spacing w:before="100" w:beforeAutospacing="1" w:after="100" w:afterAutospacing="1"/>
      <w:jc w:val="left"/>
    </w:pPr>
    <w:rPr>
      <w:b/>
      <w:bCs/>
      <w:kern w:val="0"/>
      <w:sz w:val="20"/>
      <w:szCs w:val="20"/>
    </w:rPr>
  </w:style>
  <w:style w:type="paragraph" w:customStyle="1" w:styleId="xl90">
    <w:name w:val="xl90"/>
    <w:basedOn w:val="a2"/>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b/>
      <w:bCs/>
      <w:kern w:val="0"/>
      <w:sz w:val="20"/>
      <w:szCs w:val="20"/>
    </w:rPr>
  </w:style>
  <w:style w:type="paragraph" w:customStyle="1" w:styleId="xl91">
    <w:name w:val="xl91"/>
    <w:basedOn w:val="a2"/>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b/>
      <w:bCs/>
      <w:kern w:val="0"/>
      <w:sz w:val="20"/>
      <w:szCs w:val="20"/>
    </w:rPr>
  </w:style>
  <w:style w:type="paragraph" w:customStyle="1" w:styleId="xl92">
    <w:name w:val="xl92"/>
    <w:basedOn w:val="a2"/>
    <w:qFormat/>
    <w:pPr>
      <w:widowControl/>
      <w:pBdr>
        <w:top w:val="single" w:sz="4" w:space="0" w:color="auto"/>
        <w:bottom w:val="single" w:sz="4" w:space="0" w:color="auto"/>
      </w:pBdr>
      <w:shd w:val="clear" w:color="000000" w:fill="FFFFFF"/>
      <w:spacing w:before="100" w:beforeAutospacing="1" w:after="100" w:afterAutospacing="1"/>
      <w:jc w:val="left"/>
    </w:pPr>
    <w:rPr>
      <w:b/>
      <w:bCs/>
      <w:kern w:val="0"/>
      <w:sz w:val="20"/>
      <w:szCs w:val="20"/>
    </w:rPr>
  </w:style>
  <w:style w:type="paragraph" w:customStyle="1" w:styleId="xl93">
    <w:name w:val="xl93"/>
    <w:basedOn w:val="a2"/>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b/>
      <w:bCs/>
      <w:kern w:val="0"/>
      <w:sz w:val="20"/>
      <w:szCs w:val="20"/>
    </w:rPr>
  </w:style>
  <w:style w:type="paragraph" w:customStyle="1" w:styleId="xl94">
    <w:name w:val="xl94"/>
    <w:basedOn w:val="a2"/>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95">
    <w:name w:val="xl95"/>
    <w:basedOn w:val="a2"/>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TableParagraph">
    <w:name w:val="Table Paragraph"/>
    <w:basedOn w:val="a2"/>
    <w:uiPriority w:val="1"/>
    <w:qFormat/>
    <w:pPr>
      <w:autoSpaceDE w:val="0"/>
      <w:autoSpaceDN w:val="0"/>
      <w:spacing w:line="240" w:lineRule="auto"/>
      <w:jc w:val="left"/>
    </w:pPr>
    <w:rPr>
      <w:rFonts w:ascii="宋体" w:hAnsi="宋体" w:cs="宋体"/>
      <w:kern w:val="0"/>
      <w:sz w:val="22"/>
      <w:szCs w:val="22"/>
      <w:lang w:val="zh-CN" w:bidi="zh-CN"/>
    </w:rPr>
  </w:style>
  <w:style w:type="character" w:customStyle="1" w:styleId="aff3">
    <w:name w:val="列表段落 字符"/>
    <w:qFormat/>
    <w:rPr>
      <w:kern w:val="2"/>
      <w:sz w:val="21"/>
      <w:szCs w:val="22"/>
    </w:rPr>
  </w:style>
  <w:style w:type="character" w:customStyle="1" w:styleId="Char25">
    <w:name w:val="正文文本缩进 Char2"/>
    <w:qFormat/>
    <w:rPr>
      <w:rFonts w:ascii="宋体" w:eastAsia="宋体" w:hAnsi="Times New Roman" w:cs="Times New Roman"/>
      <w:spacing w:val="-4"/>
      <w:sz w:val="18"/>
      <w:szCs w:val="20"/>
    </w:rPr>
  </w:style>
  <w:style w:type="paragraph" w:customStyle="1" w:styleId="26">
    <w:name w:val="修订2"/>
    <w:hidden/>
    <w:uiPriority w:val="99"/>
    <w:unhideWhenUsed/>
    <w:qFormat/>
    <w:rPr>
      <w:kern w:val="2"/>
      <w:sz w:val="21"/>
      <w:szCs w:val="24"/>
    </w:rPr>
  </w:style>
  <w:style w:type="paragraph" w:customStyle="1" w:styleId="17">
    <w:name w:val="正文1"/>
    <w:uiPriority w:val="99"/>
    <w:qFormat/>
    <w:pPr>
      <w:widowControl w:val="0"/>
      <w:jc w:val="both"/>
    </w:pPr>
    <w:rPr>
      <w:rFonts w:ascii="Calibri" w:hAnsi="Calibri"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52</Pages>
  <Words>33206</Words>
  <Characters>9446</Characters>
  <Application>Microsoft Office Word</Application>
  <DocSecurity>0</DocSecurity>
  <Lines>78</Lines>
  <Paragraphs>85</Paragraphs>
  <ScaleCrop>false</ScaleCrop>
  <Company>San-Elepow CON.</Company>
  <LinksUpToDate>false</LinksUpToDate>
  <CharactersWithSpaces>42567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c:creator>
  <cp:lastModifiedBy>浙江中创招投标有限公司</cp:lastModifiedBy>
  <cp:revision>7</cp:revision>
  <cp:lastPrinted>2021-05-11T16:25:00Z</cp:lastPrinted>
  <dcterms:created xsi:type="dcterms:W3CDTF">2023-08-21T01:35:00Z</dcterms:created>
  <dcterms:modified xsi:type="dcterms:W3CDTF">2023-08-21T01:41:00Z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