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20" w:after="120" w:line="480" w:lineRule="auto"/>
        <w:jc w:val="center"/>
        <w:rPr>
          <w:rFonts w:hint="eastAsia" w:ascii="宋体" w:hAnsi="宋体" w:eastAsia="宋体" w:cs="宋体"/>
          <w:color w:val="auto"/>
          <w:sz w:val="20"/>
          <w:highlight w:val="none"/>
        </w:rPr>
      </w:pPr>
      <w:bookmarkStart w:id="20" w:name="_GoBack"/>
      <w:bookmarkEnd w:id="20"/>
      <w:r>
        <w:rPr>
          <w:rFonts w:ascii="宋体"/>
          <w:color w:val="auto"/>
          <w:sz w:val="30"/>
          <w:szCs w:val="30"/>
          <w:highlight w:val="none"/>
        </w:rPr>
        <w:drawing>
          <wp:inline distT="0" distB="0" distL="114300" distR="114300">
            <wp:extent cx="6100445" cy="8626475"/>
            <wp:effectExtent l="0" t="0" r="14605" b="3175"/>
            <wp:docPr id="1" name="图片 2"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封面"/>
                    <pic:cNvPicPr>
                      <a:picLocks noChangeAspect="1"/>
                    </pic:cNvPicPr>
                  </pic:nvPicPr>
                  <pic:blipFill>
                    <a:blip r:embed="rId11"/>
                    <a:stretch>
                      <a:fillRect/>
                    </a:stretch>
                  </pic:blipFill>
                  <pic:spPr>
                    <a:xfrm>
                      <a:off x="0" y="0"/>
                      <a:ext cx="6100445" cy="8626475"/>
                    </a:xfrm>
                    <a:prstGeom prst="rect">
                      <a:avLst/>
                    </a:prstGeom>
                    <a:noFill/>
                    <a:ln>
                      <a:noFill/>
                    </a:ln>
                  </pic:spPr>
                </pic:pic>
              </a:graphicData>
            </a:graphic>
          </wp:inline>
        </w:drawing>
      </w:r>
      <w:r>
        <w:rPr>
          <w:rFonts w:ascii="宋体"/>
          <w:color w:val="auto"/>
          <w:sz w:val="30"/>
          <w:szCs w:val="30"/>
          <w:highlight w:val="none"/>
        </w:rPr>
        <w:tab/>
      </w:r>
      <w:r>
        <w:rPr>
          <w:rFonts w:hint="eastAsia" w:ascii="宋体"/>
          <w:b/>
          <w:color w:val="auto"/>
          <w:sz w:val="44"/>
          <w:highlight w:val="none"/>
        </w:rPr>
        <w:t xml:space="preserve"> </w:t>
      </w:r>
      <w:r>
        <w:rPr>
          <w:rFonts w:ascii="宋体"/>
          <w:b/>
          <w:color w:val="auto"/>
          <w:sz w:val="44"/>
          <w:highlight w:val="none"/>
        </w:rPr>
        <w:t xml:space="preserve"> </w:t>
      </w:r>
    </w:p>
    <w:p>
      <w:pPr>
        <w:tabs>
          <w:tab w:val="left" w:pos="1319"/>
        </w:tabs>
        <w:spacing w:before="37"/>
        <w:ind w:right="295"/>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w:t>
      </w:r>
      <w:r>
        <w:rPr>
          <w:rFonts w:hint="eastAsia" w:ascii="宋体" w:hAnsi="宋体" w:eastAsia="宋体" w:cs="宋体"/>
          <w:color w:val="auto"/>
          <w:sz w:val="44"/>
          <w:highlight w:val="none"/>
        </w:rPr>
        <w:tab/>
      </w:r>
      <w:r>
        <w:rPr>
          <w:rFonts w:hint="eastAsia" w:ascii="宋体" w:hAnsi="宋体" w:eastAsia="宋体" w:cs="宋体"/>
          <w:color w:val="auto"/>
          <w:sz w:val="44"/>
          <w:highlight w:val="none"/>
        </w:rPr>
        <w:t>录</w:t>
      </w:r>
    </w:p>
    <w:p>
      <w:pPr>
        <w:pStyle w:val="10"/>
        <w:rPr>
          <w:rFonts w:hint="eastAsia" w:ascii="宋体" w:hAnsi="宋体" w:eastAsia="宋体" w:cs="宋体"/>
          <w:color w:val="auto"/>
          <w:sz w:val="44"/>
          <w:highlight w:val="none"/>
        </w:rPr>
      </w:pPr>
    </w:p>
    <w:p>
      <w:pPr>
        <w:pStyle w:val="10"/>
        <w:spacing w:before="2"/>
        <w:rPr>
          <w:rFonts w:hint="eastAsia" w:ascii="宋体" w:hAnsi="宋体" w:eastAsia="宋体" w:cs="宋体"/>
          <w:color w:val="auto"/>
          <w:sz w:val="38"/>
          <w:highlight w:val="none"/>
        </w:rPr>
      </w:pPr>
    </w:p>
    <w:p>
      <w:pPr>
        <w:pStyle w:val="4"/>
        <w:numPr>
          <w:ilvl w:val="0"/>
          <w:numId w:val="2"/>
        </w:numPr>
        <w:tabs>
          <w:tab w:val="left" w:pos="1808"/>
        </w:tabs>
        <w:spacing w:before="0" w:line="396" w:lineRule="auto"/>
        <w:ind w:left="534" w:right="153"/>
        <w:jc w:val="left"/>
        <w:rPr>
          <w:rFonts w:hint="eastAsia" w:ascii="宋体" w:hAnsi="宋体" w:eastAsia="宋体" w:cs="宋体"/>
          <w:color w:val="auto"/>
          <w:spacing w:val="-17"/>
          <w:highlight w:val="none"/>
        </w:rPr>
      </w:pPr>
      <w:r>
        <w:rPr>
          <w:rFonts w:hint="eastAsia" w:ascii="宋体" w:hAnsi="宋体" w:eastAsia="宋体" w:cs="宋体"/>
          <w:color w:val="auto"/>
          <w:highlight w:val="none"/>
        </w:rPr>
        <w:t>招标公告</w:t>
      </w:r>
    </w:p>
    <w:p>
      <w:pPr>
        <w:pStyle w:val="4"/>
        <w:numPr>
          <w:ilvl w:val="0"/>
          <w:numId w:val="2"/>
        </w:numPr>
        <w:tabs>
          <w:tab w:val="left" w:pos="1808"/>
        </w:tabs>
        <w:spacing w:before="0" w:line="396" w:lineRule="auto"/>
        <w:ind w:left="534" w:right="153"/>
        <w:jc w:val="left"/>
        <w:rPr>
          <w:rFonts w:hint="eastAsia" w:ascii="宋体" w:hAnsi="宋体" w:eastAsia="宋体" w:cs="宋体"/>
          <w:color w:val="auto"/>
          <w:highlight w:val="none"/>
        </w:rPr>
      </w:pPr>
      <w:r>
        <w:rPr>
          <w:rFonts w:hint="eastAsia" w:ascii="宋体" w:hAnsi="宋体" w:eastAsia="宋体" w:cs="宋体"/>
          <w:color w:val="auto"/>
          <w:highlight w:val="none"/>
        </w:rPr>
        <w:t>招标需求</w:t>
      </w:r>
    </w:p>
    <w:p>
      <w:pPr>
        <w:pStyle w:val="4"/>
        <w:numPr>
          <w:ilvl w:val="0"/>
          <w:numId w:val="2"/>
        </w:numPr>
        <w:tabs>
          <w:tab w:val="left" w:pos="1808"/>
        </w:tabs>
        <w:spacing w:before="0" w:line="396" w:lineRule="auto"/>
        <w:ind w:left="534" w:right="153"/>
        <w:jc w:val="left"/>
        <w:rPr>
          <w:rFonts w:hint="eastAsia" w:ascii="宋体" w:hAnsi="宋体" w:eastAsia="宋体" w:cs="宋体"/>
          <w:color w:val="auto"/>
          <w:highlight w:val="none"/>
        </w:rPr>
      </w:pPr>
      <w:r>
        <w:rPr>
          <w:rFonts w:hint="eastAsia" w:ascii="宋体" w:hAnsi="宋体" w:eastAsia="宋体" w:cs="宋体"/>
          <w:color w:val="auto"/>
          <w:highlight w:val="none"/>
        </w:rPr>
        <w:t>投标人须知</w:t>
      </w:r>
    </w:p>
    <w:p>
      <w:pPr>
        <w:pStyle w:val="4"/>
        <w:numPr>
          <w:ilvl w:val="0"/>
          <w:numId w:val="2"/>
        </w:numPr>
        <w:tabs>
          <w:tab w:val="left" w:pos="1808"/>
        </w:tabs>
        <w:spacing w:before="0" w:line="396" w:lineRule="auto"/>
        <w:ind w:left="534" w:right="153"/>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评标办法及评分标准 </w:t>
      </w:r>
    </w:p>
    <w:p>
      <w:pPr>
        <w:pStyle w:val="4"/>
        <w:numPr>
          <w:ilvl w:val="0"/>
          <w:numId w:val="2"/>
        </w:numPr>
        <w:tabs>
          <w:tab w:val="left" w:pos="1808"/>
        </w:tabs>
        <w:spacing w:before="0" w:line="396" w:lineRule="auto"/>
        <w:ind w:left="534" w:right="153"/>
        <w:jc w:val="left"/>
        <w:rPr>
          <w:rFonts w:hint="eastAsia" w:ascii="宋体" w:hAnsi="宋体" w:eastAsia="宋体" w:cs="宋体"/>
          <w:color w:val="auto"/>
          <w:highlight w:val="none"/>
        </w:rPr>
      </w:pPr>
      <w:r>
        <w:rPr>
          <w:rFonts w:hint="eastAsia" w:ascii="宋体" w:hAnsi="宋体" w:eastAsia="宋体" w:cs="宋体"/>
          <w:color w:val="auto"/>
          <w:highlight w:val="none"/>
        </w:rPr>
        <w:t>合同主要条款</w:t>
      </w:r>
    </w:p>
    <w:p>
      <w:pPr>
        <w:pStyle w:val="4"/>
        <w:numPr>
          <w:ilvl w:val="0"/>
          <w:numId w:val="2"/>
        </w:numPr>
        <w:tabs>
          <w:tab w:val="left" w:pos="1808"/>
        </w:tabs>
        <w:spacing w:before="0" w:line="396" w:lineRule="auto"/>
        <w:ind w:left="534" w:right="153"/>
        <w:jc w:val="left"/>
        <w:rPr>
          <w:rFonts w:hint="eastAsia" w:ascii="宋体" w:hAnsi="宋体" w:eastAsia="宋体" w:cs="宋体"/>
          <w:color w:val="auto"/>
          <w:highlight w:val="none"/>
        </w:rPr>
      </w:pPr>
      <w:r>
        <w:rPr>
          <w:rFonts w:hint="eastAsia" w:ascii="宋体" w:hAnsi="宋体" w:eastAsia="宋体" w:cs="宋体"/>
          <w:color w:val="auto"/>
          <w:highlight w:val="none"/>
        </w:rPr>
        <w:t>投标文件格式</w:t>
      </w:r>
    </w:p>
    <w:p>
      <w:pPr>
        <w:pStyle w:val="4"/>
        <w:numPr>
          <w:ilvl w:val="0"/>
          <w:numId w:val="2"/>
        </w:numPr>
        <w:tabs>
          <w:tab w:val="left" w:pos="1808"/>
        </w:tabs>
        <w:spacing w:before="0" w:line="396" w:lineRule="auto"/>
        <w:ind w:left="534" w:right="153"/>
        <w:jc w:val="left"/>
        <w:rPr>
          <w:rFonts w:hint="eastAsia" w:ascii="宋体" w:hAnsi="宋体" w:eastAsia="宋体" w:cs="宋体"/>
          <w:color w:val="auto"/>
          <w:highlight w:val="none"/>
        </w:rPr>
        <w:sectPr>
          <w:footerReference r:id="rId3" w:type="default"/>
          <w:pgSz w:w="11910" w:h="16840"/>
          <w:pgMar w:top="1580" w:right="1140" w:bottom="1240" w:left="1157" w:header="0" w:footer="1053" w:gutter="0"/>
          <w:pgNumType w:start="1"/>
          <w:cols w:space="720" w:num="1"/>
        </w:sectPr>
      </w:pPr>
    </w:p>
    <w:p>
      <w:pPr>
        <w:spacing w:line="360" w:lineRule="auto"/>
        <w:ind w:right="297"/>
        <w:jc w:val="center"/>
        <w:rPr>
          <w:rFonts w:hint="eastAsia" w:ascii="宋体" w:hAnsi="宋体" w:eastAsia="宋体" w:cs="宋体"/>
          <w:color w:val="auto"/>
          <w:sz w:val="30"/>
          <w:highlight w:val="none"/>
        </w:rPr>
      </w:pPr>
      <w:r>
        <w:rPr>
          <w:rFonts w:hint="eastAsia" w:ascii="宋体" w:hAnsi="宋体" w:eastAsia="宋体" w:cs="宋体"/>
          <w:color w:val="auto"/>
          <w:sz w:val="30"/>
          <w:szCs w:val="30"/>
          <w:highlight w:val="none"/>
        </w:rPr>
        <w:t>第一章  招标公告</w:t>
      </w:r>
    </w:p>
    <w:p>
      <w:pPr>
        <w:spacing w:line="460" w:lineRule="exact"/>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bidi="ar"/>
        </w:rPr>
        <w:t>项目概况</w:t>
      </w:r>
    </w:p>
    <w:p>
      <w:pPr>
        <w:spacing w:line="460" w:lineRule="exact"/>
        <w:ind w:firstLine="420" w:firstLineChars="200"/>
        <w:jc w:val="both"/>
        <w:rPr>
          <w:rFonts w:hint="eastAsia" w:ascii="宋体" w:hAnsi="宋体" w:eastAsia="宋体" w:cs="宋体"/>
          <w:color w:val="auto"/>
          <w:kern w:val="2"/>
          <w:sz w:val="21"/>
          <w:szCs w:val="21"/>
          <w:highlight w:val="none"/>
        </w:rPr>
      </w:pPr>
      <w:r>
        <w:rPr>
          <w:rFonts w:hint="eastAsia" w:eastAsia="宋体" w:cs="宋体"/>
          <w:color w:val="auto"/>
          <w:kern w:val="2"/>
          <w:sz w:val="21"/>
          <w:szCs w:val="21"/>
          <w:highlight w:val="none"/>
          <w:lang w:val="en-US" w:eastAsia="zh-CN" w:bidi="ar"/>
        </w:rPr>
        <w:t>江北区洪塘街道南区综合服务项目</w:t>
      </w:r>
      <w:r>
        <w:rPr>
          <w:rFonts w:hint="eastAsia" w:ascii="宋体" w:hAnsi="宋体" w:eastAsia="宋体" w:cs="宋体"/>
          <w:color w:val="auto"/>
          <w:kern w:val="2"/>
          <w:sz w:val="21"/>
          <w:szCs w:val="21"/>
          <w:highlight w:val="none"/>
          <w:lang w:val="en-US" w:bidi="ar"/>
        </w:rPr>
        <w:t>招标项目的潜在投标人应在</w:t>
      </w:r>
      <w:r>
        <w:rPr>
          <w:rFonts w:hint="eastAsia" w:ascii="宋体" w:hAnsi="宋体" w:eastAsia="宋体" w:cs="宋体"/>
          <w:color w:val="auto"/>
          <w:kern w:val="2"/>
          <w:sz w:val="21"/>
          <w:szCs w:val="21"/>
          <w:highlight w:val="none"/>
          <w:u w:val="single"/>
          <w:lang w:val="en-US" w:bidi="ar"/>
        </w:rPr>
        <w:t>在政采云后台“获取采购文件”点击下载，未按规定获取采购文件的供应商投标将被拒绝。如未注册，应登陆浙江政府采购网（https://www.zjzfcg.gov.cn）”上进行供应商注册。</w:t>
      </w:r>
      <w:r>
        <w:rPr>
          <w:rFonts w:hint="eastAsia" w:ascii="宋体" w:hAnsi="宋体" w:eastAsia="宋体" w:cs="宋体"/>
          <w:color w:val="auto"/>
          <w:kern w:val="2"/>
          <w:sz w:val="21"/>
          <w:szCs w:val="21"/>
          <w:highlight w:val="none"/>
          <w:lang w:val="en-US" w:bidi="ar"/>
        </w:rPr>
        <w:t>获取招标文件，并于2021年</w:t>
      </w:r>
      <w:r>
        <w:rPr>
          <w:rFonts w:hint="eastAsia" w:eastAsia="宋体" w:cs="宋体"/>
          <w:color w:val="auto"/>
          <w:kern w:val="2"/>
          <w:sz w:val="21"/>
          <w:szCs w:val="21"/>
          <w:highlight w:val="none"/>
          <w:lang w:val="en-US" w:eastAsia="zh-CN" w:bidi="ar"/>
        </w:rPr>
        <w:t>12</w:t>
      </w:r>
      <w:r>
        <w:rPr>
          <w:rFonts w:hint="eastAsia" w:ascii="宋体" w:hAnsi="宋体" w:eastAsia="宋体" w:cs="宋体"/>
          <w:color w:val="auto"/>
          <w:kern w:val="2"/>
          <w:sz w:val="21"/>
          <w:szCs w:val="21"/>
          <w:highlight w:val="none"/>
          <w:lang w:val="en-US" w:bidi="ar"/>
        </w:rPr>
        <w:t>月</w:t>
      </w:r>
      <w:r>
        <w:rPr>
          <w:rFonts w:hint="eastAsia" w:eastAsia="宋体" w:cs="宋体"/>
          <w:color w:val="auto"/>
          <w:kern w:val="2"/>
          <w:sz w:val="21"/>
          <w:szCs w:val="21"/>
          <w:highlight w:val="none"/>
          <w:lang w:val="en-US" w:eastAsia="zh-CN" w:bidi="ar"/>
        </w:rPr>
        <w:t>27</w:t>
      </w:r>
      <w:r>
        <w:rPr>
          <w:rFonts w:hint="eastAsia" w:ascii="宋体" w:hAnsi="宋体" w:eastAsia="宋体" w:cs="宋体"/>
          <w:color w:val="auto"/>
          <w:kern w:val="2"/>
          <w:sz w:val="21"/>
          <w:szCs w:val="21"/>
          <w:highlight w:val="none"/>
          <w:lang w:val="en-US" w:bidi="ar"/>
        </w:rPr>
        <w:t>日</w:t>
      </w:r>
      <w:r>
        <w:rPr>
          <w:rFonts w:hint="eastAsia"/>
          <w:color w:val="auto"/>
          <w:sz w:val="21"/>
          <w:szCs w:val="21"/>
          <w:highlight w:val="none"/>
        </w:rPr>
        <w:t>13时30分</w:t>
      </w:r>
      <w:r>
        <w:rPr>
          <w:rFonts w:hint="eastAsia" w:ascii="宋体" w:hAnsi="宋体" w:eastAsia="宋体" w:cs="宋体"/>
          <w:color w:val="auto"/>
          <w:kern w:val="2"/>
          <w:sz w:val="21"/>
          <w:szCs w:val="21"/>
          <w:highlight w:val="none"/>
          <w:lang w:val="en-US" w:bidi="ar"/>
        </w:rPr>
        <w:t>（北京时间）前递交（上传）投标文件。</w:t>
      </w:r>
    </w:p>
    <w:p>
      <w:pPr>
        <w:numPr>
          <w:ilvl w:val="0"/>
          <w:numId w:val="3"/>
        </w:numPr>
        <w:spacing w:line="460" w:lineRule="exact"/>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bidi="ar"/>
        </w:rPr>
        <w:t>项目基本情况</w:t>
      </w:r>
    </w:p>
    <w:p>
      <w:pPr>
        <w:spacing w:line="460" w:lineRule="exact"/>
        <w:ind w:firstLine="420" w:firstLineChars="200"/>
        <w:jc w:val="both"/>
        <w:rPr>
          <w:rFonts w:hint="eastAsia" w:ascii="宋体" w:cs="宋体"/>
          <w:color w:val="auto"/>
          <w:sz w:val="21"/>
          <w:szCs w:val="21"/>
          <w:highlight w:val="none"/>
        </w:rPr>
      </w:pPr>
      <w:r>
        <w:rPr>
          <w:rFonts w:hint="eastAsia" w:ascii="宋体" w:hAnsi="宋体" w:eastAsia="宋体" w:cs="宋体"/>
          <w:color w:val="auto"/>
          <w:kern w:val="2"/>
          <w:sz w:val="21"/>
          <w:szCs w:val="21"/>
          <w:highlight w:val="none"/>
          <w:lang w:val="en-US" w:bidi="ar"/>
        </w:rPr>
        <w:t>项目编号：</w:t>
      </w:r>
      <w:r>
        <w:rPr>
          <w:rFonts w:hint="eastAsia" w:ascii="宋体" w:cs="宋体"/>
          <w:color w:val="auto"/>
          <w:sz w:val="21"/>
          <w:szCs w:val="21"/>
          <w:highlight w:val="none"/>
        </w:rPr>
        <w:t>NBSD2021-0</w:t>
      </w:r>
      <w:r>
        <w:rPr>
          <w:rFonts w:hint="eastAsia" w:ascii="宋体" w:cs="宋体"/>
          <w:color w:val="auto"/>
          <w:sz w:val="21"/>
          <w:szCs w:val="21"/>
          <w:highlight w:val="none"/>
          <w:lang w:val="en-US" w:eastAsia="zh-CN"/>
        </w:rPr>
        <w:t>72</w:t>
      </w:r>
      <w:r>
        <w:rPr>
          <w:rFonts w:hint="eastAsia" w:ascii="宋体" w:cs="宋体"/>
          <w:color w:val="auto"/>
          <w:sz w:val="21"/>
          <w:szCs w:val="21"/>
          <w:highlight w:val="none"/>
        </w:rPr>
        <w:t>（交易登记号：</w:t>
      </w:r>
      <w:r>
        <w:rPr>
          <w:rFonts w:hint="eastAsia" w:ascii="宋体" w:hAnsi="宋体" w:eastAsia="宋体" w:cs="宋体"/>
          <w:sz w:val="21"/>
          <w:szCs w:val="21"/>
          <w:highlight w:val="none"/>
          <w:lang w:eastAsia="zh-CN"/>
        </w:rPr>
        <w:t>FSCG2021283</w:t>
      </w:r>
      <w:r>
        <w:rPr>
          <w:rFonts w:hint="eastAsia" w:ascii="宋体" w:cs="宋体"/>
          <w:color w:val="auto"/>
          <w:sz w:val="21"/>
          <w:szCs w:val="21"/>
          <w:highlight w:val="none"/>
        </w:rPr>
        <w:t>）</w:t>
      </w:r>
    </w:p>
    <w:p>
      <w:pPr>
        <w:spacing w:line="460" w:lineRule="exact"/>
        <w:ind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bidi="ar"/>
        </w:rPr>
        <w:t>项目名称：</w:t>
      </w:r>
      <w:r>
        <w:rPr>
          <w:rFonts w:hint="eastAsia" w:eastAsia="宋体" w:cs="宋体"/>
          <w:color w:val="auto"/>
          <w:kern w:val="2"/>
          <w:sz w:val="21"/>
          <w:szCs w:val="21"/>
          <w:highlight w:val="none"/>
          <w:lang w:val="en-US" w:eastAsia="zh-CN" w:bidi="ar"/>
        </w:rPr>
        <w:t>江北区洪塘街道南区综合服务项目</w:t>
      </w:r>
    </w:p>
    <w:p>
      <w:pPr>
        <w:spacing w:line="400" w:lineRule="exact"/>
        <w:ind w:firstLine="420" w:firstLineChars="200"/>
        <w:rPr>
          <w:rFonts w:hint="eastAsia" w:ascii="宋体" w:cs="宋体"/>
          <w:color w:val="auto"/>
          <w:sz w:val="21"/>
          <w:szCs w:val="21"/>
          <w:highlight w:val="none"/>
        </w:rPr>
      </w:pPr>
      <w:r>
        <w:rPr>
          <w:rFonts w:hint="eastAsia" w:ascii="宋体" w:cs="宋体"/>
          <w:color w:val="auto"/>
          <w:sz w:val="21"/>
          <w:szCs w:val="21"/>
          <w:highlight w:val="none"/>
        </w:rPr>
        <w:t>预算金额：</w:t>
      </w:r>
      <w:r>
        <w:rPr>
          <w:rFonts w:hint="eastAsia" w:ascii="宋体" w:cs="宋体"/>
          <w:color w:val="auto"/>
          <w:sz w:val="21"/>
          <w:szCs w:val="21"/>
          <w:highlight w:val="none"/>
          <w:lang w:val="en-US" w:eastAsia="zh-CN"/>
        </w:rPr>
        <w:t>5710000.00元/年</w:t>
      </w:r>
      <w:r>
        <w:rPr>
          <w:rFonts w:hint="eastAsia" w:ascii="宋体" w:cs="宋体"/>
          <w:color w:val="auto"/>
          <w:sz w:val="21"/>
          <w:szCs w:val="21"/>
          <w:highlight w:val="none"/>
        </w:rPr>
        <w:t xml:space="preserve">      </w:t>
      </w:r>
    </w:p>
    <w:p>
      <w:pPr>
        <w:spacing w:line="460" w:lineRule="exact"/>
        <w:ind w:firstLine="420" w:firstLineChars="200"/>
        <w:jc w:val="both"/>
        <w:rPr>
          <w:rFonts w:hint="eastAsia" w:ascii="宋体" w:cs="宋体"/>
          <w:color w:val="auto"/>
          <w:sz w:val="21"/>
          <w:szCs w:val="21"/>
          <w:highlight w:val="none"/>
          <w:lang w:val="en-US" w:eastAsia="zh-CN"/>
        </w:rPr>
      </w:pPr>
      <w:r>
        <w:rPr>
          <w:rFonts w:hint="eastAsia" w:ascii="宋体" w:cs="宋体"/>
          <w:color w:val="auto"/>
          <w:sz w:val="21"/>
          <w:szCs w:val="21"/>
          <w:highlight w:val="none"/>
        </w:rPr>
        <w:t>最高限价：</w:t>
      </w:r>
      <w:r>
        <w:rPr>
          <w:rFonts w:hint="eastAsia" w:ascii="宋体" w:cs="宋体"/>
          <w:color w:val="auto"/>
          <w:sz w:val="21"/>
          <w:szCs w:val="21"/>
          <w:highlight w:val="none"/>
          <w:lang w:val="en-US" w:eastAsia="zh-CN"/>
        </w:rPr>
        <w:t>5700390.00元/年</w:t>
      </w:r>
    </w:p>
    <w:p>
      <w:pPr>
        <w:spacing w:line="460" w:lineRule="exact"/>
        <w:ind w:firstLine="420" w:firstLineChars="200"/>
        <w:jc w:val="both"/>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采购需求：</w:t>
      </w:r>
    </w:p>
    <w:p>
      <w:pPr>
        <w:spacing w:line="46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r>
        <w:rPr>
          <w:rFonts w:hint="eastAsia" w:eastAsia="宋体" w:cs="宋体"/>
          <w:color w:val="auto"/>
          <w:sz w:val="21"/>
          <w:szCs w:val="21"/>
          <w:highlight w:val="none"/>
          <w:lang w:eastAsia="zh-CN"/>
        </w:rPr>
        <w:t>江北区洪塘街道南区综合服务项目</w:t>
      </w:r>
      <w:r>
        <w:rPr>
          <w:rFonts w:hint="eastAsia" w:ascii="宋体" w:hAnsi="宋体" w:eastAsia="宋体" w:cs="宋体"/>
          <w:color w:val="auto"/>
          <w:sz w:val="21"/>
          <w:szCs w:val="21"/>
          <w:highlight w:val="none"/>
        </w:rPr>
        <w:t xml:space="preserve"> </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数量：1  </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预算金额（元）：</w:t>
      </w:r>
      <w:r>
        <w:rPr>
          <w:rFonts w:hint="eastAsia" w:ascii="宋体" w:cs="宋体"/>
          <w:color w:val="auto"/>
          <w:sz w:val="21"/>
          <w:szCs w:val="21"/>
          <w:highlight w:val="none"/>
          <w:lang w:val="en-US" w:eastAsia="zh-CN"/>
        </w:rPr>
        <w:t>5710000.00元/年</w:t>
      </w:r>
      <w:r>
        <w:rPr>
          <w:rFonts w:hint="eastAsia" w:ascii="宋体" w:hAnsi="宋体" w:eastAsia="宋体" w:cs="宋体"/>
          <w:color w:val="auto"/>
          <w:sz w:val="21"/>
          <w:szCs w:val="21"/>
          <w:highlight w:val="none"/>
        </w:rPr>
        <w:t xml:space="preserve"> </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简要规格描述或项目基本概况介绍、用途：</w:t>
      </w:r>
      <w:r>
        <w:rPr>
          <w:rFonts w:hint="eastAsia" w:eastAsia="宋体" w:cs="宋体"/>
          <w:color w:val="auto"/>
          <w:sz w:val="21"/>
          <w:szCs w:val="21"/>
          <w:highlight w:val="none"/>
          <w:lang w:eastAsia="zh-CN"/>
        </w:rPr>
        <w:t>江北区洪塘街道南区综合服务项目</w:t>
      </w:r>
      <w:r>
        <w:rPr>
          <w:rFonts w:hint="eastAsia" w:ascii="宋体" w:hAnsi="宋体" w:eastAsia="宋体" w:cs="宋体"/>
          <w:color w:val="auto"/>
          <w:sz w:val="21"/>
          <w:szCs w:val="21"/>
          <w:highlight w:val="none"/>
        </w:rPr>
        <w:t xml:space="preserve">（详见第二章 招标需求） </w:t>
      </w:r>
    </w:p>
    <w:p>
      <w:pPr>
        <w:spacing w:line="460" w:lineRule="exact"/>
        <w:ind w:firstLine="840" w:firstLineChars="4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备注：/</w:t>
      </w:r>
    </w:p>
    <w:p>
      <w:pPr>
        <w:spacing w:line="4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合同履约期限：标项 1，</w:t>
      </w:r>
      <w:r>
        <w:rPr>
          <w:rFonts w:hint="eastAsia" w:ascii="宋体" w:hAnsi="宋体" w:eastAsia="宋体" w:cs="宋体"/>
          <w:color w:val="auto"/>
          <w:sz w:val="21"/>
          <w:szCs w:val="21"/>
          <w:highlight w:val="none"/>
          <w:lang w:val="en-US" w:eastAsia="zh-CN"/>
        </w:rPr>
        <w:t>总服务期限为自合同签订之日起三年。（合同一年一签。第一年自合同签订之日起计算。第二年、第三年采购单位根据中标单位在上一年度的合同履约、考核情况及财政资金审批情况决定是否续签）。</w:t>
      </w:r>
    </w:p>
    <w:p>
      <w:pPr>
        <w:spacing w:line="46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本项目接受联合体投标</w:t>
      </w:r>
      <w:r>
        <w:rPr>
          <w:rFonts w:hint="eastAsia" w:eastAsia="宋体" w:cs="宋体"/>
          <w:color w:val="auto"/>
          <w:sz w:val="21"/>
          <w:szCs w:val="21"/>
          <w:highlight w:val="none"/>
          <w:lang w:eastAsia="zh-CN"/>
        </w:rPr>
        <w:t>（</w:t>
      </w:r>
      <w:r>
        <w:rPr>
          <w:rFonts w:hint="eastAsia" w:eastAsia="宋体" w:cs="宋体"/>
          <w:color w:val="auto"/>
          <w:sz w:val="21"/>
          <w:szCs w:val="21"/>
          <w:highlight w:val="none"/>
          <w:lang w:val="en-US" w:eastAsia="zh-CN"/>
        </w:rPr>
        <w:t>联合体不超过两家）</w:t>
      </w:r>
      <w:r>
        <w:rPr>
          <w:rFonts w:hint="eastAsia" w:ascii="宋体" w:hAnsi="宋体" w:eastAsia="宋体" w:cs="宋体"/>
          <w:color w:val="auto"/>
          <w:sz w:val="21"/>
          <w:szCs w:val="21"/>
          <w:highlight w:val="none"/>
        </w:rPr>
        <w:t>。</w:t>
      </w:r>
    </w:p>
    <w:p>
      <w:pPr>
        <w:spacing w:line="460" w:lineRule="exact"/>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bidi="ar"/>
        </w:rPr>
        <w:t>二、申请人的资格要求：</w:t>
      </w:r>
    </w:p>
    <w:p>
      <w:pPr>
        <w:keepNext w:val="0"/>
        <w:keepLines w:val="0"/>
        <w:pageBreakBefore w:val="0"/>
        <w:widowControl w:val="0"/>
        <w:kinsoku/>
        <w:wordWrap w:val="0"/>
        <w:overflowPunct/>
        <w:topLinePunct w:val="0"/>
        <w:autoSpaceDE w:val="0"/>
        <w:autoSpaceDN w:val="0"/>
        <w:bidi w:val="0"/>
        <w:adjustRightInd/>
        <w:snapToGrid/>
        <w:spacing w:line="460" w:lineRule="exact"/>
        <w:ind w:firstLine="420" w:firstLineChars="200"/>
        <w:jc w:val="both"/>
        <w:textAlignment w:val="auto"/>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60" w:lineRule="exact"/>
        <w:ind w:firstLine="420" w:firstLineChars="200"/>
        <w:jc w:val="both"/>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 xml:space="preserve">2.落实政府采购政策需满足的资格要求：无 </w:t>
      </w:r>
    </w:p>
    <w:p>
      <w:pPr>
        <w:spacing w:line="460" w:lineRule="exact"/>
        <w:ind w:firstLine="420" w:firstLineChars="200"/>
        <w:jc w:val="both"/>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3.本项目的特定资格要求：无</w:t>
      </w:r>
    </w:p>
    <w:p>
      <w:pPr>
        <w:spacing w:line="460" w:lineRule="exact"/>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bidi="ar"/>
        </w:rPr>
        <w:t>三、获取招标文件及报名</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1、获取招标文件时间：/至</w:t>
      </w:r>
      <w:r>
        <w:rPr>
          <w:rFonts w:hint="eastAsia" w:ascii="宋体" w:hAnsi="宋体" w:eastAsia="宋体" w:cs="宋体"/>
          <w:color w:val="auto"/>
          <w:kern w:val="2"/>
          <w:sz w:val="21"/>
          <w:szCs w:val="21"/>
          <w:highlight w:val="none"/>
          <w:u w:val="single"/>
          <w:lang w:val="en-US" w:bidi="ar"/>
        </w:rPr>
        <w:t>2021</w:t>
      </w:r>
      <w:r>
        <w:rPr>
          <w:rFonts w:hint="eastAsia" w:ascii="宋体" w:hAnsi="宋体" w:eastAsia="宋体" w:cs="宋体"/>
          <w:color w:val="auto"/>
          <w:kern w:val="2"/>
          <w:sz w:val="21"/>
          <w:szCs w:val="21"/>
          <w:highlight w:val="none"/>
          <w:lang w:val="en-US" w:bidi="ar"/>
        </w:rPr>
        <w:t>年</w:t>
      </w:r>
      <w:r>
        <w:rPr>
          <w:rFonts w:hint="eastAsia" w:eastAsia="宋体" w:cs="宋体"/>
          <w:color w:val="auto"/>
          <w:kern w:val="2"/>
          <w:sz w:val="21"/>
          <w:szCs w:val="21"/>
          <w:highlight w:val="none"/>
          <w:lang w:val="en-US" w:eastAsia="zh-CN" w:bidi="ar"/>
        </w:rPr>
        <w:t>12</w:t>
      </w:r>
      <w:r>
        <w:rPr>
          <w:rFonts w:hint="eastAsia" w:ascii="宋体" w:hAnsi="宋体" w:eastAsia="宋体" w:cs="宋体"/>
          <w:color w:val="auto"/>
          <w:kern w:val="2"/>
          <w:sz w:val="21"/>
          <w:szCs w:val="21"/>
          <w:highlight w:val="none"/>
          <w:lang w:val="en-US" w:bidi="ar"/>
        </w:rPr>
        <w:t>月</w:t>
      </w:r>
      <w:r>
        <w:rPr>
          <w:rFonts w:hint="eastAsia" w:eastAsia="宋体" w:cs="宋体"/>
          <w:color w:val="auto"/>
          <w:kern w:val="2"/>
          <w:sz w:val="21"/>
          <w:szCs w:val="21"/>
          <w:highlight w:val="none"/>
          <w:lang w:val="en-US" w:eastAsia="zh-CN" w:bidi="ar"/>
        </w:rPr>
        <w:t>27</w:t>
      </w:r>
      <w:r>
        <w:rPr>
          <w:rFonts w:hint="eastAsia" w:ascii="宋体" w:hAnsi="宋体" w:eastAsia="宋体" w:cs="宋体"/>
          <w:color w:val="auto"/>
          <w:kern w:val="2"/>
          <w:sz w:val="21"/>
          <w:szCs w:val="21"/>
          <w:highlight w:val="none"/>
          <w:lang w:val="en-US" w:bidi="ar"/>
        </w:rPr>
        <w:t>日，每天上午00:00至12:00，下午12:00至23:59（北京时间，线上获取法定节假日均可，线下获取文件法定节假日除外）。</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2、地点（网址）：在政采云后台“获取采购文件”点击下载，未按规定获取采购文件的供应商投标将被拒绝。如未注册，应登陆浙江政府采购网（https://www.zjzfcg.gov.cn）”上进行供应商注册。</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3、方式：供应商登录政采云平台https://www.zcygov.cn/在线申请获取采购文件（进入“项目采购”应用，在获取采购文件菜单中选择项目，申请获取采购文件）【附件里的采购文件仅供阅览使用，点击政采云“获取采购文件”为依法获取采购文件的方式，没有点击“获取采购文件”的潜在供应商，对采购文件提起质疑投诉的，不予受理。】</w:t>
      </w:r>
    </w:p>
    <w:p>
      <w:pPr>
        <w:pStyle w:val="22"/>
        <w:widowControl w:val="0"/>
        <w:spacing w:before="0" w:beforeAutospacing="0" w:after="0" w:afterAutospacing="0" w:line="4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bidi="ar"/>
        </w:rPr>
        <w:t xml:space="preserve"> 4、售价（元）：0 </w:t>
      </w:r>
    </w:p>
    <w:p>
      <w:pPr>
        <w:spacing w:line="460" w:lineRule="exact"/>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bidi="ar"/>
        </w:rPr>
        <w:t>四、提交投标文件截止时间、开标时间和地点</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bidi="ar"/>
        </w:rPr>
        <w:t>提交投标文件截止时间：</w:t>
      </w:r>
      <w:r>
        <w:rPr>
          <w:rFonts w:hint="eastAsia" w:ascii="宋体" w:cs="宋体"/>
          <w:color w:val="auto"/>
          <w:sz w:val="21"/>
          <w:szCs w:val="21"/>
          <w:highlight w:val="none"/>
        </w:rPr>
        <w:t>2021年</w:t>
      </w:r>
      <w:r>
        <w:rPr>
          <w:rFonts w:hint="eastAsia" w:ascii="宋体" w:cs="宋体"/>
          <w:color w:val="auto"/>
          <w:sz w:val="21"/>
          <w:szCs w:val="21"/>
          <w:highlight w:val="none"/>
          <w:lang w:val="en-US" w:eastAsia="zh-CN"/>
        </w:rPr>
        <w:t>12</w:t>
      </w:r>
      <w:r>
        <w:rPr>
          <w:rFonts w:hint="eastAsia" w:ascii="宋体" w:cs="宋体"/>
          <w:color w:val="auto"/>
          <w:sz w:val="21"/>
          <w:szCs w:val="21"/>
          <w:highlight w:val="none"/>
        </w:rPr>
        <w:t>月</w:t>
      </w:r>
      <w:r>
        <w:rPr>
          <w:rFonts w:hint="eastAsia" w:ascii="宋体" w:cs="宋体"/>
          <w:color w:val="auto"/>
          <w:sz w:val="21"/>
          <w:szCs w:val="21"/>
          <w:highlight w:val="none"/>
          <w:lang w:val="en-US" w:eastAsia="zh-CN"/>
        </w:rPr>
        <w:t>27</w:t>
      </w:r>
      <w:r>
        <w:rPr>
          <w:rFonts w:hint="eastAsia" w:ascii="宋体" w:cs="宋体"/>
          <w:color w:val="auto"/>
          <w:sz w:val="21"/>
          <w:szCs w:val="21"/>
          <w:highlight w:val="none"/>
        </w:rPr>
        <w:t>日13：30</w:t>
      </w:r>
      <w:r>
        <w:rPr>
          <w:rFonts w:hint="eastAsia" w:ascii="宋体" w:hAnsi="宋体" w:eastAsia="宋体" w:cs="宋体"/>
          <w:color w:val="auto"/>
          <w:kern w:val="2"/>
          <w:sz w:val="21"/>
          <w:szCs w:val="21"/>
          <w:highlight w:val="none"/>
          <w:lang w:val="en-US" w:bidi="ar"/>
        </w:rPr>
        <w:t>（北京时间）</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投标地点（网址）：宁波市江北区公共资源交易中心开标室（江北区育才路138号北投大厦南楼7楼）。供应商应于上述时间前将电子投标文件上传到政府采购云平台www.zcygov.cn，未上传电子投标文件，视为供应商放弃投标。供应商如提供备份投标文件的，应于提交投标文件截止时间前，将以U盘存储的电子备份投标文件和纸质备份投标文件分别密封，递交至上述地点，逾期送达或未密封将予以拒收。供应商仅提供备份投标文件（包括以U盘存储的电子备份投标文件或纸质备份投标文件）的，投标无效。</w:t>
      </w:r>
    </w:p>
    <w:p>
      <w:pPr>
        <w:pStyle w:val="22"/>
        <w:spacing w:before="0" w:beforeAutospacing="0" w:after="0" w:afterAutospacing="0" w:line="46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bidi="ar"/>
        </w:rPr>
        <w:t>开标时间：</w:t>
      </w:r>
      <w:r>
        <w:rPr>
          <w:rFonts w:hint="eastAsia" w:ascii="宋体" w:cs="宋体"/>
          <w:color w:val="auto"/>
          <w:sz w:val="21"/>
          <w:szCs w:val="21"/>
          <w:highlight w:val="none"/>
        </w:rPr>
        <w:t>2021年</w:t>
      </w:r>
      <w:r>
        <w:rPr>
          <w:rFonts w:hint="eastAsia" w:ascii="宋体" w:cs="宋体"/>
          <w:color w:val="auto"/>
          <w:sz w:val="21"/>
          <w:szCs w:val="21"/>
          <w:highlight w:val="none"/>
          <w:lang w:val="en-US" w:eastAsia="zh-CN"/>
        </w:rPr>
        <w:t>12</w:t>
      </w:r>
      <w:r>
        <w:rPr>
          <w:rFonts w:hint="eastAsia" w:ascii="宋体" w:cs="宋体"/>
          <w:color w:val="auto"/>
          <w:sz w:val="21"/>
          <w:szCs w:val="21"/>
          <w:highlight w:val="none"/>
        </w:rPr>
        <w:t>月</w:t>
      </w:r>
      <w:r>
        <w:rPr>
          <w:rFonts w:hint="eastAsia" w:ascii="宋体" w:cs="宋体"/>
          <w:color w:val="auto"/>
          <w:sz w:val="21"/>
          <w:szCs w:val="21"/>
          <w:highlight w:val="none"/>
          <w:lang w:val="en-US" w:eastAsia="zh-CN"/>
        </w:rPr>
        <w:t>27</w:t>
      </w:r>
      <w:r>
        <w:rPr>
          <w:rFonts w:hint="eastAsia" w:ascii="宋体" w:cs="宋体"/>
          <w:color w:val="auto"/>
          <w:sz w:val="21"/>
          <w:szCs w:val="21"/>
          <w:highlight w:val="none"/>
        </w:rPr>
        <w:t>日13：30（北京时间） </w:t>
      </w:r>
    </w:p>
    <w:p>
      <w:pPr>
        <w:pStyle w:val="22"/>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开标地点（网址）：宁波市江北区公共资源交易中心开标室（江北区育才路138号北投大厦南楼7楼）。</w:t>
      </w:r>
    </w:p>
    <w:p>
      <w:pPr>
        <w:pStyle w:val="22"/>
        <w:spacing w:before="0" w:beforeAutospacing="0" w:after="0" w:afterAutospacing="0" w:line="460" w:lineRule="exac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bidi="ar"/>
        </w:rPr>
        <w:t>五、公告期限</w:t>
      </w:r>
    </w:p>
    <w:p>
      <w:pPr>
        <w:pStyle w:val="22"/>
        <w:spacing w:before="0" w:beforeAutospacing="0" w:after="0" w:afterAutospacing="0" w:line="46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bidi="ar"/>
        </w:rPr>
        <w:t>自本公告发布之日起5个工作日。</w:t>
      </w:r>
    </w:p>
    <w:p>
      <w:pPr>
        <w:widowControl/>
        <w:spacing w:line="460" w:lineRule="exact"/>
        <w:jc w:val="both"/>
        <w:rPr>
          <w:rFonts w:hint="eastAsia" w:ascii="宋体" w:hAnsi="宋体" w:eastAsia="宋体" w:cs="宋体"/>
          <w:b/>
          <w:color w:val="auto"/>
          <w:kern w:val="2"/>
          <w:sz w:val="21"/>
          <w:szCs w:val="21"/>
          <w:highlight w:val="none"/>
          <w:lang w:val="en-US" w:bidi="ar"/>
        </w:rPr>
      </w:pPr>
      <w:r>
        <w:rPr>
          <w:rFonts w:hint="eastAsia" w:ascii="宋体" w:hAnsi="宋体" w:eastAsia="宋体" w:cs="宋体"/>
          <w:b/>
          <w:color w:val="auto"/>
          <w:kern w:val="2"/>
          <w:sz w:val="21"/>
          <w:szCs w:val="21"/>
          <w:highlight w:val="none"/>
          <w:lang w:val="en-US" w:bidi="ar"/>
        </w:rPr>
        <w:t>六、其他补充事宜：</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w:t>
      </w:r>
      <w:r>
        <w:rPr>
          <w:rFonts w:hint="eastAsia" w:ascii="宋体" w:hAnsi="宋体" w:eastAsia="宋体" w:cs="宋体"/>
          <w:color w:val="auto"/>
          <w:kern w:val="2"/>
          <w:sz w:val="21"/>
          <w:szCs w:val="21"/>
          <w:highlight w:val="none"/>
          <w:lang w:val="en-US" w:bidi="ar"/>
        </w:rPr>
        <w:t>后十五个工作日内向同级政府采购监督管理部门投诉。质疑函范本、投诉书范本请到浙江政府采购网下载专区下载。</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2.其他事项：</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2.1落实的政策：《政府采购促进中小企业发展管理办法》（财库〔2020〕46 号）、《关于环境标志产品政府采购实施的意见》（财库〔2006〕90号、《节能产品政府采购实施意见》的通知（财库〔2004〕185号）、据《财政部司法部关于政府采购支持监狱企业发展有关问题的通知》（财库〔2014〕68号）、 《关于促进残疾人就业政府采购政策的通知》（财库[2017]141号）等。</w:t>
      </w:r>
    </w:p>
    <w:p>
      <w:pPr>
        <w:spacing w:line="460" w:lineRule="exact"/>
        <w:ind w:firstLine="411" w:firstLineChars="196"/>
        <w:jc w:val="both"/>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2.2 供应商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p>
      <w:pPr>
        <w:spacing w:line="460" w:lineRule="exact"/>
        <w:ind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highlight w:val="none"/>
          <w:lang w:val="en-US" w:bidi="ar"/>
        </w:rPr>
        <w:t xml:space="preserve">2.3 </w:t>
      </w:r>
      <w:r>
        <w:rPr>
          <w:rFonts w:hint="eastAsia" w:ascii="宋体" w:hAnsi="宋体" w:eastAsia="宋体" w:cs="宋体"/>
          <w:color w:val="auto"/>
          <w:kern w:val="2"/>
          <w:sz w:val="21"/>
          <w:szCs w:val="21"/>
          <w:highlight w:val="none"/>
          <w:lang w:val="en-US" w:bidi="ar"/>
        </w:rPr>
        <w:t>单位负责人为同一人或者存在直接控股、管理关系的不同供应商，不得参加同一品目项下的政府采购活动。为采购项目提供整体设计、规范编制或者项目管理、监理、检测等服务的供应商，不得再参加本项目投标。</w:t>
      </w:r>
    </w:p>
    <w:p>
      <w:pPr>
        <w:pStyle w:val="22"/>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 xml:space="preserve"> 2.4参加投标的供应商应于投标前到“浙江政府采购网（http://zfcg.czt.zj.gov.cn/）”上进行供应商注册申请，并通过财政部门的终审后登记加入到“浙江省政府采购供应商库”。中标供应商必须加入“浙江省政府采购供应商库”。具体要求及注册申请流程详见《浙江省政府采购供应商注册及诚信管理暂行办法》（浙财采监字{2009}28号）和浙江政府采购网“网上办事指南”的“供应商注册申请”。  </w:t>
      </w:r>
    </w:p>
    <w:p>
      <w:pPr>
        <w:pStyle w:val="22"/>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2.5投标与开标注意事项</w:t>
      </w:r>
    </w:p>
    <w:p>
      <w:pPr>
        <w:pStyle w:val="22"/>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 xml:space="preserve">2.5.1本项目实行网上投标，采用电子投标文件。若供应商参与投标，自行承担投标一切费用。 </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2.5.2标前准备：各供应商应在开标前确保成为浙江政府采购网正式注册入库供应商，并完成CA数字证书办理。因未注册入库、未办理CA数字证书等原因造成无法投标或投标失败等后果由供应商自行承担（具体操作详见供应商-CA申领操作指南https://help.zcygov.cn/web/site_2/2018/11-29/2452.html）。</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 xml:space="preserve">2.5.3投标文件制作： </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bidi="ar"/>
        </w:rPr>
        <w:t>2.5.3.1应按照本项目招标文件和政府采购云平台的要求编制、加密并递交投标文件。供应商在使用系统进行投标的过程中遇到涉及平台使用的任何问题，可致电政府采购云平台技术支持热线咨询，联系方式：400-8817190。</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2.5.3.2供应商通过政府采购云平台电子投标工具制作投标文件，电子投标工具请供应商自行前往浙江政府采购网下载并安装，投标文件制作具体流程详见政采云供应商-政府采购项目电子交易操作指南。</w:t>
      </w:r>
    </w:p>
    <w:p>
      <w:pPr>
        <w:pStyle w:val="22"/>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2.5.3.3以U盘存储的电子备份投标文件1份，按政府采购云平台要求制作的电子备份文件，以用于异常情况处理。</w:t>
      </w:r>
    </w:p>
    <w:p>
      <w:pPr>
        <w:pStyle w:val="22"/>
        <w:spacing w:before="0" w:beforeAutospacing="0" w:after="0" w:afterAutospacing="0" w:line="460" w:lineRule="exact"/>
        <w:ind w:firstLine="420" w:firstLineChars="20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 xml:space="preserve">2.5.3.4本项目供应商仍应准备纸质投标文件。当电子开评标无法正常进行时，即转为线下评标。若在此种情况下，由于供应商未提交纸质投标文件而导致该供应商放弃投标，由供应商自行承担。 </w:t>
      </w:r>
    </w:p>
    <w:p>
      <w:pPr>
        <w:pStyle w:val="22"/>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 xml:space="preserve">2.6本招标公告附件中的招标文件仅供阅览使用，供应商应在规定的招标文件获取期限内在政采云平台登录供应商注册的账号后获取招标文件，未按上述方式获取招标文件的，不得对招标文件提起质疑投诉。 </w:t>
      </w:r>
    </w:p>
    <w:p>
      <w:pPr>
        <w:pStyle w:val="22"/>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2.7供应商应于投标截止时间前将电子投标文件上传到政府采购云平台www.zcygov.cn，未上传电子投标文件，视为供应商放弃投标。</w:t>
      </w:r>
    </w:p>
    <w:p>
      <w:pPr>
        <w:pStyle w:val="22"/>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 xml:space="preserve">2.8供应商如提供备份投标文件的，应于提交投标文件截止时间前，将以U盘存储的电子备份投标文件和纸质备份投标文件分别密封，递交至投标地点，逾期送达或未密封将予以拒收。供应商仅提供备份投标文件（包括以U盘存储的电子备份投标文件或纸质备份投标文件）的，投标无效。 </w:t>
      </w:r>
    </w:p>
    <w:p>
      <w:pPr>
        <w:pStyle w:val="22"/>
        <w:widowControl w:val="0"/>
        <w:spacing w:before="0" w:beforeAutospacing="0" w:after="0" w:afterAutospacing="0" w:line="460" w:lineRule="exact"/>
        <w:ind w:firstLine="42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 xml:space="preserve">2.9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或使用纸质投标文件进行线下评标。 </w:t>
      </w:r>
    </w:p>
    <w:p>
      <w:pPr>
        <w:pStyle w:val="22"/>
        <w:widowControl w:val="0"/>
        <w:spacing w:before="0" w:beforeAutospacing="0" w:after="0" w:afterAutospacing="0" w:line="460" w:lineRule="exact"/>
        <w:ind w:firstLine="420" w:firstLineChars="20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 xml:space="preserve">2.10 疫情期间特别提醒事项：投标人员须做好佩戴口罩、手套等防护措施，自觉接受体温检测、接受防疫询问，并如实告知相关情况，在投标文件递交工作完成后应立即离开，无故不得在现场逗留。投标人员还需配合做好疫情防控“五个一律”：一律全面消毒、一律体温检测、一律承诺登记、一律按序办事、一律服从管理。本项目开标及评审过程，所有工作人员及评审小组成员均全程佩戴口罩、一次性手套等防护工具，评标室内所有人员座位间距保持安全距离，评审过程开窗通风。疫情防控期间，请投标人遵守江北区公共资源交易中心各项防疫措施规定。本项目如有变更或补充，另行通知。 </w:t>
      </w:r>
    </w:p>
    <w:p>
      <w:pPr>
        <w:pStyle w:val="22"/>
        <w:widowControl w:val="0"/>
        <w:spacing w:before="0" w:beforeAutospacing="0" w:after="0" w:afterAutospacing="0" w:line="460" w:lineRule="exact"/>
        <w:ind w:firstLine="420" w:firstLineChars="200"/>
        <w:rPr>
          <w:rFonts w:hint="eastAsia" w:ascii="宋体" w:hAnsi="宋体" w:eastAsia="宋体" w:cs="宋体"/>
          <w:color w:val="auto"/>
          <w:kern w:val="2"/>
          <w:sz w:val="21"/>
          <w:szCs w:val="21"/>
          <w:highlight w:val="none"/>
          <w:lang w:val="en-US" w:bidi="ar"/>
        </w:rPr>
      </w:pPr>
      <w:r>
        <w:rPr>
          <w:rFonts w:hint="eastAsia" w:ascii="宋体" w:hAnsi="宋体" w:eastAsia="宋体" w:cs="宋体"/>
          <w:color w:val="auto"/>
          <w:kern w:val="2"/>
          <w:sz w:val="21"/>
          <w:szCs w:val="21"/>
          <w:highlight w:val="none"/>
          <w:lang w:val="en-US" w:bidi="ar"/>
        </w:rPr>
        <w:t>2.11 如本项目改为线下评标，供应商须在纸质备份投标文件（资格审查文件）中提供（1）指定作出澄清、说明或补正的电子邮箱、传真号码；（2）法定代表人或授权代表的微信号。评审过程中有关澄清、说明或者补正，采购代理机构将通过以下电子邮箱进行收发。电子邮箱：</w:t>
      </w:r>
      <w:r>
        <w:rPr>
          <w:rFonts w:hint="eastAsia" w:ascii="宋体" w:hAnsi="宋体" w:eastAsia="宋体" w:cs="宋体"/>
          <w:color w:val="auto"/>
          <w:kern w:val="2"/>
          <w:sz w:val="21"/>
          <w:szCs w:val="21"/>
          <w:highlight w:val="none"/>
          <w:lang w:val="en-US" w:bidi="ar"/>
        </w:rPr>
        <w:fldChar w:fldCharType="begin"/>
      </w:r>
      <w:r>
        <w:rPr>
          <w:rFonts w:hint="eastAsia" w:ascii="宋体" w:hAnsi="宋体" w:eastAsia="宋体" w:cs="宋体"/>
          <w:color w:val="auto"/>
          <w:kern w:val="2"/>
          <w:sz w:val="21"/>
          <w:szCs w:val="21"/>
          <w:highlight w:val="none"/>
          <w:lang w:val="en-US" w:bidi="ar"/>
        </w:rPr>
        <w:instrText xml:space="preserve"> HYPERLINK "mailto:594609866@qq.com" </w:instrText>
      </w:r>
      <w:r>
        <w:rPr>
          <w:rFonts w:hint="eastAsia" w:ascii="宋体" w:hAnsi="宋体" w:eastAsia="宋体" w:cs="宋体"/>
          <w:color w:val="auto"/>
          <w:kern w:val="2"/>
          <w:sz w:val="21"/>
          <w:szCs w:val="21"/>
          <w:highlight w:val="none"/>
          <w:lang w:val="en-US" w:bidi="ar"/>
        </w:rPr>
        <w:fldChar w:fldCharType="separate"/>
      </w:r>
      <w:r>
        <w:rPr>
          <w:rFonts w:hint="eastAsia" w:ascii="宋体" w:hAnsi="宋体" w:eastAsia="宋体" w:cs="宋体"/>
          <w:color w:val="auto"/>
          <w:kern w:val="2"/>
          <w:sz w:val="21"/>
          <w:szCs w:val="21"/>
          <w:highlight w:val="none"/>
          <w:lang w:val="en-US" w:eastAsia="zh-CN" w:bidi="ar"/>
        </w:rPr>
        <w:t>924932337</w:t>
      </w:r>
      <w:r>
        <w:rPr>
          <w:rFonts w:hint="eastAsia" w:ascii="宋体" w:hAnsi="宋体" w:eastAsia="宋体" w:cs="宋体"/>
          <w:color w:val="auto"/>
          <w:kern w:val="2"/>
          <w:sz w:val="21"/>
          <w:szCs w:val="21"/>
          <w:highlight w:val="none"/>
          <w:lang w:val="en-US" w:bidi="ar"/>
        </w:rPr>
        <w:t>@qq.com</w:t>
      </w:r>
      <w:r>
        <w:rPr>
          <w:rFonts w:hint="eastAsia" w:ascii="宋体" w:hAnsi="宋体" w:eastAsia="宋体" w:cs="宋体"/>
          <w:color w:val="auto"/>
          <w:kern w:val="2"/>
          <w:sz w:val="21"/>
          <w:szCs w:val="21"/>
          <w:highlight w:val="none"/>
          <w:lang w:val="en-US" w:bidi="ar"/>
        </w:rPr>
        <w:fldChar w:fldCharType="end"/>
      </w:r>
      <w:r>
        <w:rPr>
          <w:rFonts w:hint="eastAsia" w:ascii="宋体" w:hAnsi="宋体" w:eastAsia="宋体" w:cs="宋体"/>
          <w:color w:val="auto"/>
          <w:kern w:val="2"/>
          <w:sz w:val="21"/>
          <w:szCs w:val="21"/>
          <w:highlight w:val="none"/>
          <w:lang w:val="en-US" w:bidi="ar"/>
        </w:rPr>
        <w:t xml:space="preserve">  </w:t>
      </w:r>
    </w:p>
    <w:p>
      <w:pPr>
        <w:pStyle w:val="22"/>
        <w:widowControl w:val="0"/>
        <w:spacing w:before="0" w:beforeAutospacing="0" w:after="0" w:afterAutospacing="0" w:line="4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2.12 疫情期间，请各供应商遵守宁波市江北区公共资源交易中心各项防疫措施规定。  </w:t>
      </w:r>
    </w:p>
    <w:p>
      <w:pPr>
        <w:pStyle w:val="22"/>
        <w:widowControl w:val="0"/>
        <w:spacing w:before="0" w:beforeAutospacing="0" w:after="0" w:afterAutospacing="0" w:line="4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rPr>
        <w:t>2.13</w:t>
      </w:r>
      <w:r>
        <w:rPr>
          <w:rFonts w:hint="eastAsia" w:ascii="宋体" w:hAnsi="宋体" w:eastAsia="宋体" w:cs="宋体"/>
          <w:color w:val="auto"/>
          <w:kern w:val="2"/>
          <w:sz w:val="21"/>
          <w:szCs w:val="21"/>
          <w:highlight w:val="none"/>
        </w:rPr>
        <w:t>本公告发布媒体</w:t>
      </w:r>
      <w:r>
        <w:rPr>
          <w:rFonts w:hint="eastAsia" w:ascii="宋体" w:hAnsi="宋体" w:eastAsia="宋体" w:cs="宋体"/>
          <w:color w:val="auto"/>
          <w:kern w:val="2"/>
          <w:sz w:val="21"/>
          <w:szCs w:val="21"/>
          <w:highlight w:val="none"/>
          <w:lang w:val="en-US"/>
        </w:rPr>
        <w:t>：</w:t>
      </w:r>
      <w:r>
        <w:rPr>
          <w:rFonts w:hint="eastAsia" w:ascii="宋体" w:hAnsi="宋体" w:eastAsia="宋体" w:cs="宋体"/>
          <w:color w:val="auto"/>
          <w:kern w:val="2"/>
          <w:sz w:val="21"/>
          <w:szCs w:val="21"/>
          <w:highlight w:val="none"/>
        </w:rPr>
        <w:t>浙江政府采购网、宁波政府采购网、宁波市公共资源交易网江北区分网。</w:t>
      </w:r>
    </w:p>
    <w:p>
      <w:pPr>
        <w:pStyle w:val="22"/>
        <w:widowControl w:val="0"/>
        <w:spacing w:before="0" w:beforeAutospacing="0" w:after="0" w:afterAutospacing="0" w:line="460" w:lineRule="exact"/>
        <w:ind w:firstLine="420"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bidi="ar"/>
        </w:rPr>
        <w:t>七、对本次招标提出询问，请按以下方式联系。</w:t>
      </w:r>
    </w:p>
    <w:p>
      <w:pPr>
        <w:keepNext w:val="0"/>
        <w:keepLines w:val="0"/>
        <w:pageBreakBefore w:val="0"/>
        <w:widowControl w:val="0"/>
        <w:kinsoku/>
        <w:wordWrap/>
        <w:overflowPunct/>
        <w:topLinePunct w:val="0"/>
        <w:autoSpaceDE w:val="0"/>
        <w:autoSpaceDN w:val="0"/>
        <w:bidi w:val="0"/>
        <w:adjustRightInd/>
        <w:snapToGrid/>
        <w:spacing w:line="440" w:lineRule="exact"/>
        <w:ind w:firstLine="330"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宁波市江北区人民政府洪塘街道办事处</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地址：宁波市江北区</w:t>
      </w:r>
      <w:r>
        <w:rPr>
          <w:rFonts w:hint="eastAsia" w:ascii="宋体" w:hAnsi="宋体" w:eastAsia="宋体" w:cs="宋体"/>
          <w:color w:val="auto"/>
          <w:highlight w:val="none"/>
          <w:lang w:val="en-US" w:eastAsia="zh-CN"/>
        </w:rPr>
        <w:t>洪塘南路东段1号</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rPr>
        <w:t>项目联系人（询问）：</w:t>
      </w:r>
      <w:r>
        <w:rPr>
          <w:rFonts w:hint="eastAsia" w:ascii="宋体" w:hAnsi="宋体" w:eastAsia="宋体" w:cs="宋体"/>
          <w:color w:val="auto"/>
          <w:highlight w:val="none"/>
          <w:lang w:val="en-US" w:eastAsia="zh-CN"/>
        </w:rPr>
        <w:t>王</w:t>
      </w:r>
      <w:r>
        <w:rPr>
          <w:rFonts w:hint="eastAsia" w:eastAsia="宋体" w:cs="宋体"/>
          <w:color w:val="auto"/>
          <w:highlight w:val="none"/>
          <w:lang w:val="en-US" w:eastAsia="zh-CN"/>
        </w:rPr>
        <w:t>老师</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项目联系方式（询问）：0574-87562585</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质疑联系人：</w:t>
      </w:r>
      <w:r>
        <w:rPr>
          <w:rFonts w:hint="eastAsia" w:ascii="宋体" w:hAnsi="宋体" w:eastAsia="宋体" w:cs="宋体"/>
          <w:color w:val="auto"/>
          <w:highlight w:val="none"/>
          <w:lang w:val="en-US" w:eastAsia="zh-CN"/>
        </w:rPr>
        <w:t>王</w:t>
      </w:r>
      <w:r>
        <w:rPr>
          <w:rFonts w:hint="eastAsia" w:eastAsia="宋体" w:cs="宋体"/>
          <w:color w:val="auto"/>
          <w:highlight w:val="none"/>
          <w:lang w:val="en-US" w:eastAsia="zh-CN"/>
        </w:rPr>
        <w:t>老师</w:t>
      </w:r>
      <w:r>
        <w:rPr>
          <w:rFonts w:hint="eastAsia" w:ascii="宋体" w:hAnsi="宋体" w:eastAsia="宋体" w:cs="宋体"/>
          <w:color w:val="auto"/>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质疑联系方式：0574-87562585</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2.采购代理机构信息            </w:t>
      </w:r>
    </w:p>
    <w:p>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lang w:val="en-US" w:eastAsia="zh-CN"/>
        </w:rPr>
        <w:t>名称</w:t>
      </w:r>
      <w:r>
        <w:rPr>
          <w:rFonts w:hint="eastAsia" w:ascii="宋体" w:cs="宋体"/>
          <w:color w:val="auto"/>
          <w:sz w:val="21"/>
          <w:szCs w:val="21"/>
          <w:highlight w:val="none"/>
        </w:rPr>
        <w:t>：宁波市盛达工程管理咨询有限公司</w:t>
      </w:r>
    </w:p>
    <w:p>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地址：宁波市江北区宁慈东路699号（创意1956）6组团</w:t>
      </w:r>
      <w:r>
        <w:rPr>
          <w:rFonts w:hint="eastAsia" w:ascii="宋体" w:cs="宋体"/>
          <w:color w:val="auto"/>
          <w:sz w:val="21"/>
          <w:szCs w:val="21"/>
          <w:highlight w:val="none"/>
          <w:lang w:val="en-US" w:eastAsia="zh-CN"/>
        </w:rPr>
        <w:t>C</w:t>
      </w:r>
      <w:r>
        <w:rPr>
          <w:rFonts w:hint="eastAsia" w:ascii="宋体" w:cs="宋体"/>
          <w:color w:val="auto"/>
          <w:sz w:val="21"/>
          <w:szCs w:val="21"/>
          <w:highlight w:val="none"/>
        </w:rPr>
        <w:t>工作室</w:t>
      </w:r>
    </w:p>
    <w:p>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传真：0574-87636525</w:t>
      </w:r>
    </w:p>
    <w:p>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ascii="宋体" w:cs="宋体"/>
          <w:color w:val="auto"/>
          <w:sz w:val="21"/>
          <w:szCs w:val="21"/>
          <w:highlight w:val="none"/>
        </w:rPr>
      </w:pPr>
      <w:r>
        <w:rPr>
          <w:rFonts w:hint="eastAsia" w:ascii="宋体" w:cs="宋体"/>
          <w:color w:val="auto"/>
          <w:sz w:val="21"/>
          <w:szCs w:val="21"/>
          <w:highlight w:val="none"/>
        </w:rPr>
        <w:t>项目联系人（询问）：王瑶红</w:t>
      </w:r>
    </w:p>
    <w:p>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项目联系方式（询问）：0574-87636525</w:t>
      </w:r>
    </w:p>
    <w:p>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cs="宋体"/>
          <w:color w:val="auto"/>
          <w:sz w:val="21"/>
          <w:szCs w:val="21"/>
          <w:highlight w:val="none"/>
        </w:rPr>
      </w:pPr>
      <w:r>
        <w:rPr>
          <w:rFonts w:hint="eastAsia" w:ascii="宋体" w:cs="宋体"/>
          <w:color w:val="auto"/>
          <w:sz w:val="21"/>
          <w:szCs w:val="21"/>
          <w:highlight w:val="none"/>
        </w:rPr>
        <w:t>质疑联系人：方海杰</w:t>
      </w:r>
    </w:p>
    <w:p>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cs="宋体"/>
          <w:color w:val="auto"/>
          <w:sz w:val="21"/>
          <w:szCs w:val="21"/>
          <w:highlight w:val="none"/>
        </w:rPr>
        <w:t>质疑联系方式：0574-87636525</w:t>
      </w:r>
    </w:p>
    <w:p>
      <w:pPr>
        <w:keepNext w:val="0"/>
        <w:keepLines w:val="0"/>
        <w:pageBreakBefore w:val="0"/>
        <w:widowControl w:val="0"/>
        <w:kinsoku/>
        <w:wordWrap/>
        <w:overflowPunct/>
        <w:topLinePunct w:val="0"/>
        <w:autoSpaceDE w:val="0"/>
        <w:autoSpaceDN w:val="0"/>
        <w:bidi w:val="0"/>
        <w:adjustRightInd/>
        <w:snapToGrid/>
        <w:spacing w:line="440" w:lineRule="exact"/>
        <w:ind w:left="330" w:left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            </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名称：宁波市江北区财政局             </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地址：宁波市江北区大庆南路181号             </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             </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 ：张老师             </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监督投诉电话：0574-87388098</w:t>
      </w:r>
    </w:p>
    <w:p>
      <w:pPr>
        <w:spacing w:line="440" w:lineRule="exact"/>
        <w:ind w:firstLine="440" w:firstLineChars="200"/>
        <w:rPr>
          <w:rFonts w:hint="eastAsia" w:ascii="宋体" w:hAnsi="宋体" w:eastAsia="宋体" w:cs="宋体"/>
          <w:color w:val="auto"/>
          <w:highlight w:val="none"/>
        </w:rPr>
      </w:pPr>
    </w:p>
    <w:p>
      <w:pPr>
        <w:spacing w:line="44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44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pPr>
        <w:pStyle w:val="4"/>
        <w:tabs>
          <w:tab w:val="left" w:pos="1199"/>
        </w:tabs>
        <w:ind w:right="297"/>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bidi="ar"/>
        </w:rPr>
        <w:br w:type="page"/>
      </w:r>
      <w:r>
        <w:rPr>
          <w:rFonts w:hint="eastAsia" w:ascii="宋体" w:hAnsi="宋体" w:eastAsia="宋体" w:cs="宋体"/>
          <w:color w:val="auto"/>
          <w:highlight w:val="none"/>
        </w:rPr>
        <w:t xml:space="preserve">第二章  </w:t>
      </w:r>
      <w:r>
        <w:rPr>
          <w:rFonts w:hint="eastAsia" w:ascii="宋体" w:hAnsi="宋体" w:eastAsia="宋体" w:cs="宋体"/>
          <w:bCs/>
          <w:color w:val="auto"/>
          <w:highlight w:val="none"/>
        </w:rPr>
        <w:t>招</w:t>
      </w:r>
      <w:r>
        <w:rPr>
          <w:rFonts w:hint="eastAsia" w:ascii="宋体" w:hAnsi="宋体" w:eastAsia="宋体" w:cs="宋体"/>
          <w:color w:val="auto"/>
          <w:highlight w:val="none"/>
        </w:rPr>
        <w:t>标需求</w:t>
      </w:r>
    </w:p>
    <w:p>
      <w:pPr>
        <w:pStyle w:val="42"/>
        <w:ind w:left="360" w:firstLine="0" w:firstLineChars="0"/>
        <w:rPr>
          <w:rFonts w:ascii="宋体"/>
          <w:b/>
          <w:color w:val="auto"/>
          <w:sz w:val="28"/>
          <w:szCs w:val="21"/>
          <w:highlight w:val="none"/>
        </w:rPr>
      </w:pPr>
      <w:r>
        <w:rPr>
          <w:rFonts w:hint="eastAsia" w:ascii="宋体"/>
          <w:b/>
          <w:color w:val="auto"/>
          <w:sz w:val="28"/>
          <w:szCs w:val="21"/>
          <w:highlight w:val="none"/>
        </w:rPr>
        <w:t>一、项目</w:t>
      </w:r>
      <w:r>
        <w:rPr>
          <w:rFonts w:ascii="宋体"/>
          <w:b/>
          <w:color w:val="auto"/>
          <w:sz w:val="28"/>
          <w:szCs w:val="21"/>
          <w:highlight w:val="none"/>
        </w:rPr>
        <w:t>概况</w:t>
      </w:r>
    </w:p>
    <w:p>
      <w:pPr>
        <w:pStyle w:val="14"/>
        <w:numPr>
          <w:ilvl w:val="0"/>
          <w:numId w:val="4"/>
        </w:numPr>
        <w:snapToGrid w:val="0"/>
        <w:spacing w:before="0" w:beforeLines="0" w:after="0" w:afterLines="0" w:line="240" w:lineRule="auto"/>
        <w:outlineLvl w:val="0"/>
        <w:rPr>
          <w:rFonts w:cs="宋体"/>
          <w:color w:val="auto"/>
          <w:sz w:val="21"/>
          <w:szCs w:val="21"/>
          <w:highlight w:val="none"/>
        </w:rPr>
      </w:pPr>
      <w:r>
        <w:rPr>
          <w:rFonts w:hint="eastAsia" w:cs="宋体"/>
          <w:color w:val="auto"/>
          <w:sz w:val="21"/>
          <w:szCs w:val="21"/>
          <w:highlight w:val="none"/>
        </w:rPr>
        <w:t>项目名称：江北区洪塘街道南区综合服务项目</w:t>
      </w:r>
    </w:p>
    <w:p>
      <w:pPr>
        <w:snapToGrid w:val="0"/>
        <w:spacing w:line="380" w:lineRule="exact"/>
        <w:rPr>
          <w:rFonts w:cs="宋体"/>
          <w:color w:val="auto"/>
          <w:szCs w:val="21"/>
          <w:highlight w:val="none"/>
        </w:rPr>
      </w:pPr>
      <w:r>
        <w:rPr>
          <w:rFonts w:hint="eastAsia" w:ascii="宋体"/>
          <w:color w:val="auto"/>
          <w:szCs w:val="21"/>
          <w:highlight w:val="none"/>
        </w:rPr>
        <w:t>▲</w:t>
      </w:r>
      <w:r>
        <w:rPr>
          <w:rFonts w:hint="eastAsia" w:cs="宋体"/>
          <w:color w:val="auto"/>
          <w:szCs w:val="21"/>
          <w:highlight w:val="none"/>
        </w:rPr>
        <w:t>2、服务</w:t>
      </w:r>
      <w:r>
        <w:rPr>
          <w:rFonts w:cs="宋体"/>
          <w:color w:val="auto"/>
          <w:szCs w:val="21"/>
          <w:highlight w:val="none"/>
        </w:rPr>
        <w:t>范围：</w:t>
      </w:r>
      <w:r>
        <w:rPr>
          <w:rFonts w:ascii="宋体"/>
          <w:color w:val="auto"/>
          <w:szCs w:val="21"/>
          <w:highlight w:val="none"/>
        </w:rPr>
        <w:t>洪塘南区</w:t>
      </w:r>
      <w:r>
        <w:rPr>
          <w:rFonts w:hint="eastAsia" w:ascii="宋体" w:cs="Arial"/>
          <w:bCs/>
          <w:color w:val="auto"/>
          <w:szCs w:val="21"/>
          <w:highlight w:val="none"/>
          <w:lang w:eastAsia="zh-CN"/>
        </w:rPr>
        <w:t>310997</w:t>
      </w:r>
      <w:r>
        <w:rPr>
          <w:rFonts w:hint="eastAsia" w:ascii="宋体" w:cs="Arial"/>
          <w:bCs/>
          <w:color w:val="auto"/>
          <w:szCs w:val="21"/>
          <w:highlight w:val="none"/>
        </w:rPr>
        <w:t>平方米</w:t>
      </w:r>
      <w:r>
        <w:rPr>
          <w:rFonts w:ascii="宋体"/>
          <w:color w:val="auto"/>
          <w:szCs w:val="21"/>
          <w:highlight w:val="none"/>
        </w:rPr>
        <w:t>保洁区域内道路两侧墙脚到墙脚范围的保洁</w:t>
      </w:r>
      <w:r>
        <w:rPr>
          <w:rFonts w:hint="eastAsia" w:ascii="宋体"/>
          <w:color w:val="auto"/>
          <w:szCs w:val="21"/>
          <w:highlight w:val="none"/>
        </w:rPr>
        <w:t>，绿化养护</w:t>
      </w:r>
      <w:r>
        <w:rPr>
          <w:rFonts w:ascii="宋体"/>
          <w:color w:val="auto"/>
          <w:szCs w:val="21"/>
          <w:highlight w:val="none"/>
        </w:rPr>
        <w:t>面积</w:t>
      </w:r>
      <w:r>
        <w:rPr>
          <w:rFonts w:hint="eastAsia" w:ascii="宋体"/>
          <w:color w:val="auto"/>
          <w:szCs w:val="21"/>
          <w:highlight w:val="none"/>
          <w:lang w:eastAsia="zh-CN"/>
        </w:rPr>
        <w:t>142428</w:t>
      </w:r>
      <w:r>
        <w:rPr>
          <w:rFonts w:hint="eastAsia" w:ascii="宋体"/>
          <w:color w:val="auto"/>
          <w:szCs w:val="21"/>
          <w:highlight w:val="none"/>
        </w:rPr>
        <w:t>平方米，</w:t>
      </w:r>
      <w:r>
        <w:rPr>
          <w:rFonts w:ascii="宋体"/>
          <w:color w:val="auto"/>
          <w:szCs w:val="21"/>
          <w:highlight w:val="none"/>
        </w:rPr>
        <w:t>公厕保洁</w:t>
      </w:r>
      <w:r>
        <w:rPr>
          <w:rFonts w:hint="eastAsia" w:ascii="宋体"/>
          <w:color w:val="auto"/>
          <w:szCs w:val="21"/>
          <w:highlight w:val="none"/>
        </w:rPr>
        <w:t>4座</w:t>
      </w:r>
      <w:r>
        <w:rPr>
          <w:rFonts w:ascii="宋体"/>
          <w:color w:val="auto"/>
          <w:szCs w:val="21"/>
          <w:highlight w:val="none"/>
        </w:rPr>
        <w:t>及区域内市容秩序辅助管理</w:t>
      </w:r>
      <w:r>
        <w:rPr>
          <w:rFonts w:hint="eastAsia" w:ascii="宋体"/>
          <w:color w:val="auto"/>
          <w:szCs w:val="21"/>
          <w:highlight w:val="none"/>
          <w:lang w:val="en-US" w:eastAsia="zh-CN"/>
        </w:rPr>
        <w:t>等</w:t>
      </w:r>
      <w:r>
        <w:rPr>
          <w:rFonts w:ascii="宋体"/>
          <w:color w:val="auto"/>
          <w:szCs w:val="21"/>
          <w:highlight w:val="none"/>
        </w:rPr>
        <w:t>服务。</w:t>
      </w:r>
      <w:r>
        <w:rPr>
          <w:rFonts w:hint="eastAsia" w:ascii="宋体"/>
          <w:color w:val="auto"/>
          <w:szCs w:val="21"/>
          <w:highlight w:val="none"/>
        </w:rPr>
        <w:t>（另行</w:t>
      </w:r>
      <w:r>
        <w:rPr>
          <w:rFonts w:ascii="宋体"/>
          <w:color w:val="auto"/>
          <w:szCs w:val="21"/>
          <w:highlight w:val="none"/>
        </w:rPr>
        <w:t>增减服务内容除外</w:t>
      </w:r>
      <w:r>
        <w:rPr>
          <w:rFonts w:hint="eastAsia" w:ascii="宋体"/>
          <w:color w:val="auto"/>
          <w:szCs w:val="21"/>
          <w:highlight w:val="none"/>
        </w:rPr>
        <w:t>）</w:t>
      </w:r>
    </w:p>
    <w:p>
      <w:pPr>
        <w:snapToGrid w:val="0"/>
        <w:spacing w:line="380" w:lineRule="exact"/>
        <w:rPr>
          <w:rFonts w:cs="宋体"/>
          <w:color w:val="auto"/>
          <w:szCs w:val="21"/>
          <w:highlight w:val="none"/>
        </w:rPr>
      </w:pPr>
      <w:r>
        <w:rPr>
          <w:rFonts w:hint="eastAsia" w:ascii="宋体"/>
          <w:color w:val="auto"/>
          <w:szCs w:val="21"/>
          <w:highlight w:val="none"/>
        </w:rPr>
        <w:t>▲</w:t>
      </w:r>
      <w:r>
        <w:rPr>
          <w:rFonts w:hint="eastAsia" w:cs="宋体"/>
          <w:color w:val="auto"/>
          <w:szCs w:val="21"/>
          <w:highlight w:val="none"/>
        </w:rPr>
        <w:t>3、</w:t>
      </w:r>
      <w:r>
        <w:rPr>
          <w:rFonts w:cs="宋体"/>
          <w:color w:val="auto"/>
          <w:szCs w:val="21"/>
          <w:highlight w:val="none"/>
        </w:rPr>
        <w:t>服务内容：</w:t>
      </w:r>
    </w:p>
    <w:p>
      <w:pPr>
        <w:snapToGrid w:val="0"/>
        <w:spacing w:line="380" w:lineRule="exact"/>
        <w:rPr>
          <w:rFonts w:ascii="宋体"/>
          <w:color w:val="auto"/>
          <w:szCs w:val="21"/>
          <w:highlight w:val="none"/>
        </w:rPr>
      </w:pPr>
      <w:r>
        <w:rPr>
          <w:rFonts w:hint="eastAsia" w:cs="宋体"/>
          <w:color w:val="auto"/>
          <w:szCs w:val="21"/>
          <w:highlight w:val="none"/>
        </w:rPr>
        <w:t>（1）保洁</w:t>
      </w:r>
      <w:r>
        <w:rPr>
          <w:rFonts w:cs="宋体"/>
          <w:color w:val="auto"/>
          <w:szCs w:val="21"/>
          <w:highlight w:val="none"/>
        </w:rPr>
        <w:t>服务：</w:t>
      </w:r>
      <w:r>
        <w:rPr>
          <w:rFonts w:ascii="宋体"/>
          <w:color w:val="auto"/>
          <w:szCs w:val="21"/>
          <w:highlight w:val="none"/>
        </w:rPr>
        <w:t>服务内容：</w:t>
      </w:r>
      <w:r>
        <w:rPr>
          <w:rFonts w:hint="eastAsia" w:ascii="宋体"/>
          <w:color w:val="auto"/>
          <w:szCs w:val="21"/>
          <w:highlight w:val="none"/>
        </w:rPr>
        <w:t>洪塘南区道路，即洪大南路——北环</w:t>
      </w:r>
      <w:r>
        <w:rPr>
          <w:rFonts w:ascii="宋体"/>
          <w:color w:val="auto"/>
          <w:szCs w:val="21"/>
          <w:highlight w:val="none"/>
        </w:rPr>
        <w:t>西</w:t>
      </w:r>
      <w:r>
        <w:rPr>
          <w:rFonts w:hint="eastAsia" w:ascii="宋体"/>
          <w:color w:val="auto"/>
          <w:szCs w:val="21"/>
          <w:highlight w:val="none"/>
        </w:rPr>
        <w:t>路——洪塘西路——江北大道四条道路所围成区域内的道路（以上边界道路，洪塘西路、洪塘南路在本次采购保洁范围内，其余不在本次采购保洁范围内）；（2）洪塘西路滨河绿地的保洁。</w:t>
      </w:r>
    </w:p>
    <w:p>
      <w:pPr>
        <w:snapToGrid w:val="0"/>
        <w:spacing w:line="380" w:lineRule="exact"/>
        <w:rPr>
          <w:rFonts w:ascii="宋体"/>
          <w:color w:val="auto"/>
          <w:szCs w:val="21"/>
          <w:highlight w:val="none"/>
        </w:rPr>
      </w:pPr>
      <w:r>
        <w:rPr>
          <w:rFonts w:hint="eastAsia" w:ascii="宋体"/>
          <w:color w:val="auto"/>
          <w:szCs w:val="21"/>
          <w:highlight w:val="none"/>
        </w:rPr>
        <w:t>保洁服务内容：对以上洪塘南区保洁区域内道路两侧</w:t>
      </w:r>
      <w:r>
        <w:rPr>
          <w:rFonts w:hint="eastAsia" w:ascii="宋体"/>
          <w:color w:val="auto"/>
          <w:szCs w:val="21"/>
          <w:highlight w:val="none"/>
          <w:lang w:eastAsia="zh-CN"/>
        </w:rPr>
        <w:t>规定</w:t>
      </w:r>
      <w:r>
        <w:rPr>
          <w:rFonts w:hint="eastAsia" w:ascii="宋体"/>
          <w:color w:val="auto"/>
          <w:szCs w:val="21"/>
          <w:highlight w:val="none"/>
        </w:rPr>
        <w:t>范围的保洁，包含车行道，人行道（包含临街店面前由物业管理的开放区域），绿化带，果壳箱，雨水口淤泥、杂物清理疏通，公厕（四座）保洁，包含该范围内小广告、乱张贴的清理服务。</w:t>
      </w:r>
    </w:p>
    <w:p>
      <w:pPr>
        <w:snapToGrid w:val="0"/>
        <w:spacing w:line="380" w:lineRule="exact"/>
        <w:ind w:firstLine="110" w:firstLineChars="50"/>
        <w:rPr>
          <w:rFonts w:ascii="宋体"/>
          <w:color w:val="auto"/>
          <w:szCs w:val="21"/>
          <w:highlight w:val="none"/>
        </w:rPr>
      </w:pPr>
      <w:r>
        <w:rPr>
          <w:rFonts w:hint="eastAsia" w:ascii="宋体"/>
          <w:color w:val="auto"/>
          <w:szCs w:val="21"/>
          <w:highlight w:val="none"/>
        </w:rPr>
        <w:t>（2）绿化</w:t>
      </w:r>
      <w:r>
        <w:rPr>
          <w:rFonts w:ascii="宋体"/>
          <w:color w:val="auto"/>
          <w:szCs w:val="21"/>
          <w:highlight w:val="none"/>
        </w:rPr>
        <w:t>养护服务：</w:t>
      </w:r>
      <w:r>
        <w:rPr>
          <w:rFonts w:hint="eastAsia" w:ascii="宋体"/>
          <w:color w:val="auto"/>
          <w:szCs w:val="21"/>
          <w:highlight w:val="none"/>
        </w:rPr>
        <w:t>对</w:t>
      </w:r>
      <w:r>
        <w:rPr>
          <w:rFonts w:ascii="宋体"/>
          <w:color w:val="auto"/>
          <w:szCs w:val="21"/>
          <w:highlight w:val="none"/>
        </w:rPr>
        <w:t>本</w:t>
      </w:r>
      <w:r>
        <w:rPr>
          <w:rFonts w:hint="eastAsia" w:ascii="宋体"/>
          <w:color w:val="auto"/>
          <w:szCs w:val="21"/>
          <w:highlight w:val="none"/>
        </w:rPr>
        <w:t>招标</w:t>
      </w:r>
      <w:r>
        <w:rPr>
          <w:rFonts w:ascii="宋体"/>
          <w:color w:val="auto"/>
          <w:szCs w:val="21"/>
          <w:highlight w:val="none"/>
        </w:rPr>
        <w:t>区域范围内的绿化养护</w:t>
      </w:r>
      <w:r>
        <w:rPr>
          <w:rFonts w:hint="eastAsia" w:ascii="宋体"/>
          <w:color w:val="auto"/>
          <w:szCs w:val="21"/>
          <w:highlight w:val="none"/>
          <w:lang w:eastAsia="zh-CN"/>
        </w:rPr>
        <w:t>、</w:t>
      </w:r>
      <w:r>
        <w:rPr>
          <w:rFonts w:ascii="宋体"/>
          <w:color w:val="auto"/>
          <w:szCs w:val="21"/>
          <w:highlight w:val="none"/>
        </w:rPr>
        <w:t>清理</w:t>
      </w:r>
      <w:r>
        <w:rPr>
          <w:rFonts w:hint="eastAsia" w:ascii="宋体"/>
          <w:color w:val="auto"/>
          <w:szCs w:val="21"/>
          <w:highlight w:val="none"/>
          <w:lang w:eastAsia="zh-CN"/>
        </w:rPr>
        <w:t>及草花种植（更换）</w:t>
      </w:r>
      <w:r>
        <w:rPr>
          <w:rFonts w:hint="eastAsia" w:ascii="宋体"/>
          <w:color w:val="auto"/>
          <w:szCs w:val="21"/>
          <w:highlight w:val="none"/>
        </w:rPr>
        <w:t>。</w:t>
      </w:r>
    </w:p>
    <w:p>
      <w:pPr>
        <w:snapToGrid w:val="0"/>
        <w:spacing w:line="380" w:lineRule="exact"/>
        <w:ind w:firstLine="110" w:firstLineChars="50"/>
        <w:rPr>
          <w:rFonts w:ascii="宋体" w:cs="Arial"/>
          <w:bCs/>
          <w:color w:val="auto"/>
          <w:szCs w:val="21"/>
          <w:highlight w:val="none"/>
        </w:rPr>
      </w:pPr>
      <w:r>
        <w:rPr>
          <w:rFonts w:hint="eastAsia" w:ascii="宋体"/>
          <w:color w:val="auto"/>
          <w:szCs w:val="21"/>
          <w:highlight w:val="none"/>
        </w:rPr>
        <w:t>（3）</w:t>
      </w:r>
      <w:r>
        <w:rPr>
          <w:rFonts w:ascii="宋体"/>
          <w:color w:val="auto"/>
          <w:szCs w:val="21"/>
          <w:highlight w:val="none"/>
        </w:rPr>
        <w:t>市容秩序辅助管理服务</w:t>
      </w:r>
      <w:r>
        <w:rPr>
          <w:rFonts w:hint="eastAsia" w:ascii="宋体"/>
          <w:color w:val="auto"/>
          <w:szCs w:val="21"/>
          <w:highlight w:val="none"/>
        </w:rPr>
        <w:t>：</w:t>
      </w:r>
      <w:r>
        <w:rPr>
          <w:rFonts w:hint="eastAsia" w:ascii="宋体" w:cs="Arial"/>
          <w:bCs/>
          <w:color w:val="auto"/>
          <w:szCs w:val="21"/>
          <w:highlight w:val="none"/>
        </w:rPr>
        <w:t>从江北大道以南，北环</w:t>
      </w:r>
      <w:r>
        <w:rPr>
          <w:rFonts w:hint="eastAsia" w:ascii="宋体" w:cs="Arial"/>
          <w:bCs/>
          <w:color w:val="auto"/>
          <w:szCs w:val="21"/>
          <w:highlight w:val="none"/>
          <w:lang w:eastAsia="zh-CN"/>
        </w:rPr>
        <w:t>西路</w:t>
      </w:r>
      <w:r>
        <w:rPr>
          <w:rFonts w:hint="eastAsia" w:ascii="宋体" w:cs="Arial"/>
          <w:bCs/>
          <w:color w:val="auto"/>
          <w:szCs w:val="21"/>
          <w:highlight w:val="none"/>
        </w:rPr>
        <w:t>以北，</w:t>
      </w:r>
      <w:r>
        <w:rPr>
          <w:rFonts w:hint="eastAsia" w:ascii="宋体" w:cs="Arial"/>
          <w:bCs/>
          <w:color w:val="auto"/>
          <w:szCs w:val="21"/>
          <w:highlight w:val="none"/>
          <w:lang w:eastAsia="zh-CN"/>
        </w:rPr>
        <w:t>洪大南路</w:t>
      </w:r>
      <w:r>
        <w:rPr>
          <w:rFonts w:hint="eastAsia" w:ascii="宋体" w:cs="Arial"/>
          <w:bCs/>
          <w:color w:val="auto"/>
          <w:szCs w:val="21"/>
          <w:highlight w:val="none"/>
        </w:rPr>
        <w:t>以西、洪塘西路西侧河道（茅家河）以东区域范围内的街面市容秩序维持、街面设施巡查管理等服务。</w:t>
      </w:r>
    </w:p>
    <w:p>
      <w:pPr>
        <w:snapToGrid w:val="0"/>
        <w:spacing w:line="380" w:lineRule="exact"/>
        <w:rPr>
          <w:rFonts w:hint="eastAsia" w:ascii="宋体"/>
          <w:color w:val="auto"/>
          <w:szCs w:val="21"/>
          <w:highlight w:val="none"/>
        </w:rPr>
      </w:pPr>
      <w:r>
        <w:rPr>
          <w:rFonts w:hint="eastAsia" w:ascii="宋体"/>
          <w:color w:val="auto"/>
          <w:szCs w:val="21"/>
          <w:highlight w:val="none"/>
        </w:rPr>
        <w:t>▲</w:t>
      </w:r>
      <w:r>
        <w:rPr>
          <w:rFonts w:ascii="宋体" w:cs="Arial"/>
          <w:bCs/>
          <w:color w:val="auto"/>
          <w:szCs w:val="21"/>
          <w:highlight w:val="none"/>
        </w:rPr>
        <w:t>4</w:t>
      </w:r>
      <w:r>
        <w:rPr>
          <w:rFonts w:hint="eastAsia" w:ascii="宋体" w:cs="Arial"/>
          <w:bCs/>
          <w:color w:val="auto"/>
          <w:szCs w:val="21"/>
          <w:highlight w:val="none"/>
        </w:rPr>
        <w:t>、</w:t>
      </w:r>
      <w:r>
        <w:rPr>
          <w:rFonts w:ascii="宋体" w:cs="Arial"/>
          <w:bCs/>
          <w:color w:val="auto"/>
          <w:szCs w:val="21"/>
          <w:highlight w:val="none"/>
        </w:rPr>
        <w:t>服务期限：</w:t>
      </w:r>
      <w:r>
        <w:rPr>
          <w:rFonts w:hint="eastAsia" w:ascii="宋体" w:cs="Arial"/>
          <w:bCs/>
          <w:color w:val="auto"/>
          <w:szCs w:val="21"/>
          <w:highlight w:val="none"/>
          <w:lang w:eastAsia="zh-CN"/>
        </w:rPr>
        <w:t>总服务期限为自合同签订之日起三年。（合同一年一签。第一年自合同签订之日起计算。第二年、第三年采购单位根据中标单位在上一年度的合同履约、考核情况及财政资金审批情况决定是否续签）</w:t>
      </w:r>
      <w:r>
        <w:rPr>
          <w:rFonts w:hint="eastAsia" w:ascii="宋体"/>
          <w:color w:val="auto"/>
          <w:szCs w:val="21"/>
          <w:highlight w:val="none"/>
        </w:rPr>
        <w:t>。</w:t>
      </w:r>
    </w:p>
    <w:p>
      <w:pPr>
        <w:rPr>
          <w:rFonts w:hint="eastAsia" w:ascii="宋体"/>
          <w:color w:val="auto"/>
          <w:szCs w:val="21"/>
          <w:highlight w:val="none"/>
          <w:lang w:val="en-US" w:eastAsia="zh-CN"/>
        </w:rPr>
      </w:pPr>
      <w:r>
        <w:rPr>
          <w:rFonts w:hint="eastAsia" w:ascii="宋体"/>
          <w:color w:val="auto"/>
          <w:szCs w:val="21"/>
          <w:highlight w:val="none"/>
          <w:lang w:val="en-US" w:eastAsia="zh-CN"/>
        </w:rPr>
        <w:br w:type="page"/>
      </w:r>
    </w:p>
    <w:p>
      <w:pPr>
        <w:snapToGrid w:val="0"/>
        <w:spacing w:line="380" w:lineRule="exact"/>
        <w:ind w:firstLine="110" w:firstLineChars="50"/>
        <w:rPr>
          <w:rFonts w:ascii="宋体"/>
          <w:b/>
          <w:color w:val="auto"/>
          <w:sz w:val="28"/>
          <w:szCs w:val="21"/>
          <w:highlight w:val="none"/>
        </w:rPr>
      </w:pPr>
      <w:r>
        <w:rPr>
          <w:rFonts w:hint="eastAsia" w:ascii="宋体"/>
          <w:color w:val="auto"/>
          <w:szCs w:val="21"/>
          <w:highlight w:val="none"/>
        </w:rPr>
        <w:t>▲</w:t>
      </w:r>
      <w:r>
        <w:rPr>
          <w:rFonts w:hint="eastAsia" w:ascii="宋体"/>
          <w:b/>
          <w:color w:val="auto"/>
          <w:sz w:val="28"/>
          <w:szCs w:val="21"/>
          <w:highlight w:val="none"/>
        </w:rPr>
        <w:t>二</w:t>
      </w:r>
      <w:r>
        <w:rPr>
          <w:rFonts w:ascii="宋体"/>
          <w:b/>
          <w:color w:val="auto"/>
          <w:sz w:val="28"/>
          <w:szCs w:val="21"/>
          <w:highlight w:val="none"/>
        </w:rPr>
        <w:t>、</w:t>
      </w:r>
      <w:r>
        <w:rPr>
          <w:rFonts w:hint="eastAsia" w:ascii="宋体"/>
          <w:b/>
          <w:color w:val="auto"/>
          <w:sz w:val="28"/>
          <w:szCs w:val="21"/>
          <w:highlight w:val="none"/>
        </w:rPr>
        <w:t>服务内容</w:t>
      </w:r>
      <w:r>
        <w:rPr>
          <w:rFonts w:ascii="宋体"/>
          <w:b/>
          <w:color w:val="auto"/>
          <w:sz w:val="28"/>
          <w:szCs w:val="21"/>
          <w:highlight w:val="none"/>
        </w:rPr>
        <w:t>及面积</w:t>
      </w:r>
    </w:p>
    <w:tbl>
      <w:tblPr>
        <w:tblStyle w:val="26"/>
        <w:tblW w:w="91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1572"/>
        <w:gridCol w:w="2400"/>
        <w:gridCol w:w="1092"/>
        <w:gridCol w:w="1032"/>
        <w:gridCol w:w="1152"/>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70" w:type="dxa"/>
            <w:gridSpan w:val="7"/>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南区道路保洁明细表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序号</w:t>
            </w:r>
          </w:p>
        </w:tc>
        <w:tc>
          <w:tcPr>
            <w:tcW w:w="157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道路名称</w:t>
            </w:r>
          </w:p>
        </w:tc>
        <w:tc>
          <w:tcPr>
            <w:tcW w:w="24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起讫</w:t>
            </w:r>
          </w:p>
        </w:tc>
        <w:tc>
          <w:tcPr>
            <w:tcW w:w="109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长度m</w:t>
            </w:r>
          </w:p>
        </w:tc>
        <w:tc>
          <w:tcPr>
            <w:tcW w:w="103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宽度</w:t>
            </w:r>
          </w:p>
        </w:tc>
        <w:tc>
          <w:tcPr>
            <w:tcW w:w="115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面积</w:t>
            </w:r>
          </w:p>
        </w:tc>
        <w:tc>
          <w:tcPr>
            <w:tcW w:w="122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2400" w:type="dxa"/>
            <w:tcBorders>
              <w:top w:val="nil"/>
              <w:left w:val="nil"/>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092" w:type="dxa"/>
            <w:tcBorders>
              <w:top w:val="nil"/>
              <w:left w:val="nil"/>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m</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Style w:val="63"/>
                <w:color w:val="auto"/>
                <w:highlight w:val="none"/>
                <w:lang w:val="en-US" w:eastAsia="zh-CN"/>
              </w:rPr>
              <w:t>m</w:t>
            </w:r>
            <w:r>
              <w:rPr>
                <w:rStyle w:val="64"/>
                <w:color w:val="auto"/>
                <w:highlight w:val="none"/>
                <w:lang w:val="en-US" w:eastAsia="zh-CN"/>
              </w:rPr>
              <w:t>2</w:t>
            </w:r>
          </w:p>
        </w:tc>
        <w:tc>
          <w:tcPr>
            <w:tcW w:w="1224" w:type="dxa"/>
            <w:tcBorders>
              <w:top w:val="nil"/>
              <w:left w:val="nil"/>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洪塘中路</w:t>
            </w: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江北大道-洪都路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490</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490</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10.5*2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10290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490</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4410</w:t>
            </w: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含人行道绿化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洪都路-北环西路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820</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820</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10.5*2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17220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820</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7380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小计</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9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w:t>
            </w: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洪都路</w:t>
            </w: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洪塘中路-长兴东路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867</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867</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10.5*2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18207</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867</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7803</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兴都菜场前停车场</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3100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长兴东路-北环西路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338</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338</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10.5*2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7098</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338</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3042</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小计</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39250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w:t>
            </w: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宁沁路</w:t>
            </w: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江北大道-长阳路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538</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538</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14</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7532</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538</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3228</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红线外</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1390</w:t>
            </w: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西侧4m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长阳路-长兴东路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363</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363</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14</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5082</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363</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2178</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长兴东路-北环西路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383</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383</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14</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5362</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383</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2298</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公共服务中心南北广场</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5284</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小计</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32354</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9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w:t>
            </w: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洪塘西路</w:t>
            </w: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江北大道-长阳路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712</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712</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11.5*2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16376</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712</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7120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长阳路-长兴东路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383</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383</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11.5*2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8809</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383</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3830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长兴东路-北环西路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413</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413</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11.5*2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9499</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413</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4130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小计</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w:t>
            </w: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长兴东路</w:t>
            </w: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机场路-洪都路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428</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428</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10.5*2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8988</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428</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3852</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机场路（下穿）-洪盛南路口</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15349</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洪都路-洪塘中路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592</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592</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10.5*2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12432</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592</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 xml:space="preserve"> 4.5*2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5328</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恒一东侧</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615</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转盘</w:t>
            </w:r>
          </w:p>
        </w:tc>
        <w:tc>
          <w:tcPr>
            <w:tcW w:w="2400" w:type="dxa"/>
            <w:tcBorders>
              <w:top w:val="nil"/>
              <w:left w:val="nil"/>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092" w:type="dxa"/>
            <w:tcBorders>
              <w:top w:val="nil"/>
              <w:left w:val="nil"/>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032" w:type="dxa"/>
            <w:tcBorders>
              <w:top w:val="nil"/>
              <w:left w:val="nil"/>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152" w:type="dxa"/>
            <w:tcBorders>
              <w:top w:val="nil"/>
              <w:left w:val="nil"/>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224" w:type="dxa"/>
            <w:tcBorders>
              <w:top w:val="nil"/>
              <w:left w:val="nil"/>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洪塘中路-洪塘西路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580</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580</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10.5*2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12180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580</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5220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小计</w:t>
            </w:r>
          </w:p>
        </w:tc>
        <w:tc>
          <w:tcPr>
            <w:tcW w:w="2400" w:type="dxa"/>
            <w:tcBorders>
              <w:top w:val="nil"/>
              <w:left w:val="nil"/>
              <w:bottom w:val="single" w:color="000000" w:sz="8" w:space="0"/>
              <w:right w:val="single" w:color="000000" w:sz="8" w:space="0"/>
            </w:tcBorders>
            <w:noWrap/>
            <w:vAlign w:val="center"/>
          </w:tcPr>
          <w:p>
            <w:pPr>
              <w:jc w:val="both"/>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ign w:val="center"/>
          </w:tcPr>
          <w:p>
            <w:pPr>
              <w:jc w:val="both"/>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ign w:val="center"/>
          </w:tcPr>
          <w:p>
            <w:pPr>
              <w:jc w:val="both"/>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ign w:val="center"/>
          </w:tcPr>
          <w:p>
            <w:pPr>
              <w:jc w:val="right"/>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ign w:val="center"/>
          </w:tcPr>
          <w:p>
            <w:pPr>
              <w:jc w:val="both"/>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w:t>
            </w: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长阳东路</w:t>
            </w: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洪塘中路-宁沁路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232</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232</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11.5*2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5336</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232</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2320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宁沁路-洪塘西路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242</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242</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11.5*2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5566</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242</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2420</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小计</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w:t>
            </w: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通惠路</w:t>
            </w: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洪塘中路-宁沁路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262</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262</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14</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3668</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262</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1572</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24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宁沁路-洪塘西路</w:t>
            </w: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237</w:t>
            </w: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车行道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237</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14</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3318</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人行道</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237</w:t>
            </w:r>
          </w:p>
        </w:tc>
        <w:tc>
          <w:tcPr>
            <w:tcW w:w="103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3*2</w:t>
            </w: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1422</w:t>
            </w: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红线外</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1185</w:t>
            </w: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北侧5m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tcBorders>
              <w:top w:val="nil"/>
              <w:left w:val="single" w:color="000000" w:sz="8" w:space="0"/>
              <w:bottom w:val="single" w:color="000000" w:sz="8" w:space="0"/>
              <w:right w:val="single" w:color="000000" w:sz="8" w:space="0"/>
            </w:tcBorders>
            <w:noWrap w:val="0"/>
            <w:vAlign w:val="center"/>
          </w:tcPr>
          <w:p>
            <w:pPr>
              <w:jc w:val="both"/>
              <w:rPr>
                <w:rFonts w:ascii="Times New Roman" w:hAnsi="Times New Roman" w:eastAsia="宋体" w:cs="Times New Roman"/>
                <w:i w:val="0"/>
                <w:iCs w:val="0"/>
                <w:color w:val="auto"/>
                <w:sz w:val="21"/>
                <w:szCs w:val="21"/>
                <w:highlight w:val="none"/>
                <w:u w:val="none"/>
              </w:rPr>
            </w:pPr>
          </w:p>
        </w:tc>
        <w:tc>
          <w:tcPr>
            <w:tcW w:w="15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小计</w:t>
            </w:r>
          </w:p>
        </w:tc>
        <w:tc>
          <w:tcPr>
            <w:tcW w:w="240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9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24"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9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w:t>
            </w:r>
          </w:p>
        </w:tc>
        <w:tc>
          <w:tcPr>
            <w:tcW w:w="157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洪盛南路</w:t>
            </w:r>
          </w:p>
        </w:tc>
        <w:tc>
          <w:tcPr>
            <w:tcW w:w="24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江北大道-长兴东路延伸段</w:t>
            </w:r>
          </w:p>
        </w:tc>
        <w:tc>
          <w:tcPr>
            <w:tcW w:w="1092" w:type="dxa"/>
            <w:tcBorders>
              <w:top w:val="single" w:color="000000" w:sz="8" w:space="0"/>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032" w:type="dxa"/>
            <w:tcBorders>
              <w:top w:val="single" w:color="000000" w:sz="8" w:space="0"/>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5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6800</w:t>
            </w:r>
          </w:p>
        </w:tc>
        <w:tc>
          <w:tcPr>
            <w:tcW w:w="122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一级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一级道路合计</w:t>
            </w:r>
          </w:p>
        </w:tc>
        <w:tc>
          <w:tcPr>
            <w:tcW w:w="6900"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eastAsia="宋体" w:cs="宋体"/>
                <w:i w:val="0"/>
                <w:iCs w:val="0"/>
                <w:color w:val="auto"/>
                <w:sz w:val="22"/>
                <w:szCs w:val="22"/>
                <w:highlight w:val="none"/>
                <w:u w:val="none"/>
                <w:lang w:val="en-US" w:eastAsia="zh-CN"/>
              </w:rPr>
            </w:pPr>
            <w:r>
              <w:rPr>
                <w:rFonts w:hint="eastAsia" w:ascii="宋体" w:eastAsia="宋体" w:cs="宋体"/>
                <w:i w:val="0"/>
                <w:iCs w:val="0"/>
                <w:color w:val="auto"/>
                <w:sz w:val="22"/>
                <w:szCs w:val="22"/>
                <w:highlight w:val="none"/>
                <w:u w:val="none"/>
                <w:lang w:val="en-US" w:eastAsia="zh-CN"/>
              </w:rPr>
              <w:t>258239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lang w:val="en-US" w:eastAsia="zh-CN"/>
              </w:rPr>
            </w:pPr>
            <w:r>
              <w:rPr>
                <w:rFonts w:hint="eastAsia" w:ascii="宋体" w:eastAsia="宋体" w:cs="宋体"/>
                <w:i w:val="0"/>
                <w:iCs w:val="0"/>
                <w:color w:val="auto"/>
                <w:sz w:val="22"/>
                <w:szCs w:val="22"/>
                <w:highlight w:val="none"/>
                <w:u w:val="none"/>
                <w:lang w:val="en-US" w:eastAsia="zh-CN"/>
              </w:rPr>
              <w:t>9</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kern w:val="0"/>
                <w:sz w:val="22"/>
                <w:szCs w:val="22"/>
                <w:highlight w:val="none"/>
                <w:u w:val="none"/>
                <w:lang w:val="en-US" w:eastAsia="zh-CN"/>
              </w:rPr>
            </w:pPr>
            <w:r>
              <w:rPr>
                <w:rFonts w:hint="eastAsia" w:ascii="宋体" w:eastAsia="宋体" w:cs="宋体"/>
                <w:b/>
                <w:bCs/>
                <w:i w:val="0"/>
                <w:iCs w:val="0"/>
                <w:color w:val="auto"/>
                <w:kern w:val="0"/>
                <w:sz w:val="20"/>
                <w:szCs w:val="20"/>
                <w:highlight w:val="none"/>
                <w:u w:val="none"/>
                <w:lang w:val="en-US" w:eastAsia="zh-CN"/>
              </w:rPr>
              <w:t>4s区域东侧道路</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kern w:val="0"/>
                <w:sz w:val="22"/>
                <w:szCs w:val="22"/>
                <w:highlight w:val="none"/>
                <w:u w:val="none"/>
                <w:lang w:val="en-US" w:eastAsia="zh-CN"/>
              </w:rPr>
            </w:pPr>
            <w:r>
              <w:rPr>
                <w:rFonts w:hint="eastAsia" w:ascii="宋体" w:eastAsia="宋体" w:cs="宋体"/>
                <w:i w:val="0"/>
                <w:iCs w:val="0"/>
                <w:color w:val="auto"/>
                <w:kern w:val="0"/>
                <w:sz w:val="22"/>
                <w:szCs w:val="22"/>
                <w:highlight w:val="none"/>
                <w:u w:val="none"/>
                <w:lang w:val="en-US" w:eastAsia="zh-CN"/>
              </w:rPr>
              <w:t>江北大道-南侧道路</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0"/>
                <w:szCs w:val="20"/>
                <w:highlight w:val="none"/>
                <w:u w:val="none"/>
                <w:lang w:val="en-US" w:eastAsia="zh-CN"/>
              </w:rPr>
              <w:t>3140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rPr>
                <w:rFonts w:ascii="宋体" w:eastAsia="宋体" w:cs="宋体"/>
                <w:i w:val="0"/>
                <w:iCs w:val="0"/>
                <w:color w:val="auto"/>
                <w:sz w:val="22"/>
                <w:szCs w:val="22"/>
                <w:highlight w:val="none"/>
                <w:u w:val="none"/>
                <w:lang w:val="en-US" w:eastAsia="zh-CN"/>
              </w:rPr>
            </w:pPr>
            <w:r>
              <w:rPr>
                <w:rFonts w:hint="eastAsia" w:ascii="宋体" w:eastAsia="宋体" w:cs="宋体"/>
                <w:i w:val="0"/>
                <w:iCs w:val="0"/>
                <w:color w:val="auto"/>
                <w:sz w:val="22"/>
                <w:szCs w:val="22"/>
                <w:highlight w:val="none"/>
                <w:u w:val="none"/>
                <w:lang w:val="en-US" w:eastAsia="zh-CN"/>
              </w:rPr>
              <w:t>10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kern w:val="0"/>
                <w:sz w:val="22"/>
                <w:szCs w:val="22"/>
                <w:highlight w:val="none"/>
                <w:u w:val="none"/>
                <w:lang w:val="en-US" w:eastAsia="zh-CN"/>
              </w:rPr>
            </w:pPr>
            <w:r>
              <w:rPr>
                <w:rFonts w:hint="eastAsia" w:ascii="宋体" w:eastAsia="宋体" w:cs="宋体"/>
                <w:b/>
                <w:bCs/>
                <w:i w:val="0"/>
                <w:iCs w:val="0"/>
                <w:color w:val="auto"/>
                <w:kern w:val="0"/>
                <w:sz w:val="20"/>
                <w:szCs w:val="20"/>
                <w:highlight w:val="none"/>
                <w:u w:val="none"/>
                <w:lang w:val="en-US" w:eastAsia="zh-CN"/>
              </w:rPr>
              <w:t>4s区域西侧道路</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kern w:val="0"/>
                <w:sz w:val="22"/>
                <w:szCs w:val="22"/>
                <w:highlight w:val="none"/>
                <w:u w:val="none"/>
                <w:lang w:val="en-US" w:eastAsia="zh-CN"/>
              </w:rPr>
            </w:pPr>
            <w:r>
              <w:rPr>
                <w:rFonts w:hint="eastAsia" w:ascii="宋体" w:eastAsia="宋体" w:cs="宋体"/>
                <w:i w:val="0"/>
                <w:iCs w:val="0"/>
                <w:color w:val="auto"/>
                <w:kern w:val="0"/>
                <w:sz w:val="22"/>
                <w:szCs w:val="22"/>
                <w:highlight w:val="none"/>
                <w:u w:val="none"/>
                <w:lang w:val="en-US" w:eastAsia="zh-CN"/>
              </w:rPr>
              <w:t>江北大道-南侧道路</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0"/>
                <w:szCs w:val="20"/>
                <w:highlight w:val="none"/>
                <w:u w:val="none"/>
                <w:lang w:val="en-US" w:eastAsia="zh-CN"/>
              </w:rPr>
              <w:t>1672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rPr>
                <w:rFonts w:ascii="宋体" w:eastAsia="宋体" w:cs="宋体"/>
                <w:i w:val="0"/>
                <w:iCs w:val="0"/>
                <w:color w:val="auto"/>
                <w:sz w:val="22"/>
                <w:szCs w:val="22"/>
                <w:highlight w:val="none"/>
                <w:u w:val="none"/>
                <w:lang w:val="en-US" w:eastAsia="zh-CN"/>
              </w:rPr>
            </w:pPr>
            <w:r>
              <w:rPr>
                <w:rFonts w:hint="eastAsia" w:ascii="宋体" w:eastAsia="宋体" w:cs="宋体"/>
                <w:i w:val="0"/>
                <w:iCs w:val="0"/>
                <w:color w:val="auto"/>
                <w:sz w:val="22"/>
                <w:szCs w:val="22"/>
                <w:highlight w:val="none"/>
                <w:u w:val="none"/>
                <w:lang w:val="en-US" w:eastAsia="zh-CN"/>
              </w:rPr>
              <w:t>11</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kern w:val="0"/>
                <w:sz w:val="22"/>
                <w:szCs w:val="22"/>
                <w:highlight w:val="none"/>
                <w:u w:val="none"/>
                <w:lang w:val="en-US" w:eastAsia="zh-CN"/>
              </w:rPr>
            </w:pPr>
            <w:r>
              <w:rPr>
                <w:rFonts w:hint="eastAsia" w:ascii="宋体" w:eastAsia="宋体" w:cs="宋体"/>
                <w:b/>
                <w:bCs/>
                <w:i w:val="0"/>
                <w:iCs w:val="0"/>
                <w:color w:val="auto"/>
                <w:kern w:val="0"/>
                <w:sz w:val="20"/>
                <w:szCs w:val="20"/>
                <w:highlight w:val="none"/>
                <w:u w:val="none"/>
                <w:lang w:val="en-US" w:eastAsia="zh-CN"/>
              </w:rPr>
              <w:t>4s区域南侧道路</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kern w:val="0"/>
                <w:sz w:val="22"/>
                <w:szCs w:val="22"/>
                <w:highlight w:val="none"/>
                <w:u w:val="none"/>
                <w:lang w:val="en-US" w:eastAsia="zh-CN"/>
              </w:rPr>
            </w:pPr>
            <w:r>
              <w:rPr>
                <w:rFonts w:hint="eastAsia" w:ascii="宋体" w:eastAsia="宋体" w:cs="宋体"/>
                <w:i w:val="0"/>
                <w:iCs w:val="0"/>
                <w:color w:val="auto"/>
                <w:kern w:val="0"/>
                <w:sz w:val="22"/>
                <w:szCs w:val="22"/>
                <w:highlight w:val="none"/>
                <w:u w:val="none"/>
                <w:lang w:val="en-US" w:eastAsia="zh-CN"/>
              </w:rPr>
              <w:t>东侧道路-西侧道路</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0"/>
                <w:szCs w:val="20"/>
                <w:highlight w:val="none"/>
                <w:u w:val="none"/>
                <w:lang w:val="en-US" w:eastAsia="zh-CN"/>
              </w:rPr>
              <w:t>2101</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rPr>
                <w:rFonts w:ascii="宋体" w:eastAsia="宋体" w:cs="宋体"/>
                <w:i w:val="0"/>
                <w:iCs w:val="0"/>
                <w:color w:val="auto"/>
                <w:sz w:val="22"/>
                <w:szCs w:val="22"/>
                <w:highlight w:val="none"/>
                <w:u w:val="none"/>
                <w:lang w:val="en-US" w:eastAsia="zh-CN"/>
              </w:rPr>
            </w:pPr>
            <w:r>
              <w:rPr>
                <w:rFonts w:hint="eastAsia" w:ascii="宋体" w:eastAsia="宋体" w:cs="宋体"/>
                <w:i w:val="0"/>
                <w:iCs w:val="0"/>
                <w:color w:val="auto"/>
                <w:sz w:val="22"/>
                <w:szCs w:val="22"/>
                <w:highlight w:val="none"/>
                <w:u w:val="none"/>
                <w:lang w:val="en-US" w:eastAsia="zh-CN"/>
              </w:rPr>
              <w:t>12</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kern w:val="0"/>
                <w:sz w:val="22"/>
                <w:szCs w:val="22"/>
                <w:highlight w:val="none"/>
                <w:u w:val="none"/>
                <w:lang w:val="en-US" w:eastAsia="zh-CN"/>
              </w:rPr>
            </w:pPr>
            <w:r>
              <w:rPr>
                <w:rFonts w:hint="eastAsia" w:ascii="宋体" w:eastAsia="宋体" w:cs="宋体"/>
                <w:b/>
                <w:bCs/>
                <w:i w:val="0"/>
                <w:iCs w:val="0"/>
                <w:color w:val="auto"/>
                <w:kern w:val="0"/>
                <w:sz w:val="22"/>
                <w:szCs w:val="22"/>
                <w:highlight w:val="none"/>
                <w:u w:val="none"/>
                <w:lang w:val="en-US" w:eastAsia="zh-CN"/>
              </w:rPr>
              <w:t>长兴东路延伸段</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洪盛南路-洪大南路</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12470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rPr>
                <w:rFonts w:ascii="宋体" w:eastAsia="宋体" w:cs="宋体"/>
                <w:i w:val="0"/>
                <w:iCs w:val="0"/>
                <w:color w:val="auto"/>
                <w:sz w:val="22"/>
                <w:szCs w:val="22"/>
                <w:highlight w:val="none"/>
                <w:u w:val="none"/>
                <w:lang w:val="en-US" w:eastAsia="zh-CN"/>
              </w:rPr>
            </w:pPr>
            <w:r>
              <w:rPr>
                <w:rFonts w:hint="eastAsia" w:ascii="宋体" w:eastAsia="宋体" w:cs="宋体"/>
                <w:i w:val="0"/>
                <w:iCs w:val="0"/>
                <w:color w:val="auto"/>
                <w:sz w:val="22"/>
                <w:szCs w:val="22"/>
                <w:highlight w:val="none"/>
                <w:u w:val="none"/>
                <w:lang w:val="en-US" w:eastAsia="zh-CN"/>
              </w:rPr>
              <w:t>13</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kern w:val="0"/>
                <w:sz w:val="22"/>
                <w:szCs w:val="22"/>
                <w:highlight w:val="none"/>
                <w:u w:val="none"/>
                <w:lang w:val="en-US" w:eastAsia="zh-CN"/>
              </w:rPr>
            </w:pPr>
            <w:r>
              <w:rPr>
                <w:rFonts w:hint="eastAsia" w:ascii="宋体" w:eastAsia="宋体" w:cs="宋体"/>
                <w:b/>
                <w:bCs/>
                <w:i w:val="0"/>
                <w:iCs w:val="0"/>
                <w:color w:val="auto"/>
                <w:kern w:val="0"/>
                <w:sz w:val="22"/>
                <w:szCs w:val="22"/>
                <w:highlight w:val="none"/>
                <w:u w:val="none"/>
                <w:lang w:val="en-US" w:eastAsia="zh-CN"/>
              </w:rPr>
              <w:t>洪大南路</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江北大道-北环高架</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33375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b/>
                <w:bCs/>
                <w:i w:val="0"/>
                <w:iCs w:val="0"/>
                <w:color w:val="auto"/>
                <w:kern w:val="0"/>
                <w:sz w:val="22"/>
                <w:szCs w:val="22"/>
                <w:highlight w:val="none"/>
                <w:u w:val="none"/>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lang w:val="en-US" w:eastAsia="zh-CN"/>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kern w:val="0"/>
                <w:sz w:val="22"/>
                <w:szCs w:val="22"/>
                <w:highlight w:val="none"/>
                <w:u w:val="none"/>
                <w:lang w:val="en-US" w:eastAsia="zh-CN"/>
              </w:rPr>
            </w:pPr>
            <w:r>
              <w:rPr>
                <w:rFonts w:hint="eastAsia" w:ascii="宋体" w:cs="宋体"/>
                <w:i w:val="0"/>
                <w:iCs w:val="0"/>
                <w:color w:val="auto"/>
                <w:kern w:val="0"/>
                <w:sz w:val="22"/>
                <w:szCs w:val="22"/>
                <w:highlight w:val="none"/>
                <w:u w:val="none"/>
                <w:lang w:val="en-US" w:eastAsia="zh-CN"/>
              </w:rPr>
              <w:t>二</w:t>
            </w:r>
            <w:r>
              <w:rPr>
                <w:rFonts w:hint="eastAsia" w:ascii="宋体" w:eastAsia="宋体" w:cs="宋体"/>
                <w:i w:val="0"/>
                <w:iCs w:val="0"/>
                <w:color w:val="auto"/>
                <w:kern w:val="0"/>
                <w:sz w:val="22"/>
                <w:szCs w:val="22"/>
                <w:highlight w:val="none"/>
                <w:u w:val="none"/>
                <w:lang w:val="en-US" w:eastAsia="zh-CN"/>
              </w:rPr>
              <w:t>级道路合计</w:t>
            </w:r>
          </w:p>
        </w:tc>
        <w:tc>
          <w:tcPr>
            <w:tcW w:w="6900"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eastAsia="宋体" w:cs="宋体"/>
                <w:i w:val="0"/>
                <w:iCs w:val="0"/>
                <w:color w:val="auto"/>
                <w:sz w:val="22"/>
                <w:szCs w:val="22"/>
                <w:highlight w:val="none"/>
                <w:u w:val="none"/>
                <w:lang w:val="en-US" w:eastAsia="zh-CN"/>
              </w:rPr>
            </w:pPr>
            <w:r>
              <w:rPr>
                <w:rFonts w:hint="eastAsia" w:ascii="宋体" w:eastAsia="宋体" w:cs="宋体"/>
                <w:i w:val="0"/>
                <w:iCs w:val="0"/>
                <w:color w:val="auto"/>
                <w:sz w:val="22"/>
                <w:szCs w:val="22"/>
                <w:highlight w:val="none"/>
                <w:u w:val="none"/>
                <w:lang w:val="en-US" w:eastAsia="zh-CN"/>
              </w:rPr>
              <w:t>52758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lang w:val="en-US" w:eastAsia="zh-CN"/>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cs="宋体"/>
                <w:i w:val="0"/>
                <w:iCs w:val="0"/>
                <w:color w:val="auto"/>
                <w:kern w:val="0"/>
                <w:sz w:val="22"/>
                <w:szCs w:val="22"/>
                <w:highlight w:val="none"/>
                <w:u w:val="none"/>
                <w:lang w:val="en-US" w:eastAsia="zh-CN"/>
              </w:rPr>
            </w:pPr>
            <w:r>
              <w:rPr>
                <w:rFonts w:hint="eastAsia" w:ascii="宋体" w:cs="宋体"/>
                <w:i w:val="0"/>
                <w:iCs w:val="0"/>
                <w:color w:val="auto"/>
                <w:kern w:val="0"/>
                <w:sz w:val="22"/>
                <w:szCs w:val="22"/>
                <w:highlight w:val="none"/>
                <w:u w:val="none"/>
                <w:lang w:val="en-US" w:eastAsia="zh-CN"/>
              </w:rPr>
              <w:t>总计</w:t>
            </w:r>
          </w:p>
        </w:tc>
        <w:tc>
          <w:tcPr>
            <w:tcW w:w="6900"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eastAsia="宋体" w:cs="宋体"/>
                <w:i w:val="0"/>
                <w:iCs w:val="0"/>
                <w:color w:val="auto"/>
                <w:sz w:val="22"/>
                <w:szCs w:val="22"/>
                <w:highlight w:val="none"/>
                <w:u w:val="none"/>
                <w:lang w:val="en-US" w:eastAsia="zh-CN"/>
              </w:rPr>
            </w:pPr>
            <w:r>
              <w:rPr>
                <w:rFonts w:hint="eastAsia" w:ascii="宋体" w:eastAsia="宋体" w:cs="宋体"/>
                <w:i w:val="0"/>
                <w:iCs w:val="0"/>
                <w:color w:val="auto"/>
                <w:sz w:val="22"/>
                <w:szCs w:val="22"/>
                <w:highlight w:val="none"/>
                <w:u w:val="none"/>
                <w:lang w:val="en-US" w:eastAsia="zh-CN"/>
              </w:rPr>
              <w:t>310997</w:t>
            </w:r>
          </w:p>
        </w:tc>
      </w:tr>
    </w:tbl>
    <w:p>
      <w:pPr>
        <w:snapToGrid w:val="0"/>
        <w:spacing w:line="380" w:lineRule="exact"/>
        <w:ind w:firstLine="110" w:firstLineChars="50"/>
        <w:rPr>
          <w:rFonts w:hint="eastAsia" w:ascii="宋体" w:cs="Arial"/>
          <w:b/>
          <w:bCs/>
          <w:color w:val="auto"/>
          <w:sz w:val="22"/>
          <w:szCs w:val="2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110" w:firstLineChars="50"/>
        <w:textAlignment w:val="auto"/>
        <w:rPr>
          <w:rFonts w:hint="eastAsia" w:ascii="宋体" w:cs="宋体"/>
          <w:b/>
          <w:color w:val="auto"/>
          <w:kern w:val="0"/>
          <w:sz w:val="22"/>
          <w:szCs w:val="22"/>
          <w:highlight w:val="none"/>
        </w:rPr>
      </w:pPr>
      <w:r>
        <w:rPr>
          <w:rFonts w:hint="eastAsia" w:ascii="宋体" w:cs="Arial"/>
          <w:b/>
          <w:bCs/>
          <w:color w:val="auto"/>
          <w:sz w:val="22"/>
          <w:szCs w:val="22"/>
          <w:highlight w:val="none"/>
        </w:rPr>
        <w:t>注</w:t>
      </w:r>
      <w:r>
        <w:rPr>
          <w:rFonts w:ascii="宋体" w:cs="Arial"/>
          <w:b/>
          <w:bCs/>
          <w:color w:val="auto"/>
          <w:sz w:val="22"/>
          <w:szCs w:val="22"/>
          <w:highlight w:val="none"/>
        </w:rPr>
        <w:t>：</w:t>
      </w:r>
      <w:r>
        <w:rPr>
          <w:rFonts w:hint="eastAsia" w:ascii="宋体" w:cs="Arial"/>
          <w:b/>
          <w:bCs/>
          <w:color w:val="auto"/>
          <w:sz w:val="22"/>
          <w:szCs w:val="22"/>
          <w:highlight w:val="none"/>
          <w:lang w:val="en-US" w:eastAsia="zh-CN"/>
        </w:rPr>
        <w:t>1、</w:t>
      </w:r>
      <w:r>
        <w:rPr>
          <w:rFonts w:hint="eastAsia" w:ascii="宋体" w:cs="宋体"/>
          <w:b/>
          <w:color w:val="auto"/>
          <w:kern w:val="0"/>
          <w:sz w:val="22"/>
          <w:szCs w:val="22"/>
          <w:highlight w:val="none"/>
        </w:rPr>
        <w:t>道路保洁包括绿化带(不含</w:t>
      </w:r>
      <w:r>
        <w:rPr>
          <w:rFonts w:ascii="宋体" w:cs="宋体"/>
          <w:b/>
          <w:color w:val="auto"/>
          <w:kern w:val="0"/>
          <w:sz w:val="22"/>
          <w:szCs w:val="22"/>
          <w:highlight w:val="none"/>
        </w:rPr>
        <w:t>中央绿化带</w:t>
      </w:r>
      <w:r>
        <w:rPr>
          <w:rFonts w:hint="eastAsia" w:ascii="宋体" w:cs="宋体"/>
          <w:b/>
          <w:color w:val="auto"/>
          <w:kern w:val="0"/>
          <w:sz w:val="22"/>
          <w:szCs w:val="22"/>
          <w:highlight w:val="none"/>
        </w:rPr>
        <w:t>)</w:t>
      </w:r>
      <w:r>
        <w:rPr>
          <w:rFonts w:ascii="宋体" w:cs="宋体"/>
          <w:b/>
          <w:color w:val="auto"/>
          <w:kern w:val="0"/>
          <w:sz w:val="22"/>
          <w:szCs w:val="22"/>
          <w:highlight w:val="none"/>
        </w:rPr>
        <w:t>清理、雨水口淤泥清理及疏通、</w:t>
      </w:r>
      <w:r>
        <w:rPr>
          <w:rFonts w:hint="eastAsia" w:ascii="宋体" w:cs="宋体"/>
          <w:b/>
          <w:color w:val="auto"/>
          <w:kern w:val="0"/>
          <w:sz w:val="22"/>
          <w:szCs w:val="22"/>
          <w:highlight w:val="none"/>
        </w:rPr>
        <w:t>果壳箱等城市家具的清洗、保洁</w:t>
      </w:r>
      <w:r>
        <w:rPr>
          <w:rFonts w:ascii="宋体" w:cs="宋体"/>
          <w:b/>
          <w:color w:val="auto"/>
          <w:kern w:val="0"/>
          <w:sz w:val="22"/>
          <w:szCs w:val="22"/>
          <w:highlight w:val="none"/>
        </w:rPr>
        <w:t>区域内的小广告、乱张贴等清理</w:t>
      </w:r>
      <w:r>
        <w:rPr>
          <w:rFonts w:hint="eastAsia" w:ascii="宋体" w:cs="宋体"/>
          <w:b/>
          <w:color w:val="auto"/>
          <w:kern w:val="0"/>
          <w:sz w:val="22"/>
          <w:szCs w:val="22"/>
          <w:highlight w:val="none"/>
        </w:rPr>
        <w:t>；</w:t>
      </w:r>
    </w:p>
    <w:p>
      <w:pPr>
        <w:pStyle w:val="2"/>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hint="eastAsia" w:eastAsia="宋体"/>
          <w:color w:val="auto"/>
          <w:highlight w:val="none"/>
          <w:lang w:val="en-US" w:eastAsia="zh-CN"/>
        </w:rPr>
      </w:pPr>
      <w:r>
        <w:rPr>
          <w:rFonts w:hint="eastAsia"/>
          <w:color w:val="auto"/>
          <w:highlight w:val="none"/>
          <w:lang w:val="en-US" w:eastAsia="zh-CN"/>
        </w:rPr>
        <w:t>2、道路保洁范围包括招标区域内所有公共露天区域，包括但不限于以上清单详列道路，在没有新增道路的前提下，总面积不再调整。</w:t>
      </w:r>
    </w:p>
    <w:tbl>
      <w:tblPr>
        <w:tblStyle w:val="26"/>
        <w:tblW w:w="91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6567"/>
        <w:gridCol w:w="1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170"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eastAsia="宋体" w:cs="宋体"/>
                <w:i w:val="0"/>
                <w:iCs w:val="0"/>
                <w:color w:val="auto"/>
                <w:sz w:val="44"/>
                <w:szCs w:val="44"/>
                <w:highlight w:val="none"/>
                <w:u w:val="none"/>
              </w:rPr>
            </w:pPr>
            <w:r>
              <w:rPr>
                <w:rFonts w:hint="eastAsia" w:ascii="宋体" w:eastAsia="宋体" w:cs="宋体"/>
                <w:b/>
                <w:bCs/>
                <w:i w:val="0"/>
                <w:iCs w:val="0"/>
                <w:color w:val="auto"/>
                <w:kern w:val="0"/>
                <w:sz w:val="22"/>
                <w:szCs w:val="22"/>
                <w:highlight w:val="none"/>
                <w:u w:val="none"/>
                <w:lang w:val="en-US" w:eastAsia="zh-CN"/>
              </w:rPr>
              <w:t>南区果壳箱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序号</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地址</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宁沁路162号门前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宁沁路200号门前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宁沁路214号马路对面</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宁沁路228号门前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宁沁路306号门前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宁沁路308号门前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宁沁路310号马路对面</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宁沁路316号马路对面</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9</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宁沁路338号马路对面</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10</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宁沁路372号马路对面</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11</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宁沁路381号门前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12</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宁沁路423号门前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13</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宁沁路445号门前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14</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宁沁路446号门前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15</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宁沁路487号门前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16</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宁沁路504号门前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17</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宁沁路507号门前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18</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洪塘中路与江北大道东边1个</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19</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中路236号门前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20</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中路357号门前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21</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中路389号门前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22</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中心小学对面公交站台旁</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23</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中路与长兴东路交叉口北</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24</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中路594号门前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25</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中心小学门前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26</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姚江花园西门前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27</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中路300号门前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28</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中路514号门前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29</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中路534号门前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30</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中心小学向南50米</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31</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洪塘西路1号停车场</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32</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洪塘西路2号停车场</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33</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洪塘西路3号停车场</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34</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洪塘西路5号停车场</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35</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洪塘西路欣欣家园西北角</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36</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洪塘西路和塘雅苑小区西</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37</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通惠路163号门前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38</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通惠路37号门前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39</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通惠路5号门前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40</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通惠路10号门前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41</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洪都路农业银行门口</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42</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洪都路体育公圆西南公交站台</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43</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洪都路310号门前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44</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洪都路兴都菜市场门口马路</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45</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洪都路姚江花园南门</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46</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洪都路67号门前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47</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洪都路43号门前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48</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洪都路与洪塘中路交叉口向南</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49</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洪都路中心小学停车场北门</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50</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洪都路兴都菜场对面公交站点旁</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51</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洪都路190号门前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52</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洪都路180号门前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53</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洪都路196号门前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54</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洪盛南路鸿盛家园4号楼门前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55</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洪盛南路鸿盛家园6号楼门前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56</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洪盛南路90号门前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57</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洪盛南路宝马4S店东门</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58</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洪盛南路博骏4S店西门</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59</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长阳东路与洪塘西路交叉口向南</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60</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长阳东路86号门前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61</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长阳东路86号门前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62</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长阳东路121号门前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63</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长阳东路169号门前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64</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长兴东路159号门前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65</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长兴东路202号门前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66</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长兴东路225号门前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67</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长兴东路366号门前</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68</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长兴东路396号门前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69</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长兴东路406号门前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70</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长兴东路428号门前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71</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长兴东路474号门前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72</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长兴东路568号门前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73</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长兴东路686号门前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74</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长兴东路866号门前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75</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长兴东路880号门前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76</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长兴东路38号门前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77</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长兴东路85号门前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78</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长兴东路399号门前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79</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长兴东路451号门前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80</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长兴东路495号门前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81</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长兴东路417号门前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82</w:t>
            </w:r>
          </w:p>
        </w:tc>
        <w:tc>
          <w:tcPr>
            <w:tcW w:w="6567" w:type="dxa"/>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left"/>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长兴东路225号门前</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83</w:t>
            </w:r>
          </w:p>
        </w:tc>
        <w:tc>
          <w:tcPr>
            <w:tcW w:w="656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长兴东路体育公园北侧</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84</w:t>
            </w:r>
          </w:p>
        </w:tc>
        <w:tc>
          <w:tcPr>
            <w:tcW w:w="6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洪大南路至诚学校东侧马路对面公交站台</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85</w:t>
            </w:r>
          </w:p>
        </w:tc>
        <w:tc>
          <w:tcPr>
            <w:tcW w:w="6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洪大南路与北环高架向北20米</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86</w:t>
            </w:r>
          </w:p>
        </w:tc>
        <w:tc>
          <w:tcPr>
            <w:tcW w:w="6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洪大南路至诚学校东侧公交站台</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87</w:t>
            </w:r>
          </w:p>
        </w:tc>
        <w:tc>
          <w:tcPr>
            <w:tcW w:w="6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洪大南路与长兴东路向南20米</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rPr>
            </w:pPr>
          </w:p>
        </w:tc>
        <w:tc>
          <w:tcPr>
            <w:tcW w:w="656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eastAsia="宋体" w:cs="宋体"/>
                <w:i w:val="0"/>
                <w:iCs w:val="0"/>
                <w:color w:val="auto"/>
                <w:sz w:val="22"/>
                <w:szCs w:val="22"/>
                <w:highlight w:val="none"/>
                <w:u w:val="none"/>
                <w:lang w:val="en-US" w:eastAsia="zh-CN"/>
              </w:rPr>
            </w:pPr>
            <w:r>
              <w:rPr>
                <w:rFonts w:hint="eastAsia" w:ascii="宋体" w:eastAsia="宋体" w:cs="宋体"/>
                <w:i w:val="0"/>
                <w:iCs w:val="0"/>
                <w:color w:val="auto"/>
                <w:sz w:val="22"/>
                <w:szCs w:val="22"/>
                <w:highlight w:val="none"/>
                <w:u w:val="none"/>
                <w:lang w:val="en-US" w:eastAsia="zh-CN"/>
              </w:rPr>
              <w:t>合计</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92</w:t>
            </w:r>
          </w:p>
        </w:tc>
      </w:tr>
    </w:tbl>
    <w:p>
      <w:pPr>
        <w:pStyle w:val="65"/>
        <w:rPr>
          <w:color w:val="auto"/>
          <w:highlight w:val="none"/>
        </w:rPr>
      </w:pPr>
    </w:p>
    <w:p>
      <w:pPr>
        <w:rPr>
          <w:rFonts w:hint="eastAsia"/>
          <w:b/>
          <w:color w:val="auto"/>
          <w:sz w:val="28"/>
          <w:szCs w:val="21"/>
          <w:highlight w:val="none"/>
        </w:rPr>
      </w:pPr>
    </w:p>
    <w:p>
      <w:pPr>
        <w:pStyle w:val="14"/>
        <w:snapToGrid w:val="0"/>
        <w:spacing w:before="120" w:beforeLines="0" w:after="120" w:afterLines="0" w:line="440" w:lineRule="exact"/>
        <w:jc w:val="center"/>
        <w:outlineLvl w:val="0"/>
        <w:rPr>
          <w:b/>
          <w:color w:val="auto"/>
          <w:sz w:val="28"/>
          <w:szCs w:val="21"/>
          <w:highlight w:val="none"/>
        </w:rPr>
      </w:pPr>
      <w:r>
        <w:rPr>
          <w:rFonts w:hint="eastAsia"/>
          <w:b/>
          <w:color w:val="auto"/>
          <w:sz w:val="28"/>
          <w:szCs w:val="21"/>
          <w:highlight w:val="none"/>
        </w:rPr>
        <w:t>2、南区绿化养护明细表</w:t>
      </w:r>
    </w:p>
    <w:tbl>
      <w:tblPr>
        <w:tblStyle w:val="26"/>
        <w:tblW w:w="91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7"/>
        <w:gridCol w:w="3091"/>
        <w:gridCol w:w="1440"/>
        <w:gridCol w:w="1272"/>
        <w:gridCol w:w="1140"/>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序号</w:t>
            </w:r>
          </w:p>
        </w:tc>
        <w:tc>
          <w:tcPr>
            <w:tcW w:w="30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路名</w:t>
            </w:r>
          </w:p>
        </w:tc>
        <w:tc>
          <w:tcPr>
            <w:tcW w:w="1440"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绿地面积</w:t>
            </w:r>
          </w:p>
        </w:tc>
        <w:tc>
          <w:tcPr>
            <w:tcW w:w="1272"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行道树</w:t>
            </w:r>
          </w:p>
        </w:tc>
        <w:tc>
          <w:tcPr>
            <w:tcW w:w="11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类别</w:t>
            </w:r>
          </w:p>
        </w:tc>
        <w:tc>
          <w:tcPr>
            <w:tcW w:w="1248" w:type="dxa"/>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color w:val="auto"/>
                <w:highlight w:val="none"/>
              </w:rPr>
            </w:pPr>
          </w:p>
        </w:tc>
        <w:tc>
          <w:tcPr>
            <w:tcW w:w="3091"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color w:val="auto"/>
                <w:highlight w:val="none"/>
              </w:rPr>
            </w:pP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（平方）</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（株）</w:t>
            </w:r>
          </w:p>
        </w:tc>
        <w:tc>
          <w:tcPr>
            <w:tcW w:w="1140"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color w:val="auto"/>
                <w:highlight w:val="none"/>
              </w:rPr>
            </w:pPr>
          </w:p>
        </w:tc>
        <w:tc>
          <w:tcPr>
            <w:tcW w:w="1248" w:type="dxa"/>
            <w:vMerge w:val="continue"/>
            <w:tcBorders>
              <w:top w:val="single" w:color="000000" w:sz="8" w:space="0"/>
              <w:left w:val="single" w:color="000000" w:sz="8" w:space="0"/>
              <w:bottom w:val="single" w:color="000000" w:sz="8" w:space="0"/>
              <w:right w:val="single" w:color="000000" w:sz="8" w:space="0"/>
            </w:tcBorders>
            <w:noWrap/>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长兴东路（机场路</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中路）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2888</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311</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2</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洪塘中路（北外环</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长兴路）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2256</w:t>
            </w:r>
          </w:p>
        </w:tc>
        <w:tc>
          <w:tcPr>
            <w:tcW w:w="127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223</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3</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洪塘中路（长兴路</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长阳路）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2227</w:t>
            </w:r>
          </w:p>
        </w:tc>
        <w:tc>
          <w:tcPr>
            <w:tcW w:w="1272"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color w:val="auto"/>
                <w:highlight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4</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洪塘中路（长阳路</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江北大道）</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4682</w:t>
            </w:r>
          </w:p>
        </w:tc>
        <w:tc>
          <w:tcPr>
            <w:tcW w:w="1272"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color w:val="auto"/>
                <w:highlight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5</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洪塘中路西侧沿河公园（北外环</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洪都路）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9468</w:t>
            </w:r>
          </w:p>
        </w:tc>
        <w:tc>
          <w:tcPr>
            <w:tcW w:w="1272" w:type="dxa"/>
            <w:tcBorders>
              <w:top w:val="nil"/>
              <w:left w:val="nil"/>
              <w:bottom w:val="single" w:color="000000" w:sz="8" w:space="0"/>
              <w:right w:val="single" w:color="000000" w:sz="8" w:space="0"/>
            </w:tcBorders>
            <w:noWrap w:val="0"/>
            <w:vAlign w:val="center"/>
          </w:tcPr>
          <w:p>
            <w:pPr>
              <w:jc w:val="center"/>
              <w:rPr>
                <w:rFonts w:ascii="Calibri" w:hAnsi="Calibri" w:eastAsia="宋体" w:cs="Calibri"/>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6</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洪都路（北外环</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洪塘中路）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7622</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332</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7</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一号公园（江北大道洪塘西路交叉口东南）</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2360</w:t>
            </w:r>
          </w:p>
        </w:tc>
        <w:tc>
          <w:tcPr>
            <w:tcW w:w="1272" w:type="dxa"/>
            <w:tcBorders>
              <w:top w:val="nil"/>
              <w:left w:val="nil"/>
              <w:bottom w:val="single" w:color="000000" w:sz="8" w:space="0"/>
              <w:right w:val="single" w:color="000000" w:sz="8" w:space="0"/>
            </w:tcBorders>
            <w:noWrap w:val="0"/>
            <w:vAlign w:val="center"/>
          </w:tcPr>
          <w:p>
            <w:pPr>
              <w:jc w:val="center"/>
              <w:rPr>
                <w:rFonts w:ascii="Calibri" w:hAnsi="Calibri" w:eastAsia="宋体" w:cs="Calibri"/>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8</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洪塘***前公园（长阳路以北）</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1391</w:t>
            </w:r>
          </w:p>
        </w:tc>
        <w:tc>
          <w:tcPr>
            <w:tcW w:w="1272" w:type="dxa"/>
            <w:tcBorders>
              <w:top w:val="nil"/>
              <w:left w:val="nil"/>
              <w:bottom w:val="single" w:color="000000" w:sz="8" w:space="0"/>
              <w:right w:val="single" w:color="000000" w:sz="8" w:space="0"/>
            </w:tcBorders>
            <w:noWrap w:val="0"/>
            <w:vAlign w:val="center"/>
          </w:tcPr>
          <w:p>
            <w:pPr>
              <w:jc w:val="center"/>
              <w:rPr>
                <w:rFonts w:ascii="Calibri" w:hAnsi="Calibri" w:eastAsia="宋体" w:cs="Calibri"/>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9</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洪塘卫生院东侧</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1129</w:t>
            </w:r>
          </w:p>
        </w:tc>
        <w:tc>
          <w:tcPr>
            <w:tcW w:w="1272" w:type="dxa"/>
            <w:tcBorders>
              <w:top w:val="nil"/>
              <w:left w:val="nil"/>
              <w:bottom w:val="single" w:color="000000" w:sz="8" w:space="0"/>
              <w:right w:val="single" w:color="000000" w:sz="8" w:space="0"/>
            </w:tcBorders>
            <w:noWrap w:val="0"/>
            <w:vAlign w:val="center"/>
          </w:tcPr>
          <w:p>
            <w:pPr>
              <w:jc w:val="center"/>
              <w:rPr>
                <w:rFonts w:ascii="Calibri" w:hAnsi="Calibri" w:eastAsia="宋体" w:cs="Calibri"/>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10</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洪塘西路（北外环</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江北大道）</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15393</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348</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11</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洪盛路南段（江北大道</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长兴东路）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1437</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149</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12</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宝马</w:t>
            </w:r>
            <w:r>
              <w:rPr>
                <w:rFonts w:ascii="Calibri" w:hAnsi="Calibri" w:eastAsia="宋体" w:cs="Calibri"/>
                <w:i w:val="0"/>
                <w:iCs w:val="0"/>
                <w:color w:val="auto"/>
                <w:kern w:val="0"/>
                <w:sz w:val="22"/>
                <w:szCs w:val="22"/>
                <w:highlight w:val="none"/>
                <w:u w:val="none"/>
                <w:lang w:val="en-US" w:eastAsia="zh-CN"/>
              </w:rPr>
              <w:t>4S</w:t>
            </w:r>
            <w:r>
              <w:rPr>
                <w:rFonts w:hint="eastAsia" w:ascii="宋体" w:eastAsia="宋体" w:cs="宋体"/>
                <w:i w:val="0"/>
                <w:iCs w:val="0"/>
                <w:color w:val="auto"/>
                <w:kern w:val="0"/>
                <w:sz w:val="22"/>
                <w:szCs w:val="22"/>
                <w:highlight w:val="none"/>
                <w:u w:val="none"/>
                <w:lang w:val="en-US" w:eastAsia="zh-CN"/>
              </w:rPr>
              <w:t>店西侧南侧</w:t>
            </w:r>
          </w:p>
        </w:tc>
        <w:tc>
          <w:tcPr>
            <w:tcW w:w="1440" w:type="dxa"/>
            <w:tcBorders>
              <w:top w:val="nil"/>
              <w:left w:val="nil"/>
              <w:bottom w:val="single" w:color="000000" w:sz="8" w:space="0"/>
              <w:right w:val="single" w:color="000000" w:sz="8" w:space="0"/>
            </w:tcBorders>
            <w:noWrap w:val="0"/>
            <w:vAlign w:val="center"/>
          </w:tcPr>
          <w:p>
            <w:pPr>
              <w:jc w:val="center"/>
              <w:rPr>
                <w:rFonts w:ascii="Calibri" w:hAnsi="Calibri" w:eastAsia="宋体" w:cs="Calibri"/>
                <w:i w:val="0"/>
                <w:iCs w:val="0"/>
                <w:color w:val="auto"/>
                <w:sz w:val="22"/>
                <w:szCs w:val="22"/>
                <w:highlight w:val="none"/>
                <w:u w:val="none"/>
              </w:rPr>
            </w:pP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92</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13</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公共服务中心周边绿地</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12000</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14</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街心公园（江北大道洪塘中路交叉口东南）</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500</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15</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长兴东路（中路</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西路）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2409</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100</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16</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长阳东路（中路</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西路）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6102</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107</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17</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洪大路（江北大道</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北外环）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3784</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165</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一类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67" w:type="dxa"/>
            <w:tcBorders>
              <w:top w:val="nil"/>
              <w:left w:val="single" w:color="000000" w:sz="8" w:space="0"/>
              <w:bottom w:val="single" w:color="000000" w:sz="8" w:space="0"/>
              <w:right w:val="single" w:color="000000" w:sz="8" w:space="0"/>
            </w:tcBorders>
            <w:noWrap w:val="0"/>
            <w:vAlign w:val="center"/>
          </w:tcPr>
          <w:p>
            <w:pPr>
              <w:jc w:val="center"/>
              <w:rPr>
                <w:rFonts w:ascii="Calibri" w:hAnsi="Calibri" w:eastAsia="宋体" w:cs="Calibri"/>
                <w:i w:val="0"/>
                <w:iCs w:val="0"/>
                <w:color w:val="auto"/>
                <w:sz w:val="22"/>
                <w:szCs w:val="22"/>
                <w:highlight w:val="none"/>
                <w:u w:val="none"/>
              </w:rPr>
            </w:pP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0"/>
                <w:szCs w:val="20"/>
                <w:highlight w:val="none"/>
                <w:u w:val="none"/>
              </w:rPr>
            </w:pPr>
            <w:r>
              <w:rPr>
                <w:rFonts w:hint="eastAsia" w:ascii="宋体" w:eastAsia="宋体" w:cs="宋体"/>
                <w:i w:val="0"/>
                <w:iCs w:val="0"/>
                <w:color w:val="auto"/>
                <w:kern w:val="0"/>
                <w:sz w:val="20"/>
                <w:szCs w:val="20"/>
                <w:highlight w:val="none"/>
                <w:u w:val="none"/>
                <w:lang w:val="en-US" w:eastAsia="zh-CN"/>
              </w:rPr>
              <w:t>一类绿地合计</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75648</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1827</w:t>
            </w:r>
          </w:p>
        </w:tc>
        <w:tc>
          <w:tcPr>
            <w:tcW w:w="114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67" w:type="dxa"/>
            <w:tcBorders>
              <w:top w:val="nil"/>
              <w:left w:val="single" w:color="000000" w:sz="8" w:space="0"/>
              <w:bottom w:val="single" w:color="000000" w:sz="8" w:space="0"/>
              <w:right w:val="single" w:color="000000" w:sz="8" w:space="0"/>
            </w:tcBorders>
            <w:noWrap w:val="0"/>
            <w:vAlign w:val="center"/>
          </w:tcPr>
          <w:p>
            <w:pPr>
              <w:jc w:val="center"/>
              <w:rPr>
                <w:rFonts w:ascii="Calibri" w:hAnsi="Calibri" w:eastAsia="宋体" w:cs="Calibri"/>
                <w:i w:val="0"/>
                <w:iCs w:val="0"/>
                <w:color w:val="auto"/>
                <w:sz w:val="22"/>
                <w:szCs w:val="22"/>
                <w:highlight w:val="none"/>
                <w:u w:val="none"/>
              </w:rPr>
            </w:pP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0"/>
                <w:szCs w:val="20"/>
                <w:highlight w:val="none"/>
                <w:u w:val="none"/>
              </w:rPr>
            </w:pPr>
            <w:r>
              <w:rPr>
                <w:rFonts w:hint="eastAsia" w:ascii="宋体" w:eastAsia="宋体" w:cs="宋体"/>
                <w:b/>
                <w:bCs/>
                <w:i w:val="0"/>
                <w:iCs w:val="0"/>
                <w:color w:val="auto"/>
                <w:kern w:val="0"/>
                <w:sz w:val="20"/>
                <w:szCs w:val="20"/>
                <w:highlight w:val="none"/>
                <w:u w:val="none"/>
                <w:lang w:val="en-US" w:eastAsia="zh-CN"/>
              </w:rPr>
              <w:t>一类绿地总面积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82042.5</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0"/>
                <w:szCs w:val="20"/>
                <w:highlight w:val="none"/>
                <w:u w:val="none"/>
              </w:rPr>
            </w:pPr>
            <w:r>
              <w:rPr>
                <w:rFonts w:hint="eastAsia" w:ascii="宋体" w:eastAsia="宋体" w:cs="宋体"/>
                <w:b/>
                <w:bCs/>
                <w:i w:val="0"/>
                <w:iCs w:val="0"/>
                <w:color w:val="auto"/>
                <w:kern w:val="0"/>
                <w:sz w:val="20"/>
                <w:szCs w:val="20"/>
                <w:highlight w:val="none"/>
                <w:u w:val="none"/>
                <w:lang w:val="en-US" w:eastAsia="zh-CN"/>
              </w:rPr>
              <w:t>行道树按3.5m2/株计入总面积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18</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长兴东路（洪大路</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洪盛路）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1610</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142</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二类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19</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姚江花园北侧</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15477</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二类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20</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宁沁路沿河绿地（江北大道</w:t>
            </w:r>
            <w:r>
              <w:rPr>
                <w:rFonts w:ascii="Calibri" w:hAnsi="Calibri" w:eastAsia="宋体" w:cs="Calibri"/>
                <w:i w:val="0"/>
                <w:iCs w:val="0"/>
                <w:color w:val="auto"/>
                <w:kern w:val="0"/>
                <w:sz w:val="22"/>
                <w:szCs w:val="22"/>
                <w:highlight w:val="none"/>
                <w:u w:val="none"/>
                <w:lang w:val="en-US" w:eastAsia="zh-CN"/>
              </w:rPr>
              <w:t>-</w:t>
            </w:r>
            <w:r>
              <w:rPr>
                <w:rFonts w:hint="eastAsia" w:ascii="宋体" w:eastAsia="宋体" w:cs="宋体"/>
                <w:i w:val="0"/>
                <w:iCs w:val="0"/>
                <w:color w:val="auto"/>
                <w:kern w:val="0"/>
                <w:sz w:val="22"/>
                <w:szCs w:val="22"/>
                <w:highlight w:val="none"/>
                <w:u w:val="none"/>
                <w:lang w:val="en-US" w:eastAsia="zh-CN"/>
              </w:rPr>
              <w:t>长阳路）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7411</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395</w:t>
            </w: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二类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21</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体育公园</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8600</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二类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22</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汇嘉新园北区西北侧沿河</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1200</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二类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23</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兴都菜场停车场绿化带</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400</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二类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67" w:type="dxa"/>
            <w:tcBorders>
              <w:top w:val="nil"/>
              <w:left w:val="single" w:color="000000" w:sz="8" w:space="0"/>
              <w:bottom w:val="single" w:color="000000" w:sz="8" w:space="0"/>
              <w:right w:val="single" w:color="000000" w:sz="8" w:space="0"/>
            </w:tcBorders>
            <w:noWrap w:val="0"/>
            <w:vAlign w:val="center"/>
          </w:tcPr>
          <w:p>
            <w:pPr>
              <w:jc w:val="center"/>
              <w:rPr>
                <w:rFonts w:ascii="Calibri" w:hAnsi="Calibri" w:eastAsia="宋体" w:cs="Calibri"/>
                <w:i w:val="0"/>
                <w:iCs w:val="0"/>
                <w:color w:val="auto"/>
                <w:sz w:val="22"/>
                <w:szCs w:val="22"/>
                <w:highlight w:val="none"/>
                <w:u w:val="none"/>
              </w:rPr>
            </w:pP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0"/>
                <w:szCs w:val="20"/>
                <w:highlight w:val="none"/>
                <w:u w:val="none"/>
              </w:rPr>
            </w:pPr>
            <w:r>
              <w:rPr>
                <w:rFonts w:hint="eastAsia" w:ascii="宋体" w:eastAsia="宋体" w:cs="宋体"/>
                <w:i w:val="0"/>
                <w:iCs w:val="0"/>
                <w:color w:val="auto"/>
                <w:kern w:val="0"/>
                <w:sz w:val="20"/>
                <w:szCs w:val="20"/>
                <w:highlight w:val="none"/>
                <w:u w:val="none"/>
                <w:lang w:val="en-US" w:eastAsia="zh-CN"/>
              </w:rPr>
              <w:t>二类绿地合计</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34698</w:t>
            </w:r>
          </w:p>
        </w:tc>
        <w:tc>
          <w:tcPr>
            <w:tcW w:w="12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537</w:t>
            </w:r>
          </w:p>
        </w:tc>
        <w:tc>
          <w:tcPr>
            <w:tcW w:w="114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67" w:type="dxa"/>
            <w:tcBorders>
              <w:top w:val="nil"/>
              <w:left w:val="single" w:color="000000" w:sz="8" w:space="0"/>
              <w:bottom w:val="single" w:color="000000" w:sz="8" w:space="0"/>
              <w:right w:val="single" w:color="000000" w:sz="8" w:space="0"/>
            </w:tcBorders>
            <w:noWrap w:val="0"/>
            <w:vAlign w:val="center"/>
          </w:tcPr>
          <w:p>
            <w:pPr>
              <w:jc w:val="center"/>
              <w:rPr>
                <w:rFonts w:ascii="Calibri" w:hAnsi="Calibri" w:eastAsia="宋体" w:cs="Calibri"/>
                <w:i w:val="0"/>
                <w:iCs w:val="0"/>
                <w:color w:val="auto"/>
                <w:sz w:val="22"/>
                <w:szCs w:val="22"/>
                <w:highlight w:val="none"/>
                <w:u w:val="none"/>
              </w:rPr>
            </w:pP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0"/>
                <w:szCs w:val="20"/>
                <w:highlight w:val="none"/>
                <w:u w:val="none"/>
              </w:rPr>
            </w:pPr>
            <w:r>
              <w:rPr>
                <w:rFonts w:hint="eastAsia" w:ascii="宋体" w:eastAsia="宋体" w:cs="宋体"/>
                <w:b/>
                <w:bCs/>
                <w:i w:val="0"/>
                <w:iCs w:val="0"/>
                <w:color w:val="auto"/>
                <w:kern w:val="0"/>
                <w:sz w:val="20"/>
                <w:szCs w:val="20"/>
                <w:highlight w:val="none"/>
                <w:u w:val="none"/>
                <w:lang w:val="en-US" w:eastAsia="zh-CN"/>
              </w:rPr>
              <w:t>二类绿地总面积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36577.5</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24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0"/>
                <w:szCs w:val="20"/>
                <w:highlight w:val="none"/>
                <w:u w:val="none"/>
              </w:rPr>
            </w:pPr>
            <w:r>
              <w:rPr>
                <w:rFonts w:hint="eastAsia" w:ascii="宋体" w:eastAsia="宋体" w:cs="宋体"/>
                <w:b/>
                <w:bCs/>
                <w:i w:val="0"/>
                <w:iCs w:val="0"/>
                <w:color w:val="auto"/>
                <w:kern w:val="0"/>
                <w:sz w:val="20"/>
                <w:szCs w:val="20"/>
                <w:highlight w:val="none"/>
                <w:u w:val="none"/>
                <w:lang w:val="en-US" w:eastAsia="zh-CN"/>
              </w:rPr>
              <w:t>行道树按3.5m2/株计入总面积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24</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洪塘西路滨河绿地</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22926</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三类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96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auto"/>
                <w:sz w:val="22"/>
                <w:szCs w:val="22"/>
                <w:highlight w:val="none"/>
                <w:u w:val="none"/>
              </w:rPr>
            </w:pPr>
            <w:r>
              <w:rPr>
                <w:rFonts w:ascii="Calibri" w:hAnsi="Calibri" w:eastAsia="宋体" w:cs="Calibri"/>
                <w:i w:val="0"/>
                <w:iCs w:val="0"/>
                <w:color w:val="auto"/>
                <w:kern w:val="0"/>
                <w:sz w:val="22"/>
                <w:szCs w:val="22"/>
                <w:highlight w:val="none"/>
                <w:u w:val="none"/>
                <w:lang w:val="en-US" w:eastAsia="zh-CN"/>
              </w:rPr>
              <w:t>25</w:t>
            </w: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北城春色（北侧河道以北，除公路绿化）</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882</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三类</w:t>
            </w:r>
          </w:p>
        </w:tc>
        <w:tc>
          <w:tcPr>
            <w:tcW w:w="1248"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67"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30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b/>
                <w:bCs/>
                <w:i w:val="0"/>
                <w:iCs w:val="0"/>
                <w:color w:val="auto"/>
                <w:sz w:val="20"/>
                <w:szCs w:val="20"/>
                <w:highlight w:val="none"/>
                <w:u w:val="none"/>
              </w:rPr>
            </w:pPr>
            <w:r>
              <w:rPr>
                <w:rFonts w:hint="eastAsia" w:ascii="宋体" w:eastAsia="宋体" w:cs="宋体"/>
                <w:b/>
                <w:bCs/>
                <w:i w:val="0"/>
                <w:iCs w:val="0"/>
                <w:color w:val="auto"/>
                <w:kern w:val="0"/>
                <w:sz w:val="20"/>
                <w:szCs w:val="20"/>
                <w:highlight w:val="none"/>
                <w:u w:val="none"/>
                <w:lang w:val="en-US" w:eastAsia="zh-CN"/>
              </w:rPr>
              <w:t>三类绿地总面积</w:t>
            </w:r>
          </w:p>
        </w:tc>
        <w:tc>
          <w:tcPr>
            <w:tcW w:w="144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sz w:val="22"/>
                <w:szCs w:val="22"/>
                <w:highlight w:val="none"/>
                <w:u w:val="none"/>
              </w:rPr>
            </w:pPr>
            <w:r>
              <w:rPr>
                <w:rFonts w:hint="eastAsia" w:ascii="宋体" w:eastAsia="宋体" w:cs="宋体"/>
                <w:i w:val="0"/>
                <w:iCs w:val="0"/>
                <w:color w:val="auto"/>
                <w:kern w:val="0"/>
                <w:sz w:val="22"/>
                <w:szCs w:val="22"/>
                <w:highlight w:val="none"/>
                <w:u w:val="none"/>
                <w:lang w:val="en-US" w:eastAsia="zh-CN"/>
              </w:rPr>
              <w:t>23808</w:t>
            </w:r>
          </w:p>
        </w:tc>
        <w:tc>
          <w:tcPr>
            <w:tcW w:w="1272" w:type="dxa"/>
            <w:tcBorders>
              <w:top w:val="nil"/>
              <w:left w:val="nil"/>
              <w:bottom w:val="single" w:color="000000" w:sz="8" w:space="0"/>
              <w:right w:val="single" w:color="000000" w:sz="8" w:space="0"/>
            </w:tcBorders>
            <w:noWrap w:val="0"/>
            <w:vAlign w:val="center"/>
          </w:tcPr>
          <w:p>
            <w:pPr>
              <w:jc w:val="center"/>
              <w:rPr>
                <w:rFonts w:hint="eastAsia" w:ascii="宋体" w:eastAsia="宋体" w:cs="宋体"/>
                <w:i w:val="0"/>
                <w:iCs w:val="0"/>
                <w:color w:val="auto"/>
                <w:sz w:val="22"/>
                <w:szCs w:val="22"/>
                <w:highlight w:val="none"/>
                <w:u w:val="none"/>
              </w:rPr>
            </w:pPr>
          </w:p>
        </w:tc>
        <w:tc>
          <w:tcPr>
            <w:tcW w:w="1140" w:type="dxa"/>
            <w:tcBorders>
              <w:top w:val="nil"/>
              <w:left w:val="nil"/>
              <w:bottom w:val="single" w:color="000000" w:sz="8" w:space="0"/>
              <w:right w:val="single" w:color="000000" w:sz="8" w:space="0"/>
            </w:tcBorders>
            <w:noWrap/>
            <w:vAlign w:val="center"/>
          </w:tcPr>
          <w:p>
            <w:pPr>
              <w:jc w:val="center"/>
              <w:rPr>
                <w:rFonts w:hint="eastAsia" w:ascii="宋体" w:eastAsia="宋体" w:cs="宋体"/>
                <w:i w:val="0"/>
                <w:iCs w:val="0"/>
                <w:color w:val="auto"/>
                <w:sz w:val="22"/>
                <w:szCs w:val="22"/>
                <w:highlight w:val="none"/>
                <w:u w:val="none"/>
              </w:rPr>
            </w:pPr>
          </w:p>
        </w:tc>
        <w:tc>
          <w:tcPr>
            <w:tcW w:w="1248" w:type="dxa"/>
            <w:tcBorders>
              <w:top w:val="nil"/>
              <w:left w:val="nil"/>
              <w:bottom w:val="single" w:color="000000" w:sz="8" w:space="0"/>
              <w:right w:val="single" w:color="000000" w:sz="8" w:space="0"/>
            </w:tcBorders>
            <w:noWrap/>
            <w:vAlign w:val="center"/>
          </w:tcPr>
          <w:p>
            <w:pPr>
              <w:rPr>
                <w:rFonts w:hint="eastAsia" w:ascii="宋体" w:eastAsia="宋体" w:cs="宋体"/>
                <w:i w:val="0"/>
                <w:iCs w:val="0"/>
                <w:color w:val="auto"/>
                <w:sz w:val="22"/>
                <w:szCs w:val="22"/>
                <w:highlight w:val="none"/>
                <w:u w:val="none"/>
              </w:rPr>
            </w:pPr>
          </w:p>
        </w:tc>
      </w:tr>
    </w:tbl>
    <w:p>
      <w:pPr>
        <w:pStyle w:val="14"/>
        <w:snapToGrid w:val="0"/>
        <w:spacing w:before="120" w:beforeLines="0" w:after="120" w:afterLines="0" w:line="440" w:lineRule="exact"/>
        <w:jc w:val="center"/>
        <w:outlineLvl w:val="0"/>
        <w:rPr>
          <w:b/>
          <w:color w:val="auto"/>
          <w:sz w:val="28"/>
          <w:szCs w:val="21"/>
          <w:highlight w:val="none"/>
        </w:rPr>
      </w:pPr>
    </w:p>
    <w:p>
      <w:pPr>
        <w:pStyle w:val="14"/>
        <w:snapToGrid w:val="0"/>
        <w:spacing w:before="120" w:beforeLines="0" w:after="120" w:afterLines="0" w:line="440" w:lineRule="exact"/>
        <w:jc w:val="center"/>
        <w:outlineLvl w:val="0"/>
        <w:rPr>
          <w:b/>
          <w:color w:val="auto"/>
          <w:sz w:val="28"/>
          <w:szCs w:val="21"/>
          <w:highlight w:val="none"/>
        </w:rPr>
      </w:pPr>
      <w:r>
        <w:rPr>
          <w:b/>
          <w:color w:val="auto"/>
          <w:sz w:val="28"/>
          <w:szCs w:val="21"/>
          <w:highlight w:val="none"/>
        </w:rPr>
        <w:t>3</w:t>
      </w:r>
      <w:r>
        <w:rPr>
          <w:rFonts w:hint="eastAsia"/>
          <w:b/>
          <w:color w:val="auto"/>
          <w:sz w:val="28"/>
          <w:szCs w:val="21"/>
          <w:highlight w:val="none"/>
        </w:rPr>
        <w:t>、南区</w:t>
      </w:r>
      <w:r>
        <w:rPr>
          <w:rFonts w:hint="eastAsia"/>
          <w:b/>
          <w:color w:val="auto"/>
          <w:sz w:val="28"/>
          <w:szCs w:val="21"/>
          <w:highlight w:val="none"/>
          <w:lang w:eastAsia="zh-CN"/>
        </w:rPr>
        <w:t>草花种植（更换）</w:t>
      </w:r>
      <w:r>
        <w:rPr>
          <w:rFonts w:hint="eastAsia"/>
          <w:b/>
          <w:color w:val="auto"/>
          <w:sz w:val="28"/>
          <w:szCs w:val="21"/>
          <w:highlight w:val="none"/>
        </w:rPr>
        <w:t>明细表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2409"/>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dxa"/>
            <w:noWrap w:val="0"/>
            <w:vAlign w:val="center"/>
          </w:tcPr>
          <w:p>
            <w:pPr>
              <w:widowControl/>
              <w:jc w:val="center"/>
              <w:textAlignment w:val="center"/>
              <w:rPr>
                <w:rFonts w:ascii="宋体" w:cs="宋体"/>
                <w:color w:val="auto"/>
                <w:kern w:val="0"/>
                <w:szCs w:val="21"/>
                <w:highlight w:val="none"/>
              </w:rPr>
            </w:pPr>
            <w:r>
              <w:rPr>
                <w:rFonts w:hint="eastAsia" w:ascii="宋体" w:cs="宋体"/>
                <w:color w:val="auto"/>
                <w:kern w:val="0"/>
                <w:szCs w:val="21"/>
                <w:highlight w:val="none"/>
              </w:rPr>
              <w:t>序号</w:t>
            </w:r>
          </w:p>
        </w:tc>
        <w:tc>
          <w:tcPr>
            <w:tcW w:w="3402" w:type="dxa"/>
            <w:noWrap w:val="0"/>
            <w:vAlign w:val="center"/>
          </w:tcPr>
          <w:p>
            <w:pPr>
              <w:widowControl/>
              <w:jc w:val="center"/>
              <w:textAlignment w:val="center"/>
              <w:rPr>
                <w:rFonts w:ascii="宋体" w:cs="宋体"/>
                <w:color w:val="auto"/>
                <w:kern w:val="0"/>
                <w:szCs w:val="21"/>
                <w:highlight w:val="none"/>
              </w:rPr>
            </w:pPr>
            <w:r>
              <w:rPr>
                <w:rFonts w:hint="eastAsia" w:ascii="宋体" w:cs="宋体"/>
                <w:color w:val="auto"/>
                <w:kern w:val="0"/>
                <w:szCs w:val="21"/>
                <w:highlight w:val="none"/>
              </w:rPr>
              <w:t>路名</w:t>
            </w:r>
          </w:p>
        </w:tc>
        <w:tc>
          <w:tcPr>
            <w:tcW w:w="2409" w:type="dxa"/>
            <w:noWrap w:val="0"/>
            <w:vAlign w:val="center"/>
          </w:tcPr>
          <w:p>
            <w:pPr>
              <w:widowControl/>
              <w:jc w:val="center"/>
              <w:textAlignment w:val="center"/>
              <w:rPr>
                <w:rFonts w:ascii="宋体" w:cs="宋体"/>
                <w:color w:val="auto"/>
                <w:kern w:val="0"/>
                <w:szCs w:val="21"/>
                <w:highlight w:val="none"/>
              </w:rPr>
            </w:pPr>
            <w:r>
              <w:rPr>
                <w:rFonts w:hint="eastAsia" w:ascii="宋体" w:cs="宋体"/>
                <w:color w:val="auto"/>
                <w:kern w:val="0"/>
                <w:szCs w:val="21"/>
                <w:highlight w:val="none"/>
              </w:rPr>
              <w:t>面积（m2）</w:t>
            </w:r>
          </w:p>
        </w:tc>
        <w:tc>
          <w:tcPr>
            <w:tcW w:w="2467" w:type="dxa"/>
            <w:noWrap w:val="0"/>
            <w:vAlign w:val="center"/>
          </w:tcPr>
          <w:p>
            <w:pPr>
              <w:widowControl/>
              <w:jc w:val="center"/>
              <w:textAlignment w:val="center"/>
              <w:rPr>
                <w:rFonts w:ascii="宋体" w:cs="宋体"/>
                <w:color w:val="auto"/>
                <w:szCs w:val="21"/>
                <w:highlight w:val="none"/>
              </w:rPr>
            </w:pPr>
            <w:r>
              <w:rPr>
                <w:rFonts w:hint="eastAsia" w:asci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1</w:t>
            </w:r>
          </w:p>
        </w:tc>
        <w:tc>
          <w:tcPr>
            <w:tcW w:w="3402"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洪塘中路（江北大道-洪都路）</w:t>
            </w:r>
          </w:p>
        </w:tc>
        <w:tc>
          <w:tcPr>
            <w:tcW w:w="2409"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377</w:t>
            </w:r>
          </w:p>
        </w:tc>
        <w:tc>
          <w:tcPr>
            <w:tcW w:w="2467" w:type="dxa"/>
            <w:vMerge w:val="restart"/>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lang w:eastAsia="zh-CN"/>
              </w:rPr>
              <w:t>一年内四季有花</w:t>
            </w:r>
            <w:r>
              <w:rPr>
                <w:rFonts w:hint="eastAsia"/>
                <w:color w:val="auto"/>
                <w:sz w:val="21"/>
                <w:szCs w:val="21"/>
                <w:highlight w:val="none"/>
              </w:rPr>
              <w:t>，种植密度不低于49株/平方米。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2</w:t>
            </w:r>
          </w:p>
        </w:tc>
        <w:tc>
          <w:tcPr>
            <w:tcW w:w="3402"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洪塘中路（洪都路-北外环）</w:t>
            </w:r>
          </w:p>
        </w:tc>
        <w:tc>
          <w:tcPr>
            <w:tcW w:w="2409"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383</w:t>
            </w:r>
          </w:p>
        </w:tc>
        <w:tc>
          <w:tcPr>
            <w:tcW w:w="2467" w:type="dxa"/>
            <w:vMerge w:val="continue"/>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3</w:t>
            </w:r>
          </w:p>
        </w:tc>
        <w:tc>
          <w:tcPr>
            <w:tcW w:w="3402"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长兴路（洪塘中路-洪都路）</w:t>
            </w:r>
          </w:p>
        </w:tc>
        <w:tc>
          <w:tcPr>
            <w:tcW w:w="2409"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93</w:t>
            </w:r>
          </w:p>
        </w:tc>
        <w:tc>
          <w:tcPr>
            <w:tcW w:w="2467" w:type="dxa"/>
            <w:vMerge w:val="continue"/>
            <w:noWrap w:val="0"/>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dxa"/>
            <w:noWrap w:val="0"/>
            <w:vAlign w:val="center"/>
          </w:tcPr>
          <w:p>
            <w:pPr>
              <w:pStyle w:val="14"/>
              <w:snapToGrid w:val="0"/>
              <w:spacing w:before="0" w:beforeLines="0" w:after="0" w:afterLines="0" w:line="240" w:lineRule="auto"/>
              <w:jc w:val="center"/>
              <w:outlineLvl w:val="0"/>
              <w:rPr>
                <w:color w:val="auto"/>
                <w:sz w:val="21"/>
                <w:szCs w:val="21"/>
                <w:highlight w:val="none"/>
              </w:rPr>
            </w:pPr>
          </w:p>
        </w:tc>
        <w:tc>
          <w:tcPr>
            <w:tcW w:w="3402"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合计</w:t>
            </w:r>
          </w:p>
        </w:tc>
        <w:tc>
          <w:tcPr>
            <w:tcW w:w="2409" w:type="dxa"/>
            <w:noWrap w:val="0"/>
            <w:vAlign w:val="center"/>
          </w:tcPr>
          <w:p>
            <w:pPr>
              <w:pStyle w:val="14"/>
              <w:snapToGrid w:val="0"/>
              <w:spacing w:before="0" w:beforeLines="0" w:after="0" w:afterLines="0" w:line="240" w:lineRule="auto"/>
              <w:jc w:val="center"/>
              <w:outlineLvl w:val="0"/>
              <w:rPr>
                <w:color w:val="auto"/>
                <w:sz w:val="21"/>
                <w:szCs w:val="21"/>
                <w:highlight w:val="none"/>
              </w:rPr>
            </w:pPr>
            <w:r>
              <w:rPr>
                <w:rFonts w:hint="eastAsia"/>
                <w:color w:val="auto"/>
                <w:sz w:val="21"/>
                <w:szCs w:val="21"/>
                <w:highlight w:val="none"/>
              </w:rPr>
              <w:t>853</w:t>
            </w:r>
          </w:p>
        </w:tc>
        <w:tc>
          <w:tcPr>
            <w:tcW w:w="2467" w:type="dxa"/>
            <w:noWrap w:val="0"/>
            <w:vAlign w:val="center"/>
          </w:tcPr>
          <w:p>
            <w:pPr>
              <w:pStyle w:val="14"/>
              <w:snapToGrid w:val="0"/>
              <w:spacing w:before="0" w:beforeLines="0" w:after="0" w:afterLines="0" w:line="240" w:lineRule="auto"/>
              <w:jc w:val="center"/>
              <w:outlineLvl w:val="0"/>
              <w:rPr>
                <w:color w:val="auto"/>
                <w:sz w:val="21"/>
                <w:szCs w:val="21"/>
                <w:highlight w:val="none"/>
              </w:rPr>
            </w:pPr>
          </w:p>
        </w:tc>
      </w:tr>
    </w:tbl>
    <w:p>
      <w:pPr>
        <w:rPr>
          <w:rFonts w:ascii="宋体"/>
          <w:color w:val="auto"/>
          <w:highlight w:val="none"/>
        </w:rPr>
      </w:pPr>
    </w:p>
    <w:p>
      <w:pPr>
        <w:pStyle w:val="14"/>
        <w:snapToGrid w:val="0"/>
        <w:spacing w:before="120" w:beforeLines="0" w:after="120" w:afterLines="0" w:line="240" w:lineRule="auto"/>
        <w:jc w:val="center"/>
        <w:outlineLvl w:val="0"/>
        <w:rPr>
          <w:b/>
          <w:color w:val="auto"/>
          <w:sz w:val="28"/>
          <w:szCs w:val="21"/>
          <w:highlight w:val="none"/>
        </w:rPr>
      </w:pPr>
      <w:r>
        <w:rPr>
          <w:b/>
          <w:color w:val="auto"/>
          <w:sz w:val="28"/>
          <w:szCs w:val="21"/>
          <w:highlight w:val="none"/>
        </w:rPr>
        <w:t>4</w:t>
      </w:r>
      <w:r>
        <w:rPr>
          <w:rFonts w:hint="eastAsia"/>
          <w:b/>
          <w:color w:val="auto"/>
          <w:sz w:val="28"/>
          <w:szCs w:val="21"/>
          <w:highlight w:val="none"/>
        </w:rPr>
        <w:t>、南区公厕明细表</w:t>
      </w:r>
    </w:p>
    <w:tbl>
      <w:tblPr>
        <w:tblStyle w:val="26"/>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2"/>
        <w:gridCol w:w="3083"/>
        <w:gridCol w:w="216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序号</w:t>
            </w:r>
          </w:p>
        </w:tc>
        <w:tc>
          <w:tcPr>
            <w:tcW w:w="3083"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名称</w:t>
            </w:r>
          </w:p>
        </w:tc>
        <w:tc>
          <w:tcPr>
            <w:tcW w:w="21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位置</w:t>
            </w:r>
          </w:p>
        </w:tc>
        <w:tc>
          <w:tcPr>
            <w:tcW w:w="2860"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2"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1</w:t>
            </w:r>
          </w:p>
        </w:tc>
        <w:tc>
          <w:tcPr>
            <w:tcW w:w="3083"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姚江花园公厕</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姚江花园西南侧</w:t>
            </w:r>
          </w:p>
        </w:tc>
        <w:tc>
          <w:tcPr>
            <w:tcW w:w="28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24小时开放</w:t>
            </w:r>
          </w:p>
          <w:p>
            <w:pPr>
              <w:widowControl/>
              <w:jc w:val="center"/>
              <w:rPr>
                <w:rFonts w:ascii="宋体" w:cs="宋体"/>
                <w:color w:val="auto"/>
                <w:kern w:val="0"/>
                <w:sz w:val="24"/>
                <w:highlight w:val="none"/>
              </w:rPr>
            </w:pPr>
            <w:r>
              <w:rPr>
                <w:rFonts w:hint="eastAsia" w:ascii="宋体" w:cs="宋体"/>
                <w:color w:val="auto"/>
                <w:kern w:val="0"/>
                <w:sz w:val="24"/>
                <w:highlight w:val="none"/>
              </w:rPr>
              <w:t>18小时保洁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2"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2</w:t>
            </w:r>
          </w:p>
        </w:tc>
        <w:tc>
          <w:tcPr>
            <w:tcW w:w="3083"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通惠路公厕</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通惠路宁沁路交叉口西北</w:t>
            </w:r>
          </w:p>
        </w:tc>
        <w:tc>
          <w:tcPr>
            <w:tcW w:w="28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24小时开放</w:t>
            </w:r>
          </w:p>
          <w:p>
            <w:pPr>
              <w:widowControl/>
              <w:jc w:val="center"/>
              <w:rPr>
                <w:rFonts w:ascii="宋体" w:cs="宋体"/>
                <w:color w:val="auto"/>
                <w:kern w:val="0"/>
                <w:sz w:val="24"/>
                <w:highlight w:val="none"/>
              </w:rPr>
            </w:pPr>
            <w:r>
              <w:rPr>
                <w:rFonts w:hint="eastAsia" w:ascii="宋体" w:cs="宋体"/>
                <w:color w:val="auto"/>
                <w:kern w:val="0"/>
                <w:sz w:val="24"/>
                <w:highlight w:val="none"/>
              </w:rPr>
              <w:t>18小时保洁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2"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3</w:t>
            </w:r>
          </w:p>
        </w:tc>
        <w:tc>
          <w:tcPr>
            <w:tcW w:w="3083"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体育公园公厕</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洪都路长兴东路交叉口东南</w:t>
            </w:r>
          </w:p>
        </w:tc>
        <w:tc>
          <w:tcPr>
            <w:tcW w:w="28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24小时开放</w:t>
            </w:r>
          </w:p>
          <w:p>
            <w:pPr>
              <w:widowControl/>
              <w:jc w:val="center"/>
              <w:rPr>
                <w:rFonts w:ascii="宋体" w:cs="宋体"/>
                <w:color w:val="auto"/>
                <w:kern w:val="0"/>
                <w:sz w:val="24"/>
                <w:highlight w:val="none"/>
              </w:rPr>
            </w:pPr>
            <w:r>
              <w:rPr>
                <w:rFonts w:hint="eastAsia" w:ascii="宋体" w:cs="宋体"/>
                <w:color w:val="auto"/>
                <w:kern w:val="0"/>
                <w:sz w:val="24"/>
                <w:highlight w:val="none"/>
              </w:rPr>
              <w:t>18小时保洁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2"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4</w:t>
            </w:r>
          </w:p>
        </w:tc>
        <w:tc>
          <w:tcPr>
            <w:tcW w:w="3083"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洪塘西路公厕</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洪塘西路通惠路交叉口</w:t>
            </w:r>
          </w:p>
        </w:tc>
        <w:tc>
          <w:tcPr>
            <w:tcW w:w="2860"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24小时开放</w:t>
            </w:r>
          </w:p>
          <w:p>
            <w:pPr>
              <w:widowControl/>
              <w:jc w:val="center"/>
              <w:rPr>
                <w:rFonts w:ascii="宋体" w:cs="宋体"/>
                <w:color w:val="auto"/>
                <w:kern w:val="0"/>
                <w:sz w:val="24"/>
                <w:highlight w:val="none"/>
              </w:rPr>
            </w:pPr>
            <w:r>
              <w:rPr>
                <w:rFonts w:hint="eastAsia" w:ascii="宋体" w:cs="宋体"/>
                <w:color w:val="auto"/>
                <w:kern w:val="0"/>
                <w:sz w:val="24"/>
                <w:highlight w:val="none"/>
              </w:rPr>
              <w:t>18小时保洁</w:t>
            </w:r>
          </w:p>
        </w:tc>
      </w:tr>
    </w:tbl>
    <w:p>
      <w:pPr>
        <w:pStyle w:val="14"/>
        <w:snapToGrid w:val="0"/>
        <w:spacing w:before="120" w:beforeLines="0" w:after="120" w:afterLines="0" w:line="240" w:lineRule="auto"/>
        <w:outlineLvl w:val="0"/>
        <w:rPr>
          <w:b/>
          <w:color w:val="auto"/>
          <w:sz w:val="28"/>
          <w:szCs w:val="21"/>
          <w:highlight w:val="none"/>
        </w:rPr>
      </w:pPr>
      <w:r>
        <w:rPr>
          <w:rFonts w:hint="eastAsia" w:cs="宋体"/>
          <w:b/>
          <w:color w:val="auto"/>
          <w:kern w:val="0"/>
          <w:highlight w:val="none"/>
        </w:rPr>
        <w:t>说明：公厕包括管理人员工资，公厕的水电费，公厕的维修维护费，公厕打扫卫生的清洁工具等所有费用；</w:t>
      </w:r>
    </w:p>
    <w:p>
      <w:pPr>
        <w:rPr>
          <w:b/>
          <w:color w:val="auto"/>
          <w:sz w:val="28"/>
          <w:szCs w:val="21"/>
          <w:highlight w:val="none"/>
        </w:rPr>
      </w:pPr>
      <w:r>
        <w:rPr>
          <w:b/>
          <w:color w:val="auto"/>
          <w:sz w:val="28"/>
          <w:szCs w:val="21"/>
          <w:highlight w:val="none"/>
        </w:rPr>
        <w:br w:type="page"/>
      </w:r>
    </w:p>
    <w:p>
      <w:pPr>
        <w:pStyle w:val="14"/>
        <w:snapToGrid w:val="0"/>
        <w:spacing w:before="120" w:beforeLines="0" w:after="120" w:afterLines="0" w:line="240" w:lineRule="auto"/>
        <w:jc w:val="center"/>
        <w:outlineLvl w:val="0"/>
        <w:rPr>
          <w:b/>
          <w:color w:val="auto"/>
          <w:sz w:val="28"/>
          <w:szCs w:val="21"/>
          <w:highlight w:val="none"/>
        </w:rPr>
      </w:pPr>
      <w:r>
        <w:rPr>
          <w:b/>
          <w:color w:val="auto"/>
          <w:sz w:val="28"/>
          <w:szCs w:val="21"/>
          <w:highlight w:val="none"/>
        </w:rPr>
        <w:t>5</w:t>
      </w:r>
      <w:r>
        <w:rPr>
          <w:rFonts w:hint="eastAsia"/>
          <w:b/>
          <w:color w:val="auto"/>
          <w:sz w:val="28"/>
          <w:szCs w:val="21"/>
          <w:highlight w:val="none"/>
        </w:rPr>
        <w:t>、南区市容秩序辅助管理服务</w:t>
      </w:r>
      <w:r>
        <w:rPr>
          <w:b/>
          <w:color w:val="auto"/>
          <w:sz w:val="28"/>
          <w:szCs w:val="21"/>
          <w:highlight w:val="none"/>
        </w:rPr>
        <w:t>服务内容</w:t>
      </w:r>
    </w:p>
    <w:p>
      <w:pPr>
        <w:snapToGrid w:val="0"/>
        <w:spacing w:line="440" w:lineRule="exact"/>
        <w:ind w:firstLine="660" w:firstLineChars="300"/>
        <w:rPr>
          <w:rFonts w:ascii="宋体" w:cs="Arial"/>
          <w:color w:val="auto"/>
          <w:szCs w:val="21"/>
          <w:highlight w:val="none"/>
        </w:rPr>
      </w:pPr>
      <w:r>
        <w:rPr>
          <w:rFonts w:hint="eastAsia" w:ascii="宋体"/>
          <w:color w:val="auto"/>
          <w:szCs w:val="21"/>
          <w:highlight w:val="none"/>
        </w:rPr>
        <w:t>1、洪塘街道南区市容秩序辅助管理服务</w:t>
      </w:r>
      <w:r>
        <w:rPr>
          <w:rFonts w:hint="eastAsia" w:ascii="宋体" w:cs="Arial"/>
          <w:color w:val="auto"/>
          <w:szCs w:val="21"/>
          <w:highlight w:val="none"/>
        </w:rPr>
        <w:t>，从江北大道以南，北环</w:t>
      </w:r>
      <w:r>
        <w:rPr>
          <w:rFonts w:hint="eastAsia" w:ascii="宋体" w:cs="Arial"/>
          <w:color w:val="auto"/>
          <w:szCs w:val="21"/>
          <w:highlight w:val="none"/>
          <w:lang w:eastAsia="zh-CN"/>
        </w:rPr>
        <w:t>西路</w:t>
      </w:r>
      <w:r>
        <w:rPr>
          <w:rFonts w:hint="eastAsia" w:ascii="宋体" w:cs="Arial"/>
          <w:color w:val="auto"/>
          <w:szCs w:val="21"/>
          <w:highlight w:val="none"/>
        </w:rPr>
        <w:t>以北，</w:t>
      </w:r>
      <w:r>
        <w:rPr>
          <w:rFonts w:hint="eastAsia" w:ascii="宋体" w:cs="Arial"/>
          <w:color w:val="auto"/>
          <w:szCs w:val="21"/>
          <w:highlight w:val="none"/>
          <w:lang w:eastAsia="zh-CN"/>
        </w:rPr>
        <w:t>洪大南路</w:t>
      </w:r>
      <w:r>
        <w:rPr>
          <w:rFonts w:hint="eastAsia" w:ascii="宋体" w:cs="Arial"/>
          <w:color w:val="auto"/>
          <w:szCs w:val="21"/>
          <w:highlight w:val="none"/>
        </w:rPr>
        <w:t>以西、洪塘西路西侧河道（茅家河）以东区域范围内的街面市容秩序维持、街面设施巡查管理等服务。</w:t>
      </w:r>
    </w:p>
    <w:p>
      <w:pPr>
        <w:snapToGrid w:val="0"/>
        <w:spacing w:line="440" w:lineRule="exact"/>
        <w:ind w:firstLine="660" w:firstLineChars="300"/>
        <w:rPr>
          <w:color w:val="auto"/>
          <w:szCs w:val="21"/>
          <w:highlight w:val="none"/>
        </w:rPr>
      </w:pPr>
      <w:r>
        <w:rPr>
          <w:rFonts w:hint="eastAsia"/>
          <w:color w:val="auto"/>
          <w:szCs w:val="21"/>
          <w:highlight w:val="none"/>
        </w:rPr>
        <w:t>2、服务日常值守时间：夏令时（5月-10月）06:00至23:30;冬令时（11月-次年4月）06:30至22:00，中标人应合理安排人员班次，确保全天候全时段的市容秩序。</w:t>
      </w:r>
    </w:p>
    <w:p>
      <w:pPr>
        <w:pStyle w:val="14"/>
        <w:snapToGrid w:val="0"/>
        <w:spacing w:line="440" w:lineRule="exact"/>
        <w:ind w:firstLine="480" w:firstLineChars="200"/>
        <w:outlineLvl w:val="0"/>
        <w:rPr>
          <w:color w:val="auto"/>
          <w:sz w:val="21"/>
          <w:szCs w:val="21"/>
          <w:highlight w:val="none"/>
        </w:rPr>
      </w:pPr>
      <w:r>
        <w:rPr>
          <w:rFonts w:hint="eastAsia"/>
          <w:color w:val="auto"/>
          <w:szCs w:val="21"/>
          <w:highlight w:val="none"/>
        </w:rPr>
        <w:t>3、</w:t>
      </w:r>
      <w:r>
        <w:rPr>
          <w:color w:val="auto"/>
          <w:szCs w:val="21"/>
          <w:highlight w:val="none"/>
        </w:rPr>
        <w:t>人员配置：</w:t>
      </w:r>
      <w:r>
        <w:rPr>
          <w:rFonts w:hint="eastAsia"/>
          <w:color w:val="auto"/>
          <w:sz w:val="21"/>
          <w:szCs w:val="21"/>
          <w:highlight w:val="none"/>
        </w:rPr>
        <w:t>不少于13人，巡查人员不少于12人，外加1名工作人员配合甲方日常工作。（投标单位应统筹考虑员工休息等因素安排总的用工人数）。业主方对中标单位每日出勤率进行考核，考核方式由甲方指定，每天不少于三次。遇重大活动或整治活动，甲方可要求各中标单位另行无偿安排安保人员进行配合，全年安排人数不超过260人次,中标单位应无条件确保且配合。超出上述限额招标人则另行支付费用。</w:t>
      </w:r>
    </w:p>
    <w:p>
      <w:pPr>
        <w:widowControl/>
        <w:jc w:val="left"/>
        <w:rPr>
          <w:rFonts w:ascii="宋体"/>
          <w:b/>
          <w:color w:val="auto"/>
          <w:sz w:val="28"/>
          <w:szCs w:val="21"/>
          <w:highlight w:val="none"/>
        </w:rPr>
      </w:pPr>
      <w:r>
        <w:rPr>
          <w:b/>
          <w:color w:val="auto"/>
          <w:sz w:val="28"/>
          <w:szCs w:val="21"/>
          <w:highlight w:val="none"/>
        </w:rPr>
        <w:br w:type="page"/>
      </w:r>
    </w:p>
    <w:p>
      <w:pPr>
        <w:snapToGrid w:val="0"/>
        <w:spacing w:line="380" w:lineRule="exact"/>
        <w:rPr>
          <w:rFonts w:ascii="宋体"/>
          <w:b/>
          <w:color w:val="auto"/>
          <w:sz w:val="28"/>
          <w:szCs w:val="21"/>
          <w:highlight w:val="none"/>
        </w:rPr>
      </w:pPr>
      <w:r>
        <w:rPr>
          <w:rFonts w:hint="eastAsia" w:ascii="宋体"/>
          <w:color w:val="auto"/>
          <w:szCs w:val="21"/>
          <w:highlight w:val="none"/>
        </w:rPr>
        <w:t>▲</w:t>
      </w:r>
      <w:r>
        <w:rPr>
          <w:rFonts w:hint="eastAsia" w:ascii="宋体"/>
          <w:b/>
          <w:color w:val="auto"/>
          <w:sz w:val="28"/>
          <w:szCs w:val="21"/>
          <w:highlight w:val="none"/>
        </w:rPr>
        <w:t>三</w:t>
      </w:r>
      <w:r>
        <w:rPr>
          <w:rFonts w:ascii="宋体"/>
          <w:b/>
          <w:color w:val="auto"/>
          <w:sz w:val="28"/>
          <w:szCs w:val="21"/>
          <w:highlight w:val="none"/>
        </w:rPr>
        <w:t>、</w:t>
      </w:r>
      <w:r>
        <w:rPr>
          <w:rFonts w:hint="eastAsia"/>
          <w:b/>
          <w:color w:val="auto"/>
          <w:sz w:val="28"/>
          <w:szCs w:val="28"/>
          <w:highlight w:val="none"/>
        </w:rPr>
        <w:t>各项单价及最高限价</w:t>
      </w:r>
    </w:p>
    <w:tbl>
      <w:tblPr>
        <w:tblStyle w:val="26"/>
        <w:tblW w:w="9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249"/>
        <w:gridCol w:w="32"/>
        <w:gridCol w:w="3533"/>
        <w:gridCol w:w="1632"/>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2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 w:val="22"/>
                <w:szCs w:val="22"/>
                <w:highlight w:val="none"/>
              </w:rPr>
            </w:pPr>
            <w:r>
              <w:rPr>
                <w:rFonts w:hint="eastAsia" w:ascii="宋体" w:cs="宋体"/>
                <w:color w:val="auto"/>
                <w:kern w:val="0"/>
                <w:sz w:val="22"/>
                <w:szCs w:val="22"/>
                <w:highlight w:val="none"/>
              </w:rPr>
              <w:t>类别</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 w:val="22"/>
                <w:szCs w:val="22"/>
                <w:highlight w:val="none"/>
              </w:rPr>
            </w:pPr>
            <w:r>
              <w:rPr>
                <w:rFonts w:hint="eastAsia" w:ascii="宋体" w:cs="宋体"/>
                <w:color w:val="auto"/>
                <w:kern w:val="0"/>
                <w:sz w:val="22"/>
                <w:szCs w:val="22"/>
                <w:highlight w:val="none"/>
              </w:rPr>
              <w:t>数量</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kern w:val="0"/>
                <w:sz w:val="22"/>
                <w:szCs w:val="22"/>
                <w:highlight w:val="none"/>
              </w:rPr>
            </w:pPr>
            <w:r>
              <w:rPr>
                <w:rFonts w:hint="eastAsia" w:ascii="宋体" w:cs="宋体"/>
                <w:color w:val="auto"/>
                <w:kern w:val="0"/>
                <w:sz w:val="22"/>
                <w:szCs w:val="22"/>
                <w:highlight w:val="none"/>
              </w:rPr>
              <w:t>单价最高限价</w:t>
            </w:r>
          </w:p>
          <w:p>
            <w:pPr>
              <w:widowControl/>
              <w:jc w:val="center"/>
              <w:textAlignment w:val="center"/>
              <w:rPr>
                <w:rFonts w:ascii="宋体" w:cs="宋体"/>
                <w:color w:val="auto"/>
                <w:sz w:val="22"/>
                <w:szCs w:val="22"/>
                <w:highlight w:val="none"/>
              </w:rPr>
            </w:pPr>
            <w:r>
              <w:rPr>
                <w:rFonts w:hint="eastAsia" w:ascii="宋体" w:cs="宋体"/>
                <w:color w:val="auto"/>
                <w:kern w:val="0"/>
                <w:sz w:val="22"/>
                <w:szCs w:val="22"/>
                <w:highlight w:val="none"/>
              </w:rPr>
              <w:t>（元/m</w:t>
            </w:r>
            <w:r>
              <w:rPr>
                <w:rStyle w:val="57"/>
                <w:color w:val="auto"/>
                <w:sz w:val="22"/>
                <w:szCs w:val="22"/>
                <w:highlight w:val="none"/>
              </w:rPr>
              <w:t>2</w:t>
            </w:r>
            <w:r>
              <w:rPr>
                <w:rStyle w:val="58"/>
                <w:color w:val="auto"/>
                <w:sz w:val="22"/>
                <w:szCs w:val="22"/>
                <w:highlight w:val="none"/>
              </w:rPr>
              <w:t>）</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kern w:val="0"/>
                <w:sz w:val="22"/>
                <w:szCs w:val="22"/>
                <w:highlight w:val="none"/>
              </w:rPr>
            </w:pPr>
            <w:r>
              <w:rPr>
                <w:rFonts w:hint="eastAsia" w:ascii="宋体" w:cs="宋体"/>
                <w:color w:val="auto"/>
                <w:kern w:val="0"/>
                <w:sz w:val="22"/>
                <w:szCs w:val="22"/>
                <w:highlight w:val="none"/>
              </w:rPr>
              <w:t>单项总价格</w:t>
            </w:r>
          </w:p>
          <w:p>
            <w:pPr>
              <w:widowControl/>
              <w:jc w:val="center"/>
              <w:textAlignment w:val="center"/>
              <w:rPr>
                <w:rFonts w:hint="eastAsia" w:ascii="宋体" w:cs="宋体"/>
                <w:color w:val="auto"/>
                <w:kern w:val="0"/>
                <w:sz w:val="22"/>
                <w:szCs w:val="22"/>
                <w:highlight w:val="none"/>
              </w:rPr>
            </w:pPr>
            <w:r>
              <w:rPr>
                <w:rFonts w:hint="eastAsia" w:ascii="宋体" w:cs="宋体"/>
                <w:color w:val="auto"/>
                <w:kern w:val="0"/>
                <w:sz w:val="22"/>
                <w:szCs w:val="22"/>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44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kern w:val="0"/>
                <w:sz w:val="22"/>
                <w:szCs w:val="22"/>
                <w:highlight w:val="none"/>
              </w:rPr>
            </w:pPr>
            <w:r>
              <w:rPr>
                <w:rFonts w:hint="eastAsia"/>
                <w:b/>
                <w:color w:val="auto"/>
                <w:szCs w:val="21"/>
                <w:highlight w:val="none"/>
              </w:rPr>
              <w:t>保洁</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b/>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2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kern w:val="0"/>
                <w:sz w:val="20"/>
                <w:szCs w:val="20"/>
                <w:highlight w:val="none"/>
              </w:rPr>
            </w:pPr>
            <w:r>
              <w:rPr>
                <w:rFonts w:hint="eastAsia"/>
                <w:color w:val="auto"/>
                <w:sz w:val="20"/>
                <w:szCs w:val="20"/>
                <w:highlight w:val="none"/>
              </w:rPr>
              <w:t>南区一级道路</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kern w:val="0"/>
                <w:sz w:val="20"/>
                <w:szCs w:val="20"/>
                <w:highlight w:val="none"/>
              </w:rPr>
            </w:pPr>
            <w:r>
              <w:rPr>
                <w:rFonts w:hint="eastAsia"/>
                <w:color w:val="auto"/>
                <w:sz w:val="20"/>
                <w:szCs w:val="20"/>
                <w:highlight w:val="none"/>
                <w:lang w:eastAsia="zh-CN"/>
              </w:rPr>
              <w:t>258239</w:t>
            </w:r>
            <w:r>
              <w:rPr>
                <w:rFonts w:hint="eastAsia" w:ascii="宋体" w:cs="宋体"/>
                <w:color w:val="auto"/>
                <w:kern w:val="0"/>
                <w:sz w:val="22"/>
                <w:szCs w:val="22"/>
                <w:highlight w:val="none"/>
              </w:rPr>
              <w:t xml:space="preserve"> m</w:t>
            </w:r>
            <w:r>
              <w:rPr>
                <w:rStyle w:val="57"/>
                <w:color w:val="auto"/>
                <w:sz w:val="22"/>
                <w:szCs w:val="22"/>
                <w:highlight w:val="none"/>
              </w:rPr>
              <w:t>2</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auto"/>
                <w:kern w:val="0"/>
                <w:sz w:val="20"/>
                <w:szCs w:val="20"/>
                <w:highlight w:val="none"/>
              </w:rPr>
            </w:pPr>
            <w:r>
              <w:rPr>
                <w:rFonts w:hint="eastAsia"/>
                <w:color w:val="auto"/>
                <w:sz w:val="20"/>
                <w:szCs w:val="20"/>
                <w:highlight w:val="none"/>
              </w:rPr>
              <w:t>10</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 w:val="20"/>
                <w:szCs w:val="20"/>
                <w:highlight w:val="none"/>
              </w:rPr>
            </w:pPr>
            <w:r>
              <w:rPr>
                <w:rFonts w:hint="eastAsia" w:eastAsia="宋体"/>
                <w:color w:val="auto"/>
                <w:sz w:val="20"/>
                <w:szCs w:val="20"/>
                <w:highlight w:val="none"/>
                <w:lang w:val="en-US" w:eastAsia="zh-CN"/>
              </w:rPr>
              <w:t>2582390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2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0"/>
                <w:szCs w:val="20"/>
                <w:highlight w:val="none"/>
              </w:rPr>
            </w:pPr>
            <w:r>
              <w:rPr>
                <w:rFonts w:hint="eastAsia"/>
                <w:color w:val="auto"/>
                <w:sz w:val="20"/>
                <w:szCs w:val="20"/>
                <w:highlight w:val="none"/>
              </w:rPr>
              <w:t>南区二级道路</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0"/>
                <w:szCs w:val="20"/>
                <w:highlight w:val="none"/>
              </w:rPr>
            </w:pPr>
            <w:r>
              <w:rPr>
                <w:rFonts w:hint="eastAsia"/>
                <w:color w:val="auto"/>
                <w:sz w:val="20"/>
                <w:szCs w:val="20"/>
                <w:highlight w:val="none"/>
                <w:lang w:eastAsia="zh-CN"/>
              </w:rPr>
              <w:t>52758</w:t>
            </w:r>
            <w:r>
              <w:rPr>
                <w:rFonts w:hint="eastAsia" w:ascii="宋体" w:cs="宋体"/>
                <w:color w:val="auto"/>
                <w:kern w:val="0"/>
                <w:sz w:val="22"/>
                <w:szCs w:val="22"/>
                <w:highlight w:val="none"/>
              </w:rPr>
              <w:t xml:space="preserve"> m</w:t>
            </w:r>
            <w:r>
              <w:rPr>
                <w:rStyle w:val="57"/>
                <w:color w:val="auto"/>
                <w:sz w:val="22"/>
                <w:szCs w:val="22"/>
                <w:highlight w:val="none"/>
              </w:rPr>
              <w:t>2</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0"/>
                <w:szCs w:val="20"/>
                <w:highlight w:val="none"/>
              </w:rPr>
            </w:pPr>
            <w:r>
              <w:rPr>
                <w:rFonts w:hint="eastAsia"/>
                <w:color w:val="auto"/>
                <w:sz w:val="20"/>
                <w:szCs w:val="20"/>
                <w:highlight w:val="none"/>
              </w:rPr>
              <w:t>8.8</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 w:val="20"/>
                <w:szCs w:val="20"/>
                <w:highlight w:val="none"/>
              </w:rPr>
            </w:pPr>
            <w:r>
              <w:rPr>
                <w:rFonts w:hint="eastAsia" w:eastAsia="宋体"/>
                <w:color w:val="auto"/>
                <w:sz w:val="20"/>
                <w:szCs w:val="20"/>
                <w:highlight w:val="none"/>
                <w:lang w:val="en-US" w:eastAsia="zh-CN"/>
              </w:rPr>
              <w:t>464270.4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2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0"/>
                <w:szCs w:val="20"/>
                <w:highlight w:val="none"/>
              </w:rPr>
            </w:pPr>
            <w:r>
              <w:rPr>
                <w:rFonts w:hint="eastAsia"/>
                <w:color w:val="auto"/>
                <w:sz w:val="20"/>
                <w:szCs w:val="20"/>
                <w:highlight w:val="none"/>
              </w:rPr>
              <w:t>南区有人公厕</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0"/>
                <w:szCs w:val="20"/>
                <w:highlight w:val="none"/>
              </w:rPr>
            </w:pPr>
            <w:r>
              <w:rPr>
                <w:rFonts w:hint="eastAsia"/>
                <w:color w:val="auto"/>
                <w:sz w:val="20"/>
                <w:szCs w:val="20"/>
                <w:highlight w:val="none"/>
              </w:rPr>
              <w:t>4座</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0"/>
                <w:szCs w:val="20"/>
                <w:highlight w:val="none"/>
              </w:rPr>
            </w:pPr>
            <w:r>
              <w:rPr>
                <w:rFonts w:hint="eastAsia"/>
                <w:color w:val="auto"/>
                <w:sz w:val="20"/>
                <w:szCs w:val="20"/>
                <w:highlight w:val="none"/>
              </w:rPr>
              <w:t>56000</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 w:val="20"/>
                <w:szCs w:val="20"/>
                <w:highlight w:val="none"/>
              </w:rPr>
            </w:pPr>
            <w:r>
              <w:rPr>
                <w:rFonts w:hint="eastAsia" w:eastAsia="宋体"/>
                <w:color w:val="auto"/>
                <w:sz w:val="20"/>
                <w:szCs w:val="20"/>
                <w:highlight w:val="none"/>
                <w:lang w:val="en-US" w:eastAsia="zh-CN"/>
              </w:rPr>
              <w:t>224000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2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0"/>
                <w:szCs w:val="20"/>
                <w:highlight w:val="none"/>
              </w:rPr>
            </w:pPr>
            <w:r>
              <w:rPr>
                <w:rFonts w:hint="eastAsia"/>
                <w:color w:val="auto"/>
                <w:sz w:val="20"/>
                <w:szCs w:val="20"/>
                <w:highlight w:val="none"/>
              </w:rPr>
              <w:t>南区乱张贴清理</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0"/>
                <w:szCs w:val="20"/>
                <w:highlight w:val="none"/>
              </w:rPr>
            </w:pPr>
            <w:r>
              <w:rPr>
                <w:rFonts w:hint="eastAsia"/>
                <w:color w:val="auto"/>
                <w:sz w:val="20"/>
                <w:szCs w:val="20"/>
                <w:highlight w:val="none"/>
              </w:rPr>
              <w:t>1项</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sz w:val="20"/>
                <w:szCs w:val="20"/>
                <w:highlight w:val="none"/>
              </w:rPr>
            </w:pPr>
            <w:r>
              <w:rPr>
                <w:rFonts w:hint="eastAsia"/>
                <w:color w:val="auto"/>
                <w:sz w:val="20"/>
                <w:szCs w:val="20"/>
                <w:highlight w:val="none"/>
              </w:rPr>
              <w:t>70000</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 w:val="20"/>
                <w:szCs w:val="20"/>
                <w:highlight w:val="none"/>
              </w:rPr>
            </w:pPr>
            <w:r>
              <w:rPr>
                <w:rFonts w:hint="eastAsia" w:eastAsia="宋体"/>
                <w:color w:val="auto"/>
                <w:sz w:val="20"/>
                <w:szCs w:val="20"/>
                <w:highlight w:val="none"/>
                <w:lang w:val="en-US" w:eastAsia="zh-CN"/>
              </w:rPr>
              <w:t>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44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kern w:val="0"/>
                <w:szCs w:val="21"/>
                <w:highlight w:val="none"/>
              </w:rPr>
            </w:pPr>
            <w:r>
              <w:rPr>
                <w:rFonts w:hint="eastAsia"/>
                <w:b/>
                <w:color w:val="auto"/>
                <w:szCs w:val="21"/>
                <w:highlight w:val="none"/>
              </w:rPr>
              <w:t>绿化养护</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b/>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2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一类</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 w:val="22"/>
                <w:szCs w:val="22"/>
                <w:highlight w:val="none"/>
                <w:lang w:eastAsia="zh-CN"/>
              </w:rPr>
              <w:t>82042.5</w:t>
            </w:r>
            <w:r>
              <w:rPr>
                <w:rFonts w:hint="eastAsia" w:ascii="宋体" w:cs="宋体"/>
                <w:color w:val="auto"/>
                <w:kern w:val="0"/>
                <w:sz w:val="22"/>
                <w:szCs w:val="22"/>
                <w:highlight w:val="none"/>
              </w:rPr>
              <w:t xml:space="preserve"> m</w:t>
            </w:r>
            <w:r>
              <w:rPr>
                <w:rStyle w:val="57"/>
                <w:color w:val="auto"/>
                <w:sz w:val="22"/>
                <w:szCs w:val="22"/>
                <w:highlight w:val="none"/>
              </w:rPr>
              <w:t>2</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 w:val="20"/>
                <w:szCs w:val="20"/>
                <w:highlight w:val="none"/>
              </w:rPr>
            </w:pPr>
            <w:r>
              <w:rPr>
                <w:rFonts w:hint="eastAsia" w:eastAsia="宋体"/>
                <w:color w:val="auto"/>
                <w:sz w:val="20"/>
                <w:szCs w:val="20"/>
                <w:highlight w:val="none"/>
                <w:lang w:val="en-US" w:eastAsia="zh-CN"/>
              </w:rPr>
              <w:t>5.7</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 w:val="20"/>
                <w:szCs w:val="20"/>
                <w:highlight w:val="none"/>
                <w:lang w:val="en-US" w:eastAsia="zh-CN"/>
              </w:rPr>
            </w:pPr>
            <w:r>
              <w:rPr>
                <w:rFonts w:hint="eastAsia" w:eastAsia="宋体"/>
                <w:color w:val="auto"/>
                <w:sz w:val="20"/>
                <w:szCs w:val="20"/>
                <w:highlight w:val="none"/>
                <w:lang w:val="en-US" w:eastAsia="zh-CN"/>
              </w:rPr>
              <w:t>467642.25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2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二类</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 w:val="22"/>
                <w:szCs w:val="22"/>
                <w:highlight w:val="none"/>
                <w:lang w:eastAsia="zh-CN"/>
              </w:rPr>
              <w:t>36577.5</w:t>
            </w:r>
            <w:r>
              <w:rPr>
                <w:rFonts w:hint="eastAsia" w:ascii="宋体" w:cs="宋体"/>
                <w:color w:val="auto"/>
                <w:kern w:val="0"/>
                <w:sz w:val="22"/>
                <w:szCs w:val="22"/>
                <w:highlight w:val="none"/>
              </w:rPr>
              <w:t xml:space="preserve"> m</w:t>
            </w:r>
            <w:r>
              <w:rPr>
                <w:rStyle w:val="57"/>
                <w:color w:val="auto"/>
                <w:sz w:val="22"/>
                <w:szCs w:val="22"/>
                <w:highlight w:val="none"/>
              </w:rPr>
              <w:t>2</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 w:val="20"/>
                <w:szCs w:val="20"/>
                <w:highlight w:val="none"/>
              </w:rPr>
            </w:pPr>
            <w:r>
              <w:rPr>
                <w:rFonts w:hint="eastAsia" w:eastAsia="宋体"/>
                <w:color w:val="auto"/>
                <w:sz w:val="20"/>
                <w:szCs w:val="20"/>
                <w:highlight w:val="none"/>
                <w:lang w:val="en-US" w:eastAsia="zh-CN"/>
              </w:rPr>
              <w:t>4.5</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 w:val="20"/>
                <w:szCs w:val="20"/>
                <w:highlight w:val="none"/>
                <w:lang w:val="en-US" w:eastAsia="zh-CN"/>
              </w:rPr>
            </w:pPr>
            <w:r>
              <w:rPr>
                <w:rFonts w:hint="eastAsia" w:eastAsia="宋体"/>
                <w:color w:val="auto"/>
                <w:sz w:val="20"/>
                <w:szCs w:val="20"/>
                <w:highlight w:val="none"/>
                <w:lang w:val="en-US" w:eastAsia="zh-CN"/>
              </w:rPr>
              <w:t>164598.75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2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三类</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 w:val="22"/>
                <w:szCs w:val="22"/>
                <w:highlight w:val="none"/>
                <w:lang w:eastAsia="zh-CN"/>
              </w:rPr>
              <w:t>23808</w:t>
            </w:r>
            <w:r>
              <w:rPr>
                <w:rFonts w:hint="eastAsia" w:ascii="宋体" w:cs="宋体"/>
                <w:color w:val="auto"/>
                <w:kern w:val="0"/>
                <w:sz w:val="22"/>
                <w:szCs w:val="22"/>
                <w:highlight w:val="none"/>
              </w:rPr>
              <w:t xml:space="preserve"> m</w:t>
            </w:r>
            <w:r>
              <w:rPr>
                <w:rStyle w:val="57"/>
                <w:color w:val="auto"/>
                <w:sz w:val="22"/>
                <w:szCs w:val="22"/>
                <w:highlight w:val="none"/>
              </w:rPr>
              <w:t>2</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 w:val="20"/>
                <w:szCs w:val="20"/>
                <w:highlight w:val="none"/>
              </w:rPr>
            </w:pPr>
            <w:r>
              <w:rPr>
                <w:rFonts w:hint="eastAsia" w:eastAsia="宋体"/>
                <w:color w:val="auto"/>
                <w:sz w:val="20"/>
                <w:szCs w:val="20"/>
                <w:highlight w:val="none"/>
                <w:lang w:val="en-US" w:eastAsia="zh-CN"/>
              </w:rPr>
              <w:t>3.6</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color w:val="auto"/>
                <w:sz w:val="20"/>
                <w:szCs w:val="20"/>
                <w:highlight w:val="none"/>
                <w:lang w:val="en-US" w:eastAsia="zh-CN"/>
              </w:rPr>
            </w:pPr>
            <w:r>
              <w:rPr>
                <w:rFonts w:hint="eastAsia" w:eastAsia="宋体"/>
                <w:color w:val="auto"/>
                <w:sz w:val="20"/>
                <w:szCs w:val="20"/>
                <w:highlight w:val="none"/>
                <w:lang w:val="en-US" w:eastAsia="zh-CN"/>
              </w:rPr>
              <w:t>85708.8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44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eastAsia="宋体" w:cs="宋体"/>
                <w:color w:val="auto"/>
                <w:szCs w:val="21"/>
                <w:highlight w:val="none"/>
                <w:lang w:eastAsia="zh-CN"/>
              </w:rPr>
            </w:pPr>
            <w:r>
              <w:rPr>
                <w:rFonts w:hint="eastAsia"/>
                <w:b/>
                <w:color w:val="auto"/>
                <w:szCs w:val="21"/>
                <w:highlight w:val="none"/>
                <w:lang w:eastAsia="zh-CN"/>
              </w:rPr>
              <w:t>草花种植（更换）</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b/>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2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 w:val="22"/>
                <w:szCs w:val="22"/>
                <w:highlight w:val="none"/>
              </w:rPr>
            </w:pP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 w:val="22"/>
                <w:szCs w:val="22"/>
                <w:highlight w:val="none"/>
              </w:rPr>
            </w:pPr>
            <w:r>
              <w:rPr>
                <w:rFonts w:hint="eastAsia" w:ascii="宋体" w:cs="宋体"/>
                <w:color w:val="auto"/>
                <w:sz w:val="22"/>
                <w:szCs w:val="22"/>
                <w:highlight w:val="none"/>
              </w:rPr>
              <w:t>853</w:t>
            </w:r>
            <w:r>
              <w:rPr>
                <w:rFonts w:hint="eastAsia" w:ascii="宋体" w:cs="宋体"/>
                <w:color w:val="auto"/>
                <w:kern w:val="0"/>
                <w:sz w:val="22"/>
                <w:szCs w:val="22"/>
                <w:highlight w:val="none"/>
              </w:rPr>
              <w:t xml:space="preserve"> m</w:t>
            </w:r>
            <w:r>
              <w:rPr>
                <w:rStyle w:val="57"/>
                <w:color w:val="auto"/>
                <w:sz w:val="22"/>
                <w:szCs w:val="22"/>
                <w:highlight w:val="none"/>
              </w:rPr>
              <w:t>2</w:t>
            </w:r>
            <w:r>
              <w:rPr>
                <w:rFonts w:hint="eastAsia" w:ascii="宋体" w:cs="宋体"/>
                <w:color w:val="auto"/>
                <w:sz w:val="22"/>
                <w:szCs w:val="22"/>
                <w:highlight w:val="none"/>
              </w:rPr>
              <w:t xml:space="preserve"> (一年内四季有花</w:t>
            </w:r>
            <w:r>
              <w:rPr>
                <w:rFonts w:hint="eastAsia" w:ascii="宋体" w:cs="宋体"/>
                <w:color w:val="auto"/>
                <w:sz w:val="22"/>
                <w:szCs w:val="22"/>
                <w:highlight w:val="none"/>
                <w:lang w:eastAsia="zh-CN"/>
              </w:rPr>
              <w:t>，</w:t>
            </w:r>
            <w:r>
              <w:rPr>
                <w:rFonts w:hint="eastAsia" w:ascii="宋体" w:cs="宋体"/>
                <w:color w:val="auto"/>
                <w:sz w:val="22"/>
                <w:szCs w:val="22"/>
                <w:highlight w:val="none"/>
              </w:rPr>
              <w:t>种植密度不低于49株/平方米)</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 w:val="20"/>
                <w:szCs w:val="20"/>
                <w:highlight w:val="none"/>
              </w:rPr>
            </w:pPr>
            <w:r>
              <w:rPr>
                <w:rFonts w:hint="eastAsia" w:ascii="宋体" w:cs="宋体"/>
                <w:color w:val="auto"/>
                <w:sz w:val="22"/>
                <w:szCs w:val="22"/>
                <w:highlight w:val="none"/>
              </w:rPr>
              <w:t>260</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i w:val="0"/>
                <w:iCs w:val="0"/>
                <w:color w:val="auto"/>
                <w:kern w:val="2"/>
                <w:sz w:val="20"/>
                <w:szCs w:val="20"/>
                <w:highlight w:val="none"/>
                <w:u w:val="none"/>
                <w:lang w:val="en-US" w:eastAsia="zh-CN" w:bidi="ar-SA"/>
              </w:rPr>
            </w:pPr>
            <w:r>
              <w:rPr>
                <w:rFonts w:hint="eastAsia" w:ascii="宋体" w:eastAsia="宋体" w:cs="宋体"/>
                <w:color w:val="auto"/>
                <w:sz w:val="22"/>
                <w:szCs w:val="22"/>
                <w:highlight w:val="none"/>
                <w:lang w:val="en-US" w:eastAsia="zh-CN"/>
              </w:rPr>
              <w:t>221780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44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color w:val="auto"/>
                <w:szCs w:val="21"/>
                <w:highlight w:val="none"/>
              </w:rPr>
            </w:pPr>
            <w:r>
              <w:rPr>
                <w:rFonts w:hint="eastAsia"/>
                <w:b/>
                <w:color w:val="auto"/>
                <w:szCs w:val="21"/>
                <w:highlight w:val="none"/>
              </w:rPr>
              <w:t>南区市容秩序辅助管理</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b/>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249"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cs="宋体"/>
                <w:color w:val="auto"/>
                <w:kern w:val="0"/>
                <w:sz w:val="20"/>
                <w:szCs w:val="20"/>
                <w:highlight w:val="none"/>
              </w:rPr>
            </w:pPr>
            <w:r>
              <w:rPr>
                <w:rFonts w:hint="eastAsia"/>
                <w:b/>
                <w:color w:val="auto"/>
                <w:szCs w:val="21"/>
                <w:highlight w:val="none"/>
              </w:rPr>
              <w:t>市容秩序辅助管理</w:t>
            </w:r>
          </w:p>
        </w:tc>
        <w:tc>
          <w:tcPr>
            <w:tcW w:w="3565"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cs="宋体"/>
                <w:color w:val="auto"/>
                <w:kern w:val="0"/>
                <w:sz w:val="20"/>
                <w:szCs w:val="20"/>
                <w:highlight w:val="none"/>
              </w:rPr>
            </w:pPr>
            <w:r>
              <w:rPr>
                <w:rFonts w:ascii="宋体" w:cs="宋体"/>
                <w:color w:val="auto"/>
                <w:kern w:val="0"/>
                <w:sz w:val="20"/>
                <w:szCs w:val="20"/>
                <w:highlight w:val="none"/>
              </w:rPr>
              <w:t>1</w:t>
            </w:r>
            <w:r>
              <w:rPr>
                <w:rFonts w:hint="eastAsia" w:ascii="宋体" w:cs="宋体"/>
                <w:color w:val="auto"/>
                <w:kern w:val="0"/>
                <w:sz w:val="20"/>
                <w:szCs w:val="20"/>
                <w:highlight w:val="none"/>
              </w:rPr>
              <w:t>项</w:t>
            </w:r>
          </w:p>
        </w:tc>
        <w:tc>
          <w:tcPr>
            <w:tcW w:w="163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auto"/>
                <w:sz w:val="22"/>
                <w:szCs w:val="22"/>
                <w:highlight w:val="none"/>
                <w:lang w:val="en-US" w:eastAsia="zh-CN"/>
              </w:rPr>
            </w:pPr>
            <w:r>
              <w:rPr>
                <w:rFonts w:hint="eastAsia" w:ascii="宋体" w:eastAsia="宋体" w:cs="宋体"/>
                <w:color w:val="auto"/>
                <w:sz w:val="22"/>
                <w:szCs w:val="22"/>
                <w:highlight w:val="none"/>
                <w:lang w:val="en-US" w:eastAsia="zh-CN"/>
              </w:rPr>
              <w:t>1420000</w:t>
            </w:r>
          </w:p>
        </w:tc>
        <w:tc>
          <w:tcPr>
            <w:tcW w:w="163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eastAsia="宋体" w:cs="宋体"/>
                <w:color w:val="auto"/>
                <w:sz w:val="22"/>
                <w:szCs w:val="22"/>
                <w:highlight w:val="none"/>
                <w:lang w:val="en-US" w:eastAsia="zh-CN"/>
              </w:rPr>
            </w:pPr>
            <w:r>
              <w:rPr>
                <w:rFonts w:hint="eastAsia" w:ascii="宋体" w:eastAsia="宋体" w:cs="宋体"/>
                <w:color w:val="auto"/>
                <w:sz w:val="22"/>
                <w:szCs w:val="22"/>
                <w:highlight w:val="none"/>
                <w:lang w:val="en-US" w:eastAsia="zh-CN"/>
              </w:rPr>
              <w:t>1420000</w:t>
            </w:r>
          </w:p>
        </w:tc>
      </w:tr>
    </w:tbl>
    <w:p>
      <w:pPr>
        <w:widowControl/>
        <w:jc w:val="left"/>
        <w:rPr>
          <w:rFonts w:ascii="宋体"/>
          <w:b/>
          <w:color w:val="auto"/>
          <w:sz w:val="28"/>
          <w:szCs w:val="21"/>
          <w:highlight w:val="none"/>
        </w:rPr>
      </w:pPr>
      <w:r>
        <w:rPr>
          <w:rFonts w:hint="eastAsia"/>
          <w:color w:val="auto"/>
          <w:szCs w:val="21"/>
          <w:highlight w:val="none"/>
        </w:rPr>
        <w:t>▲</w:t>
      </w:r>
      <w:r>
        <w:rPr>
          <w:rFonts w:hint="eastAsia" w:ascii="宋体" w:eastAsia="宋体" w:cs="宋体"/>
          <w:b/>
          <w:color w:val="auto"/>
          <w:kern w:val="0"/>
          <w:sz w:val="22"/>
          <w:szCs w:val="22"/>
          <w:highlight w:val="none"/>
        </w:rPr>
        <w:t>最高限价：投标报价最高限价为人民币</w:t>
      </w:r>
      <w:r>
        <w:rPr>
          <w:rFonts w:hint="eastAsia" w:ascii="宋体" w:eastAsia="宋体" w:cs="宋体"/>
          <w:b/>
          <w:color w:val="auto"/>
          <w:kern w:val="0"/>
          <w:sz w:val="22"/>
          <w:szCs w:val="22"/>
          <w:highlight w:val="none"/>
          <w:lang w:val="en-US" w:eastAsia="zh-CN"/>
        </w:rPr>
        <w:t>5700390元</w:t>
      </w:r>
      <w:r>
        <w:rPr>
          <w:rFonts w:hint="eastAsia" w:ascii="宋体" w:eastAsia="宋体" w:cs="宋体"/>
          <w:b/>
          <w:color w:val="auto"/>
          <w:kern w:val="0"/>
          <w:sz w:val="22"/>
          <w:szCs w:val="22"/>
          <w:highlight w:val="none"/>
        </w:rPr>
        <w:t>/年；人民币</w:t>
      </w:r>
      <w:r>
        <w:rPr>
          <w:rFonts w:hint="eastAsia" w:eastAsia="宋体" w:cs="宋体"/>
          <w:b/>
          <w:color w:val="auto"/>
          <w:kern w:val="0"/>
          <w:sz w:val="22"/>
          <w:szCs w:val="22"/>
          <w:highlight w:val="none"/>
          <w:lang w:val="en-US" w:eastAsia="zh-CN"/>
        </w:rPr>
        <w:t>17101170</w:t>
      </w:r>
      <w:r>
        <w:rPr>
          <w:rFonts w:hint="eastAsia" w:ascii="宋体" w:eastAsia="宋体" w:cs="宋体"/>
          <w:b/>
          <w:color w:val="auto"/>
          <w:kern w:val="0"/>
          <w:sz w:val="22"/>
          <w:szCs w:val="22"/>
          <w:highlight w:val="none"/>
        </w:rPr>
        <w:t>元/</w:t>
      </w:r>
      <w:r>
        <w:rPr>
          <w:rFonts w:hint="eastAsia" w:eastAsia="宋体" w:cs="宋体"/>
          <w:b/>
          <w:color w:val="auto"/>
          <w:kern w:val="0"/>
          <w:sz w:val="22"/>
          <w:szCs w:val="22"/>
          <w:highlight w:val="none"/>
          <w:lang w:val="en-US" w:eastAsia="zh-CN"/>
        </w:rPr>
        <w:t>三</w:t>
      </w:r>
      <w:r>
        <w:rPr>
          <w:rFonts w:hint="eastAsia" w:ascii="宋体" w:eastAsia="宋体" w:cs="宋体"/>
          <w:b/>
          <w:color w:val="auto"/>
          <w:kern w:val="0"/>
          <w:sz w:val="22"/>
          <w:szCs w:val="22"/>
          <w:highlight w:val="none"/>
        </w:rPr>
        <w:t>年</w:t>
      </w:r>
    </w:p>
    <w:p>
      <w:pPr>
        <w:widowControl/>
        <w:jc w:val="left"/>
        <w:rPr>
          <w:rFonts w:ascii="宋体"/>
          <w:b/>
          <w:color w:val="auto"/>
          <w:sz w:val="28"/>
          <w:szCs w:val="21"/>
          <w:highlight w:val="none"/>
        </w:rPr>
      </w:pPr>
    </w:p>
    <w:p>
      <w:pPr>
        <w:pStyle w:val="14"/>
        <w:snapToGrid w:val="0"/>
        <w:spacing w:before="120" w:beforeLines="0" w:after="120" w:afterLines="0" w:line="240" w:lineRule="auto"/>
        <w:outlineLvl w:val="0"/>
        <w:rPr>
          <w:rFonts w:eastAsia="宋体" w:cs="Times New Roman"/>
          <w:b/>
          <w:color w:val="auto"/>
          <w:sz w:val="28"/>
          <w:szCs w:val="21"/>
          <w:highlight w:val="none"/>
        </w:rPr>
      </w:pPr>
      <w:r>
        <w:rPr>
          <w:rFonts w:hint="eastAsia" w:eastAsia="宋体" w:cs="Times New Roman"/>
          <w:b/>
          <w:color w:val="auto"/>
          <w:sz w:val="28"/>
          <w:szCs w:val="21"/>
          <w:highlight w:val="none"/>
        </w:rPr>
        <w:br w:type="page"/>
      </w:r>
      <w:r>
        <w:rPr>
          <w:rFonts w:hint="eastAsia" w:eastAsia="宋体" w:cs="Times New Roman"/>
          <w:b/>
          <w:color w:val="auto"/>
          <w:sz w:val="28"/>
          <w:szCs w:val="21"/>
          <w:highlight w:val="none"/>
        </w:rPr>
        <w:t>四、人员配置要求</w:t>
      </w:r>
    </w:p>
    <w:p>
      <w:pPr>
        <w:pStyle w:val="14"/>
        <w:snapToGrid w:val="0"/>
        <w:spacing w:before="120" w:beforeLines="0" w:after="120" w:afterLines="0" w:line="240" w:lineRule="auto"/>
        <w:jc w:val="center"/>
        <w:outlineLvl w:val="0"/>
        <w:rPr>
          <w:b/>
          <w:color w:val="auto"/>
          <w:sz w:val="28"/>
          <w:szCs w:val="21"/>
          <w:highlight w:val="none"/>
        </w:rPr>
      </w:pPr>
      <w:r>
        <w:rPr>
          <w:rFonts w:hint="eastAsia"/>
          <w:color w:val="auto"/>
          <w:szCs w:val="21"/>
          <w:highlight w:val="none"/>
        </w:rPr>
        <w:t>▲</w:t>
      </w:r>
      <w:r>
        <w:rPr>
          <w:rFonts w:hint="eastAsia"/>
          <w:b/>
          <w:color w:val="auto"/>
          <w:sz w:val="28"/>
          <w:szCs w:val="21"/>
          <w:highlight w:val="none"/>
        </w:rPr>
        <w:t>各项人员配置要求</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21"/>
        <w:gridCol w:w="319"/>
        <w:gridCol w:w="1344"/>
        <w:gridCol w:w="171"/>
        <w:gridCol w:w="1691"/>
        <w:gridCol w:w="1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783" w:type="dxa"/>
            <w:gridSpan w:val="7"/>
            <w:noWrap w:val="0"/>
            <w:vAlign w:val="center"/>
          </w:tcPr>
          <w:p>
            <w:pPr>
              <w:spacing w:line="400" w:lineRule="exact"/>
              <w:jc w:val="center"/>
              <w:outlineLvl w:val="1"/>
              <w:rPr>
                <w:rFonts w:ascii="宋体"/>
                <w:b/>
                <w:bCs/>
                <w:color w:val="auto"/>
                <w:sz w:val="24"/>
                <w:szCs w:val="21"/>
                <w:highlight w:val="none"/>
              </w:rPr>
            </w:pPr>
            <w:bookmarkStart w:id="0" w:name="_Toc329697486"/>
            <w:r>
              <w:rPr>
                <w:rFonts w:hint="eastAsia" w:ascii="宋体"/>
                <w:b/>
                <w:bCs/>
                <w:color w:val="auto"/>
                <w:sz w:val="24"/>
                <w:szCs w:val="21"/>
                <w:highlight w:val="none"/>
              </w:rPr>
              <w:t>道路保洁人员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09" w:type="dxa"/>
            <w:gridSpan w:val="3"/>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道路类别</w:t>
            </w:r>
          </w:p>
        </w:tc>
        <w:tc>
          <w:tcPr>
            <w:tcW w:w="1515" w:type="dxa"/>
            <w:gridSpan w:val="2"/>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保洁时间</w:t>
            </w:r>
          </w:p>
        </w:tc>
        <w:tc>
          <w:tcPr>
            <w:tcW w:w="1691" w:type="dxa"/>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保洁面积（m</w:t>
            </w:r>
            <w:r>
              <w:rPr>
                <w:rFonts w:hint="eastAsia" w:ascii="宋体"/>
                <w:b/>
                <w:color w:val="auto"/>
                <w:sz w:val="24"/>
                <w:szCs w:val="21"/>
                <w:highlight w:val="none"/>
                <w:vertAlign w:val="superscript"/>
              </w:rPr>
              <w:t>2</w:t>
            </w:r>
            <w:r>
              <w:rPr>
                <w:rFonts w:hint="eastAsia" w:ascii="宋体"/>
                <w:b/>
                <w:color w:val="auto"/>
                <w:sz w:val="24"/>
                <w:szCs w:val="21"/>
                <w:highlight w:val="none"/>
              </w:rPr>
              <w:t>）</w:t>
            </w:r>
          </w:p>
        </w:tc>
        <w:tc>
          <w:tcPr>
            <w:tcW w:w="1568" w:type="dxa"/>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人员数量（人）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009" w:type="dxa"/>
            <w:gridSpan w:val="3"/>
            <w:noWrap w:val="0"/>
            <w:vAlign w:val="center"/>
          </w:tcPr>
          <w:p>
            <w:pPr>
              <w:spacing w:line="400" w:lineRule="exact"/>
              <w:jc w:val="center"/>
              <w:outlineLvl w:val="1"/>
              <w:rPr>
                <w:rFonts w:ascii="宋体"/>
                <w:color w:val="auto"/>
                <w:sz w:val="24"/>
                <w:szCs w:val="21"/>
                <w:highlight w:val="none"/>
              </w:rPr>
            </w:pPr>
            <w:r>
              <w:rPr>
                <w:rFonts w:hint="eastAsia" w:ascii="宋体"/>
                <w:color w:val="auto"/>
                <w:sz w:val="24"/>
                <w:szCs w:val="22"/>
                <w:highlight w:val="none"/>
              </w:rPr>
              <w:t>一级道路（</w:t>
            </w:r>
            <w:r>
              <w:rPr>
                <w:rFonts w:ascii="宋体"/>
                <w:color w:val="auto"/>
                <w:sz w:val="24"/>
                <w:szCs w:val="22"/>
                <w:highlight w:val="none"/>
              </w:rPr>
              <w:t>含绿化）</w:t>
            </w:r>
          </w:p>
        </w:tc>
        <w:tc>
          <w:tcPr>
            <w:tcW w:w="1515" w:type="dxa"/>
            <w:gridSpan w:val="2"/>
            <w:noWrap w:val="0"/>
            <w:vAlign w:val="center"/>
          </w:tcPr>
          <w:p>
            <w:pPr>
              <w:spacing w:line="400" w:lineRule="exact"/>
              <w:jc w:val="center"/>
              <w:outlineLvl w:val="1"/>
              <w:rPr>
                <w:rFonts w:ascii="宋体"/>
                <w:color w:val="auto"/>
                <w:sz w:val="24"/>
                <w:szCs w:val="21"/>
                <w:highlight w:val="none"/>
              </w:rPr>
            </w:pPr>
            <w:r>
              <w:rPr>
                <w:rFonts w:hint="eastAsia" w:ascii="宋体"/>
                <w:color w:val="auto"/>
                <w:sz w:val="24"/>
                <w:szCs w:val="21"/>
                <w:highlight w:val="none"/>
              </w:rPr>
              <w:t>18小时保洁</w:t>
            </w:r>
          </w:p>
        </w:tc>
        <w:tc>
          <w:tcPr>
            <w:tcW w:w="1691" w:type="dxa"/>
            <w:noWrap w:val="0"/>
            <w:vAlign w:val="center"/>
          </w:tcPr>
          <w:p>
            <w:pPr>
              <w:autoSpaceDN w:val="0"/>
              <w:jc w:val="center"/>
              <w:textAlignment w:val="center"/>
              <w:rPr>
                <w:rFonts w:hint="eastAsia" w:ascii="宋体" w:eastAsia="宋体"/>
                <w:color w:val="auto"/>
                <w:sz w:val="24"/>
                <w:highlight w:val="none"/>
                <w:lang w:eastAsia="zh-CN"/>
              </w:rPr>
            </w:pPr>
            <w:r>
              <w:rPr>
                <w:rFonts w:hint="eastAsia" w:ascii="宋体" w:cs="宋体"/>
                <w:b/>
                <w:bCs/>
                <w:color w:val="auto"/>
                <w:kern w:val="0"/>
                <w:sz w:val="24"/>
                <w:highlight w:val="none"/>
                <w:lang w:eastAsia="zh-CN"/>
              </w:rPr>
              <w:t>258239</w:t>
            </w:r>
          </w:p>
        </w:tc>
        <w:tc>
          <w:tcPr>
            <w:tcW w:w="1568" w:type="dxa"/>
            <w:noWrap w:val="0"/>
            <w:vAlign w:val="center"/>
          </w:tcPr>
          <w:p>
            <w:pPr>
              <w:autoSpaceDN w:val="0"/>
              <w:jc w:val="center"/>
              <w:textAlignment w:val="center"/>
              <w:rPr>
                <w:rFonts w:ascii="宋体" w:eastAsia="宋体"/>
                <w:color w:val="auto"/>
                <w:sz w:val="24"/>
                <w:szCs w:val="21"/>
                <w:highlight w:val="none"/>
                <w:lang w:val="en-US" w:eastAsia="zh-CN"/>
              </w:rPr>
            </w:pPr>
            <w:r>
              <w:rPr>
                <w:rFonts w:hint="eastAsia" w:ascii="宋体"/>
                <w:color w:val="auto"/>
                <w:sz w:val="24"/>
                <w:szCs w:val="21"/>
                <w:highlight w:val="none"/>
                <w:lang w:val="en-US" w:eastAsia="zh-CN"/>
              </w:rPr>
              <w:t>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009" w:type="dxa"/>
            <w:gridSpan w:val="3"/>
            <w:noWrap w:val="0"/>
            <w:vAlign w:val="center"/>
          </w:tcPr>
          <w:p>
            <w:pPr>
              <w:spacing w:line="400" w:lineRule="exact"/>
              <w:jc w:val="center"/>
              <w:outlineLvl w:val="1"/>
              <w:rPr>
                <w:rFonts w:ascii="宋体"/>
                <w:color w:val="auto"/>
                <w:sz w:val="24"/>
                <w:szCs w:val="22"/>
                <w:highlight w:val="none"/>
              </w:rPr>
            </w:pPr>
            <w:r>
              <w:rPr>
                <w:rFonts w:hint="eastAsia" w:ascii="宋体"/>
                <w:color w:val="auto"/>
                <w:sz w:val="24"/>
                <w:szCs w:val="22"/>
                <w:highlight w:val="none"/>
              </w:rPr>
              <w:t>二级</w:t>
            </w:r>
            <w:r>
              <w:rPr>
                <w:rFonts w:ascii="宋体"/>
                <w:color w:val="auto"/>
                <w:sz w:val="24"/>
                <w:szCs w:val="22"/>
                <w:highlight w:val="none"/>
              </w:rPr>
              <w:t>道路（含绿化）</w:t>
            </w:r>
          </w:p>
        </w:tc>
        <w:tc>
          <w:tcPr>
            <w:tcW w:w="1515" w:type="dxa"/>
            <w:gridSpan w:val="2"/>
            <w:noWrap w:val="0"/>
            <w:vAlign w:val="center"/>
          </w:tcPr>
          <w:p>
            <w:pPr>
              <w:spacing w:line="400" w:lineRule="exact"/>
              <w:jc w:val="center"/>
              <w:outlineLvl w:val="1"/>
              <w:rPr>
                <w:rFonts w:ascii="宋体"/>
                <w:color w:val="auto"/>
                <w:sz w:val="24"/>
                <w:szCs w:val="21"/>
                <w:highlight w:val="none"/>
              </w:rPr>
            </w:pPr>
            <w:r>
              <w:rPr>
                <w:rFonts w:hint="eastAsia" w:ascii="宋体"/>
                <w:color w:val="auto"/>
                <w:sz w:val="24"/>
                <w:szCs w:val="21"/>
                <w:highlight w:val="none"/>
              </w:rPr>
              <w:t>18小时保洁</w:t>
            </w:r>
          </w:p>
        </w:tc>
        <w:tc>
          <w:tcPr>
            <w:tcW w:w="1691" w:type="dxa"/>
            <w:noWrap w:val="0"/>
            <w:vAlign w:val="center"/>
          </w:tcPr>
          <w:p>
            <w:pPr>
              <w:autoSpaceDN w:val="0"/>
              <w:jc w:val="center"/>
              <w:textAlignment w:val="center"/>
              <w:rPr>
                <w:rFonts w:hint="eastAsia" w:ascii="宋体" w:eastAsia="宋体" w:cs="宋体"/>
                <w:b/>
                <w:bCs/>
                <w:color w:val="auto"/>
                <w:kern w:val="0"/>
                <w:sz w:val="24"/>
                <w:highlight w:val="none"/>
                <w:lang w:eastAsia="zh-CN"/>
              </w:rPr>
            </w:pPr>
            <w:r>
              <w:rPr>
                <w:rFonts w:hint="eastAsia" w:ascii="宋体" w:cs="宋体"/>
                <w:b/>
                <w:bCs/>
                <w:color w:val="auto"/>
                <w:kern w:val="0"/>
                <w:sz w:val="24"/>
                <w:highlight w:val="none"/>
                <w:lang w:eastAsia="zh-CN"/>
              </w:rPr>
              <w:t>52758</w:t>
            </w:r>
          </w:p>
        </w:tc>
        <w:tc>
          <w:tcPr>
            <w:tcW w:w="1568" w:type="dxa"/>
            <w:noWrap w:val="0"/>
            <w:vAlign w:val="center"/>
          </w:tcPr>
          <w:p>
            <w:pPr>
              <w:autoSpaceDN w:val="0"/>
              <w:jc w:val="center"/>
              <w:textAlignment w:val="center"/>
              <w:rPr>
                <w:rFonts w:hint="eastAsia" w:ascii="宋体" w:eastAsia="宋体"/>
                <w:color w:val="auto"/>
                <w:sz w:val="24"/>
                <w:szCs w:val="21"/>
                <w:highlight w:val="none"/>
                <w:lang w:val="en-US" w:eastAsia="zh-CN"/>
              </w:rPr>
            </w:pPr>
            <w:r>
              <w:rPr>
                <w:rFonts w:hint="eastAsia" w:ascii="宋体"/>
                <w:color w:val="auto"/>
                <w:sz w:val="24"/>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15" w:type="dxa"/>
            <w:gridSpan w:val="6"/>
            <w:noWrap w:val="0"/>
            <w:vAlign w:val="center"/>
          </w:tcPr>
          <w:p>
            <w:pPr>
              <w:spacing w:line="400" w:lineRule="exact"/>
              <w:jc w:val="center"/>
              <w:outlineLvl w:val="1"/>
              <w:rPr>
                <w:rFonts w:ascii="宋体"/>
                <w:color w:val="auto"/>
                <w:sz w:val="24"/>
                <w:szCs w:val="21"/>
                <w:highlight w:val="none"/>
              </w:rPr>
            </w:pPr>
            <w:r>
              <w:rPr>
                <w:rFonts w:hint="eastAsia" w:ascii="宋体"/>
                <w:b/>
                <w:bCs/>
                <w:color w:val="auto"/>
                <w:sz w:val="24"/>
                <w:szCs w:val="21"/>
                <w:highlight w:val="none"/>
              </w:rPr>
              <w:t>合计</w:t>
            </w:r>
          </w:p>
        </w:tc>
        <w:tc>
          <w:tcPr>
            <w:tcW w:w="1568" w:type="dxa"/>
            <w:noWrap w:val="0"/>
            <w:vAlign w:val="center"/>
          </w:tcPr>
          <w:p>
            <w:pPr>
              <w:spacing w:line="400" w:lineRule="exact"/>
              <w:jc w:val="center"/>
              <w:outlineLvl w:val="1"/>
              <w:rPr>
                <w:rFonts w:ascii="宋体" w:eastAsia="宋体"/>
                <w:color w:val="auto"/>
                <w:sz w:val="24"/>
                <w:szCs w:val="21"/>
                <w:highlight w:val="none"/>
                <w:lang w:val="en-US" w:eastAsia="zh-CN"/>
              </w:rPr>
            </w:pPr>
            <w:r>
              <w:rPr>
                <w:rFonts w:hint="eastAsia" w:ascii="宋体"/>
                <w:color w:val="auto"/>
                <w:sz w:val="24"/>
                <w:szCs w:val="21"/>
                <w:highlight w:val="none"/>
                <w:lang w:val="en-US" w:eastAsia="zh-CN"/>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783" w:type="dxa"/>
            <w:gridSpan w:val="7"/>
            <w:noWrap w:val="0"/>
            <w:vAlign w:val="center"/>
          </w:tcPr>
          <w:p>
            <w:pPr>
              <w:spacing w:line="400" w:lineRule="exact"/>
              <w:jc w:val="center"/>
              <w:outlineLvl w:val="1"/>
              <w:rPr>
                <w:rFonts w:ascii="宋体"/>
                <w:color w:val="auto"/>
                <w:sz w:val="24"/>
                <w:szCs w:val="21"/>
                <w:highlight w:val="none"/>
              </w:rPr>
            </w:pPr>
            <w:r>
              <w:rPr>
                <w:rFonts w:hint="eastAsia" w:ascii="宋体"/>
                <w:b/>
                <w:color w:val="auto"/>
                <w:sz w:val="24"/>
                <w:szCs w:val="21"/>
                <w:highlight w:val="none"/>
              </w:rPr>
              <w:t>公厕保洁人员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009" w:type="dxa"/>
            <w:gridSpan w:val="3"/>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公厕类别</w:t>
            </w:r>
          </w:p>
        </w:tc>
        <w:tc>
          <w:tcPr>
            <w:tcW w:w="3206" w:type="dxa"/>
            <w:gridSpan w:val="3"/>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数量</w:t>
            </w:r>
          </w:p>
        </w:tc>
        <w:tc>
          <w:tcPr>
            <w:tcW w:w="1568" w:type="dxa"/>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人员数量（人）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009" w:type="dxa"/>
            <w:gridSpan w:val="3"/>
            <w:noWrap w:val="0"/>
            <w:vAlign w:val="center"/>
          </w:tcPr>
          <w:p>
            <w:pPr>
              <w:autoSpaceDN w:val="0"/>
              <w:jc w:val="center"/>
              <w:textAlignment w:val="center"/>
              <w:rPr>
                <w:rFonts w:ascii="宋体"/>
                <w:bCs/>
                <w:color w:val="auto"/>
                <w:sz w:val="24"/>
                <w:szCs w:val="21"/>
                <w:highlight w:val="none"/>
              </w:rPr>
            </w:pPr>
            <w:r>
              <w:rPr>
                <w:rFonts w:hint="eastAsia" w:ascii="宋体"/>
                <w:bCs/>
                <w:color w:val="auto"/>
                <w:sz w:val="24"/>
                <w:szCs w:val="21"/>
                <w:highlight w:val="none"/>
              </w:rPr>
              <w:t xml:space="preserve">24小时公厕 </w:t>
            </w:r>
          </w:p>
        </w:tc>
        <w:tc>
          <w:tcPr>
            <w:tcW w:w="3206" w:type="dxa"/>
            <w:gridSpan w:val="3"/>
            <w:noWrap w:val="0"/>
            <w:vAlign w:val="center"/>
          </w:tcPr>
          <w:p>
            <w:pPr>
              <w:autoSpaceDN w:val="0"/>
              <w:jc w:val="center"/>
              <w:textAlignment w:val="center"/>
              <w:rPr>
                <w:rFonts w:ascii="宋体"/>
                <w:bCs/>
                <w:color w:val="auto"/>
                <w:sz w:val="24"/>
                <w:szCs w:val="21"/>
                <w:highlight w:val="none"/>
              </w:rPr>
            </w:pPr>
            <w:r>
              <w:rPr>
                <w:rFonts w:ascii="宋体"/>
                <w:bCs/>
                <w:color w:val="auto"/>
                <w:sz w:val="24"/>
                <w:szCs w:val="21"/>
                <w:highlight w:val="none"/>
              </w:rPr>
              <w:t>4</w:t>
            </w:r>
          </w:p>
        </w:tc>
        <w:tc>
          <w:tcPr>
            <w:tcW w:w="1568" w:type="dxa"/>
            <w:noWrap w:val="0"/>
            <w:vAlign w:val="center"/>
          </w:tcPr>
          <w:p>
            <w:pPr>
              <w:autoSpaceDN w:val="0"/>
              <w:jc w:val="center"/>
              <w:textAlignment w:val="center"/>
              <w:rPr>
                <w:rFonts w:ascii="宋体"/>
                <w:bCs/>
                <w:color w:val="auto"/>
                <w:sz w:val="24"/>
                <w:szCs w:val="21"/>
                <w:highlight w:val="none"/>
              </w:rPr>
            </w:pPr>
            <w:r>
              <w:rPr>
                <w:rFonts w:ascii="宋体"/>
                <w:bCs/>
                <w:color w:val="auto"/>
                <w:sz w:val="24"/>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15" w:type="dxa"/>
            <w:gridSpan w:val="6"/>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合计</w:t>
            </w:r>
          </w:p>
        </w:tc>
        <w:tc>
          <w:tcPr>
            <w:tcW w:w="1568" w:type="dxa"/>
            <w:noWrap w:val="0"/>
            <w:vAlign w:val="center"/>
          </w:tcPr>
          <w:p>
            <w:pPr>
              <w:spacing w:line="400" w:lineRule="exact"/>
              <w:jc w:val="center"/>
              <w:outlineLvl w:val="1"/>
              <w:rPr>
                <w:rFonts w:ascii="宋体"/>
                <w:b/>
                <w:color w:val="auto"/>
                <w:sz w:val="24"/>
                <w:szCs w:val="21"/>
                <w:highlight w:val="none"/>
              </w:rPr>
            </w:pPr>
            <w:r>
              <w:rPr>
                <w:rFonts w:hint="eastAsia" w:ascii="宋体"/>
                <w:bCs/>
                <w:color w:val="auto"/>
                <w:sz w:val="24"/>
                <w:szCs w:val="21"/>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783" w:type="dxa"/>
            <w:gridSpan w:val="7"/>
            <w:noWrap w:val="0"/>
            <w:vAlign w:val="center"/>
          </w:tcPr>
          <w:p>
            <w:pPr>
              <w:spacing w:line="400" w:lineRule="exact"/>
              <w:jc w:val="center"/>
              <w:outlineLvl w:val="1"/>
              <w:rPr>
                <w:rFonts w:ascii="宋体"/>
                <w:color w:val="auto"/>
                <w:sz w:val="24"/>
                <w:szCs w:val="21"/>
                <w:highlight w:val="none"/>
              </w:rPr>
            </w:pPr>
            <w:r>
              <w:rPr>
                <w:rFonts w:hint="eastAsia" w:ascii="宋体"/>
                <w:b/>
                <w:color w:val="auto"/>
                <w:sz w:val="24"/>
                <w:szCs w:val="21"/>
                <w:highlight w:val="none"/>
              </w:rPr>
              <w:t>果壳箱保洁人员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果壳箱类别</w:t>
            </w:r>
          </w:p>
        </w:tc>
        <w:tc>
          <w:tcPr>
            <w:tcW w:w="1984" w:type="dxa"/>
            <w:gridSpan w:val="3"/>
            <w:noWrap w:val="0"/>
            <w:vAlign w:val="center"/>
          </w:tcPr>
          <w:p>
            <w:pPr>
              <w:spacing w:line="400" w:lineRule="exact"/>
              <w:jc w:val="center"/>
              <w:rPr>
                <w:rFonts w:ascii="宋体"/>
                <w:b/>
                <w:color w:val="auto"/>
                <w:sz w:val="24"/>
                <w:szCs w:val="21"/>
                <w:highlight w:val="none"/>
              </w:rPr>
            </w:pPr>
            <w:r>
              <w:rPr>
                <w:rFonts w:hint="eastAsia" w:ascii="宋体"/>
                <w:b/>
                <w:color w:val="auto"/>
                <w:sz w:val="24"/>
                <w:szCs w:val="21"/>
                <w:highlight w:val="none"/>
              </w:rPr>
              <w:t>保洁要求</w:t>
            </w:r>
          </w:p>
        </w:tc>
        <w:tc>
          <w:tcPr>
            <w:tcW w:w="1862" w:type="dxa"/>
            <w:gridSpan w:val="2"/>
            <w:noWrap w:val="0"/>
            <w:vAlign w:val="center"/>
          </w:tcPr>
          <w:p>
            <w:pPr>
              <w:spacing w:line="400" w:lineRule="exact"/>
              <w:jc w:val="center"/>
              <w:rPr>
                <w:rFonts w:ascii="宋体"/>
                <w:b/>
                <w:color w:val="auto"/>
                <w:sz w:val="24"/>
                <w:szCs w:val="21"/>
                <w:highlight w:val="none"/>
              </w:rPr>
            </w:pPr>
            <w:r>
              <w:rPr>
                <w:rFonts w:hint="eastAsia" w:ascii="宋体"/>
                <w:b/>
                <w:color w:val="auto"/>
                <w:sz w:val="24"/>
                <w:szCs w:val="21"/>
                <w:highlight w:val="none"/>
              </w:rPr>
              <w:t>数量</w:t>
            </w:r>
          </w:p>
        </w:tc>
        <w:tc>
          <w:tcPr>
            <w:tcW w:w="1568" w:type="dxa"/>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人员数量（人）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spacing w:line="400" w:lineRule="exact"/>
              <w:jc w:val="center"/>
              <w:rPr>
                <w:rFonts w:ascii="宋体" w:cs="宋体"/>
                <w:color w:val="auto"/>
                <w:sz w:val="24"/>
                <w:szCs w:val="22"/>
                <w:highlight w:val="none"/>
              </w:rPr>
            </w:pPr>
            <w:r>
              <w:rPr>
                <w:rFonts w:hint="eastAsia" w:ascii="宋体" w:cs="宋体"/>
                <w:color w:val="auto"/>
                <w:sz w:val="24"/>
                <w:szCs w:val="22"/>
                <w:highlight w:val="none"/>
              </w:rPr>
              <w:t>果壳箱等城市家具清洗</w:t>
            </w:r>
          </w:p>
        </w:tc>
        <w:tc>
          <w:tcPr>
            <w:tcW w:w="1984" w:type="dxa"/>
            <w:gridSpan w:val="3"/>
            <w:noWrap w:val="0"/>
            <w:vAlign w:val="center"/>
          </w:tcPr>
          <w:p>
            <w:pPr>
              <w:spacing w:line="400" w:lineRule="exact"/>
              <w:jc w:val="center"/>
              <w:rPr>
                <w:rFonts w:ascii="宋体"/>
                <w:b/>
                <w:color w:val="auto"/>
                <w:sz w:val="24"/>
                <w:szCs w:val="21"/>
                <w:highlight w:val="none"/>
              </w:rPr>
            </w:pPr>
            <w:r>
              <w:rPr>
                <w:rFonts w:hint="eastAsia" w:ascii="宋体"/>
                <w:bCs/>
                <w:color w:val="auto"/>
                <w:sz w:val="24"/>
                <w:szCs w:val="21"/>
                <w:highlight w:val="none"/>
              </w:rPr>
              <w:t>一天两次</w:t>
            </w:r>
          </w:p>
        </w:tc>
        <w:tc>
          <w:tcPr>
            <w:tcW w:w="1862" w:type="dxa"/>
            <w:gridSpan w:val="2"/>
            <w:noWrap w:val="0"/>
            <w:vAlign w:val="center"/>
          </w:tcPr>
          <w:p>
            <w:pPr>
              <w:spacing w:line="400" w:lineRule="exact"/>
              <w:jc w:val="center"/>
              <w:rPr>
                <w:rFonts w:ascii="宋体" w:eastAsia="宋体"/>
                <w:b/>
                <w:color w:val="auto"/>
                <w:sz w:val="24"/>
                <w:szCs w:val="21"/>
                <w:highlight w:val="none"/>
                <w:lang w:val="en-US" w:eastAsia="zh-CN"/>
              </w:rPr>
            </w:pPr>
            <w:r>
              <w:rPr>
                <w:rFonts w:hint="eastAsia" w:ascii="宋体"/>
                <w:bCs/>
                <w:color w:val="auto"/>
                <w:sz w:val="24"/>
                <w:szCs w:val="21"/>
                <w:highlight w:val="none"/>
                <w:lang w:val="en-US" w:eastAsia="zh-CN"/>
              </w:rPr>
              <w:t>92</w:t>
            </w:r>
          </w:p>
        </w:tc>
        <w:tc>
          <w:tcPr>
            <w:tcW w:w="1568" w:type="dxa"/>
            <w:noWrap w:val="0"/>
            <w:vAlign w:val="center"/>
          </w:tcPr>
          <w:p>
            <w:pPr>
              <w:spacing w:line="400" w:lineRule="exact"/>
              <w:jc w:val="center"/>
              <w:rPr>
                <w:rFonts w:hint="eastAsia" w:ascii="宋体" w:eastAsia="宋体"/>
                <w:color w:val="auto"/>
                <w:sz w:val="24"/>
                <w:szCs w:val="21"/>
                <w:highlight w:val="none"/>
                <w:lang w:eastAsia="zh-CN"/>
              </w:rPr>
            </w:pPr>
            <w:r>
              <w:rPr>
                <w:rFonts w:hint="eastAsia" w:ascii="宋体"/>
                <w:color w:val="auto"/>
                <w:sz w:val="24"/>
                <w:szCs w:val="22"/>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15" w:type="dxa"/>
            <w:gridSpan w:val="6"/>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合计</w:t>
            </w:r>
          </w:p>
        </w:tc>
        <w:tc>
          <w:tcPr>
            <w:tcW w:w="1568" w:type="dxa"/>
            <w:noWrap w:val="0"/>
            <w:vAlign w:val="center"/>
          </w:tcPr>
          <w:p>
            <w:pPr>
              <w:spacing w:line="400" w:lineRule="exact"/>
              <w:jc w:val="center"/>
              <w:outlineLvl w:val="1"/>
              <w:rPr>
                <w:rFonts w:hint="eastAsia" w:ascii="宋体" w:eastAsia="宋体"/>
                <w:color w:val="auto"/>
                <w:sz w:val="24"/>
                <w:szCs w:val="21"/>
                <w:highlight w:val="none"/>
                <w:lang w:eastAsia="zh-CN"/>
              </w:rPr>
            </w:pPr>
            <w:r>
              <w:rPr>
                <w:rFonts w:hint="eastAsia" w:ascii="宋体"/>
                <w:color w:val="auto"/>
                <w:sz w:val="24"/>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83" w:type="dxa"/>
            <w:gridSpan w:val="7"/>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小广告</w:t>
            </w:r>
            <w:r>
              <w:rPr>
                <w:rFonts w:ascii="宋体"/>
                <w:b/>
                <w:color w:val="auto"/>
                <w:sz w:val="24"/>
                <w:szCs w:val="21"/>
                <w:highlight w:val="none"/>
              </w:rPr>
              <w:t>、乱张贴保洁人员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90" w:type="dxa"/>
            <w:gridSpan w:val="2"/>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小广告</w:t>
            </w:r>
            <w:r>
              <w:rPr>
                <w:rFonts w:ascii="宋体"/>
                <w:b/>
                <w:color w:val="auto"/>
                <w:sz w:val="24"/>
                <w:szCs w:val="21"/>
                <w:highlight w:val="none"/>
              </w:rPr>
              <w:t>、</w:t>
            </w:r>
            <w:r>
              <w:rPr>
                <w:rFonts w:hint="eastAsia" w:ascii="宋体"/>
                <w:b/>
                <w:color w:val="auto"/>
                <w:sz w:val="24"/>
                <w:szCs w:val="21"/>
                <w:highlight w:val="none"/>
              </w:rPr>
              <w:t>乱张贴</w:t>
            </w:r>
            <w:r>
              <w:rPr>
                <w:rFonts w:ascii="宋体"/>
                <w:b/>
                <w:color w:val="auto"/>
                <w:sz w:val="24"/>
                <w:szCs w:val="21"/>
                <w:highlight w:val="none"/>
              </w:rPr>
              <w:t>清理类别</w:t>
            </w:r>
          </w:p>
        </w:tc>
        <w:tc>
          <w:tcPr>
            <w:tcW w:w="3525" w:type="dxa"/>
            <w:gridSpan w:val="4"/>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保洁</w:t>
            </w:r>
            <w:r>
              <w:rPr>
                <w:rFonts w:ascii="宋体"/>
                <w:b/>
                <w:color w:val="auto"/>
                <w:sz w:val="24"/>
                <w:szCs w:val="21"/>
                <w:highlight w:val="none"/>
              </w:rPr>
              <w:t>要求</w:t>
            </w:r>
          </w:p>
        </w:tc>
        <w:tc>
          <w:tcPr>
            <w:tcW w:w="1568" w:type="dxa"/>
            <w:noWrap w:val="0"/>
            <w:vAlign w:val="center"/>
          </w:tcPr>
          <w:p>
            <w:pPr>
              <w:spacing w:line="400" w:lineRule="exact"/>
              <w:jc w:val="center"/>
              <w:outlineLvl w:val="1"/>
              <w:rPr>
                <w:rFonts w:ascii="宋体"/>
                <w:color w:val="auto"/>
                <w:sz w:val="24"/>
                <w:szCs w:val="21"/>
                <w:highlight w:val="none"/>
              </w:rPr>
            </w:pPr>
            <w:r>
              <w:rPr>
                <w:rFonts w:hint="eastAsia" w:ascii="宋体"/>
                <w:b/>
                <w:color w:val="auto"/>
                <w:sz w:val="24"/>
                <w:szCs w:val="21"/>
                <w:highlight w:val="none"/>
              </w:rPr>
              <w:t>人员数量（人）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90" w:type="dxa"/>
            <w:gridSpan w:val="2"/>
            <w:noWrap w:val="0"/>
            <w:vAlign w:val="center"/>
          </w:tcPr>
          <w:p>
            <w:pPr>
              <w:spacing w:line="400" w:lineRule="exact"/>
              <w:jc w:val="center"/>
              <w:outlineLvl w:val="1"/>
              <w:rPr>
                <w:rFonts w:ascii="宋体"/>
                <w:color w:val="auto"/>
                <w:sz w:val="24"/>
                <w:szCs w:val="21"/>
                <w:highlight w:val="none"/>
              </w:rPr>
            </w:pPr>
            <w:r>
              <w:rPr>
                <w:rFonts w:hint="eastAsia" w:ascii="宋体"/>
                <w:color w:val="auto"/>
                <w:sz w:val="24"/>
                <w:szCs w:val="21"/>
                <w:highlight w:val="none"/>
              </w:rPr>
              <w:t>保洁</w:t>
            </w:r>
            <w:r>
              <w:rPr>
                <w:rFonts w:ascii="宋体"/>
                <w:color w:val="auto"/>
                <w:sz w:val="24"/>
                <w:szCs w:val="21"/>
                <w:highlight w:val="none"/>
              </w:rPr>
              <w:t>范围内</w:t>
            </w:r>
            <w:r>
              <w:rPr>
                <w:rFonts w:hint="eastAsia" w:ascii="宋体"/>
                <w:color w:val="auto"/>
                <w:sz w:val="24"/>
                <w:szCs w:val="21"/>
                <w:highlight w:val="none"/>
              </w:rPr>
              <w:t>所有乱</w:t>
            </w:r>
            <w:r>
              <w:rPr>
                <w:rFonts w:ascii="宋体"/>
                <w:color w:val="auto"/>
                <w:sz w:val="24"/>
                <w:szCs w:val="21"/>
                <w:highlight w:val="none"/>
              </w:rPr>
              <w:t>张贴</w:t>
            </w:r>
            <w:r>
              <w:rPr>
                <w:rFonts w:hint="eastAsia" w:ascii="宋体"/>
                <w:color w:val="auto"/>
                <w:sz w:val="24"/>
                <w:szCs w:val="21"/>
                <w:highlight w:val="none"/>
              </w:rPr>
              <w:t>、</w:t>
            </w:r>
            <w:r>
              <w:rPr>
                <w:rFonts w:ascii="宋体"/>
                <w:color w:val="auto"/>
                <w:sz w:val="24"/>
                <w:szCs w:val="21"/>
                <w:highlight w:val="none"/>
              </w:rPr>
              <w:t>小广告</w:t>
            </w:r>
          </w:p>
        </w:tc>
        <w:tc>
          <w:tcPr>
            <w:tcW w:w="3525" w:type="dxa"/>
            <w:gridSpan w:val="4"/>
            <w:noWrap w:val="0"/>
            <w:vAlign w:val="center"/>
          </w:tcPr>
          <w:p>
            <w:pPr>
              <w:spacing w:line="400" w:lineRule="exact"/>
              <w:jc w:val="center"/>
              <w:outlineLvl w:val="1"/>
              <w:rPr>
                <w:rFonts w:ascii="宋体"/>
                <w:color w:val="auto"/>
                <w:sz w:val="24"/>
                <w:szCs w:val="21"/>
                <w:highlight w:val="none"/>
              </w:rPr>
            </w:pPr>
            <w:r>
              <w:rPr>
                <w:rFonts w:hint="eastAsia" w:ascii="宋体"/>
                <w:color w:val="auto"/>
                <w:sz w:val="24"/>
                <w:szCs w:val="21"/>
                <w:highlight w:val="none"/>
              </w:rPr>
              <w:t>及时清理</w:t>
            </w:r>
          </w:p>
        </w:tc>
        <w:tc>
          <w:tcPr>
            <w:tcW w:w="1568" w:type="dxa"/>
            <w:noWrap w:val="0"/>
            <w:vAlign w:val="center"/>
          </w:tcPr>
          <w:p>
            <w:pPr>
              <w:spacing w:line="400" w:lineRule="exact"/>
              <w:jc w:val="center"/>
              <w:outlineLvl w:val="1"/>
              <w:rPr>
                <w:rFonts w:ascii="宋体"/>
                <w:color w:val="auto"/>
                <w:sz w:val="24"/>
                <w:szCs w:val="21"/>
                <w:highlight w:val="none"/>
              </w:rPr>
            </w:pPr>
            <w:r>
              <w:rPr>
                <w:rFonts w:ascii="宋体"/>
                <w:color w:val="auto"/>
                <w:sz w:val="24"/>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15" w:type="dxa"/>
            <w:gridSpan w:val="6"/>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合计</w:t>
            </w:r>
          </w:p>
        </w:tc>
        <w:tc>
          <w:tcPr>
            <w:tcW w:w="1568" w:type="dxa"/>
            <w:noWrap w:val="0"/>
            <w:vAlign w:val="center"/>
          </w:tcPr>
          <w:p>
            <w:pPr>
              <w:spacing w:line="400" w:lineRule="exact"/>
              <w:jc w:val="center"/>
              <w:outlineLvl w:val="1"/>
              <w:rPr>
                <w:rFonts w:ascii="宋体"/>
                <w:color w:val="auto"/>
                <w:sz w:val="24"/>
                <w:szCs w:val="21"/>
                <w:highlight w:val="none"/>
              </w:rPr>
            </w:pPr>
            <w:r>
              <w:rPr>
                <w:rFonts w:ascii="宋体"/>
                <w:color w:val="auto"/>
                <w:sz w:val="24"/>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15" w:type="dxa"/>
            <w:gridSpan w:val="6"/>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绿化</w:t>
            </w:r>
            <w:r>
              <w:rPr>
                <w:rFonts w:ascii="宋体"/>
                <w:b/>
                <w:color w:val="auto"/>
                <w:sz w:val="24"/>
                <w:szCs w:val="21"/>
                <w:highlight w:val="none"/>
              </w:rPr>
              <w:t>养护人员</w:t>
            </w:r>
          </w:p>
        </w:tc>
        <w:tc>
          <w:tcPr>
            <w:tcW w:w="1568" w:type="dxa"/>
            <w:noWrap w:val="0"/>
            <w:vAlign w:val="center"/>
          </w:tcPr>
          <w:p>
            <w:pPr>
              <w:spacing w:line="400" w:lineRule="exact"/>
              <w:jc w:val="center"/>
              <w:outlineLvl w:val="1"/>
              <w:rPr>
                <w:rFonts w:ascii="宋体"/>
                <w:color w:val="auto"/>
                <w:sz w:val="24"/>
                <w:szCs w:val="21"/>
                <w:highlight w:val="none"/>
              </w:rPr>
            </w:pPr>
            <w:r>
              <w:rPr>
                <w:rFonts w:hint="eastAsia" w:ascii="宋体"/>
                <w:color w:val="auto"/>
                <w:sz w:val="24"/>
                <w:szCs w:val="21"/>
                <w:highlight w:val="none"/>
                <w:lang w:val="en-US" w:eastAsia="zh-CN"/>
              </w:rPr>
              <w:t>8</w:t>
            </w:r>
            <w:r>
              <w:rPr>
                <w:rFonts w:hint="eastAsia" w:ascii="宋体"/>
                <w:color w:val="auto"/>
                <w:sz w:val="24"/>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15" w:type="dxa"/>
            <w:gridSpan w:val="6"/>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合计</w:t>
            </w:r>
          </w:p>
        </w:tc>
        <w:tc>
          <w:tcPr>
            <w:tcW w:w="1568" w:type="dxa"/>
            <w:noWrap w:val="0"/>
            <w:vAlign w:val="center"/>
          </w:tcPr>
          <w:p>
            <w:pPr>
              <w:spacing w:line="400" w:lineRule="exact"/>
              <w:jc w:val="center"/>
              <w:outlineLvl w:val="1"/>
              <w:rPr>
                <w:rFonts w:ascii="宋体"/>
                <w:color w:val="auto"/>
                <w:sz w:val="24"/>
                <w:szCs w:val="21"/>
                <w:highlight w:val="none"/>
              </w:rPr>
            </w:pPr>
            <w:r>
              <w:rPr>
                <w:rFonts w:hint="eastAsia" w:ascii="宋体"/>
                <w:color w:val="auto"/>
                <w:sz w:val="24"/>
                <w:szCs w:val="21"/>
                <w:highlight w:val="none"/>
                <w:lang w:val="en-US" w:eastAsia="zh-CN"/>
              </w:rPr>
              <w:t>8</w:t>
            </w:r>
            <w:r>
              <w:rPr>
                <w:rFonts w:hint="eastAsia" w:ascii="宋体"/>
                <w:color w:val="auto"/>
                <w:sz w:val="24"/>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15" w:type="dxa"/>
            <w:gridSpan w:val="6"/>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市容秩序辅助管理人员（实际在岗人员，轮换调休自行考虑）</w:t>
            </w:r>
          </w:p>
        </w:tc>
        <w:tc>
          <w:tcPr>
            <w:tcW w:w="1568" w:type="dxa"/>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不少于1</w:t>
            </w:r>
            <w:r>
              <w:rPr>
                <w:rFonts w:ascii="宋体"/>
                <w:b/>
                <w:color w:val="auto"/>
                <w:sz w:val="24"/>
                <w:szCs w:val="21"/>
                <w:highlight w:val="none"/>
              </w:rPr>
              <w:t>3</w:t>
            </w:r>
            <w:r>
              <w:rPr>
                <w:rFonts w:hint="eastAsia" w:ascii="宋体"/>
                <w:b/>
                <w:color w:val="auto"/>
                <w:sz w:val="24"/>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15" w:type="dxa"/>
            <w:gridSpan w:val="6"/>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合计</w:t>
            </w:r>
          </w:p>
        </w:tc>
        <w:tc>
          <w:tcPr>
            <w:tcW w:w="1568" w:type="dxa"/>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不少于1</w:t>
            </w:r>
            <w:r>
              <w:rPr>
                <w:rFonts w:ascii="宋体"/>
                <w:b/>
                <w:color w:val="auto"/>
                <w:sz w:val="24"/>
                <w:szCs w:val="21"/>
                <w:highlight w:val="none"/>
              </w:rPr>
              <w:t>3</w:t>
            </w:r>
            <w:r>
              <w:rPr>
                <w:rFonts w:hint="eastAsia" w:ascii="宋体"/>
                <w:b/>
                <w:color w:val="auto"/>
                <w:sz w:val="24"/>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783" w:type="dxa"/>
            <w:gridSpan w:val="7"/>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管理岗位或工种</w:t>
            </w:r>
          </w:p>
        </w:tc>
        <w:tc>
          <w:tcPr>
            <w:tcW w:w="5414" w:type="dxa"/>
            <w:gridSpan w:val="6"/>
            <w:noWrap w:val="0"/>
            <w:vAlign w:val="center"/>
          </w:tcPr>
          <w:p>
            <w:pPr>
              <w:spacing w:line="400" w:lineRule="exact"/>
              <w:jc w:val="center"/>
              <w:outlineLvl w:val="1"/>
              <w:rPr>
                <w:rFonts w:ascii="宋体"/>
                <w:color w:val="auto"/>
                <w:sz w:val="24"/>
                <w:szCs w:val="21"/>
                <w:highlight w:val="none"/>
              </w:rPr>
            </w:pPr>
            <w:r>
              <w:rPr>
                <w:rFonts w:hint="eastAsia" w:ascii="宋体"/>
                <w:b/>
                <w:color w:val="auto"/>
                <w:sz w:val="24"/>
                <w:szCs w:val="21"/>
                <w:highlight w:val="none"/>
              </w:rPr>
              <w:t>人员数量（人）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spacing w:line="400" w:lineRule="exact"/>
              <w:jc w:val="center"/>
              <w:outlineLvl w:val="1"/>
              <w:rPr>
                <w:rFonts w:ascii="宋体"/>
                <w:bCs/>
                <w:color w:val="auto"/>
                <w:sz w:val="24"/>
                <w:szCs w:val="21"/>
                <w:highlight w:val="none"/>
              </w:rPr>
            </w:pPr>
            <w:r>
              <w:rPr>
                <w:rFonts w:hint="eastAsia" w:ascii="宋体"/>
                <w:bCs/>
                <w:color w:val="auto"/>
                <w:sz w:val="24"/>
                <w:szCs w:val="21"/>
                <w:highlight w:val="none"/>
              </w:rPr>
              <w:t>项目负责人</w:t>
            </w:r>
          </w:p>
        </w:tc>
        <w:tc>
          <w:tcPr>
            <w:tcW w:w="5414" w:type="dxa"/>
            <w:gridSpan w:val="6"/>
            <w:noWrap w:val="0"/>
            <w:vAlign w:val="center"/>
          </w:tcPr>
          <w:p>
            <w:pPr>
              <w:spacing w:line="400" w:lineRule="exact"/>
              <w:jc w:val="center"/>
              <w:outlineLvl w:val="1"/>
              <w:rPr>
                <w:rFonts w:ascii="宋体"/>
                <w:bCs/>
                <w:color w:val="auto"/>
                <w:sz w:val="24"/>
                <w:szCs w:val="21"/>
                <w:highlight w:val="none"/>
              </w:rPr>
            </w:pPr>
            <w:r>
              <w:rPr>
                <w:rFonts w:hint="eastAsia" w:ascii="宋体"/>
                <w:bCs/>
                <w:color w:val="auto"/>
                <w:sz w:val="24"/>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spacing w:line="400" w:lineRule="exact"/>
              <w:jc w:val="center"/>
              <w:outlineLvl w:val="1"/>
              <w:rPr>
                <w:rFonts w:ascii="宋体"/>
                <w:bCs/>
                <w:color w:val="auto"/>
                <w:sz w:val="24"/>
                <w:szCs w:val="21"/>
                <w:highlight w:val="none"/>
              </w:rPr>
            </w:pPr>
            <w:r>
              <w:rPr>
                <w:rFonts w:hint="eastAsia" w:ascii="宋体"/>
                <w:bCs/>
                <w:color w:val="auto"/>
                <w:sz w:val="24"/>
                <w:szCs w:val="21"/>
                <w:highlight w:val="none"/>
              </w:rPr>
              <w:t>绿化</w:t>
            </w:r>
            <w:r>
              <w:rPr>
                <w:rFonts w:ascii="宋体"/>
                <w:bCs/>
                <w:color w:val="auto"/>
                <w:sz w:val="24"/>
                <w:szCs w:val="21"/>
                <w:highlight w:val="none"/>
              </w:rPr>
              <w:t>养护、保洁、</w:t>
            </w:r>
            <w:r>
              <w:rPr>
                <w:rFonts w:hint="eastAsia" w:ascii="宋体"/>
                <w:bCs/>
                <w:color w:val="auto"/>
                <w:sz w:val="24"/>
                <w:szCs w:val="21"/>
                <w:highlight w:val="none"/>
              </w:rPr>
              <w:t>市容秩序辅助各分项主管</w:t>
            </w:r>
          </w:p>
        </w:tc>
        <w:tc>
          <w:tcPr>
            <w:tcW w:w="5414" w:type="dxa"/>
            <w:gridSpan w:val="6"/>
            <w:noWrap w:val="0"/>
            <w:vAlign w:val="center"/>
          </w:tcPr>
          <w:p>
            <w:pPr>
              <w:spacing w:line="400" w:lineRule="exact"/>
              <w:jc w:val="center"/>
              <w:outlineLvl w:val="1"/>
              <w:rPr>
                <w:rFonts w:ascii="宋体"/>
                <w:bCs/>
                <w:color w:val="auto"/>
                <w:sz w:val="24"/>
                <w:szCs w:val="21"/>
                <w:highlight w:val="none"/>
              </w:rPr>
            </w:pPr>
            <w:r>
              <w:rPr>
                <w:rFonts w:ascii="宋体"/>
                <w:bCs/>
                <w:color w:val="auto"/>
                <w:sz w:val="24"/>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spacing w:line="400" w:lineRule="exact"/>
              <w:jc w:val="center"/>
              <w:outlineLvl w:val="1"/>
              <w:rPr>
                <w:rFonts w:ascii="宋体"/>
                <w:b/>
                <w:color w:val="auto"/>
                <w:sz w:val="24"/>
                <w:szCs w:val="21"/>
                <w:highlight w:val="none"/>
              </w:rPr>
            </w:pPr>
            <w:r>
              <w:rPr>
                <w:rFonts w:hint="eastAsia" w:ascii="宋体"/>
                <w:b/>
                <w:color w:val="auto"/>
                <w:sz w:val="24"/>
                <w:szCs w:val="21"/>
                <w:highlight w:val="none"/>
              </w:rPr>
              <w:t>合计</w:t>
            </w:r>
          </w:p>
        </w:tc>
        <w:tc>
          <w:tcPr>
            <w:tcW w:w="5414" w:type="dxa"/>
            <w:gridSpan w:val="6"/>
            <w:noWrap w:val="0"/>
            <w:vAlign w:val="center"/>
          </w:tcPr>
          <w:p>
            <w:pPr>
              <w:spacing w:line="400" w:lineRule="exact"/>
              <w:jc w:val="center"/>
              <w:outlineLvl w:val="1"/>
              <w:rPr>
                <w:rFonts w:ascii="宋体"/>
                <w:color w:val="auto"/>
                <w:sz w:val="24"/>
                <w:szCs w:val="21"/>
                <w:highlight w:val="none"/>
              </w:rPr>
            </w:pPr>
            <w:r>
              <w:rPr>
                <w:rFonts w:ascii="宋体"/>
                <w:color w:val="auto"/>
                <w:sz w:val="24"/>
                <w:szCs w:val="21"/>
                <w:highlight w:val="none"/>
              </w:rPr>
              <w:t>4</w:t>
            </w:r>
          </w:p>
        </w:tc>
      </w:tr>
    </w:tbl>
    <w:p>
      <w:pPr>
        <w:spacing w:line="300" w:lineRule="auto"/>
        <w:rPr>
          <w:rFonts w:ascii="宋体"/>
          <w:color w:val="auto"/>
          <w:sz w:val="24"/>
          <w:szCs w:val="22"/>
          <w:highlight w:val="none"/>
        </w:rPr>
      </w:pPr>
      <w:r>
        <w:rPr>
          <w:rFonts w:hint="eastAsia" w:ascii="宋体"/>
          <w:color w:val="auto"/>
          <w:sz w:val="24"/>
          <w:szCs w:val="22"/>
          <w:highlight w:val="none"/>
        </w:rPr>
        <w:t>说明：</w:t>
      </w:r>
    </w:p>
    <w:p>
      <w:pPr>
        <w:keepNext w:val="0"/>
        <w:keepLines w:val="0"/>
        <w:pageBreakBefore w:val="0"/>
        <w:widowControl w:val="0"/>
        <w:kinsoku/>
        <w:wordWrap/>
        <w:overflowPunct/>
        <w:topLinePunct w:val="0"/>
        <w:autoSpaceDE/>
        <w:autoSpaceDN/>
        <w:bidi w:val="0"/>
        <w:adjustRightInd/>
        <w:spacing w:line="360" w:lineRule="auto"/>
        <w:ind w:firstLine="550" w:firstLineChars="250"/>
        <w:textAlignment w:val="auto"/>
        <w:rPr>
          <w:rFonts w:ascii="宋体"/>
          <w:color w:val="auto"/>
          <w:sz w:val="24"/>
          <w:szCs w:val="21"/>
          <w:highlight w:val="none"/>
        </w:rPr>
      </w:pPr>
      <w:r>
        <w:rPr>
          <w:rFonts w:hint="eastAsia" w:ascii="宋体"/>
          <w:color w:val="auto"/>
          <w:szCs w:val="21"/>
          <w:highlight w:val="none"/>
        </w:rPr>
        <w:t>▲</w:t>
      </w:r>
      <w:r>
        <w:rPr>
          <w:rFonts w:hint="eastAsia" w:ascii="宋体"/>
          <w:color w:val="auto"/>
          <w:sz w:val="24"/>
          <w:szCs w:val="21"/>
          <w:highlight w:val="none"/>
        </w:rPr>
        <w:t>1、投标人须指定一名负责人，以便招标人随时能联系协调有关服务事项。</w:t>
      </w:r>
      <w:r>
        <w:rPr>
          <w:rFonts w:hint="eastAsia" w:ascii="宋体"/>
          <w:b w:val="0"/>
          <w:bCs/>
          <w:color w:val="auto"/>
          <w:sz w:val="24"/>
          <w:szCs w:val="21"/>
          <w:highlight w:val="none"/>
        </w:rPr>
        <w:t>市容秩序辅助管理人员</w:t>
      </w:r>
      <w:r>
        <w:rPr>
          <w:rFonts w:ascii="宋体"/>
          <w:color w:val="auto"/>
          <w:sz w:val="24"/>
          <w:szCs w:val="21"/>
          <w:highlight w:val="none"/>
        </w:rPr>
        <w:t>年龄</w:t>
      </w:r>
      <w:r>
        <w:rPr>
          <w:rFonts w:hint="eastAsia" w:ascii="宋体"/>
          <w:color w:val="auto"/>
          <w:sz w:val="24"/>
          <w:szCs w:val="21"/>
          <w:highlight w:val="none"/>
          <w:lang w:eastAsia="zh-CN"/>
        </w:rPr>
        <w:t>须在</w:t>
      </w:r>
      <w:r>
        <w:rPr>
          <w:rFonts w:hint="eastAsia" w:ascii="宋体"/>
          <w:color w:val="auto"/>
          <w:sz w:val="24"/>
          <w:szCs w:val="21"/>
          <w:highlight w:val="none"/>
          <w:lang w:val="en-US" w:eastAsia="zh-CN"/>
        </w:rPr>
        <w:t>50周岁以下，其他</w:t>
      </w:r>
      <w:r>
        <w:rPr>
          <w:rFonts w:hint="eastAsia" w:ascii="宋体"/>
          <w:color w:val="auto"/>
          <w:sz w:val="24"/>
          <w:szCs w:val="21"/>
          <w:highlight w:val="none"/>
        </w:rPr>
        <w:t>各类人员</w:t>
      </w:r>
      <w:r>
        <w:rPr>
          <w:rFonts w:ascii="宋体"/>
          <w:color w:val="auto"/>
          <w:sz w:val="24"/>
          <w:szCs w:val="21"/>
          <w:highlight w:val="none"/>
        </w:rPr>
        <w:t>年龄原则上控制在60</w:t>
      </w:r>
      <w:r>
        <w:rPr>
          <w:rFonts w:hint="eastAsia" w:ascii="宋体"/>
          <w:color w:val="auto"/>
          <w:sz w:val="24"/>
          <w:szCs w:val="21"/>
          <w:highlight w:val="none"/>
        </w:rPr>
        <w:t>周岁以下</w:t>
      </w:r>
      <w:r>
        <w:rPr>
          <w:rFonts w:hint="eastAsia" w:ascii="宋体"/>
          <w:color w:val="auto"/>
          <w:sz w:val="24"/>
          <w:szCs w:val="21"/>
          <w:highlight w:val="none"/>
          <w:lang w:eastAsia="zh-CN"/>
        </w:rPr>
        <w:t>，</w:t>
      </w:r>
      <w:r>
        <w:rPr>
          <w:rFonts w:hint="eastAsia" w:ascii="宋体"/>
          <w:color w:val="auto"/>
          <w:sz w:val="24"/>
          <w:szCs w:val="21"/>
          <w:highlight w:val="none"/>
        </w:rPr>
        <w:t>无不良嗜好及不良记录。如特殊岗位年龄和其他条件另有需求，均须无条件接受业主单位的要求。</w:t>
      </w:r>
    </w:p>
    <w:bookmarkEnd w:id="0"/>
    <w:p>
      <w:pPr>
        <w:keepNext w:val="0"/>
        <w:keepLines w:val="0"/>
        <w:pageBreakBefore w:val="0"/>
        <w:widowControl w:val="0"/>
        <w:kinsoku/>
        <w:wordWrap/>
        <w:overflowPunct/>
        <w:topLinePunct w:val="0"/>
        <w:autoSpaceDE/>
        <w:autoSpaceDN/>
        <w:bidi w:val="0"/>
        <w:adjustRightInd/>
        <w:spacing w:line="360" w:lineRule="auto"/>
        <w:textAlignment w:val="auto"/>
        <w:rPr>
          <w:rFonts w:ascii="宋体"/>
          <w:color w:val="auto"/>
          <w:sz w:val="24"/>
          <w:szCs w:val="21"/>
          <w:highlight w:val="none"/>
        </w:rPr>
      </w:pPr>
      <w:r>
        <w:rPr>
          <w:rFonts w:hint="eastAsia" w:ascii="宋体"/>
          <w:color w:val="auto"/>
          <w:szCs w:val="21"/>
          <w:highlight w:val="none"/>
        </w:rPr>
        <w:t>▲</w:t>
      </w:r>
      <w:r>
        <w:rPr>
          <w:rFonts w:ascii="宋体"/>
          <w:color w:val="auto"/>
          <w:sz w:val="24"/>
          <w:szCs w:val="21"/>
          <w:highlight w:val="none"/>
        </w:rPr>
        <w:t>2</w:t>
      </w:r>
      <w:r>
        <w:rPr>
          <w:rFonts w:hint="eastAsia" w:ascii="宋体"/>
          <w:color w:val="auto"/>
          <w:sz w:val="24"/>
          <w:szCs w:val="21"/>
          <w:highlight w:val="none"/>
        </w:rPr>
        <w:t>、合同执行期间，如有调整，根据实际投入使用人力三轮车及人力三轮车实际运行时间按实按量计算。</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color w:val="auto"/>
          <w:sz w:val="24"/>
          <w:szCs w:val="21"/>
          <w:highlight w:val="none"/>
        </w:rPr>
      </w:pPr>
      <w:r>
        <w:rPr>
          <w:rFonts w:hint="eastAsia" w:ascii="宋体"/>
          <w:color w:val="auto"/>
          <w:szCs w:val="21"/>
          <w:highlight w:val="none"/>
        </w:rPr>
        <w:t>▲</w:t>
      </w:r>
      <w:r>
        <w:rPr>
          <w:rFonts w:ascii="宋体"/>
          <w:color w:val="auto"/>
          <w:sz w:val="24"/>
          <w:szCs w:val="21"/>
          <w:highlight w:val="none"/>
        </w:rPr>
        <w:t>3</w:t>
      </w:r>
      <w:r>
        <w:rPr>
          <w:rFonts w:hint="eastAsia" w:ascii="宋体"/>
          <w:color w:val="auto"/>
          <w:sz w:val="24"/>
          <w:szCs w:val="21"/>
          <w:highlight w:val="none"/>
        </w:rPr>
        <w:t xml:space="preserve">、完成以上工作所需设备由投标人自行解决，合同期间任何设备出现损坏，维修、更新等情况导致费用的产生，由投标人自理。人力三轮车原则上按照一人一辆进行配置。 </w:t>
      </w:r>
    </w:p>
    <w:p>
      <w:pPr>
        <w:pStyle w:val="14"/>
        <w:keepNext w:val="0"/>
        <w:keepLines w:val="0"/>
        <w:pageBreakBefore w:val="0"/>
        <w:widowControl w:val="0"/>
        <w:kinsoku/>
        <w:wordWrap/>
        <w:overflowPunct/>
        <w:topLinePunct w:val="0"/>
        <w:autoSpaceDE/>
        <w:autoSpaceDN/>
        <w:bidi w:val="0"/>
        <w:adjustRightInd/>
        <w:snapToGrid w:val="0"/>
        <w:spacing w:before="120" w:beforeLines="0" w:after="120" w:afterLines="0" w:line="360" w:lineRule="auto"/>
        <w:textAlignment w:val="auto"/>
        <w:outlineLvl w:val="0"/>
        <w:rPr>
          <w:rFonts w:eastAsia="宋体" w:cs="Times New Roman"/>
          <w:b/>
          <w:color w:val="auto"/>
          <w:sz w:val="28"/>
          <w:szCs w:val="21"/>
          <w:highlight w:val="none"/>
        </w:rPr>
      </w:pPr>
      <w:r>
        <w:rPr>
          <w:rFonts w:hint="eastAsia" w:ascii="宋体"/>
          <w:color w:val="auto"/>
          <w:szCs w:val="21"/>
          <w:highlight w:val="none"/>
        </w:rPr>
        <w:t>▲</w:t>
      </w:r>
      <w:r>
        <w:rPr>
          <w:rFonts w:hint="eastAsia"/>
          <w:color w:val="auto"/>
          <w:szCs w:val="21"/>
          <w:highlight w:val="none"/>
          <w:lang w:val="en-US" w:eastAsia="zh-CN"/>
        </w:rPr>
        <w:t>4、</w:t>
      </w:r>
      <w:r>
        <w:rPr>
          <w:rFonts w:hint="eastAsia" w:ascii="宋体" w:eastAsia="宋体" w:cs="Times New Roman"/>
          <w:b w:val="0"/>
          <w:bCs/>
          <w:color w:val="auto"/>
          <w:kern w:val="2"/>
          <w:sz w:val="24"/>
          <w:szCs w:val="21"/>
          <w:highlight w:val="none"/>
          <w:lang w:val="en-US" w:eastAsia="zh-CN" w:bidi="ar-SA"/>
        </w:rPr>
        <w:t>中标人须在中标后2个月内按采购人要求建立人员信息综合管理平台（须让采购人实时看到本项目人员工作期间考勤、轨迹等综合信息）。</w:t>
      </w:r>
      <w:r>
        <w:rPr>
          <w:rFonts w:hint="eastAsia" w:ascii="宋体" w:eastAsia="宋体" w:cs="Times New Roman"/>
          <w:b w:val="0"/>
          <w:bCs/>
          <w:color w:val="auto"/>
          <w:kern w:val="2"/>
          <w:sz w:val="24"/>
          <w:szCs w:val="21"/>
          <w:highlight w:val="none"/>
          <w:lang w:val="en-US" w:eastAsia="zh-CN" w:bidi="ar-SA"/>
        </w:rPr>
        <w:br w:type="page"/>
      </w:r>
      <w:r>
        <w:rPr>
          <w:rFonts w:hint="eastAsia"/>
          <w:color w:val="auto"/>
          <w:szCs w:val="21"/>
          <w:highlight w:val="none"/>
        </w:rPr>
        <w:t>▲</w:t>
      </w:r>
      <w:r>
        <w:rPr>
          <w:rFonts w:hint="eastAsia" w:eastAsia="宋体" w:cs="Times New Roman"/>
          <w:b/>
          <w:color w:val="auto"/>
          <w:sz w:val="28"/>
          <w:szCs w:val="21"/>
          <w:highlight w:val="none"/>
        </w:rPr>
        <w:t>五</w:t>
      </w:r>
      <w:r>
        <w:rPr>
          <w:rFonts w:eastAsia="宋体" w:cs="Times New Roman"/>
          <w:b/>
          <w:color w:val="auto"/>
          <w:sz w:val="28"/>
          <w:szCs w:val="21"/>
          <w:highlight w:val="none"/>
        </w:rPr>
        <w:t>、</w:t>
      </w:r>
      <w:r>
        <w:rPr>
          <w:rFonts w:hint="eastAsia" w:eastAsia="宋体" w:cs="Times New Roman"/>
          <w:b/>
          <w:color w:val="auto"/>
          <w:sz w:val="28"/>
          <w:szCs w:val="21"/>
          <w:highlight w:val="none"/>
        </w:rPr>
        <w:t>服务</w:t>
      </w:r>
      <w:r>
        <w:rPr>
          <w:rFonts w:eastAsia="宋体" w:cs="Times New Roman"/>
          <w:b/>
          <w:color w:val="auto"/>
          <w:sz w:val="28"/>
          <w:szCs w:val="21"/>
          <w:highlight w:val="none"/>
        </w:rPr>
        <w:t>标准</w:t>
      </w:r>
    </w:p>
    <w:p>
      <w:pPr>
        <w:snapToGrid w:val="0"/>
        <w:spacing w:line="360" w:lineRule="auto"/>
        <w:jc w:val="center"/>
        <w:rPr>
          <w:rFonts w:ascii="宋体"/>
          <w:b/>
          <w:color w:val="auto"/>
          <w:sz w:val="28"/>
          <w:szCs w:val="21"/>
          <w:highlight w:val="none"/>
        </w:rPr>
      </w:pPr>
      <w:r>
        <w:rPr>
          <w:rFonts w:ascii="宋体"/>
          <w:b/>
          <w:color w:val="auto"/>
          <w:sz w:val="28"/>
          <w:szCs w:val="21"/>
          <w:highlight w:val="none"/>
        </w:rPr>
        <w:t>1</w:t>
      </w:r>
      <w:r>
        <w:rPr>
          <w:rFonts w:hint="eastAsia" w:ascii="宋体"/>
          <w:b/>
          <w:color w:val="auto"/>
          <w:sz w:val="28"/>
          <w:szCs w:val="21"/>
          <w:highlight w:val="none"/>
        </w:rPr>
        <w:t>、保洁服务标准</w:t>
      </w:r>
    </w:p>
    <w:p>
      <w:pPr>
        <w:snapToGrid w:val="0"/>
        <w:spacing w:line="360" w:lineRule="auto"/>
        <w:ind w:firstLine="120" w:firstLineChars="50"/>
        <w:rPr>
          <w:rFonts w:ascii="宋体"/>
          <w:b/>
          <w:color w:val="auto"/>
          <w:sz w:val="24"/>
          <w:highlight w:val="none"/>
        </w:rPr>
      </w:pPr>
      <w:r>
        <w:rPr>
          <w:rFonts w:hint="eastAsia" w:ascii="宋体"/>
          <w:b/>
          <w:color w:val="auto"/>
          <w:sz w:val="24"/>
          <w:highlight w:val="none"/>
        </w:rPr>
        <w:t>（1）作业标准</w:t>
      </w:r>
    </w:p>
    <w:p>
      <w:pPr>
        <w:snapToGrid w:val="0"/>
        <w:spacing w:line="360" w:lineRule="auto"/>
        <w:ind w:firstLine="240" w:firstLineChars="100"/>
        <w:rPr>
          <w:rFonts w:ascii="宋体"/>
          <w:b/>
          <w:color w:val="auto"/>
          <w:sz w:val="24"/>
          <w:highlight w:val="none"/>
        </w:rPr>
      </w:pPr>
      <w:r>
        <w:rPr>
          <w:rFonts w:hint="eastAsia" w:ascii="宋体"/>
          <w:b/>
          <w:color w:val="auto"/>
          <w:sz w:val="24"/>
          <w:highlight w:val="none"/>
        </w:rPr>
        <w:t>等级道路保洁作业标准：</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1）保洁中标单位必须严格执行“定人、定岗、定时、定质量”的四定方案，严格按照申报的道路人员配备情况，做到保洁时间段每个地界都有人员在岗，并将人员配备情况上报</w:t>
      </w:r>
      <w:r>
        <w:rPr>
          <w:rFonts w:hint="eastAsia" w:ascii="宋体"/>
          <w:color w:val="auto"/>
          <w:sz w:val="24"/>
          <w:szCs w:val="21"/>
          <w:highlight w:val="none"/>
        </w:rPr>
        <w:t>采购单位</w:t>
      </w:r>
      <w:r>
        <w:rPr>
          <w:rFonts w:hint="eastAsia" w:ascii="宋体"/>
          <w:color w:val="auto"/>
          <w:sz w:val="24"/>
          <w:highlight w:val="none"/>
        </w:rPr>
        <w:t>。</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szCs w:val="28"/>
          <w:highlight w:val="none"/>
        </w:rPr>
        <w:t>2）</w:t>
      </w:r>
      <w:r>
        <w:rPr>
          <w:rFonts w:hint="eastAsia" w:ascii="宋体"/>
          <w:color w:val="auto"/>
          <w:sz w:val="24"/>
          <w:highlight w:val="none"/>
        </w:rPr>
        <w:t>头班在早上7:00前完成首扫，首扫时应用两把扫帚工作，7:00后为巡回保洁，并严格执行“定人、定岗、定时、定质量”的四定方案，人行道、车行道、绿化带、树穴、台阶等严格按照道路等级情况分别实行相对应的时间长度进行动态保洁。</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3）保洁范围内的台阶、树穴、绿化带保持洁净、垃圾桶、亭等周边保持干净、隔离栏下无积泥、积灰。</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4）</w:t>
      </w:r>
      <w:r>
        <w:rPr>
          <w:rFonts w:hint="eastAsia" w:ascii="宋体"/>
          <w:color w:val="auto"/>
          <w:sz w:val="24"/>
          <w:szCs w:val="28"/>
          <w:highlight w:val="none"/>
        </w:rPr>
        <w:t>一级</w:t>
      </w:r>
      <w:r>
        <w:rPr>
          <w:rFonts w:hint="eastAsia" w:ascii="宋体"/>
          <w:color w:val="auto"/>
          <w:sz w:val="24"/>
          <w:highlight w:val="none"/>
        </w:rPr>
        <w:t>道路巡回保洁时废弃物停留不超过15分钟，二、三级道路巡回保洁时废弃物停留不超过30分钟。清扫成堆垃圾不准超过三堆，无漏畚，清扫时要绕过雨水井口，路面无零星垃圾，无积泥、积灰，侧石旁无污水，雨水井口无堵塞，作业垃圾畚扫干净。</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5）道路人行道喇叭口和单位道口扫进二米，不得擅自减少或漏扫保洁地界。</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6）保洁员文明作业，掌握气候特点，顺风扫时注意扬尘，不影响过往行人，遇到雨天积水清扫时，尽量注意不使泥浆飞溅过往行人。并且保洁时保洁员距保洁车不得超过50米，不乱倒垃圾。</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7）行道树因季节原因产生落叶时期应酌情增加巡回次数，或增加保洁人员。</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8）遇到灾害性气候时，应及时启动道路清扫应急预案。</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9）作业时保洁车应按规范停放，以不影响公共交通行为原则，保洁车每星期清洗一次，保持车内外洁净，行驶途中扫帚畚斗放置妥当。</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10）道路每星期进行一次</w:t>
      </w:r>
      <w:r>
        <w:rPr>
          <w:rFonts w:hint="eastAsia" w:ascii="宋体"/>
          <w:color w:val="auto"/>
          <w:sz w:val="24"/>
          <w:highlight w:val="none"/>
          <w:lang w:eastAsia="zh-CN"/>
        </w:rPr>
        <w:t>以上</w:t>
      </w:r>
      <w:r>
        <w:rPr>
          <w:rFonts w:hint="eastAsia" w:ascii="宋体"/>
          <w:color w:val="auto"/>
          <w:sz w:val="24"/>
          <w:highlight w:val="none"/>
        </w:rPr>
        <w:t>冲洗作业。（气温低于5℃除外）</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11）每条道路每天机扫次数（含洒水）不少于2次，并周期性提供GPS定位记录。</w:t>
      </w:r>
    </w:p>
    <w:p>
      <w:pPr>
        <w:shd w:val="clear" w:color="auto" w:fill="FFFFFF"/>
        <w:snapToGrid w:val="0"/>
        <w:spacing w:line="360" w:lineRule="auto"/>
        <w:ind w:firstLine="480" w:firstLineChars="200"/>
        <w:rPr>
          <w:rFonts w:ascii="宋体"/>
          <w:color w:val="auto"/>
          <w:sz w:val="24"/>
          <w:highlight w:val="none"/>
        </w:rPr>
      </w:pPr>
      <w:r>
        <w:rPr>
          <w:rFonts w:hint="eastAsia" w:ascii="宋体"/>
          <w:color w:val="auto"/>
          <w:sz w:val="24"/>
          <w:highlight w:val="none"/>
        </w:rPr>
        <w:t>12）每月按业主要求提供相关台账资料。月报表次月5日前提交。</w:t>
      </w:r>
    </w:p>
    <w:p>
      <w:pPr>
        <w:snapToGrid w:val="0"/>
        <w:spacing w:line="360" w:lineRule="auto"/>
        <w:ind w:firstLine="240" w:firstLineChars="100"/>
        <w:rPr>
          <w:rFonts w:ascii="宋体"/>
          <w:b/>
          <w:color w:val="auto"/>
          <w:sz w:val="24"/>
          <w:szCs w:val="28"/>
          <w:highlight w:val="none"/>
        </w:rPr>
      </w:pPr>
    </w:p>
    <w:p>
      <w:pPr>
        <w:snapToGrid w:val="0"/>
        <w:spacing w:line="360" w:lineRule="auto"/>
        <w:ind w:firstLine="240" w:firstLineChars="100"/>
        <w:rPr>
          <w:rFonts w:ascii="宋体"/>
          <w:b/>
          <w:color w:val="auto"/>
          <w:sz w:val="24"/>
          <w:szCs w:val="28"/>
          <w:highlight w:val="none"/>
        </w:rPr>
      </w:pPr>
    </w:p>
    <w:p>
      <w:pPr>
        <w:snapToGrid w:val="0"/>
        <w:spacing w:line="360" w:lineRule="auto"/>
        <w:ind w:firstLine="240" w:firstLineChars="100"/>
        <w:rPr>
          <w:rFonts w:ascii="宋体"/>
          <w:b/>
          <w:color w:val="auto"/>
          <w:sz w:val="24"/>
          <w:szCs w:val="28"/>
          <w:highlight w:val="none"/>
        </w:rPr>
      </w:pPr>
    </w:p>
    <w:p>
      <w:pPr>
        <w:snapToGrid w:val="0"/>
        <w:spacing w:line="360" w:lineRule="auto"/>
        <w:ind w:firstLine="240" w:firstLineChars="100"/>
        <w:rPr>
          <w:rFonts w:ascii="宋体"/>
          <w:b/>
          <w:color w:val="auto"/>
          <w:sz w:val="24"/>
          <w:szCs w:val="28"/>
          <w:highlight w:val="none"/>
        </w:rPr>
      </w:pPr>
    </w:p>
    <w:p>
      <w:pPr>
        <w:snapToGrid w:val="0"/>
        <w:spacing w:line="360" w:lineRule="auto"/>
        <w:ind w:firstLine="240" w:firstLineChars="100"/>
        <w:rPr>
          <w:rFonts w:ascii="宋体"/>
          <w:b/>
          <w:color w:val="auto"/>
          <w:sz w:val="24"/>
          <w:szCs w:val="28"/>
          <w:highlight w:val="none"/>
        </w:rPr>
      </w:pPr>
      <w:r>
        <w:rPr>
          <w:rFonts w:hint="eastAsia" w:ascii="宋体"/>
          <w:b/>
          <w:color w:val="auto"/>
          <w:sz w:val="24"/>
          <w:szCs w:val="28"/>
          <w:highlight w:val="none"/>
        </w:rPr>
        <w:t>等级道路普扫质量标准：</w:t>
      </w:r>
    </w:p>
    <w:tbl>
      <w:tblPr>
        <w:tblStyle w:val="26"/>
        <w:tblW w:w="0" w:type="auto"/>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141"/>
        <w:gridCol w:w="4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1225" w:type="dxa"/>
            <w:noWrap w:val="0"/>
            <w:vAlign w:val="top"/>
          </w:tcPr>
          <w:p>
            <w:pPr>
              <w:spacing w:line="400" w:lineRule="exact"/>
              <w:jc w:val="center"/>
              <w:rPr>
                <w:rFonts w:ascii="宋体"/>
                <w:b/>
                <w:bCs/>
                <w:color w:val="auto"/>
                <w:sz w:val="24"/>
                <w:highlight w:val="none"/>
              </w:rPr>
            </w:pPr>
            <w:r>
              <w:rPr>
                <w:rFonts w:hint="eastAsia" w:ascii="宋体"/>
                <w:b/>
                <w:bCs/>
                <w:color w:val="auto"/>
                <w:sz w:val="24"/>
                <w:highlight w:val="none"/>
              </w:rPr>
              <w:t>保洁等级</w:t>
            </w:r>
          </w:p>
        </w:tc>
        <w:tc>
          <w:tcPr>
            <w:tcW w:w="7115" w:type="dxa"/>
            <w:gridSpan w:val="2"/>
            <w:noWrap w:val="0"/>
            <w:vAlign w:val="top"/>
          </w:tcPr>
          <w:p>
            <w:pPr>
              <w:spacing w:line="400" w:lineRule="exact"/>
              <w:jc w:val="center"/>
              <w:rPr>
                <w:rFonts w:ascii="宋体"/>
                <w:b/>
                <w:bCs/>
                <w:color w:val="auto"/>
                <w:sz w:val="24"/>
                <w:highlight w:val="none"/>
              </w:rPr>
            </w:pPr>
            <w:r>
              <w:rPr>
                <w:rFonts w:hint="eastAsia" w:ascii="宋体"/>
                <w:b/>
                <w:bCs/>
                <w:color w:val="auto"/>
                <w:sz w:val="24"/>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5" w:type="dxa"/>
            <w:noWrap w:val="0"/>
            <w:vAlign w:val="center"/>
          </w:tcPr>
          <w:p>
            <w:pPr>
              <w:spacing w:line="400" w:lineRule="exact"/>
              <w:jc w:val="center"/>
              <w:rPr>
                <w:rFonts w:ascii="宋体"/>
                <w:color w:val="auto"/>
                <w:sz w:val="24"/>
                <w:highlight w:val="none"/>
              </w:rPr>
            </w:pPr>
            <w:r>
              <w:rPr>
                <w:rFonts w:hint="eastAsia" w:ascii="宋体"/>
                <w:color w:val="auto"/>
                <w:sz w:val="24"/>
                <w:highlight w:val="none"/>
              </w:rPr>
              <w:t>一级</w:t>
            </w:r>
          </w:p>
        </w:tc>
        <w:tc>
          <w:tcPr>
            <w:tcW w:w="2141" w:type="dxa"/>
            <w:noWrap w:val="0"/>
            <w:vAlign w:val="center"/>
          </w:tcPr>
          <w:p>
            <w:pPr>
              <w:spacing w:line="400" w:lineRule="exact"/>
              <w:jc w:val="center"/>
              <w:rPr>
                <w:rFonts w:ascii="宋体"/>
                <w:color w:val="auto"/>
                <w:sz w:val="24"/>
                <w:highlight w:val="none"/>
              </w:rPr>
            </w:pPr>
            <w:r>
              <w:rPr>
                <w:rFonts w:hint="eastAsia" w:ascii="宋体"/>
                <w:color w:val="auto"/>
                <w:sz w:val="24"/>
                <w:highlight w:val="none"/>
              </w:rPr>
              <w:t>路面见本色</w:t>
            </w:r>
          </w:p>
        </w:tc>
        <w:tc>
          <w:tcPr>
            <w:tcW w:w="4974" w:type="dxa"/>
            <w:vMerge w:val="restart"/>
            <w:noWrap w:val="0"/>
            <w:vAlign w:val="top"/>
          </w:tcPr>
          <w:p>
            <w:pPr>
              <w:spacing w:line="400" w:lineRule="exact"/>
              <w:rPr>
                <w:rFonts w:ascii="宋体"/>
                <w:color w:val="auto"/>
                <w:sz w:val="24"/>
                <w:highlight w:val="none"/>
              </w:rPr>
            </w:pPr>
            <w:r>
              <w:rPr>
                <w:rFonts w:hint="eastAsia" w:ascii="宋体"/>
                <w:color w:val="auto"/>
                <w:sz w:val="24"/>
                <w:highlight w:val="none"/>
              </w:rPr>
              <w:t>五无五净：无果皮纸屑、无土石杂草、无积水积泥、无痰迹烟蒂、无堆积物，路面干净、道路绿地树圈干净、边角侧石干净、雨水井盖沟槽畅通干净、果壳箱等环卫设施整齐干净。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25" w:type="dxa"/>
            <w:noWrap w:val="0"/>
            <w:vAlign w:val="center"/>
          </w:tcPr>
          <w:p>
            <w:pPr>
              <w:spacing w:line="400" w:lineRule="exact"/>
              <w:jc w:val="center"/>
              <w:rPr>
                <w:rFonts w:ascii="宋体"/>
                <w:color w:val="auto"/>
                <w:sz w:val="24"/>
                <w:highlight w:val="none"/>
              </w:rPr>
            </w:pPr>
            <w:r>
              <w:rPr>
                <w:rFonts w:hint="eastAsia" w:ascii="宋体"/>
                <w:color w:val="auto"/>
                <w:sz w:val="24"/>
                <w:highlight w:val="none"/>
              </w:rPr>
              <w:t>二级</w:t>
            </w:r>
          </w:p>
        </w:tc>
        <w:tc>
          <w:tcPr>
            <w:tcW w:w="2141" w:type="dxa"/>
            <w:noWrap w:val="0"/>
            <w:vAlign w:val="center"/>
          </w:tcPr>
          <w:p>
            <w:pPr>
              <w:spacing w:line="400" w:lineRule="exact"/>
              <w:jc w:val="center"/>
              <w:rPr>
                <w:rFonts w:ascii="宋体"/>
                <w:color w:val="auto"/>
                <w:sz w:val="24"/>
                <w:highlight w:val="none"/>
              </w:rPr>
            </w:pPr>
            <w:r>
              <w:rPr>
                <w:rFonts w:hint="eastAsia" w:ascii="宋体"/>
                <w:color w:val="auto"/>
                <w:sz w:val="24"/>
                <w:highlight w:val="none"/>
              </w:rPr>
              <w:t>路面基本见本色</w:t>
            </w:r>
          </w:p>
        </w:tc>
        <w:tc>
          <w:tcPr>
            <w:tcW w:w="4974" w:type="dxa"/>
            <w:vMerge w:val="continue"/>
            <w:noWrap w:val="0"/>
            <w:vAlign w:val="top"/>
          </w:tcPr>
          <w:p>
            <w:pPr>
              <w:rPr>
                <w:color w:val="auto"/>
                <w:highlight w:val="none"/>
              </w:rPr>
            </w:pPr>
          </w:p>
        </w:tc>
      </w:tr>
    </w:tbl>
    <w:p>
      <w:pPr>
        <w:spacing w:line="360" w:lineRule="auto"/>
        <w:rPr>
          <w:rFonts w:ascii="宋体"/>
          <w:b/>
          <w:color w:val="auto"/>
          <w:sz w:val="24"/>
          <w:highlight w:val="none"/>
        </w:rPr>
      </w:pPr>
      <w:r>
        <w:rPr>
          <w:rFonts w:hint="eastAsia" w:ascii="宋体"/>
          <w:b/>
          <w:color w:val="auto"/>
          <w:sz w:val="24"/>
          <w:highlight w:val="none"/>
        </w:rPr>
        <w:t>（2）公厕管理作业标准：</w:t>
      </w:r>
    </w:p>
    <w:p>
      <w:pPr>
        <w:spacing w:line="360" w:lineRule="auto"/>
        <w:ind w:firstLine="576" w:firstLineChars="240"/>
        <w:rPr>
          <w:rFonts w:ascii="宋体"/>
          <w:color w:val="auto"/>
          <w:sz w:val="24"/>
          <w:highlight w:val="none"/>
        </w:rPr>
      </w:pPr>
      <w:r>
        <w:rPr>
          <w:rFonts w:hint="eastAsia" w:ascii="宋体"/>
          <w:color w:val="auto"/>
          <w:sz w:val="24"/>
          <w:highlight w:val="none"/>
        </w:rPr>
        <w:t>1）公厕实行专人管理制度，严格按照开放时间做好公厕管理工作。</w:t>
      </w:r>
    </w:p>
    <w:p>
      <w:pPr>
        <w:spacing w:line="360" w:lineRule="auto"/>
        <w:ind w:firstLine="576" w:firstLineChars="240"/>
        <w:rPr>
          <w:rFonts w:ascii="宋体"/>
          <w:color w:val="auto"/>
          <w:sz w:val="24"/>
          <w:highlight w:val="none"/>
        </w:rPr>
      </w:pPr>
      <w:r>
        <w:rPr>
          <w:rFonts w:hint="eastAsia" w:ascii="宋体"/>
          <w:color w:val="auto"/>
          <w:sz w:val="24"/>
          <w:highlight w:val="none"/>
        </w:rPr>
        <w:t>2）公厕管理人员应穿工作服，佩戴上岗证。</w:t>
      </w:r>
    </w:p>
    <w:p>
      <w:pPr>
        <w:spacing w:line="360" w:lineRule="auto"/>
        <w:ind w:firstLine="576" w:firstLineChars="240"/>
        <w:rPr>
          <w:rFonts w:ascii="宋体"/>
          <w:color w:val="auto"/>
          <w:sz w:val="24"/>
          <w:highlight w:val="none"/>
        </w:rPr>
      </w:pPr>
      <w:r>
        <w:rPr>
          <w:rFonts w:hint="eastAsia" w:ascii="宋体"/>
          <w:color w:val="auto"/>
          <w:sz w:val="24"/>
          <w:highlight w:val="none"/>
        </w:rPr>
        <w:t>3）公厕按时开启后，应先对外环境进行保洁，公厕周边两米内应保持环境整洁，无白色垃圾，烟蒂等废弃物。及时开启窗户，保证公厕通风良好，并按时投放消毒药剂，做到及时灭菌，保证无异味。</w:t>
      </w:r>
    </w:p>
    <w:p>
      <w:pPr>
        <w:spacing w:line="360" w:lineRule="auto"/>
        <w:ind w:firstLine="576" w:firstLineChars="240"/>
        <w:rPr>
          <w:rFonts w:ascii="宋体"/>
          <w:color w:val="auto"/>
          <w:sz w:val="24"/>
          <w:highlight w:val="none"/>
        </w:rPr>
      </w:pPr>
      <w:r>
        <w:rPr>
          <w:rFonts w:hint="eastAsia" w:ascii="宋体"/>
          <w:color w:val="auto"/>
          <w:sz w:val="24"/>
          <w:highlight w:val="none"/>
        </w:rPr>
        <w:t>4）公厕管理人员应及时打扫室内卫生，保证地面整洁，无水迹。</w:t>
      </w:r>
    </w:p>
    <w:p>
      <w:pPr>
        <w:spacing w:line="360" w:lineRule="auto"/>
        <w:ind w:firstLine="576" w:firstLineChars="240"/>
        <w:rPr>
          <w:rFonts w:ascii="宋体"/>
          <w:color w:val="auto"/>
          <w:sz w:val="24"/>
          <w:highlight w:val="none"/>
        </w:rPr>
      </w:pPr>
      <w:r>
        <w:rPr>
          <w:rFonts w:hint="eastAsia" w:ascii="宋体"/>
          <w:color w:val="auto"/>
          <w:sz w:val="24"/>
          <w:highlight w:val="none"/>
        </w:rPr>
        <w:t>5）公厕管理人员应及时清理墙体灰尘，保证墙体从上之下无积灰，无蛛网。窗台及窗户栅栏无灰，无蛛网。</w:t>
      </w:r>
    </w:p>
    <w:p>
      <w:pPr>
        <w:spacing w:line="360" w:lineRule="auto"/>
        <w:ind w:firstLine="576" w:firstLineChars="240"/>
        <w:rPr>
          <w:rFonts w:ascii="宋体"/>
          <w:color w:val="auto"/>
          <w:sz w:val="24"/>
          <w:highlight w:val="none"/>
        </w:rPr>
      </w:pPr>
      <w:r>
        <w:rPr>
          <w:rFonts w:hint="eastAsia" w:ascii="宋体"/>
          <w:color w:val="auto"/>
          <w:sz w:val="24"/>
          <w:highlight w:val="none"/>
        </w:rPr>
        <w:t>6）公厕管理人员及时清洗手台面，用干净抹布擦拭玻璃，保证洗手台板无污迹，玻璃镜面无水迹；洗手台下机盒无积灰。</w:t>
      </w:r>
    </w:p>
    <w:p>
      <w:pPr>
        <w:spacing w:line="360" w:lineRule="auto"/>
        <w:ind w:firstLine="576" w:firstLineChars="240"/>
        <w:rPr>
          <w:rFonts w:ascii="宋体"/>
          <w:color w:val="auto"/>
          <w:sz w:val="24"/>
          <w:highlight w:val="none"/>
        </w:rPr>
      </w:pPr>
      <w:r>
        <w:rPr>
          <w:rFonts w:hint="eastAsia" w:ascii="宋体"/>
          <w:color w:val="auto"/>
          <w:sz w:val="24"/>
          <w:highlight w:val="none"/>
        </w:rPr>
        <w:t>7）公厕管理人员应及时对小便池坑位进行保洁。做到坑位踏板无污迹、水迹，坑位挡板无灰；坑位槽边无黄迹；小便池槽沟无黄迹，尿迹。</w:t>
      </w:r>
    </w:p>
    <w:p>
      <w:pPr>
        <w:spacing w:line="360" w:lineRule="auto"/>
        <w:ind w:firstLine="576" w:firstLineChars="240"/>
        <w:rPr>
          <w:rFonts w:ascii="宋体"/>
          <w:color w:val="auto"/>
          <w:sz w:val="24"/>
          <w:highlight w:val="none"/>
        </w:rPr>
      </w:pPr>
      <w:r>
        <w:rPr>
          <w:rFonts w:hint="eastAsia" w:ascii="宋体"/>
          <w:color w:val="auto"/>
          <w:sz w:val="24"/>
          <w:highlight w:val="none"/>
        </w:rPr>
        <w:t>8）公厕管理人员应及时清理纸篓，保证纸篓内纸屑不超过</w:t>
      </w:r>
      <w:r>
        <w:rPr>
          <w:rFonts w:hint="eastAsia" w:ascii="宋体"/>
          <w:color w:val="auto"/>
          <w:sz w:val="24"/>
          <w:highlight w:val="none"/>
          <w:lang w:eastAsia="zh-CN"/>
        </w:rPr>
        <w:t>三</w:t>
      </w:r>
      <w:r>
        <w:rPr>
          <w:rFonts w:hint="eastAsia" w:ascii="宋体"/>
          <w:color w:val="auto"/>
          <w:sz w:val="24"/>
          <w:highlight w:val="none"/>
        </w:rPr>
        <w:t>分之</w:t>
      </w:r>
      <w:r>
        <w:rPr>
          <w:rFonts w:hint="eastAsia" w:ascii="宋体"/>
          <w:color w:val="auto"/>
          <w:sz w:val="24"/>
          <w:highlight w:val="none"/>
          <w:lang w:eastAsia="zh-CN"/>
        </w:rPr>
        <w:t>二</w:t>
      </w:r>
      <w:r>
        <w:rPr>
          <w:rFonts w:hint="eastAsia" w:ascii="宋体"/>
          <w:color w:val="auto"/>
          <w:sz w:val="24"/>
          <w:highlight w:val="none"/>
        </w:rPr>
        <w:t>。</w:t>
      </w:r>
    </w:p>
    <w:p>
      <w:pPr>
        <w:spacing w:line="360" w:lineRule="auto"/>
        <w:ind w:firstLine="576" w:firstLineChars="240"/>
        <w:rPr>
          <w:rFonts w:ascii="宋体"/>
          <w:color w:val="auto"/>
          <w:sz w:val="24"/>
          <w:highlight w:val="none"/>
        </w:rPr>
      </w:pPr>
      <w:r>
        <w:rPr>
          <w:rFonts w:hint="eastAsia" w:ascii="宋体"/>
          <w:color w:val="auto"/>
          <w:sz w:val="24"/>
          <w:highlight w:val="none"/>
        </w:rPr>
        <w:t>9）拖把池内外保持洁净，无污迹。</w:t>
      </w:r>
    </w:p>
    <w:p>
      <w:pPr>
        <w:spacing w:line="360" w:lineRule="auto"/>
        <w:ind w:firstLine="576" w:firstLineChars="240"/>
        <w:rPr>
          <w:rFonts w:ascii="宋体"/>
          <w:color w:val="auto"/>
          <w:sz w:val="24"/>
          <w:highlight w:val="none"/>
        </w:rPr>
      </w:pPr>
      <w:r>
        <w:rPr>
          <w:rFonts w:hint="eastAsia" w:ascii="宋体"/>
          <w:color w:val="auto"/>
          <w:sz w:val="24"/>
          <w:highlight w:val="none"/>
        </w:rPr>
        <w:t>10）公厕管理人员应将保洁工具放置在指定区域，严禁占用残疾人房和母婴室。</w:t>
      </w:r>
    </w:p>
    <w:p>
      <w:pPr>
        <w:spacing w:line="360" w:lineRule="auto"/>
        <w:ind w:firstLine="576" w:firstLineChars="240"/>
        <w:rPr>
          <w:rFonts w:ascii="宋体"/>
          <w:color w:val="auto"/>
          <w:sz w:val="24"/>
          <w:highlight w:val="none"/>
        </w:rPr>
      </w:pPr>
      <w:r>
        <w:rPr>
          <w:rFonts w:hint="eastAsia" w:ascii="宋体"/>
          <w:color w:val="auto"/>
          <w:sz w:val="24"/>
          <w:highlight w:val="none"/>
        </w:rPr>
        <w:t>11）公厕管理人员的管理房应收拾整洁。除相应的生活必需品外，其他物品应收纳进相关柜子里，保证整洁无杂物。</w:t>
      </w:r>
    </w:p>
    <w:p>
      <w:pPr>
        <w:spacing w:line="360" w:lineRule="auto"/>
        <w:ind w:firstLine="576" w:firstLineChars="24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en-US" w:eastAsia="zh-CN"/>
        </w:rPr>
        <w:t>2</w:t>
      </w:r>
      <w:r>
        <w:rPr>
          <w:rFonts w:hint="eastAsia" w:ascii="宋体"/>
          <w:color w:val="auto"/>
          <w:sz w:val="24"/>
          <w:highlight w:val="none"/>
        </w:rPr>
        <w:t>）多次违章，经教育、扣分后仍未改正的或有重大责任问题和被新闻媒体批评曝光等现象发生的，</w:t>
      </w:r>
      <w:r>
        <w:rPr>
          <w:rFonts w:hint="eastAsia" w:ascii="宋体"/>
          <w:color w:val="auto"/>
          <w:sz w:val="24"/>
          <w:szCs w:val="32"/>
          <w:highlight w:val="none"/>
        </w:rPr>
        <w:t>招标人有权解除承包合同</w:t>
      </w:r>
      <w:r>
        <w:rPr>
          <w:rFonts w:hint="eastAsia" w:ascii="宋体"/>
          <w:color w:val="auto"/>
          <w:sz w:val="24"/>
          <w:highlight w:val="none"/>
        </w:rPr>
        <w:t>。</w:t>
      </w:r>
    </w:p>
    <w:p>
      <w:pPr>
        <w:spacing w:line="360" w:lineRule="auto"/>
        <w:ind w:firstLine="480" w:firstLineChars="200"/>
        <w:rPr>
          <w:rFonts w:ascii="宋体"/>
          <w:b/>
          <w:color w:val="auto"/>
          <w:sz w:val="24"/>
          <w:szCs w:val="28"/>
          <w:highlight w:val="none"/>
        </w:rPr>
      </w:pPr>
      <w:r>
        <w:rPr>
          <w:rFonts w:hint="eastAsia" w:ascii="宋体"/>
          <w:b/>
          <w:color w:val="auto"/>
          <w:sz w:val="24"/>
          <w:szCs w:val="28"/>
          <w:highlight w:val="none"/>
        </w:rPr>
        <w:t>（3）果壳箱清洗作业标准：</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1）按规定的时间和顺序到站点清洗保洁，按规定更换垃圾袋，作业过程中停车位置应妥当，无漏站、弃站现象。</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2</w:t>
      </w:r>
      <w:r>
        <w:rPr>
          <w:rFonts w:ascii="宋体" w:cs="宋体"/>
          <w:color w:val="auto"/>
          <w:kern w:val="0"/>
          <w:sz w:val="24"/>
          <w:szCs w:val="28"/>
          <w:highlight w:val="none"/>
        </w:rPr>
        <w:t>)</w:t>
      </w:r>
      <w:r>
        <w:rPr>
          <w:rFonts w:hint="eastAsia" w:ascii="宋体" w:cs="宋体"/>
          <w:color w:val="auto"/>
          <w:kern w:val="0"/>
          <w:sz w:val="24"/>
          <w:szCs w:val="28"/>
          <w:highlight w:val="none"/>
        </w:rPr>
        <w:t>果壳箱外体无积泥、积污，内底无垃圾、无积泥、无积水，周围一米范围内无零星垃圾，无积污和积水，并清洗干净。</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3）发现果壳箱损坏、松动、被盗等情况应及时反映。</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4）果壳箱发生满溢时，应及时清理干净。</w:t>
      </w:r>
    </w:p>
    <w:p>
      <w:pPr>
        <w:spacing w:line="360" w:lineRule="auto"/>
        <w:ind w:firstLine="480" w:firstLineChars="200"/>
        <w:rPr>
          <w:rFonts w:ascii="宋体"/>
          <w:b/>
          <w:color w:val="auto"/>
          <w:sz w:val="24"/>
          <w:highlight w:val="none"/>
        </w:rPr>
      </w:pPr>
      <w:r>
        <w:rPr>
          <w:rFonts w:hint="eastAsia" w:ascii="宋体"/>
          <w:b/>
          <w:color w:val="auto"/>
          <w:sz w:val="24"/>
          <w:highlight w:val="none"/>
        </w:rPr>
        <w:t>（4）垃圾包清理作业标准：</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1）按规定的操作时间、路线顺序进行作业，发现垃圾包、白色污染、杂物等情况应及时清理，废物停留时间不超过15分钟。</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2）道路路面或服务区域发现有大面积建筑垃圾、砂石、渣土应及时清理</w:t>
      </w:r>
      <w:r>
        <w:rPr>
          <w:rFonts w:ascii="宋体" w:cs="宋体"/>
          <w:color w:val="auto"/>
          <w:kern w:val="0"/>
          <w:sz w:val="24"/>
          <w:szCs w:val="28"/>
          <w:highlight w:val="none"/>
        </w:rPr>
        <w:t>。若</w:t>
      </w:r>
      <w:r>
        <w:rPr>
          <w:rFonts w:hint="eastAsia" w:ascii="宋体" w:cs="宋体"/>
          <w:color w:val="auto"/>
          <w:kern w:val="0"/>
          <w:sz w:val="24"/>
          <w:szCs w:val="28"/>
          <w:highlight w:val="none"/>
        </w:rPr>
        <w:t>出现</w:t>
      </w:r>
      <w:r>
        <w:rPr>
          <w:rFonts w:ascii="宋体" w:cs="宋体"/>
          <w:color w:val="auto"/>
          <w:kern w:val="0"/>
          <w:sz w:val="24"/>
          <w:szCs w:val="28"/>
          <w:highlight w:val="none"/>
        </w:rPr>
        <w:t>违法倾倒等有关问题可</w:t>
      </w:r>
      <w:r>
        <w:rPr>
          <w:rFonts w:hint="eastAsia" w:ascii="宋体" w:cs="宋体"/>
          <w:color w:val="auto"/>
          <w:kern w:val="0"/>
          <w:sz w:val="24"/>
          <w:szCs w:val="28"/>
          <w:highlight w:val="none"/>
        </w:rPr>
        <w:t>向有关部门或领导反映。</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3）因工作需要，需突击清理时，必须服从分配，保质保量地及时完成工作任务。</w:t>
      </w:r>
    </w:p>
    <w:p>
      <w:pPr>
        <w:spacing w:line="360" w:lineRule="auto"/>
        <w:ind w:firstLine="480" w:firstLineChars="200"/>
        <w:rPr>
          <w:rFonts w:ascii="宋体" w:cs="宋体"/>
          <w:b/>
          <w:bCs/>
          <w:color w:val="auto"/>
          <w:kern w:val="0"/>
          <w:sz w:val="24"/>
          <w:szCs w:val="28"/>
          <w:highlight w:val="none"/>
        </w:rPr>
      </w:pPr>
      <w:r>
        <w:rPr>
          <w:rFonts w:hint="eastAsia" w:ascii="宋体"/>
          <w:b/>
          <w:color w:val="auto"/>
          <w:sz w:val="24"/>
          <w:szCs w:val="28"/>
          <w:highlight w:val="none"/>
        </w:rPr>
        <w:t>（5）</w:t>
      </w:r>
      <w:r>
        <w:rPr>
          <w:rFonts w:hint="eastAsia" w:ascii="宋体" w:cs="宋体"/>
          <w:b/>
          <w:bCs/>
          <w:color w:val="auto"/>
          <w:kern w:val="0"/>
          <w:sz w:val="24"/>
          <w:szCs w:val="28"/>
          <w:highlight w:val="none"/>
        </w:rPr>
        <w:t>雨水口清理作业标准：</w:t>
      </w:r>
    </w:p>
    <w:p>
      <w:pPr>
        <w:spacing w:line="360" w:lineRule="auto"/>
        <w:ind w:firstLine="360" w:firstLineChars="150"/>
        <w:rPr>
          <w:rFonts w:ascii="宋体"/>
          <w:bCs/>
          <w:color w:val="auto"/>
          <w:sz w:val="24"/>
          <w:szCs w:val="28"/>
          <w:highlight w:val="none"/>
        </w:rPr>
      </w:pPr>
      <w:r>
        <w:rPr>
          <w:rFonts w:hint="eastAsia" w:ascii="宋体"/>
          <w:bCs/>
          <w:color w:val="auto"/>
          <w:sz w:val="24"/>
          <w:szCs w:val="28"/>
          <w:highlight w:val="none"/>
        </w:rPr>
        <w:t>1）雨水口定期清理，进水口篦子无堵塞，管道排水顺畅。</w:t>
      </w:r>
    </w:p>
    <w:p>
      <w:pPr>
        <w:spacing w:line="360" w:lineRule="auto"/>
        <w:ind w:firstLine="360" w:firstLineChars="150"/>
        <w:rPr>
          <w:rFonts w:ascii="宋体"/>
          <w:bCs/>
          <w:color w:val="auto"/>
          <w:sz w:val="24"/>
          <w:szCs w:val="28"/>
          <w:highlight w:val="none"/>
        </w:rPr>
      </w:pPr>
      <w:r>
        <w:rPr>
          <w:rFonts w:hint="eastAsia" w:ascii="宋体"/>
          <w:bCs/>
          <w:color w:val="auto"/>
          <w:sz w:val="24"/>
          <w:szCs w:val="28"/>
          <w:highlight w:val="none"/>
        </w:rPr>
        <w:t>2）窨井内淤泥不大于5cm。</w:t>
      </w:r>
    </w:p>
    <w:p>
      <w:pPr>
        <w:spacing w:line="360" w:lineRule="auto"/>
        <w:ind w:firstLine="360" w:firstLineChars="150"/>
        <w:rPr>
          <w:rFonts w:ascii="宋体"/>
          <w:bCs/>
          <w:color w:val="auto"/>
          <w:sz w:val="24"/>
          <w:szCs w:val="28"/>
          <w:highlight w:val="none"/>
        </w:rPr>
      </w:pPr>
      <w:r>
        <w:rPr>
          <w:rFonts w:hint="eastAsia" w:ascii="宋体"/>
          <w:bCs/>
          <w:color w:val="auto"/>
          <w:sz w:val="24"/>
          <w:szCs w:val="28"/>
          <w:highlight w:val="none"/>
        </w:rPr>
        <w:t>3）雨天雨水口周围无积水，无污水外溢。</w:t>
      </w:r>
    </w:p>
    <w:p>
      <w:pPr>
        <w:spacing w:line="360" w:lineRule="auto"/>
        <w:ind w:firstLine="360" w:firstLineChars="150"/>
        <w:rPr>
          <w:rFonts w:ascii="宋体"/>
          <w:bCs/>
          <w:color w:val="auto"/>
          <w:sz w:val="24"/>
          <w:szCs w:val="28"/>
          <w:highlight w:val="none"/>
        </w:rPr>
      </w:pPr>
      <w:r>
        <w:rPr>
          <w:rFonts w:hint="eastAsia" w:ascii="宋体"/>
          <w:bCs/>
          <w:color w:val="auto"/>
          <w:sz w:val="24"/>
          <w:szCs w:val="28"/>
          <w:highlight w:val="none"/>
        </w:rPr>
        <w:t>4）发现井盖破损及时上报业主，由业主另行更换。</w:t>
      </w:r>
    </w:p>
    <w:p>
      <w:pPr>
        <w:spacing w:line="360" w:lineRule="auto"/>
        <w:ind w:firstLine="480" w:firstLineChars="200"/>
        <w:rPr>
          <w:rFonts w:ascii="宋体"/>
          <w:bCs/>
          <w:color w:val="auto"/>
          <w:sz w:val="24"/>
          <w:szCs w:val="28"/>
          <w:highlight w:val="none"/>
        </w:rPr>
      </w:pPr>
      <w:r>
        <w:rPr>
          <w:rFonts w:hint="eastAsia" w:ascii="宋体"/>
          <w:b/>
          <w:color w:val="auto"/>
          <w:sz w:val="24"/>
          <w:szCs w:val="28"/>
          <w:highlight w:val="none"/>
        </w:rPr>
        <w:t>（6）小广告、乱张贴清理作业标准：</w:t>
      </w:r>
    </w:p>
    <w:p>
      <w:pPr>
        <w:spacing w:line="360" w:lineRule="auto"/>
        <w:ind w:firstLine="360" w:firstLineChars="150"/>
        <w:rPr>
          <w:rFonts w:ascii="宋体"/>
          <w:bCs/>
          <w:color w:val="auto"/>
          <w:sz w:val="24"/>
          <w:szCs w:val="28"/>
          <w:highlight w:val="none"/>
        </w:rPr>
      </w:pPr>
      <w:r>
        <w:rPr>
          <w:rFonts w:hint="eastAsia" w:ascii="宋体"/>
          <w:bCs/>
          <w:color w:val="auto"/>
          <w:sz w:val="24"/>
          <w:szCs w:val="28"/>
          <w:highlight w:val="none"/>
        </w:rPr>
        <w:t>1）保洁区域内，视线所及范围内的建（构）筑物墙体、地面、花坛、路灯杆、公交候车亭等各类公共设施的平面与立面无乱张贴、无乱涂写、无乱刻画。</w:t>
      </w:r>
    </w:p>
    <w:p>
      <w:pPr>
        <w:spacing w:line="360" w:lineRule="auto"/>
        <w:ind w:firstLine="480" w:firstLineChars="200"/>
        <w:rPr>
          <w:rFonts w:ascii="宋体"/>
          <w:b/>
          <w:color w:val="auto"/>
          <w:sz w:val="24"/>
          <w:szCs w:val="28"/>
          <w:highlight w:val="none"/>
        </w:rPr>
      </w:pPr>
      <w:r>
        <w:rPr>
          <w:rFonts w:hint="eastAsia" w:ascii="宋体"/>
          <w:b/>
          <w:color w:val="auto"/>
          <w:sz w:val="24"/>
          <w:szCs w:val="28"/>
          <w:highlight w:val="none"/>
        </w:rPr>
        <w:t>（7）作业制度标准：</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1）文明作业，遵守法律法规和职业道德，不得辱骂他人。</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2）严禁酗酒后作业，车辆不准超速、闯红灯、双车并行、逆向行驶、骑车捡垃圾等行为。</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3）停车须紧靠侧石，严禁弯道（路口）等不安全或影响交通的地方停放车辆。</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4）工作时着装整洁，佩证上岗，做好安全工作，穿安全背心，戴安全帽，雨天穿闪光雨衣等做好安全工作。</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5）按规定的作息时间，做好地界交接班，不得擅自换班。</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6）作业时间不准有闲谈、消极怠工、擅离地界、清洗车辆等现象发生。</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7）作业时应规范操作，文明服务，无争吵和打骂等事件发生。</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8）严禁捡废品，乱倒垃圾，严禁把垃圾扫入</w:t>
      </w:r>
      <w:r>
        <w:rPr>
          <w:rFonts w:hint="eastAsia" w:ascii="宋体"/>
          <w:color w:val="auto"/>
          <w:sz w:val="24"/>
          <w:highlight w:val="none"/>
        </w:rPr>
        <w:t>雨水</w:t>
      </w:r>
      <w:r>
        <w:rPr>
          <w:rFonts w:hint="eastAsia" w:ascii="宋体" w:cs="宋体"/>
          <w:color w:val="auto"/>
          <w:kern w:val="0"/>
          <w:sz w:val="24"/>
          <w:szCs w:val="28"/>
          <w:highlight w:val="none"/>
        </w:rPr>
        <w:t>井、绿化带，不准随地大小便等现象发生。</w:t>
      </w:r>
    </w:p>
    <w:p>
      <w:pPr>
        <w:spacing w:line="360" w:lineRule="auto"/>
        <w:ind w:firstLine="480" w:firstLineChars="200"/>
        <w:rPr>
          <w:rFonts w:ascii="宋体" w:cs="宋体"/>
          <w:color w:val="auto"/>
          <w:kern w:val="0"/>
          <w:sz w:val="24"/>
          <w:szCs w:val="28"/>
          <w:highlight w:val="none"/>
        </w:rPr>
      </w:pPr>
      <w:r>
        <w:rPr>
          <w:rFonts w:hint="eastAsia" w:ascii="宋体" w:cs="宋体"/>
          <w:color w:val="auto"/>
          <w:kern w:val="0"/>
          <w:sz w:val="24"/>
          <w:szCs w:val="28"/>
          <w:highlight w:val="none"/>
        </w:rPr>
        <w:t>9）台帐、记录、报表齐全，按时上报。</w:t>
      </w:r>
    </w:p>
    <w:p>
      <w:pPr>
        <w:spacing w:line="360" w:lineRule="auto"/>
        <w:ind w:firstLine="480" w:firstLineChars="200"/>
        <w:rPr>
          <w:rFonts w:ascii="宋体"/>
          <w:b/>
          <w:bCs/>
          <w:color w:val="auto"/>
          <w:sz w:val="24"/>
          <w:szCs w:val="32"/>
          <w:highlight w:val="none"/>
        </w:rPr>
      </w:pPr>
      <w:r>
        <w:rPr>
          <w:rFonts w:hint="eastAsia" w:ascii="宋体"/>
          <w:b/>
          <w:bCs/>
          <w:color w:val="auto"/>
          <w:sz w:val="24"/>
          <w:szCs w:val="32"/>
          <w:highlight w:val="none"/>
        </w:rPr>
        <w:t>（8）其它要求</w:t>
      </w:r>
    </w:p>
    <w:p>
      <w:pPr>
        <w:widowControl/>
        <w:spacing w:line="360" w:lineRule="auto"/>
        <w:ind w:firstLine="480" w:firstLineChars="200"/>
        <w:jc w:val="left"/>
        <w:rPr>
          <w:rFonts w:ascii="宋体"/>
          <w:color w:val="auto"/>
          <w:sz w:val="24"/>
          <w:szCs w:val="32"/>
          <w:highlight w:val="none"/>
        </w:rPr>
      </w:pPr>
      <w:r>
        <w:rPr>
          <w:rFonts w:hint="eastAsia" w:ascii="宋体"/>
          <w:color w:val="auto"/>
          <w:sz w:val="24"/>
          <w:szCs w:val="32"/>
          <w:highlight w:val="none"/>
        </w:rPr>
        <w:t>1）若遇如突击检查、上级部门考核、各类创建活动等特殊情况，保洁中标单位无条件做好保洁范围内的相关工作，服从招标人指挥，增加人员或加班加点不另行向招标人收费。</w:t>
      </w:r>
    </w:p>
    <w:p>
      <w:pPr>
        <w:widowControl/>
        <w:spacing w:line="360" w:lineRule="auto"/>
        <w:ind w:left="480"/>
        <w:jc w:val="left"/>
        <w:rPr>
          <w:rFonts w:ascii="宋体"/>
          <w:color w:val="auto"/>
          <w:sz w:val="24"/>
          <w:szCs w:val="32"/>
          <w:highlight w:val="none"/>
        </w:rPr>
      </w:pPr>
      <w:r>
        <w:rPr>
          <w:rFonts w:ascii="宋体"/>
          <w:color w:val="auto"/>
          <w:sz w:val="24"/>
          <w:szCs w:val="32"/>
          <w:highlight w:val="none"/>
        </w:rPr>
        <w:t>2</w:t>
      </w:r>
      <w:r>
        <w:rPr>
          <w:rFonts w:hint="eastAsia" w:ascii="宋体"/>
          <w:color w:val="auto"/>
          <w:sz w:val="24"/>
          <w:szCs w:val="32"/>
          <w:highlight w:val="none"/>
        </w:rPr>
        <w:t>）保洁中标单位聘用作业人员的养老、医保、失业等社保缴费必须按国家有关规定由保洁中标单位全额承担，与招标人无经济联系。</w:t>
      </w:r>
    </w:p>
    <w:p>
      <w:pPr>
        <w:widowControl/>
        <w:spacing w:line="360" w:lineRule="auto"/>
        <w:ind w:firstLine="480" w:firstLineChars="200"/>
        <w:jc w:val="left"/>
        <w:rPr>
          <w:rFonts w:ascii="宋体"/>
          <w:color w:val="auto"/>
          <w:sz w:val="24"/>
          <w:szCs w:val="32"/>
          <w:highlight w:val="none"/>
        </w:rPr>
      </w:pPr>
      <w:r>
        <w:rPr>
          <w:rFonts w:ascii="宋体"/>
          <w:color w:val="auto"/>
          <w:sz w:val="24"/>
          <w:szCs w:val="32"/>
          <w:highlight w:val="none"/>
        </w:rPr>
        <w:t>3</w:t>
      </w:r>
      <w:r>
        <w:rPr>
          <w:rFonts w:hint="eastAsia" w:ascii="宋体"/>
          <w:color w:val="auto"/>
          <w:sz w:val="24"/>
          <w:szCs w:val="32"/>
          <w:highlight w:val="none"/>
        </w:rPr>
        <w:t>）保洁中标单位应在签订合同之日起10天内向招标人提交保洁管理规定、保洁负责人岗位职责、保洁人员岗位职责等规章制度，并作为合同条款。</w:t>
      </w:r>
    </w:p>
    <w:p>
      <w:pPr>
        <w:widowControl/>
        <w:spacing w:line="360" w:lineRule="auto"/>
        <w:ind w:firstLine="480" w:firstLineChars="200"/>
        <w:jc w:val="left"/>
        <w:rPr>
          <w:rFonts w:ascii="宋体"/>
          <w:color w:val="auto"/>
          <w:sz w:val="24"/>
          <w:szCs w:val="32"/>
          <w:highlight w:val="none"/>
        </w:rPr>
      </w:pPr>
      <w:r>
        <w:rPr>
          <w:rFonts w:ascii="宋体"/>
          <w:color w:val="auto"/>
          <w:sz w:val="24"/>
          <w:szCs w:val="32"/>
          <w:highlight w:val="none"/>
        </w:rPr>
        <w:t>4</w:t>
      </w:r>
      <w:r>
        <w:rPr>
          <w:rFonts w:hint="eastAsia" w:ascii="宋体"/>
          <w:color w:val="auto"/>
          <w:sz w:val="24"/>
          <w:szCs w:val="32"/>
          <w:highlight w:val="none"/>
        </w:rPr>
        <w:t>）若</w:t>
      </w:r>
      <w:r>
        <w:rPr>
          <w:rFonts w:ascii="宋体"/>
          <w:color w:val="auto"/>
          <w:sz w:val="24"/>
          <w:szCs w:val="32"/>
          <w:highlight w:val="none"/>
        </w:rPr>
        <w:t>保洁人员把垃圾放入公共垃圾箱内导致居民投诉</w:t>
      </w:r>
      <w:r>
        <w:rPr>
          <w:rFonts w:hint="eastAsia" w:ascii="宋体"/>
          <w:color w:val="auto"/>
          <w:sz w:val="24"/>
          <w:szCs w:val="32"/>
          <w:highlight w:val="none"/>
        </w:rPr>
        <w:t>，</w:t>
      </w:r>
      <w:r>
        <w:rPr>
          <w:rFonts w:ascii="宋体"/>
          <w:color w:val="auto"/>
          <w:sz w:val="24"/>
          <w:szCs w:val="32"/>
          <w:highlight w:val="none"/>
        </w:rPr>
        <w:t>情况属实的</w:t>
      </w:r>
      <w:r>
        <w:rPr>
          <w:rFonts w:hint="eastAsia" w:ascii="宋体"/>
          <w:color w:val="auto"/>
          <w:sz w:val="24"/>
          <w:szCs w:val="32"/>
          <w:highlight w:val="none"/>
        </w:rPr>
        <w:t>，采购</w:t>
      </w:r>
      <w:r>
        <w:rPr>
          <w:rFonts w:ascii="宋体"/>
          <w:color w:val="auto"/>
          <w:sz w:val="24"/>
          <w:szCs w:val="32"/>
          <w:highlight w:val="none"/>
        </w:rPr>
        <w:t>人</w:t>
      </w:r>
      <w:r>
        <w:rPr>
          <w:rFonts w:hint="eastAsia" w:ascii="宋体"/>
          <w:color w:val="auto"/>
          <w:sz w:val="24"/>
          <w:szCs w:val="32"/>
          <w:highlight w:val="none"/>
        </w:rPr>
        <w:t>扣罚1000元/次</w:t>
      </w:r>
      <w:r>
        <w:rPr>
          <w:rFonts w:ascii="宋体"/>
          <w:color w:val="auto"/>
          <w:sz w:val="24"/>
          <w:szCs w:val="32"/>
          <w:highlight w:val="none"/>
        </w:rPr>
        <w:t>。</w:t>
      </w:r>
    </w:p>
    <w:p>
      <w:pPr>
        <w:widowControl/>
        <w:spacing w:line="360" w:lineRule="auto"/>
        <w:ind w:left="480"/>
        <w:jc w:val="left"/>
        <w:rPr>
          <w:rFonts w:ascii="宋体"/>
          <w:color w:val="auto"/>
          <w:sz w:val="24"/>
          <w:szCs w:val="32"/>
          <w:highlight w:val="none"/>
        </w:rPr>
      </w:pPr>
      <w:r>
        <w:rPr>
          <w:rFonts w:ascii="宋体"/>
          <w:color w:val="auto"/>
          <w:sz w:val="24"/>
          <w:szCs w:val="32"/>
          <w:highlight w:val="none"/>
        </w:rPr>
        <w:t>5</w:t>
      </w:r>
      <w:r>
        <w:rPr>
          <w:rFonts w:hint="eastAsia" w:ascii="宋体"/>
          <w:color w:val="auto"/>
          <w:sz w:val="24"/>
          <w:szCs w:val="32"/>
          <w:highlight w:val="none"/>
        </w:rPr>
        <w:t>）巡查发现保洁区域内出现不明原因堆积物，扣罚1000元/次。</w:t>
      </w:r>
    </w:p>
    <w:p>
      <w:pPr>
        <w:widowControl/>
        <w:spacing w:line="360" w:lineRule="auto"/>
        <w:ind w:firstLine="480" w:firstLineChars="200"/>
        <w:jc w:val="center"/>
        <w:rPr>
          <w:b/>
          <w:color w:val="auto"/>
          <w:sz w:val="11"/>
          <w:szCs w:val="11"/>
          <w:highlight w:val="none"/>
        </w:rPr>
      </w:pPr>
      <w:r>
        <w:rPr>
          <w:rFonts w:ascii="宋体"/>
          <w:b/>
          <w:bCs/>
          <w:color w:val="auto"/>
          <w:sz w:val="24"/>
          <w:szCs w:val="32"/>
          <w:highlight w:val="none"/>
        </w:rPr>
        <w:br w:type="page"/>
      </w:r>
    </w:p>
    <w:p>
      <w:pPr>
        <w:snapToGrid w:val="0"/>
        <w:spacing w:line="360" w:lineRule="auto"/>
        <w:jc w:val="center"/>
        <w:rPr>
          <w:rFonts w:ascii="宋体"/>
          <w:b/>
          <w:color w:val="auto"/>
          <w:sz w:val="28"/>
          <w:szCs w:val="21"/>
          <w:highlight w:val="none"/>
        </w:rPr>
      </w:pPr>
      <w:r>
        <w:rPr>
          <w:rFonts w:ascii="宋体"/>
          <w:b/>
          <w:color w:val="auto"/>
          <w:sz w:val="28"/>
          <w:szCs w:val="21"/>
          <w:highlight w:val="none"/>
        </w:rPr>
        <w:t>2</w:t>
      </w:r>
      <w:r>
        <w:rPr>
          <w:rFonts w:hint="eastAsia" w:ascii="宋体"/>
          <w:b/>
          <w:color w:val="auto"/>
          <w:sz w:val="28"/>
          <w:szCs w:val="21"/>
          <w:highlight w:val="none"/>
        </w:rPr>
        <w:t>、绿化养护服务标准</w:t>
      </w:r>
    </w:p>
    <w:p>
      <w:pPr>
        <w:spacing w:line="360" w:lineRule="auto"/>
        <w:rPr>
          <w:rFonts w:ascii="宋体"/>
          <w:b/>
          <w:color w:val="auto"/>
          <w:sz w:val="24"/>
          <w:szCs w:val="21"/>
          <w:highlight w:val="none"/>
        </w:rPr>
      </w:pPr>
      <w:r>
        <w:rPr>
          <w:rFonts w:hint="eastAsia" w:ascii="宋体"/>
          <w:b/>
          <w:color w:val="auto"/>
          <w:sz w:val="24"/>
          <w:szCs w:val="21"/>
          <w:highlight w:val="none"/>
        </w:rPr>
        <w:t>（1）技术规范</w:t>
      </w:r>
    </w:p>
    <w:p>
      <w:pPr>
        <w:spacing w:line="360" w:lineRule="auto"/>
        <w:rPr>
          <w:rFonts w:ascii="宋体"/>
          <w:color w:val="auto"/>
          <w:sz w:val="24"/>
          <w:szCs w:val="21"/>
          <w:highlight w:val="none"/>
        </w:rPr>
      </w:pPr>
      <w:r>
        <w:rPr>
          <w:rFonts w:hint="eastAsia" w:ascii="宋体"/>
          <w:color w:val="auto"/>
          <w:sz w:val="24"/>
          <w:szCs w:val="21"/>
          <w:highlight w:val="none"/>
        </w:rPr>
        <w:t>1）宁波园林绿化养护等级标准参照《宁波市城市绿地等级标准》。</w:t>
      </w:r>
    </w:p>
    <w:p>
      <w:pPr>
        <w:spacing w:line="360" w:lineRule="auto"/>
        <w:rPr>
          <w:rFonts w:ascii="宋体"/>
          <w:color w:val="auto"/>
          <w:sz w:val="24"/>
          <w:szCs w:val="21"/>
          <w:highlight w:val="none"/>
        </w:rPr>
      </w:pPr>
      <w:r>
        <w:rPr>
          <w:rFonts w:hint="eastAsia" w:ascii="宋体"/>
          <w:color w:val="auto"/>
          <w:sz w:val="24"/>
          <w:szCs w:val="21"/>
          <w:highlight w:val="none"/>
        </w:rPr>
        <w:t>2）宁波市园林绿化养护质量考核借鉴市园林《2005年绿化养护考评实施办法》执行。</w:t>
      </w:r>
    </w:p>
    <w:p>
      <w:pPr>
        <w:spacing w:line="360" w:lineRule="auto"/>
        <w:rPr>
          <w:rFonts w:ascii="宋体"/>
          <w:color w:val="auto"/>
          <w:sz w:val="24"/>
          <w:szCs w:val="21"/>
          <w:highlight w:val="none"/>
        </w:rPr>
      </w:pPr>
      <w:r>
        <w:rPr>
          <w:rFonts w:hint="eastAsia" w:ascii="宋体"/>
          <w:color w:val="auto"/>
          <w:sz w:val="24"/>
          <w:szCs w:val="21"/>
          <w:highlight w:val="none"/>
        </w:rPr>
        <w:t>3）涉及环卫的考核参照2000年《城区主次干道环卫保洁及“门前三包”质量考核标准》执行。</w:t>
      </w:r>
    </w:p>
    <w:p>
      <w:pPr>
        <w:spacing w:line="360" w:lineRule="auto"/>
        <w:rPr>
          <w:rFonts w:ascii="宋体"/>
          <w:color w:val="auto"/>
          <w:sz w:val="24"/>
          <w:szCs w:val="21"/>
          <w:highlight w:val="none"/>
        </w:rPr>
      </w:pPr>
      <w:r>
        <w:rPr>
          <w:rFonts w:hint="eastAsia" w:ascii="宋体"/>
          <w:color w:val="auto"/>
          <w:sz w:val="24"/>
          <w:szCs w:val="21"/>
          <w:highlight w:val="none"/>
        </w:rPr>
        <w:t>4）涉及市政的考核参照建设部GJJ36-2006《城市道路养护技术规范》执行。</w:t>
      </w:r>
    </w:p>
    <w:p>
      <w:pPr>
        <w:spacing w:line="360" w:lineRule="auto"/>
        <w:rPr>
          <w:rFonts w:ascii="宋体"/>
          <w:b/>
          <w:color w:val="auto"/>
          <w:sz w:val="24"/>
          <w:szCs w:val="21"/>
          <w:highlight w:val="none"/>
        </w:rPr>
      </w:pPr>
      <w:r>
        <w:rPr>
          <w:rFonts w:hint="eastAsia" w:ascii="宋体"/>
          <w:b/>
          <w:color w:val="auto"/>
          <w:sz w:val="24"/>
          <w:szCs w:val="21"/>
          <w:highlight w:val="none"/>
        </w:rPr>
        <w:t>（2）项目相关要求及考核细则</w:t>
      </w:r>
    </w:p>
    <w:p>
      <w:pPr>
        <w:spacing w:line="360" w:lineRule="auto"/>
        <w:ind w:right="22" w:rightChars="10"/>
        <w:rPr>
          <w:rFonts w:ascii="宋体"/>
          <w:color w:val="auto"/>
          <w:sz w:val="24"/>
          <w:szCs w:val="21"/>
          <w:highlight w:val="none"/>
        </w:rPr>
      </w:pPr>
      <w:r>
        <w:rPr>
          <w:rFonts w:hint="eastAsia" w:ascii="宋体"/>
          <w:color w:val="auto"/>
          <w:sz w:val="24"/>
          <w:szCs w:val="21"/>
          <w:highlight w:val="none"/>
        </w:rPr>
        <w:t>1）由中标人承包绿地养护的本合同养护项目应达到城区相应绿地道路和公园养护标准。承包养护期限内，中标人应按照绿地养护操作规程及绿地养护质量标准，合理组织，精心养护，保质保量完成绿化养护任务。</w:t>
      </w:r>
    </w:p>
    <w:p>
      <w:pPr>
        <w:spacing w:line="360" w:lineRule="auto"/>
        <w:ind w:right="22" w:rightChars="10"/>
        <w:rPr>
          <w:rFonts w:ascii="宋体"/>
          <w:color w:val="auto"/>
          <w:sz w:val="24"/>
          <w:szCs w:val="21"/>
          <w:highlight w:val="none"/>
        </w:rPr>
      </w:pPr>
      <w:r>
        <w:rPr>
          <w:rFonts w:hint="eastAsia" w:ascii="宋体"/>
          <w:color w:val="auto"/>
          <w:sz w:val="24"/>
          <w:szCs w:val="21"/>
          <w:highlight w:val="none"/>
        </w:rPr>
        <w:t>2）对本绿地养护项目实施养护管理所需的一切劳动力、材料、设备和服务由中标人自行组织，由此产生的一切费用由中标人承担。</w:t>
      </w:r>
    </w:p>
    <w:p>
      <w:pPr>
        <w:spacing w:line="360" w:lineRule="auto"/>
        <w:ind w:right="22" w:rightChars="10"/>
        <w:rPr>
          <w:rFonts w:ascii="宋体"/>
          <w:color w:val="auto"/>
          <w:sz w:val="24"/>
          <w:szCs w:val="21"/>
          <w:highlight w:val="none"/>
        </w:rPr>
      </w:pPr>
      <w:r>
        <w:rPr>
          <w:rFonts w:hint="eastAsia" w:ascii="宋体"/>
          <w:color w:val="auto"/>
          <w:sz w:val="24"/>
          <w:szCs w:val="21"/>
          <w:highlight w:val="none"/>
        </w:rPr>
        <w:t>3）承包期限内，合同养护清单中的各类行道树如发生人为减少及损毁的，中标人应予及时补种，所需费用原则上由中标人承担，如遇特殊情况，经中标人和采购单位双方协商后确认费用承担方案。</w:t>
      </w:r>
    </w:p>
    <w:p>
      <w:pPr>
        <w:spacing w:line="360" w:lineRule="auto"/>
        <w:ind w:right="22" w:rightChars="10"/>
        <w:rPr>
          <w:rFonts w:ascii="宋体"/>
          <w:color w:val="auto"/>
          <w:sz w:val="24"/>
          <w:szCs w:val="21"/>
          <w:highlight w:val="none"/>
        </w:rPr>
      </w:pPr>
      <w:r>
        <w:rPr>
          <w:rFonts w:hint="eastAsia" w:ascii="宋体"/>
          <w:color w:val="auto"/>
          <w:sz w:val="24"/>
          <w:szCs w:val="21"/>
          <w:highlight w:val="none"/>
        </w:rPr>
        <w:t>4）在服务期间因城市建设需要致使养护项目面积、设施发生变更的，养护费用将按中标单价折算，折算方式为：实际增减面积（数量）*中标单价。</w:t>
      </w:r>
    </w:p>
    <w:p>
      <w:pPr>
        <w:spacing w:line="360" w:lineRule="auto"/>
        <w:ind w:right="22" w:rightChars="10"/>
        <w:rPr>
          <w:rFonts w:ascii="宋体"/>
          <w:color w:val="auto"/>
          <w:sz w:val="24"/>
          <w:szCs w:val="21"/>
          <w:highlight w:val="none"/>
        </w:rPr>
      </w:pPr>
      <w:r>
        <w:rPr>
          <w:rFonts w:hint="eastAsia" w:ascii="宋体"/>
          <w:color w:val="auto"/>
          <w:sz w:val="24"/>
          <w:szCs w:val="21"/>
          <w:highlight w:val="none"/>
        </w:rPr>
        <w:t>5）中标人应定期向采购单位提供养护管理计划及有关措施，按要求及时向采购单位上报各类报表及数据，以便采购单位进行监督考核。</w:t>
      </w:r>
    </w:p>
    <w:p>
      <w:pPr>
        <w:spacing w:line="360" w:lineRule="auto"/>
        <w:ind w:right="22" w:rightChars="10"/>
        <w:rPr>
          <w:rFonts w:ascii="宋体"/>
          <w:color w:val="auto"/>
          <w:sz w:val="24"/>
          <w:szCs w:val="21"/>
          <w:highlight w:val="none"/>
        </w:rPr>
      </w:pPr>
      <w:r>
        <w:rPr>
          <w:rFonts w:hint="eastAsia" w:ascii="宋体"/>
          <w:color w:val="auto"/>
          <w:sz w:val="24"/>
          <w:szCs w:val="21"/>
          <w:highlight w:val="none"/>
        </w:rPr>
        <w:t>6）中标人在搞好日常养护的同时，必须配合采购单位参加市、区各节庆和重大项目活动的临时布置任务。</w:t>
      </w:r>
    </w:p>
    <w:p>
      <w:pPr>
        <w:spacing w:line="360" w:lineRule="auto"/>
        <w:ind w:right="22" w:rightChars="10"/>
        <w:rPr>
          <w:rFonts w:ascii="宋体"/>
          <w:color w:val="auto"/>
          <w:sz w:val="24"/>
          <w:szCs w:val="21"/>
          <w:highlight w:val="none"/>
        </w:rPr>
      </w:pPr>
      <w:r>
        <w:rPr>
          <w:rFonts w:hint="eastAsia" w:ascii="宋体"/>
          <w:color w:val="auto"/>
          <w:sz w:val="24"/>
          <w:szCs w:val="21"/>
          <w:highlight w:val="none"/>
        </w:rPr>
        <w:t>7）中标人必须为全体作业员工购买社会和人身意外保险，必须重视安全生产工作，确保全年不出安全生产责任事故。如发生安全生产责任事故，一切责任及损失由中标人承担。</w:t>
      </w:r>
    </w:p>
    <w:p>
      <w:pPr>
        <w:spacing w:line="360" w:lineRule="auto"/>
        <w:ind w:right="22" w:rightChars="10"/>
        <w:rPr>
          <w:rFonts w:ascii="宋体"/>
          <w:color w:val="auto"/>
          <w:sz w:val="24"/>
          <w:szCs w:val="21"/>
          <w:highlight w:val="none"/>
        </w:rPr>
      </w:pPr>
      <w:r>
        <w:rPr>
          <w:rFonts w:hint="eastAsia" w:ascii="宋体"/>
          <w:color w:val="auto"/>
          <w:sz w:val="24"/>
          <w:szCs w:val="21"/>
          <w:highlight w:val="none"/>
        </w:rPr>
        <w:t>8）中标人在合同期内必须按采购单位所订的考核细则规定履行。</w:t>
      </w:r>
    </w:p>
    <w:p>
      <w:pPr>
        <w:spacing w:line="360" w:lineRule="auto"/>
        <w:rPr>
          <w:rFonts w:ascii="宋体"/>
          <w:color w:val="auto"/>
          <w:sz w:val="24"/>
          <w:szCs w:val="21"/>
          <w:highlight w:val="none"/>
        </w:rPr>
      </w:pPr>
      <w:r>
        <w:rPr>
          <w:rFonts w:hint="eastAsia" w:ascii="宋体"/>
          <w:color w:val="auto"/>
          <w:sz w:val="24"/>
          <w:szCs w:val="21"/>
          <w:highlight w:val="none"/>
        </w:rPr>
        <w:t>9）合同期内中标人如果有两次考核不合格，则采购单位有权终止合同。</w:t>
      </w:r>
    </w:p>
    <w:p>
      <w:pPr>
        <w:spacing w:line="360" w:lineRule="auto"/>
        <w:ind w:right="24" w:rightChars="11"/>
        <w:rPr>
          <w:rFonts w:ascii="宋体"/>
          <w:b/>
          <w:bCs/>
          <w:color w:val="auto"/>
          <w:sz w:val="24"/>
          <w:szCs w:val="21"/>
          <w:highlight w:val="none"/>
        </w:rPr>
      </w:pPr>
      <w:r>
        <w:rPr>
          <w:rFonts w:hint="eastAsia" w:ascii="宋体"/>
          <w:b/>
          <w:bCs/>
          <w:color w:val="auto"/>
          <w:sz w:val="24"/>
          <w:szCs w:val="21"/>
          <w:highlight w:val="none"/>
        </w:rPr>
        <w:t>（3）服务和质量要求</w:t>
      </w:r>
    </w:p>
    <w:p>
      <w:pPr>
        <w:spacing w:line="360" w:lineRule="auto"/>
        <w:ind w:firstLine="480"/>
        <w:rPr>
          <w:rFonts w:ascii="宋体"/>
          <w:bCs/>
          <w:color w:val="auto"/>
          <w:sz w:val="24"/>
          <w:highlight w:val="none"/>
        </w:rPr>
      </w:pPr>
      <w:r>
        <w:rPr>
          <w:rFonts w:hint="eastAsia" w:ascii="宋体"/>
          <w:bCs/>
          <w:color w:val="auto"/>
          <w:sz w:val="24"/>
          <w:highlight w:val="none"/>
        </w:rPr>
        <w:t>1）绿化养护按照有关要求执行。投标人在配备人员及车辆时，不得少于招标文件中规定的最少配备人数、车辆，否则，作无效标处理。</w:t>
      </w:r>
    </w:p>
    <w:p>
      <w:pPr>
        <w:spacing w:line="360" w:lineRule="auto"/>
        <w:ind w:firstLine="480"/>
        <w:rPr>
          <w:rFonts w:ascii="宋体"/>
          <w:color w:val="auto"/>
          <w:sz w:val="24"/>
          <w:highlight w:val="none"/>
        </w:rPr>
      </w:pPr>
      <w:r>
        <w:rPr>
          <w:rFonts w:ascii="宋体"/>
          <w:bCs/>
          <w:color w:val="auto"/>
          <w:sz w:val="24"/>
          <w:highlight w:val="none"/>
        </w:rPr>
        <w:t>2</w:t>
      </w:r>
      <w:r>
        <w:rPr>
          <w:rFonts w:hint="eastAsia" w:ascii="宋体"/>
          <w:bCs/>
          <w:color w:val="auto"/>
          <w:sz w:val="24"/>
          <w:highlight w:val="none"/>
        </w:rPr>
        <w:t>）</w:t>
      </w:r>
      <w:r>
        <w:rPr>
          <w:rFonts w:hint="eastAsia" w:ascii="宋体"/>
          <w:color w:val="auto"/>
          <w:sz w:val="24"/>
          <w:highlight w:val="none"/>
        </w:rPr>
        <w:t>人员配备及车辆要求:</w:t>
      </w:r>
    </w:p>
    <w:p>
      <w:pPr>
        <w:spacing w:line="360" w:lineRule="auto"/>
        <w:ind w:firstLine="480" w:firstLineChars="200"/>
        <w:rPr>
          <w:rFonts w:ascii="宋体"/>
          <w:color w:val="auto"/>
          <w:sz w:val="24"/>
          <w:highlight w:val="none"/>
        </w:rPr>
      </w:pPr>
      <w:r>
        <w:rPr>
          <w:rFonts w:hint="eastAsia" w:ascii="宋体"/>
          <w:color w:val="auto"/>
          <w:sz w:val="24"/>
          <w:highlight w:val="none"/>
        </w:rPr>
        <w:t>(1)</w:t>
      </w:r>
      <w:r>
        <w:rPr>
          <w:rFonts w:ascii="宋体"/>
          <w:color w:val="auto"/>
          <w:sz w:val="24"/>
          <w:highlight w:val="none"/>
        </w:rPr>
        <w:t>乙方应按要求配置足够数量的</w:t>
      </w:r>
      <w:r>
        <w:rPr>
          <w:rFonts w:hint="eastAsia" w:ascii="宋体"/>
          <w:color w:val="auto"/>
          <w:sz w:val="24"/>
          <w:highlight w:val="none"/>
        </w:rPr>
        <w:t>绿化养护保洁人员及绿化养护所需的车辆</w:t>
      </w:r>
      <w:r>
        <w:rPr>
          <w:rFonts w:ascii="宋体"/>
          <w:color w:val="auto"/>
          <w:sz w:val="24"/>
          <w:highlight w:val="none"/>
        </w:rPr>
        <w:t>以满足实际</w:t>
      </w:r>
      <w:r>
        <w:rPr>
          <w:rFonts w:hint="eastAsia" w:ascii="宋体"/>
          <w:color w:val="auto"/>
          <w:sz w:val="24"/>
          <w:highlight w:val="none"/>
        </w:rPr>
        <w:t>养护</w:t>
      </w:r>
      <w:r>
        <w:rPr>
          <w:rFonts w:ascii="宋体"/>
          <w:color w:val="auto"/>
          <w:sz w:val="24"/>
          <w:highlight w:val="none"/>
        </w:rPr>
        <w:t>需要：</w:t>
      </w:r>
      <w:r>
        <w:rPr>
          <w:rFonts w:hint="eastAsia" w:ascii="宋体"/>
          <w:color w:val="auto"/>
          <w:sz w:val="24"/>
          <w:highlight w:val="none"/>
        </w:rPr>
        <w:t xml:space="preserve"> </w:t>
      </w:r>
    </w:p>
    <w:p>
      <w:pPr>
        <w:spacing w:line="360" w:lineRule="auto"/>
        <w:ind w:firstLine="480" w:firstLineChars="200"/>
        <w:rPr>
          <w:rFonts w:hint="eastAsia" w:ascii="宋体" w:eastAsia="宋体"/>
          <w:color w:val="auto"/>
          <w:sz w:val="24"/>
          <w:highlight w:val="none"/>
          <w:lang w:eastAsia="zh-CN"/>
        </w:rPr>
      </w:pPr>
      <w:r>
        <w:rPr>
          <w:rFonts w:hint="eastAsia" w:ascii="宋体"/>
          <w:color w:val="auto"/>
          <w:sz w:val="24"/>
          <w:highlight w:val="none"/>
        </w:rPr>
        <w:t xml:space="preserve"> </w:t>
      </w: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1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①</w:t>
      </w:r>
      <w:r>
        <w:rPr>
          <w:rFonts w:ascii="宋体"/>
          <w:color w:val="auto"/>
          <w:sz w:val="24"/>
          <w:highlight w:val="none"/>
        </w:rPr>
        <w:fldChar w:fldCharType="end"/>
      </w:r>
      <w:r>
        <w:rPr>
          <w:rFonts w:ascii="宋体"/>
          <w:color w:val="auto"/>
          <w:sz w:val="24"/>
          <w:highlight w:val="none"/>
        </w:rPr>
        <w:t>人员数量：每日到岗人数不少于</w:t>
      </w:r>
      <w:r>
        <w:rPr>
          <w:rFonts w:hint="eastAsia" w:ascii="宋体"/>
          <w:color w:val="auto"/>
          <w:sz w:val="24"/>
          <w:highlight w:val="none"/>
          <w:lang w:val="en-US" w:eastAsia="zh-CN"/>
        </w:rPr>
        <w:t>9</w:t>
      </w:r>
      <w:r>
        <w:rPr>
          <w:rFonts w:ascii="宋体"/>
          <w:color w:val="auto"/>
          <w:sz w:val="24"/>
          <w:highlight w:val="none"/>
        </w:rPr>
        <w:t>人</w:t>
      </w:r>
      <w:r>
        <w:rPr>
          <w:rFonts w:hint="eastAsia" w:ascii="宋体"/>
          <w:color w:val="auto"/>
          <w:sz w:val="24"/>
          <w:highlight w:val="none"/>
        </w:rPr>
        <w:t>雨雪天可适当减少</w:t>
      </w:r>
      <w:r>
        <w:rPr>
          <w:rFonts w:ascii="宋体"/>
          <w:color w:val="auto"/>
          <w:sz w:val="24"/>
          <w:highlight w:val="none"/>
        </w:rPr>
        <w:t>，其中管理人员1名</w:t>
      </w:r>
      <w:r>
        <w:rPr>
          <w:rFonts w:hint="eastAsia" w:ascii="宋体"/>
          <w:color w:val="auto"/>
          <w:sz w:val="24"/>
          <w:highlight w:val="none"/>
        </w:rPr>
        <w:t>以便于日常工作联系</w:t>
      </w:r>
      <w:r>
        <w:rPr>
          <w:rFonts w:ascii="宋体"/>
          <w:color w:val="auto"/>
          <w:sz w:val="24"/>
          <w:highlight w:val="none"/>
        </w:rPr>
        <w:t>。业主方</w:t>
      </w:r>
      <w:r>
        <w:rPr>
          <w:rFonts w:hint="eastAsia" w:ascii="宋体"/>
          <w:color w:val="auto"/>
          <w:sz w:val="24"/>
          <w:highlight w:val="none"/>
        </w:rPr>
        <w:t>将对人员到岗情况进行不定期抽查，绿化养护保洁人员和绿化养护专职人员到位数量未能满足要求的，每少一人从抽查当月养护费用中扣除1000元/人/次</w:t>
      </w:r>
      <w:r>
        <w:rPr>
          <w:rFonts w:ascii="宋体"/>
          <w:color w:val="auto"/>
          <w:sz w:val="24"/>
          <w:highlight w:val="none"/>
        </w:rPr>
        <w:t>。</w:t>
      </w:r>
    </w:p>
    <w:p>
      <w:pPr>
        <w:spacing w:line="360" w:lineRule="auto"/>
        <w:ind w:firstLine="480" w:firstLineChars="200"/>
        <w:rPr>
          <w:rFonts w:ascii="宋体"/>
          <w:color w:val="auto"/>
          <w:sz w:val="24"/>
          <w:highlight w:val="none"/>
        </w:rPr>
      </w:pPr>
      <w:r>
        <w:rPr>
          <w:rFonts w:hint="eastAsia" w:ascii="宋体"/>
          <w:color w:val="auto"/>
          <w:sz w:val="24"/>
          <w:highlight w:val="none"/>
        </w:rPr>
        <w:t xml:space="preserve"> </w:t>
      </w: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2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②</w:t>
      </w:r>
      <w:r>
        <w:rPr>
          <w:rFonts w:ascii="宋体"/>
          <w:color w:val="auto"/>
          <w:sz w:val="24"/>
          <w:highlight w:val="none"/>
        </w:rPr>
        <w:fldChar w:fldCharType="end"/>
      </w:r>
      <w:r>
        <w:rPr>
          <w:rFonts w:hint="eastAsia" w:ascii="宋体"/>
          <w:color w:val="auto"/>
          <w:sz w:val="24"/>
          <w:highlight w:val="none"/>
        </w:rPr>
        <w:t>车辆要求：必需配备车辆，登高车1辆便于行道树修剪，洒水车1辆便于乔、灌木日常浇灌，运输车1辆便于垃圾及树枝清运。</w:t>
      </w:r>
    </w:p>
    <w:p>
      <w:pPr>
        <w:spacing w:line="360" w:lineRule="auto"/>
        <w:ind w:firstLine="480" w:firstLineChars="200"/>
        <w:rPr>
          <w:rFonts w:hint="eastAsia" w:ascii="宋体" w:eastAsia="宋体"/>
          <w:color w:val="auto"/>
          <w:sz w:val="24"/>
          <w:highlight w:val="none"/>
          <w:lang w:eastAsia="zh-CN"/>
        </w:rPr>
      </w:pPr>
      <w:r>
        <w:rPr>
          <w:rFonts w:hint="eastAsia" w:ascii="宋体"/>
          <w:color w:val="auto"/>
          <w:sz w:val="24"/>
          <w:highlight w:val="none"/>
        </w:rPr>
        <w:t>(2)</w:t>
      </w:r>
      <w:r>
        <w:rPr>
          <w:rFonts w:ascii="宋体"/>
          <w:color w:val="auto"/>
          <w:sz w:val="24"/>
          <w:highlight w:val="none"/>
        </w:rPr>
        <w:t>遇</w:t>
      </w:r>
      <w:r>
        <w:rPr>
          <w:rFonts w:hint="eastAsia" w:ascii="宋体"/>
          <w:color w:val="auto"/>
          <w:sz w:val="24"/>
          <w:highlight w:val="none"/>
        </w:rPr>
        <w:t>台风、降雪、低温等特殊天气</w:t>
      </w:r>
      <w:r>
        <w:rPr>
          <w:rFonts w:ascii="宋体"/>
          <w:color w:val="auto"/>
          <w:sz w:val="24"/>
          <w:highlight w:val="none"/>
        </w:rPr>
        <w:t>，甲方可要求中标单位另行无偿安排</w:t>
      </w:r>
      <w:r>
        <w:rPr>
          <w:rFonts w:hint="eastAsia" w:ascii="宋体"/>
          <w:color w:val="auto"/>
          <w:sz w:val="24"/>
          <w:highlight w:val="none"/>
        </w:rPr>
        <w:t>人</w:t>
      </w:r>
      <w:r>
        <w:rPr>
          <w:rFonts w:ascii="宋体"/>
          <w:color w:val="auto"/>
          <w:sz w:val="24"/>
          <w:highlight w:val="none"/>
        </w:rPr>
        <w:t>员进行配合，中标单位应无条件确保且配合</w:t>
      </w:r>
      <w:r>
        <w:rPr>
          <w:rFonts w:hint="eastAsia" w:ascii="宋体"/>
          <w:color w:val="auto"/>
          <w:sz w:val="24"/>
          <w:highlight w:val="none"/>
        </w:rPr>
        <w:t>。</w:t>
      </w:r>
    </w:p>
    <w:p>
      <w:pPr>
        <w:spacing w:line="360" w:lineRule="auto"/>
        <w:ind w:firstLine="480" w:firstLineChars="200"/>
        <w:rPr>
          <w:rFonts w:ascii="宋体"/>
          <w:color w:val="auto"/>
          <w:sz w:val="24"/>
          <w:highlight w:val="none"/>
        </w:rPr>
      </w:pPr>
      <w:r>
        <w:rPr>
          <w:rFonts w:hint="eastAsia" w:ascii="宋体"/>
          <w:color w:val="auto"/>
          <w:sz w:val="24"/>
          <w:highlight w:val="none"/>
        </w:rPr>
        <w:t>(3)</w:t>
      </w:r>
      <w:r>
        <w:rPr>
          <w:rFonts w:ascii="宋体"/>
          <w:color w:val="auto"/>
          <w:sz w:val="24"/>
          <w:highlight w:val="none"/>
        </w:rPr>
        <w:t>从业人员必须服从委托方的日常检查、监督和指导。</w:t>
      </w:r>
    </w:p>
    <w:p>
      <w:pPr>
        <w:spacing w:line="360" w:lineRule="auto"/>
        <w:ind w:firstLine="480" w:firstLineChars="200"/>
        <w:rPr>
          <w:rFonts w:ascii="宋体"/>
          <w:color w:val="auto"/>
          <w:sz w:val="24"/>
          <w:highlight w:val="none"/>
        </w:rPr>
      </w:pPr>
      <w:r>
        <w:rPr>
          <w:rFonts w:hint="eastAsia" w:ascii="宋体"/>
          <w:color w:val="auto"/>
          <w:sz w:val="24"/>
          <w:highlight w:val="none"/>
        </w:rPr>
        <w:t>(4)所有配备人员应保证身体健康状况与岗位相适应，女性年龄不得超过55周岁、男性年龄不得超过60周岁</w:t>
      </w:r>
      <w:r>
        <w:rPr>
          <w:rFonts w:ascii="宋体"/>
          <w:color w:val="auto"/>
          <w:sz w:val="24"/>
          <w:highlight w:val="none"/>
        </w:rPr>
        <w:t>。</w:t>
      </w:r>
    </w:p>
    <w:p>
      <w:pPr>
        <w:spacing w:line="360" w:lineRule="auto"/>
        <w:ind w:right="24" w:rightChars="11"/>
        <w:rPr>
          <w:rFonts w:hint="eastAsia" w:ascii="宋体" w:eastAsia="宋体" w:cs="宋体"/>
          <w:bCs/>
          <w:color w:val="auto"/>
          <w:sz w:val="22"/>
          <w:szCs w:val="22"/>
          <w:highlight w:val="none"/>
        </w:rPr>
      </w:pPr>
      <w:r>
        <w:rPr>
          <w:rFonts w:hint="eastAsia" w:ascii="宋体"/>
          <w:b/>
          <w:bCs/>
          <w:color w:val="auto"/>
          <w:sz w:val="24"/>
          <w:szCs w:val="21"/>
          <w:highlight w:val="none"/>
        </w:rPr>
        <w:t>(4)绿化养护要求:</w:t>
      </w:r>
    </w:p>
    <w:p>
      <w:pPr>
        <w:snapToGrid w:val="0"/>
        <w:spacing w:line="360" w:lineRule="auto"/>
        <w:ind w:firstLine="480" w:firstLineChars="200"/>
        <w:rPr>
          <w:rFonts w:hint="eastAsia" w:ascii="宋体" w:eastAsia="宋体" w:cs="宋体"/>
          <w:color w:val="auto"/>
          <w:sz w:val="24"/>
          <w:szCs w:val="24"/>
          <w:highlight w:val="none"/>
          <w:lang w:bidi="ar-SA"/>
        </w:rPr>
      </w:pPr>
      <w:r>
        <w:rPr>
          <w:rFonts w:hint="eastAsia" w:eastAsia="宋体" w:cs="宋体"/>
          <w:color w:val="auto"/>
          <w:sz w:val="24"/>
          <w:szCs w:val="24"/>
          <w:highlight w:val="none"/>
          <w:lang w:val="en-US" w:eastAsia="zh-CN"/>
        </w:rPr>
        <w:t>1.</w:t>
      </w:r>
      <w:r>
        <w:rPr>
          <w:rFonts w:hint="eastAsia" w:ascii="宋体" w:eastAsia="宋体" w:cs="宋体"/>
          <w:color w:val="auto"/>
          <w:sz w:val="24"/>
          <w:szCs w:val="24"/>
          <w:highlight w:val="none"/>
          <w:lang w:bidi="ar-SA"/>
        </w:rPr>
        <w:t>绿化养护内容包含行道树秋冬季节的防冻、</w:t>
      </w:r>
      <w:r>
        <w:rPr>
          <w:rFonts w:hint="eastAsia" w:ascii="宋体" w:eastAsia="宋体" w:cs="宋体"/>
          <w:color w:val="auto"/>
          <w:sz w:val="24"/>
          <w:szCs w:val="24"/>
          <w:highlight w:val="none"/>
          <w:lang w:eastAsia="zh-CN" w:bidi="ar-SA"/>
        </w:rPr>
        <w:t>涂白，</w:t>
      </w:r>
      <w:r>
        <w:rPr>
          <w:rFonts w:hint="eastAsia" w:ascii="宋体" w:eastAsia="宋体" w:cs="宋体"/>
          <w:color w:val="auto"/>
          <w:sz w:val="24"/>
          <w:szCs w:val="24"/>
          <w:highlight w:val="none"/>
          <w:lang w:bidi="ar-SA"/>
        </w:rPr>
        <w:t>树木的大修剪（采购人通知进行的临时修剪）等内容。投标人在投标报价中需考虑以上内容，在合同执行期间采购人就以上内容不再另行支付任何费用。养护</w:t>
      </w:r>
      <w:r>
        <w:rPr>
          <w:rFonts w:hint="eastAsia" w:ascii="宋体" w:eastAsia="宋体" w:cs="宋体"/>
          <w:color w:val="auto"/>
          <w:sz w:val="24"/>
          <w:szCs w:val="24"/>
          <w:highlight w:val="none"/>
          <w:lang w:eastAsia="zh-CN" w:bidi="ar-SA"/>
        </w:rPr>
        <w:t>产生的园林</w:t>
      </w:r>
      <w:r>
        <w:rPr>
          <w:rFonts w:hint="eastAsia" w:ascii="宋体" w:eastAsia="宋体" w:cs="宋体"/>
          <w:color w:val="auto"/>
          <w:sz w:val="24"/>
          <w:szCs w:val="24"/>
          <w:highlight w:val="none"/>
          <w:lang w:bidi="ar-SA"/>
        </w:rPr>
        <w:t>垃圾由中标人自行负责倾倒至指定地点，由此产生的费用由中标人自行负责。</w:t>
      </w:r>
    </w:p>
    <w:p>
      <w:pPr>
        <w:snapToGrid w:val="0"/>
        <w:spacing w:line="360" w:lineRule="auto"/>
        <w:ind w:firstLine="480" w:firstLineChars="200"/>
        <w:rPr>
          <w:rFonts w:hint="eastAsia" w:ascii="宋体" w:eastAsia="宋体" w:cs="宋体"/>
          <w:color w:val="auto"/>
          <w:sz w:val="24"/>
          <w:szCs w:val="24"/>
          <w:highlight w:val="none"/>
          <w:lang w:bidi="ar-SA"/>
        </w:rPr>
      </w:pPr>
      <w:r>
        <w:rPr>
          <w:rFonts w:hint="eastAsia" w:eastAsia="宋体" w:cs="宋体"/>
          <w:color w:val="auto"/>
          <w:sz w:val="24"/>
          <w:szCs w:val="24"/>
          <w:highlight w:val="none"/>
          <w:lang w:val="en-US" w:eastAsia="zh-CN" w:bidi="ar-SA"/>
        </w:rPr>
        <w:t>2.</w:t>
      </w:r>
      <w:r>
        <w:rPr>
          <w:rFonts w:hint="eastAsia" w:ascii="宋体" w:eastAsia="宋体" w:cs="宋体"/>
          <w:color w:val="auto"/>
          <w:sz w:val="24"/>
          <w:szCs w:val="24"/>
          <w:highlight w:val="none"/>
          <w:lang w:bidi="ar-SA"/>
        </w:rPr>
        <w:t>绿地保洁要求：</w:t>
      </w:r>
      <w:r>
        <w:rPr>
          <w:rFonts w:hint="eastAsia" w:ascii="宋体" w:eastAsia="宋体" w:cs="宋体"/>
          <w:color w:val="auto"/>
          <w:sz w:val="24"/>
          <w:szCs w:val="24"/>
          <w:highlight w:val="none"/>
          <w:lang w:val="en-US" w:eastAsia="zh-CN" w:bidi="ar-SA"/>
        </w:rPr>
        <w:t>公路两侧绿化应</w:t>
      </w:r>
      <w:r>
        <w:rPr>
          <w:rFonts w:hint="eastAsia" w:ascii="宋体" w:eastAsia="宋体" w:cs="宋体"/>
          <w:color w:val="auto"/>
          <w:sz w:val="24"/>
          <w:szCs w:val="24"/>
          <w:highlight w:val="none"/>
          <w:lang w:bidi="ar-SA"/>
        </w:rPr>
        <w:t>保持清洁干净。目视无枯枝落叶，无果皮，无饮料罐，</w:t>
      </w:r>
      <w:r>
        <w:rPr>
          <w:rFonts w:hint="eastAsia" w:ascii="宋体" w:eastAsia="宋体" w:cs="宋体"/>
          <w:color w:val="auto"/>
          <w:sz w:val="24"/>
          <w:szCs w:val="24"/>
          <w:highlight w:val="none"/>
          <w:lang w:val="en-US" w:eastAsia="zh-CN" w:bidi="ar-SA"/>
        </w:rPr>
        <w:t>无白色垃圾，</w:t>
      </w:r>
      <w:r>
        <w:rPr>
          <w:rFonts w:hint="eastAsia" w:ascii="宋体" w:eastAsia="宋体" w:cs="宋体"/>
          <w:color w:val="auto"/>
          <w:sz w:val="24"/>
          <w:szCs w:val="24"/>
          <w:highlight w:val="none"/>
          <w:lang w:bidi="ar-SA"/>
        </w:rPr>
        <w:t>无2厘米以上石块等垃圾和杂物。</w:t>
      </w:r>
    </w:p>
    <w:p>
      <w:pPr>
        <w:snapToGrid w:val="0"/>
        <w:spacing w:line="360" w:lineRule="auto"/>
        <w:ind w:firstLine="480" w:firstLineChars="200"/>
        <w:rPr>
          <w:rFonts w:hint="eastAsia" w:ascii="宋体" w:eastAsia="宋体" w:cs="宋体"/>
          <w:color w:val="auto"/>
          <w:sz w:val="24"/>
          <w:szCs w:val="24"/>
          <w:highlight w:val="none"/>
          <w:lang w:bidi="ar-SA"/>
        </w:rPr>
      </w:pPr>
      <w:r>
        <w:rPr>
          <w:rFonts w:hint="eastAsia" w:eastAsia="宋体" w:cs="宋体"/>
          <w:color w:val="auto"/>
          <w:sz w:val="24"/>
          <w:szCs w:val="24"/>
          <w:highlight w:val="none"/>
          <w:lang w:val="en-US" w:eastAsia="zh-CN" w:bidi="ar-SA"/>
        </w:rPr>
        <w:t>3.</w:t>
      </w:r>
      <w:r>
        <w:rPr>
          <w:rFonts w:hint="eastAsia" w:ascii="宋体" w:eastAsia="宋体" w:cs="宋体"/>
          <w:color w:val="auto"/>
          <w:sz w:val="24"/>
          <w:szCs w:val="24"/>
          <w:highlight w:val="none"/>
          <w:lang w:bidi="ar-SA"/>
        </w:rPr>
        <w:t>中标人应保证绿化养护数量无减少、无毁损，达到本项目绿地养护标准要求且植株无明显缺株、死树，乔灌木保存率达到本项目绿地养护质量标准要求及以上，所养护的树木在养护期间发生减少或毁损</w:t>
      </w:r>
      <w:r>
        <w:rPr>
          <w:rFonts w:hint="eastAsia" w:ascii="宋体" w:eastAsia="宋体" w:cs="宋体"/>
          <w:color w:val="auto"/>
          <w:sz w:val="24"/>
          <w:szCs w:val="24"/>
          <w:highlight w:val="none"/>
          <w:lang w:val="en-US" w:eastAsia="zh-CN" w:bidi="ar-SA"/>
        </w:rPr>
        <w:t>的，及时上报采购人</w:t>
      </w:r>
      <w:r>
        <w:rPr>
          <w:rFonts w:hint="eastAsia" w:ascii="宋体" w:eastAsia="宋体" w:cs="宋体"/>
          <w:color w:val="auto"/>
          <w:sz w:val="24"/>
          <w:szCs w:val="24"/>
          <w:highlight w:val="none"/>
          <w:lang w:bidi="ar-SA"/>
        </w:rPr>
        <w:t>。</w:t>
      </w:r>
    </w:p>
    <w:p>
      <w:pPr>
        <w:snapToGrid w:val="0"/>
        <w:spacing w:line="360" w:lineRule="auto"/>
        <w:ind w:firstLine="480" w:firstLineChars="200"/>
        <w:rPr>
          <w:rFonts w:hint="eastAsia" w:ascii="宋体" w:eastAsia="宋体" w:cs="宋体"/>
          <w:color w:val="auto"/>
          <w:sz w:val="24"/>
          <w:szCs w:val="24"/>
          <w:highlight w:val="none"/>
          <w:lang w:bidi="ar-SA"/>
        </w:rPr>
      </w:pPr>
      <w:r>
        <w:rPr>
          <w:rFonts w:hint="eastAsia" w:eastAsia="宋体" w:cs="宋体"/>
          <w:color w:val="auto"/>
          <w:sz w:val="24"/>
          <w:szCs w:val="24"/>
          <w:highlight w:val="none"/>
          <w:lang w:val="en-US" w:eastAsia="zh-CN" w:bidi="ar-SA"/>
        </w:rPr>
        <w:t>4.</w:t>
      </w:r>
      <w:r>
        <w:rPr>
          <w:rFonts w:hint="eastAsia" w:ascii="宋体" w:eastAsia="宋体" w:cs="宋体"/>
          <w:color w:val="auto"/>
          <w:sz w:val="24"/>
          <w:szCs w:val="24"/>
          <w:highlight w:val="none"/>
          <w:lang w:bidi="ar-SA"/>
        </w:rPr>
        <w:t>做好绿地植物保养，包括浇水、残叶清除、栽培、除草、修剪、伤口治愈、病虫害防治、喷保护层、扶直倾斜的植物、对种植得过低的植物进行调整，以及其他一切确保植物正常、健康生长的园艺工作。至少包含但不限于以下内容：</w:t>
      </w:r>
    </w:p>
    <w:p>
      <w:pPr>
        <w:snapToGrid w:val="0"/>
        <w:spacing w:line="360" w:lineRule="auto"/>
        <w:ind w:firstLine="480" w:firstLineChars="200"/>
        <w:rPr>
          <w:rFonts w:hint="eastAsia" w:ascii="宋体" w:eastAsia="宋体" w:cs="宋体"/>
          <w:color w:val="auto"/>
          <w:sz w:val="24"/>
          <w:szCs w:val="24"/>
          <w:highlight w:val="none"/>
          <w:lang w:bidi="ar-SA"/>
        </w:rPr>
      </w:pPr>
      <w:r>
        <w:rPr>
          <w:rFonts w:hint="eastAsia" w:eastAsia="宋体" w:cs="宋体"/>
          <w:color w:val="auto"/>
          <w:sz w:val="24"/>
          <w:szCs w:val="24"/>
          <w:highlight w:val="none"/>
          <w:lang w:val="en-US" w:eastAsia="zh-CN" w:bidi="ar-SA"/>
        </w:rPr>
        <w:t>4.1</w:t>
      </w:r>
      <w:r>
        <w:rPr>
          <w:rFonts w:hint="eastAsia" w:ascii="宋体" w:eastAsia="宋体" w:cs="宋体"/>
          <w:color w:val="auto"/>
          <w:sz w:val="24"/>
          <w:szCs w:val="24"/>
          <w:highlight w:val="none"/>
          <w:lang w:bidi="ar-SA"/>
        </w:rPr>
        <w:t>浇水：为确保植物良好生长，所有树木、灌木及草坪均须及时浇水；</w:t>
      </w:r>
    </w:p>
    <w:p>
      <w:pPr>
        <w:snapToGrid w:val="0"/>
        <w:spacing w:line="360" w:lineRule="auto"/>
        <w:ind w:firstLine="480" w:firstLineChars="200"/>
        <w:rPr>
          <w:rFonts w:hint="eastAsia" w:ascii="宋体" w:eastAsia="宋体" w:cs="宋体"/>
          <w:color w:val="auto"/>
          <w:sz w:val="24"/>
          <w:szCs w:val="24"/>
          <w:highlight w:val="none"/>
          <w:lang w:bidi="ar-SA"/>
        </w:rPr>
      </w:pPr>
      <w:r>
        <w:rPr>
          <w:rFonts w:hint="eastAsia" w:eastAsia="宋体" w:cs="宋体"/>
          <w:color w:val="auto"/>
          <w:sz w:val="24"/>
          <w:szCs w:val="24"/>
          <w:highlight w:val="none"/>
          <w:lang w:val="en-US" w:eastAsia="zh-CN" w:bidi="ar-SA"/>
        </w:rPr>
        <w:t>4.2</w:t>
      </w:r>
      <w:r>
        <w:rPr>
          <w:rFonts w:hint="eastAsia" w:ascii="宋体" w:eastAsia="宋体" w:cs="宋体"/>
          <w:color w:val="auto"/>
          <w:sz w:val="24"/>
          <w:szCs w:val="24"/>
          <w:highlight w:val="none"/>
          <w:lang w:bidi="ar-SA"/>
        </w:rPr>
        <w:t>除草：所有种植区域不能有杂草，除草后，所有在除草时被去除掉的覆盖物与土壤应重新填回；所有除掉的杂草及垃圾及时运出现场。</w:t>
      </w:r>
    </w:p>
    <w:p>
      <w:pPr>
        <w:snapToGrid w:val="0"/>
        <w:spacing w:line="360" w:lineRule="auto"/>
        <w:ind w:firstLine="480" w:firstLineChars="200"/>
        <w:rPr>
          <w:rFonts w:hint="eastAsia" w:ascii="宋体" w:eastAsia="宋体" w:cs="宋体"/>
          <w:color w:val="auto"/>
          <w:sz w:val="24"/>
          <w:szCs w:val="24"/>
          <w:highlight w:val="none"/>
          <w:lang w:bidi="ar-SA"/>
        </w:rPr>
      </w:pPr>
      <w:r>
        <w:rPr>
          <w:rFonts w:hint="eastAsia" w:eastAsia="宋体" w:cs="宋体"/>
          <w:color w:val="auto"/>
          <w:sz w:val="24"/>
          <w:szCs w:val="24"/>
          <w:highlight w:val="none"/>
          <w:lang w:val="en-US" w:eastAsia="zh-CN" w:bidi="ar-SA"/>
        </w:rPr>
        <w:t>4.3</w:t>
      </w:r>
      <w:r>
        <w:rPr>
          <w:rFonts w:hint="eastAsia" w:ascii="宋体" w:eastAsia="宋体" w:cs="宋体"/>
          <w:color w:val="auto"/>
          <w:sz w:val="24"/>
          <w:szCs w:val="24"/>
          <w:highlight w:val="none"/>
          <w:lang w:bidi="ar-SA"/>
        </w:rPr>
        <w:t>修剪：为了加速植物的繁茂长势、促进开花，在保养期内所有已枯死及损坏的枝条及枯花应被及时除去。对修剪下来的枝条等须在第一时间清理掉。每年修剪不少于二次。</w:t>
      </w:r>
    </w:p>
    <w:p>
      <w:pPr>
        <w:snapToGrid w:val="0"/>
        <w:spacing w:line="360" w:lineRule="auto"/>
        <w:ind w:firstLine="480" w:firstLineChars="200"/>
        <w:rPr>
          <w:rFonts w:hint="eastAsia" w:ascii="宋体" w:eastAsia="宋体" w:cs="宋体"/>
          <w:color w:val="auto"/>
          <w:sz w:val="24"/>
          <w:szCs w:val="24"/>
          <w:highlight w:val="none"/>
          <w:lang w:bidi="ar-SA"/>
        </w:rPr>
      </w:pPr>
      <w:r>
        <w:rPr>
          <w:rFonts w:hint="eastAsia" w:eastAsia="宋体" w:cs="宋体"/>
          <w:color w:val="auto"/>
          <w:sz w:val="24"/>
          <w:szCs w:val="24"/>
          <w:highlight w:val="none"/>
          <w:lang w:val="en-US" w:eastAsia="zh-CN" w:bidi="ar-SA"/>
        </w:rPr>
        <w:t>4.4</w:t>
      </w:r>
      <w:r>
        <w:rPr>
          <w:rFonts w:hint="eastAsia" w:ascii="宋体" w:eastAsia="宋体" w:cs="宋体"/>
          <w:color w:val="auto"/>
          <w:sz w:val="24"/>
          <w:szCs w:val="24"/>
          <w:highlight w:val="none"/>
          <w:lang w:bidi="ar-SA"/>
        </w:rPr>
        <w:t>保护涂层：所有直径大于30毫米的切口均涂以适当的保护层。</w:t>
      </w:r>
    </w:p>
    <w:p>
      <w:pPr>
        <w:snapToGrid w:val="0"/>
        <w:spacing w:line="360" w:lineRule="auto"/>
        <w:ind w:firstLine="480" w:firstLineChars="200"/>
        <w:rPr>
          <w:rFonts w:hint="eastAsia" w:ascii="宋体" w:eastAsia="宋体" w:cs="宋体"/>
          <w:color w:val="auto"/>
          <w:sz w:val="24"/>
          <w:szCs w:val="24"/>
          <w:highlight w:val="none"/>
          <w:lang w:bidi="ar-SA"/>
        </w:rPr>
      </w:pPr>
      <w:r>
        <w:rPr>
          <w:rFonts w:hint="eastAsia" w:eastAsia="宋体" w:cs="宋体"/>
          <w:color w:val="auto"/>
          <w:sz w:val="24"/>
          <w:szCs w:val="24"/>
          <w:highlight w:val="none"/>
          <w:lang w:val="en-US" w:eastAsia="zh-CN" w:bidi="ar-SA"/>
        </w:rPr>
        <w:t>4.5</w:t>
      </w:r>
      <w:r>
        <w:rPr>
          <w:rFonts w:hint="eastAsia" w:ascii="宋体" w:eastAsia="宋体" w:cs="宋体"/>
          <w:color w:val="auto"/>
          <w:sz w:val="24"/>
          <w:szCs w:val="24"/>
          <w:highlight w:val="none"/>
          <w:lang w:bidi="ar-SA"/>
        </w:rPr>
        <w:t>病虫害防治：承包单位需随时检查所有植物是否被病、虫害及真菌所感染，发现病、虫害及真菌后，及时采取治疗措施。在使用杀虫、杀菌剂时必须十分小心，并需考虑公众的安全与便利，避免不必要的扩散；任何由于中标人的行为疏忽而引致的公众投诉概由中标人负责。</w:t>
      </w:r>
    </w:p>
    <w:p>
      <w:pPr>
        <w:snapToGrid w:val="0"/>
        <w:spacing w:line="360" w:lineRule="auto"/>
        <w:ind w:firstLine="480" w:firstLineChars="200"/>
        <w:rPr>
          <w:rFonts w:hint="eastAsia" w:ascii="宋体" w:eastAsia="宋体" w:cs="宋体"/>
          <w:color w:val="auto"/>
          <w:sz w:val="24"/>
          <w:szCs w:val="24"/>
          <w:highlight w:val="none"/>
          <w:lang w:bidi="ar-SA"/>
        </w:rPr>
      </w:pPr>
      <w:r>
        <w:rPr>
          <w:rFonts w:hint="eastAsia" w:eastAsia="宋体" w:cs="宋体"/>
          <w:color w:val="auto"/>
          <w:sz w:val="24"/>
          <w:szCs w:val="24"/>
          <w:highlight w:val="none"/>
          <w:lang w:val="en-US" w:eastAsia="zh-CN" w:bidi="ar-SA"/>
        </w:rPr>
        <w:t>5.</w:t>
      </w:r>
      <w:r>
        <w:rPr>
          <w:rFonts w:hint="eastAsia" w:ascii="宋体" w:eastAsia="宋体" w:cs="宋体"/>
          <w:color w:val="auto"/>
          <w:sz w:val="24"/>
          <w:szCs w:val="24"/>
          <w:highlight w:val="none"/>
          <w:lang w:bidi="ar-SA"/>
        </w:rPr>
        <w:t>因重大活动等特殊原因，中标单位应无条件配合甲方进行临时性的修剪等养护作业。</w:t>
      </w:r>
    </w:p>
    <w:p>
      <w:pPr>
        <w:spacing w:line="360" w:lineRule="auto"/>
        <w:ind w:firstLine="480" w:firstLineChars="200"/>
        <w:rPr>
          <w:rFonts w:hint="eastAsia" w:ascii="宋体" w:eastAsia="宋体" w:cs="宋体"/>
          <w:color w:val="auto"/>
          <w:sz w:val="24"/>
          <w:szCs w:val="24"/>
          <w:highlight w:val="none"/>
        </w:rPr>
      </w:pPr>
    </w:p>
    <w:p>
      <w:pPr>
        <w:spacing w:line="360" w:lineRule="auto"/>
        <w:ind w:firstLine="480" w:firstLineChars="200"/>
        <w:rPr>
          <w:rFonts w:hint="eastAsia" w:ascii="宋体" w:eastAsia="宋体" w:cs="宋体"/>
          <w:color w:val="auto"/>
          <w:sz w:val="24"/>
          <w:szCs w:val="24"/>
          <w:highlight w:val="none"/>
        </w:rPr>
      </w:pPr>
      <w:r>
        <w:rPr>
          <w:rFonts w:hint="eastAsia" w:eastAsia="宋体" w:cs="宋体"/>
          <w:color w:val="auto"/>
          <w:sz w:val="24"/>
          <w:szCs w:val="24"/>
          <w:highlight w:val="none"/>
          <w:lang w:val="en-US" w:eastAsia="zh-CN"/>
        </w:rPr>
        <w:t>6.</w:t>
      </w:r>
      <w:r>
        <w:rPr>
          <w:rFonts w:hint="eastAsia" w:ascii="宋体" w:eastAsia="宋体" w:cs="宋体"/>
          <w:color w:val="auto"/>
          <w:sz w:val="24"/>
          <w:szCs w:val="24"/>
          <w:highlight w:val="none"/>
        </w:rPr>
        <w:t>养护范围内所有行道树必须每年进行一次整枝、修剪。分枝点离地面高度不低于3米，未达到要求按照考核标准扣分。</w:t>
      </w:r>
    </w:p>
    <w:p>
      <w:pPr>
        <w:spacing w:line="360" w:lineRule="auto"/>
        <w:ind w:firstLine="480" w:firstLineChars="200"/>
        <w:rPr>
          <w:rFonts w:hint="eastAsia" w:ascii="宋体" w:eastAsia="宋体" w:cs="宋体"/>
          <w:color w:val="auto"/>
          <w:sz w:val="22"/>
          <w:szCs w:val="22"/>
          <w:highlight w:val="none"/>
        </w:rPr>
      </w:pPr>
      <w:r>
        <w:rPr>
          <w:rFonts w:hint="eastAsia" w:eastAsia="宋体" w:cs="宋体"/>
          <w:color w:val="auto"/>
          <w:sz w:val="24"/>
          <w:szCs w:val="24"/>
          <w:highlight w:val="none"/>
          <w:lang w:val="en-US" w:eastAsia="zh-CN"/>
        </w:rPr>
        <w:t>7.</w:t>
      </w:r>
      <w:r>
        <w:rPr>
          <w:rFonts w:hint="eastAsia" w:ascii="宋体" w:eastAsia="宋体" w:cs="宋体"/>
          <w:color w:val="auto"/>
          <w:sz w:val="24"/>
          <w:szCs w:val="24"/>
          <w:highlight w:val="none"/>
        </w:rPr>
        <w:t>及时处理智慧城管拍取的关于绿化管养类案件并回复。</w:t>
      </w:r>
    </w:p>
    <w:p>
      <w:pPr>
        <w:spacing w:line="360" w:lineRule="auto"/>
        <w:ind w:right="24" w:rightChars="11"/>
        <w:rPr>
          <w:rFonts w:ascii="宋体"/>
          <w:b/>
          <w:bCs/>
          <w:color w:val="auto"/>
          <w:sz w:val="24"/>
          <w:szCs w:val="21"/>
          <w:highlight w:val="none"/>
        </w:rPr>
      </w:pPr>
      <w:r>
        <w:rPr>
          <w:rFonts w:hint="eastAsia" w:ascii="宋体"/>
          <w:b/>
          <w:bCs/>
          <w:color w:val="auto"/>
          <w:sz w:val="24"/>
          <w:szCs w:val="21"/>
          <w:highlight w:val="none"/>
        </w:rPr>
        <w:t>（</w:t>
      </w:r>
      <w:r>
        <w:rPr>
          <w:rFonts w:hint="eastAsia" w:ascii="宋体"/>
          <w:b/>
          <w:bCs/>
          <w:color w:val="auto"/>
          <w:sz w:val="24"/>
          <w:szCs w:val="21"/>
          <w:highlight w:val="none"/>
          <w:lang w:val="en-US" w:eastAsia="zh-CN"/>
        </w:rPr>
        <w:t>5</w:t>
      </w:r>
      <w:r>
        <w:rPr>
          <w:rFonts w:hint="eastAsia" w:ascii="宋体"/>
          <w:b/>
          <w:bCs/>
          <w:color w:val="auto"/>
          <w:sz w:val="24"/>
          <w:szCs w:val="21"/>
          <w:highlight w:val="none"/>
        </w:rPr>
        <w:t>）</w:t>
      </w:r>
      <w:r>
        <w:rPr>
          <w:rFonts w:hint="eastAsia" w:ascii="宋体"/>
          <w:b/>
          <w:bCs/>
          <w:color w:val="auto"/>
          <w:sz w:val="24"/>
          <w:szCs w:val="21"/>
          <w:highlight w:val="none"/>
          <w:lang w:eastAsia="zh-CN"/>
        </w:rPr>
        <w:t>草花种植（更换）</w:t>
      </w:r>
      <w:r>
        <w:rPr>
          <w:rFonts w:hint="eastAsia" w:ascii="宋体"/>
          <w:b/>
          <w:bCs/>
          <w:color w:val="auto"/>
          <w:sz w:val="24"/>
          <w:szCs w:val="21"/>
          <w:highlight w:val="none"/>
        </w:rPr>
        <w:t>要求</w:t>
      </w:r>
    </w:p>
    <w:p>
      <w:pPr>
        <w:spacing w:line="360" w:lineRule="auto"/>
        <w:ind w:firstLine="560"/>
        <w:rPr>
          <w:rFonts w:hint="eastAsia" w:ascii="宋体" w:eastAsia="宋体"/>
          <w:strike/>
          <w:dstrike w:val="0"/>
          <w:color w:val="auto"/>
          <w:sz w:val="24"/>
          <w:highlight w:val="none"/>
          <w:lang w:eastAsia="zh-CN"/>
        </w:rPr>
      </w:pPr>
      <w:r>
        <w:rPr>
          <w:rFonts w:hint="eastAsia" w:ascii="宋体"/>
          <w:color w:val="auto"/>
          <w:sz w:val="24"/>
          <w:szCs w:val="24"/>
          <w:highlight w:val="none"/>
        </w:rPr>
        <w:t>1）</w:t>
      </w:r>
      <w:r>
        <w:rPr>
          <w:rFonts w:hint="eastAsia" w:eastAsia="宋体" w:cs="宋体"/>
          <w:color w:val="auto"/>
          <w:sz w:val="24"/>
          <w:szCs w:val="24"/>
          <w:highlight w:val="none"/>
          <w:lang w:val="en-US" w:eastAsia="zh-CN"/>
        </w:rPr>
        <w:t>中标人须保证一年四季有花</w:t>
      </w:r>
      <w:r>
        <w:rPr>
          <w:rFonts w:hint="eastAsia" w:ascii="宋体" w:eastAsia="宋体" w:cs="宋体"/>
          <w:color w:val="auto"/>
          <w:sz w:val="24"/>
          <w:szCs w:val="24"/>
          <w:highlight w:val="none"/>
        </w:rPr>
        <w:t>。</w:t>
      </w:r>
      <w:r>
        <w:rPr>
          <w:rFonts w:hint="eastAsia" w:eastAsia="宋体" w:cs="宋体"/>
          <w:color w:val="auto"/>
          <w:sz w:val="24"/>
          <w:szCs w:val="24"/>
          <w:highlight w:val="none"/>
          <w:lang w:val="en-US" w:eastAsia="zh-CN"/>
        </w:rPr>
        <w:t>若出现花朵枯萎的情况，须及时更换，不得出现空档期。若采购人在巡查时发现出现上述情况，每一次扣除500元。</w:t>
      </w:r>
      <w:r>
        <w:rPr>
          <w:rFonts w:hint="eastAsia" w:ascii="宋体"/>
          <w:color w:val="auto"/>
          <w:sz w:val="24"/>
          <w:highlight w:val="none"/>
        </w:rPr>
        <w:t>每季度种植前，中标人须提供5种以上花草品种供采购人选择，若采购人不满意中标人提供的花草品种，中标人须再次提供品种，直至采购人满意后方可种植。</w:t>
      </w:r>
    </w:p>
    <w:p>
      <w:pPr>
        <w:spacing w:line="360" w:lineRule="auto"/>
        <w:ind w:right="24" w:rightChars="11"/>
        <w:rPr>
          <w:rFonts w:ascii="宋体"/>
          <w:b/>
          <w:bCs/>
          <w:color w:val="auto"/>
          <w:sz w:val="24"/>
          <w:szCs w:val="21"/>
          <w:highlight w:val="none"/>
        </w:rPr>
      </w:pPr>
      <w:r>
        <w:rPr>
          <w:rFonts w:hint="eastAsia" w:ascii="宋体"/>
          <w:b/>
          <w:bCs/>
          <w:color w:val="auto"/>
          <w:sz w:val="24"/>
          <w:szCs w:val="21"/>
          <w:highlight w:val="none"/>
        </w:rPr>
        <w:t>（</w:t>
      </w:r>
      <w:r>
        <w:rPr>
          <w:rFonts w:hint="eastAsia" w:ascii="宋体"/>
          <w:b/>
          <w:bCs/>
          <w:color w:val="auto"/>
          <w:sz w:val="24"/>
          <w:szCs w:val="21"/>
          <w:highlight w:val="none"/>
          <w:lang w:val="en-US" w:eastAsia="zh-CN"/>
        </w:rPr>
        <w:t>6</w:t>
      </w:r>
      <w:r>
        <w:rPr>
          <w:rFonts w:hint="eastAsia" w:ascii="宋体"/>
          <w:b/>
          <w:bCs/>
          <w:color w:val="auto"/>
          <w:sz w:val="24"/>
          <w:szCs w:val="21"/>
          <w:highlight w:val="none"/>
        </w:rPr>
        <w:t>）安全生产</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1）操作工人上班时必须穿工作服、着安全反光背心；</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2）行道树修剪时，登高车车辆前后方设置醒目标记，并做好防护措施。</w:t>
      </w:r>
    </w:p>
    <w:p>
      <w:pPr>
        <w:spacing w:line="360" w:lineRule="auto"/>
        <w:ind w:right="24" w:rightChars="11"/>
        <w:rPr>
          <w:rFonts w:ascii="宋体"/>
          <w:b/>
          <w:bCs/>
          <w:color w:val="auto"/>
          <w:sz w:val="24"/>
          <w:szCs w:val="21"/>
          <w:highlight w:val="none"/>
        </w:rPr>
      </w:pPr>
      <w:r>
        <w:rPr>
          <w:rFonts w:hint="eastAsia" w:ascii="宋体"/>
          <w:b/>
          <w:bCs/>
          <w:color w:val="auto"/>
          <w:sz w:val="24"/>
          <w:szCs w:val="21"/>
          <w:highlight w:val="none"/>
        </w:rPr>
        <w:t>（</w:t>
      </w:r>
      <w:r>
        <w:rPr>
          <w:rFonts w:hint="eastAsia" w:ascii="宋体"/>
          <w:b/>
          <w:bCs/>
          <w:color w:val="auto"/>
          <w:sz w:val="24"/>
          <w:szCs w:val="21"/>
          <w:highlight w:val="none"/>
          <w:lang w:val="en-US" w:eastAsia="zh-CN"/>
        </w:rPr>
        <w:t>7</w:t>
      </w:r>
      <w:r>
        <w:rPr>
          <w:rFonts w:hint="eastAsia" w:ascii="宋体"/>
          <w:b/>
          <w:bCs/>
          <w:color w:val="auto"/>
          <w:sz w:val="24"/>
          <w:szCs w:val="21"/>
          <w:highlight w:val="none"/>
        </w:rPr>
        <w:t>）员工劳动保障</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1）中标人必须与员工签订书面劳动合同；</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2）中标人支付员工基本工资（不含加班工资）不能低于当年宁波市人均最低工资标准，最低工资标准发生变化的，应相应作出调整。不得拖欠员工工资（含加班工资）。中标人申请支付每季度养护费用时，应当出具员工工资已支付的证明材料，否则招标人有权从当季养护费用中扣除相应费用直接支付给中标人员工。</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3）中标人必须按规定比例为员工购买社会保险，特别要购买工人意外人身保险；</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4）中标人必须保障员工正常休息时间，按规定发放加班工资、节假日加班工资以及高温补贴；</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5）必须执行《劳动合同法》有关员工保障的其他规定。</w:t>
      </w:r>
    </w:p>
    <w:p>
      <w:pPr>
        <w:spacing w:line="360" w:lineRule="auto"/>
        <w:ind w:right="24" w:rightChars="11"/>
        <w:rPr>
          <w:rFonts w:ascii="宋体"/>
          <w:b/>
          <w:bCs/>
          <w:color w:val="auto"/>
          <w:sz w:val="24"/>
          <w:szCs w:val="21"/>
          <w:highlight w:val="none"/>
        </w:rPr>
      </w:pPr>
      <w:r>
        <w:rPr>
          <w:rFonts w:hint="eastAsia" w:ascii="宋体"/>
          <w:b/>
          <w:bCs/>
          <w:color w:val="auto"/>
          <w:sz w:val="24"/>
          <w:szCs w:val="21"/>
          <w:highlight w:val="none"/>
        </w:rPr>
        <w:t>（</w:t>
      </w:r>
      <w:r>
        <w:rPr>
          <w:rFonts w:hint="eastAsia" w:ascii="宋体"/>
          <w:b/>
          <w:bCs/>
          <w:color w:val="auto"/>
          <w:sz w:val="24"/>
          <w:szCs w:val="21"/>
          <w:highlight w:val="none"/>
          <w:lang w:val="en-US" w:eastAsia="zh-CN"/>
        </w:rPr>
        <w:t>8</w:t>
      </w:r>
      <w:r>
        <w:rPr>
          <w:rFonts w:hint="eastAsia" w:ascii="宋体"/>
          <w:b/>
          <w:bCs/>
          <w:color w:val="auto"/>
          <w:sz w:val="24"/>
          <w:szCs w:val="21"/>
          <w:highlight w:val="none"/>
        </w:rPr>
        <w:t>）服务组织实施方案</w:t>
      </w:r>
    </w:p>
    <w:p>
      <w:pPr>
        <w:spacing w:line="360" w:lineRule="auto"/>
        <w:ind w:right="22" w:rightChars="10" w:firstLine="420"/>
        <w:rPr>
          <w:rFonts w:ascii="宋体"/>
          <w:bCs/>
          <w:color w:val="auto"/>
          <w:sz w:val="24"/>
          <w:szCs w:val="21"/>
          <w:highlight w:val="none"/>
        </w:rPr>
      </w:pPr>
      <w:r>
        <w:rPr>
          <w:rFonts w:hint="eastAsia" w:ascii="宋体"/>
          <w:bCs/>
          <w:color w:val="auto"/>
          <w:sz w:val="24"/>
          <w:szCs w:val="21"/>
          <w:highlight w:val="none"/>
        </w:rPr>
        <w:t>投标人须制定完整、可行、详细的绿化养护组织实施方案，明确组织机构、人员配备、绿化养护要求、质量标准、检查考核办法、安全措施、奖惩措施、应急预案等。</w:t>
      </w:r>
    </w:p>
    <w:p>
      <w:pPr>
        <w:spacing w:line="360" w:lineRule="auto"/>
        <w:ind w:right="24" w:rightChars="11"/>
        <w:rPr>
          <w:rFonts w:ascii="宋体"/>
          <w:b/>
          <w:bCs/>
          <w:color w:val="auto"/>
          <w:sz w:val="24"/>
          <w:szCs w:val="21"/>
          <w:highlight w:val="none"/>
        </w:rPr>
      </w:pPr>
      <w:r>
        <w:rPr>
          <w:rFonts w:ascii="宋体"/>
          <w:b/>
          <w:bCs/>
          <w:color w:val="auto"/>
          <w:sz w:val="24"/>
          <w:szCs w:val="21"/>
          <w:highlight w:val="none"/>
        </w:rPr>
        <w:t>(</w:t>
      </w:r>
      <w:r>
        <w:rPr>
          <w:rFonts w:hint="eastAsia" w:ascii="宋体"/>
          <w:b/>
          <w:bCs/>
          <w:color w:val="auto"/>
          <w:sz w:val="24"/>
          <w:szCs w:val="21"/>
          <w:highlight w:val="none"/>
          <w:lang w:val="en-US" w:eastAsia="zh-CN"/>
        </w:rPr>
        <w:t>9</w:t>
      </w:r>
      <w:r>
        <w:rPr>
          <w:rFonts w:ascii="宋体"/>
          <w:b/>
          <w:bCs/>
          <w:color w:val="auto"/>
          <w:sz w:val="24"/>
          <w:szCs w:val="21"/>
          <w:highlight w:val="none"/>
        </w:rPr>
        <w:t>)</w:t>
      </w:r>
      <w:r>
        <w:rPr>
          <w:rFonts w:hint="eastAsia" w:ascii="宋体"/>
          <w:b/>
          <w:bCs/>
          <w:color w:val="auto"/>
          <w:sz w:val="24"/>
          <w:szCs w:val="21"/>
          <w:highlight w:val="none"/>
        </w:rPr>
        <w:t>质量管理和监督措施</w:t>
      </w:r>
    </w:p>
    <w:p>
      <w:pPr>
        <w:spacing w:line="360" w:lineRule="auto"/>
        <w:ind w:right="22" w:rightChars="10"/>
        <w:rPr>
          <w:rFonts w:ascii="宋体"/>
          <w:bCs/>
          <w:color w:val="auto"/>
          <w:sz w:val="24"/>
          <w:szCs w:val="21"/>
          <w:highlight w:val="none"/>
        </w:rPr>
      </w:pPr>
      <w:r>
        <w:rPr>
          <w:rFonts w:ascii="宋体"/>
          <w:bCs/>
          <w:color w:val="auto"/>
          <w:sz w:val="24"/>
          <w:szCs w:val="21"/>
          <w:highlight w:val="none"/>
        </w:rPr>
        <w:t>1)</w:t>
      </w:r>
      <w:r>
        <w:rPr>
          <w:rFonts w:hint="eastAsia" w:ascii="宋体"/>
          <w:bCs/>
          <w:color w:val="auto"/>
          <w:sz w:val="24"/>
          <w:szCs w:val="21"/>
          <w:highlight w:val="none"/>
        </w:rPr>
        <w:t>合同期内，因中标人管理不善，造成中标人员工一人以上死亡或二人以上重伤并负主要责任的，将终止合同，经济损失和法律责任由中标人承担）。</w:t>
      </w:r>
    </w:p>
    <w:p>
      <w:pPr>
        <w:spacing w:line="360" w:lineRule="auto"/>
        <w:ind w:right="22" w:rightChars="10"/>
        <w:rPr>
          <w:rFonts w:ascii="宋体"/>
          <w:bCs/>
          <w:color w:val="auto"/>
          <w:sz w:val="24"/>
          <w:szCs w:val="21"/>
          <w:highlight w:val="none"/>
        </w:rPr>
      </w:pPr>
      <w:r>
        <w:rPr>
          <w:rFonts w:ascii="宋体"/>
          <w:bCs/>
          <w:color w:val="auto"/>
          <w:sz w:val="24"/>
          <w:szCs w:val="21"/>
          <w:highlight w:val="none"/>
        </w:rPr>
        <w:t>2)</w:t>
      </w:r>
      <w:r>
        <w:rPr>
          <w:rFonts w:hint="eastAsia" w:ascii="宋体"/>
          <w:bCs/>
          <w:color w:val="auto"/>
          <w:sz w:val="24"/>
          <w:szCs w:val="21"/>
          <w:highlight w:val="none"/>
        </w:rPr>
        <w:t>合同期内，中标人未按时足额发放员工工资（含加班工资）的人数达5人以上的，或中标人拖欠任一名员工工资（含加班工资）达一个月以上的，或中标人拖欠员工工资（含加班工资）数额达伍仟元以上的，或宁波市最低工资标准发生变化，中标人拒绝予以相应调整的；将终止合同，经济损失和法律责任由中标人承担。</w:t>
      </w:r>
    </w:p>
    <w:p>
      <w:pPr>
        <w:spacing w:line="360" w:lineRule="auto"/>
        <w:ind w:right="22" w:rightChars="10"/>
        <w:rPr>
          <w:rFonts w:ascii="宋体"/>
          <w:bCs/>
          <w:color w:val="auto"/>
          <w:sz w:val="24"/>
          <w:szCs w:val="21"/>
          <w:highlight w:val="none"/>
        </w:rPr>
      </w:pPr>
      <w:r>
        <w:rPr>
          <w:rFonts w:ascii="宋体"/>
          <w:bCs/>
          <w:color w:val="auto"/>
          <w:sz w:val="24"/>
          <w:szCs w:val="21"/>
          <w:highlight w:val="none"/>
        </w:rPr>
        <w:t>3)</w:t>
      </w:r>
      <w:r>
        <w:rPr>
          <w:rFonts w:hint="eastAsia" w:ascii="宋体"/>
          <w:bCs/>
          <w:color w:val="auto"/>
          <w:sz w:val="24"/>
          <w:szCs w:val="21"/>
          <w:highlight w:val="none"/>
        </w:rPr>
        <w:t>中标人擅自将服务合同转包或部分分包给第三者，将终止合同，经济损失和法律责任由中标人承担。</w:t>
      </w:r>
    </w:p>
    <w:p>
      <w:pPr>
        <w:spacing w:line="360" w:lineRule="auto"/>
        <w:ind w:right="22" w:rightChars="10"/>
        <w:rPr>
          <w:rFonts w:ascii="宋体"/>
          <w:bCs/>
          <w:color w:val="auto"/>
          <w:sz w:val="24"/>
          <w:szCs w:val="21"/>
          <w:highlight w:val="none"/>
        </w:rPr>
      </w:pPr>
      <w:r>
        <w:rPr>
          <w:rFonts w:ascii="宋体"/>
          <w:bCs/>
          <w:color w:val="auto"/>
          <w:sz w:val="24"/>
          <w:szCs w:val="21"/>
          <w:highlight w:val="none"/>
        </w:rPr>
        <w:t>4</w:t>
      </w:r>
      <w:r>
        <w:rPr>
          <w:rFonts w:hint="eastAsia" w:ascii="宋体"/>
          <w:bCs/>
          <w:color w:val="auto"/>
          <w:sz w:val="24"/>
          <w:szCs w:val="21"/>
          <w:highlight w:val="none"/>
        </w:rPr>
        <w:t>）违反劳动合同法或其他相关法律法规，造成恶劣影响，将终止合同，经济损失和法律责任由中标人承担。</w:t>
      </w:r>
    </w:p>
    <w:p>
      <w:pPr>
        <w:spacing w:line="360" w:lineRule="auto"/>
        <w:ind w:right="22" w:rightChars="10"/>
        <w:rPr>
          <w:rFonts w:ascii="宋体"/>
          <w:bCs/>
          <w:color w:val="auto"/>
          <w:sz w:val="24"/>
          <w:szCs w:val="21"/>
          <w:highlight w:val="none"/>
        </w:rPr>
      </w:pPr>
      <w:r>
        <w:rPr>
          <w:rFonts w:ascii="宋体"/>
          <w:bCs/>
          <w:color w:val="auto"/>
          <w:sz w:val="24"/>
          <w:szCs w:val="21"/>
          <w:highlight w:val="none"/>
        </w:rPr>
        <w:t>5</w:t>
      </w:r>
      <w:r>
        <w:rPr>
          <w:rFonts w:hint="eastAsia" w:ascii="宋体"/>
          <w:bCs/>
          <w:color w:val="auto"/>
          <w:sz w:val="24"/>
          <w:szCs w:val="21"/>
          <w:highlight w:val="none"/>
        </w:rPr>
        <w:t>）因国家建设需要或管理需要，需解除本合同的，采购单位将提前十五天通知中标人，由此造成的经济损失，采购单位不负赔偿责任。</w:t>
      </w:r>
    </w:p>
    <w:p>
      <w:pPr>
        <w:spacing w:line="360" w:lineRule="auto"/>
        <w:ind w:right="24" w:rightChars="11"/>
        <w:rPr>
          <w:rFonts w:ascii="宋体"/>
          <w:b/>
          <w:bCs/>
          <w:color w:val="auto"/>
          <w:sz w:val="24"/>
          <w:szCs w:val="21"/>
          <w:highlight w:val="none"/>
        </w:rPr>
      </w:pPr>
      <w:r>
        <w:rPr>
          <w:rFonts w:hint="eastAsia" w:ascii="宋体"/>
          <w:b/>
          <w:bCs/>
          <w:color w:val="auto"/>
          <w:sz w:val="24"/>
          <w:szCs w:val="21"/>
          <w:highlight w:val="none"/>
        </w:rPr>
        <w:t>（1</w:t>
      </w:r>
      <w:r>
        <w:rPr>
          <w:rFonts w:hint="eastAsia" w:ascii="宋体"/>
          <w:b/>
          <w:bCs/>
          <w:color w:val="auto"/>
          <w:sz w:val="24"/>
          <w:szCs w:val="21"/>
          <w:highlight w:val="none"/>
          <w:lang w:val="en-US" w:eastAsia="zh-CN"/>
        </w:rPr>
        <w:t>0</w:t>
      </w:r>
      <w:r>
        <w:rPr>
          <w:rFonts w:hint="eastAsia" w:ascii="宋体"/>
          <w:b/>
          <w:bCs/>
          <w:color w:val="auto"/>
          <w:sz w:val="24"/>
          <w:szCs w:val="21"/>
          <w:highlight w:val="none"/>
        </w:rPr>
        <w:t>）其他要求</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1）根据《宁波市居民比例就业实施方法》规定和区劳动部门要求，中标人要按一定比例接收甬户人员及优先考虑安置本市失业人员。</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2）投标人必须按实际情况进行经费测算，并按实际配足各类人员，但不能少于最低配员标准。</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3）采购单位要求中标人提交年度计划表、月计划表、周计划表，经采购单位核准后，按周计划进行考核。中标人须在合同签订后7天内将所有管理人员及养护人员的名单（含身份证复印件及社保缴纳相关证明原件）报送采购单位，采购单位将按考核细则对中标人养护人员的到位率进行考核。</w:t>
      </w:r>
    </w:p>
    <w:p>
      <w:pPr>
        <w:spacing w:line="360" w:lineRule="auto"/>
        <w:ind w:right="22" w:rightChars="10"/>
        <w:rPr>
          <w:rFonts w:ascii="宋体"/>
          <w:bCs/>
          <w:color w:val="auto"/>
          <w:sz w:val="24"/>
          <w:szCs w:val="21"/>
          <w:highlight w:val="none"/>
        </w:rPr>
      </w:pPr>
      <w:r>
        <w:rPr>
          <w:rFonts w:hint="eastAsia" w:ascii="宋体"/>
          <w:bCs/>
          <w:color w:val="auto"/>
          <w:sz w:val="24"/>
          <w:szCs w:val="21"/>
          <w:highlight w:val="none"/>
        </w:rPr>
        <w:t>4）中标人在养护合同期间，须在养护所在区域范围内设有不小于60平方米的业务管理用房。中标人须在中标后向采购单位提供业务管理用房房产证或租赁合同等相关证明文件，管理用房租赁期限与养护合同签订的期限一致。如在养护合同签订后一个月内未提供的，采购单位有权单方解除合约，且履约担保不予退还。一切损失由中标人负责。</w:t>
      </w:r>
    </w:p>
    <w:p>
      <w:pPr>
        <w:rPr>
          <w:rFonts w:ascii="宋体"/>
          <w:b/>
          <w:color w:val="auto"/>
          <w:sz w:val="28"/>
          <w:szCs w:val="21"/>
          <w:highlight w:val="none"/>
        </w:rPr>
      </w:pPr>
      <w:r>
        <w:rPr>
          <w:rFonts w:ascii="宋体"/>
          <w:b/>
          <w:color w:val="auto"/>
          <w:sz w:val="28"/>
          <w:szCs w:val="21"/>
          <w:highlight w:val="none"/>
        </w:rPr>
        <w:br w:type="page"/>
      </w:r>
    </w:p>
    <w:p>
      <w:pPr>
        <w:snapToGrid w:val="0"/>
        <w:spacing w:line="360" w:lineRule="auto"/>
        <w:jc w:val="center"/>
        <w:rPr>
          <w:rFonts w:ascii="宋体"/>
          <w:b/>
          <w:color w:val="auto"/>
          <w:sz w:val="28"/>
          <w:szCs w:val="21"/>
          <w:highlight w:val="none"/>
        </w:rPr>
      </w:pPr>
      <w:r>
        <w:rPr>
          <w:rFonts w:ascii="宋体"/>
          <w:b/>
          <w:color w:val="auto"/>
          <w:sz w:val="28"/>
          <w:szCs w:val="21"/>
          <w:highlight w:val="none"/>
        </w:rPr>
        <w:t>3</w:t>
      </w:r>
      <w:r>
        <w:rPr>
          <w:rFonts w:hint="eastAsia" w:ascii="宋体"/>
          <w:b/>
          <w:color w:val="auto"/>
          <w:sz w:val="28"/>
          <w:szCs w:val="21"/>
          <w:highlight w:val="none"/>
        </w:rPr>
        <w:t>、市容秩序辅助管理服务标准</w:t>
      </w:r>
    </w:p>
    <w:p>
      <w:pPr>
        <w:spacing w:line="360" w:lineRule="auto"/>
        <w:ind w:right="24" w:rightChars="11"/>
        <w:rPr>
          <w:rFonts w:ascii="宋体"/>
          <w:b/>
          <w:bCs/>
          <w:color w:val="auto"/>
          <w:sz w:val="24"/>
          <w:szCs w:val="21"/>
          <w:highlight w:val="none"/>
        </w:rPr>
      </w:pPr>
      <w:r>
        <w:rPr>
          <w:rFonts w:hint="eastAsia" w:ascii="宋体"/>
          <w:b/>
          <w:bCs/>
          <w:color w:val="auto"/>
          <w:sz w:val="24"/>
          <w:szCs w:val="21"/>
          <w:highlight w:val="none"/>
        </w:rPr>
        <w:t>（1）管理内容：</w:t>
      </w:r>
    </w:p>
    <w:p>
      <w:pPr>
        <w:snapToGrid w:val="0"/>
        <w:spacing w:line="360" w:lineRule="auto"/>
        <w:ind w:firstLine="480" w:firstLineChars="200"/>
        <w:jc w:val="left"/>
        <w:rPr>
          <w:rFonts w:ascii="宋体"/>
          <w:b/>
          <w:color w:val="auto"/>
          <w:sz w:val="24"/>
          <w:highlight w:val="none"/>
        </w:rPr>
      </w:pPr>
      <w:r>
        <w:rPr>
          <w:rFonts w:hint="eastAsia"/>
          <w:color w:val="auto"/>
          <w:sz w:val="24"/>
          <w:highlight w:val="none"/>
        </w:rPr>
        <w:t>1）街面市容秩序维持：1）宣传普及市容环境卫生管理条例等法律法规，配合市容主管部门与沿街商铺签订《市容环境卫生责任人责任告知书》，引导、指导管理对象自觉遵守市容环境规定和要求；2）开展街面市容巡查，对各类市容环境违法违规行为及时予以劝阻，引导当事人进行整改；3）协助配合行政执法部门开展市容执法相关工作。</w:t>
      </w:r>
    </w:p>
    <w:p>
      <w:pPr>
        <w:pStyle w:val="14"/>
        <w:snapToGrid w:val="0"/>
        <w:spacing w:line="440" w:lineRule="exact"/>
        <w:ind w:firstLine="480" w:firstLineChars="200"/>
        <w:outlineLvl w:val="0"/>
        <w:rPr>
          <w:color w:val="auto"/>
          <w:highlight w:val="none"/>
        </w:rPr>
      </w:pPr>
      <w:r>
        <w:rPr>
          <w:rFonts w:hint="eastAsia"/>
          <w:color w:val="auto"/>
          <w:highlight w:val="none"/>
        </w:rPr>
        <w:t>2）街面设施巡查管理：1）对沿街店牌店招、户外广告设施进行巡查，及时发现“一店多招”、设施损坏和安全隐患，劝导责任人进行维修整改；对新设置和改造设施的行为，查看相关许可，对违法违规行为进行劝阻，必要时告知当事人相关申请受理途径；对责任人不履行整改或设施存在重大安全隐患的，及时向主管部门报告。</w:t>
      </w:r>
    </w:p>
    <w:p>
      <w:pPr>
        <w:pStyle w:val="14"/>
        <w:snapToGrid w:val="0"/>
        <w:spacing w:line="440" w:lineRule="exact"/>
        <w:ind w:firstLine="480" w:firstLineChars="200"/>
        <w:outlineLvl w:val="0"/>
        <w:rPr>
          <w:color w:val="auto"/>
          <w:highlight w:val="none"/>
        </w:rPr>
      </w:pPr>
      <w:r>
        <w:rPr>
          <w:rFonts w:hint="eastAsia"/>
          <w:color w:val="auto"/>
          <w:highlight w:val="none"/>
        </w:rPr>
        <w:t>3）其他：参与市容整治联合执法行动。协助配合相关部门、单位开展城市管理相关治理、保障等工作。</w:t>
      </w:r>
    </w:p>
    <w:p>
      <w:pPr>
        <w:spacing w:line="360" w:lineRule="auto"/>
        <w:ind w:right="24" w:rightChars="11"/>
        <w:rPr>
          <w:rFonts w:ascii="宋体"/>
          <w:b/>
          <w:bCs/>
          <w:color w:val="auto"/>
          <w:sz w:val="24"/>
          <w:szCs w:val="21"/>
          <w:highlight w:val="none"/>
        </w:rPr>
      </w:pPr>
      <w:r>
        <w:rPr>
          <w:rFonts w:hint="eastAsia" w:ascii="宋体"/>
          <w:b/>
          <w:bCs/>
          <w:color w:val="auto"/>
          <w:sz w:val="24"/>
          <w:szCs w:val="21"/>
          <w:highlight w:val="none"/>
        </w:rPr>
        <w:t>（2）服务质量要求</w:t>
      </w:r>
    </w:p>
    <w:p>
      <w:pPr>
        <w:pStyle w:val="14"/>
        <w:snapToGrid w:val="0"/>
        <w:spacing w:line="440" w:lineRule="exact"/>
        <w:ind w:firstLine="480" w:firstLineChars="200"/>
        <w:outlineLvl w:val="0"/>
        <w:rPr>
          <w:color w:val="auto"/>
          <w:highlight w:val="none"/>
        </w:rPr>
      </w:pPr>
      <w:r>
        <w:rPr>
          <w:rFonts w:hint="eastAsia"/>
          <w:color w:val="auto"/>
          <w:highlight w:val="none"/>
        </w:rPr>
        <w:t>中标人必须按照国家、省、市有关城市容貌标准和路段管理标准，并达到以下市容市貌管理及维护质量要求：</w:t>
      </w:r>
    </w:p>
    <w:p>
      <w:pPr>
        <w:pStyle w:val="14"/>
        <w:snapToGrid w:val="0"/>
        <w:spacing w:line="440" w:lineRule="exact"/>
        <w:ind w:firstLine="480" w:firstLineChars="200"/>
        <w:outlineLvl w:val="0"/>
        <w:rPr>
          <w:color w:val="auto"/>
          <w:highlight w:val="none"/>
        </w:rPr>
      </w:pPr>
      <w:r>
        <w:rPr>
          <w:rFonts w:hint="eastAsia"/>
          <w:color w:val="auto"/>
          <w:highlight w:val="none"/>
        </w:rPr>
        <w:t>1）劝导、督促沿路单位、店铺和个人严格遵守“门前三包”规定，保持“三包”区域内市容环境卫生整洁有序，做到无出店经营、占道经营、店外作业、乱泼污水、乱倒垃圾、乱悬乱挂、乱晾乱晒、乱贴乱画、乱堆乱放、乱搭乱建等脏乱差现象。</w:t>
      </w:r>
    </w:p>
    <w:p>
      <w:pPr>
        <w:pStyle w:val="14"/>
        <w:snapToGrid w:val="0"/>
        <w:spacing w:line="440" w:lineRule="exact"/>
        <w:ind w:firstLine="480" w:firstLineChars="200"/>
        <w:outlineLvl w:val="0"/>
        <w:rPr>
          <w:color w:val="auto"/>
          <w:highlight w:val="none"/>
        </w:rPr>
      </w:pPr>
      <w:r>
        <w:rPr>
          <w:rFonts w:hint="eastAsia"/>
          <w:color w:val="auto"/>
          <w:highlight w:val="none"/>
        </w:rPr>
        <w:t>2）沿路原则上不设摊点；特殊情况经市城市管理行政执法部门批准设立的摊点应严格遵守相关管理规定，达到文明、规范、整洁、有序。</w:t>
      </w:r>
    </w:p>
    <w:p>
      <w:pPr>
        <w:pStyle w:val="14"/>
        <w:snapToGrid w:val="0"/>
        <w:spacing w:line="440" w:lineRule="exact"/>
        <w:ind w:firstLine="480" w:firstLineChars="200"/>
        <w:outlineLvl w:val="0"/>
        <w:rPr>
          <w:color w:val="auto"/>
          <w:highlight w:val="none"/>
        </w:rPr>
      </w:pPr>
      <w:r>
        <w:rPr>
          <w:rFonts w:hint="eastAsia"/>
          <w:color w:val="auto"/>
          <w:highlight w:val="none"/>
        </w:rPr>
        <w:t>3）沿路街巷保持畅通有序，各类摊点经市城市管理行政执法部门批准可以在巷内指定位置经营，不准超出巷口；无流动摊点占道经营现象。</w:t>
      </w:r>
    </w:p>
    <w:p>
      <w:pPr>
        <w:pStyle w:val="14"/>
        <w:snapToGrid w:val="0"/>
        <w:spacing w:line="440" w:lineRule="exact"/>
        <w:ind w:firstLine="480" w:firstLineChars="200"/>
        <w:outlineLvl w:val="0"/>
        <w:rPr>
          <w:color w:val="auto"/>
          <w:highlight w:val="none"/>
        </w:rPr>
      </w:pPr>
      <w:r>
        <w:rPr>
          <w:rFonts w:hint="eastAsia"/>
          <w:color w:val="auto"/>
          <w:highlight w:val="none"/>
        </w:rPr>
        <w:t>4）户外广告和门头招牌按照规定标准设置，保持整洁、美观、安全；店面门前、人行道、绿化带、花坛游园无条幅、落地招牌及乱张贴、乱涂写、乱刻画现象；对破旧损坏、未批先设或不按审批要求设置灯箱、招牌、条幅、宣传点等现象能够得到及时发现、及时劝阻、及时报告。</w:t>
      </w:r>
    </w:p>
    <w:p>
      <w:pPr>
        <w:pStyle w:val="14"/>
        <w:snapToGrid w:val="0"/>
        <w:spacing w:line="440" w:lineRule="exact"/>
        <w:ind w:firstLine="480" w:firstLineChars="200"/>
        <w:outlineLvl w:val="0"/>
        <w:rPr>
          <w:color w:val="auto"/>
          <w:highlight w:val="none"/>
        </w:rPr>
      </w:pPr>
      <w:r>
        <w:rPr>
          <w:rFonts w:hint="eastAsia"/>
          <w:color w:val="auto"/>
          <w:highlight w:val="none"/>
        </w:rPr>
        <w:t>5）沿路建筑物装饰装修和建筑工地施工严格遵守文明施工相关规定，设置施工围挡，按照规定处置建筑垃圾，保持市容整洁、道路畅通、文明安全；对未经批准擅自倾倒、堆放、运输建筑垃圾，擅自开墙破路、占道施工作业、占道堆放物料以及车辆抛洒、带泥行驶等违法违章行为能够得到及时发现、及时劝阻、及时报告。</w:t>
      </w:r>
    </w:p>
    <w:p>
      <w:pPr>
        <w:pStyle w:val="14"/>
        <w:snapToGrid w:val="0"/>
        <w:spacing w:line="440" w:lineRule="exact"/>
        <w:ind w:firstLine="480" w:firstLineChars="200"/>
        <w:outlineLvl w:val="0"/>
        <w:rPr>
          <w:color w:val="auto"/>
          <w:highlight w:val="none"/>
        </w:rPr>
      </w:pPr>
      <w:r>
        <w:rPr>
          <w:rFonts w:hint="eastAsia"/>
          <w:color w:val="auto"/>
          <w:highlight w:val="none"/>
        </w:rPr>
        <w:t>6）沿路音响器材噪音扰民，小锅炉烟尘扰民、焚烧垃圾及其它破坏绿化的行为能够得到及时发现、及时劝阻、及时报告。</w:t>
      </w:r>
    </w:p>
    <w:p>
      <w:pPr>
        <w:pStyle w:val="14"/>
        <w:snapToGrid w:val="0"/>
        <w:spacing w:line="440" w:lineRule="exact"/>
        <w:ind w:firstLine="480" w:firstLineChars="200"/>
        <w:outlineLvl w:val="0"/>
        <w:rPr>
          <w:color w:val="auto"/>
          <w:highlight w:val="none"/>
        </w:rPr>
      </w:pPr>
      <w:r>
        <w:rPr>
          <w:rFonts w:hint="eastAsia"/>
          <w:color w:val="auto"/>
          <w:highlight w:val="none"/>
        </w:rPr>
        <w:t>7）砍伐树木、侵占绿地、在树木上订刻缠绕及其它破坏绿化的行为能够得到及时发现、及时劝阻、及时报告。</w:t>
      </w:r>
    </w:p>
    <w:p>
      <w:pPr>
        <w:pStyle w:val="14"/>
        <w:snapToGrid w:val="0"/>
        <w:spacing w:line="440" w:lineRule="exact"/>
        <w:ind w:firstLine="480" w:firstLineChars="200"/>
        <w:outlineLvl w:val="0"/>
        <w:rPr>
          <w:color w:val="auto"/>
          <w:highlight w:val="none"/>
        </w:rPr>
      </w:pPr>
      <w:r>
        <w:rPr>
          <w:rFonts w:hint="eastAsia"/>
          <w:color w:val="auto"/>
          <w:highlight w:val="none"/>
        </w:rPr>
        <w:t>8）区域保序管理服务区域内其它影响市容市貌或违反城市管理法律法规规章规定的行为能够得到及时发现、及时劝阻、及时报告。</w:t>
      </w:r>
    </w:p>
    <w:p>
      <w:pPr>
        <w:pStyle w:val="14"/>
        <w:snapToGrid w:val="0"/>
        <w:spacing w:line="440" w:lineRule="exact"/>
        <w:ind w:firstLine="480" w:firstLineChars="200"/>
        <w:outlineLvl w:val="0"/>
        <w:rPr>
          <w:color w:val="auto"/>
          <w:highlight w:val="none"/>
        </w:rPr>
      </w:pPr>
      <w:r>
        <w:rPr>
          <w:rFonts w:hint="eastAsia"/>
          <w:color w:val="auto"/>
          <w:highlight w:val="none"/>
        </w:rPr>
        <w:t>9）区域范围内主要马路边上机动车辆违规停放进行劝阻、管制。</w:t>
      </w:r>
    </w:p>
    <w:p>
      <w:pPr>
        <w:pStyle w:val="14"/>
        <w:snapToGrid w:val="0"/>
        <w:spacing w:line="440" w:lineRule="exact"/>
        <w:ind w:firstLine="480" w:firstLineChars="200"/>
        <w:outlineLvl w:val="0"/>
        <w:rPr>
          <w:color w:val="auto"/>
          <w:highlight w:val="none"/>
        </w:rPr>
      </w:pPr>
      <w:r>
        <w:rPr>
          <w:rFonts w:hint="eastAsia"/>
          <w:color w:val="auto"/>
          <w:highlight w:val="none"/>
        </w:rPr>
        <w:t>10</w:t>
      </w:r>
      <w:r>
        <w:rPr>
          <w:color w:val="auto"/>
          <w:highlight w:val="none"/>
        </w:rPr>
        <w:t>)</w:t>
      </w:r>
      <w:r>
        <w:rPr>
          <w:rFonts w:hint="eastAsia"/>
          <w:color w:val="auto"/>
          <w:highlight w:val="none"/>
        </w:rPr>
        <w:t>区域范围内主要马路边上非机动车辆违规停放进行劝阻、管制。</w:t>
      </w:r>
    </w:p>
    <w:p>
      <w:pPr>
        <w:pStyle w:val="14"/>
        <w:snapToGrid w:val="0"/>
        <w:spacing w:line="440" w:lineRule="exact"/>
        <w:ind w:firstLine="480" w:firstLineChars="200"/>
        <w:outlineLvl w:val="0"/>
        <w:rPr>
          <w:color w:val="auto"/>
          <w:highlight w:val="none"/>
        </w:rPr>
      </w:pPr>
      <w:r>
        <w:rPr>
          <w:rFonts w:hint="eastAsia"/>
          <w:color w:val="auto"/>
          <w:highlight w:val="none"/>
        </w:rPr>
        <w:t>11)配合街道城管做好管理区域范围内行政执法职权范围内的工作。</w:t>
      </w:r>
    </w:p>
    <w:p>
      <w:pPr>
        <w:pStyle w:val="14"/>
        <w:snapToGrid w:val="0"/>
        <w:spacing w:line="440" w:lineRule="exact"/>
        <w:ind w:firstLine="480" w:firstLineChars="200"/>
        <w:outlineLvl w:val="0"/>
        <w:rPr>
          <w:color w:val="auto"/>
          <w:highlight w:val="none"/>
        </w:rPr>
      </w:pPr>
      <w:r>
        <w:rPr>
          <w:rFonts w:hint="eastAsia"/>
          <w:color w:val="auto"/>
          <w:highlight w:val="none"/>
        </w:rPr>
        <w:t>12)做好区域范围内学校（含幼儿园）学生上学、放学期间，学校（含幼儿园）门前的维序工作。</w:t>
      </w:r>
    </w:p>
    <w:p>
      <w:pPr>
        <w:pStyle w:val="14"/>
        <w:snapToGrid w:val="0"/>
        <w:spacing w:line="440" w:lineRule="exact"/>
        <w:ind w:firstLine="480" w:firstLineChars="200"/>
        <w:outlineLvl w:val="0"/>
        <w:rPr>
          <w:color w:val="auto"/>
          <w:highlight w:val="none"/>
        </w:rPr>
      </w:pPr>
      <w:r>
        <w:rPr>
          <w:rFonts w:hint="eastAsia"/>
          <w:color w:val="auto"/>
          <w:highlight w:val="none"/>
        </w:rPr>
        <w:t>13)管理区域范围内夜间若有突发状况，须无条件配合街道城管做好行政执法工作。</w:t>
      </w:r>
    </w:p>
    <w:p>
      <w:pPr>
        <w:pStyle w:val="14"/>
        <w:snapToGrid w:val="0"/>
        <w:spacing w:line="440" w:lineRule="exact"/>
        <w:ind w:firstLine="480" w:firstLineChars="200"/>
        <w:outlineLvl w:val="0"/>
        <w:rPr>
          <w:rFonts w:eastAsia="宋体" w:cs="Times New Roman"/>
          <w:b/>
          <w:bCs/>
          <w:color w:val="auto"/>
          <w:szCs w:val="21"/>
          <w:highlight w:val="none"/>
        </w:rPr>
      </w:pPr>
      <w:r>
        <w:rPr>
          <w:rFonts w:hint="eastAsia" w:eastAsia="宋体" w:cs="Times New Roman"/>
          <w:b/>
          <w:bCs/>
          <w:color w:val="auto"/>
          <w:szCs w:val="21"/>
          <w:highlight w:val="none"/>
        </w:rPr>
        <w:t>(</w:t>
      </w:r>
      <w:r>
        <w:rPr>
          <w:rFonts w:eastAsia="宋体" w:cs="Times New Roman"/>
          <w:b/>
          <w:bCs/>
          <w:color w:val="auto"/>
          <w:szCs w:val="21"/>
          <w:highlight w:val="none"/>
        </w:rPr>
        <w:t>3)</w:t>
      </w:r>
      <w:r>
        <w:rPr>
          <w:rFonts w:hint="eastAsia" w:eastAsia="宋体" w:cs="Times New Roman"/>
          <w:b/>
          <w:bCs/>
          <w:color w:val="auto"/>
          <w:szCs w:val="21"/>
          <w:highlight w:val="none"/>
        </w:rPr>
        <w:t>人员要求</w:t>
      </w:r>
    </w:p>
    <w:p>
      <w:pPr>
        <w:pStyle w:val="14"/>
        <w:snapToGrid w:val="0"/>
        <w:spacing w:line="440" w:lineRule="exact"/>
        <w:ind w:firstLine="480" w:firstLineChars="200"/>
        <w:outlineLvl w:val="0"/>
        <w:rPr>
          <w:color w:val="auto"/>
          <w:highlight w:val="none"/>
        </w:rPr>
      </w:pPr>
      <w:r>
        <w:rPr>
          <w:rFonts w:hint="eastAsia"/>
          <w:color w:val="auto"/>
          <w:highlight w:val="none"/>
        </w:rPr>
        <w:t>1)中标方应按要求配置足够数量的路面管理人员及其他从业人员以满足实际管理需要：</w:t>
      </w:r>
    </w:p>
    <w:p>
      <w:pPr>
        <w:pStyle w:val="14"/>
        <w:snapToGrid w:val="0"/>
        <w:spacing w:line="440" w:lineRule="exact"/>
        <w:ind w:firstLine="480" w:firstLineChars="200"/>
        <w:outlineLvl w:val="0"/>
        <w:rPr>
          <w:color w:val="auto"/>
          <w:highlight w:val="none"/>
        </w:rPr>
      </w:pPr>
      <w:r>
        <w:rPr>
          <w:rFonts w:hint="eastAsia"/>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在日常值守时间内的任意时刻，路面管理人员实际在岗人数：不少于13人，巡查人员不少于12人，外加1名工作人员配合甲方日常工作。（投标单位应统筹考虑员工休息等因素安排总的用工人数）。业主方对中标单位每日出勤率进行考核，考核方式由甲方指定，每天不少于三次。</w:t>
      </w:r>
    </w:p>
    <w:p>
      <w:pPr>
        <w:pStyle w:val="14"/>
        <w:snapToGrid w:val="0"/>
        <w:spacing w:line="440" w:lineRule="exact"/>
        <w:ind w:firstLine="480" w:firstLineChars="200"/>
        <w:outlineLvl w:val="0"/>
        <w:rPr>
          <w:color w:val="auto"/>
          <w:highlight w:val="none"/>
        </w:rPr>
      </w:pPr>
      <w:r>
        <w:rPr>
          <w:rFonts w:hint="eastAsia"/>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遇重大活动或整治活动，甲方可要求各中标单位另行无偿安排安保人员进行配合，全年安排人数不超过260人次,中标单位应无条件确保且配合。超出上述限额街道则另行支付费用。</w:t>
      </w:r>
    </w:p>
    <w:p>
      <w:pPr>
        <w:pStyle w:val="14"/>
        <w:snapToGrid w:val="0"/>
        <w:spacing w:line="440" w:lineRule="exact"/>
        <w:ind w:firstLine="480" w:firstLineChars="200"/>
        <w:outlineLvl w:val="0"/>
        <w:rPr>
          <w:color w:val="auto"/>
          <w:highlight w:val="none"/>
        </w:rPr>
      </w:pPr>
      <w:r>
        <w:rPr>
          <w:rFonts w:hint="eastAsia"/>
          <w:color w:val="auto"/>
          <w:highlight w:val="none"/>
        </w:rPr>
        <w:t>2)从业人员必须服从委托方的日常检查、监督和指导。</w:t>
      </w:r>
    </w:p>
    <w:p>
      <w:pPr>
        <w:pStyle w:val="14"/>
        <w:snapToGrid w:val="0"/>
        <w:spacing w:line="440" w:lineRule="exact"/>
        <w:ind w:firstLine="480" w:firstLineChars="200"/>
        <w:outlineLvl w:val="0"/>
        <w:rPr>
          <w:color w:val="auto"/>
          <w:highlight w:val="none"/>
        </w:rPr>
      </w:pPr>
      <w:r>
        <w:rPr>
          <w:rFonts w:hint="eastAsia"/>
          <w:color w:val="auto"/>
          <w:highlight w:val="none"/>
        </w:rPr>
        <w:t>3)中标方应为每名在岗人员配备一件反光背心、一辆电动自行车、一台执法记录仪，相关费用由中标方承担，招标人不再另行支付。</w:t>
      </w:r>
    </w:p>
    <w:p>
      <w:pPr>
        <w:pStyle w:val="14"/>
        <w:snapToGrid w:val="0"/>
        <w:spacing w:line="440" w:lineRule="exact"/>
        <w:ind w:firstLine="480" w:firstLineChars="200"/>
        <w:outlineLvl w:val="0"/>
        <w:rPr>
          <w:color w:val="auto"/>
          <w:highlight w:val="none"/>
        </w:rPr>
      </w:pPr>
      <w:r>
        <w:rPr>
          <w:rFonts w:hint="eastAsia"/>
          <w:color w:val="auto"/>
          <w:highlight w:val="none"/>
        </w:rPr>
        <w:t>4)所有配备人员年龄不得超过</w:t>
      </w:r>
      <w:r>
        <w:rPr>
          <w:rFonts w:hint="eastAsia"/>
          <w:color w:val="auto"/>
          <w:highlight w:val="none"/>
          <w:lang w:val="en-US" w:eastAsia="zh-CN"/>
        </w:rPr>
        <w:t>50</w:t>
      </w:r>
      <w:r>
        <w:rPr>
          <w:rFonts w:hint="eastAsia"/>
          <w:color w:val="auto"/>
          <w:highlight w:val="none"/>
        </w:rPr>
        <w:t>周岁。</w:t>
      </w:r>
    </w:p>
    <w:p>
      <w:pPr>
        <w:pStyle w:val="14"/>
        <w:snapToGrid w:val="0"/>
        <w:spacing w:line="440" w:lineRule="exact"/>
        <w:ind w:firstLine="480" w:firstLineChars="200"/>
        <w:outlineLvl w:val="0"/>
        <w:rPr>
          <w:rFonts w:eastAsia="宋体" w:cs="Times New Roman"/>
          <w:b/>
          <w:bCs/>
          <w:color w:val="auto"/>
          <w:szCs w:val="21"/>
          <w:highlight w:val="none"/>
        </w:rPr>
      </w:pPr>
      <w:r>
        <w:rPr>
          <w:rFonts w:hint="eastAsia" w:eastAsia="宋体" w:cs="Times New Roman"/>
          <w:b/>
          <w:bCs/>
          <w:color w:val="auto"/>
          <w:szCs w:val="21"/>
          <w:highlight w:val="none"/>
        </w:rPr>
        <w:t>(</w:t>
      </w:r>
      <w:r>
        <w:rPr>
          <w:rFonts w:eastAsia="宋体" w:cs="Times New Roman"/>
          <w:b/>
          <w:bCs/>
          <w:color w:val="auto"/>
          <w:szCs w:val="21"/>
          <w:highlight w:val="none"/>
        </w:rPr>
        <w:t>4)</w:t>
      </w:r>
      <w:r>
        <w:rPr>
          <w:rFonts w:hint="eastAsia" w:eastAsia="宋体" w:cs="Times New Roman"/>
          <w:b/>
          <w:bCs/>
          <w:color w:val="auto"/>
          <w:szCs w:val="21"/>
          <w:highlight w:val="none"/>
        </w:rPr>
        <w:t>文明劝导服务方式</w:t>
      </w:r>
    </w:p>
    <w:p>
      <w:pPr>
        <w:pStyle w:val="14"/>
        <w:snapToGrid w:val="0"/>
        <w:spacing w:line="440" w:lineRule="exact"/>
        <w:ind w:firstLine="480" w:firstLineChars="200"/>
        <w:outlineLvl w:val="0"/>
        <w:rPr>
          <w:color w:val="auto"/>
          <w:highlight w:val="none"/>
        </w:rPr>
      </w:pPr>
      <w:r>
        <w:rPr>
          <w:rFonts w:hint="eastAsia"/>
          <w:color w:val="auto"/>
          <w:highlight w:val="none"/>
        </w:rPr>
        <w:t>1)中标方开展的区域保序服务作业所需的工具、设备，服装、车辆等装备，均由中标方自行解决，但必须符合相关市容市貌技术规程、规范要求。</w:t>
      </w:r>
    </w:p>
    <w:p>
      <w:pPr>
        <w:pStyle w:val="14"/>
        <w:snapToGrid w:val="0"/>
        <w:spacing w:line="440" w:lineRule="exact"/>
        <w:ind w:firstLine="480" w:firstLineChars="200"/>
        <w:outlineLvl w:val="0"/>
        <w:rPr>
          <w:color w:val="auto"/>
          <w:highlight w:val="none"/>
        </w:rPr>
      </w:pPr>
      <w:r>
        <w:rPr>
          <w:rFonts w:hint="eastAsia"/>
          <w:color w:val="auto"/>
          <w:highlight w:val="none"/>
        </w:rPr>
        <w:t>2)中标方按照要求对服务区域进行不间断巡查，发现影响市容市貌和环境秩序的脏乱差现象，应及时宣传、提醒、告知、劝阻。</w:t>
      </w:r>
    </w:p>
    <w:p>
      <w:pPr>
        <w:pStyle w:val="14"/>
        <w:snapToGrid w:val="0"/>
        <w:spacing w:line="440" w:lineRule="exact"/>
        <w:ind w:firstLine="480" w:firstLineChars="200"/>
        <w:outlineLvl w:val="0"/>
        <w:rPr>
          <w:color w:val="auto"/>
          <w:highlight w:val="none"/>
        </w:rPr>
      </w:pPr>
      <w:r>
        <w:rPr>
          <w:rFonts w:hint="eastAsia"/>
          <w:color w:val="auto"/>
          <w:highlight w:val="none"/>
        </w:rPr>
        <w:t>3）中标方不具有行政处罚权，不能没收、暂扣违法行为人的物品或从事违法行为的工具，不能以任何名义对违法行为人进行处罚，不得以任何名义收取任何费用。</w:t>
      </w:r>
    </w:p>
    <w:p>
      <w:pPr>
        <w:pStyle w:val="14"/>
        <w:snapToGrid w:val="0"/>
        <w:spacing w:line="440" w:lineRule="exact"/>
        <w:ind w:firstLine="480" w:firstLineChars="200"/>
        <w:outlineLvl w:val="0"/>
        <w:rPr>
          <w:color w:val="auto"/>
          <w:highlight w:val="none"/>
        </w:rPr>
      </w:pPr>
      <w:r>
        <w:rPr>
          <w:rFonts w:hint="eastAsia"/>
          <w:color w:val="auto"/>
          <w:highlight w:val="none"/>
        </w:rPr>
        <w:t>4）中标方应坚持服务至上的理念，倡导微笑服务，使用文明劝导礼貌用语，严禁粗言秽语，严禁威胁、辱骂、殴打服务对象。</w:t>
      </w:r>
    </w:p>
    <w:p>
      <w:pPr>
        <w:pStyle w:val="14"/>
        <w:snapToGrid w:val="0"/>
        <w:spacing w:line="440" w:lineRule="exact"/>
        <w:ind w:firstLine="480" w:firstLineChars="200"/>
        <w:outlineLvl w:val="0"/>
        <w:rPr>
          <w:color w:val="auto"/>
          <w:highlight w:val="none"/>
        </w:rPr>
      </w:pPr>
      <w:r>
        <w:rPr>
          <w:rFonts w:hint="eastAsia"/>
          <w:color w:val="auto"/>
          <w:highlight w:val="none"/>
        </w:rPr>
        <w:t>5）中标方应积极参加文明城市创建工作，在实施劝导服务的同时，须主动捡拾白色垃圾、烟蒂等废弃物；带头遵守城市文明公约，并积极开展便民服务活动，为市民群众起到良好示范作用。</w:t>
      </w:r>
    </w:p>
    <w:p>
      <w:pPr>
        <w:pStyle w:val="14"/>
        <w:snapToGrid w:val="0"/>
        <w:spacing w:line="440" w:lineRule="exact"/>
        <w:ind w:firstLine="480" w:firstLineChars="200"/>
        <w:outlineLvl w:val="0"/>
        <w:rPr>
          <w:color w:val="auto"/>
          <w:highlight w:val="none"/>
        </w:rPr>
      </w:pPr>
      <w:r>
        <w:rPr>
          <w:rFonts w:hint="eastAsia"/>
          <w:color w:val="auto"/>
          <w:highlight w:val="none"/>
        </w:rPr>
        <w:t>6）在工作中出现管理难题时，可按照规定程序报告江北区综合行政执法局洪塘中队，请求给予支持与协助。</w:t>
      </w:r>
    </w:p>
    <w:p>
      <w:pPr>
        <w:pStyle w:val="14"/>
        <w:snapToGrid w:val="0"/>
        <w:spacing w:line="440" w:lineRule="exact"/>
        <w:ind w:firstLine="480" w:firstLineChars="200"/>
        <w:outlineLvl w:val="0"/>
        <w:rPr>
          <w:color w:val="auto"/>
          <w:highlight w:val="none"/>
        </w:rPr>
      </w:pPr>
      <w:r>
        <w:rPr>
          <w:rFonts w:hint="eastAsia"/>
          <w:color w:val="auto"/>
          <w:highlight w:val="none"/>
        </w:rPr>
        <w:t>7）中标方工作人员不得利用占道经营收取摊位费或保护费，不得借工作之便谋取其它私利，不得参加各种违法犯罪活动。</w:t>
      </w:r>
    </w:p>
    <w:p>
      <w:pPr>
        <w:pStyle w:val="14"/>
        <w:snapToGrid w:val="0"/>
        <w:spacing w:line="440" w:lineRule="exact"/>
        <w:ind w:firstLine="480" w:firstLineChars="200"/>
        <w:outlineLvl w:val="0"/>
        <w:rPr>
          <w:rFonts w:eastAsia="宋体" w:cs="Times New Roman"/>
          <w:b/>
          <w:bCs/>
          <w:color w:val="auto"/>
          <w:szCs w:val="21"/>
          <w:highlight w:val="none"/>
        </w:rPr>
      </w:pPr>
      <w:r>
        <w:rPr>
          <w:rFonts w:hint="eastAsia" w:eastAsia="宋体" w:cs="Times New Roman"/>
          <w:b/>
          <w:bCs/>
          <w:color w:val="auto"/>
          <w:szCs w:val="21"/>
          <w:highlight w:val="none"/>
        </w:rPr>
        <w:t>（5）其他要求</w:t>
      </w:r>
    </w:p>
    <w:p>
      <w:pPr>
        <w:pStyle w:val="14"/>
        <w:snapToGrid w:val="0"/>
        <w:spacing w:line="440" w:lineRule="exact"/>
        <w:ind w:firstLine="480" w:firstLineChars="200"/>
        <w:outlineLvl w:val="0"/>
        <w:rPr>
          <w:color w:val="auto"/>
          <w:highlight w:val="none"/>
        </w:rPr>
      </w:pPr>
      <w:r>
        <w:rPr>
          <w:rFonts w:hint="eastAsia"/>
          <w:color w:val="auto"/>
          <w:highlight w:val="none"/>
        </w:rPr>
        <w:t>1）标人在合同服务期间，须在服务所在区域范围内设有不小于30平方米的业务管理用房。中标人须在中标后向采购单位提供业务管理用房相关证明文件。如在服务合同签订后一个月内未提供的，采购单位有权单方解除合约，且履约担保不予退还。一切损失由中标人负责。</w:t>
      </w:r>
    </w:p>
    <w:p>
      <w:pPr>
        <w:pStyle w:val="14"/>
        <w:snapToGrid w:val="0"/>
        <w:spacing w:line="440" w:lineRule="exact"/>
        <w:ind w:firstLine="480" w:firstLineChars="200"/>
        <w:outlineLvl w:val="0"/>
        <w:rPr>
          <w:b/>
          <w:color w:val="auto"/>
          <w:highlight w:val="none"/>
        </w:rPr>
      </w:pPr>
      <w:r>
        <w:rPr>
          <w:rFonts w:hint="eastAsia"/>
          <w:color w:val="auto"/>
          <w:highlight w:val="none"/>
        </w:rPr>
        <w:t>2）为保证及时高效的完成甲方指派的管理任务，中标人</w:t>
      </w:r>
      <w:r>
        <w:rPr>
          <w:color w:val="auto"/>
          <w:highlight w:val="none"/>
        </w:rPr>
        <w:t>在合同服务期间，</w:t>
      </w:r>
      <w:r>
        <w:rPr>
          <w:rFonts w:hint="eastAsia"/>
          <w:color w:val="auto"/>
          <w:highlight w:val="none"/>
        </w:rPr>
        <w:t>须各自配备</w:t>
      </w:r>
      <w:r>
        <w:rPr>
          <w:color w:val="auto"/>
          <w:highlight w:val="none"/>
        </w:rPr>
        <w:t>一辆不少于</w:t>
      </w:r>
      <w:r>
        <w:rPr>
          <w:rFonts w:hint="eastAsia"/>
          <w:color w:val="auto"/>
          <w:highlight w:val="none"/>
        </w:rPr>
        <w:t>五座</w:t>
      </w:r>
      <w:r>
        <w:rPr>
          <w:color w:val="auto"/>
          <w:highlight w:val="none"/>
        </w:rPr>
        <w:t>的机动车</w:t>
      </w:r>
      <w:r>
        <w:rPr>
          <w:rFonts w:hint="eastAsia"/>
          <w:color w:val="auto"/>
          <w:highlight w:val="none"/>
        </w:rPr>
        <w:t>，仅供本项目范围内调配使用。</w:t>
      </w:r>
    </w:p>
    <w:p>
      <w:pPr>
        <w:pStyle w:val="14"/>
        <w:snapToGrid w:val="0"/>
        <w:spacing w:line="440" w:lineRule="exact"/>
        <w:ind w:firstLine="480" w:firstLineChars="200"/>
        <w:outlineLvl w:val="0"/>
        <w:rPr>
          <w:color w:val="auto"/>
          <w:highlight w:val="none"/>
        </w:rPr>
      </w:pPr>
      <w:r>
        <w:rPr>
          <w:color w:val="auto"/>
          <w:highlight w:val="none"/>
        </w:rPr>
        <w:t>3</w:t>
      </w:r>
      <w:r>
        <w:rPr>
          <w:rFonts w:hint="eastAsia"/>
          <w:color w:val="auto"/>
          <w:highlight w:val="none"/>
        </w:rPr>
        <w:t>）中标人应在招标方的业务管理、指导、监督下，组织落实文明劝导服务工作内容，保障市容市貌整洁、文明、有序，达到规定的区域保序标准。洪塘综合行政执法局采取定期与不定期检查、明查与暗查、全面检查与抽查相结合的方式，按月对中标方劝导服务作业质量进行考核，核算中标方每月考评得分，折算中标方每月服务费。</w:t>
      </w:r>
    </w:p>
    <w:p>
      <w:pPr>
        <w:pStyle w:val="14"/>
        <w:snapToGrid w:val="0"/>
        <w:spacing w:line="440" w:lineRule="exact"/>
        <w:ind w:firstLine="480" w:firstLineChars="200"/>
        <w:outlineLvl w:val="0"/>
        <w:rPr>
          <w:color w:val="auto"/>
          <w:highlight w:val="none"/>
        </w:rPr>
      </w:pPr>
      <w:r>
        <w:rPr>
          <w:color w:val="auto"/>
          <w:highlight w:val="none"/>
        </w:rPr>
        <w:t>4</w:t>
      </w:r>
      <w:r>
        <w:rPr>
          <w:rFonts w:hint="eastAsia"/>
          <w:color w:val="auto"/>
          <w:highlight w:val="none"/>
        </w:rPr>
        <w:t>）中标人应根据服务区域范围实际情况，建立服务工作机构，拟定服务工作方案，符合区综合行政执法局要求的工作时间和工作量，报经招标方审核同意后落实。</w:t>
      </w:r>
    </w:p>
    <w:p>
      <w:pPr>
        <w:spacing w:line="360" w:lineRule="auto"/>
        <w:ind w:firstLine="480" w:firstLineChars="200"/>
        <w:rPr>
          <w:rFonts w:ascii="宋体"/>
          <w:color w:val="auto"/>
          <w:sz w:val="24"/>
          <w:highlight w:val="none"/>
        </w:rPr>
      </w:pPr>
      <w:r>
        <w:rPr>
          <w:rFonts w:ascii="宋体"/>
          <w:color w:val="auto"/>
          <w:sz w:val="24"/>
          <w:highlight w:val="none"/>
        </w:rPr>
        <w:t>5</w:t>
      </w:r>
      <w:r>
        <w:rPr>
          <w:rFonts w:hint="eastAsia" w:ascii="宋体"/>
          <w:color w:val="auto"/>
          <w:sz w:val="24"/>
          <w:highlight w:val="none"/>
        </w:rPr>
        <w:t>）中标人</w:t>
      </w:r>
      <w:r>
        <w:rPr>
          <w:rFonts w:ascii="宋体"/>
          <w:color w:val="auto"/>
          <w:sz w:val="24"/>
          <w:highlight w:val="none"/>
        </w:rPr>
        <w:t>若遇如突击检查、上级部门考核、各类创建活动等特殊情况，中标单位无条件做好</w:t>
      </w:r>
      <w:r>
        <w:rPr>
          <w:rFonts w:hint="eastAsia" w:ascii="宋体"/>
          <w:color w:val="auto"/>
          <w:sz w:val="24"/>
          <w:highlight w:val="none"/>
        </w:rPr>
        <w:t>服务</w:t>
      </w:r>
      <w:r>
        <w:rPr>
          <w:rFonts w:ascii="宋体"/>
          <w:color w:val="auto"/>
          <w:sz w:val="24"/>
          <w:highlight w:val="none"/>
        </w:rPr>
        <w:t>范围内的相关工作，服从招标人指挥，增加人员或加班加点不另行向招标人收费。</w:t>
      </w:r>
    </w:p>
    <w:p>
      <w:pPr>
        <w:pStyle w:val="14"/>
        <w:snapToGrid w:val="0"/>
        <w:spacing w:line="440" w:lineRule="exact"/>
        <w:ind w:firstLine="480" w:firstLineChars="200"/>
        <w:outlineLvl w:val="0"/>
        <w:rPr>
          <w:color w:val="auto"/>
          <w:highlight w:val="none"/>
        </w:rPr>
      </w:pPr>
      <w:r>
        <w:rPr>
          <w:color w:val="auto"/>
          <w:highlight w:val="none"/>
        </w:rPr>
        <w:t>6</w:t>
      </w:r>
      <w:r>
        <w:rPr>
          <w:rFonts w:hint="eastAsia"/>
          <w:color w:val="auto"/>
          <w:highlight w:val="none"/>
        </w:rPr>
        <w:t>）从业人员身上不得有纹身，不得在行政执法机关有不良记录。否则甲方有权取消合同，且一切损失由中标人负责。</w:t>
      </w:r>
    </w:p>
    <w:p>
      <w:pPr>
        <w:pStyle w:val="14"/>
        <w:snapToGrid w:val="0"/>
        <w:spacing w:line="440" w:lineRule="exact"/>
        <w:ind w:firstLine="480" w:firstLineChars="200"/>
        <w:outlineLvl w:val="0"/>
        <w:rPr>
          <w:color w:val="auto"/>
          <w:highlight w:val="none"/>
        </w:rPr>
      </w:pPr>
      <w:r>
        <w:rPr>
          <w:color w:val="auto"/>
          <w:highlight w:val="none"/>
        </w:rPr>
        <w:t>7</w:t>
      </w:r>
      <w:r>
        <w:rPr>
          <w:rFonts w:hint="eastAsia"/>
          <w:color w:val="auto"/>
          <w:highlight w:val="none"/>
        </w:rPr>
        <w:t>）中标人必须按照招标方的要求同意规范着装、巡查标志、车辆标识，不得使用城管执法专用标志。</w:t>
      </w:r>
    </w:p>
    <w:p>
      <w:pPr>
        <w:pStyle w:val="14"/>
        <w:snapToGrid w:val="0"/>
        <w:spacing w:line="440" w:lineRule="exact"/>
        <w:ind w:firstLine="480" w:firstLineChars="200"/>
        <w:outlineLvl w:val="0"/>
        <w:rPr>
          <w:color w:val="auto"/>
          <w:highlight w:val="none"/>
        </w:rPr>
      </w:pPr>
      <w:r>
        <w:rPr>
          <w:color w:val="auto"/>
          <w:highlight w:val="none"/>
        </w:rPr>
        <w:t>8</w:t>
      </w:r>
      <w:r>
        <w:rPr>
          <w:rFonts w:hint="eastAsia"/>
          <w:color w:val="auto"/>
          <w:highlight w:val="none"/>
        </w:rPr>
        <w:t>）中标人应向采购人上报阶段性工作计划，建立各类工作台账，实施制度化、规划化管理；定期组织开展业务培训，不断提高工作质量和人员素质，树立良好企业形象。中标方应建立健全安全生产管理制度、档案，服从招标方及相关行政管理部门的安全生产管理。</w:t>
      </w:r>
    </w:p>
    <w:p>
      <w:pPr>
        <w:pStyle w:val="14"/>
        <w:snapToGrid w:val="0"/>
        <w:spacing w:line="440" w:lineRule="exact"/>
        <w:ind w:firstLine="480" w:firstLineChars="200"/>
        <w:outlineLvl w:val="0"/>
        <w:rPr>
          <w:color w:val="auto"/>
          <w:highlight w:val="none"/>
        </w:rPr>
      </w:pPr>
      <w:r>
        <w:rPr>
          <w:color w:val="auto"/>
          <w:highlight w:val="none"/>
        </w:rPr>
        <w:t>9</w:t>
      </w:r>
      <w:r>
        <w:rPr>
          <w:rFonts w:hint="eastAsia"/>
          <w:color w:val="auto"/>
          <w:highlight w:val="none"/>
        </w:rPr>
        <w:t>）中标人在承包期内由于工作人员发生各种事故：包括安全生产、治安、交通、防火和违反计划生育、工伤、劳资纠纷及其他意外事故等事件，所造成一切后果及损失，由中标方承担责任和负责赔偿。</w:t>
      </w:r>
    </w:p>
    <w:p>
      <w:pPr>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）中标人</w:t>
      </w:r>
      <w:r>
        <w:rPr>
          <w:color w:val="auto"/>
          <w:sz w:val="24"/>
          <w:highlight w:val="none"/>
        </w:rPr>
        <w:t>聘用作业人员的养老、医保、失业等社保缴费必须由中标单位按国家有关规定及投标承诺全额承担，与招标人无经济联系</w:t>
      </w:r>
      <w:r>
        <w:rPr>
          <w:rFonts w:hint="eastAsia"/>
          <w:color w:val="auto"/>
          <w:sz w:val="24"/>
          <w:highlight w:val="none"/>
        </w:rPr>
        <w:t>。中标方服务工作</w:t>
      </w:r>
      <w:r>
        <w:rPr>
          <w:color w:val="auto"/>
          <w:sz w:val="24"/>
          <w:highlight w:val="none"/>
        </w:rPr>
        <w:t>人员基本工资不得低于本年度宁波市最低劳动工资，否则作无效报价处理。人员工资报价应考虑周边及县市区同类人员的工资水平。</w:t>
      </w:r>
    </w:p>
    <w:p>
      <w:pPr>
        <w:pStyle w:val="14"/>
        <w:snapToGrid w:val="0"/>
        <w:spacing w:line="440" w:lineRule="exact"/>
        <w:ind w:firstLine="480" w:firstLineChars="200"/>
        <w:outlineLvl w:val="0"/>
        <w:rPr>
          <w:color w:val="auto"/>
          <w:highlight w:val="none"/>
        </w:rPr>
      </w:pPr>
      <w:r>
        <w:rPr>
          <w:color w:val="auto"/>
          <w:highlight w:val="none"/>
        </w:rPr>
        <w:t>11</w:t>
      </w:r>
      <w:r>
        <w:rPr>
          <w:rFonts w:hint="eastAsia"/>
          <w:color w:val="auto"/>
          <w:highlight w:val="none"/>
        </w:rPr>
        <w:t>）中标人在合同期间不得以任何理由进行转包或分包，否则应承担违约责任。</w:t>
      </w:r>
    </w:p>
    <w:p>
      <w:pPr>
        <w:pStyle w:val="14"/>
        <w:snapToGrid w:val="0"/>
        <w:spacing w:line="440" w:lineRule="exact"/>
        <w:ind w:firstLine="480" w:firstLineChars="200"/>
        <w:outlineLvl w:val="0"/>
        <w:rPr>
          <w:color w:val="auto"/>
          <w:highlight w:val="none"/>
        </w:rPr>
      </w:pPr>
      <w:r>
        <w:rPr>
          <w:rFonts w:hint="eastAsia"/>
          <w:color w:val="auto"/>
          <w:highlight w:val="none"/>
        </w:rPr>
        <w:t>1</w:t>
      </w:r>
      <w:r>
        <w:rPr>
          <w:color w:val="auto"/>
          <w:highlight w:val="none"/>
        </w:rPr>
        <w:t>2</w:t>
      </w:r>
      <w:r>
        <w:rPr>
          <w:rFonts w:hint="eastAsia"/>
          <w:color w:val="auto"/>
          <w:highlight w:val="none"/>
        </w:rPr>
        <w:t>）如在服务期限内中标方有以下情况，招标方有权随时终止合同：</w:t>
      </w:r>
    </w:p>
    <w:p>
      <w:pPr>
        <w:pStyle w:val="14"/>
        <w:snapToGrid w:val="0"/>
        <w:spacing w:line="440" w:lineRule="exact"/>
        <w:ind w:firstLine="480" w:firstLineChars="200"/>
        <w:outlineLvl w:val="0"/>
        <w:rPr>
          <w:color w:val="auto"/>
          <w:highlight w:val="none"/>
        </w:rPr>
      </w:pPr>
      <w:r>
        <w:rPr>
          <w:rFonts w:hint="eastAsia"/>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中标方发生重大工作失误，给招标方造成重大损失的；</w:t>
      </w:r>
    </w:p>
    <w:p>
      <w:pPr>
        <w:pStyle w:val="14"/>
        <w:snapToGrid w:val="0"/>
        <w:spacing w:line="440" w:lineRule="exact"/>
        <w:ind w:firstLine="480" w:firstLineChars="200"/>
        <w:outlineLvl w:val="0"/>
        <w:rPr>
          <w:color w:val="auto"/>
          <w:highlight w:val="none"/>
        </w:rPr>
      </w:pPr>
      <w:r>
        <w:rPr>
          <w:rFonts w:hint="eastAsia"/>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中标方及其工作人员向当事人收取费用或索要钱物，造成重大影响的；</w:t>
      </w:r>
    </w:p>
    <w:p>
      <w:pPr>
        <w:pStyle w:val="14"/>
        <w:snapToGrid w:val="0"/>
        <w:spacing w:line="440" w:lineRule="exact"/>
        <w:ind w:firstLine="480" w:firstLineChars="200"/>
        <w:outlineLvl w:val="0"/>
        <w:rPr>
          <w:color w:val="auto"/>
          <w:highlight w:val="none"/>
        </w:rPr>
      </w:pPr>
      <w:r>
        <w:rPr>
          <w:rFonts w:hint="eastAsia"/>
          <w:color w:val="auto"/>
          <w:highlight w:val="none"/>
        </w:rPr>
        <w:fldChar w:fldCharType="begin"/>
      </w:r>
      <w:r>
        <w:rPr>
          <w:color w:val="auto"/>
          <w:highlight w:val="none"/>
        </w:rPr>
        <w:instrText xml:space="preserve"> </w:instrText>
      </w:r>
      <w:r>
        <w:rPr>
          <w:rFonts w:hint="eastAsia"/>
          <w:color w:val="auto"/>
          <w:highlight w:val="none"/>
        </w:rPr>
        <w:instrText xml:space="preserve">= 3 \* GB3</w:instrText>
      </w:r>
      <w:r>
        <w:rPr>
          <w:color w:val="auto"/>
          <w:highlight w:val="none"/>
        </w:rPr>
        <w:instrText xml:space="preserve"> </w:instrText>
      </w:r>
      <w:r>
        <w:rPr>
          <w:color w:val="auto"/>
          <w:highlight w:val="none"/>
        </w:rPr>
        <w:fldChar w:fldCharType="separate"/>
      </w:r>
      <w:r>
        <w:rPr>
          <w:rFonts w:hint="eastAsia"/>
          <w:color w:val="auto"/>
          <w:highlight w:val="none"/>
        </w:rPr>
        <w:t>③</w:t>
      </w:r>
      <w:r>
        <w:rPr>
          <w:color w:val="auto"/>
          <w:highlight w:val="none"/>
        </w:rPr>
        <w:fldChar w:fldCharType="end"/>
      </w:r>
      <w:r>
        <w:rPr>
          <w:rFonts w:hint="eastAsia"/>
          <w:color w:val="auto"/>
          <w:highlight w:val="none"/>
        </w:rPr>
        <w:t>中标方及其工作人员没收、暂扣违法行为人的物品或从事违法行为的工具，造成重大影响的；</w:t>
      </w:r>
    </w:p>
    <w:p>
      <w:pPr>
        <w:pStyle w:val="14"/>
        <w:snapToGrid w:val="0"/>
        <w:spacing w:line="440" w:lineRule="exact"/>
        <w:ind w:firstLine="480" w:firstLineChars="200"/>
        <w:outlineLvl w:val="0"/>
        <w:rPr>
          <w:color w:val="auto"/>
          <w:highlight w:val="none"/>
        </w:rPr>
      </w:pPr>
      <w:r>
        <w:rPr>
          <w:rFonts w:hint="eastAsia"/>
          <w:color w:val="auto"/>
          <w:highlight w:val="none"/>
        </w:rPr>
        <w:fldChar w:fldCharType="begin"/>
      </w:r>
      <w:r>
        <w:rPr>
          <w:color w:val="auto"/>
          <w:highlight w:val="none"/>
        </w:rPr>
        <w:instrText xml:space="preserve"> </w:instrText>
      </w:r>
      <w:r>
        <w:rPr>
          <w:rFonts w:hint="eastAsia"/>
          <w:color w:val="auto"/>
          <w:highlight w:val="none"/>
        </w:rPr>
        <w:instrText xml:space="preserve">= 4 \* GB3</w:instrText>
      </w:r>
      <w:r>
        <w:rPr>
          <w:color w:val="auto"/>
          <w:highlight w:val="none"/>
        </w:rPr>
        <w:instrText xml:space="preserve"> </w:instrText>
      </w:r>
      <w:r>
        <w:rPr>
          <w:color w:val="auto"/>
          <w:highlight w:val="none"/>
        </w:rPr>
        <w:fldChar w:fldCharType="separate"/>
      </w:r>
      <w:r>
        <w:rPr>
          <w:rFonts w:hint="eastAsia"/>
          <w:color w:val="auto"/>
          <w:highlight w:val="none"/>
        </w:rPr>
        <w:t>④</w:t>
      </w:r>
      <w:r>
        <w:rPr>
          <w:color w:val="auto"/>
          <w:highlight w:val="none"/>
        </w:rPr>
        <w:fldChar w:fldCharType="end"/>
      </w:r>
      <w:r>
        <w:rPr>
          <w:rFonts w:hint="eastAsia"/>
          <w:color w:val="auto"/>
          <w:highlight w:val="none"/>
        </w:rPr>
        <w:t>中标方工作人员威胁、打骂管理服务对象或其他市民，造成重大影响的。</w:t>
      </w:r>
    </w:p>
    <w:p>
      <w:pPr>
        <w:pStyle w:val="14"/>
        <w:snapToGrid w:val="0"/>
        <w:spacing w:line="440" w:lineRule="exact"/>
        <w:ind w:firstLine="480" w:firstLineChars="200"/>
        <w:outlineLvl w:val="0"/>
        <w:rPr>
          <w:color w:val="auto"/>
          <w:highlight w:val="none"/>
        </w:rPr>
      </w:pPr>
      <w:r>
        <w:rPr>
          <w:rFonts w:hint="eastAsia"/>
          <w:color w:val="auto"/>
          <w:highlight w:val="none"/>
        </w:rPr>
        <w:t>1</w:t>
      </w:r>
      <w:r>
        <w:rPr>
          <w:color w:val="auto"/>
          <w:highlight w:val="none"/>
        </w:rPr>
        <w:t>3</w:t>
      </w:r>
      <w:r>
        <w:rPr>
          <w:rFonts w:hint="eastAsia"/>
          <w:color w:val="auto"/>
          <w:highlight w:val="none"/>
        </w:rPr>
        <w:t>）若中标方违约导致合同终止，招标人有权</w:t>
      </w:r>
      <w:r>
        <w:rPr>
          <w:color w:val="auto"/>
          <w:highlight w:val="none"/>
        </w:rPr>
        <w:t>不退</w:t>
      </w:r>
      <w:r>
        <w:rPr>
          <w:rFonts w:hint="eastAsia"/>
          <w:color w:val="auto"/>
          <w:highlight w:val="none"/>
        </w:rPr>
        <w:t>还</w:t>
      </w:r>
      <w:r>
        <w:rPr>
          <w:color w:val="auto"/>
          <w:highlight w:val="none"/>
        </w:rPr>
        <w:t>履约保证金</w:t>
      </w:r>
      <w:r>
        <w:rPr>
          <w:rFonts w:hint="eastAsia"/>
          <w:color w:val="auto"/>
          <w:highlight w:val="none"/>
        </w:rPr>
        <w:t>并作为</w:t>
      </w:r>
      <w:r>
        <w:rPr>
          <w:color w:val="auto"/>
          <w:highlight w:val="none"/>
        </w:rPr>
        <w:t>违约金</w:t>
      </w:r>
      <w:r>
        <w:rPr>
          <w:rFonts w:hint="eastAsia"/>
          <w:color w:val="auto"/>
          <w:highlight w:val="none"/>
        </w:rPr>
        <w:t>，违约金不足弥补给招标方造成的损失的，招标方有权向中标方提出赔偿要求。</w:t>
      </w:r>
    </w:p>
    <w:p>
      <w:pPr>
        <w:widowControl/>
        <w:jc w:val="left"/>
        <w:rPr>
          <w:rFonts w:ascii="宋体" w:eastAsia="宋体" w:cs="Arial"/>
          <w:color w:val="auto"/>
          <w:szCs w:val="21"/>
          <w:highlight w:val="none"/>
        </w:rPr>
      </w:pPr>
      <w:r>
        <w:rPr>
          <w:color w:val="auto"/>
          <w:szCs w:val="21"/>
          <w:highlight w:val="none"/>
        </w:rPr>
        <w:br w:type="page"/>
      </w:r>
    </w:p>
    <w:p>
      <w:pPr>
        <w:snapToGrid w:val="0"/>
        <w:spacing w:line="360" w:lineRule="auto"/>
        <w:jc w:val="left"/>
        <w:rPr>
          <w:rFonts w:ascii="宋体"/>
          <w:b/>
          <w:color w:val="auto"/>
          <w:sz w:val="28"/>
          <w:szCs w:val="21"/>
          <w:highlight w:val="none"/>
        </w:rPr>
      </w:pPr>
      <w:r>
        <w:rPr>
          <w:rFonts w:hint="eastAsia" w:ascii="宋体"/>
          <w:color w:val="auto"/>
          <w:szCs w:val="21"/>
          <w:highlight w:val="none"/>
        </w:rPr>
        <w:t>▲</w:t>
      </w:r>
      <w:r>
        <w:rPr>
          <w:rFonts w:hint="eastAsia" w:ascii="宋体"/>
          <w:b/>
          <w:color w:val="auto"/>
          <w:sz w:val="28"/>
          <w:szCs w:val="21"/>
          <w:highlight w:val="none"/>
        </w:rPr>
        <w:t>六</w:t>
      </w:r>
      <w:r>
        <w:rPr>
          <w:rFonts w:ascii="宋体"/>
          <w:b/>
          <w:color w:val="auto"/>
          <w:sz w:val="28"/>
          <w:szCs w:val="21"/>
          <w:highlight w:val="none"/>
        </w:rPr>
        <w:t>、</w:t>
      </w:r>
      <w:r>
        <w:rPr>
          <w:rFonts w:hint="eastAsia" w:ascii="宋体"/>
          <w:b/>
          <w:color w:val="auto"/>
          <w:sz w:val="28"/>
          <w:szCs w:val="21"/>
          <w:highlight w:val="none"/>
        </w:rPr>
        <w:t>考核标准</w:t>
      </w:r>
    </w:p>
    <w:p>
      <w:pPr>
        <w:spacing w:line="360" w:lineRule="auto"/>
        <w:jc w:val="center"/>
        <w:rPr>
          <w:b/>
          <w:color w:val="auto"/>
          <w:sz w:val="30"/>
          <w:szCs w:val="30"/>
          <w:highlight w:val="none"/>
        </w:rPr>
      </w:pPr>
      <w:r>
        <w:rPr>
          <w:rFonts w:hint="eastAsia"/>
          <w:b/>
          <w:color w:val="auto"/>
          <w:sz w:val="30"/>
          <w:szCs w:val="30"/>
          <w:highlight w:val="none"/>
        </w:rPr>
        <w:t>1、道路保洁考核细则</w:t>
      </w:r>
    </w:p>
    <w:p>
      <w:pPr>
        <w:spacing w:line="360" w:lineRule="auto"/>
        <w:ind w:firstLine="480" w:firstLineChars="200"/>
        <w:rPr>
          <w:rFonts w:ascii="宋体"/>
          <w:color w:val="auto"/>
          <w:sz w:val="24"/>
          <w:highlight w:val="none"/>
        </w:rPr>
      </w:pPr>
      <w:r>
        <w:rPr>
          <w:rFonts w:hint="eastAsia" w:ascii="宋体"/>
          <w:color w:val="auto"/>
          <w:sz w:val="24"/>
          <w:highlight w:val="none"/>
        </w:rPr>
        <w:t>1）日常考核办法：采用百分制评分标准，采用日常不定期巡查、每月一次抽查和区城管部门的月督查相结合形式。</w:t>
      </w:r>
    </w:p>
    <w:p>
      <w:pPr>
        <w:spacing w:line="360" w:lineRule="auto"/>
        <w:ind w:firstLine="600" w:firstLineChars="250"/>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1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①</w:t>
      </w:r>
      <w:r>
        <w:rPr>
          <w:rFonts w:ascii="宋体"/>
          <w:color w:val="auto"/>
          <w:sz w:val="24"/>
          <w:highlight w:val="none"/>
        </w:rPr>
        <w:fldChar w:fldCharType="end"/>
      </w:r>
      <w:r>
        <w:rPr>
          <w:rFonts w:hint="eastAsia" w:ascii="宋体"/>
          <w:color w:val="auto"/>
          <w:sz w:val="24"/>
          <w:highlight w:val="none"/>
        </w:rPr>
        <w:t>日常不定期巡查：一般每周2至3次，由业主负责检查，发现问题及时签发目标管理工作联系单，整改期限根据具体情况，一般为当天，整改期限内完成整改的不扣分，逾期未整改或整改后再次出现同样问题的则计入当月考核表扣分，并列入月考评分。如遇确实难以整改处，需书面形式报至业主，并经书面同意后暂不扣当月考评分。</w:t>
      </w:r>
    </w:p>
    <w:p>
      <w:pPr>
        <w:spacing w:line="360" w:lineRule="auto"/>
        <w:ind w:firstLine="480" w:firstLineChars="200"/>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2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②</w:t>
      </w:r>
      <w:r>
        <w:rPr>
          <w:rFonts w:ascii="宋体"/>
          <w:color w:val="auto"/>
          <w:sz w:val="24"/>
          <w:highlight w:val="none"/>
        </w:rPr>
        <w:fldChar w:fldCharType="end"/>
      </w:r>
      <w:r>
        <w:rPr>
          <w:rFonts w:hint="eastAsia" w:ascii="宋体"/>
          <w:color w:val="auto"/>
          <w:sz w:val="24"/>
          <w:highlight w:val="none"/>
        </w:rPr>
        <w:t>每月一次抽查：由业主牵头，每月下旬组织相关部门联合大检查，发现问题按照考核规定扣分从而得出月抽查分。</w:t>
      </w:r>
    </w:p>
    <w:p>
      <w:pPr>
        <w:spacing w:line="360" w:lineRule="auto"/>
        <w:ind w:firstLine="480" w:firstLineChars="200"/>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3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③</w:t>
      </w:r>
      <w:r>
        <w:rPr>
          <w:rFonts w:ascii="宋体"/>
          <w:color w:val="auto"/>
          <w:sz w:val="24"/>
          <w:highlight w:val="none"/>
        </w:rPr>
        <w:fldChar w:fldCharType="end"/>
      </w:r>
      <w:r>
        <w:rPr>
          <w:rFonts w:hint="eastAsia" w:ascii="宋体"/>
          <w:color w:val="auto"/>
          <w:sz w:val="24"/>
          <w:highlight w:val="none"/>
        </w:rPr>
        <w:t>每月考评后的情况汇总经相关领导签字后生效，如有异议，请自接收月考评报告后三个工作日内以书面或图片形式说明原因。</w:t>
      </w:r>
    </w:p>
    <w:p>
      <w:pPr>
        <w:spacing w:line="360" w:lineRule="auto"/>
        <w:ind w:firstLine="480" w:firstLineChars="200"/>
        <w:rPr>
          <w:rFonts w:ascii="宋体"/>
          <w:color w:val="auto"/>
          <w:sz w:val="24"/>
          <w:highlight w:val="none"/>
        </w:rPr>
      </w:pPr>
      <w:r>
        <w:rPr>
          <w:rFonts w:hint="eastAsia" w:ascii="宋体"/>
          <w:color w:val="auto"/>
          <w:sz w:val="24"/>
          <w:highlight w:val="none"/>
        </w:rPr>
        <w:t>2）其它奖罚规定：</w:t>
      </w:r>
    </w:p>
    <w:p>
      <w:pPr>
        <w:spacing w:line="360" w:lineRule="auto"/>
        <w:ind w:firstLine="420"/>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1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①</w:t>
      </w:r>
      <w:r>
        <w:rPr>
          <w:rFonts w:ascii="宋体"/>
          <w:color w:val="auto"/>
          <w:sz w:val="24"/>
          <w:highlight w:val="none"/>
        </w:rPr>
        <w:fldChar w:fldCharType="end"/>
      </w:r>
      <w:r>
        <w:rPr>
          <w:rFonts w:hint="eastAsia" w:ascii="宋体"/>
          <w:color w:val="auto"/>
          <w:sz w:val="24"/>
          <w:highlight w:val="none"/>
          <w:lang w:eastAsia="zh-CN"/>
        </w:rPr>
        <w:t>市、区</w:t>
      </w:r>
      <w:r>
        <w:rPr>
          <w:rFonts w:hint="eastAsia" w:ascii="宋体"/>
          <w:color w:val="auto"/>
          <w:sz w:val="24"/>
          <w:highlight w:val="none"/>
        </w:rPr>
        <w:t>对各街道（镇）督查考核</w:t>
      </w:r>
      <w:r>
        <w:rPr>
          <w:rFonts w:hint="eastAsia" w:ascii="宋体"/>
          <w:color w:val="auto"/>
          <w:sz w:val="24"/>
          <w:highlight w:val="none"/>
          <w:lang w:eastAsia="zh-CN"/>
        </w:rPr>
        <w:t>检查到的（</w:t>
      </w:r>
      <w:r>
        <w:rPr>
          <w:rFonts w:hint="eastAsia" w:ascii="宋体"/>
          <w:color w:val="auto"/>
          <w:sz w:val="24"/>
          <w:highlight w:val="none"/>
          <w:lang w:val="en-US" w:eastAsia="zh-CN"/>
        </w:rPr>
        <w:t>包括被</w:t>
      </w:r>
      <w:r>
        <w:rPr>
          <w:rFonts w:hint="eastAsia" w:ascii="宋体"/>
          <w:color w:val="auto"/>
          <w:sz w:val="24"/>
          <w:highlight w:val="none"/>
          <w:lang w:eastAsia="zh-CN"/>
        </w:rPr>
        <w:t>智慧城管</w:t>
      </w:r>
      <w:r>
        <w:rPr>
          <w:rFonts w:hint="eastAsia" w:ascii="宋体"/>
          <w:color w:val="auto"/>
          <w:sz w:val="24"/>
          <w:highlight w:val="none"/>
          <w:lang w:val="en-US" w:eastAsia="zh-CN"/>
        </w:rPr>
        <w:t>系统</w:t>
      </w:r>
      <w:r>
        <w:rPr>
          <w:rFonts w:hint="eastAsia" w:ascii="宋体"/>
          <w:color w:val="auto"/>
          <w:sz w:val="24"/>
          <w:highlight w:val="none"/>
          <w:lang w:eastAsia="zh-CN"/>
        </w:rPr>
        <w:t>拍到</w:t>
      </w:r>
      <w:r>
        <w:rPr>
          <w:rFonts w:hint="eastAsia" w:ascii="宋体"/>
          <w:color w:val="auto"/>
          <w:sz w:val="24"/>
          <w:highlight w:val="none"/>
          <w:lang w:val="en-US" w:eastAsia="zh-CN"/>
        </w:rPr>
        <w:t>的</w:t>
      </w:r>
      <w:r>
        <w:rPr>
          <w:rFonts w:hint="eastAsia" w:ascii="宋体"/>
          <w:color w:val="auto"/>
          <w:sz w:val="24"/>
          <w:highlight w:val="none"/>
          <w:lang w:eastAsia="zh-CN"/>
        </w:rPr>
        <w:t>）问题</w:t>
      </w:r>
      <w:r>
        <w:rPr>
          <w:rFonts w:hint="eastAsia" w:ascii="宋体"/>
          <w:color w:val="auto"/>
          <w:sz w:val="24"/>
          <w:highlight w:val="none"/>
        </w:rPr>
        <w:t>每次每处扣除保洁服务费</w:t>
      </w:r>
      <w:r>
        <w:rPr>
          <w:rFonts w:hint="eastAsia" w:ascii="宋体"/>
          <w:color w:val="auto"/>
          <w:sz w:val="24"/>
          <w:highlight w:val="none"/>
          <w:lang w:val="en-US" w:eastAsia="zh-CN"/>
        </w:rPr>
        <w:t>1000</w:t>
      </w:r>
      <w:r>
        <w:rPr>
          <w:rFonts w:hint="eastAsia" w:ascii="宋体"/>
          <w:color w:val="auto"/>
          <w:sz w:val="24"/>
          <w:highlight w:val="none"/>
        </w:rPr>
        <w:t>元扣分。</w:t>
      </w:r>
    </w:p>
    <w:p>
      <w:pPr>
        <w:spacing w:line="360" w:lineRule="auto"/>
        <w:ind w:firstLine="420"/>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2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②</w:t>
      </w:r>
      <w:r>
        <w:rPr>
          <w:rFonts w:ascii="宋体"/>
          <w:color w:val="auto"/>
          <w:sz w:val="24"/>
          <w:highlight w:val="none"/>
        </w:rPr>
        <w:fldChar w:fldCharType="end"/>
      </w:r>
      <w:r>
        <w:rPr>
          <w:rFonts w:hint="eastAsia" w:ascii="宋体"/>
          <w:color w:val="auto"/>
          <w:sz w:val="24"/>
          <w:highlight w:val="none"/>
        </w:rPr>
        <w:t>若</w:t>
      </w:r>
      <w:r>
        <w:rPr>
          <w:rFonts w:ascii="宋体"/>
          <w:color w:val="auto"/>
          <w:sz w:val="24"/>
          <w:highlight w:val="none"/>
        </w:rPr>
        <w:t>保洁人员把垃圾放入小区公共垃圾箱</w:t>
      </w:r>
      <w:r>
        <w:rPr>
          <w:rFonts w:hint="eastAsia" w:ascii="宋体"/>
          <w:color w:val="auto"/>
          <w:sz w:val="24"/>
          <w:highlight w:val="none"/>
          <w:lang w:eastAsia="zh-CN"/>
        </w:rPr>
        <w:t>、绿化带或围墙</w:t>
      </w:r>
      <w:r>
        <w:rPr>
          <w:rFonts w:ascii="宋体"/>
          <w:color w:val="auto"/>
          <w:sz w:val="24"/>
          <w:highlight w:val="none"/>
        </w:rPr>
        <w:t>内</w:t>
      </w:r>
      <w:r>
        <w:rPr>
          <w:rFonts w:hint="eastAsia" w:ascii="宋体"/>
          <w:color w:val="auto"/>
          <w:sz w:val="24"/>
          <w:highlight w:val="none"/>
          <w:lang w:val="en-US" w:eastAsia="zh-CN"/>
        </w:rPr>
        <w:t>等</w:t>
      </w:r>
      <w:r>
        <w:rPr>
          <w:rFonts w:ascii="宋体"/>
          <w:color w:val="auto"/>
          <w:sz w:val="24"/>
          <w:highlight w:val="none"/>
        </w:rPr>
        <w:t>导致投诉，情况属实的，扣除当</w:t>
      </w:r>
      <w:r>
        <w:rPr>
          <w:rFonts w:hint="eastAsia" w:ascii="宋体"/>
          <w:color w:val="auto"/>
          <w:sz w:val="24"/>
          <w:highlight w:val="none"/>
        </w:rPr>
        <w:t>期</w:t>
      </w:r>
      <w:r>
        <w:rPr>
          <w:rFonts w:ascii="宋体"/>
          <w:color w:val="auto"/>
          <w:sz w:val="24"/>
          <w:highlight w:val="none"/>
        </w:rPr>
        <w:t>月考核经费</w:t>
      </w:r>
      <w:r>
        <w:rPr>
          <w:rFonts w:hint="eastAsia" w:ascii="宋体"/>
          <w:color w:val="auto"/>
          <w:sz w:val="24"/>
          <w:highlight w:val="none"/>
        </w:rPr>
        <w:t>1000元</w:t>
      </w:r>
      <w:r>
        <w:rPr>
          <w:rFonts w:ascii="宋体"/>
          <w:color w:val="auto"/>
          <w:sz w:val="24"/>
          <w:highlight w:val="none"/>
        </w:rPr>
        <w:t>。</w:t>
      </w:r>
    </w:p>
    <w:p>
      <w:pPr>
        <w:spacing w:line="360" w:lineRule="auto"/>
        <w:ind w:firstLine="420"/>
        <w:rPr>
          <w:rFonts w:hint="eastAsia"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3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③</w:t>
      </w:r>
      <w:r>
        <w:rPr>
          <w:rFonts w:ascii="宋体"/>
          <w:color w:val="auto"/>
          <w:sz w:val="24"/>
          <w:highlight w:val="none"/>
        </w:rPr>
        <w:fldChar w:fldCharType="end"/>
      </w:r>
      <w:r>
        <w:rPr>
          <w:rFonts w:hint="eastAsia" w:ascii="宋体"/>
          <w:color w:val="auto"/>
          <w:sz w:val="24"/>
          <w:highlight w:val="none"/>
        </w:rPr>
        <w:t>被街道相关部门、区及以上相关部门通报，或被各种媒体曝光的，或因保洁原因导致信访投诉的，每次每处扣除保洁服务费</w:t>
      </w:r>
      <w:r>
        <w:rPr>
          <w:rFonts w:hint="eastAsia" w:ascii="宋体"/>
          <w:color w:val="auto"/>
          <w:sz w:val="24"/>
          <w:highlight w:val="none"/>
          <w:lang w:val="en-US" w:eastAsia="zh-CN"/>
        </w:rPr>
        <w:t>1000</w:t>
      </w:r>
      <w:r>
        <w:rPr>
          <w:rFonts w:hint="eastAsia" w:ascii="宋体"/>
          <w:color w:val="auto"/>
          <w:sz w:val="24"/>
          <w:highlight w:val="none"/>
        </w:rPr>
        <w:t>元，同时养护单位必须限期整改，限期未能完成整改的加倍扣除。</w:t>
      </w:r>
    </w:p>
    <w:p>
      <w:pPr>
        <w:spacing w:line="360" w:lineRule="auto"/>
        <w:ind w:firstLine="420"/>
        <w:rPr>
          <w:rFonts w:ascii="宋体"/>
          <w:color w:val="auto"/>
          <w:sz w:val="24"/>
          <w:highlight w:val="none"/>
        </w:rPr>
      </w:pPr>
      <w:r>
        <w:rPr>
          <w:rFonts w:hint="eastAsia" w:ascii="宋体" w:eastAsia="宋体" w:cs="Times New Roman"/>
          <w:b w:val="0"/>
          <w:bCs w:val="0"/>
          <w:color w:val="auto"/>
          <w:kern w:val="2"/>
          <w:sz w:val="24"/>
          <w:szCs w:val="24"/>
          <w:highlight w:val="none"/>
          <w:shd w:val="solid" w:color="D9D9D9" w:fill="auto"/>
          <w:lang w:val="en-US" w:eastAsia="zh-CN" w:bidi="ar-SA"/>
        </w:rPr>
        <w:t>④</w:t>
      </w:r>
      <w:r>
        <w:rPr>
          <w:rFonts w:ascii="宋体" w:eastAsia="宋体" w:cs="Times New Roman"/>
          <w:b w:val="0"/>
          <w:bCs w:val="0"/>
          <w:color w:val="auto"/>
          <w:kern w:val="2"/>
          <w:sz w:val="24"/>
          <w:szCs w:val="24"/>
          <w:highlight w:val="none"/>
          <w:shd w:val="solid" w:color="D9D9D9" w:fill="auto"/>
          <w:lang w:val="en-US" w:eastAsia="zh-CN" w:bidi="ar-SA"/>
        </w:rPr>
        <w:t>其他出现不符合业主相关要求的酌情</w:t>
      </w:r>
      <w:r>
        <w:rPr>
          <w:rFonts w:hint="eastAsia" w:ascii="宋体"/>
          <w:color w:val="auto"/>
          <w:sz w:val="24"/>
          <w:highlight w:val="none"/>
        </w:rPr>
        <w:t>扣除服务费</w:t>
      </w:r>
      <w:r>
        <w:rPr>
          <w:rFonts w:ascii="宋体"/>
          <w:color w:val="auto"/>
          <w:sz w:val="24"/>
          <w:highlight w:val="none"/>
        </w:rPr>
        <w:t>。</w:t>
      </w:r>
    </w:p>
    <w:p>
      <w:pPr>
        <w:spacing w:line="360" w:lineRule="auto"/>
        <w:ind w:firstLine="420"/>
        <w:rPr>
          <w:rFonts w:ascii="宋体"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奖励：保洁单位配合采购人成功创建市级以上示范路的，一次性奖励10000元。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ascii="宋体"/>
          <w:color w:val="auto"/>
          <w:sz w:val="24"/>
          <w:highlight w:val="none"/>
        </w:rPr>
        <w:t>3</w:t>
      </w:r>
      <w:r>
        <w:rPr>
          <w:rFonts w:hint="eastAsia" w:ascii="宋体"/>
          <w:color w:val="auto"/>
          <w:sz w:val="24"/>
          <w:highlight w:val="none"/>
        </w:rPr>
        <w:t>）计分办法：</w:t>
      </w:r>
      <w:r>
        <w:rPr>
          <w:rFonts w:hint="eastAsia" w:ascii="宋体"/>
          <w:bCs/>
          <w:color w:val="auto"/>
          <w:sz w:val="24"/>
          <w:szCs w:val="21"/>
          <w:highlight w:val="none"/>
        </w:rPr>
        <w:t>月考评分：由月抽查得分+不定期巡查扣分组成。</w:t>
      </w: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color w:val="auto"/>
          <w:sz w:val="24"/>
          <w:highlight w:val="none"/>
        </w:rPr>
      </w:pPr>
      <w:r>
        <w:rPr>
          <w:rFonts w:hint="eastAsia" w:ascii="宋体"/>
          <w:color w:val="auto"/>
          <w:sz w:val="24"/>
          <w:highlight w:val="none"/>
        </w:rPr>
        <w:t>有上述第二条其它奖罚规定中相应情形的，直接从当月经考评后的保洁经费中扣罚或奖励。</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eastAsia="宋体" w:cs="Times New Roman"/>
          <w:b w:val="0"/>
          <w:bCs w:val="0"/>
          <w:color w:val="auto"/>
          <w:kern w:val="2"/>
          <w:sz w:val="24"/>
          <w:szCs w:val="24"/>
          <w:highlight w:val="none"/>
          <w:lang w:val="en-US" w:eastAsia="zh-CN" w:bidi="ar-SA"/>
        </w:rPr>
      </w:pPr>
      <w:r>
        <w:rPr>
          <w:rFonts w:hint="eastAsia" w:ascii="宋体" w:eastAsia="宋体" w:cs="Times New Roman"/>
          <w:b w:val="0"/>
          <w:bCs w:val="0"/>
          <w:color w:val="auto"/>
          <w:kern w:val="2"/>
          <w:sz w:val="24"/>
          <w:szCs w:val="24"/>
          <w:highlight w:val="none"/>
          <w:lang w:val="en-US" w:eastAsia="zh-CN" w:bidi="ar-SA"/>
        </w:rPr>
        <w:t>4）</w:t>
      </w:r>
      <w:r>
        <w:rPr>
          <w:rFonts w:hint="eastAsia" w:cs="Times New Roman"/>
          <w:b w:val="0"/>
          <w:bCs w:val="0"/>
          <w:color w:val="auto"/>
          <w:kern w:val="2"/>
          <w:sz w:val="24"/>
          <w:szCs w:val="24"/>
          <w:highlight w:val="none"/>
          <w:lang w:val="en-US" w:eastAsia="zh-CN" w:bidi="ar-SA"/>
        </w:rPr>
        <w:t>经费拨付：保洁服务费根据月考评分逐月计算，每季度核拨一次，在次季度首月月末进行支付。月考评分在98分以上（含98分），全额支付当月保洁服务费；月考评分在98分一下的，考评分每降低1分，则扣除月保洁服务费的1%。[例如：保洁费用根据总价折算为10万元/月，月考核成绩96分，则实际支付保洁费用为10万元-10万元*（98-96）%=9.8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）相关事项：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1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①</w:t>
      </w:r>
      <w:r>
        <w:rPr>
          <w:rFonts w:ascii="宋体"/>
          <w:color w:val="auto"/>
          <w:sz w:val="24"/>
          <w:highlight w:val="none"/>
        </w:rPr>
        <w:fldChar w:fldCharType="end"/>
      </w:r>
      <w:r>
        <w:rPr>
          <w:rFonts w:hint="eastAsia" w:ascii="宋体"/>
          <w:color w:val="auto"/>
          <w:sz w:val="24"/>
          <w:highlight w:val="none"/>
        </w:rPr>
        <w:t>管理考核工作人员应凭着公正、公平的立场上给予考核评分，禁止以权谋利，营私舞弊。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2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②</w:t>
      </w:r>
      <w:r>
        <w:rPr>
          <w:rFonts w:ascii="宋体"/>
          <w:color w:val="auto"/>
          <w:sz w:val="24"/>
          <w:highlight w:val="none"/>
        </w:rPr>
        <w:fldChar w:fldCharType="end"/>
      </w:r>
      <w:r>
        <w:rPr>
          <w:rFonts w:hint="eastAsia" w:ascii="宋体"/>
          <w:color w:val="auto"/>
          <w:sz w:val="24"/>
          <w:highlight w:val="none"/>
        </w:rPr>
        <w:t>被考核单位及工作人员应积极配合考核，严禁出现谩骂、侮辱管理考核工作人员现象，一经发现加倍处罚。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3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③</w:t>
      </w:r>
      <w:r>
        <w:rPr>
          <w:rFonts w:ascii="宋体"/>
          <w:color w:val="auto"/>
          <w:sz w:val="24"/>
          <w:highlight w:val="none"/>
        </w:rPr>
        <w:fldChar w:fldCharType="end"/>
      </w:r>
      <w:r>
        <w:rPr>
          <w:rFonts w:hint="eastAsia" w:ascii="宋体"/>
          <w:color w:val="auto"/>
          <w:sz w:val="24"/>
          <w:highlight w:val="none"/>
        </w:rPr>
        <w:t>若遇重大迎检或是重大活动时，应积极配合街道做好临时突击工作。</w:t>
      </w:r>
    </w:p>
    <w:p>
      <w:pPr>
        <w:widowControl/>
        <w:jc w:val="left"/>
        <w:rPr>
          <w:color w:val="auto"/>
          <w:highlight w:val="none"/>
        </w:rPr>
        <w:sectPr>
          <w:headerReference r:id="rId4" w:type="default"/>
          <w:footerReference r:id="rId5" w:type="default"/>
          <w:pgSz w:w="11906" w:h="16838"/>
          <w:pgMar w:top="1134" w:right="1287" w:bottom="623" w:left="618" w:header="1134" w:footer="1134" w:gutter="851"/>
          <w:pgNumType w:start="1"/>
          <w:cols w:space="720" w:num="1"/>
          <w:docGrid w:type="linesAndChars" w:linePitch="312" w:charSpace="0"/>
        </w:sectPr>
      </w:pPr>
    </w:p>
    <w:p>
      <w:pPr>
        <w:pStyle w:val="14"/>
        <w:snapToGrid w:val="0"/>
        <w:spacing w:before="120" w:beforeLines="0" w:after="120" w:afterLines="0" w:line="440" w:lineRule="exact"/>
        <w:rPr>
          <w:color w:val="auto"/>
          <w:sz w:val="13"/>
          <w:szCs w:val="13"/>
          <w:highlight w:val="none"/>
        </w:rPr>
      </w:pPr>
    </w:p>
    <w:tbl>
      <w:tblPr>
        <w:tblStyle w:val="2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2937"/>
        <w:gridCol w:w="819"/>
        <w:gridCol w:w="2616"/>
        <w:gridCol w:w="4502"/>
        <w:gridCol w:w="819"/>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1" w:type="dxa"/>
            <w:gridSpan w:val="7"/>
            <w:tcBorders>
              <w:top w:val="nil"/>
              <w:left w:val="nil"/>
              <w:bottom w:val="nil"/>
              <w:right w:val="nil"/>
            </w:tcBorders>
            <w:noWrap w:val="0"/>
            <w:vAlign w:val="center"/>
          </w:tcPr>
          <w:p>
            <w:pPr>
              <w:widowControl/>
              <w:rPr>
                <w:rFonts w:ascii="宋体" w:cs="宋体"/>
                <w:b/>
                <w:color w:val="auto"/>
                <w:kern w:val="0"/>
                <w:sz w:val="11"/>
                <w:szCs w:val="11"/>
                <w:highlight w:val="none"/>
              </w:rPr>
            </w:pPr>
          </w:p>
          <w:p>
            <w:pPr>
              <w:widowControl/>
              <w:jc w:val="left"/>
              <w:rPr>
                <w:rFonts w:ascii="宋体" w:cs="宋体"/>
                <w:b/>
                <w:color w:val="auto"/>
                <w:kern w:val="0"/>
                <w:sz w:val="44"/>
                <w:szCs w:val="44"/>
                <w:highlight w:val="none"/>
              </w:rPr>
            </w:pPr>
            <w:r>
              <w:rPr>
                <w:rFonts w:hint="eastAsia"/>
                <w:color w:val="auto"/>
                <w:highlight w:val="none"/>
              </w:rPr>
              <w:t>5）洪塘街道</w:t>
            </w:r>
            <w:r>
              <w:rPr>
                <w:color w:val="auto"/>
                <w:highlight w:val="none"/>
              </w:rPr>
              <w:t>环卫保洁月考评表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19"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序号</w:t>
            </w:r>
          </w:p>
        </w:tc>
        <w:tc>
          <w:tcPr>
            <w:tcW w:w="2937"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项目</w:t>
            </w:r>
          </w:p>
        </w:tc>
        <w:tc>
          <w:tcPr>
            <w:tcW w:w="819"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分值</w:t>
            </w:r>
          </w:p>
        </w:tc>
        <w:tc>
          <w:tcPr>
            <w:tcW w:w="261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考核标准</w:t>
            </w:r>
          </w:p>
        </w:tc>
        <w:tc>
          <w:tcPr>
            <w:tcW w:w="4502"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扣分</w:t>
            </w:r>
          </w:p>
        </w:tc>
        <w:tc>
          <w:tcPr>
            <w:tcW w:w="819"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得分</w:t>
            </w:r>
          </w:p>
        </w:tc>
        <w:tc>
          <w:tcPr>
            <w:tcW w:w="1589" w:type="dxa"/>
            <w:tcBorders>
              <w:top w:val="single" w:color="auto" w:sz="8" w:space="0"/>
              <w:left w:val="nil"/>
              <w:bottom w:val="single" w:color="auto" w:sz="4" w:space="0"/>
              <w:right w:val="single" w:color="auto" w:sz="8"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扣分依据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19" w:type="dxa"/>
            <w:tcBorders>
              <w:top w:val="nil"/>
              <w:left w:val="single" w:color="auto" w:sz="8"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1</w:t>
            </w:r>
          </w:p>
        </w:tc>
        <w:tc>
          <w:tcPr>
            <w:tcW w:w="2937"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道路保洁</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eastAsia="宋体" w:cs="宋体"/>
                <w:color w:val="auto"/>
                <w:kern w:val="0"/>
                <w:sz w:val="20"/>
                <w:szCs w:val="20"/>
                <w:highlight w:val="none"/>
                <w:lang w:val="en-US" w:eastAsia="zh-CN"/>
              </w:rPr>
            </w:pPr>
            <w:r>
              <w:rPr>
                <w:rFonts w:hint="eastAsia" w:ascii="宋体" w:cs="宋体"/>
                <w:color w:val="auto"/>
                <w:kern w:val="0"/>
                <w:sz w:val="20"/>
                <w:szCs w:val="20"/>
                <w:highlight w:val="none"/>
                <w:lang w:val="en-US" w:eastAsia="zh-CN"/>
              </w:rPr>
              <w:t>60</w:t>
            </w:r>
          </w:p>
        </w:tc>
        <w:tc>
          <w:tcPr>
            <w:tcW w:w="2616"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等级道路作业标准</w:t>
            </w:r>
          </w:p>
        </w:tc>
        <w:tc>
          <w:tcPr>
            <w:tcW w:w="4502"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Cs w:val="21"/>
                <w:highlight w:val="none"/>
              </w:rPr>
            </w:pPr>
            <w:r>
              <w:rPr>
                <w:rFonts w:hint="eastAsia" w:ascii="宋体" w:cs="宋体"/>
                <w:color w:val="auto"/>
                <w:kern w:val="0"/>
                <w:szCs w:val="21"/>
                <w:highlight w:val="none"/>
              </w:rPr>
              <w:t>根据作业标准，每发现一处不符道路保洁标准的，根据情况扣除考核分0.2--0.5分</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589" w:type="dxa"/>
            <w:tcBorders>
              <w:top w:val="nil"/>
              <w:left w:val="nil"/>
              <w:bottom w:val="single" w:color="auto" w:sz="4" w:space="0"/>
              <w:right w:val="single" w:color="auto" w:sz="8"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19" w:type="dxa"/>
            <w:tcBorders>
              <w:top w:val="nil"/>
              <w:left w:val="single" w:color="auto" w:sz="8"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2</w:t>
            </w:r>
          </w:p>
        </w:tc>
        <w:tc>
          <w:tcPr>
            <w:tcW w:w="2937"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公厕管理</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10</w:t>
            </w:r>
          </w:p>
        </w:tc>
        <w:tc>
          <w:tcPr>
            <w:tcW w:w="2616"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公厕管理作业标准</w:t>
            </w:r>
          </w:p>
        </w:tc>
        <w:tc>
          <w:tcPr>
            <w:tcW w:w="4502"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Cs w:val="21"/>
                <w:highlight w:val="none"/>
              </w:rPr>
            </w:pPr>
            <w:r>
              <w:rPr>
                <w:rFonts w:hint="eastAsia" w:ascii="宋体" w:cs="宋体"/>
                <w:color w:val="auto"/>
                <w:kern w:val="0"/>
                <w:szCs w:val="21"/>
                <w:highlight w:val="none"/>
              </w:rPr>
              <w:t>根据作业标准，每发现一处不符标准的，根据情况扣除考核分0.1-0.2分</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589" w:type="dxa"/>
            <w:tcBorders>
              <w:top w:val="nil"/>
              <w:left w:val="nil"/>
              <w:bottom w:val="single" w:color="auto" w:sz="4" w:space="0"/>
              <w:right w:val="single" w:color="auto" w:sz="8"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19" w:type="dxa"/>
            <w:tcBorders>
              <w:top w:val="nil"/>
              <w:left w:val="single" w:color="auto" w:sz="8"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3</w:t>
            </w:r>
          </w:p>
        </w:tc>
        <w:tc>
          <w:tcPr>
            <w:tcW w:w="2937"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城市家具及乱张贴</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10</w:t>
            </w:r>
          </w:p>
        </w:tc>
        <w:tc>
          <w:tcPr>
            <w:tcW w:w="2616"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果壳箱等作业标准</w:t>
            </w:r>
          </w:p>
        </w:tc>
        <w:tc>
          <w:tcPr>
            <w:tcW w:w="4502"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Cs w:val="21"/>
                <w:highlight w:val="none"/>
              </w:rPr>
            </w:pPr>
            <w:r>
              <w:rPr>
                <w:rFonts w:hint="eastAsia" w:ascii="宋体" w:cs="宋体"/>
                <w:color w:val="auto"/>
                <w:kern w:val="0"/>
                <w:szCs w:val="21"/>
                <w:highlight w:val="none"/>
              </w:rPr>
              <w:t>根据作业标准，每发现一处不符标准的，根据情况扣除考核分0.1-0.2分</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589" w:type="dxa"/>
            <w:tcBorders>
              <w:top w:val="nil"/>
              <w:left w:val="nil"/>
              <w:bottom w:val="single" w:color="auto" w:sz="4" w:space="0"/>
              <w:right w:val="single" w:color="auto" w:sz="8"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19" w:type="dxa"/>
            <w:tcBorders>
              <w:top w:val="nil"/>
              <w:left w:val="single" w:color="auto" w:sz="8"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4</w:t>
            </w:r>
          </w:p>
        </w:tc>
        <w:tc>
          <w:tcPr>
            <w:tcW w:w="2937"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雨水井疏通</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10</w:t>
            </w:r>
          </w:p>
        </w:tc>
        <w:tc>
          <w:tcPr>
            <w:tcW w:w="2616"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雨水井养护标准</w:t>
            </w:r>
          </w:p>
        </w:tc>
        <w:tc>
          <w:tcPr>
            <w:tcW w:w="4502"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Cs w:val="21"/>
                <w:highlight w:val="none"/>
              </w:rPr>
            </w:pPr>
            <w:r>
              <w:rPr>
                <w:rFonts w:hint="eastAsia" w:ascii="宋体" w:cs="宋体"/>
                <w:color w:val="auto"/>
                <w:kern w:val="0"/>
                <w:szCs w:val="21"/>
                <w:highlight w:val="none"/>
              </w:rPr>
              <w:t>根据作业标准，每发现一处不符标准的，根据情况扣除考核分0.1-0.2分</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589" w:type="dxa"/>
            <w:tcBorders>
              <w:top w:val="nil"/>
              <w:left w:val="nil"/>
              <w:bottom w:val="single" w:color="auto" w:sz="4" w:space="0"/>
              <w:right w:val="single" w:color="auto" w:sz="8"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19" w:type="dxa"/>
            <w:tcBorders>
              <w:top w:val="nil"/>
              <w:left w:val="single" w:color="auto" w:sz="8"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5</w:t>
            </w:r>
          </w:p>
        </w:tc>
        <w:tc>
          <w:tcPr>
            <w:tcW w:w="2937"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作业制度</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5</w:t>
            </w:r>
          </w:p>
        </w:tc>
        <w:tc>
          <w:tcPr>
            <w:tcW w:w="2616"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作业制度标准</w:t>
            </w:r>
          </w:p>
        </w:tc>
        <w:tc>
          <w:tcPr>
            <w:tcW w:w="4502"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Cs w:val="21"/>
                <w:highlight w:val="none"/>
              </w:rPr>
            </w:pPr>
            <w:r>
              <w:rPr>
                <w:rFonts w:hint="eastAsia" w:ascii="宋体" w:cs="宋体"/>
                <w:color w:val="auto"/>
                <w:kern w:val="0"/>
                <w:szCs w:val="21"/>
                <w:highlight w:val="none"/>
              </w:rPr>
              <w:t>根据作业标准，每发现一处不符标准的，根据情况扣除考核分0.1-0.2分</w:t>
            </w:r>
            <w:r>
              <w:rPr>
                <w:rFonts w:hint="eastAsia" w:ascii="宋体" w:cs="宋体"/>
                <w:color w:val="auto"/>
                <w:kern w:val="0"/>
                <w:szCs w:val="21"/>
                <w:highlight w:val="none"/>
                <w:lang w:eastAsia="zh-CN"/>
              </w:rPr>
              <w:t>，</w:t>
            </w:r>
            <w:r>
              <w:rPr>
                <w:rFonts w:hint="eastAsia" w:ascii="宋体" w:eastAsia="宋体" w:cs="宋体"/>
                <w:color w:val="auto"/>
                <w:sz w:val="22"/>
                <w:szCs w:val="22"/>
                <w:highlight w:val="none"/>
                <w:lang w:val="en-US" w:eastAsia="zh-CN"/>
              </w:rPr>
              <w:t>未及时</w:t>
            </w:r>
            <w:r>
              <w:rPr>
                <w:rFonts w:hint="eastAsia" w:ascii="宋体" w:eastAsia="宋体" w:cs="宋体"/>
                <w:color w:val="auto"/>
                <w:sz w:val="22"/>
                <w:szCs w:val="22"/>
                <w:highlight w:val="none"/>
              </w:rPr>
              <w:t>上报阶段性工作计划</w:t>
            </w:r>
            <w:r>
              <w:rPr>
                <w:rFonts w:hint="eastAsia" w:ascii="宋体" w:cs="宋体"/>
                <w:color w:val="auto"/>
                <w:sz w:val="22"/>
                <w:szCs w:val="22"/>
                <w:highlight w:val="none"/>
                <w:lang w:eastAsia="zh-CN"/>
              </w:rPr>
              <w:t>总结</w:t>
            </w:r>
            <w:r>
              <w:rPr>
                <w:rFonts w:hint="eastAsia" w:ascii="宋体" w:eastAsia="宋体" w:cs="宋体"/>
                <w:color w:val="auto"/>
                <w:sz w:val="22"/>
                <w:szCs w:val="22"/>
                <w:highlight w:val="none"/>
                <w:lang w:val="en-US" w:eastAsia="zh-CN"/>
              </w:rPr>
              <w:t>、</w:t>
            </w:r>
            <w:r>
              <w:rPr>
                <w:rFonts w:hint="eastAsia" w:ascii="宋体" w:eastAsia="宋体" w:cs="宋体"/>
                <w:color w:val="auto"/>
                <w:sz w:val="22"/>
                <w:szCs w:val="22"/>
                <w:highlight w:val="none"/>
              </w:rPr>
              <w:t>各类工作台账</w:t>
            </w:r>
            <w:r>
              <w:rPr>
                <w:rFonts w:hint="eastAsia" w:ascii="宋体" w:eastAsia="宋体" w:cs="宋体"/>
                <w:color w:val="auto"/>
                <w:sz w:val="22"/>
                <w:szCs w:val="22"/>
                <w:highlight w:val="none"/>
                <w:lang w:val="en-US" w:eastAsia="zh-CN"/>
              </w:rPr>
              <w:t>以及巡查记录每次扣除考核分1分。</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　</w:t>
            </w:r>
          </w:p>
        </w:tc>
        <w:tc>
          <w:tcPr>
            <w:tcW w:w="1589" w:type="dxa"/>
            <w:tcBorders>
              <w:top w:val="nil"/>
              <w:left w:val="nil"/>
              <w:bottom w:val="single" w:color="auto" w:sz="4" w:space="0"/>
              <w:right w:val="single" w:color="auto" w:sz="8"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19" w:type="dxa"/>
            <w:tcBorders>
              <w:top w:val="nil"/>
              <w:left w:val="single" w:color="auto" w:sz="8" w:space="0"/>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6</w:t>
            </w:r>
          </w:p>
        </w:tc>
        <w:tc>
          <w:tcPr>
            <w:tcW w:w="2937"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重大活动或应急配合</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5</w:t>
            </w:r>
          </w:p>
        </w:tc>
        <w:tc>
          <w:tcPr>
            <w:tcW w:w="2616"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p>
        </w:tc>
        <w:tc>
          <w:tcPr>
            <w:tcW w:w="4502"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Cs w:val="21"/>
                <w:highlight w:val="none"/>
              </w:rPr>
            </w:pPr>
            <w:r>
              <w:rPr>
                <w:rFonts w:hint="eastAsia" w:ascii="宋体" w:cs="宋体"/>
                <w:color w:val="auto"/>
                <w:kern w:val="0"/>
                <w:szCs w:val="21"/>
                <w:highlight w:val="none"/>
              </w:rPr>
              <w:t>未按照业主要求,配合重大活动不力或应急情况不到位的,每次扣2分</w:t>
            </w:r>
          </w:p>
        </w:tc>
        <w:tc>
          <w:tcPr>
            <w:tcW w:w="819" w:type="dxa"/>
            <w:tcBorders>
              <w:top w:val="nil"/>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p>
        </w:tc>
        <w:tc>
          <w:tcPr>
            <w:tcW w:w="1589" w:type="dxa"/>
            <w:tcBorders>
              <w:top w:val="nil"/>
              <w:left w:val="nil"/>
              <w:bottom w:val="single" w:color="auto" w:sz="4" w:space="0"/>
              <w:right w:val="single" w:color="auto" w:sz="8" w:space="0"/>
            </w:tcBorders>
            <w:noWrap w:val="0"/>
            <w:vAlign w:val="center"/>
          </w:tcPr>
          <w:p>
            <w:pPr>
              <w:widowControl/>
              <w:jc w:val="center"/>
              <w:rPr>
                <w:rFonts w:ascii="宋体" w:cs="宋体"/>
                <w:color w:val="auto"/>
                <w:kern w:val="0"/>
                <w:sz w:val="24"/>
                <w:highlight w:val="none"/>
              </w:rPr>
            </w:pPr>
          </w:p>
        </w:tc>
      </w:tr>
    </w:tbl>
    <w:p>
      <w:pPr>
        <w:pStyle w:val="14"/>
        <w:snapToGrid w:val="0"/>
        <w:spacing w:before="120" w:beforeLines="0" w:after="120" w:afterLines="0" w:line="440" w:lineRule="exact"/>
        <w:rPr>
          <w:b/>
          <w:color w:val="auto"/>
          <w:szCs w:val="21"/>
          <w:highlight w:val="none"/>
        </w:rPr>
        <w:sectPr>
          <w:headerReference r:id="rId6" w:type="default"/>
          <w:footerReference r:id="rId7" w:type="default"/>
          <w:pgSz w:w="16838" w:h="11906" w:orient="landscape"/>
          <w:pgMar w:top="1287" w:right="624" w:bottom="618" w:left="1134" w:header="1134" w:footer="1134" w:gutter="851"/>
          <w:cols w:space="720" w:num="1"/>
          <w:docGrid w:linePitch="312" w:charSpace="0"/>
        </w:sectPr>
      </w:pPr>
    </w:p>
    <w:p>
      <w:pPr>
        <w:widowControl/>
        <w:spacing w:line="360" w:lineRule="auto"/>
        <w:jc w:val="center"/>
        <w:rPr>
          <w:rFonts w:ascii="宋体"/>
          <w:color w:val="auto"/>
          <w:sz w:val="24"/>
          <w:szCs w:val="32"/>
          <w:highlight w:val="none"/>
        </w:rPr>
      </w:pPr>
      <w:r>
        <w:rPr>
          <w:rFonts w:hint="eastAsia" w:ascii="宋体"/>
          <w:b/>
          <w:color w:val="auto"/>
          <w:sz w:val="24"/>
          <w:highlight w:val="none"/>
        </w:rPr>
        <w:t>2、绿化养护考核实施细则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b/>
          <w:color w:val="auto"/>
          <w:sz w:val="24"/>
          <w:highlight w:val="none"/>
        </w:rPr>
      </w:pPr>
      <w:r>
        <w:rPr>
          <w:rFonts w:hint="eastAsia" w:ascii="宋体"/>
          <w:b/>
          <w:color w:val="auto"/>
          <w:sz w:val="24"/>
          <w:highlight w:val="none"/>
        </w:rPr>
        <w:t>（1）考核督查办法：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1）考核办法。考核采用百分制评分标准，每月单独计分。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2）督查方法。督查采用日常不定期巡查、每月一次抽查相结合形式。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1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①</w:t>
      </w:r>
      <w:r>
        <w:rPr>
          <w:rFonts w:ascii="宋体"/>
          <w:color w:val="auto"/>
          <w:sz w:val="24"/>
          <w:highlight w:val="none"/>
        </w:rPr>
        <w:fldChar w:fldCharType="end"/>
      </w:r>
      <w:r>
        <w:rPr>
          <w:rFonts w:hint="eastAsia" w:ascii="宋体"/>
          <w:color w:val="auto"/>
          <w:sz w:val="24"/>
          <w:highlight w:val="none"/>
        </w:rPr>
        <w:t>日常不定期巡查：一般每周2至3次，由业主负责检查，发现问题及时签发目标管理工作联系单，整改期限一般1-7天，整改期限内完成整改的不扣分，逾期未整改或整改后再次出现同样问题的则根据各单位对应的考核评分表扣分，并列入月考评分。如遇确实难以整改处，需书面形式报至业主，并经业主同意认可后撤销工作联系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2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②</w:t>
      </w:r>
      <w:r>
        <w:rPr>
          <w:rFonts w:ascii="宋体"/>
          <w:color w:val="auto"/>
          <w:sz w:val="24"/>
          <w:highlight w:val="none"/>
        </w:rPr>
        <w:fldChar w:fldCharType="end"/>
      </w:r>
      <w:r>
        <w:rPr>
          <w:rFonts w:hint="eastAsia" w:ascii="宋体"/>
          <w:color w:val="auto"/>
          <w:sz w:val="24"/>
          <w:highlight w:val="none"/>
        </w:rPr>
        <w:t>每月一次抽查：由业主牵头，每月组织相关部门联合大检查，发现问题按照各单位对应的考核评分表扣分从而得出月抽查分。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fldChar w:fldCharType="begin"/>
      </w:r>
      <w:r>
        <w:rPr>
          <w:rFonts w:ascii="宋体"/>
          <w:color w:val="auto"/>
          <w:sz w:val="24"/>
          <w:highlight w:val="none"/>
        </w:rPr>
        <w:instrText xml:space="preserve"> </w:instrText>
      </w:r>
      <w:r>
        <w:rPr>
          <w:rFonts w:hint="eastAsia" w:ascii="宋体"/>
          <w:color w:val="auto"/>
          <w:sz w:val="24"/>
          <w:highlight w:val="none"/>
        </w:rPr>
        <w:instrText xml:space="preserve">= 3 \* GB3</w:instrText>
      </w:r>
      <w:r>
        <w:rPr>
          <w:rFonts w:ascii="宋体"/>
          <w:color w:val="auto"/>
          <w:sz w:val="24"/>
          <w:highlight w:val="none"/>
        </w:rPr>
        <w:instrText xml:space="preserve"> </w:instrText>
      </w:r>
      <w:r>
        <w:rPr>
          <w:rFonts w:ascii="宋体"/>
          <w:color w:val="auto"/>
          <w:sz w:val="24"/>
          <w:highlight w:val="none"/>
        </w:rPr>
        <w:fldChar w:fldCharType="separate"/>
      </w:r>
      <w:r>
        <w:rPr>
          <w:rFonts w:hint="eastAsia" w:ascii="宋体"/>
          <w:color w:val="auto"/>
          <w:sz w:val="24"/>
          <w:highlight w:val="none"/>
        </w:rPr>
        <w:t>③</w:t>
      </w:r>
      <w:r>
        <w:rPr>
          <w:rFonts w:ascii="宋体"/>
          <w:color w:val="auto"/>
          <w:sz w:val="24"/>
          <w:highlight w:val="none"/>
        </w:rPr>
        <w:fldChar w:fldCharType="end"/>
      </w:r>
      <w:r>
        <w:rPr>
          <w:rFonts w:hint="eastAsia" w:ascii="宋体"/>
          <w:color w:val="auto"/>
          <w:sz w:val="24"/>
          <w:highlight w:val="none"/>
        </w:rPr>
        <w:t>每月考评后的情况汇总经相关领导签字后生效，如有异议，请自接收月考评报告后三个工作日内以书面或图片形式说明原因。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b/>
          <w:color w:val="auto"/>
          <w:sz w:val="24"/>
          <w:highlight w:val="none"/>
        </w:rPr>
      </w:pPr>
      <w:r>
        <w:rPr>
          <w:rFonts w:hint="eastAsia" w:ascii="宋体"/>
          <w:b/>
          <w:color w:val="auto"/>
          <w:sz w:val="24"/>
          <w:highlight w:val="none"/>
        </w:rPr>
        <w:t>（2）评分办法及费用支付：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1）</w:t>
      </w:r>
      <w:r>
        <w:rPr>
          <w:rFonts w:hint="eastAsia" w:ascii="宋体"/>
          <w:bCs/>
          <w:color w:val="auto"/>
          <w:sz w:val="24"/>
          <w:szCs w:val="21"/>
          <w:highlight w:val="none"/>
        </w:rPr>
        <w:t>月考评分：由月抽查得分+不定期巡查扣分组成。</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2）</w:t>
      </w:r>
      <w:r>
        <w:rPr>
          <w:rFonts w:hint="eastAsia" w:ascii="宋体"/>
          <w:bCs/>
          <w:color w:val="auto"/>
          <w:sz w:val="24"/>
          <w:szCs w:val="21"/>
          <w:highlight w:val="none"/>
        </w:rPr>
        <w:t>经费拨付：</w:t>
      </w:r>
      <w:r>
        <w:rPr>
          <w:rFonts w:hint="eastAsia" w:ascii="宋体"/>
          <w:color w:val="auto"/>
          <w:sz w:val="24"/>
          <w:highlight w:val="none"/>
        </w:rPr>
        <w:t>养护费按季核拨，核拨金额根据建设管理服务中心月考评得分计算：月考评分在95分及以上的该月服务费全额计入当季核拨金额内。95分以下开始按扣分分值扣除该月养护费并计入当季核拨金额内，月考核分每降低1分，扣除当月养护经费的1%。低于80分的不核拨当月养护经费。</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 w:val="0"/>
          <w:bCs w:val="0"/>
          <w:color w:val="auto"/>
          <w:highlight w:val="none"/>
        </w:rPr>
      </w:pPr>
      <w:r>
        <w:rPr>
          <w:rFonts w:hint="eastAsia" w:ascii="宋体"/>
          <w:b w:val="0"/>
          <w:bCs w:val="0"/>
          <w:color w:val="auto"/>
          <w:sz w:val="24"/>
          <w:highlight w:val="none"/>
          <w:lang w:val="en-US" w:eastAsia="zh-CN"/>
        </w:rPr>
        <w:t>3）草花</w:t>
      </w:r>
      <w:r>
        <w:rPr>
          <w:rFonts w:hint="eastAsia" w:ascii="宋体"/>
          <w:b w:val="0"/>
          <w:bCs w:val="0"/>
          <w:color w:val="auto"/>
          <w:sz w:val="24"/>
          <w:highlight w:val="none"/>
          <w:lang w:eastAsia="zh-CN"/>
        </w:rPr>
        <w:t>种植（</w:t>
      </w:r>
      <w:r>
        <w:rPr>
          <w:rFonts w:hint="eastAsia" w:ascii="宋体"/>
          <w:b w:val="0"/>
          <w:bCs w:val="0"/>
          <w:color w:val="auto"/>
          <w:sz w:val="24"/>
          <w:highlight w:val="none"/>
          <w:lang w:val="en-US" w:eastAsia="zh-CN"/>
        </w:rPr>
        <w:t>更换</w:t>
      </w:r>
      <w:r>
        <w:rPr>
          <w:rFonts w:hint="eastAsia" w:ascii="宋体"/>
          <w:b w:val="0"/>
          <w:bCs w:val="0"/>
          <w:color w:val="auto"/>
          <w:sz w:val="24"/>
          <w:highlight w:val="none"/>
          <w:lang w:eastAsia="zh-CN"/>
        </w:rPr>
        <w:t>）</w:t>
      </w:r>
      <w:r>
        <w:rPr>
          <w:rFonts w:hint="eastAsia" w:ascii="宋体"/>
          <w:b w:val="0"/>
          <w:bCs w:val="0"/>
          <w:color w:val="auto"/>
          <w:sz w:val="24"/>
          <w:highlight w:val="none"/>
          <w:lang w:val="en-US" w:eastAsia="zh-CN"/>
        </w:rPr>
        <w:t>费按</w:t>
      </w:r>
      <w:r>
        <w:rPr>
          <w:rFonts w:ascii="宋体"/>
          <w:b w:val="0"/>
          <w:bCs w:val="0"/>
          <w:color w:val="auto"/>
          <w:sz w:val="24"/>
          <w:highlight w:val="none"/>
          <w:lang w:val="en-US" w:eastAsia="zh-CN"/>
        </w:rPr>
        <w:t>年</w:t>
      </w:r>
      <w:r>
        <w:rPr>
          <w:rFonts w:hint="eastAsia" w:ascii="宋体"/>
          <w:b w:val="0"/>
          <w:bCs w:val="0"/>
          <w:color w:val="auto"/>
          <w:sz w:val="24"/>
          <w:highlight w:val="none"/>
          <w:lang w:val="en-US" w:eastAsia="zh-CN"/>
        </w:rPr>
        <w:t>核拨，草花</w:t>
      </w:r>
      <w:r>
        <w:rPr>
          <w:rFonts w:hint="eastAsia" w:ascii="宋体"/>
          <w:b w:val="0"/>
          <w:bCs w:val="0"/>
          <w:color w:val="auto"/>
          <w:sz w:val="24"/>
          <w:highlight w:val="none"/>
          <w:lang w:eastAsia="zh-CN"/>
        </w:rPr>
        <w:t>种植（</w:t>
      </w:r>
      <w:r>
        <w:rPr>
          <w:rFonts w:hint="eastAsia" w:ascii="宋体"/>
          <w:b w:val="0"/>
          <w:bCs w:val="0"/>
          <w:color w:val="auto"/>
          <w:sz w:val="24"/>
          <w:highlight w:val="none"/>
          <w:lang w:val="en-US" w:eastAsia="zh-CN"/>
        </w:rPr>
        <w:t>更换</w:t>
      </w:r>
      <w:r>
        <w:rPr>
          <w:rFonts w:hint="eastAsia" w:ascii="宋体"/>
          <w:b w:val="0"/>
          <w:bCs w:val="0"/>
          <w:color w:val="auto"/>
          <w:sz w:val="24"/>
          <w:highlight w:val="none"/>
          <w:lang w:eastAsia="zh-CN"/>
        </w:rPr>
        <w:t>）</w:t>
      </w:r>
      <w:r>
        <w:rPr>
          <w:rFonts w:hint="eastAsia" w:ascii="宋体"/>
          <w:b w:val="0"/>
          <w:bCs w:val="0"/>
          <w:color w:val="auto"/>
          <w:sz w:val="24"/>
          <w:highlight w:val="none"/>
          <w:lang w:val="en-US" w:eastAsia="zh-CN"/>
        </w:rPr>
        <w:t>完毕</w:t>
      </w:r>
      <w:r>
        <w:rPr>
          <w:rFonts w:ascii="宋体"/>
          <w:b w:val="0"/>
          <w:bCs w:val="0"/>
          <w:color w:val="auto"/>
          <w:sz w:val="24"/>
          <w:highlight w:val="none"/>
          <w:lang w:val="en-US" w:eastAsia="zh-CN"/>
        </w:rPr>
        <w:t>须</w:t>
      </w:r>
      <w:r>
        <w:rPr>
          <w:rFonts w:hint="eastAsia" w:ascii="宋体"/>
          <w:b w:val="0"/>
          <w:bCs w:val="0"/>
          <w:color w:val="auto"/>
          <w:sz w:val="24"/>
          <w:highlight w:val="none"/>
          <w:lang w:val="en-US" w:eastAsia="zh-CN"/>
        </w:rPr>
        <w:t>经采购人验收合格，</w:t>
      </w:r>
      <w:r>
        <w:rPr>
          <w:rFonts w:hint="eastAsia"/>
          <w:color w:val="auto"/>
          <w:highlight w:val="none"/>
        </w:rPr>
        <w:t>中标人</w:t>
      </w:r>
      <w:r>
        <w:rPr>
          <w:rFonts w:hint="eastAsia" w:ascii="宋体"/>
          <w:b w:val="0"/>
          <w:bCs w:val="0"/>
          <w:color w:val="auto"/>
          <w:sz w:val="24"/>
          <w:highlight w:val="none"/>
          <w:lang w:eastAsia="zh-CN"/>
        </w:rPr>
        <w:t>须保证四季有花，不得有空档期。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b/>
          <w:color w:val="auto"/>
          <w:sz w:val="24"/>
          <w:highlight w:val="none"/>
        </w:rPr>
      </w:pPr>
      <w:r>
        <w:rPr>
          <w:rFonts w:hint="eastAsia" w:ascii="宋体"/>
          <w:b/>
          <w:color w:val="auto"/>
          <w:sz w:val="24"/>
          <w:highlight w:val="none"/>
        </w:rPr>
        <w:t>（3）附加规定：</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1）因养护原因，在街道其他部门组织的检查中被通报批评的，每次每处扣罚</w:t>
      </w:r>
      <w:r>
        <w:rPr>
          <w:rFonts w:hint="eastAsia" w:ascii="宋体"/>
          <w:color w:val="auto"/>
          <w:sz w:val="24"/>
          <w:highlight w:val="none"/>
          <w:lang w:val="en-US" w:eastAsia="zh-CN"/>
        </w:rPr>
        <w:t>500</w:t>
      </w:r>
      <w:r>
        <w:rPr>
          <w:rFonts w:hint="eastAsia" w:ascii="宋体"/>
          <w:color w:val="auto"/>
          <w:sz w:val="24"/>
          <w:highlight w:val="none"/>
        </w:rPr>
        <w:t>元；因养护原因导致采购人在</w:t>
      </w:r>
      <w:r>
        <w:rPr>
          <w:rFonts w:hint="eastAsia" w:ascii="宋体"/>
          <w:color w:val="auto"/>
          <w:sz w:val="24"/>
          <w:highlight w:val="none"/>
          <w:lang w:eastAsia="zh-CN"/>
        </w:rPr>
        <w:t>市、区</w:t>
      </w:r>
      <w:r>
        <w:rPr>
          <w:rFonts w:hint="eastAsia" w:ascii="宋体"/>
          <w:color w:val="auto"/>
          <w:sz w:val="24"/>
          <w:highlight w:val="none"/>
        </w:rPr>
        <w:t>对各街道（镇）督查考核</w:t>
      </w:r>
      <w:r>
        <w:rPr>
          <w:rFonts w:hint="eastAsia" w:ascii="宋体"/>
          <w:color w:val="auto"/>
          <w:sz w:val="24"/>
          <w:highlight w:val="none"/>
          <w:lang w:eastAsia="zh-CN"/>
        </w:rPr>
        <w:t>检查到（</w:t>
      </w:r>
      <w:r>
        <w:rPr>
          <w:rFonts w:hint="eastAsia" w:ascii="宋体"/>
          <w:color w:val="auto"/>
          <w:sz w:val="24"/>
          <w:highlight w:val="none"/>
          <w:lang w:val="en-US" w:eastAsia="zh-CN"/>
        </w:rPr>
        <w:t>包括被</w:t>
      </w:r>
      <w:r>
        <w:rPr>
          <w:rFonts w:hint="eastAsia" w:ascii="宋体"/>
          <w:color w:val="auto"/>
          <w:sz w:val="24"/>
          <w:highlight w:val="none"/>
          <w:lang w:eastAsia="zh-CN"/>
        </w:rPr>
        <w:t>智慧城管</w:t>
      </w:r>
      <w:r>
        <w:rPr>
          <w:rFonts w:hint="eastAsia" w:ascii="宋体"/>
          <w:color w:val="auto"/>
          <w:sz w:val="24"/>
          <w:highlight w:val="none"/>
          <w:lang w:val="en-US" w:eastAsia="zh-CN"/>
        </w:rPr>
        <w:t>系统</w:t>
      </w:r>
      <w:r>
        <w:rPr>
          <w:rFonts w:hint="eastAsia" w:ascii="宋体"/>
          <w:color w:val="auto"/>
          <w:sz w:val="24"/>
          <w:highlight w:val="none"/>
          <w:lang w:eastAsia="zh-CN"/>
        </w:rPr>
        <w:t>拍到）问题</w:t>
      </w:r>
      <w:r>
        <w:rPr>
          <w:rFonts w:hint="eastAsia" w:ascii="宋体"/>
          <w:color w:val="auto"/>
          <w:sz w:val="24"/>
          <w:highlight w:val="none"/>
        </w:rPr>
        <w:t>每次每处扣除保洁服务费</w:t>
      </w:r>
      <w:r>
        <w:rPr>
          <w:rFonts w:hint="eastAsia" w:ascii="宋体"/>
          <w:color w:val="auto"/>
          <w:sz w:val="24"/>
          <w:highlight w:val="none"/>
          <w:lang w:val="en-US" w:eastAsia="zh-CN"/>
        </w:rPr>
        <w:t>1000</w:t>
      </w:r>
      <w:r>
        <w:rPr>
          <w:rFonts w:hint="eastAsia" w:ascii="宋体"/>
          <w:color w:val="auto"/>
          <w:sz w:val="24"/>
          <w:highlight w:val="none"/>
        </w:rPr>
        <w:t>元扣分。；因养护原因被区级及以上部门通报批评的，每次每处扣罚1000元；因养护原因被各级媒体曝光，或者导致各种渠道的投诉、信访，每次每处扣罚1000元。以上扣款，直接从当月的养护经费中扣除。被扣分的项目应在业主指定的时间内进行整改，无特殊原因未完成整改的按前述金额双倍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2）业主将对中标人周计划表上的人员到位情况进行不定期抽查，专业技术人员和专职养护人员到位数量未能满足要求的，每少一人从抽查当月养护费用中扣除1000元/人/次。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3）因养护管理不到位，养护范围内出现新增加的毁绿种菜、堆物等情况，按照绿化面积减少数量扣除养护经费200元/m</w:t>
      </w:r>
      <w:r>
        <w:rPr>
          <w:rFonts w:hint="eastAsia" w:ascii="宋体"/>
          <w:color w:val="auto"/>
          <w:sz w:val="24"/>
          <w:highlight w:val="none"/>
          <w:vertAlign w:val="superscript"/>
        </w:rPr>
        <w:t>2</w:t>
      </w:r>
      <w:r>
        <w:rPr>
          <w:rFonts w:hint="eastAsia" w:ascii="宋体"/>
          <w:color w:val="auto"/>
          <w:sz w:val="24"/>
          <w:highlight w:val="none"/>
        </w:rPr>
        <w:t>·月。绿化面积未及时恢复的，下月继续扣除。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4）因养护出色，获市级以上部门荣誉（市养护示范点、茶花杯等），一次性奖励</w:t>
      </w:r>
      <w:r>
        <w:rPr>
          <w:rFonts w:hint="eastAsia" w:ascii="宋体"/>
          <w:color w:val="auto"/>
          <w:sz w:val="24"/>
          <w:highlight w:val="none"/>
          <w:lang w:val="en-US" w:eastAsia="zh-CN"/>
        </w:rPr>
        <w:t>10000</w:t>
      </w:r>
      <w:r>
        <w:rPr>
          <w:rFonts w:hint="eastAsia" w:ascii="宋体"/>
          <w:color w:val="auto"/>
          <w:sz w:val="24"/>
          <w:highlight w:val="none"/>
        </w:rPr>
        <w:t>元整。</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ascii="宋体"/>
          <w:b/>
          <w:color w:val="auto"/>
          <w:sz w:val="24"/>
          <w:highlight w:val="none"/>
        </w:rPr>
      </w:pPr>
      <w:r>
        <w:rPr>
          <w:rFonts w:hint="eastAsia" w:ascii="宋体"/>
          <w:b/>
          <w:color w:val="auto"/>
          <w:sz w:val="24"/>
          <w:highlight w:val="none"/>
        </w:rPr>
        <w:t>（4）相关事项：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1）管理考核工作人员应凭着公正、公平的立场上给予考核评分，禁止以权谋利，营私舞弊。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color w:val="auto"/>
          <w:sz w:val="24"/>
          <w:highlight w:val="none"/>
        </w:rPr>
        <w:t>2）被考核单位及工作人员应积极配合考核，严禁出现谩骂、侮辱管理考核工作人员现象，一经发现加倍处罚。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3）若遇重大迎检或是重大活动时，应积极配合街道做好临时突击工作。</w:t>
      </w:r>
    </w:p>
    <w:p>
      <w:pPr>
        <w:widowControl/>
        <w:jc w:val="left"/>
        <w:rPr>
          <w:rFonts w:ascii="宋体"/>
          <w:color w:val="auto"/>
          <w:sz w:val="24"/>
          <w:highlight w:val="none"/>
        </w:rPr>
      </w:pPr>
      <w:r>
        <w:rPr>
          <w:rFonts w:ascii="宋体"/>
          <w:color w:val="auto"/>
          <w:sz w:val="24"/>
          <w:highlight w:val="none"/>
        </w:rPr>
        <w:br w:type="page"/>
      </w:r>
    </w:p>
    <w:p>
      <w:pPr>
        <w:spacing w:line="580" w:lineRule="exact"/>
        <w:ind w:firstLine="482" w:firstLineChars="200"/>
        <w:rPr>
          <w:rFonts w:ascii="宋体"/>
          <w:b/>
          <w:color w:val="auto"/>
          <w:sz w:val="24"/>
          <w:highlight w:val="none"/>
        </w:rPr>
      </w:pPr>
      <w:r>
        <w:rPr>
          <w:rFonts w:hint="eastAsia" w:ascii="宋体"/>
          <w:b/>
          <w:color w:val="auto"/>
          <w:sz w:val="24"/>
          <w:highlight w:val="none"/>
        </w:rPr>
        <w:t>（5）绿化养护目标管理考核评分表</w:t>
      </w:r>
    </w:p>
    <w:tbl>
      <w:tblPr>
        <w:tblStyle w:val="26"/>
        <w:tblW w:w="9141" w:type="dxa"/>
        <w:tblInd w:w="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8"/>
        <w:gridCol w:w="1016"/>
        <w:gridCol w:w="526"/>
        <w:gridCol w:w="2869"/>
        <w:gridCol w:w="2955"/>
        <w:gridCol w:w="416"/>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序</w:t>
            </w:r>
          </w:p>
          <w:p>
            <w:pPr>
              <w:widowControl/>
              <w:jc w:val="center"/>
              <w:rPr>
                <w:rFonts w:ascii="宋体" w:cs="宋体"/>
                <w:color w:val="auto"/>
                <w:kern w:val="0"/>
                <w:szCs w:val="21"/>
                <w:highlight w:val="none"/>
              </w:rPr>
            </w:pPr>
            <w:r>
              <w:rPr>
                <w:rFonts w:hint="eastAsia" w:ascii="宋体" w:cs="宋体"/>
                <w:color w:val="auto"/>
                <w:kern w:val="0"/>
                <w:szCs w:val="21"/>
                <w:highlight w:val="none"/>
              </w:rPr>
              <w:t>号</w:t>
            </w:r>
          </w:p>
        </w:tc>
        <w:tc>
          <w:tcPr>
            <w:tcW w:w="101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项目</w:t>
            </w:r>
          </w:p>
        </w:tc>
        <w:tc>
          <w:tcPr>
            <w:tcW w:w="52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分值</w:t>
            </w:r>
          </w:p>
        </w:tc>
        <w:tc>
          <w:tcPr>
            <w:tcW w:w="2869"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考核标准</w:t>
            </w:r>
          </w:p>
        </w:tc>
        <w:tc>
          <w:tcPr>
            <w:tcW w:w="295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评分标准</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得分</w:t>
            </w:r>
          </w:p>
        </w:tc>
        <w:tc>
          <w:tcPr>
            <w:tcW w:w="731" w:type="dxa"/>
            <w:tcBorders>
              <w:top w:val="single" w:color="auto" w:sz="4" w:space="0"/>
              <w:left w:val="nil"/>
              <w:bottom w:val="single" w:color="auto" w:sz="4" w:space="0"/>
              <w:right w:val="single" w:color="auto" w:sz="8" w:space="0"/>
            </w:tcBorders>
            <w:noWrap w:val="0"/>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扣分理由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restart"/>
            <w:tcBorders>
              <w:top w:val="nil"/>
              <w:left w:val="single" w:color="auto" w:sz="8" w:space="0"/>
              <w:right w:val="single" w:color="auto" w:sz="4" w:space="0"/>
            </w:tcBorders>
            <w:noWrap w:val="0"/>
            <w:vAlign w:val="center"/>
          </w:tcPr>
          <w:p>
            <w:pPr>
              <w:widowControl/>
              <w:jc w:val="center"/>
              <w:rPr>
                <w:rFonts w:ascii="宋体" w:cs="宋体"/>
                <w:color w:val="auto"/>
                <w:kern w:val="0"/>
                <w:sz w:val="20"/>
                <w:highlight w:val="none"/>
              </w:rPr>
            </w:pPr>
            <w:r>
              <w:rPr>
                <w:rFonts w:hint="eastAsia" w:ascii="宋体" w:cs="宋体"/>
                <w:color w:val="auto"/>
                <w:kern w:val="0"/>
                <w:sz w:val="20"/>
                <w:highlight w:val="none"/>
              </w:rPr>
              <w:t>1</w:t>
            </w:r>
          </w:p>
        </w:tc>
        <w:tc>
          <w:tcPr>
            <w:tcW w:w="1016" w:type="dxa"/>
            <w:vMerge w:val="restart"/>
            <w:tcBorders>
              <w:top w:val="nil"/>
              <w:left w:val="single" w:color="auto" w:sz="4" w:space="0"/>
              <w:right w:val="single" w:color="auto" w:sz="4" w:space="0"/>
            </w:tcBorders>
            <w:noWrap w:val="0"/>
            <w:vAlign w:val="center"/>
          </w:tcPr>
          <w:p>
            <w:pPr>
              <w:widowControl/>
              <w:jc w:val="center"/>
              <w:rPr>
                <w:rFonts w:ascii="宋体" w:cs="宋体"/>
                <w:color w:val="auto"/>
                <w:kern w:val="0"/>
                <w:sz w:val="20"/>
                <w:highlight w:val="none"/>
              </w:rPr>
            </w:pPr>
            <w:r>
              <w:rPr>
                <w:rFonts w:hint="eastAsia" w:ascii="宋体" w:cs="宋体"/>
                <w:color w:val="auto"/>
                <w:kern w:val="0"/>
                <w:sz w:val="20"/>
                <w:highlight w:val="none"/>
              </w:rPr>
              <w:t>行道树养护（30分）</w:t>
            </w: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6</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生长态势良好，无明显病枯枝，树干树枝无明显徒长枝、萌孽枝</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明显病枯枝扣0.1分/株，明显徒长枝或萌孽枝扣0.1分/株</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right w:val="single" w:color="auto" w:sz="4" w:space="0"/>
            </w:tcBorders>
            <w:noWrap w:val="0"/>
            <w:vAlign w:val="center"/>
          </w:tcPr>
          <w:p>
            <w:pPr>
              <w:rPr>
                <w:color w:val="auto"/>
                <w:highlight w:val="none"/>
              </w:rPr>
            </w:pPr>
          </w:p>
        </w:tc>
        <w:tc>
          <w:tcPr>
            <w:tcW w:w="1016" w:type="dxa"/>
            <w:vMerge w:val="continue"/>
            <w:tcBorders>
              <w:left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6</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树木保活率在98%以上，无死株</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缺枝口1分/株，死树未清理扣1分株</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right w:val="single" w:color="auto" w:sz="4" w:space="0"/>
            </w:tcBorders>
            <w:noWrap w:val="0"/>
            <w:vAlign w:val="center"/>
          </w:tcPr>
          <w:p>
            <w:pPr>
              <w:rPr>
                <w:color w:val="auto"/>
                <w:highlight w:val="none"/>
              </w:rPr>
            </w:pPr>
          </w:p>
        </w:tc>
        <w:tc>
          <w:tcPr>
            <w:tcW w:w="1016" w:type="dxa"/>
            <w:vMerge w:val="continue"/>
            <w:tcBorders>
              <w:left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5</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树穴杂草清理及时，无堆积杂物，主要形象地段树穴植被完整</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有明显杂草扣0.1分/株，有堆积杂物扣0.1分/株，形象地段树穴明显漏土扣0.1分/株</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right w:val="single" w:color="auto" w:sz="4" w:space="0"/>
            </w:tcBorders>
            <w:noWrap w:val="0"/>
            <w:vAlign w:val="center"/>
          </w:tcPr>
          <w:p>
            <w:pPr>
              <w:rPr>
                <w:color w:val="auto"/>
                <w:highlight w:val="none"/>
              </w:rPr>
            </w:pPr>
          </w:p>
        </w:tc>
        <w:tc>
          <w:tcPr>
            <w:tcW w:w="1016" w:type="dxa"/>
            <w:vMerge w:val="continue"/>
            <w:tcBorders>
              <w:left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5</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新种、补种树木扶正有支撑</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有明显倾斜树木扣0.1分/株，未支撑保护扣0.1分/株</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right w:val="single" w:color="auto" w:sz="4" w:space="0"/>
            </w:tcBorders>
            <w:noWrap w:val="0"/>
            <w:vAlign w:val="center"/>
          </w:tcPr>
          <w:p>
            <w:pPr>
              <w:rPr>
                <w:color w:val="auto"/>
                <w:highlight w:val="none"/>
              </w:rPr>
            </w:pPr>
          </w:p>
        </w:tc>
        <w:tc>
          <w:tcPr>
            <w:tcW w:w="1016" w:type="dxa"/>
            <w:vMerge w:val="continue"/>
            <w:tcBorders>
              <w:left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4</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树木无明显捆绑吊晒现象</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明显捆绑吊晒现象扣0.1分/株</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bottom w:val="single" w:color="auto" w:sz="4" w:space="0"/>
              <w:right w:val="single" w:color="auto" w:sz="4" w:space="0"/>
            </w:tcBorders>
            <w:noWrap w:val="0"/>
            <w:vAlign w:val="center"/>
          </w:tcPr>
          <w:p>
            <w:pPr>
              <w:rPr>
                <w:color w:val="auto"/>
                <w:highlight w:val="none"/>
              </w:rPr>
            </w:pPr>
          </w:p>
        </w:tc>
        <w:tc>
          <w:tcPr>
            <w:tcW w:w="1016" w:type="dxa"/>
            <w:vMerge w:val="continue"/>
            <w:tcBorders>
              <w:left w:val="single" w:color="auto" w:sz="4" w:space="0"/>
              <w:bottom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4</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防台、防冻、修剪、树干涂白及时</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处置不当，或因主观原因修剪不及时或不当，酌情扣分</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restart"/>
            <w:tcBorders>
              <w:top w:val="nil"/>
              <w:left w:val="single" w:color="auto" w:sz="8" w:space="0"/>
              <w:right w:val="single" w:color="auto" w:sz="4" w:space="0"/>
            </w:tcBorders>
            <w:noWrap w:val="0"/>
            <w:vAlign w:val="center"/>
          </w:tcPr>
          <w:p>
            <w:pPr>
              <w:widowControl/>
              <w:jc w:val="center"/>
              <w:rPr>
                <w:rFonts w:ascii="宋体" w:cs="宋体"/>
                <w:color w:val="auto"/>
                <w:kern w:val="0"/>
                <w:sz w:val="20"/>
                <w:highlight w:val="none"/>
              </w:rPr>
            </w:pPr>
            <w:r>
              <w:rPr>
                <w:rFonts w:hint="eastAsia" w:ascii="宋体" w:cs="宋体"/>
                <w:color w:val="auto"/>
                <w:kern w:val="0"/>
                <w:sz w:val="20"/>
                <w:highlight w:val="none"/>
              </w:rPr>
              <w:t>2</w:t>
            </w:r>
          </w:p>
        </w:tc>
        <w:tc>
          <w:tcPr>
            <w:tcW w:w="1016" w:type="dxa"/>
            <w:vMerge w:val="restart"/>
            <w:tcBorders>
              <w:top w:val="nil"/>
              <w:left w:val="single" w:color="auto" w:sz="4" w:space="0"/>
              <w:right w:val="single" w:color="auto" w:sz="4" w:space="0"/>
            </w:tcBorders>
            <w:noWrap w:val="0"/>
            <w:vAlign w:val="center"/>
          </w:tcPr>
          <w:p>
            <w:pPr>
              <w:widowControl/>
              <w:jc w:val="center"/>
              <w:rPr>
                <w:rFonts w:ascii="宋体" w:cs="宋体"/>
                <w:color w:val="auto"/>
                <w:kern w:val="0"/>
                <w:sz w:val="20"/>
                <w:highlight w:val="none"/>
              </w:rPr>
            </w:pPr>
            <w:r>
              <w:rPr>
                <w:rFonts w:hint="eastAsia" w:ascii="宋体" w:cs="宋体"/>
                <w:color w:val="auto"/>
                <w:kern w:val="0"/>
                <w:sz w:val="20"/>
                <w:highlight w:val="none"/>
              </w:rPr>
              <w:t>公园绿带养护（34分）</w:t>
            </w: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10</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色块整齐、平直、高度控制得当，生长良好，无残缺，无死株，修剪及时，无明显杂草</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色块不整齐、平直扣0.1分，有明显死株扣0.1分，有明显杂草扣0.1分</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right w:val="single" w:color="auto" w:sz="4" w:space="0"/>
            </w:tcBorders>
            <w:noWrap w:val="0"/>
            <w:vAlign w:val="center"/>
          </w:tcPr>
          <w:p>
            <w:pPr>
              <w:rPr>
                <w:color w:val="auto"/>
                <w:highlight w:val="none"/>
              </w:rPr>
            </w:pPr>
          </w:p>
        </w:tc>
        <w:tc>
          <w:tcPr>
            <w:tcW w:w="1016" w:type="dxa"/>
            <w:vMerge w:val="continue"/>
            <w:tcBorders>
              <w:left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8</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造型植物保持优美形态，生长旺盛，无明显残枝，无徒长枝，开花植物正常开花率80%以上</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有明显残枝扣0.1分，有明显无徒长枝扣0.1分，因修剪不当造成开花植物开花不良、酌情扣分</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right w:val="single" w:color="auto" w:sz="4" w:space="0"/>
            </w:tcBorders>
            <w:noWrap w:val="0"/>
            <w:vAlign w:val="center"/>
          </w:tcPr>
          <w:p>
            <w:pPr>
              <w:rPr>
                <w:color w:val="auto"/>
                <w:highlight w:val="none"/>
              </w:rPr>
            </w:pPr>
          </w:p>
        </w:tc>
        <w:tc>
          <w:tcPr>
            <w:tcW w:w="1016" w:type="dxa"/>
            <w:vMerge w:val="continue"/>
            <w:tcBorders>
              <w:left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8</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草坪生长良好，高度控制适宜，无明显杂草，无明显裸地</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有明显杂草扣0.1分/10㎡，有明显裸地扣0.1分/10㎡，发病严重，修剪不及时扣重分</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bottom w:val="single" w:color="auto" w:sz="4" w:space="0"/>
              <w:right w:val="single" w:color="auto" w:sz="4" w:space="0"/>
            </w:tcBorders>
            <w:noWrap w:val="0"/>
            <w:vAlign w:val="center"/>
          </w:tcPr>
          <w:p>
            <w:pPr>
              <w:rPr>
                <w:color w:val="auto"/>
                <w:highlight w:val="none"/>
              </w:rPr>
            </w:pPr>
          </w:p>
        </w:tc>
        <w:tc>
          <w:tcPr>
            <w:tcW w:w="1016" w:type="dxa"/>
            <w:vMerge w:val="continue"/>
            <w:tcBorders>
              <w:left w:val="single" w:color="auto" w:sz="4" w:space="0"/>
              <w:bottom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8</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乔、灌木生长良好，无明显病枯枝、徒长枝，无死株</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有明显病虫害乔木扣0.1分/株，灌木扣0.01分/株</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restart"/>
            <w:tcBorders>
              <w:top w:val="nil"/>
              <w:left w:val="single" w:color="auto" w:sz="8" w:space="0"/>
              <w:right w:val="single" w:color="auto" w:sz="4" w:space="0"/>
            </w:tcBorders>
            <w:noWrap w:val="0"/>
            <w:vAlign w:val="center"/>
          </w:tcPr>
          <w:p>
            <w:pPr>
              <w:widowControl/>
              <w:jc w:val="center"/>
              <w:rPr>
                <w:rFonts w:ascii="宋体" w:cs="宋体"/>
                <w:color w:val="auto"/>
                <w:kern w:val="0"/>
                <w:sz w:val="20"/>
                <w:highlight w:val="none"/>
              </w:rPr>
            </w:pPr>
            <w:r>
              <w:rPr>
                <w:rFonts w:hint="eastAsia" w:ascii="宋体" w:cs="宋体"/>
                <w:color w:val="auto"/>
                <w:kern w:val="0"/>
                <w:sz w:val="20"/>
                <w:highlight w:val="none"/>
              </w:rPr>
              <w:t>3</w:t>
            </w:r>
          </w:p>
        </w:tc>
        <w:tc>
          <w:tcPr>
            <w:tcW w:w="1016" w:type="dxa"/>
            <w:vMerge w:val="restart"/>
            <w:tcBorders>
              <w:top w:val="nil"/>
              <w:left w:val="single" w:color="auto" w:sz="4" w:space="0"/>
              <w:right w:val="single" w:color="auto" w:sz="4" w:space="0"/>
            </w:tcBorders>
            <w:noWrap w:val="0"/>
            <w:vAlign w:val="center"/>
          </w:tcPr>
          <w:p>
            <w:pPr>
              <w:widowControl/>
              <w:jc w:val="center"/>
              <w:rPr>
                <w:rFonts w:ascii="宋体" w:cs="宋体"/>
                <w:color w:val="auto"/>
                <w:kern w:val="0"/>
                <w:sz w:val="20"/>
                <w:highlight w:val="none"/>
              </w:rPr>
            </w:pPr>
            <w:r>
              <w:rPr>
                <w:rFonts w:hint="eastAsia" w:ascii="宋体" w:cs="宋体"/>
                <w:color w:val="auto"/>
                <w:kern w:val="0"/>
                <w:sz w:val="20"/>
                <w:highlight w:val="none"/>
              </w:rPr>
              <w:t>环卫保洁</w:t>
            </w:r>
          </w:p>
          <w:p>
            <w:pPr>
              <w:widowControl/>
              <w:jc w:val="center"/>
              <w:rPr>
                <w:rFonts w:ascii="宋体" w:cs="宋体"/>
                <w:color w:val="auto"/>
                <w:kern w:val="0"/>
                <w:sz w:val="20"/>
                <w:highlight w:val="none"/>
              </w:rPr>
            </w:pPr>
            <w:r>
              <w:rPr>
                <w:rFonts w:hint="eastAsia" w:ascii="宋体" w:cs="宋体"/>
                <w:color w:val="auto"/>
                <w:kern w:val="0"/>
                <w:sz w:val="20"/>
                <w:highlight w:val="none"/>
              </w:rPr>
              <w:t>（14分）</w:t>
            </w: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10</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公园、绿地、园路、广场内全日清洁，无明显纸屑、烟蒂、果壳、杂物及其它废弃物</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发现明显垃圾一处扣0.1分，卫生死角每处扣0.5分。节假日或重大活动加倍扣分</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right w:val="single" w:color="auto" w:sz="4" w:space="0"/>
            </w:tcBorders>
            <w:noWrap w:val="0"/>
            <w:vAlign w:val="center"/>
          </w:tcPr>
          <w:p>
            <w:pPr>
              <w:rPr>
                <w:color w:val="auto"/>
                <w:highlight w:val="none"/>
              </w:rPr>
            </w:pPr>
          </w:p>
        </w:tc>
        <w:tc>
          <w:tcPr>
            <w:tcW w:w="1016" w:type="dxa"/>
            <w:vMerge w:val="continue"/>
            <w:tcBorders>
              <w:left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2</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绿地内无乱堆、乱放、乱停现象</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发现吊挂晾晒一处抠0.1分，乱堆乱放一处扣0.5分</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bottom w:val="single" w:color="auto" w:sz="4" w:space="0"/>
              <w:right w:val="single" w:color="auto" w:sz="4" w:space="0"/>
            </w:tcBorders>
            <w:noWrap w:val="0"/>
            <w:vAlign w:val="center"/>
          </w:tcPr>
          <w:p>
            <w:pPr>
              <w:rPr>
                <w:color w:val="auto"/>
                <w:highlight w:val="none"/>
              </w:rPr>
            </w:pPr>
          </w:p>
        </w:tc>
        <w:tc>
          <w:tcPr>
            <w:tcW w:w="1016" w:type="dxa"/>
            <w:vMerge w:val="continue"/>
            <w:tcBorders>
              <w:left w:val="single" w:color="auto" w:sz="4" w:space="0"/>
              <w:bottom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2</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修剪后枝叶、垃圾应及时清运不过夜（长度不超过100米），做到不乱丢不乱抛</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未及时清扫，发现一次扣0.5分</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restart"/>
            <w:tcBorders>
              <w:top w:val="nil"/>
              <w:left w:val="single" w:color="auto" w:sz="8" w:space="0"/>
              <w:right w:val="single" w:color="auto" w:sz="4" w:space="0"/>
            </w:tcBorders>
            <w:noWrap w:val="0"/>
            <w:vAlign w:val="center"/>
          </w:tcPr>
          <w:p>
            <w:pPr>
              <w:widowControl/>
              <w:jc w:val="center"/>
              <w:rPr>
                <w:rFonts w:ascii="宋体" w:cs="宋体"/>
                <w:color w:val="auto"/>
                <w:kern w:val="0"/>
                <w:sz w:val="20"/>
                <w:highlight w:val="none"/>
              </w:rPr>
            </w:pPr>
            <w:r>
              <w:rPr>
                <w:rFonts w:hint="eastAsia" w:ascii="宋体" w:cs="宋体"/>
                <w:color w:val="auto"/>
                <w:kern w:val="0"/>
                <w:sz w:val="20"/>
                <w:highlight w:val="none"/>
              </w:rPr>
              <w:t>4</w:t>
            </w:r>
          </w:p>
        </w:tc>
        <w:tc>
          <w:tcPr>
            <w:tcW w:w="1016" w:type="dxa"/>
            <w:vMerge w:val="restart"/>
            <w:tcBorders>
              <w:top w:val="nil"/>
              <w:left w:val="single" w:color="auto" w:sz="4" w:space="0"/>
              <w:right w:val="single" w:color="auto" w:sz="4" w:space="0"/>
            </w:tcBorders>
            <w:noWrap w:val="0"/>
            <w:vAlign w:val="center"/>
          </w:tcPr>
          <w:p>
            <w:pPr>
              <w:widowControl/>
              <w:jc w:val="center"/>
              <w:rPr>
                <w:rFonts w:ascii="宋体" w:cs="宋体"/>
                <w:color w:val="auto"/>
                <w:kern w:val="0"/>
                <w:sz w:val="20"/>
                <w:highlight w:val="none"/>
              </w:rPr>
            </w:pPr>
            <w:r>
              <w:rPr>
                <w:rFonts w:hint="eastAsia" w:ascii="宋体" w:cs="宋体"/>
                <w:color w:val="auto"/>
                <w:kern w:val="0"/>
                <w:sz w:val="20"/>
                <w:highlight w:val="none"/>
              </w:rPr>
              <w:t>日常管理</w:t>
            </w:r>
          </w:p>
          <w:p>
            <w:pPr>
              <w:widowControl/>
              <w:jc w:val="center"/>
              <w:rPr>
                <w:rFonts w:ascii="宋体" w:cs="宋体"/>
                <w:color w:val="auto"/>
                <w:kern w:val="0"/>
                <w:sz w:val="20"/>
                <w:highlight w:val="none"/>
              </w:rPr>
            </w:pPr>
            <w:r>
              <w:rPr>
                <w:rFonts w:hint="eastAsia" w:ascii="宋体" w:cs="宋体"/>
                <w:color w:val="auto"/>
                <w:kern w:val="0"/>
                <w:sz w:val="20"/>
                <w:highlight w:val="none"/>
              </w:rPr>
              <w:t>（15分）</w:t>
            </w: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5</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病虫防治:发现病虫害即使防治,使用农药合理,无药害发生</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根据养护计划检查，发现未按计划实行一次扣0.5分.</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right w:val="single" w:color="auto" w:sz="4" w:space="0"/>
            </w:tcBorders>
            <w:noWrap w:val="0"/>
            <w:vAlign w:val="center"/>
          </w:tcPr>
          <w:p>
            <w:pPr>
              <w:rPr>
                <w:color w:val="auto"/>
                <w:highlight w:val="none"/>
              </w:rPr>
            </w:pPr>
          </w:p>
        </w:tc>
        <w:tc>
          <w:tcPr>
            <w:tcW w:w="1016" w:type="dxa"/>
            <w:vMerge w:val="continue"/>
            <w:tcBorders>
              <w:left w:val="single" w:color="auto" w:sz="4"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5</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施肥：按要求施肥，方法得当，不产生肥害。</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根据养护计划检查，发现未按计划实行一次扣0.5分.</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bottom w:val="single" w:color="auto" w:sz="4" w:space="0"/>
              <w:right w:val="single" w:color="auto" w:sz="4" w:space="0"/>
            </w:tcBorders>
            <w:noWrap w:val="0"/>
            <w:vAlign w:val="center"/>
          </w:tcPr>
          <w:p>
            <w:pPr>
              <w:rPr>
                <w:color w:val="auto"/>
                <w:highlight w:val="none"/>
              </w:rPr>
            </w:pPr>
          </w:p>
        </w:tc>
        <w:tc>
          <w:tcPr>
            <w:tcW w:w="1016" w:type="dxa"/>
            <w:vMerge w:val="continue"/>
            <w:tcBorders>
              <w:left w:val="single" w:color="auto" w:sz="4" w:space="0"/>
              <w:bottom w:val="single" w:color="auto" w:sz="4" w:space="0"/>
              <w:right w:val="single" w:color="auto" w:sz="4" w:space="0"/>
            </w:tcBorders>
            <w:noWrap w:val="0"/>
            <w:vAlign w:val="center"/>
          </w:tcPr>
          <w:p>
            <w:pPr>
              <w:rPr>
                <w:color w:val="auto"/>
                <w:highlight w:val="none"/>
              </w:rPr>
            </w:pPr>
          </w:p>
        </w:tc>
        <w:tc>
          <w:tcPr>
            <w:tcW w:w="526"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5</w:t>
            </w:r>
          </w:p>
        </w:tc>
        <w:tc>
          <w:tcPr>
            <w:tcW w:w="2869"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浇灌：根据实际和养护计划，进行适期适量浇水，及时抗旱。</w:t>
            </w:r>
          </w:p>
        </w:tc>
        <w:tc>
          <w:tcPr>
            <w:tcW w:w="2955"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auto"/>
                <w:kern w:val="0"/>
                <w:sz w:val="16"/>
                <w:szCs w:val="16"/>
                <w:highlight w:val="none"/>
              </w:rPr>
            </w:pPr>
            <w:r>
              <w:rPr>
                <w:rFonts w:hint="eastAsia" w:ascii="宋体" w:cs="宋体"/>
                <w:color w:val="auto"/>
                <w:kern w:val="0"/>
                <w:sz w:val="20"/>
                <w:highlight w:val="none"/>
              </w:rPr>
              <w:t>根据养护计划检查，发现一次扣0.5分。未及时浇水导致树木、绿化生长不良，树木扣0.1分/株，草坪0.2分/平方。枯死加倍。</w:t>
            </w:r>
          </w:p>
        </w:tc>
        <w:tc>
          <w:tcPr>
            <w:tcW w:w="416" w:type="dxa"/>
            <w:tcBorders>
              <w:top w:val="single" w:color="auto" w:sz="4" w:space="0"/>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single" w:color="auto" w:sz="4" w:space="0"/>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restart"/>
            <w:tcBorders>
              <w:top w:val="nil"/>
              <w:left w:val="single" w:color="auto" w:sz="8" w:space="0"/>
              <w:right w:val="single" w:color="auto" w:sz="4" w:space="0"/>
            </w:tcBorders>
            <w:noWrap w:val="0"/>
            <w:vAlign w:val="center"/>
          </w:tcPr>
          <w:p>
            <w:pPr>
              <w:widowControl/>
              <w:jc w:val="center"/>
              <w:rPr>
                <w:rFonts w:ascii="宋体" w:cs="宋体"/>
                <w:color w:val="auto"/>
                <w:kern w:val="0"/>
                <w:sz w:val="20"/>
                <w:highlight w:val="none"/>
              </w:rPr>
            </w:pPr>
            <w:r>
              <w:rPr>
                <w:rFonts w:hint="eastAsia" w:ascii="宋体" w:cs="宋体"/>
                <w:color w:val="auto"/>
                <w:kern w:val="0"/>
                <w:sz w:val="20"/>
                <w:highlight w:val="none"/>
              </w:rPr>
              <w:t>5</w:t>
            </w:r>
          </w:p>
        </w:tc>
        <w:tc>
          <w:tcPr>
            <w:tcW w:w="1016" w:type="dxa"/>
            <w:vMerge w:val="restart"/>
            <w:tcBorders>
              <w:top w:val="nil"/>
              <w:left w:val="single" w:color="auto" w:sz="4" w:space="0"/>
              <w:right w:val="single" w:color="auto" w:sz="4" w:space="0"/>
            </w:tcBorders>
            <w:noWrap w:val="0"/>
            <w:vAlign w:val="center"/>
          </w:tcPr>
          <w:p>
            <w:pPr>
              <w:widowControl/>
              <w:jc w:val="center"/>
              <w:rPr>
                <w:rFonts w:ascii="宋体" w:cs="宋体"/>
                <w:color w:val="auto"/>
                <w:kern w:val="0"/>
                <w:sz w:val="20"/>
                <w:highlight w:val="none"/>
              </w:rPr>
            </w:pPr>
            <w:r>
              <w:rPr>
                <w:rFonts w:hint="eastAsia" w:ascii="宋体" w:cs="宋体"/>
                <w:color w:val="auto"/>
                <w:kern w:val="0"/>
                <w:sz w:val="20"/>
                <w:highlight w:val="none"/>
              </w:rPr>
              <w:t>其它（7分）</w:t>
            </w: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2</w:t>
            </w:r>
          </w:p>
        </w:tc>
        <w:tc>
          <w:tcPr>
            <w:tcW w:w="2869"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每月(每周)定期提供养护管理计划,根据要求建立养护台帐,发现问题及时处理.</w:t>
            </w:r>
          </w:p>
        </w:tc>
        <w:tc>
          <w:tcPr>
            <w:tcW w:w="2955"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未及时提供一次扣0.5分,未建台帐扣0.5分</w:t>
            </w:r>
          </w:p>
        </w:tc>
        <w:tc>
          <w:tcPr>
            <w:tcW w:w="416" w:type="dxa"/>
            <w:tcBorders>
              <w:top w:val="nil"/>
              <w:left w:val="nil"/>
              <w:bottom w:val="single" w:color="auto" w:sz="4"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4"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left w:val="single" w:color="auto" w:sz="8" w:space="0"/>
              <w:bottom w:val="single" w:color="000000" w:sz="8" w:space="0"/>
              <w:right w:val="single" w:color="auto" w:sz="4" w:space="0"/>
            </w:tcBorders>
            <w:noWrap w:val="0"/>
            <w:vAlign w:val="center"/>
          </w:tcPr>
          <w:p>
            <w:pPr>
              <w:rPr>
                <w:color w:val="auto"/>
                <w:highlight w:val="none"/>
              </w:rPr>
            </w:pPr>
          </w:p>
        </w:tc>
        <w:tc>
          <w:tcPr>
            <w:tcW w:w="1016" w:type="dxa"/>
            <w:vMerge w:val="continue"/>
            <w:tcBorders>
              <w:left w:val="single" w:color="auto" w:sz="4" w:space="0"/>
              <w:bottom w:val="single" w:color="000000" w:sz="8" w:space="0"/>
              <w:right w:val="single" w:color="auto" w:sz="4" w:space="0"/>
            </w:tcBorders>
            <w:noWrap w:val="0"/>
            <w:vAlign w:val="center"/>
          </w:tcPr>
          <w:p>
            <w:pPr>
              <w:rPr>
                <w:color w:val="auto"/>
                <w:highlight w:val="none"/>
              </w:rPr>
            </w:pPr>
          </w:p>
        </w:tc>
        <w:tc>
          <w:tcPr>
            <w:tcW w:w="526" w:type="dxa"/>
            <w:tcBorders>
              <w:top w:val="single" w:color="auto" w:sz="8" w:space="0"/>
              <w:left w:val="nil"/>
              <w:bottom w:val="single" w:color="auto" w:sz="4" w:space="0"/>
              <w:right w:val="single" w:color="auto" w:sz="4" w:space="0"/>
            </w:tcBorders>
            <w:noWrap w:val="0"/>
            <w:vAlign w:val="center"/>
          </w:tcPr>
          <w:p>
            <w:pPr>
              <w:widowControl/>
              <w:jc w:val="center"/>
              <w:rPr>
                <w:rFonts w:ascii="宋体" w:cs="宋体"/>
                <w:color w:val="auto"/>
                <w:kern w:val="0"/>
                <w:sz w:val="24"/>
                <w:highlight w:val="none"/>
              </w:rPr>
            </w:pPr>
            <w:r>
              <w:rPr>
                <w:rFonts w:hint="eastAsia" w:ascii="宋体" w:cs="宋体"/>
                <w:color w:val="auto"/>
                <w:kern w:val="0"/>
                <w:sz w:val="24"/>
                <w:highlight w:val="none"/>
              </w:rPr>
              <w:t>5</w:t>
            </w:r>
          </w:p>
        </w:tc>
        <w:tc>
          <w:tcPr>
            <w:tcW w:w="2869" w:type="dxa"/>
            <w:tcBorders>
              <w:top w:val="nil"/>
              <w:left w:val="nil"/>
              <w:bottom w:val="single" w:color="auto" w:sz="8"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遇重大活动\检查\评比涉及承包范围内,应承接突击任务</w:t>
            </w:r>
          </w:p>
        </w:tc>
        <w:tc>
          <w:tcPr>
            <w:tcW w:w="2955" w:type="dxa"/>
            <w:tcBorders>
              <w:top w:val="nil"/>
              <w:left w:val="nil"/>
              <w:bottom w:val="single" w:color="auto" w:sz="8" w:space="0"/>
              <w:right w:val="single" w:color="auto" w:sz="4" w:space="0"/>
            </w:tcBorders>
            <w:noWrap w:val="0"/>
            <w:vAlign w:val="center"/>
          </w:tcPr>
          <w:p>
            <w:pPr>
              <w:widowControl/>
              <w:jc w:val="left"/>
              <w:rPr>
                <w:rFonts w:ascii="宋体" w:cs="宋体"/>
                <w:color w:val="auto"/>
                <w:kern w:val="0"/>
                <w:sz w:val="20"/>
                <w:highlight w:val="none"/>
              </w:rPr>
            </w:pPr>
            <w:r>
              <w:rPr>
                <w:rFonts w:hint="eastAsia" w:ascii="宋体" w:cs="宋体"/>
                <w:color w:val="auto"/>
                <w:kern w:val="0"/>
                <w:sz w:val="20"/>
                <w:highlight w:val="none"/>
              </w:rPr>
              <w:t>任务完成不及时,根据表现扣分；整改不及时的，按0.5分/次扣除。</w:t>
            </w:r>
          </w:p>
        </w:tc>
        <w:tc>
          <w:tcPr>
            <w:tcW w:w="416" w:type="dxa"/>
            <w:tcBorders>
              <w:top w:val="nil"/>
              <w:left w:val="nil"/>
              <w:bottom w:val="single" w:color="auto" w:sz="8" w:space="0"/>
              <w:right w:val="single" w:color="auto" w:sz="4"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731" w:type="dxa"/>
            <w:tcBorders>
              <w:top w:val="nil"/>
              <w:left w:val="nil"/>
              <w:bottom w:val="single" w:color="auto" w:sz="8" w:space="0"/>
              <w:right w:val="single" w:color="auto" w:sz="8" w:space="0"/>
            </w:tcBorders>
            <w:noWrap w:val="0"/>
            <w:vAlign w:val="center"/>
          </w:tcPr>
          <w:p>
            <w:pPr>
              <w:widowControl/>
              <w:jc w:val="left"/>
              <w:rPr>
                <w:rFonts w:ascii="宋体" w:cs="宋体"/>
                <w:color w:val="auto"/>
                <w:kern w:val="0"/>
                <w:sz w:val="24"/>
                <w:highlight w:val="none"/>
              </w:rPr>
            </w:pPr>
            <w:r>
              <w:rPr>
                <w:rFonts w:hint="eastAsia" w:ascii="宋体" w:cs="宋体"/>
                <w:color w:val="auto"/>
                <w:kern w:val="0"/>
                <w:sz w:val="24"/>
                <w:highlight w:val="none"/>
              </w:rPr>
              <w:t>　</w:t>
            </w:r>
          </w:p>
        </w:tc>
      </w:tr>
    </w:tbl>
    <w:p>
      <w:pPr>
        <w:snapToGrid w:val="0"/>
        <w:spacing w:line="380" w:lineRule="exact"/>
        <w:ind w:firstLine="440" w:firstLineChars="200"/>
        <w:rPr>
          <w:rFonts w:ascii="宋体"/>
          <w:color w:val="auto"/>
          <w:szCs w:val="21"/>
          <w:highlight w:val="none"/>
        </w:rPr>
      </w:pPr>
    </w:p>
    <w:p>
      <w:pPr>
        <w:widowControl/>
        <w:jc w:val="left"/>
        <w:rPr>
          <w:rFonts w:ascii="宋体"/>
          <w:color w:val="auto"/>
          <w:szCs w:val="21"/>
          <w:highlight w:val="none"/>
        </w:rPr>
      </w:pPr>
      <w:r>
        <w:rPr>
          <w:rFonts w:ascii="宋体"/>
          <w:color w:val="auto"/>
          <w:szCs w:val="21"/>
          <w:highlight w:val="none"/>
        </w:rPr>
        <w:br w:type="page"/>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0"/>
        <w:gridCol w:w="1361"/>
        <w:gridCol w:w="4640"/>
        <w:gridCol w:w="804"/>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060" w:type="dxa"/>
            <w:gridSpan w:val="5"/>
            <w:noWrap w:val="0"/>
            <w:vAlign w:val="center"/>
          </w:tcPr>
          <w:p>
            <w:pPr>
              <w:widowControl/>
              <w:spacing w:line="360" w:lineRule="auto"/>
              <w:jc w:val="center"/>
              <w:rPr>
                <w:rFonts w:ascii="宋体"/>
                <w:b/>
                <w:color w:val="auto"/>
                <w:sz w:val="24"/>
                <w:highlight w:val="none"/>
              </w:rPr>
            </w:pPr>
            <w:r>
              <w:rPr>
                <w:rFonts w:hint="eastAsia" w:ascii="宋体"/>
                <w:b/>
                <w:color w:val="auto"/>
                <w:sz w:val="24"/>
                <w:highlight w:val="none"/>
              </w:rPr>
              <w:t>3、市容秩序辅助管理考评细则</w:t>
            </w:r>
          </w:p>
          <w:p>
            <w:pPr>
              <w:pStyle w:val="14"/>
              <w:snapToGrid w:val="0"/>
              <w:spacing w:before="120" w:beforeLines="0" w:after="120" w:afterLines="0" w:line="440" w:lineRule="exact"/>
              <w:ind w:firstLine="420" w:firstLineChars="200"/>
              <w:outlineLvl w:val="0"/>
              <w:rPr>
                <w:color w:val="auto"/>
                <w:sz w:val="21"/>
                <w:szCs w:val="21"/>
                <w:highlight w:val="none"/>
              </w:rPr>
            </w:pPr>
            <w:r>
              <w:rPr>
                <w:rFonts w:hint="eastAsia"/>
                <w:color w:val="auto"/>
                <w:sz w:val="21"/>
                <w:szCs w:val="21"/>
                <w:highlight w:val="none"/>
              </w:rPr>
              <w:t>（1）以目标考核为主，结合人员考核。招标人每日对日常管理情况，以及路面管理人员出勤情况进行日考核。未达标的，按考评表中的扣分标准减当月考评分；若发现中标方管理服务存在“未达标情形”，扣减当月考评分（总分100分），详见考评表。</w:t>
            </w:r>
          </w:p>
          <w:p>
            <w:pPr>
              <w:pStyle w:val="14"/>
              <w:snapToGrid w:val="0"/>
              <w:spacing w:before="120" w:beforeLines="0" w:after="120" w:afterLines="0" w:line="440" w:lineRule="exact"/>
              <w:ind w:firstLine="420" w:firstLineChars="200"/>
              <w:outlineLvl w:val="0"/>
              <w:rPr>
                <w:color w:val="auto"/>
                <w:sz w:val="21"/>
                <w:szCs w:val="21"/>
                <w:highlight w:val="none"/>
              </w:rPr>
            </w:pPr>
            <w:r>
              <w:rPr>
                <w:rFonts w:hint="eastAsia"/>
                <w:color w:val="auto"/>
                <w:sz w:val="21"/>
                <w:szCs w:val="21"/>
                <w:highlight w:val="none"/>
              </w:rPr>
              <w:t>（2）有关市容管理服务质量的信访投诉、媒体曝光、上级检查考核结果、市民信访反馈等也与考评成绩挂钩，发现一次扣800元/次—2000元/次，同时，凡“未达标情形”造成媒体曝光和上级抄告的，均双倍扣减管理服务经费和考评分。</w:t>
            </w:r>
          </w:p>
          <w:p>
            <w:pPr>
              <w:pStyle w:val="14"/>
              <w:snapToGrid w:val="0"/>
              <w:spacing w:before="120" w:beforeLines="0" w:after="120" w:afterLines="0" w:line="440" w:lineRule="exact"/>
              <w:ind w:firstLine="420" w:firstLineChars="200"/>
              <w:outlineLvl w:val="0"/>
              <w:rPr>
                <w:color w:val="auto"/>
                <w:sz w:val="21"/>
                <w:szCs w:val="21"/>
                <w:highlight w:val="none"/>
              </w:rPr>
            </w:pPr>
            <w:r>
              <w:rPr>
                <w:rFonts w:hint="eastAsia"/>
                <w:color w:val="auto"/>
                <w:sz w:val="21"/>
                <w:szCs w:val="21"/>
                <w:highlight w:val="none"/>
              </w:rPr>
              <w:t>（3）月考核结果待次月5日考核结束后公布。</w:t>
            </w:r>
          </w:p>
          <w:p>
            <w:pPr>
              <w:pStyle w:val="14"/>
              <w:snapToGrid w:val="0"/>
              <w:spacing w:before="120" w:beforeLines="0" w:after="120" w:afterLines="0" w:line="440" w:lineRule="exact"/>
              <w:ind w:firstLine="420" w:firstLineChars="200"/>
              <w:outlineLvl w:val="0"/>
              <w:rPr>
                <w:color w:val="auto"/>
                <w:sz w:val="21"/>
                <w:szCs w:val="21"/>
                <w:highlight w:val="none"/>
              </w:rPr>
            </w:pPr>
            <w:r>
              <w:rPr>
                <w:rFonts w:hint="eastAsia"/>
                <w:color w:val="auto"/>
                <w:sz w:val="21"/>
                <w:szCs w:val="21"/>
                <w:highlight w:val="none"/>
              </w:rPr>
              <w:t>（4）其他扣款方面：</w:t>
            </w:r>
          </w:p>
          <w:p>
            <w:pPr>
              <w:pStyle w:val="14"/>
              <w:snapToGrid w:val="0"/>
              <w:spacing w:before="120" w:beforeLines="0" w:after="120" w:afterLines="0" w:line="440" w:lineRule="exact"/>
              <w:ind w:firstLine="420" w:firstLineChars="200"/>
              <w:outlineLvl w:val="0"/>
              <w:rPr>
                <w:color w:val="auto"/>
                <w:sz w:val="21"/>
                <w:szCs w:val="21"/>
                <w:highlight w:val="none"/>
              </w:rPr>
            </w:pPr>
            <w:r>
              <w:rPr>
                <w:rFonts w:hint="eastAsia"/>
                <w:color w:val="auto"/>
                <w:sz w:val="21"/>
                <w:szCs w:val="21"/>
                <w:highlight w:val="none"/>
              </w:rPr>
              <w:t>1）中标方因与管理对象发生冲突引发群体性事件的，扣减区域保序费3000元。</w:t>
            </w:r>
          </w:p>
          <w:p>
            <w:pPr>
              <w:pStyle w:val="14"/>
              <w:snapToGrid w:val="0"/>
              <w:spacing w:before="120" w:beforeLines="0" w:after="120" w:afterLines="0" w:line="440" w:lineRule="exact"/>
              <w:ind w:firstLine="420" w:firstLineChars="200"/>
              <w:outlineLvl w:val="0"/>
              <w:rPr>
                <w:color w:val="auto"/>
                <w:sz w:val="21"/>
                <w:szCs w:val="21"/>
                <w:highlight w:val="none"/>
              </w:rPr>
            </w:pPr>
            <w:r>
              <w:rPr>
                <w:rFonts w:hint="eastAsia"/>
                <w:color w:val="auto"/>
                <w:sz w:val="21"/>
                <w:szCs w:val="21"/>
                <w:highlight w:val="none"/>
              </w:rPr>
              <w:t>2）中标方应自觉维护队伍形象，在管理服务过程中严禁“吃拿卡要”、乱设广告、乱摆摊点、对管理对象施暴，禁止擅自罚款、扣押物品等行为，出现以上违法违纪情形和重大过失的，扣减区域保序费1000-5000元不等。</w:t>
            </w:r>
          </w:p>
          <w:p>
            <w:pPr>
              <w:pStyle w:val="14"/>
              <w:snapToGrid w:val="0"/>
              <w:spacing w:before="120" w:beforeLines="0" w:after="120" w:afterLines="0" w:line="440" w:lineRule="exact"/>
              <w:ind w:firstLine="420" w:firstLineChars="200"/>
              <w:outlineLvl w:val="0"/>
              <w:rPr>
                <w:rFonts w:cs="宋体"/>
                <w:b/>
                <w:color w:val="auto"/>
                <w:highlight w:val="none"/>
              </w:rPr>
            </w:pPr>
            <w:r>
              <w:rPr>
                <w:rFonts w:hint="eastAsia"/>
                <w:color w:val="auto"/>
                <w:sz w:val="21"/>
                <w:szCs w:val="21"/>
                <w:highlight w:val="none"/>
              </w:rPr>
              <w:t>（5）月考评表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cs="宋体"/>
                <w:b/>
                <w:color w:val="auto"/>
                <w:szCs w:val="21"/>
                <w:highlight w:val="none"/>
              </w:rPr>
            </w:pPr>
            <w:r>
              <w:rPr>
                <w:rFonts w:hint="eastAsia" w:ascii="宋体" w:cs="宋体"/>
                <w:b/>
                <w:color w:val="auto"/>
                <w:kern w:val="0"/>
                <w:szCs w:val="21"/>
                <w:highlight w:val="none"/>
              </w:rPr>
              <w:t>序号</w:t>
            </w:r>
          </w:p>
        </w:tc>
        <w:tc>
          <w:tcPr>
            <w:tcW w:w="1361"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auto"/>
                <w:szCs w:val="21"/>
                <w:highlight w:val="none"/>
              </w:rPr>
            </w:pPr>
            <w:r>
              <w:rPr>
                <w:rFonts w:hint="eastAsia" w:ascii="宋体" w:cs="宋体"/>
                <w:b/>
                <w:color w:val="auto"/>
                <w:kern w:val="0"/>
                <w:szCs w:val="21"/>
                <w:highlight w:val="none"/>
              </w:rPr>
              <w:t>考核内容</w:t>
            </w:r>
          </w:p>
        </w:tc>
        <w:tc>
          <w:tcPr>
            <w:tcW w:w="4640"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auto"/>
                <w:szCs w:val="21"/>
                <w:highlight w:val="none"/>
              </w:rPr>
            </w:pPr>
            <w:r>
              <w:rPr>
                <w:rFonts w:hint="eastAsia" w:ascii="宋体" w:cs="宋体"/>
                <w:b/>
                <w:color w:val="auto"/>
                <w:kern w:val="0"/>
                <w:szCs w:val="21"/>
                <w:highlight w:val="none"/>
              </w:rPr>
              <w:t>扣分说明</w:t>
            </w:r>
          </w:p>
        </w:tc>
        <w:tc>
          <w:tcPr>
            <w:tcW w:w="804"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b/>
                <w:color w:val="auto"/>
                <w:szCs w:val="21"/>
                <w:highlight w:val="none"/>
              </w:rPr>
            </w:pPr>
            <w:r>
              <w:rPr>
                <w:rFonts w:hint="eastAsia" w:ascii="宋体" w:cs="宋体"/>
                <w:b/>
                <w:color w:val="auto"/>
                <w:kern w:val="0"/>
                <w:szCs w:val="21"/>
                <w:highlight w:val="none"/>
              </w:rPr>
              <w:t>扣分</w:t>
            </w:r>
          </w:p>
        </w:tc>
        <w:tc>
          <w:tcPr>
            <w:tcW w:w="1465"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cs="宋体"/>
                <w:b/>
                <w:color w:val="auto"/>
                <w:szCs w:val="21"/>
                <w:highlight w:val="none"/>
              </w:rPr>
            </w:pPr>
            <w:r>
              <w:rPr>
                <w:rFonts w:hint="eastAsia" w:ascii="宋体" w:cs="宋体"/>
                <w:b/>
                <w:color w:val="auto"/>
                <w:kern w:val="0"/>
                <w:szCs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1</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乱搭乱建</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管理区域范围内，发现乱搭乱建上报后，一定期限内未予及时处置的，每发现一起扣1分。一定期限内未及时发现乱搭乱建案件的，每发现一起扣2分。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auto"/>
                <w:szCs w:val="21"/>
                <w:highlight w:val="none"/>
              </w:rPr>
            </w:pPr>
          </w:p>
        </w:tc>
        <w:tc>
          <w:tcPr>
            <w:tcW w:w="1465"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一定期限通常为1小时以内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2</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户外广告设置</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管理区域范围内，发现未经审批安装的户外广告上报后，一定期限内未予及时限期处置的, 每发现一起扣0.5分。一定期限内未及时发现未审批安装户外广告的,每发现一起扣1分。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auto"/>
                <w:szCs w:val="21"/>
                <w:highlight w:val="none"/>
              </w:rPr>
            </w:pPr>
          </w:p>
        </w:tc>
        <w:tc>
          <w:tcPr>
            <w:tcW w:w="1465"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一定期限通常为1小时以内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3</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占道经营流动摊贩</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管理区域范围内，发生占道经营流动摊贩，一定期限内未发现的，每发现一起扣0.5分；发现后人员到岗但处置不力的，每发现一起扣0.2分。甲方发现后通知乙方,乙方20分钟内未及时到岗,按照未发现处理,扣0.5分/次。</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auto"/>
                <w:szCs w:val="21"/>
                <w:highlight w:val="none"/>
              </w:rPr>
            </w:pPr>
          </w:p>
        </w:tc>
        <w:tc>
          <w:tcPr>
            <w:tcW w:w="1465"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一定期限通常为1小时以内。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4</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破坏绿化</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管理区域范围内，发生未审批绿地占用或挖掘，一定期限内未发现的，每发现一起扣0.5分；发现后人员到岗但处置不力的，每发现一起扣0.25分。甲方发现后通知乙方,乙方20分钟内未及时到岗,按照未发现处理,扣0.5分/次。</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auto"/>
                <w:szCs w:val="21"/>
                <w:highlight w:val="none"/>
              </w:rPr>
            </w:pPr>
          </w:p>
        </w:tc>
        <w:tc>
          <w:tcPr>
            <w:tcW w:w="1465"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一定期限通常为1小时以内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5</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各类乱堆乱放偷倒垃圾现象</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管理区域范围内，发生各类乱堆乱放，偷倒垃圾，一定期限内未发现的，每发现一起扣0.5分；发现后人员到岗但处置不力的，每发现一起扣0.25分。甲方发现后通知乙方,乙方20分钟内未及时到岗,按照未发现处理,扣0.5分/次。</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auto"/>
                <w:szCs w:val="21"/>
                <w:highlight w:val="none"/>
              </w:rPr>
            </w:pPr>
          </w:p>
        </w:tc>
        <w:tc>
          <w:tcPr>
            <w:tcW w:w="1465"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一定期限通常为1小时以内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6</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综合</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同一路段，同一时间内发现有多处无证摊贩集中及跨门经营5处以上（200米距离有5处以上），发现一次，扣0.5分/次</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auto"/>
                <w:szCs w:val="21"/>
                <w:highlight w:val="none"/>
              </w:rPr>
            </w:pPr>
          </w:p>
        </w:tc>
        <w:tc>
          <w:tcPr>
            <w:tcW w:w="1465" w:type="dxa"/>
            <w:vMerge w:val="restart"/>
            <w:tcBorders>
              <w:top w:val="single" w:color="000000" w:sz="4" w:space="0"/>
              <w:left w:val="single" w:color="000000" w:sz="4" w:space="0"/>
              <w:bottom w:val="single" w:color="000000" w:sz="4" w:space="0"/>
              <w:right w:val="single" w:color="000000" w:sz="12" w:space="0"/>
            </w:tcBorders>
            <w:noWrap w:val="0"/>
            <w:vAlign w:val="center"/>
          </w:tcPr>
          <w:p>
            <w:pPr>
              <w:rPr>
                <w:rFonts w:asci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0" w:type="dxa"/>
            <w:tcBorders>
              <w:top w:val="single" w:color="000000" w:sz="4" w:space="0"/>
              <w:left w:val="single" w:color="000000" w:sz="12" w:space="0"/>
              <w:right w:val="single" w:color="000000"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7</w:t>
            </w:r>
          </w:p>
        </w:tc>
        <w:tc>
          <w:tcPr>
            <w:tcW w:w="1361" w:type="dxa"/>
            <w:tcBorders>
              <w:top w:val="single" w:color="000000" w:sz="4" w:space="0"/>
              <w:left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人员考勤</w:t>
            </w:r>
          </w:p>
        </w:tc>
        <w:tc>
          <w:tcPr>
            <w:tcW w:w="4640" w:type="dxa"/>
            <w:tcBorders>
              <w:top w:val="single" w:color="000000" w:sz="4" w:space="0"/>
              <w:left w:val="single" w:color="000000" w:sz="4" w:space="0"/>
              <w:right w:val="single" w:color="000000" w:sz="4" w:space="0"/>
            </w:tcBorders>
            <w:noWrap w:val="0"/>
            <w:vAlign w:val="center"/>
          </w:tcPr>
          <w:p>
            <w:pPr>
              <w:widowControl/>
              <w:jc w:val="left"/>
              <w:rPr>
                <w:rFonts w:ascii="宋体" w:cs="宋体"/>
                <w:color w:val="auto"/>
                <w:szCs w:val="21"/>
                <w:highlight w:val="none"/>
              </w:rPr>
            </w:pPr>
            <w:r>
              <w:rPr>
                <w:rFonts w:ascii="宋体" w:cs="宋体"/>
                <w:color w:val="auto"/>
                <w:kern w:val="0"/>
                <w:szCs w:val="21"/>
                <w:highlight w:val="none"/>
              </w:rPr>
              <w:t>日常考勤，每发现迟到早退，按照每人次扣0.1分；缺勤按照每人每次扣0.25分。队容、队纪不合格的，按照每人次扣0.1分。人员执法记录仪、电瓶车等装备不齐，按照每人次扣0.1分。</w:t>
            </w:r>
          </w:p>
        </w:tc>
        <w:tc>
          <w:tcPr>
            <w:tcW w:w="804" w:type="dxa"/>
            <w:tcBorders>
              <w:top w:val="single" w:color="000000" w:sz="4" w:space="0"/>
              <w:left w:val="single" w:color="000000" w:sz="4" w:space="0"/>
              <w:right w:val="single" w:color="000000" w:sz="4" w:space="0"/>
            </w:tcBorders>
            <w:noWrap w:val="0"/>
            <w:vAlign w:val="center"/>
          </w:tcPr>
          <w:p>
            <w:pPr>
              <w:rPr>
                <w:rFonts w:ascii="宋体" w:cs="宋体"/>
                <w:color w:val="auto"/>
                <w:szCs w:val="21"/>
                <w:highlight w:val="none"/>
              </w:rPr>
            </w:pPr>
          </w:p>
        </w:tc>
        <w:tc>
          <w:tcPr>
            <w:tcW w:w="1465" w:type="dxa"/>
            <w:vMerge w:val="continue"/>
            <w:tcBorders>
              <w:top w:val="single" w:color="000000" w:sz="4" w:space="0"/>
              <w:left w:val="single" w:color="000000" w:sz="4" w:space="0"/>
              <w:bottom w:val="single" w:color="000000" w:sz="4" w:space="0"/>
              <w:right w:val="single" w:color="000000" w:sz="12" w:space="0"/>
            </w:tcBorders>
            <w:noWrap w:val="0"/>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791" w:type="dxa"/>
            <w:gridSpan w:val="3"/>
            <w:tcBorders>
              <w:top w:val="single" w:color="000000" w:sz="4" w:space="0"/>
              <w:left w:val="single" w:color="000000" w:sz="12" w:space="0"/>
              <w:right w:val="single" w:color="000000" w:sz="4" w:space="0"/>
            </w:tcBorders>
            <w:noWrap w:val="0"/>
            <w:vAlign w:val="center"/>
          </w:tcPr>
          <w:p>
            <w:pPr>
              <w:widowControl/>
              <w:jc w:val="center"/>
              <w:textAlignment w:val="center"/>
              <w:rPr>
                <w:rFonts w:ascii="宋体" w:cs="宋体"/>
                <w:color w:val="auto"/>
                <w:kern w:val="0"/>
                <w:szCs w:val="21"/>
                <w:highlight w:val="none"/>
              </w:rPr>
            </w:pPr>
            <w:r>
              <w:rPr>
                <w:rFonts w:hint="eastAsia" w:ascii="宋体" w:cs="宋体"/>
                <w:color w:val="auto"/>
                <w:kern w:val="0"/>
                <w:szCs w:val="21"/>
                <w:highlight w:val="none"/>
              </w:rPr>
              <w:t>扣分合计：</w:t>
            </w:r>
          </w:p>
        </w:tc>
        <w:tc>
          <w:tcPr>
            <w:tcW w:w="804" w:type="dxa"/>
            <w:tcBorders>
              <w:top w:val="single" w:color="000000" w:sz="4" w:space="0"/>
              <w:left w:val="single" w:color="000000" w:sz="4" w:space="0"/>
              <w:right w:val="single" w:color="000000" w:sz="4" w:space="0"/>
            </w:tcBorders>
            <w:noWrap w:val="0"/>
            <w:vAlign w:val="center"/>
          </w:tcPr>
          <w:p>
            <w:pPr>
              <w:rPr>
                <w:rFonts w:ascii="宋体" w:cs="宋体"/>
                <w:color w:val="auto"/>
                <w:szCs w:val="21"/>
                <w:highlight w:val="none"/>
              </w:rPr>
            </w:pPr>
          </w:p>
        </w:tc>
        <w:tc>
          <w:tcPr>
            <w:tcW w:w="1465" w:type="dxa"/>
            <w:tcBorders>
              <w:top w:val="single" w:color="000000" w:sz="4" w:space="0"/>
              <w:left w:val="single" w:color="000000" w:sz="4" w:space="0"/>
              <w:bottom w:val="single" w:color="000000" w:sz="4" w:space="0"/>
              <w:right w:val="single" w:color="000000" w:sz="12" w:space="0"/>
            </w:tcBorders>
            <w:noWrap w:val="0"/>
            <w:vAlign w:val="center"/>
          </w:tcPr>
          <w:p>
            <w:pPr>
              <w:rPr>
                <w:rFonts w:asci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cs="宋体"/>
                <w:color w:val="auto"/>
                <w:szCs w:val="21"/>
                <w:highlight w:val="none"/>
              </w:rPr>
            </w:pPr>
          </w:p>
        </w:tc>
        <w:tc>
          <w:tcPr>
            <w:tcW w:w="13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月考核得分</w:t>
            </w:r>
          </w:p>
        </w:tc>
        <w:tc>
          <w:tcPr>
            <w:tcW w:w="46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cs="宋体"/>
                <w:color w:val="auto"/>
                <w:szCs w:val="21"/>
                <w:highlight w:val="none"/>
              </w:rPr>
            </w:pPr>
            <w:r>
              <w:rPr>
                <w:rFonts w:hint="eastAsia" w:ascii="宋体" w:cs="宋体"/>
                <w:color w:val="auto"/>
                <w:kern w:val="0"/>
                <w:szCs w:val="21"/>
                <w:highlight w:val="none"/>
              </w:rPr>
              <w:t>月考核得分=100分-该月总扣分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auto"/>
                <w:szCs w:val="21"/>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060" w:type="dxa"/>
            <w:gridSpan w:val="5"/>
            <w:noWrap w:val="0"/>
            <w:vAlign w:val="center"/>
          </w:tcPr>
          <w:p>
            <w:pPr>
              <w:pStyle w:val="14"/>
              <w:snapToGrid w:val="0"/>
              <w:spacing w:before="120" w:beforeLines="0" w:after="120" w:afterLines="0" w:line="240" w:lineRule="auto"/>
              <w:ind w:firstLine="420" w:firstLineChars="200"/>
              <w:outlineLvl w:val="0"/>
              <w:rPr>
                <w:color w:val="auto"/>
                <w:sz w:val="21"/>
                <w:szCs w:val="21"/>
                <w:highlight w:val="none"/>
              </w:rPr>
            </w:pPr>
            <w:r>
              <w:rPr>
                <w:rFonts w:hint="eastAsia"/>
                <w:color w:val="auto"/>
                <w:sz w:val="21"/>
                <w:szCs w:val="21"/>
                <w:highlight w:val="none"/>
              </w:rPr>
              <w:t>注：1、一定期限通常为1小时以内。甲方对考勤办法有最终制定和解释权。</w:t>
            </w:r>
          </w:p>
          <w:p>
            <w:pPr>
              <w:pStyle w:val="14"/>
              <w:snapToGrid w:val="0"/>
              <w:spacing w:before="120" w:beforeLines="0" w:after="120" w:afterLines="0" w:line="240" w:lineRule="auto"/>
              <w:ind w:firstLine="420" w:firstLineChars="200"/>
              <w:outlineLvl w:val="0"/>
              <w:rPr>
                <w:color w:val="auto"/>
                <w:sz w:val="21"/>
                <w:szCs w:val="21"/>
                <w:highlight w:val="none"/>
              </w:rPr>
            </w:pPr>
            <w:r>
              <w:rPr>
                <w:rFonts w:hint="eastAsia"/>
                <w:color w:val="auto"/>
                <w:sz w:val="21"/>
                <w:szCs w:val="21"/>
                <w:highlight w:val="none"/>
              </w:rPr>
              <w:t>2、每季度服务费用按照考核得分拨付。</w:t>
            </w:r>
          </w:p>
          <w:p>
            <w:pPr>
              <w:pStyle w:val="14"/>
              <w:snapToGrid w:val="0"/>
              <w:spacing w:before="120" w:beforeLines="0" w:after="120" w:afterLines="0" w:line="240" w:lineRule="auto"/>
              <w:ind w:firstLine="420" w:firstLineChars="200"/>
              <w:outlineLvl w:val="0"/>
              <w:rPr>
                <w:color w:val="auto"/>
                <w:sz w:val="21"/>
                <w:szCs w:val="21"/>
                <w:highlight w:val="none"/>
              </w:rPr>
            </w:pPr>
            <w:r>
              <w:rPr>
                <w:rFonts w:hint="eastAsia"/>
                <w:color w:val="auto"/>
                <w:sz w:val="21"/>
                <w:szCs w:val="21"/>
                <w:highlight w:val="none"/>
              </w:rPr>
              <w:t>3、每季度实际支付费用=（(中标年服务费用/</w:t>
            </w:r>
            <w:r>
              <w:rPr>
                <w:color w:val="auto"/>
                <w:sz w:val="21"/>
                <w:szCs w:val="21"/>
                <w:highlight w:val="none"/>
              </w:rPr>
              <w:t>12</w:t>
            </w:r>
            <w:r>
              <w:rPr>
                <w:rFonts w:hint="eastAsia"/>
                <w:color w:val="auto"/>
                <w:sz w:val="21"/>
                <w:szCs w:val="21"/>
                <w:highlight w:val="none"/>
              </w:rPr>
              <w:t>)*（月考核得分/100））*</w:t>
            </w:r>
            <w:r>
              <w:rPr>
                <w:color w:val="auto"/>
                <w:sz w:val="21"/>
                <w:szCs w:val="21"/>
                <w:highlight w:val="none"/>
              </w:rPr>
              <w:t>3</w:t>
            </w:r>
            <w:r>
              <w:rPr>
                <w:rFonts w:hint="eastAsia"/>
                <w:color w:val="auto"/>
                <w:sz w:val="21"/>
                <w:szCs w:val="21"/>
                <w:highlight w:val="none"/>
              </w:rPr>
              <w:t>-投诉等直接扣款</w:t>
            </w:r>
          </w:p>
          <w:p>
            <w:pPr>
              <w:pStyle w:val="14"/>
              <w:snapToGrid w:val="0"/>
              <w:spacing w:before="120" w:beforeLines="0" w:after="120" w:afterLines="0" w:line="240" w:lineRule="auto"/>
              <w:ind w:firstLine="420" w:firstLineChars="200"/>
              <w:outlineLvl w:val="0"/>
              <w:rPr>
                <w:color w:val="auto"/>
                <w:sz w:val="21"/>
                <w:szCs w:val="21"/>
                <w:highlight w:val="none"/>
              </w:rPr>
            </w:pPr>
            <w:r>
              <w:rPr>
                <w:rFonts w:hint="eastAsia"/>
                <w:color w:val="auto"/>
                <w:sz w:val="21"/>
                <w:szCs w:val="21"/>
                <w:highlight w:val="none"/>
              </w:rPr>
              <w:t>例：中标年服务费1200000元，月考核得分95分，月投诉扣款1000元。</w:t>
            </w:r>
          </w:p>
          <w:p>
            <w:pPr>
              <w:pStyle w:val="14"/>
              <w:snapToGrid w:val="0"/>
              <w:spacing w:before="120" w:beforeLines="0" w:after="120" w:afterLines="0" w:line="240" w:lineRule="auto"/>
              <w:ind w:firstLine="420" w:firstLineChars="200"/>
              <w:outlineLvl w:val="0"/>
              <w:rPr>
                <w:color w:val="auto"/>
                <w:sz w:val="21"/>
                <w:szCs w:val="21"/>
                <w:highlight w:val="none"/>
              </w:rPr>
            </w:pPr>
            <w:r>
              <w:rPr>
                <w:rFonts w:hint="eastAsia"/>
                <w:color w:val="auto"/>
                <w:sz w:val="21"/>
                <w:szCs w:val="21"/>
                <w:highlight w:val="none"/>
              </w:rPr>
              <w:t>每季度实际支付费用=（（1200000/12)*(95/100)）*</w:t>
            </w:r>
            <w:r>
              <w:rPr>
                <w:color w:val="auto"/>
                <w:sz w:val="21"/>
                <w:szCs w:val="21"/>
                <w:highlight w:val="none"/>
              </w:rPr>
              <w:t>3</w:t>
            </w:r>
            <w:r>
              <w:rPr>
                <w:rFonts w:hint="eastAsia"/>
                <w:color w:val="auto"/>
                <w:sz w:val="21"/>
                <w:szCs w:val="21"/>
                <w:highlight w:val="none"/>
              </w:rPr>
              <w:t>-1000=</w:t>
            </w:r>
            <w:r>
              <w:rPr>
                <w:color w:val="auto"/>
                <w:sz w:val="21"/>
                <w:szCs w:val="21"/>
                <w:highlight w:val="none"/>
              </w:rPr>
              <w:t>28</w:t>
            </w:r>
            <w:r>
              <w:rPr>
                <w:rFonts w:hint="eastAsia"/>
                <w:color w:val="auto"/>
                <w:sz w:val="21"/>
                <w:szCs w:val="21"/>
                <w:highlight w:val="none"/>
              </w:rPr>
              <w:t>4000元</w:t>
            </w:r>
          </w:p>
          <w:p>
            <w:pPr>
              <w:pStyle w:val="14"/>
              <w:snapToGrid w:val="0"/>
              <w:spacing w:before="120" w:beforeLines="0" w:after="120" w:afterLines="0" w:line="240" w:lineRule="auto"/>
              <w:ind w:firstLine="420" w:firstLineChars="200"/>
              <w:outlineLvl w:val="0"/>
              <w:rPr>
                <w:rFonts w:cs="宋体"/>
                <w:color w:val="auto"/>
                <w:kern w:val="0"/>
                <w:sz w:val="21"/>
                <w:szCs w:val="21"/>
                <w:highlight w:val="none"/>
              </w:rPr>
            </w:pPr>
            <w:r>
              <w:rPr>
                <w:rFonts w:hint="eastAsia"/>
                <w:color w:val="auto"/>
                <w:sz w:val="21"/>
                <w:szCs w:val="21"/>
                <w:highlight w:val="none"/>
              </w:rPr>
              <w:t>4、月考核90分以下为不合格，连续两个月90分以下，招标人有权解除合同。</w:t>
            </w:r>
          </w:p>
        </w:tc>
      </w:tr>
    </w:tbl>
    <w:p>
      <w:pPr>
        <w:pStyle w:val="14"/>
        <w:snapToGrid w:val="0"/>
        <w:spacing w:before="120" w:beforeLines="0" w:after="120" w:afterLines="0" w:line="440" w:lineRule="exact"/>
        <w:outlineLvl w:val="0"/>
        <w:rPr>
          <w:color w:val="auto"/>
          <w:sz w:val="21"/>
          <w:szCs w:val="21"/>
          <w:highlight w:val="none"/>
        </w:rPr>
      </w:pPr>
    </w:p>
    <w:p>
      <w:pPr>
        <w:widowControl/>
        <w:jc w:val="left"/>
        <w:rPr>
          <w:rFonts w:ascii="宋体" w:eastAsia="宋体" w:cs="Arial"/>
          <w:color w:val="auto"/>
          <w:szCs w:val="21"/>
          <w:highlight w:val="none"/>
        </w:rPr>
      </w:pPr>
      <w:r>
        <w:rPr>
          <w:color w:val="auto"/>
          <w:szCs w:val="21"/>
          <w:highlight w:val="none"/>
        </w:rPr>
        <w:br w:type="page"/>
      </w:r>
    </w:p>
    <w:p>
      <w:pPr>
        <w:pStyle w:val="14"/>
        <w:snapToGrid w:val="0"/>
        <w:spacing w:before="120" w:beforeLines="0" w:after="120" w:afterLines="0" w:line="440" w:lineRule="exact"/>
        <w:ind w:firstLine="480" w:firstLineChars="200"/>
        <w:outlineLvl w:val="0"/>
        <w:rPr>
          <w:rFonts w:eastAsia="宋体" w:cs="Times New Roman"/>
          <w:b/>
          <w:color w:val="auto"/>
          <w:sz w:val="28"/>
          <w:szCs w:val="21"/>
          <w:highlight w:val="none"/>
        </w:rPr>
      </w:pPr>
      <w:r>
        <w:rPr>
          <w:rFonts w:hint="eastAsia"/>
          <w:color w:val="auto"/>
          <w:szCs w:val="21"/>
          <w:highlight w:val="none"/>
        </w:rPr>
        <w:t>▲</w:t>
      </w:r>
      <w:r>
        <w:rPr>
          <w:rFonts w:hint="eastAsia" w:eastAsia="宋体" w:cs="Times New Roman"/>
          <w:b/>
          <w:color w:val="auto"/>
          <w:sz w:val="28"/>
          <w:szCs w:val="21"/>
          <w:highlight w:val="none"/>
        </w:rPr>
        <w:t>七</w:t>
      </w:r>
      <w:r>
        <w:rPr>
          <w:rFonts w:eastAsia="宋体" w:cs="Times New Roman"/>
          <w:b/>
          <w:color w:val="auto"/>
          <w:sz w:val="28"/>
          <w:szCs w:val="21"/>
          <w:highlight w:val="none"/>
        </w:rPr>
        <w:t>、机械设备</w:t>
      </w:r>
      <w:r>
        <w:rPr>
          <w:rFonts w:hint="eastAsia" w:eastAsia="宋体" w:cs="Times New Roman"/>
          <w:b/>
          <w:color w:val="auto"/>
          <w:sz w:val="28"/>
          <w:szCs w:val="21"/>
          <w:highlight w:val="none"/>
        </w:rPr>
        <w:t>基本</w:t>
      </w:r>
      <w:r>
        <w:rPr>
          <w:rFonts w:eastAsia="宋体" w:cs="Times New Roman"/>
          <w:b/>
          <w:color w:val="auto"/>
          <w:sz w:val="28"/>
          <w:szCs w:val="21"/>
          <w:highlight w:val="none"/>
        </w:rPr>
        <w:t>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744"/>
        <w:gridCol w:w="1744"/>
        <w:gridCol w:w="1744"/>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top"/>
          </w:tcPr>
          <w:p>
            <w:pPr>
              <w:pStyle w:val="66"/>
              <w:spacing w:line="240" w:lineRule="exact"/>
              <w:rPr>
                <w:color w:val="auto"/>
                <w:sz w:val="22"/>
                <w:szCs w:val="22"/>
                <w:highlight w:val="none"/>
              </w:rPr>
            </w:pPr>
            <w:r>
              <w:rPr>
                <w:rFonts w:hint="eastAsia"/>
                <w:color w:val="auto"/>
                <w:sz w:val="22"/>
                <w:szCs w:val="22"/>
                <w:highlight w:val="none"/>
              </w:rPr>
              <w:t>序号</w:t>
            </w:r>
          </w:p>
        </w:tc>
        <w:tc>
          <w:tcPr>
            <w:tcW w:w="1744" w:type="dxa"/>
            <w:noWrap w:val="0"/>
            <w:vAlign w:val="top"/>
          </w:tcPr>
          <w:p>
            <w:pPr>
              <w:pStyle w:val="66"/>
              <w:spacing w:line="240" w:lineRule="exact"/>
              <w:rPr>
                <w:color w:val="auto"/>
                <w:sz w:val="22"/>
                <w:szCs w:val="22"/>
                <w:highlight w:val="none"/>
              </w:rPr>
            </w:pPr>
            <w:r>
              <w:rPr>
                <w:rFonts w:hint="eastAsia"/>
                <w:color w:val="auto"/>
                <w:sz w:val="22"/>
                <w:szCs w:val="22"/>
                <w:highlight w:val="none"/>
              </w:rPr>
              <w:t>机器设备名称</w:t>
            </w:r>
          </w:p>
        </w:tc>
        <w:tc>
          <w:tcPr>
            <w:tcW w:w="1744" w:type="dxa"/>
            <w:noWrap w:val="0"/>
            <w:vAlign w:val="top"/>
          </w:tcPr>
          <w:p>
            <w:pPr>
              <w:pStyle w:val="66"/>
              <w:spacing w:line="240" w:lineRule="exact"/>
              <w:rPr>
                <w:color w:val="auto"/>
                <w:sz w:val="22"/>
                <w:szCs w:val="22"/>
                <w:highlight w:val="none"/>
              </w:rPr>
            </w:pPr>
            <w:r>
              <w:rPr>
                <w:rFonts w:hint="eastAsia"/>
                <w:color w:val="auto"/>
                <w:sz w:val="22"/>
                <w:szCs w:val="22"/>
                <w:highlight w:val="none"/>
              </w:rPr>
              <w:t>单位</w:t>
            </w:r>
          </w:p>
        </w:tc>
        <w:tc>
          <w:tcPr>
            <w:tcW w:w="1744" w:type="dxa"/>
            <w:noWrap w:val="0"/>
            <w:vAlign w:val="top"/>
          </w:tcPr>
          <w:p>
            <w:pPr>
              <w:pStyle w:val="66"/>
              <w:spacing w:line="240" w:lineRule="exact"/>
              <w:rPr>
                <w:color w:val="auto"/>
                <w:sz w:val="22"/>
                <w:szCs w:val="22"/>
                <w:highlight w:val="none"/>
              </w:rPr>
            </w:pPr>
            <w:r>
              <w:rPr>
                <w:rFonts w:hint="eastAsia"/>
                <w:color w:val="auto"/>
                <w:sz w:val="22"/>
                <w:szCs w:val="22"/>
                <w:highlight w:val="none"/>
              </w:rPr>
              <w:t>数量</w:t>
            </w:r>
          </w:p>
        </w:tc>
        <w:tc>
          <w:tcPr>
            <w:tcW w:w="1745" w:type="dxa"/>
            <w:noWrap w:val="0"/>
            <w:vAlign w:val="top"/>
          </w:tcPr>
          <w:p>
            <w:pPr>
              <w:pStyle w:val="66"/>
              <w:spacing w:line="240" w:lineRule="exact"/>
              <w:rPr>
                <w:color w:val="auto"/>
                <w:sz w:val="22"/>
                <w:szCs w:val="22"/>
                <w:highlight w:val="none"/>
              </w:rPr>
            </w:pPr>
            <w:r>
              <w:rPr>
                <w:rFonts w:hint="eastAsia"/>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1</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专业</w:t>
            </w:r>
            <w:r>
              <w:rPr>
                <w:color w:val="auto"/>
                <w:sz w:val="21"/>
                <w:szCs w:val="21"/>
                <w:highlight w:val="none"/>
              </w:rPr>
              <w:t>机扫车</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辆</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2</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2</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大型</w:t>
            </w:r>
            <w:r>
              <w:rPr>
                <w:color w:val="auto"/>
                <w:sz w:val="21"/>
                <w:szCs w:val="21"/>
                <w:highlight w:val="none"/>
              </w:rPr>
              <w:t>专业洒水车</w:t>
            </w:r>
          </w:p>
        </w:tc>
        <w:tc>
          <w:tcPr>
            <w:tcW w:w="1744" w:type="dxa"/>
            <w:noWrap w:val="0"/>
            <w:vAlign w:val="center"/>
          </w:tcPr>
          <w:p>
            <w:pPr>
              <w:spacing w:line="240" w:lineRule="exact"/>
              <w:jc w:val="center"/>
              <w:rPr>
                <w:rFonts w:ascii="Calibri" w:hAnsi="Calibri"/>
                <w:color w:val="auto"/>
                <w:highlight w:val="none"/>
              </w:rPr>
            </w:pPr>
            <w:r>
              <w:rPr>
                <w:rFonts w:hint="eastAsia" w:ascii="Calibri" w:hAnsi="Calibri"/>
                <w:color w:val="auto"/>
                <w:szCs w:val="21"/>
                <w:highlight w:val="none"/>
              </w:rPr>
              <w:t>辆</w:t>
            </w:r>
          </w:p>
        </w:tc>
        <w:tc>
          <w:tcPr>
            <w:tcW w:w="1744" w:type="dxa"/>
            <w:noWrap w:val="0"/>
            <w:vAlign w:val="center"/>
          </w:tcPr>
          <w:p>
            <w:pPr>
              <w:pStyle w:val="14"/>
              <w:snapToGrid w:val="0"/>
              <w:spacing w:before="120" w:beforeLines="0" w:after="120" w:afterLines="0" w:line="240" w:lineRule="exact"/>
              <w:jc w:val="center"/>
              <w:outlineLvl w:val="0"/>
              <w:rPr>
                <w:rFonts w:hint="eastAsia" w:eastAsia="宋体"/>
                <w:color w:val="auto"/>
                <w:sz w:val="21"/>
                <w:szCs w:val="21"/>
                <w:highlight w:val="none"/>
                <w:lang w:eastAsia="zh-CN"/>
              </w:rPr>
            </w:pPr>
            <w:r>
              <w:rPr>
                <w:color w:val="auto"/>
                <w:sz w:val="21"/>
                <w:szCs w:val="21"/>
                <w:highlight w:val="none"/>
                <w:lang w:val="en-US" w:eastAsia="zh-CN"/>
              </w:rPr>
              <w:t>2</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3</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ascii="宋体"/>
                <w:color w:val="auto"/>
                <w:sz w:val="21"/>
                <w:szCs w:val="21"/>
                <w:highlight w:val="none"/>
              </w:rPr>
              <w:t>登高车</w:t>
            </w:r>
          </w:p>
        </w:tc>
        <w:tc>
          <w:tcPr>
            <w:tcW w:w="1744" w:type="dxa"/>
            <w:noWrap w:val="0"/>
            <w:vAlign w:val="center"/>
          </w:tcPr>
          <w:p>
            <w:pPr>
              <w:spacing w:line="240" w:lineRule="exact"/>
              <w:jc w:val="center"/>
              <w:rPr>
                <w:rFonts w:ascii="Calibri" w:hAnsi="Calibri"/>
                <w:color w:val="auto"/>
                <w:highlight w:val="none"/>
              </w:rPr>
            </w:pPr>
            <w:r>
              <w:rPr>
                <w:rFonts w:hint="eastAsia" w:ascii="Calibri" w:hAnsi="Calibri"/>
                <w:color w:val="auto"/>
                <w:szCs w:val="21"/>
                <w:highlight w:val="none"/>
              </w:rPr>
              <w:t>辆</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4</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垃圾</w:t>
            </w:r>
            <w:r>
              <w:rPr>
                <w:color w:val="auto"/>
                <w:sz w:val="21"/>
                <w:szCs w:val="21"/>
                <w:highlight w:val="none"/>
              </w:rPr>
              <w:t>清运车</w:t>
            </w:r>
          </w:p>
        </w:tc>
        <w:tc>
          <w:tcPr>
            <w:tcW w:w="1744" w:type="dxa"/>
            <w:noWrap w:val="0"/>
            <w:vAlign w:val="center"/>
          </w:tcPr>
          <w:p>
            <w:pPr>
              <w:spacing w:line="240" w:lineRule="exact"/>
              <w:jc w:val="center"/>
              <w:rPr>
                <w:rFonts w:ascii="Calibri" w:hAnsi="Calibri"/>
                <w:color w:val="auto"/>
                <w:highlight w:val="none"/>
              </w:rPr>
            </w:pPr>
            <w:r>
              <w:rPr>
                <w:rFonts w:hint="eastAsia" w:ascii="Calibri" w:hAnsi="Calibri"/>
                <w:color w:val="auto"/>
                <w:szCs w:val="21"/>
                <w:highlight w:val="none"/>
              </w:rPr>
              <w:t>辆</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1</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5</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自卸车</w:t>
            </w:r>
          </w:p>
        </w:tc>
        <w:tc>
          <w:tcPr>
            <w:tcW w:w="1744" w:type="dxa"/>
            <w:noWrap w:val="0"/>
            <w:vAlign w:val="center"/>
          </w:tcPr>
          <w:p>
            <w:pPr>
              <w:spacing w:line="240" w:lineRule="exact"/>
              <w:jc w:val="center"/>
              <w:rPr>
                <w:rFonts w:ascii="Calibri" w:hAnsi="Calibri"/>
                <w:color w:val="auto"/>
                <w:highlight w:val="none"/>
              </w:rPr>
            </w:pPr>
            <w:r>
              <w:rPr>
                <w:rFonts w:hint="eastAsia" w:ascii="Calibri" w:hAnsi="Calibri"/>
                <w:color w:val="auto"/>
                <w:szCs w:val="21"/>
                <w:highlight w:val="none"/>
              </w:rPr>
              <w:t>辆</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2</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6</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不锈钢</w:t>
            </w:r>
            <w:r>
              <w:rPr>
                <w:color w:val="auto"/>
                <w:sz w:val="21"/>
                <w:szCs w:val="21"/>
                <w:highlight w:val="none"/>
              </w:rPr>
              <w:t>箱体式电动三轮车</w:t>
            </w:r>
          </w:p>
        </w:tc>
        <w:tc>
          <w:tcPr>
            <w:tcW w:w="1744" w:type="dxa"/>
            <w:noWrap w:val="0"/>
            <w:vAlign w:val="center"/>
          </w:tcPr>
          <w:p>
            <w:pPr>
              <w:spacing w:line="240" w:lineRule="exact"/>
              <w:jc w:val="center"/>
              <w:rPr>
                <w:rFonts w:ascii="Calibri" w:hAnsi="Calibri"/>
                <w:color w:val="auto"/>
                <w:highlight w:val="none"/>
              </w:rPr>
            </w:pPr>
            <w:r>
              <w:rPr>
                <w:rFonts w:hint="eastAsia" w:ascii="Calibri" w:hAnsi="Calibri"/>
                <w:color w:val="auto"/>
                <w:szCs w:val="21"/>
                <w:highlight w:val="none"/>
              </w:rPr>
              <w:t>辆</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3</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7</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保洁员</w:t>
            </w:r>
            <w:r>
              <w:rPr>
                <w:color w:val="auto"/>
                <w:sz w:val="21"/>
                <w:szCs w:val="21"/>
                <w:highlight w:val="none"/>
              </w:rPr>
              <w:t>人力三轮车</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条</w:t>
            </w:r>
          </w:p>
        </w:tc>
        <w:tc>
          <w:tcPr>
            <w:tcW w:w="1744" w:type="dxa"/>
            <w:noWrap w:val="0"/>
            <w:vAlign w:val="center"/>
          </w:tcPr>
          <w:p>
            <w:pPr>
              <w:pStyle w:val="14"/>
              <w:snapToGrid w:val="0"/>
              <w:spacing w:before="120" w:beforeLines="0" w:after="120" w:afterLines="0" w:line="240" w:lineRule="exact"/>
              <w:jc w:val="center"/>
              <w:outlineLvl w:val="0"/>
              <w:rPr>
                <w:rFonts w:eastAsia="宋体"/>
                <w:color w:val="auto"/>
                <w:sz w:val="21"/>
                <w:szCs w:val="21"/>
                <w:highlight w:val="none"/>
                <w:lang w:val="en-US" w:eastAsia="zh-CN"/>
              </w:rPr>
            </w:pPr>
            <w:r>
              <w:rPr>
                <w:rFonts w:hint="eastAsia"/>
                <w:color w:val="auto"/>
                <w:sz w:val="21"/>
                <w:szCs w:val="21"/>
                <w:highlight w:val="none"/>
                <w:lang w:val="en-US" w:eastAsia="zh-CN"/>
              </w:rPr>
              <w:t>54</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8</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割灌机</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台</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7</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9</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绿篱机</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台</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5</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10</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草坪机</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台</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5</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11</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草坪</w:t>
            </w:r>
            <w:r>
              <w:rPr>
                <w:color w:val="auto"/>
                <w:sz w:val="21"/>
                <w:szCs w:val="21"/>
                <w:highlight w:val="none"/>
              </w:rPr>
              <w:t>吹风机</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辆</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5</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12</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治安</w:t>
            </w:r>
            <w:r>
              <w:rPr>
                <w:color w:val="auto"/>
                <w:sz w:val="21"/>
                <w:szCs w:val="21"/>
                <w:highlight w:val="none"/>
              </w:rPr>
              <w:t>巡逻车</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辆</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1</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13</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统一</w:t>
            </w:r>
            <w:r>
              <w:rPr>
                <w:color w:val="auto"/>
                <w:sz w:val="21"/>
                <w:szCs w:val="21"/>
                <w:highlight w:val="none"/>
              </w:rPr>
              <w:t>特保标识电瓶车</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台</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13</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14</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统一</w:t>
            </w:r>
            <w:r>
              <w:rPr>
                <w:color w:val="auto"/>
                <w:sz w:val="21"/>
                <w:szCs w:val="21"/>
                <w:highlight w:val="none"/>
              </w:rPr>
              <w:t>执法记录仪</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台</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13</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r>
              <w:rPr>
                <w:rFonts w:hint="eastAsia"/>
                <w:color w:val="auto"/>
                <w:sz w:val="21"/>
                <w:szCs w:val="21"/>
                <w:highlight w:val="none"/>
              </w:rPr>
              <w:t>不得</w:t>
            </w:r>
            <w:r>
              <w:rPr>
                <w:color w:val="auto"/>
                <w:sz w:val="21"/>
                <w:szCs w:val="21"/>
                <w:highlight w:val="none"/>
              </w:rPr>
              <w:t>使用城管执法专用标志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15</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下水道</w:t>
            </w:r>
            <w:r>
              <w:rPr>
                <w:color w:val="auto"/>
                <w:sz w:val="21"/>
                <w:szCs w:val="21"/>
                <w:highlight w:val="none"/>
              </w:rPr>
              <w:t>疏通器</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套</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1</w:t>
            </w:r>
          </w:p>
        </w:tc>
        <w:tc>
          <w:tcPr>
            <w:tcW w:w="1745" w:type="dxa"/>
            <w:noWrap w:val="0"/>
            <w:vAlign w:val="top"/>
          </w:tcPr>
          <w:p>
            <w:pPr>
              <w:pStyle w:val="14"/>
              <w:snapToGrid w:val="0"/>
              <w:spacing w:before="120" w:beforeLines="0" w:after="120" w:afterLines="0" w:line="240" w:lineRule="exact"/>
              <w:outlineLvl w:val="0"/>
              <w:rPr>
                <w:color w:val="auto"/>
                <w:sz w:val="21"/>
                <w:szCs w:val="21"/>
                <w:highlight w:val="none"/>
              </w:rPr>
            </w:pPr>
          </w:p>
        </w:tc>
      </w:tr>
    </w:tbl>
    <w:p>
      <w:pPr>
        <w:pStyle w:val="14"/>
        <w:snapToGrid w:val="0"/>
        <w:spacing w:before="120" w:beforeLines="0" w:after="120" w:afterLines="0" w:line="440" w:lineRule="exact"/>
        <w:ind w:firstLine="420" w:firstLineChars="200"/>
        <w:outlineLvl w:val="0"/>
        <w:rPr>
          <w:color w:val="auto"/>
          <w:sz w:val="21"/>
          <w:szCs w:val="21"/>
          <w:highlight w:val="none"/>
        </w:rPr>
      </w:pPr>
      <w:r>
        <w:rPr>
          <w:rFonts w:hint="eastAsia"/>
          <w:color w:val="auto"/>
          <w:sz w:val="21"/>
          <w:szCs w:val="21"/>
          <w:highlight w:val="none"/>
        </w:rPr>
        <w:t>注</w:t>
      </w:r>
      <w:r>
        <w:rPr>
          <w:color w:val="auto"/>
          <w:sz w:val="21"/>
          <w:szCs w:val="21"/>
          <w:highlight w:val="none"/>
        </w:rPr>
        <w:t>：</w:t>
      </w:r>
      <w:r>
        <w:rPr>
          <w:rFonts w:hint="eastAsia"/>
          <w:color w:val="auto"/>
          <w:sz w:val="21"/>
          <w:szCs w:val="21"/>
          <w:highlight w:val="none"/>
        </w:rPr>
        <w:t>投标人提供</w:t>
      </w:r>
      <w:r>
        <w:rPr>
          <w:color w:val="auto"/>
          <w:sz w:val="21"/>
          <w:szCs w:val="21"/>
          <w:highlight w:val="none"/>
        </w:rPr>
        <w:t>的机械设备数量不得低于本表中的数量</w:t>
      </w:r>
      <w:r>
        <w:rPr>
          <w:rFonts w:hint="eastAsia"/>
          <w:color w:val="auto"/>
          <w:sz w:val="21"/>
          <w:szCs w:val="21"/>
          <w:highlight w:val="none"/>
        </w:rPr>
        <w:t>。</w:t>
      </w:r>
    </w:p>
    <w:p>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第三章  投标人须知</w:t>
      </w:r>
    </w:p>
    <w:p>
      <w:pPr>
        <w:spacing w:line="360" w:lineRule="auto"/>
        <w:jc w:val="center"/>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前附表</w:t>
      </w:r>
    </w:p>
    <w:tbl>
      <w:tblPr>
        <w:tblStyle w:val="26"/>
        <w:tblW w:w="9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8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86" w:type="dxa"/>
            <w:tcBorders>
              <w:top w:val="double" w:color="auto" w:sz="4" w:space="0"/>
              <w:left w:val="double" w:color="auto" w:sz="4" w:space="0"/>
              <w:bottom w:val="doub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序号</w:t>
            </w:r>
          </w:p>
        </w:tc>
        <w:tc>
          <w:tcPr>
            <w:tcW w:w="8622" w:type="dxa"/>
            <w:tcBorders>
              <w:top w:val="double" w:color="auto" w:sz="4" w:space="0"/>
              <w:left w:val="single" w:color="auto" w:sz="4" w:space="0"/>
              <w:bottom w:val="double" w:color="auto" w:sz="4" w:space="0"/>
              <w:right w:val="doub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86" w:type="dxa"/>
            <w:tcBorders>
              <w:top w:val="doub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w:t>
            </w:r>
          </w:p>
        </w:tc>
        <w:tc>
          <w:tcPr>
            <w:tcW w:w="8622" w:type="dxa"/>
            <w:tcBorders>
              <w:top w:val="double" w:color="auto" w:sz="4" w:space="0"/>
              <w:left w:val="single" w:color="auto" w:sz="4" w:space="0"/>
              <w:bottom w:val="single" w:color="auto" w:sz="4" w:space="0"/>
              <w:right w:val="doub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bidi="ar-SA"/>
              </w:rPr>
              <w:t>项目名称：</w:t>
            </w:r>
            <w:r>
              <w:rPr>
                <w:rFonts w:hint="eastAsia" w:cs="宋体"/>
                <w:color w:val="auto"/>
                <w:sz w:val="21"/>
                <w:szCs w:val="21"/>
                <w:highlight w:val="none"/>
                <w:lang w:val="en-US" w:eastAsia="zh-CN" w:bidi="ar-SA"/>
              </w:rPr>
              <w:t>江北区洪塘街道南区综合服务项目</w:t>
            </w:r>
            <w:r>
              <w:rPr>
                <w:rFonts w:hint="eastAsia" w:ascii="宋体" w:hAnsi="宋体" w:eastAsia="宋体" w:cs="宋体"/>
                <w:color w:val="auto"/>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w:t>
            </w:r>
          </w:p>
        </w:tc>
        <w:tc>
          <w:tcPr>
            <w:tcW w:w="8622" w:type="dxa"/>
            <w:tcBorders>
              <w:top w:val="single" w:color="auto" w:sz="4" w:space="0"/>
              <w:left w:val="single" w:color="auto" w:sz="4" w:space="0"/>
              <w:bottom w:val="single" w:color="auto" w:sz="4" w:space="0"/>
              <w:right w:val="doub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bidi="ar-SA"/>
              </w:rPr>
              <w:t>3</w:t>
            </w:r>
          </w:p>
        </w:tc>
        <w:tc>
          <w:tcPr>
            <w:tcW w:w="862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1.本项目投标报价应以含税人民币报价，包括但不限于</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人员费用：所有人员的基本工资、社保（五险一金）、岗位津贴、早餐费，高温补贴，其它补贴（如有）、保险、人员各季节工作服（含帽、衣、裤、鞋、雨衣、雨裤，雨鞋）并带有警示反光标记，培训费，体检费，暂住费等；</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机械及其它费用：公厕的水电费，人员使用各类作业机械和工具（如电焊机、切割机等）过程中的各类耗材费、维修保养费，更新机械或工具费；</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垃圾清运费（含保洁区域内的出现的建筑垃圾、砂石、渣土）、突发应急及上级布置的专项任务费用、税金等其他与本次保洁有关费用等。</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中标人在服务合同期间，须在服务所在区域范围内设有不小于60平方米的业务管理用房。中标人须在中标后向采购单位提供业务管理用房房产证或租赁合同等相关证明文件，管理用房租赁期限与保洁服务合同签订的期限一致。如在保洁服务合同签订后一个月内未提供的，采购单位有权单方解除合约，且履约保证金不予退还。一切损失由中标人负责。相关费用分摊到相应的单价中。</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2.本次招标投标报价最高限价为人民币5700390元/年；17101170元/三年；其中各项最高单价限价详见第二章招标需求。投标报价超过最高限价或各项单价超过单价最高限价的，作无效标处理。</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3.本项目投标报价为包干价，合同期内（包含续签合同期内）服务费用不因市场和政策等因素的变动而调整。招标文件中列明的道路保洁面积、绿化面积等均为近似数量，与实际准确数量可能会有出入，各投标人在投标报价时应予以充分考虑，投标人如有需要可自行组织现场踏勘，以充分了解项目实施位置、保洁范围、周边情况及任何其他足以影响报价的情况，任何因忽视或误解现场情况而导致的索赔或服务费用申请将不予受理。采购单位联系人与联系电话详见招标公告。因局部改造、拆迁等造成的服务面积、户数增加不作调整。因新建道路、绿地、小区等新增的服务内容面积、户数，或者因整条道路改造、绿地整体改造、成片拆迁减少的面积、户数，原则上由甲方统一调配并以签证认可的联系单为准，产生的费用变化根据投标报价按日折算。</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其中保洁人员基本工资不得低于宁波市劳动和社会保障局最新发布的宁波市最低劳动工资的110％；社保（五险）的缴费基数及缴费费率不得低于宁波市劳动和社会保障局最新公布的最低缴费基数及缴费费率。岗位津贴不得低于[甬政办发（2014）70 号]规定的 10 元/天/人；早餐费不得低于[甬城管（2015）12 号]的 7 元/天/人；夏季高温津贴标准不得低于现行文件规定的标准要求，低于的作无效标处理。</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其他人员（除保洁人员外）基本工资不得低于宁波市劳动和社会保障局最新发布的宁波市最低劳动工资；社保（五险）的缴费基数及缴费费率不得低于宁波市劳动和社会保障局最新公布的最低缴费基数及缴费费率，低于的作无效报价处理。</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5.不论投标结果如何，投标人均应自行承担所有与投标有关的全部费用。</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6.人工工资不得低于合同履行当年度宁波市最低劳动工资保准，不得发生无故克扣、拖欠人工工资等事故，如若发生，与招标人无涉，一切后果由中标方承担。</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7.投标报价必须是人民币报价。</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8.投标报价为一次性报价且只允许一个报价，不接受两个及两个以上的投标报价，不接受选择性报价或者具有附加条件的报价。</w:t>
            </w:r>
          </w:p>
          <w:p>
            <w:pPr>
              <w:keepNext w:val="0"/>
              <w:keepLines w:val="0"/>
              <w:pageBreakBefore w:val="0"/>
              <w:widowControl w:val="0"/>
              <w:numPr>
                <w:ilvl w:val="0"/>
                <w:numId w:val="0"/>
              </w:numPr>
              <w:wordWrap/>
              <w:topLinePunct w:val="0"/>
              <w:autoSpaceDE w:val="0"/>
              <w:autoSpaceDN w:val="0"/>
              <w:bidi w:val="0"/>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2"/>
                <w:highlight w:val="none"/>
                <w:lang w:val="en-US" w:eastAsia="zh-CN"/>
              </w:rPr>
              <w:t>9.投标报价不得高于采购预算，采购文件设有最高限价的，不得高于最高限价。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4</w:t>
            </w:r>
          </w:p>
        </w:tc>
        <w:tc>
          <w:tcPr>
            <w:tcW w:w="862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wordWrap/>
              <w:topLinePunct w:val="0"/>
              <w:autoSpaceDE w:val="0"/>
              <w:autoSpaceDN w:val="0"/>
              <w:bidi w:val="0"/>
              <w:snapToGrid/>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投标保证金：本项目不需要提交投标保证金。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5</w:t>
            </w:r>
          </w:p>
        </w:tc>
        <w:tc>
          <w:tcPr>
            <w:tcW w:w="8622" w:type="dxa"/>
            <w:tcBorders>
              <w:top w:val="single" w:color="auto" w:sz="4" w:space="0"/>
              <w:left w:val="single" w:color="auto" w:sz="4" w:space="0"/>
              <w:bottom w:val="single" w:color="auto" w:sz="4" w:space="0"/>
              <w:right w:val="doub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现场踏勘（如有）：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6</w:t>
            </w:r>
          </w:p>
        </w:tc>
        <w:tc>
          <w:tcPr>
            <w:tcW w:w="8622" w:type="dxa"/>
            <w:tcBorders>
              <w:top w:val="single" w:color="auto" w:sz="4" w:space="0"/>
              <w:left w:val="single" w:color="auto" w:sz="4" w:space="0"/>
              <w:bottom w:val="single" w:color="auto" w:sz="4" w:space="0"/>
              <w:right w:val="double" w:color="auto" w:sz="4" w:space="0"/>
            </w:tcBorders>
            <w:noWrap w:val="0"/>
            <w:vAlign w:val="bottom"/>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演示时间及地点（如有）：无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jc w:val="center"/>
        </w:trPr>
        <w:tc>
          <w:tcPr>
            <w:tcW w:w="786" w:type="dxa"/>
            <w:tcBorders>
              <w:top w:val="single" w:color="auto" w:sz="4" w:space="0"/>
              <w:left w:val="doub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bidi="ar-SA"/>
              </w:rPr>
              <w:t>7</w:t>
            </w:r>
          </w:p>
        </w:tc>
        <w:tc>
          <w:tcPr>
            <w:tcW w:w="8622" w:type="dxa"/>
            <w:tcBorders>
              <w:top w:val="single" w:color="auto" w:sz="4" w:space="0"/>
              <w:left w:val="single" w:color="auto" w:sz="4" w:space="0"/>
              <w:bottom w:val="single" w:color="auto" w:sz="4" w:space="0"/>
              <w:right w:val="double" w:color="auto" w:sz="4" w:space="0"/>
            </w:tcBorders>
            <w:noWrap w:val="0"/>
            <w:vAlign w:val="bottom"/>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投标文件组成与份数：</w:t>
            </w:r>
          </w:p>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本项目实行网上投标，供应商应准备以下投标文件：</w:t>
            </w:r>
          </w:p>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（1）供应商于“政采云”上传电子投标文件（含资格审查文件、</w:t>
            </w:r>
            <w:r>
              <w:rPr>
                <w:rFonts w:hint="eastAsia" w:cs="宋体"/>
                <w:color w:val="auto"/>
                <w:sz w:val="21"/>
                <w:szCs w:val="21"/>
                <w:highlight w:val="none"/>
                <w:lang w:val="en-US" w:eastAsia="zh-CN" w:bidi="ar-SA"/>
              </w:rPr>
              <w:t>商务技术</w:t>
            </w:r>
            <w:r>
              <w:rPr>
                <w:rFonts w:hint="eastAsia" w:ascii="宋体" w:hAnsi="宋体" w:eastAsia="宋体" w:cs="宋体"/>
                <w:color w:val="auto"/>
                <w:sz w:val="21"/>
                <w:szCs w:val="21"/>
                <w:highlight w:val="none"/>
                <w:lang w:val="en-US" w:bidi="ar-SA"/>
              </w:rPr>
              <w:t>文件、报价文件）</w:t>
            </w:r>
          </w:p>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（2）以U盘等介质存储的数据电文形式提供的备份电子投标文件（含资格审查文件、报价文件、</w:t>
            </w:r>
            <w:r>
              <w:rPr>
                <w:rFonts w:hint="eastAsia" w:cs="宋体"/>
                <w:color w:val="auto"/>
                <w:sz w:val="21"/>
                <w:szCs w:val="21"/>
                <w:highlight w:val="none"/>
                <w:lang w:val="en-US" w:eastAsia="zh-CN" w:bidi="ar-SA"/>
              </w:rPr>
              <w:t>商务技术</w:t>
            </w:r>
            <w:r>
              <w:rPr>
                <w:rFonts w:hint="eastAsia" w:ascii="宋体" w:hAnsi="宋体" w:eastAsia="宋体" w:cs="宋体"/>
                <w:color w:val="auto"/>
                <w:sz w:val="21"/>
                <w:szCs w:val="21"/>
                <w:highlight w:val="none"/>
                <w:lang w:val="en-US" w:bidi="ar-SA"/>
              </w:rPr>
              <w:t>文件）1份 。</w:t>
            </w:r>
          </w:p>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（3）备份纸质投标文件：资格审查文件、报价文件、</w:t>
            </w:r>
            <w:r>
              <w:rPr>
                <w:rFonts w:hint="eastAsia" w:cs="宋体"/>
                <w:color w:val="auto"/>
                <w:sz w:val="21"/>
                <w:szCs w:val="21"/>
                <w:highlight w:val="none"/>
                <w:lang w:val="en-US" w:eastAsia="zh-CN" w:bidi="ar-SA"/>
              </w:rPr>
              <w:t>商务技术</w:t>
            </w:r>
            <w:r>
              <w:rPr>
                <w:rFonts w:hint="eastAsia" w:ascii="宋体" w:hAnsi="宋体" w:eastAsia="宋体" w:cs="宋体"/>
                <w:color w:val="auto"/>
                <w:sz w:val="21"/>
                <w:szCs w:val="21"/>
                <w:highlight w:val="none"/>
                <w:lang w:val="en-US" w:bidi="ar-SA"/>
              </w:rPr>
              <w:t>文件正本各1份，副本各4份。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8</w:t>
            </w:r>
          </w:p>
        </w:tc>
        <w:tc>
          <w:tcPr>
            <w:tcW w:w="8622" w:type="dxa"/>
            <w:tcBorders>
              <w:top w:val="single" w:color="auto" w:sz="4" w:space="0"/>
              <w:left w:val="single" w:color="auto" w:sz="4" w:space="0"/>
              <w:bottom w:val="single" w:color="auto" w:sz="4" w:space="0"/>
              <w:right w:val="doub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投标截止时间及地点：同招标公告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9</w:t>
            </w:r>
          </w:p>
        </w:tc>
        <w:tc>
          <w:tcPr>
            <w:tcW w:w="8622" w:type="dxa"/>
            <w:tcBorders>
              <w:top w:val="single" w:color="auto" w:sz="4" w:space="0"/>
              <w:left w:val="single" w:color="auto" w:sz="4" w:space="0"/>
              <w:bottom w:val="single" w:color="auto" w:sz="4" w:space="0"/>
              <w:right w:val="doub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开标时间及地点：同招标公告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10</w:t>
            </w:r>
          </w:p>
        </w:tc>
        <w:tc>
          <w:tcPr>
            <w:tcW w:w="8622" w:type="dxa"/>
            <w:tcBorders>
              <w:top w:val="single" w:color="auto" w:sz="4" w:space="0"/>
              <w:left w:val="single" w:color="auto" w:sz="4" w:space="0"/>
              <w:bottom w:val="single" w:color="auto" w:sz="4" w:space="0"/>
              <w:right w:val="doub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评标办法及评分标准：详见第四章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11</w:t>
            </w:r>
          </w:p>
        </w:tc>
        <w:tc>
          <w:tcPr>
            <w:tcW w:w="8622" w:type="dxa"/>
            <w:tcBorders>
              <w:top w:val="single" w:color="auto" w:sz="4" w:space="0"/>
              <w:left w:val="single" w:color="auto" w:sz="4" w:space="0"/>
              <w:bottom w:val="single" w:color="auto" w:sz="4" w:space="0"/>
              <w:right w:val="doub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bidi="ar-SA"/>
              </w:rPr>
              <w:t>12</w:t>
            </w:r>
          </w:p>
        </w:tc>
        <w:tc>
          <w:tcPr>
            <w:tcW w:w="8622" w:type="dxa"/>
            <w:tcBorders>
              <w:top w:val="single" w:color="auto" w:sz="4" w:space="0"/>
              <w:left w:val="single" w:color="auto" w:sz="4" w:space="0"/>
              <w:bottom w:val="single" w:color="auto" w:sz="4" w:space="0"/>
              <w:right w:val="doub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履约保证金金额（人民币）：</w:t>
            </w:r>
            <w:r>
              <w:rPr>
                <w:rFonts w:hint="eastAsia" w:cs="宋体"/>
                <w:color w:val="auto"/>
                <w:sz w:val="21"/>
                <w:szCs w:val="21"/>
                <w:highlight w:val="none"/>
                <w:lang w:val="en-US" w:eastAsia="zh-CN" w:bidi="ar-SA"/>
              </w:rPr>
              <w:t>年度</w:t>
            </w:r>
            <w:r>
              <w:rPr>
                <w:rFonts w:hint="eastAsia" w:ascii="宋体" w:hAnsi="宋体" w:eastAsia="宋体" w:cs="宋体"/>
                <w:color w:val="auto"/>
                <w:sz w:val="21"/>
                <w:szCs w:val="21"/>
                <w:highlight w:val="none"/>
                <w:lang w:val="en-US" w:bidi="ar-SA"/>
              </w:rPr>
              <w:t>合同价的5%；</w:t>
            </w:r>
          </w:p>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履约保证金形式：银行汇票（电汇）、支票（仅限于使用宁波大市区范围内的银行开具的支票）或者金融机构、担保机构出具的保函等非现金形式提交；</w:t>
            </w:r>
          </w:p>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bidi="ar-SA"/>
              </w:rPr>
              <w:t>提交时间：合同签订</w:t>
            </w:r>
            <w:r>
              <w:rPr>
                <w:rFonts w:hint="eastAsia" w:ascii="宋体" w:hAnsi="宋体" w:eastAsia="宋体" w:cs="宋体"/>
                <w:color w:val="auto"/>
                <w:sz w:val="21"/>
                <w:szCs w:val="21"/>
                <w:highlight w:val="none"/>
                <w:lang w:val="en-US" w:eastAsia="zh-CN" w:bidi="ar-SA"/>
              </w:rPr>
              <w:t>前。</w:t>
            </w:r>
          </w:p>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履约保证金的退还：服务期满后三个月内退还，但如中标人未履行或未完全履行合同规定的任何义务，给采购人造成损失的，采购人有权在其提交的履约保证金中获得相应赔偿，不足部分采购人有权继续向中标人追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bidi="ar-SA"/>
              </w:rPr>
              <w:t>13</w:t>
            </w:r>
          </w:p>
        </w:tc>
        <w:tc>
          <w:tcPr>
            <w:tcW w:w="8622" w:type="dxa"/>
            <w:tcBorders>
              <w:top w:val="single" w:color="auto" w:sz="4" w:space="0"/>
              <w:left w:val="single" w:color="auto" w:sz="4" w:space="0"/>
              <w:bottom w:val="single" w:color="auto" w:sz="4" w:space="0"/>
              <w:right w:val="double" w:color="auto" w:sz="4" w:space="0"/>
            </w:tcBorders>
            <w:noWrap w:val="0"/>
            <w:vAlign w:val="bottom"/>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bidi="ar-SA"/>
              </w:rPr>
              <w:t>付款方式：</w:t>
            </w:r>
            <w:r>
              <w:rPr>
                <w:rFonts w:hint="eastAsia" w:ascii="宋体" w:hAnsi="宋体" w:eastAsia="宋体" w:cs="宋体"/>
                <w:color w:val="auto"/>
                <w:highlight w:val="none"/>
              </w:rPr>
              <w:t>具体详见第二章招标需求</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14</w:t>
            </w:r>
          </w:p>
        </w:tc>
        <w:tc>
          <w:tcPr>
            <w:tcW w:w="8622" w:type="dxa"/>
            <w:tcBorders>
              <w:top w:val="single" w:color="auto" w:sz="4" w:space="0"/>
              <w:left w:val="single" w:color="auto" w:sz="4" w:space="0"/>
              <w:bottom w:val="single" w:color="auto" w:sz="4" w:space="0"/>
              <w:right w:val="double" w:color="auto" w:sz="4" w:space="0"/>
            </w:tcBorders>
            <w:noWrap w:val="0"/>
            <w:vAlign w:val="bottom"/>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投标文件有效期：投标截止日起90天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bidi="ar-SA"/>
              </w:rPr>
              <w:t>15</w:t>
            </w:r>
          </w:p>
        </w:tc>
        <w:tc>
          <w:tcPr>
            <w:tcW w:w="8622" w:type="dxa"/>
            <w:tcBorders>
              <w:top w:val="single" w:color="auto" w:sz="4" w:space="0"/>
              <w:left w:val="single" w:color="auto" w:sz="4" w:space="0"/>
              <w:bottom w:val="single" w:color="auto" w:sz="4" w:space="0"/>
              <w:right w:val="doub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中标服务费：</w:t>
            </w:r>
          </w:p>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bidi="ar-SA"/>
              </w:rPr>
              <w:t>招标代理机构按照宁波市中介超市网就本项目竞报价格</w:t>
            </w:r>
            <w:r>
              <w:rPr>
                <w:rFonts w:hint="eastAsia" w:ascii="宋体" w:hAnsi="宋体" w:eastAsia="宋体" w:cs="宋体"/>
                <w:color w:val="auto"/>
                <w:sz w:val="21"/>
                <w:szCs w:val="21"/>
                <w:highlight w:val="none"/>
                <w:lang w:val="en-US" w:eastAsia="zh-CN" w:bidi="ar-SA"/>
              </w:rPr>
              <w:t>人民币</w:t>
            </w:r>
            <w:r>
              <w:rPr>
                <w:rFonts w:hint="eastAsia" w:ascii="宋体" w:cs="宋体"/>
                <w:color w:val="auto"/>
                <w:sz w:val="22"/>
                <w:szCs w:val="22"/>
                <w:highlight w:val="none"/>
                <w:u w:val="none"/>
              </w:rPr>
              <w:t>35263</w:t>
            </w:r>
            <w:r>
              <w:rPr>
                <w:rFonts w:hint="eastAsia" w:cs="宋体"/>
                <w:color w:val="auto"/>
                <w:sz w:val="21"/>
                <w:szCs w:val="21"/>
                <w:highlight w:val="none"/>
                <w:u w:val="none"/>
                <w:lang w:val="en-US" w:eastAsia="zh-CN" w:bidi="ar-SA"/>
              </w:rPr>
              <w:t>元</w:t>
            </w:r>
            <w:r>
              <w:rPr>
                <w:rFonts w:hint="eastAsia" w:ascii="宋体" w:hAnsi="宋体" w:eastAsia="宋体" w:cs="宋体"/>
                <w:color w:val="auto"/>
                <w:sz w:val="21"/>
                <w:szCs w:val="21"/>
                <w:highlight w:val="none"/>
                <w:lang w:val="en-US" w:eastAsia="zh-CN" w:bidi="ar-SA"/>
              </w:rPr>
              <w:t>整</w:t>
            </w:r>
            <w:r>
              <w:rPr>
                <w:rFonts w:hint="eastAsia" w:ascii="宋体" w:hAnsi="宋体" w:eastAsia="宋体" w:cs="宋体"/>
                <w:color w:val="auto"/>
                <w:sz w:val="21"/>
                <w:szCs w:val="21"/>
                <w:highlight w:val="none"/>
                <w:lang w:val="en-US" w:bidi="ar-SA"/>
              </w:rPr>
              <w:t>向中标单位进行收取，此费用在中标通知书发出前一次性缴纳。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86" w:type="dxa"/>
            <w:tcBorders>
              <w:top w:val="single" w:color="auto" w:sz="4" w:space="0"/>
              <w:left w:val="double" w:color="auto" w:sz="4" w:space="0"/>
              <w:bottom w:val="single" w:color="auto" w:sz="4" w:space="0"/>
              <w:right w:val="single" w:color="auto" w:sz="4" w:space="0"/>
            </w:tcBorders>
            <w:noWrap w:val="0"/>
            <w:vAlign w:val="center"/>
          </w:tcPr>
          <w:p>
            <w:pPr>
              <w:pStyle w:val="48"/>
              <w:keepNext w:val="0"/>
              <w:keepLines w:val="0"/>
              <w:pageBreakBefore w:val="0"/>
              <w:widowControl w:val="0"/>
              <w:kinsoku w:val="0"/>
              <w:wordWrap/>
              <w:overflowPunct w:val="0"/>
              <w:topLinePunct w:val="0"/>
              <w:autoSpaceDE w:val="0"/>
              <w:autoSpaceDN w:val="0"/>
              <w:bidi w:val="0"/>
              <w:adjustRightInd w:val="0"/>
              <w:snapToGrid/>
              <w:spacing w:before="103" w:line="240" w:lineRule="auto"/>
              <w:ind w:left="103"/>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16</w:t>
            </w:r>
          </w:p>
        </w:tc>
        <w:tc>
          <w:tcPr>
            <w:tcW w:w="8622" w:type="dxa"/>
            <w:tcBorders>
              <w:top w:val="single" w:color="auto" w:sz="4" w:space="0"/>
              <w:left w:val="single" w:color="auto" w:sz="4" w:space="0"/>
              <w:bottom w:val="single" w:color="auto" w:sz="4" w:space="0"/>
              <w:right w:val="double" w:color="auto" w:sz="4" w:space="0"/>
            </w:tcBorders>
            <w:noWrap w:val="0"/>
            <w:vAlign w:val="bottom"/>
          </w:tcPr>
          <w:p>
            <w:pPr>
              <w:pStyle w:val="48"/>
              <w:keepNext w:val="0"/>
              <w:keepLines w:val="0"/>
              <w:pageBreakBefore w:val="0"/>
              <w:widowControl w:val="0"/>
              <w:kinsoku w:val="0"/>
              <w:wordWrap/>
              <w:overflowPunct w:val="0"/>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解释：本招标文件的解释权属于招标采购单位。</w:t>
            </w:r>
          </w:p>
        </w:tc>
      </w:tr>
    </w:tbl>
    <w:p>
      <w:pPr>
        <w:pStyle w:val="5"/>
        <w:rPr>
          <w:rFonts w:hint="eastAsia" w:ascii="宋体" w:hAnsi="宋体" w:eastAsia="宋体" w:cs="宋体"/>
          <w:color w:val="auto"/>
          <w:highlight w:val="none"/>
        </w:rPr>
      </w:pPr>
    </w:p>
    <w:p>
      <w:pPr>
        <w:pStyle w:val="14"/>
        <w:spacing w:before="0" w:beforeLines="0" w:after="0" w:afterLines="0"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bookmarkStart w:id="1" w:name="_Toc485712536"/>
      <w:r>
        <w:rPr>
          <w:rFonts w:hint="eastAsia" w:ascii="宋体" w:hAnsi="宋体" w:eastAsia="宋体" w:cs="宋体"/>
          <w:b/>
          <w:color w:val="auto"/>
          <w:sz w:val="21"/>
          <w:szCs w:val="21"/>
          <w:highlight w:val="none"/>
        </w:rPr>
        <w:t>一、总则</w:t>
      </w:r>
    </w:p>
    <w:p>
      <w:pPr>
        <w:spacing w:line="360" w:lineRule="auto"/>
        <w:ind w:firstLine="413" w:firstLineChars="196"/>
        <w:outlineLvl w:val="1"/>
        <w:rPr>
          <w:rFonts w:hint="eastAsia" w:ascii="宋体" w:hAnsi="宋体" w:eastAsia="宋体" w:cs="宋体"/>
          <w:color w:val="auto"/>
          <w:sz w:val="21"/>
          <w:szCs w:val="21"/>
          <w:highlight w:val="none"/>
        </w:rPr>
      </w:pPr>
      <w:bookmarkStart w:id="2" w:name="_Toc485712529"/>
      <w:r>
        <w:rPr>
          <w:rFonts w:hint="eastAsia" w:ascii="宋体" w:hAnsi="宋体" w:eastAsia="宋体" w:cs="宋体"/>
          <w:b/>
          <w:color w:val="auto"/>
          <w:sz w:val="21"/>
          <w:szCs w:val="21"/>
          <w:highlight w:val="none"/>
        </w:rPr>
        <w:t>（一） 适用范围</w:t>
      </w:r>
      <w:bookmarkEnd w:id="2"/>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w:t>
      </w:r>
      <w:r>
        <w:rPr>
          <w:rFonts w:hint="eastAsia" w:eastAsia="宋体" w:cs="宋体"/>
          <w:color w:val="auto"/>
          <w:sz w:val="21"/>
          <w:szCs w:val="21"/>
          <w:highlight w:val="none"/>
          <w:lang w:eastAsia="zh-CN"/>
        </w:rPr>
        <w:t>江北区洪塘街道南区综合服务项目</w:t>
      </w:r>
      <w:r>
        <w:rPr>
          <w:rFonts w:hint="eastAsia" w:ascii="宋体" w:hAnsi="宋体" w:eastAsia="宋体" w:cs="宋体"/>
          <w:color w:val="auto"/>
          <w:sz w:val="21"/>
          <w:szCs w:val="21"/>
          <w:highlight w:val="none"/>
        </w:rPr>
        <w:t>”的招标、投标、评标、定标、验收、合同履约、付款等行为（法律、法规另有规定的，从其规定）。</w:t>
      </w:r>
    </w:p>
    <w:p>
      <w:pPr>
        <w:spacing w:line="360" w:lineRule="auto"/>
        <w:ind w:firstLine="413" w:firstLineChars="196"/>
        <w:outlineLvl w:val="1"/>
        <w:rPr>
          <w:rFonts w:hint="eastAsia" w:ascii="宋体" w:hAnsi="宋体" w:eastAsia="宋体" w:cs="宋体"/>
          <w:b/>
          <w:color w:val="auto"/>
          <w:sz w:val="21"/>
          <w:szCs w:val="21"/>
          <w:highlight w:val="none"/>
        </w:rPr>
      </w:pPr>
      <w:bookmarkStart w:id="3" w:name="_Toc485712530"/>
      <w:r>
        <w:rPr>
          <w:rFonts w:hint="eastAsia" w:ascii="宋体" w:hAnsi="宋体" w:eastAsia="宋体" w:cs="宋体"/>
          <w:b/>
          <w:color w:val="auto"/>
          <w:sz w:val="21"/>
          <w:szCs w:val="21"/>
          <w:highlight w:val="none"/>
        </w:rPr>
        <w:t>（二）定义</w:t>
      </w:r>
      <w:bookmarkEnd w:id="3"/>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1、招标采购单位系指组织本次招标的代理机构和采购单位。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2、“投标人”系指向招标方提交投标文件的单位或个人。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3、“产品”系指供方按招标文件规定，须向采购单位提供的一切设备、保险、税金、备品备件、工具、手册及其它有关技术资料和材料。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4、“服务”系指招标文件规定投标人须承担的安装、调试、技术协助、校准、培训、技术指导以及其他类似的义务。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5、“项目”系指投标人按招标文件规定向采购单位提供的产品和服务。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6、“书面形式”包括信函、传真、电报等。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pPr>
        <w:spacing w:line="360" w:lineRule="auto"/>
        <w:ind w:firstLine="413" w:firstLineChars="196"/>
        <w:rPr>
          <w:rFonts w:hint="eastAsia" w:ascii="宋体" w:hAnsi="宋体" w:eastAsia="宋体" w:cs="宋体"/>
          <w:b/>
          <w:color w:val="auto"/>
          <w:sz w:val="21"/>
          <w:szCs w:val="21"/>
          <w:highlight w:val="none"/>
        </w:rPr>
      </w:pPr>
      <w:bookmarkStart w:id="4" w:name="_Toc485712531"/>
      <w:r>
        <w:rPr>
          <w:rFonts w:hint="eastAsia" w:ascii="宋体" w:hAnsi="宋体" w:eastAsia="宋体" w:cs="宋体"/>
          <w:b/>
          <w:color w:val="auto"/>
          <w:sz w:val="21"/>
          <w:szCs w:val="21"/>
          <w:highlight w:val="none"/>
        </w:rPr>
        <w:t>（三）招标方式</w:t>
      </w:r>
      <w:bookmarkEnd w:id="4"/>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本次招标采用公开招标方式进行。</w:t>
      </w:r>
    </w:p>
    <w:p>
      <w:pPr>
        <w:spacing w:line="360" w:lineRule="auto"/>
        <w:ind w:firstLine="413" w:firstLineChars="196"/>
        <w:rPr>
          <w:rFonts w:hint="eastAsia" w:ascii="宋体" w:hAnsi="宋体" w:eastAsia="宋体" w:cs="宋体"/>
          <w:b/>
          <w:color w:val="auto"/>
          <w:sz w:val="21"/>
          <w:szCs w:val="21"/>
          <w:highlight w:val="none"/>
        </w:rPr>
      </w:pPr>
      <w:bookmarkStart w:id="5" w:name="_Toc485712532"/>
      <w:r>
        <w:rPr>
          <w:rFonts w:hint="eastAsia" w:ascii="宋体" w:hAnsi="宋体" w:eastAsia="宋体" w:cs="宋体"/>
          <w:b/>
          <w:color w:val="auto"/>
          <w:sz w:val="21"/>
          <w:szCs w:val="21"/>
          <w:highlight w:val="none"/>
        </w:rPr>
        <w:t>（四）投标委托</w:t>
      </w:r>
      <w:bookmarkEnd w:id="5"/>
    </w:p>
    <w:p>
      <w:pPr>
        <w:spacing w:line="360" w:lineRule="auto"/>
        <w:ind w:firstLine="411" w:firstLineChars="196"/>
        <w:rPr>
          <w:rFonts w:hint="eastAsia" w:ascii="宋体" w:hAnsi="宋体" w:eastAsia="宋体" w:cs="宋体"/>
          <w:color w:val="auto"/>
          <w:sz w:val="21"/>
          <w:szCs w:val="21"/>
          <w:highlight w:val="none"/>
        </w:rPr>
      </w:pPr>
      <w:bookmarkStart w:id="6" w:name="_Toc485712533"/>
      <w:r>
        <w:rPr>
          <w:rFonts w:hint="eastAsia" w:ascii="宋体" w:hAnsi="宋体" w:eastAsia="宋体" w:cs="宋体"/>
          <w:color w:val="auto"/>
          <w:sz w:val="21"/>
          <w:szCs w:val="21"/>
          <w:highlight w:val="none"/>
        </w:rPr>
        <w:t>1、投标文件的签署人应当为投标人的法定代表人或其授权的代表。投标文件的签署人为投标人的法定代表人时，投标文件中必须提供法定代表人身份证复印件；投标文件的签署人非投标人的法定代表人时，投标文件中必须提供投标人的法定代表人出具的授权委托书及法定代表人授权代表的身份证复印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（五）投标费用</w:t>
      </w:r>
      <w:bookmarkEnd w:id="6"/>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不论投标结果如何，投标人均应自行承担所有与投标有关的全部费用（招标文件有相反规定除外）。</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（六）联合体投标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本项目接受联合体投标。</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（七）转包与分包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2、本项目不可以分包。</w:t>
      </w:r>
    </w:p>
    <w:p>
      <w:pPr>
        <w:spacing w:line="360" w:lineRule="auto"/>
        <w:ind w:firstLine="413" w:firstLineChars="196"/>
        <w:rPr>
          <w:rFonts w:hint="eastAsia" w:ascii="宋体" w:hAnsi="宋体" w:eastAsia="宋体" w:cs="宋体"/>
          <w:b/>
          <w:color w:val="auto"/>
          <w:sz w:val="21"/>
          <w:szCs w:val="21"/>
          <w:highlight w:val="none"/>
        </w:rPr>
      </w:pPr>
      <w:bookmarkStart w:id="7" w:name="_Toc485712534"/>
      <w:r>
        <w:rPr>
          <w:rFonts w:hint="eastAsia" w:ascii="宋体" w:hAnsi="宋体" w:eastAsia="宋体" w:cs="宋体"/>
          <w:b/>
          <w:color w:val="auto"/>
          <w:sz w:val="21"/>
          <w:szCs w:val="21"/>
          <w:highlight w:val="none"/>
        </w:rPr>
        <w:t>（八）特别说明</w:t>
      </w:r>
      <w:bookmarkEnd w:id="7"/>
      <w:r>
        <w:rPr>
          <w:rFonts w:hint="eastAsia" w:ascii="宋体" w:hAnsi="宋体" w:eastAsia="宋体" w:cs="宋体"/>
          <w:b/>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▲2、投标人若为经法人授权的分支机构的， 两家及以上投标人为同一单位的分支机构或子公司与同一单位具有隶属关系的，不得参加同一合同项下的政府采购活动；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3、多家代理商或经销商参加投标，如其中两家或两家以上供应商存在分级代理或代销关系，且提供的是其所代理品牌产品的，评审时，按上述规定确定其中一家为有效供应商。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4、同一家原生产厂商授权多家代理商参加投标的，评审时，按上述规定确定其中一家为有效供应商。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▲5、投标方之间存在下列关联关系情形之一的，不得同时参加同一合同项下的项目投标：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（1）单位负责人为同一人的两个及两个以上法人；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（2）有相互投资参股或管理与被管理的母子公司关系的供应商；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（3）均为同一家母公司直接或间接持股50%及以上的被投资公司；</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▲6、投标人投标所使用的资格、信誉、荣誉、业绩与企业认证必须为本法人所拥有或产品生产商所拥有。投标人投标所使用的采购项目实施人员必须为本法人员工或必须为生产厂商正式员工。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▲7、投标人应仔细阅读招标文件的所有内容，按照招标文件的要求提交投标文件，并对所提供的全部资料的真实性承担法律责任。</w:t>
      </w:r>
    </w:p>
    <w:p>
      <w:pPr>
        <w:pStyle w:val="14"/>
        <w:spacing w:before="0" w:beforeLines="0" w:after="0" w:afterLines="0" w:line="360" w:lineRule="auto"/>
        <w:ind w:left="2" w:leftChars="1"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▲8、投标人在投标活动中提供任何虚假材料,其投标无效，并报监管部门查处。</w:t>
      </w:r>
    </w:p>
    <w:p>
      <w:pPr>
        <w:spacing w:line="360" w:lineRule="auto"/>
        <w:ind w:firstLine="413" w:firstLineChars="196"/>
        <w:rPr>
          <w:rFonts w:hint="eastAsia" w:ascii="宋体" w:hAnsi="宋体" w:eastAsia="宋体" w:cs="宋体"/>
          <w:b/>
          <w:color w:val="auto"/>
          <w:sz w:val="21"/>
          <w:szCs w:val="21"/>
          <w:highlight w:val="none"/>
        </w:rPr>
      </w:pPr>
      <w:bookmarkStart w:id="8" w:name="_Toc485712535"/>
      <w:r>
        <w:rPr>
          <w:rFonts w:hint="eastAsia" w:ascii="宋体" w:hAnsi="宋体" w:eastAsia="宋体" w:cs="宋体"/>
          <w:b/>
          <w:color w:val="auto"/>
          <w:sz w:val="21"/>
          <w:szCs w:val="21"/>
          <w:highlight w:val="none"/>
        </w:rPr>
        <w:t>（九）质疑和投诉</w:t>
      </w:r>
      <w:bookmarkEnd w:id="8"/>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认为招标过程或中标结果使自己的合法权益受到损害的，应当在知道或者应知其权益受到损害之日起七个工作日内，以书面形式向采购单位、采购代理机构提出质疑。投标人对招标采购单位的质疑答复不满意或者招标采购单位未在规定时间内作出答复的，可以在答复期满后十五个工作日内向同级采购监管部门投诉。</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4"/>
        <w:spacing w:before="0" w:beforeLines="0" w:after="0" w:afterLines="0" w:line="36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3、提出质疑的供应商应当是参与所质疑项目采购活动的供应商。</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4、根据中国人民共和国财政部令第94号——政府采购质疑和投诉办法第二章第十条规定，投标人在法定质疑期内针对同一采购程序环节的质疑只能一次性提出。</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（十）关于知识产权</w:t>
      </w:r>
    </w:p>
    <w:p>
      <w:pPr>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2、投标报价应包含所有应向所有权人支付的专利权、商标权或其它知识产权的一切相关费用。</w:t>
      </w:r>
    </w:p>
    <w:p>
      <w:pPr>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3、系统软件、通用软件必须是具有在中国境内的合法使用权或版权的正版软件，涉及到第三方提出侵权或知识产权的起诉及支付版税等费用由投标人承担所有责任及费用。</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  招标文件</w:t>
      </w:r>
      <w:bookmarkEnd w:id="1"/>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（一）招标文件的构成。本招标文件由以下部份组成：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2、招标需求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4、评标办法及标准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5、合同主要条款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7、本项目招标文件的澄清、答复、修改、补充的内容</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（二）投标人的风险</w:t>
      </w:r>
    </w:p>
    <w:p>
      <w:pPr>
        <w:pStyle w:val="20"/>
        <w:snapToGrid/>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投标人没有按照招标文件要求提供全部资料，或者投标人没有对招标文件在各方面作出实质性响应是投标人的风险，并可能导致其投标被拒绝。</w:t>
      </w:r>
    </w:p>
    <w:p>
      <w:pPr>
        <w:pStyle w:val="6"/>
        <w:numPr>
          <w:ilvl w:val="0"/>
          <w:numId w:val="0"/>
        </w:numPr>
        <w:tabs>
          <w:tab w:val="left" w:pos="454"/>
          <w:tab w:val="left" w:pos="720"/>
        </w:tabs>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（三）招标文件的澄清与修改 </w:t>
      </w:r>
    </w:p>
    <w:p>
      <w:pPr>
        <w:pStyle w:val="14"/>
        <w:spacing w:before="0" w:beforeLines="0" w:after="0" w:afterLines="0" w:line="360" w:lineRule="auto"/>
        <w:ind w:firstLine="411" w:firstLineChars="196"/>
        <w:outlineLvl w:val="1"/>
        <w:rPr>
          <w:rFonts w:hint="eastAsia" w:ascii="宋体" w:hAnsi="宋体" w:eastAsia="宋体" w:cs="宋体"/>
          <w:color w:val="auto"/>
          <w:sz w:val="21"/>
          <w:szCs w:val="21"/>
          <w:highlight w:val="none"/>
        </w:rPr>
      </w:pPr>
      <w:bookmarkStart w:id="9" w:name="_Toc485712539"/>
      <w:r>
        <w:rPr>
          <w:rFonts w:hint="eastAsia" w:ascii="宋体" w:hAnsi="宋体" w:eastAsia="宋体" w:cs="宋体"/>
          <w:color w:val="auto"/>
          <w:sz w:val="21"/>
          <w:szCs w:val="21"/>
          <w:highlight w:val="none"/>
        </w:rPr>
        <w:t>1、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14"/>
        <w:spacing w:before="0" w:beforeLines="0" w:after="0" w:afterLines="0" w:line="360" w:lineRule="auto"/>
        <w:ind w:firstLine="411" w:firstLineChars="196"/>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4"/>
        <w:spacing w:before="0" w:beforeLines="0" w:after="0" w:afterLines="0" w:line="360" w:lineRule="auto"/>
        <w:ind w:firstLine="411" w:firstLineChars="196"/>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pPr>
        <w:pStyle w:val="14"/>
        <w:spacing w:before="0" w:beforeLines="0" w:after="0" w:afterLines="0" w:line="360" w:lineRule="auto"/>
        <w:ind w:firstLine="411" w:firstLineChars="196"/>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14"/>
        <w:spacing w:before="0" w:beforeLines="0" w:after="0" w:afterLines="0" w:line="360" w:lineRule="auto"/>
        <w:ind w:firstLine="413" w:firstLineChars="196"/>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（四）对招标文件的异议</w:t>
      </w:r>
    </w:p>
    <w:p>
      <w:pPr>
        <w:pStyle w:val="14"/>
        <w:spacing w:before="0" w:beforeLines="0" w:after="0" w:afterLines="0" w:line="360" w:lineRule="auto"/>
        <w:ind w:firstLine="411" w:firstLineChars="196"/>
        <w:outlineLvl w:val="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投标人如对招标文件有异议，应当在投标截止时间10日前，以书面形式向招标采购单位提出，投标人未按约定时间提出异议的，采购人或采购代理机构可以不接受异议。</w:t>
      </w:r>
    </w:p>
    <w:p>
      <w:pPr>
        <w:pStyle w:val="14"/>
        <w:snapToGrid w:val="0"/>
        <w:spacing w:before="0" w:beforeLines="0" w:after="0" w:afterLines="0" w:line="360" w:lineRule="auto"/>
        <w:ind w:firstLine="413" w:firstLineChars="196"/>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三、投标文件的编制</w:t>
      </w:r>
    </w:p>
    <w:p>
      <w:pPr>
        <w:pStyle w:val="14"/>
        <w:spacing w:before="0" w:beforeLines="0" w:after="0" w:afterLines="0" w:line="360" w:lineRule="auto"/>
        <w:ind w:firstLine="411" w:firstLineChars="196"/>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重要提示：投标文件的形式和效力</w:t>
      </w:r>
    </w:p>
    <w:p>
      <w:pPr>
        <w:pStyle w:val="14"/>
        <w:spacing w:before="0" w:beforeLines="0" w:after="0" w:afterLines="0" w:line="360" w:lineRule="auto"/>
        <w:ind w:firstLine="411" w:firstLineChars="196"/>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1.投标文件分为电子投标文件以及备份投标文件，备份文件分为以介质存储的数据电文形式的备份投标文件和纸质备份投标文件。</w:t>
      </w:r>
    </w:p>
    <w:p>
      <w:pPr>
        <w:pStyle w:val="14"/>
        <w:spacing w:before="0" w:beforeLines="0" w:after="0" w:afterLines="0" w:line="360" w:lineRule="auto"/>
        <w:ind w:firstLine="411" w:firstLineChars="196"/>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2.电子投标文件，按“政采云供应商项目采购-电子招投标操作指南”及本采购文件要求制作、加密并递交。</w:t>
      </w:r>
    </w:p>
    <w:p>
      <w:pPr>
        <w:pStyle w:val="14"/>
        <w:spacing w:before="0" w:beforeLines="0" w:after="0" w:afterLines="0" w:line="360" w:lineRule="auto"/>
        <w:ind w:firstLine="411" w:firstLineChars="196"/>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3.以介质存储的数据电文形式的备份投标文件，即电子投标文件按“政采云供应商项目采购-电子招投标操作指南”制作的备份文件。</w:t>
      </w:r>
    </w:p>
    <w:p>
      <w:pPr>
        <w:pStyle w:val="14"/>
        <w:spacing w:before="0" w:beforeLines="0" w:after="0" w:afterLines="0" w:line="360" w:lineRule="auto"/>
        <w:ind w:firstLine="411" w:firstLineChars="196"/>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4.纸质备份投标文件按“投标文件的组成”编制。</w:t>
      </w:r>
    </w:p>
    <w:p>
      <w:pPr>
        <w:pStyle w:val="14"/>
        <w:spacing w:before="0" w:beforeLines="0" w:after="0" w:afterLines="0" w:line="360" w:lineRule="auto"/>
        <w:ind w:firstLine="411" w:firstLineChars="196"/>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5.投标文件的效力</w:t>
      </w:r>
    </w:p>
    <w:p>
      <w:pPr>
        <w:pStyle w:val="14"/>
        <w:spacing w:before="0" w:beforeLines="0" w:after="0" w:afterLines="0" w:line="360" w:lineRule="auto"/>
        <w:ind w:firstLine="411" w:firstLineChars="196"/>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投标文件的启用，按先后顺位分别为电子投标文件、以介质存储的数据电文形式的备份投标文件、纸质备份投标文件。在下一顺位的投标文件启用时，前一顺位的投标文件自动失效。</w:t>
      </w:r>
    </w:p>
    <w:p>
      <w:pPr>
        <w:pStyle w:val="14"/>
        <w:spacing w:before="0" w:beforeLines="0" w:after="0" w:afterLines="0" w:line="360" w:lineRule="auto"/>
        <w:ind w:firstLine="411" w:firstLineChars="196"/>
        <w:outlineLvl w:val="1"/>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投标、响应文件未按时解密，供应商提供了备份投标、响应文件的，以备份投标、响应文件作为依据，否则视为投标、响应文件撤回。投标、响应文件已按时解密的，备份投标、响应文件自动失效。</w:t>
      </w:r>
    </w:p>
    <w:p>
      <w:pPr>
        <w:tabs>
          <w:tab w:val="left" w:pos="440"/>
        </w:tabs>
        <w:snapToGrid w:val="0"/>
        <w:spacing w:line="360" w:lineRule="auto"/>
        <w:ind w:firstLine="413" w:firstLineChars="196"/>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（一）投标文件的组成</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投标文件由资格审查文件、</w:t>
      </w:r>
      <w:r>
        <w:rPr>
          <w:rFonts w:hint="eastAsia" w:eastAsia="宋体" w:cs="宋体"/>
          <w:color w:val="auto"/>
          <w:sz w:val="21"/>
          <w:szCs w:val="21"/>
          <w:highlight w:val="none"/>
          <w:lang w:eastAsia="zh-CN"/>
        </w:rPr>
        <w:t>商务技术</w:t>
      </w:r>
      <w:r>
        <w:rPr>
          <w:rFonts w:hint="eastAsia" w:ascii="宋体" w:hAnsi="宋体" w:eastAsia="宋体" w:cs="宋体"/>
          <w:color w:val="auto"/>
          <w:sz w:val="21"/>
          <w:szCs w:val="21"/>
          <w:highlight w:val="none"/>
        </w:rPr>
        <w:t>、报价文件组成。</w:t>
      </w:r>
    </w:p>
    <w:p>
      <w:pPr>
        <w:tabs>
          <w:tab w:val="left" w:pos="440"/>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1、资格审查文件包括以下内容：</w:t>
      </w:r>
    </w:p>
    <w:p>
      <w:pPr>
        <w:tabs>
          <w:tab w:val="left" w:pos="440"/>
        </w:tabs>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（1）资质证明材料：</w:t>
      </w:r>
    </w:p>
    <w:p>
      <w:pPr>
        <w:numPr>
          <w:ilvl w:val="0"/>
          <w:numId w:val="5"/>
        </w:numPr>
        <w:tabs>
          <w:tab w:val="clear" w:pos="1140"/>
        </w:tabs>
        <w:snapToGrid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有效的</w:t>
      </w:r>
      <w:r>
        <w:rPr>
          <w:rFonts w:hint="eastAsia" w:ascii="宋体" w:hAnsi="宋体" w:eastAsia="宋体" w:cs="宋体"/>
          <w:color w:val="auto"/>
          <w:sz w:val="21"/>
          <w:szCs w:val="21"/>
          <w:highlight w:val="none"/>
        </w:rPr>
        <w:t>营业执照副本复印件（加盖公章）；</w:t>
      </w:r>
    </w:p>
    <w:p>
      <w:pPr>
        <w:numPr>
          <w:ilvl w:val="0"/>
          <w:numId w:val="5"/>
        </w:numPr>
        <w:tabs>
          <w:tab w:val="clear" w:pos="1140"/>
        </w:tabs>
        <w:snapToGrid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法定代表人资格证明书或法定代表人授权书(投标人的代表若为非法定代表人的，必须提交法定代表人授权书，格式见第六章 投标文件格式)；</w:t>
      </w:r>
    </w:p>
    <w:p>
      <w:pPr>
        <w:numPr>
          <w:ilvl w:val="0"/>
          <w:numId w:val="5"/>
        </w:numPr>
        <w:tabs>
          <w:tab w:val="clear" w:pos="1140"/>
        </w:tabs>
        <w:snapToGrid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本项目公告发布日期之后通过“信用中国”网站（www.creditchina.gov.cn）、中国政府采购网（www.ccgp.gov.cn）查询其信用记录的信用信息查询结果网页打印件或截图；</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（2）投标声明书（格式见第六章 投标文件格式）；</w:t>
      </w:r>
    </w:p>
    <w:p>
      <w:pPr>
        <w:pStyle w:val="42"/>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（3）供应商资格声明函（格式见第六章 投标文件格式）</w:t>
      </w:r>
      <w:r>
        <w:rPr>
          <w:rFonts w:hint="eastAsia" w:ascii="宋体" w:hAnsi="宋体" w:eastAsia="宋体" w:cs="宋体"/>
          <w:color w:val="auto"/>
          <w:sz w:val="21"/>
          <w:szCs w:val="21"/>
          <w:highlight w:val="none"/>
          <w:lang w:eastAsia="zh-CN"/>
        </w:rPr>
        <w:t>。</w:t>
      </w:r>
    </w:p>
    <w:p>
      <w:pPr>
        <w:pStyle w:val="42"/>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（4）联合体协议书（如有）（格式见第六章 投标文件格式）；</w:t>
      </w:r>
    </w:p>
    <w:p>
      <w:pPr>
        <w:pStyle w:val="42"/>
        <w:spacing w:line="360" w:lineRule="auto"/>
        <w:ind w:firstLine="42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eastAsia="宋体" w:cs="宋体"/>
          <w:b/>
          <w:bCs/>
          <w:color w:val="auto"/>
          <w:sz w:val="21"/>
          <w:szCs w:val="21"/>
          <w:highlight w:val="none"/>
          <w:lang w:eastAsia="zh-CN"/>
        </w:rPr>
        <w:t>商务技术</w:t>
      </w:r>
      <w:r>
        <w:rPr>
          <w:rFonts w:hint="eastAsia" w:ascii="宋体" w:hAnsi="宋体" w:eastAsia="宋体" w:cs="宋体"/>
          <w:b/>
          <w:bCs/>
          <w:color w:val="auto"/>
          <w:sz w:val="21"/>
          <w:szCs w:val="21"/>
          <w:highlight w:val="none"/>
        </w:rPr>
        <w:t>包括以下内容：</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（1）自评分表（格式见第六章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（2）投标人基本情况表（格式见第六章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）营业执照副本复印件；</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eastAsia="zh-CN"/>
        </w:rPr>
        <w:t>商务技术</w:t>
      </w:r>
      <w:r>
        <w:rPr>
          <w:rFonts w:hint="eastAsia" w:ascii="宋体" w:hAnsi="宋体" w:eastAsia="宋体" w:cs="宋体"/>
          <w:color w:val="auto"/>
          <w:sz w:val="21"/>
          <w:szCs w:val="21"/>
          <w:highlight w:val="none"/>
        </w:rPr>
        <w:t>响应表（格式见第六章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rPr>
        <w:t>项目负责人简历表（格式见第六章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）拟投入的人员配备表（格式见第六章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机械设备一览表（格式见第六章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）同类项目业绩表（格</w:t>
      </w:r>
      <w:r>
        <w:rPr>
          <w:rFonts w:hint="eastAsia" w:ascii="宋体" w:hAnsi="宋体" w:eastAsia="宋体" w:cs="宋体"/>
          <w:color w:val="auto"/>
          <w:sz w:val="21"/>
          <w:szCs w:val="21"/>
          <w:highlight w:val="none"/>
        </w:rPr>
        <w:t>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）投标人实力（格式自拟）；</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）招标文件及评分标准中要求的或投标人认为需要提供的其他证明材料（复印件加盖公章，投标时随带原件以备查验）。</w:t>
      </w:r>
    </w:p>
    <w:p>
      <w:pPr>
        <w:tabs>
          <w:tab w:val="left" w:pos="440"/>
        </w:tabs>
        <w:snapToGrid w:val="0"/>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）其他投标人认为需要提交的商务技术资料。</w:t>
      </w:r>
    </w:p>
    <w:p>
      <w:pPr>
        <w:tabs>
          <w:tab w:val="left" w:pos="440"/>
        </w:tabs>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3、报价文件包括以下内容：</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）投标报价明细表</w:t>
      </w:r>
      <w:r>
        <w:rPr>
          <w:rFonts w:hint="eastAsia" w:ascii="宋体" w:hAnsi="宋体" w:eastAsia="宋体" w:cs="宋体"/>
          <w:color w:val="auto"/>
          <w:sz w:val="21"/>
          <w:szCs w:val="21"/>
          <w:highlight w:val="none"/>
        </w:rPr>
        <w:t>（格式见第六章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）中小企业声明函（格式见第六章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）残疾人福利性单位声明函如适用（格式见第六章 投标文件格式）。</w:t>
      </w:r>
    </w:p>
    <w:p>
      <w:pPr>
        <w:tabs>
          <w:tab w:val="left" w:pos="44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上述组成投标文件的各项资料中本招标书的有规定格式的，应统一按本招标书的规定格式填写。未有规定格式的资料，投标人应自行编制，但至少要包含以上要求的内容。</w:t>
      </w:r>
    </w:p>
    <w:p>
      <w:pPr>
        <w:pStyle w:val="21"/>
        <w:widowControl w:val="0"/>
        <w:tabs>
          <w:tab w:val="left" w:pos="440"/>
        </w:tabs>
        <w:spacing w:before="0" w:afterLines="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注：资格审查文件及</w:t>
      </w:r>
      <w:r>
        <w:rPr>
          <w:rFonts w:hint="eastAsia" w:eastAsia="宋体" w:cs="宋体"/>
          <w:b/>
          <w:bCs/>
          <w:color w:val="auto"/>
          <w:sz w:val="21"/>
          <w:szCs w:val="21"/>
          <w:highlight w:val="none"/>
          <w:lang w:eastAsia="zh-CN"/>
        </w:rPr>
        <w:t>商务技术</w:t>
      </w:r>
      <w:r>
        <w:rPr>
          <w:rFonts w:hint="eastAsia" w:ascii="宋体" w:hAnsi="宋体" w:eastAsia="宋体" w:cs="宋体"/>
          <w:b/>
          <w:bCs/>
          <w:color w:val="auto"/>
          <w:sz w:val="21"/>
          <w:szCs w:val="21"/>
          <w:highlight w:val="none"/>
        </w:rPr>
        <w:t>中不能出现报价。</w:t>
      </w:r>
    </w:p>
    <w:p>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（二）投标文件的语言及计量</w:t>
      </w:r>
      <w:bookmarkEnd w:id="9"/>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pPr>
        <w:spacing w:line="360" w:lineRule="auto"/>
        <w:ind w:firstLine="422" w:firstLineChars="200"/>
        <w:outlineLvl w:val="0"/>
        <w:rPr>
          <w:rFonts w:hint="eastAsia" w:ascii="宋体" w:hAnsi="宋体" w:eastAsia="宋体" w:cs="宋体"/>
          <w:b/>
          <w:color w:val="auto"/>
          <w:sz w:val="21"/>
          <w:szCs w:val="21"/>
          <w:highlight w:val="none"/>
        </w:rPr>
      </w:pPr>
      <w:bookmarkStart w:id="10" w:name="_Toc485712540"/>
      <w:r>
        <w:rPr>
          <w:rFonts w:hint="eastAsia" w:ascii="宋体" w:hAnsi="宋体" w:eastAsia="宋体" w:cs="宋体"/>
          <w:b/>
          <w:color w:val="auto"/>
          <w:sz w:val="21"/>
          <w:szCs w:val="21"/>
          <w:highlight w:val="none"/>
        </w:rPr>
        <w:t>（三）投标报价</w:t>
      </w:r>
      <w:bookmarkEnd w:id="10"/>
    </w:p>
    <w:p>
      <w:pPr>
        <w:pStyle w:val="6"/>
        <w:numPr>
          <w:ilvl w:val="0"/>
          <w:numId w:val="0"/>
        </w:numPr>
        <w:tabs>
          <w:tab w:val="left" w:pos="454"/>
          <w:tab w:val="left" w:pos="720"/>
          <w:tab w:val="left" w:pos="900"/>
        </w:tabs>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1.投标报价应按招标文件中相关附表格式填写。</w:t>
      </w:r>
    </w:p>
    <w:p>
      <w:pPr>
        <w:pStyle w:val="6"/>
        <w:numPr>
          <w:ilvl w:val="0"/>
          <w:numId w:val="0"/>
        </w:numPr>
        <w:tabs>
          <w:tab w:val="left" w:pos="454"/>
          <w:tab w:val="left" w:pos="720"/>
          <w:tab w:val="left" w:pos="900"/>
        </w:tabs>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▲2.报价要求：详见招标文第三章《投标人须知》前附表。</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▲3.投标文件只允许有一个报价，有选择的或有条件的报价将不予接受。</w:t>
      </w:r>
    </w:p>
    <w:p>
      <w:pPr>
        <w:pStyle w:val="6"/>
        <w:numPr>
          <w:ilvl w:val="0"/>
          <w:numId w:val="0"/>
        </w:numPr>
        <w:tabs>
          <w:tab w:val="left" w:pos="454"/>
          <w:tab w:val="left" w:pos="720"/>
        </w:tabs>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▲1、自投标截止日起</w:t>
      </w:r>
      <w:r>
        <w:rPr>
          <w:rFonts w:hint="eastAsia" w:ascii="宋体" w:hAnsi="宋体" w:eastAsia="宋体" w:cs="宋体"/>
          <w:color w:val="auto"/>
          <w:sz w:val="21"/>
          <w:szCs w:val="21"/>
          <w:highlight w:val="none"/>
          <w:u w:val="single"/>
        </w:rPr>
        <w:t xml:space="preserve"> 90 </w:t>
      </w:r>
      <w:r>
        <w:rPr>
          <w:rFonts w:hint="eastAsia" w:ascii="宋体" w:hAnsi="宋体" w:eastAsia="宋体" w:cs="宋体"/>
          <w:color w:val="auto"/>
          <w:sz w:val="21"/>
          <w:szCs w:val="21"/>
          <w:highlight w:val="none"/>
        </w:rPr>
        <w:t>天投标文件应保持有效。有效期不足的投标文件将被拒绝。</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2、在特殊情况下，采购人可与投标人协商延长投标书的有效期，这种要求和答复均以书面形式进行。</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bookmarkStart w:id="11" w:name="_Toc485712541"/>
      <w:r>
        <w:rPr>
          <w:rFonts w:hint="eastAsia" w:ascii="宋体" w:hAnsi="宋体" w:eastAsia="宋体" w:cs="宋体"/>
          <w:color w:val="auto"/>
          <w:sz w:val="21"/>
          <w:szCs w:val="21"/>
          <w:highlight w:val="none"/>
        </w:rPr>
        <w:t>3、投标人可拒绝接受延期要求而不会导致投标保证金被没收。同意延长有效期的投标人需要相应延长投标保证金的有效期，但不能修改投标文件。</w:t>
      </w:r>
      <w:bookmarkEnd w:id="11"/>
      <w:r>
        <w:rPr>
          <w:rFonts w:hint="eastAsia" w:ascii="宋体" w:hAnsi="宋体" w:eastAsia="宋体" w:cs="宋体"/>
          <w:color w:val="auto"/>
          <w:sz w:val="21"/>
          <w:szCs w:val="21"/>
          <w:highlight w:val="none"/>
        </w:rPr>
        <w:t xml:space="preserve"> </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bookmarkStart w:id="12" w:name="_Toc485712542"/>
      <w:r>
        <w:rPr>
          <w:rFonts w:hint="eastAsia" w:ascii="宋体" w:hAnsi="宋体" w:eastAsia="宋体" w:cs="宋体"/>
          <w:color w:val="auto"/>
          <w:sz w:val="21"/>
          <w:szCs w:val="21"/>
          <w:highlight w:val="none"/>
        </w:rPr>
        <w:t>4、中标人的投标文件自开标之日起至合同履行完毕止均应保持有效。</w:t>
      </w:r>
      <w:bookmarkEnd w:id="12"/>
    </w:p>
    <w:p>
      <w:pPr>
        <w:spacing w:line="360" w:lineRule="auto"/>
        <w:ind w:firstLine="413" w:firstLineChars="196"/>
        <w:outlineLvl w:val="0"/>
        <w:rPr>
          <w:rFonts w:hint="eastAsia" w:ascii="宋体" w:hAnsi="宋体" w:eastAsia="宋体" w:cs="宋体"/>
          <w:b/>
          <w:color w:val="auto"/>
          <w:sz w:val="21"/>
          <w:szCs w:val="21"/>
          <w:highlight w:val="none"/>
        </w:rPr>
      </w:pPr>
      <w:bookmarkStart w:id="13" w:name="_Toc485712543"/>
      <w:r>
        <w:rPr>
          <w:rFonts w:hint="eastAsia" w:ascii="宋体" w:hAnsi="宋体" w:eastAsia="宋体" w:cs="宋体"/>
          <w:b/>
          <w:color w:val="auto"/>
          <w:sz w:val="21"/>
          <w:szCs w:val="21"/>
          <w:highlight w:val="none"/>
        </w:rPr>
        <w:t>（五）投标保证金</w:t>
      </w:r>
      <w:bookmarkEnd w:id="13"/>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rPr>
        <w:t>本项目无投标保证金</w:t>
      </w:r>
    </w:p>
    <w:p>
      <w:pPr>
        <w:spacing w:line="360" w:lineRule="auto"/>
        <w:ind w:firstLine="413" w:firstLineChars="196"/>
        <w:outlineLvl w:val="0"/>
        <w:rPr>
          <w:rFonts w:hint="eastAsia" w:ascii="宋体" w:hAnsi="宋体" w:eastAsia="宋体" w:cs="宋体"/>
          <w:b/>
          <w:color w:val="auto"/>
          <w:sz w:val="21"/>
          <w:szCs w:val="21"/>
          <w:highlight w:val="none"/>
        </w:rPr>
      </w:pPr>
      <w:bookmarkStart w:id="14" w:name="_Toc485712544"/>
      <w:bookmarkStart w:id="15" w:name="_Toc382546952"/>
      <w:r>
        <w:rPr>
          <w:rFonts w:hint="eastAsia" w:ascii="宋体" w:hAnsi="宋体" w:eastAsia="宋体" w:cs="宋体"/>
          <w:b/>
          <w:color w:val="auto"/>
          <w:sz w:val="21"/>
          <w:szCs w:val="21"/>
          <w:highlight w:val="none"/>
        </w:rPr>
        <w:t>（六）投标文件的签署和份数</w:t>
      </w:r>
      <w:bookmarkEnd w:id="14"/>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本项目实行网上投标，供应商应准备以下投标文件：</w:t>
      </w:r>
    </w:p>
    <w:p>
      <w:pPr>
        <w:pStyle w:val="14"/>
        <w:spacing w:before="0" w:beforeLines="0" w:after="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A、电子投标文件</w:t>
      </w:r>
    </w:p>
    <w:p>
      <w:pPr>
        <w:pStyle w:val="14"/>
        <w:spacing w:before="0" w:beforeLines="0" w:after="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投标文件按政采云平台供应商电子招投标操作指南及本招标文件规定的格式和顺序编制电子投标文件并进行关联定位，并在投标截止时间前将电子投标文件上传“政采云”平台。以U盘等介质存储的数据电文形式提供的备份电子投标文件数量1份。</w:t>
      </w:r>
    </w:p>
    <w:p>
      <w:pPr>
        <w:pStyle w:val="14"/>
        <w:numPr>
          <w:ilvl w:val="0"/>
          <w:numId w:val="6"/>
        </w:numPr>
        <w:spacing w:before="0" w:beforeLines="0" w:after="0" w:afterLines="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纸质备份文件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2.投标人应按</w:t>
      </w:r>
      <w:r>
        <w:rPr>
          <w:rFonts w:hint="eastAsia" w:ascii="宋体" w:hAnsi="宋体" w:eastAsia="宋体" w:cs="宋体"/>
          <w:color w:val="auto"/>
          <w:sz w:val="21"/>
          <w:szCs w:val="21"/>
          <w:highlight w:val="none"/>
          <w:lang w:val="en-US" w:bidi="ar-SA"/>
        </w:rPr>
        <w:t>资格审查文件、报价文件、</w:t>
      </w:r>
      <w:r>
        <w:rPr>
          <w:rFonts w:hint="eastAsia" w:eastAsia="宋体" w:cs="宋体"/>
          <w:color w:val="auto"/>
          <w:sz w:val="21"/>
          <w:szCs w:val="21"/>
          <w:highlight w:val="none"/>
          <w:lang w:val="en-US" w:eastAsia="zh-CN" w:bidi="ar-SA"/>
        </w:rPr>
        <w:t>商务技术</w:t>
      </w:r>
      <w:r>
        <w:rPr>
          <w:rFonts w:hint="eastAsia" w:ascii="宋体" w:hAnsi="宋体" w:eastAsia="宋体" w:cs="宋体"/>
          <w:color w:val="auto"/>
          <w:sz w:val="21"/>
          <w:szCs w:val="21"/>
          <w:highlight w:val="none"/>
        </w:rPr>
        <w:t>正本各</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份，副本各</w:t>
      </w:r>
      <w:r>
        <w:rPr>
          <w:rFonts w:hint="eastAsia" w:ascii="宋体" w:hAnsi="宋体" w:eastAsia="宋体" w:cs="宋体"/>
          <w:color w:val="auto"/>
          <w:sz w:val="21"/>
          <w:szCs w:val="21"/>
          <w:highlight w:val="none"/>
          <w:u w:val="single"/>
          <w:lang w:val="en-US"/>
        </w:rPr>
        <w:t>4</w:t>
      </w:r>
      <w:r>
        <w:rPr>
          <w:rFonts w:hint="eastAsia" w:ascii="宋体" w:hAnsi="宋体" w:eastAsia="宋体" w:cs="宋体"/>
          <w:color w:val="auto"/>
          <w:sz w:val="21"/>
          <w:szCs w:val="21"/>
          <w:highlight w:val="none"/>
        </w:rPr>
        <w:t>份分别编制并单独装订成册，投标文件的封面应注明“正本”、“副本”字样。</w:t>
      </w:r>
      <w:r>
        <w:rPr>
          <w:rFonts w:hint="eastAsia" w:ascii="宋体" w:hAnsi="宋体" w:eastAsia="宋体" w:cs="宋体"/>
          <w:b/>
          <w:bCs/>
          <w:color w:val="auto"/>
          <w:sz w:val="21"/>
          <w:szCs w:val="21"/>
          <w:highlight w:val="none"/>
        </w:rPr>
        <w:t>一旦发现正本与副本不一致，以正本为准。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3、投标文件的正本需打印或用不褪色的墨水填写，投标文件正本除本《投标人须知》中规定的可提供复印件外均须提供原件。副本为正本的复印件。</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须由投标人在规定位置盖章并由法定代表人或法定代表人的授权委托人签署，投标人应写全称。联合体投标的，投标文件除联合体协议书须联合体双方盖章外，其余招标文件要求投标人盖章处只需联合体的牵头人盖章。</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5、投标文件不得涂改，若有修改错漏处，须加盖单位公章或者法定代表人或授权委托人签字或盖章。投标文件因字迹潦草或表达不清所引起的后果由投标人负责。</w:t>
      </w:r>
    </w:p>
    <w:p>
      <w:pPr>
        <w:keepNext w:val="0"/>
        <w:keepLines w:val="0"/>
        <w:pageBreakBefore w:val="0"/>
        <w:widowControl w:val="0"/>
        <w:kinsoku/>
        <w:wordWrap/>
        <w:overflowPunct/>
        <w:topLinePunct w:val="0"/>
        <w:autoSpaceDE w:val="0"/>
        <w:autoSpaceDN w:val="0"/>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（七）投标文件的包装、递交、修改和撤回</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1、以U盘存储的电子备份投标文件用封袋密封后递交。</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2、纸质备份投标文件，将</w:t>
      </w:r>
      <w:r>
        <w:rPr>
          <w:rFonts w:hint="eastAsia" w:ascii="宋体" w:hAnsi="宋体" w:eastAsia="宋体" w:cs="宋体"/>
          <w:color w:val="auto"/>
          <w:sz w:val="21"/>
          <w:szCs w:val="21"/>
          <w:highlight w:val="none"/>
          <w:lang w:val="en-US" w:bidi="ar-SA"/>
        </w:rPr>
        <w:t>资格审查文件、报价文件、</w:t>
      </w:r>
      <w:r>
        <w:rPr>
          <w:rFonts w:hint="eastAsia" w:eastAsia="宋体" w:cs="宋体"/>
          <w:color w:val="auto"/>
          <w:sz w:val="21"/>
          <w:szCs w:val="21"/>
          <w:highlight w:val="none"/>
          <w:lang w:val="en-US" w:eastAsia="zh-CN" w:bidi="ar-SA"/>
        </w:rPr>
        <w:t>商务技术</w:t>
      </w:r>
      <w:r>
        <w:rPr>
          <w:rFonts w:hint="eastAsia" w:ascii="宋体" w:hAnsi="宋体" w:eastAsia="宋体" w:cs="宋体"/>
          <w:color w:val="auto"/>
          <w:sz w:val="21"/>
          <w:szCs w:val="21"/>
          <w:highlight w:val="none"/>
        </w:rPr>
        <w:t>分别密封在不同的包封内。</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3、投标文件的包装封面上应注明供应商名称、供应商地址、电子备份投标文件投标文件名称(</w:t>
      </w:r>
      <w:r>
        <w:rPr>
          <w:rFonts w:hint="eastAsia" w:ascii="宋体" w:hAnsi="宋体" w:eastAsia="宋体" w:cs="宋体"/>
          <w:color w:val="auto"/>
          <w:sz w:val="21"/>
          <w:szCs w:val="21"/>
          <w:highlight w:val="none"/>
          <w:lang w:val="en-US" w:bidi="ar-SA"/>
        </w:rPr>
        <w:t>资格文件审查/报价文件/</w:t>
      </w:r>
      <w:r>
        <w:rPr>
          <w:rFonts w:hint="eastAsia" w:eastAsia="宋体" w:cs="宋体"/>
          <w:color w:val="auto"/>
          <w:sz w:val="21"/>
          <w:szCs w:val="21"/>
          <w:highlight w:val="none"/>
          <w:lang w:val="en-US" w:eastAsia="zh-CN" w:bidi="ar-SA"/>
        </w:rPr>
        <w:t>商务技术</w:t>
      </w:r>
      <w:r>
        <w:rPr>
          <w:rFonts w:hint="eastAsia" w:ascii="宋体" w:hAnsi="宋体" w:eastAsia="宋体" w:cs="宋体"/>
          <w:color w:val="auto"/>
          <w:sz w:val="21"/>
          <w:szCs w:val="21"/>
          <w:highlight w:val="none"/>
        </w:rPr>
        <w:t>)、投标项目名称、项目编号、子包号，并加盖供应商公章。</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4、未按规定密封或标记的投标文件将被拒绝，由此造成投标文件被误投或提前拆封的风险由供应商承担。</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在投标截止时间之前，可以对已提交的电子备份投标文件和纸质备份投标文件进行修改或撤回，并书面通知招标采购单位；投标截止时间后，供应商不得撤回、修改投标文件。修改后重新递交的电子备份投标文件和纸质备份投标文件应当按本采购文件的要求签署、盖章和密封。</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val="0"/>
        <w:keepLines w:val="0"/>
        <w:pageBreakBefore w:val="0"/>
        <w:widowControl w:val="0"/>
        <w:kinsoku/>
        <w:wordWrap/>
        <w:overflowPunct/>
        <w:topLinePunct w:val="0"/>
        <w:autoSpaceDE w:val="0"/>
        <w:autoSpaceDN w:val="0"/>
        <w:bidi w:val="0"/>
        <w:adjustRightInd/>
        <w:spacing w:line="360"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w:t>
      </w:r>
    </w:p>
    <w:p>
      <w:pPr>
        <w:keepNext w:val="0"/>
        <w:keepLines w:val="0"/>
        <w:pageBreakBefore w:val="0"/>
        <w:widowControl w:val="0"/>
        <w:kinsoku/>
        <w:wordWrap/>
        <w:overflowPunct/>
        <w:topLinePunct w:val="0"/>
        <w:autoSpaceDE w:val="0"/>
        <w:autoSpaceDN w:val="0"/>
        <w:bidi w:val="0"/>
        <w:adjustRightInd/>
        <w:spacing w:line="360"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（一）开标准备</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将在规定的时间和地点进行开标，投标人的法定代表人或其授权代表应参加开标会并接受核验、签到，无关人员不得进入开标现场。投标人的法定代表人或其授权代表未按时核验、签到的，视同放弃开标监督权利、认可开标结果。</w:t>
      </w:r>
    </w:p>
    <w:p>
      <w:pPr>
        <w:keepNext w:val="0"/>
        <w:keepLines w:val="0"/>
        <w:pageBreakBefore w:val="0"/>
        <w:widowControl w:val="0"/>
        <w:kinsoku/>
        <w:wordWrap/>
        <w:overflowPunct/>
        <w:topLinePunct w:val="0"/>
        <w:autoSpaceDE w:val="0"/>
        <w:autoSpaceDN w:val="0"/>
        <w:bidi w:val="0"/>
        <w:adjustRightInd/>
        <w:spacing w:line="360"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（二）开标程序</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1、电子招投标开标程序：</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第一阶段：</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（1）投标截止时间后，供应商登录政府采购云平台，用“项目采购-开标评标”功能对电子投标文件进行在线解密，在线解密电子投标文件时间为开标时间后30分钟内。</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（2）在政府采购云平台开启已解密供应商的“</w:t>
      </w:r>
      <w:r>
        <w:rPr>
          <w:rFonts w:hint="eastAsia" w:eastAsia="宋体" w:cs="宋体"/>
          <w:bCs/>
          <w:color w:val="auto"/>
          <w:sz w:val="21"/>
          <w:szCs w:val="21"/>
          <w:highlight w:val="none"/>
          <w:lang w:eastAsia="zh-CN"/>
        </w:rPr>
        <w:t>商务技术</w:t>
      </w:r>
      <w:r>
        <w:rPr>
          <w:rFonts w:hint="eastAsia" w:ascii="宋体" w:hAnsi="宋体" w:eastAsia="宋体" w:cs="宋体"/>
          <w:bCs/>
          <w:color w:val="auto"/>
          <w:sz w:val="21"/>
          <w:szCs w:val="21"/>
          <w:highlight w:val="none"/>
        </w:rPr>
        <w:t>”，并做开标记录；</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第二阶段：</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（1）在政府采购云平台宣告第一阶段评审无效供应商名单及理由；</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（2）公布经第一阶段评审符合采购文件要求的供应商的商务技术得分情况；</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（3）在政府采购云平台开启除第一阶段无效标外的供应商的“报价文件”，并做开标记录；</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（4）在政府采购云平台公布评审结果。</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（5）开标会议结束。</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2、线下开标程序：</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第一阶段：</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（1）开标会由采购代理机构主持，主持人宣布开标会议开始；</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（2）主持人介绍参加开标会的人员名单； </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（3）主持人宣布评标期间的有关事项，告知应当回避的情形,提请有关人员回避；</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（4）由供应商或其当场推荐的代表检查</w:t>
      </w:r>
      <w:r>
        <w:rPr>
          <w:rFonts w:hint="eastAsia" w:ascii="宋体" w:hAnsi="宋体" w:eastAsia="宋体" w:cs="宋体"/>
          <w:color w:val="auto"/>
          <w:sz w:val="21"/>
          <w:szCs w:val="21"/>
          <w:highlight w:val="none"/>
          <w:lang w:val="en-US" w:bidi="ar-SA"/>
        </w:rPr>
        <w:t>资格审查文件、报价文件、</w:t>
      </w:r>
      <w:r>
        <w:rPr>
          <w:rFonts w:hint="eastAsia" w:eastAsia="宋体" w:cs="宋体"/>
          <w:color w:val="auto"/>
          <w:sz w:val="21"/>
          <w:szCs w:val="21"/>
          <w:highlight w:val="none"/>
          <w:lang w:val="en-US" w:eastAsia="zh-CN" w:bidi="ar-SA"/>
        </w:rPr>
        <w:t>商务技术</w:t>
      </w:r>
      <w:r>
        <w:rPr>
          <w:rFonts w:hint="eastAsia" w:ascii="宋体" w:hAnsi="宋体" w:eastAsia="宋体" w:cs="宋体"/>
          <w:bCs/>
          <w:color w:val="auto"/>
          <w:sz w:val="21"/>
          <w:szCs w:val="21"/>
          <w:highlight w:val="none"/>
        </w:rPr>
        <w:t>密封的完整性；</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（5）开启供应商的</w:t>
      </w:r>
      <w:r>
        <w:rPr>
          <w:rFonts w:hint="eastAsia" w:ascii="宋体" w:hAnsi="宋体" w:eastAsia="宋体" w:cs="宋体"/>
          <w:color w:val="auto"/>
          <w:sz w:val="21"/>
          <w:szCs w:val="21"/>
          <w:highlight w:val="none"/>
          <w:lang w:val="en-US" w:bidi="ar-SA"/>
        </w:rPr>
        <w:t>资格审查文件、</w:t>
      </w:r>
      <w:r>
        <w:rPr>
          <w:rFonts w:hint="eastAsia" w:eastAsia="宋体" w:cs="宋体"/>
          <w:color w:val="auto"/>
          <w:sz w:val="21"/>
          <w:szCs w:val="21"/>
          <w:highlight w:val="none"/>
          <w:lang w:val="en-US" w:eastAsia="zh-CN" w:bidi="ar-SA"/>
        </w:rPr>
        <w:t>商务技术</w:t>
      </w:r>
      <w:r>
        <w:rPr>
          <w:rFonts w:hint="eastAsia" w:ascii="宋体" w:hAnsi="宋体" w:eastAsia="宋体" w:cs="宋体"/>
          <w:bCs/>
          <w:color w:val="auto"/>
          <w:sz w:val="21"/>
          <w:szCs w:val="21"/>
          <w:highlight w:val="none"/>
        </w:rPr>
        <w:t>外包装，清点投标文件正本、副本数量，并做开标记录；</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第二阶段：</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（1）由主持人公布第一阶段评审无效供应商名单及理由；</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（2）公布经第一阶段评审符合采购文件要求的供应商的商务技术得分情况；</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（3）再开启报价文件，由主持人宣读《开标一览表》中的供应商名称及在其投标文件中承诺的投标报价、交货期（服务期限）等投标内容，以及采购代理机构认为有必要宣读的其他内容；</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（4）采购代理机构做开标记录, 同时由记录人、监督人当场签字确认；</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（5）主持人公布评审结果。</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（6）开标会议结束。</w:t>
      </w:r>
    </w:p>
    <w:p>
      <w:pPr>
        <w:keepNext w:val="0"/>
        <w:keepLines w:val="0"/>
        <w:pageBreakBefore w:val="0"/>
        <w:widowControl w:val="0"/>
        <w:kinsoku/>
        <w:wordWrap/>
        <w:overflowPunct/>
        <w:topLinePunct w:val="0"/>
        <w:autoSpaceDE w:val="0"/>
        <w:autoSpaceDN w:val="0"/>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（三）特别说明</w:t>
      </w: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right="110" w:rightChars="5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1.本项目原则上采用政采云电子招投标开标及评审程序，但有下情形之一的，按以下情况处理：</w:t>
      </w: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right="110" w:rightChars="5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（1）若投标人在规定时间内无法解密或解密失败，采购组织机构开启所有投标人递交的以介质存储的数据电文形式的备份投标文件，上传至政采云平台项目采购模块，以完成开标，电子投标文件自动失效。</w:t>
      </w: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right="110" w:rightChars="5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（2）若因政采云平台原因无法读取或电子开评标无法正常进行，采购组织机构将开启所有投标人递交的纸质备份投标文件，以完成开标，电子投标文件及以介质存储的数据电文形式的备份投标文件自动失效。</w:t>
      </w: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right="110" w:rightChars="5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（3）采购过程中出现以下情形，导致电子交易平台无法正常运行，或者无法保证电子交易的公平、公正和安全时，采购组织机构可中止电子交易活动：</w:t>
      </w: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right="110" w:rightChars="5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a.电子交易平台发生故障而无法登录访问的； </w:t>
      </w: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right="110" w:rightChars="5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b.电子交易平台应用或数据库出现错误，不能进行正常操作的；</w:t>
      </w: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right="110" w:rightChars="5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c.电子交易平台发现严重安全漏洞，有潜在泄密危险的；</w:t>
      </w: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right="110" w:rightChars="5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d.病毒发作导致不能进行正常操作的； </w:t>
      </w: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right="110" w:rightChars="5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e.其他无法保证电子交易的公平、公正和安全的情况。</w:t>
      </w: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ind w:right="110" w:rightChars="5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出现前款规定情形，不影响采购公平、公正性的，采购组织机构可以待上述情形消除后继续组织电子交易活动，也可以决定某些环节以纸质形式进行。</w:t>
      </w:r>
    </w:p>
    <w:p>
      <w:pPr>
        <w:keepNext w:val="0"/>
        <w:keepLines w:val="0"/>
        <w:pageBreakBefore w:val="0"/>
        <w:widowControl w:val="0"/>
        <w:kinsoku/>
        <w:wordWrap/>
        <w:overflowPunct/>
        <w:topLinePunct w:val="0"/>
        <w:autoSpaceDE w:val="0"/>
        <w:autoSpaceDN w:val="0"/>
        <w:bidi w:val="0"/>
        <w:adjustRightInd/>
        <w:spacing w:line="360"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pPr>
        <w:keepNext w:val="0"/>
        <w:keepLines w:val="0"/>
        <w:pageBreakBefore w:val="0"/>
        <w:widowControl w:val="0"/>
        <w:kinsoku/>
        <w:wordWrap/>
        <w:overflowPunct/>
        <w:topLinePunct w:val="0"/>
        <w:autoSpaceDE w:val="0"/>
        <w:autoSpaceDN w:val="0"/>
        <w:bidi w:val="0"/>
        <w:adjustRightInd/>
        <w:spacing w:line="360"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（一）组建评标委员会</w:t>
      </w:r>
    </w:p>
    <w:p>
      <w:pPr>
        <w:pStyle w:val="14"/>
        <w:keepNext w:val="0"/>
        <w:keepLines w:val="0"/>
        <w:pageBreakBefore w:val="0"/>
        <w:widowControl w:val="0"/>
        <w:kinsoku/>
        <w:wordWrap/>
        <w:overflowPunct/>
        <w:topLinePunct w:val="0"/>
        <w:autoSpaceDE w:val="0"/>
        <w:autoSpaceDN w:val="0"/>
        <w:bidi w:val="0"/>
        <w:adjustRightInd/>
        <w:spacing w:before="0" w:beforeLines="0" w:after="0" w:afterLines="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采购人依据《中华人民共和国政府采购法》、《政府采购货物和服务招标投标管理办法》等有关规定组建评标委员会。评标委员会由采购人代表和专家组成，负责本项目的评标工作。</w:t>
      </w:r>
    </w:p>
    <w:p>
      <w:pPr>
        <w:keepNext w:val="0"/>
        <w:keepLines w:val="0"/>
        <w:pageBreakBefore w:val="0"/>
        <w:widowControl w:val="0"/>
        <w:kinsoku/>
        <w:wordWrap/>
        <w:overflowPunct/>
        <w:topLinePunct w:val="0"/>
        <w:autoSpaceDE w:val="0"/>
        <w:autoSpaceDN w:val="0"/>
        <w:bidi w:val="0"/>
        <w:adjustRightInd/>
        <w:spacing w:line="360"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（二）评标的方式</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本项目采用不公开方式评标，评标的依据为招标文件和投标文件。</w:t>
      </w:r>
    </w:p>
    <w:p>
      <w:pPr>
        <w:keepNext w:val="0"/>
        <w:keepLines w:val="0"/>
        <w:pageBreakBefore w:val="0"/>
        <w:widowControl w:val="0"/>
        <w:kinsoku/>
        <w:wordWrap/>
        <w:overflowPunct/>
        <w:topLinePunct w:val="0"/>
        <w:autoSpaceDE w:val="0"/>
        <w:autoSpaceDN w:val="0"/>
        <w:bidi w:val="0"/>
        <w:adjustRightInd/>
        <w:spacing w:line="360"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（三）组织评标程序</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采购代理机构将按照招标文件规定的时间、地点和程序组织评标，各评审专家及相关人员应参加评审活动并接受核验、签到，无关人员不得进入评审现场。</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1、核验出席评审活动现场的评审小组各成员和相关监督人员身份，并要求其分别登记、签到，按规定统一收缴、保存其通讯工具，无关人员一律拒绝其进入评审现场。</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2、介绍评审现场的人员情况，宣布评审工作纪律，告知评审人员应当回避情形；组织推选评审小组组长。</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3、宣读提交投标文件的供应商名单，组织评审小组各位成员签订《政府采购评审人员廉洁自律承诺书》。</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畸低的评分，评审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6、做好评审现场相关记录，协助评审小组组长做好评审报告起草、有关内容电脑文字录入等工作，并要求评审小组各成员签字确认。</w:t>
      </w:r>
    </w:p>
    <w:p>
      <w:pPr>
        <w:keepNext w:val="0"/>
        <w:keepLines w:val="0"/>
        <w:pageBreakBefore w:val="0"/>
        <w:widowControl w:val="0"/>
        <w:kinsoku/>
        <w:wordWrap/>
        <w:overflowPunct/>
        <w:topLinePunct w:val="0"/>
        <w:autoSpaceDE w:val="0"/>
        <w:autoSpaceDN w:val="0"/>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7、评审结束后，采购代理机构应对评审小组各成员的专业水平、职业道德、遵纪守法等情况进行评价；同时按规定向评审专家发放评审费，并交还评审人员及其他现场相关人员的通讯工具。</w:t>
      </w:r>
    </w:p>
    <w:p>
      <w:pPr>
        <w:keepNext w:val="0"/>
        <w:keepLines w:val="0"/>
        <w:pageBreakBefore w:val="0"/>
        <w:widowControl w:val="0"/>
        <w:kinsoku/>
        <w:wordWrap/>
        <w:overflowPunct/>
        <w:topLinePunct w:val="0"/>
        <w:autoSpaceDE w:val="0"/>
        <w:autoSpaceDN w:val="0"/>
        <w:bidi w:val="0"/>
        <w:adjustRightInd/>
        <w:spacing w:line="360"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（四）评标委员评审程序</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1、在评审专家中推选评审小组组长。</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3、评审人员对各供应商投标文件的有效性、完整性和响应程度进行审查，确定是否对招标文件作出实质性响应。</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4、评审人员按招标文件规定的评审方法和评审标准，依法独立对供应商投标文件进行评估、比较，并给予评价或打分，不受任何单位和个人的干预。</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7、评审小组根据评审汇总情况和招标文件规定确定中标候选供应商排序名单。 采购单位、经其书面授权的采购单位代表或经其书面授权的评审小组按中标候选供应商排名顺序对供应商逐一进行资格审查，直至依法产生合格的中标供应商。</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8、起草评审报告，所有评审人员须在评审报告上签字确认。</w:t>
      </w:r>
    </w:p>
    <w:p>
      <w:pPr>
        <w:spacing w:line="360" w:lineRule="auto"/>
        <w:ind w:firstLine="413" w:firstLineChars="196"/>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（五）错误修正</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投标文件如果出现计算或表达上的错误，修正错误的原则如下：</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1、投标文件中开标一览表（报价表）内容与投标文件中相应内容不一致的，以开标一览表（报价表）为准；</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2、投标文件的大写金额和小写金额不一致的，以大写金额为准；</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3、总价金额与按单价汇总金额不一致的，以单价金额计算结果为准；</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4、对不同文字文本投标文件的解释发生异议的，以中文文本为准。</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360" w:lineRule="auto"/>
        <w:ind w:firstLine="413" w:firstLineChars="196"/>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（六）评标原则和评标办法</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单位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4、评标办法。本项目评标办法是</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综合评分法</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，具体评标内容及评分标准等详见《第四章：评标办法及评分标准》。</w:t>
      </w:r>
    </w:p>
    <w:p>
      <w:pPr>
        <w:spacing w:line="360" w:lineRule="auto"/>
        <w:ind w:firstLine="413" w:firstLineChars="196"/>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（七）评标过程的监控</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本项目评标过程实行全程录音、录像监控，投标人在评标过程中所进行的试图影响评标结果的不公正活动，可能导致其投标被拒绝。</w:t>
      </w:r>
    </w:p>
    <w:p>
      <w:pPr>
        <w:spacing w:line="360" w:lineRule="auto"/>
        <w:ind w:firstLine="413" w:firstLineChars="196"/>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六、采购方式变更</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至投标截止时间或在评审期间，出现参与投标或者对招标文件作出实质性响应的供应商不足3家的情况，招标采购单位有权全部或部分终止招标。经相关政府采购管理部门批准，招标采购单位可以按照原招标文件确定的采购方式进行，或者改用竞争性谈判或者单一来源方式采购。</w:t>
      </w:r>
    </w:p>
    <w:p>
      <w:pPr>
        <w:spacing w:line="360" w:lineRule="auto"/>
        <w:ind w:firstLine="413" w:firstLineChars="196"/>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七、定标</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1、采购代理机构应当在评标结束后2个工作日内将评标报告送采购人。</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3、采购人自行组织招标的，应当在评标结束后5个工作日内确定中标人。</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4、采购人在收到评标报告5个工作日内未按评标报告推荐的中标候选人顺序确定中标人，又不能说明合法理由的，视同按评标报告推荐的顺序确定排名第一的中标候选人为中标人。</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5、采购人或者采购代理机构应当自中标人确定之日起2个工作日内，在省级以上财政部门指定的媒体上公告中标结果，招标文件应当随中标结果同时公告。</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7、中标公告期限为1个工作日。</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9、中标通知书发出后，采购人不得违法改变中标结果，中标人无正当理由不得放弃中标。</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10、若中标人被投诉有效以及其他原因导致中标无效，或者拒不签订合同的，采购人将在评标委员会推荐的中标候选人中确定排名其次的中标候选人为本项目的中标人或重新招标。</w:t>
      </w:r>
    </w:p>
    <w:p>
      <w:pPr>
        <w:spacing w:line="360" w:lineRule="auto"/>
        <w:ind w:firstLine="413" w:firstLineChars="196"/>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八、合同授予</w:t>
      </w:r>
    </w:p>
    <w:p>
      <w:pPr>
        <w:spacing w:line="360" w:lineRule="auto"/>
        <w:ind w:firstLine="413" w:firstLineChars="196"/>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pPr>
        <w:spacing w:line="360" w:lineRule="auto"/>
        <w:ind w:firstLine="411" w:firstLineChars="196"/>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11" w:firstLineChars="196"/>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2、采购人不得向中标人提出任何不合理的要求作为签订合同的条件。</w:t>
      </w:r>
    </w:p>
    <w:p>
      <w:pPr>
        <w:spacing w:line="360" w:lineRule="auto"/>
        <w:ind w:firstLine="411" w:firstLineChars="196"/>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3、采购人与中标人应当根据合同的约定依法履行合同义务。</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4、政府采购合同的履行、违约责任和解决争议的方法等适用《中华人民共和国合同法》。</w:t>
      </w:r>
    </w:p>
    <w:p>
      <w:pPr>
        <w:pStyle w:val="14"/>
        <w:spacing w:before="0" w:beforeLines="0" w:after="0" w:afterLines="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（二）履约保证金</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1.中标人应根据招标文件确定的履约保证金的金额，向采购人交纳履约保证金。并保证按照投标承诺及时签订合同并履约，若违背承诺，接受在政府采购指定媒体上公告曝光处理并按约定承但违约责任。</w:t>
      </w:r>
    </w:p>
    <w:p>
      <w:pPr>
        <w:pStyle w:val="14"/>
        <w:spacing w:before="0" w:beforeLines="0" w:after="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2.签订合同后，如中标人不按双方合同约定履约，则没收其全部履约保证金，履约保证金不足以赔偿损失的，按实际损失赔偿。</w:t>
      </w:r>
    </w:p>
    <w:p>
      <w:pPr>
        <w:spacing w:line="360" w:lineRule="auto"/>
        <w:ind w:firstLine="406" w:firstLineChars="200"/>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九、特别说明</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1、采购单位与中标人应当在《中标通知书》发出之日起30日内签订政府采购合同。</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2、本文件未及事项，在签订合同时供需及使用方友好商定。</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3、本采购文件解释权归采购单位。</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4、本次招标的招标代理服务费由中标人支付。</w:t>
      </w:r>
    </w:p>
    <w:p>
      <w:pPr>
        <w:spacing w:line="360" w:lineRule="auto"/>
        <w:ind w:firstLine="406" w:firstLineChars="200"/>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十、补充说明</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政府采购活动中有关中小企业的相关规定（采购进口产品项目不适用）</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1、本项目对应的中小企业划分标准所属行业：</w:t>
      </w:r>
      <w:r>
        <w:rPr>
          <w:rFonts w:hint="eastAsia" w:hAnsi="宋体" w:eastAsia="宋体" w:cs="宋体"/>
          <w:color w:val="auto"/>
          <w:sz w:val="21"/>
          <w:szCs w:val="21"/>
          <w:highlight w:val="none"/>
          <w:u w:val="single"/>
          <w:lang w:val="en-US" w:eastAsia="zh-CN"/>
        </w:rPr>
        <w:t>物业行业</w:t>
      </w:r>
      <w:r>
        <w:rPr>
          <w:rFonts w:hint="eastAsia" w:ascii="宋体" w:hAnsi="宋体" w:eastAsia="宋体" w:cs="宋体"/>
          <w:color w:val="auto"/>
          <w:sz w:val="21"/>
          <w:szCs w:val="21"/>
          <w:highlight w:val="none"/>
        </w:rPr>
        <w:t>。</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2、参加政府采购活动的中小企业（含中型、小型、微型企业，其他地方同）应当同时符合以下条件：</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（一）符合中小企业划分标准（具体见工信部联企业[2011]300号）；</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（二）提供本企业制造的货物、承担的工程或者服务，或者提供其他中小企业制造的货物。本项所称货物不包括使用大型企业注册商标的货物。</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（三）小型、微型企业提供中型企业制造的货物的，视同为中型企业。</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3、参加政府采购活动的中小企业应当提供《中小企业声明函》。</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4、对于非专门面向中小企业的项目，对小型和微型企业产品的价格应给予6％-10％的扣除，用扣除后的价格参与评审。具体扣除比例见第四章 评标办法及评分标准（如有）。</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pPr>
        <w:pStyle w:val="14"/>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促进残疾人就业政府采购政策的通知》（财库[2017]141号）规定，在政府采购活动中，残疾人福利性单位视同小型、微型企业。残疾人福利性单位参加政府采购活动时，提供《残疾人福利性单位声明函》。</w:t>
      </w:r>
    </w:p>
    <w:p>
      <w:pPr>
        <w:snapToGrid w:val="0"/>
        <w:spacing w:line="360" w:lineRule="auto"/>
        <w:ind w:firstLine="440" w:firstLineChars="200"/>
        <w:jc w:val="cente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30"/>
          <w:szCs w:val="30"/>
          <w:highlight w:val="none"/>
        </w:rPr>
        <w:t>第四章  评标办法及评分标准</w:t>
      </w:r>
    </w:p>
    <w:p>
      <w:pPr>
        <w:adjustRightInd w:val="0"/>
        <w:snapToGrid w:val="0"/>
        <w:spacing w:line="360" w:lineRule="auto"/>
        <w:ind w:firstLine="44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p>
      <w:pPr>
        <w:pStyle w:val="14"/>
        <w:widowControl/>
        <w:snapToGrid w:val="0"/>
        <w:spacing w:before="0" w:beforeLines="0" w:after="0" w:afterLines="0"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本办法严格遵照《中华人民共和国政府采购法》、《政府采购货物和服务招标投标管理办法》、《宁波市政府采购招标采购方式暂行实施规程》，结合项目所在地政府有关政府采购规定和项目的实际情况制定。</w:t>
      </w:r>
    </w:p>
    <w:p>
      <w:pPr>
        <w:widowControl/>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招标活动遵循公平、公正、科学、择优的原则依法进行，招标活动及当事人接受依法实施的监督。</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评，采用百分制，总分100分。供应商的综合得分为商务技术得分与报价得分之和。按综合得分由高到低的排序，推荐中标候选人。若供应商的综合得分相等，则投标报价低者列前；若投标报价也相同时，采取随机抽签的方式确定排序。</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需要落实的政府采购政策：《关于促进残疾人就业政府采购政策的通知》（财库[2017]141号）、《政府采购促进中小企业发展暂行办法》（财库[2011]181号）、《关于政府采购支持监狱企业发展有关问题的通知》（财库[2014]68号）</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本次采购为非专门面向中小企业，本次评标将对符合小微企业的价格给予6%的扣除，用扣除后的价格参与评审。价格扣除只用于评审过程，如中标，中标价格仍按照其投标价格进行公示。</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评标委员会成员对需要共同认定的事项存在争议的，应当按照少数服从多数的原则作出结论。</w:t>
      </w:r>
    </w:p>
    <w:p>
      <w:pPr>
        <w:widowControl/>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二、评标过程</w:t>
      </w:r>
    </w:p>
    <w:p>
      <w:pPr>
        <w:snapToGrid w:val="0"/>
        <w:spacing w:line="360" w:lineRule="auto"/>
        <w:ind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（一）资格条件审查</w:t>
      </w:r>
    </w:p>
    <w:p>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由采购人或采购代理机构对投标人的资格进行审查。</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8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14" w:type="pct"/>
            <w:noWrap w:val="0"/>
            <w:vAlign w:val="center"/>
          </w:tcPr>
          <w:p>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4085" w:type="pct"/>
            <w:noWrap w:val="0"/>
            <w:vAlign w:val="center"/>
          </w:tcPr>
          <w:p>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pct"/>
            <w:vMerge w:val="restart"/>
            <w:noWrap w:val="0"/>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资格条件审查</w:t>
            </w:r>
          </w:p>
        </w:tc>
        <w:tc>
          <w:tcPr>
            <w:tcW w:w="4085" w:type="pct"/>
            <w:noWrap w:val="0"/>
            <w:vAlign w:val="top"/>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1.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pct"/>
            <w:vMerge w:val="continue"/>
            <w:noWrap w:val="0"/>
            <w:vAlign w:val="center"/>
          </w:tcPr>
          <w:p>
            <w:pPr>
              <w:spacing w:line="320" w:lineRule="exact"/>
              <w:jc w:val="center"/>
              <w:rPr>
                <w:rFonts w:hint="eastAsia" w:ascii="宋体" w:hAnsi="宋体" w:eastAsia="宋体" w:cs="宋体"/>
                <w:color w:val="auto"/>
                <w:sz w:val="21"/>
                <w:szCs w:val="21"/>
                <w:highlight w:val="none"/>
              </w:rPr>
            </w:pPr>
          </w:p>
        </w:tc>
        <w:tc>
          <w:tcPr>
            <w:tcW w:w="4085" w:type="pct"/>
            <w:noWrap w:val="0"/>
            <w:vAlign w:val="top"/>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2、落实政府采购政策需满足的资格要求：无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4" w:type="pct"/>
            <w:vMerge w:val="continue"/>
            <w:noWrap w:val="0"/>
            <w:vAlign w:val="top"/>
          </w:tcPr>
          <w:p>
            <w:pPr>
              <w:spacing w:line="320" w:lineRule="exact"/>
              <w:rPr>
                <w:rFonts w:hint="eastAsia" w:ascii="宋体" w:hAnsi="宋体" w:eastAsia="宋体" w:cs="宋体"/>
                <w:color w:val="auto"/>
                <w:sz w:val="21"/>
                <w:szCs w:val="21"/>
                <w:highlight w:val="none"/>
              </w:rPr>
            </w:pPr>
          </w:p>
        </w:tc>
        <w:tc>
          <w:tcPr>
            <w:tcW w:w="4085" w:type="pct"/>
            <w:noWrap w:val="0"/>
            <w:vAlign w:val="top"/>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3.本项目的特定资格条件：无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14" w:type="pct"/>
            <w:vMerge w:val="continue"/>
            <w:noWrap w:val="0"/>
            <w:vAlign w:val="top"/>
          </w:tcPr>
          <w:p>
            <w:pPr>
              <w:spacing w:line="320" w:lineRule="exact"/>
              <w:rPr>
                <w:rFonts w:hint="eastAsia" w:ascii="宋体" w:hAnsi="宋体" w:eastAsia="宋体" w:cs="宋体"/>
                <w:color w:val="auto"/>
                <w:sz w:val="21"/>
                <w:szCs w:val="21"/>
                <w:highlight w:val="none"/>
              </w:rPr>
            </w:pPr>
          </w:p>
        </w:tc>
        <w:tc>
          <w:tcPr>
            <w:tcW w:w="4085" w:type="pct"/>
            <w:noWrap w:val="0"/>
            <w:vAlign w:val="top"/>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4.单位负责人为同一人或者存在直接控股、管理关系的不同供应商，不得参加同一品目项下的政府采购活动。为采购项目提供整体设计、规范编制或者项目管理、监理、检测等服务的供应商，不得再参加本项目投标。</w:t>
            </w:r>
          </w:p>
        </w:tc>
      </w:tr>
    </w:tbl>
    <w:p>
      <w:pPr>
        <w:widowControl/>
        <w:spacing w:before="120" w:beforeLines="50" w:line="360" w:lineRule="auto"/>
        <w:ind w:firstLine="44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（二）符合性审查</w:t>
      </w:r>
    </w:p>
    <w:p>
      <w:pPr>
        <w:spacing w:line="360" w:lineRule="auto"/>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评标委员会应当对符合资格的投标人的投标文件进行符合性审查，以确定其是否满足采购文件的实质性要求。</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noWrap w:val="0"/>
            <w:vAlign w:val="top"/>
          </w:tcPr>
          <w:p>
            <w:pPr>
              <w:snapToGrid w:val="0"/>
              <w:spacing w:line="440" w:lineRule="exact"/>
              <w:jc w:val="center"/>
              <w:textAlignment w:val="bottom"/>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审查类别</w:t>
            </w:r>
          </w:p>
        </w:tc>
        <w:tc>
          <w:tcPr>
            <w:tcW w:w="3806" w:type="pct"/>
            <w:noWrap w:val="0"/>
            <w:vAlign w:val="top"/>
          </w:tcPr>
          <w:p>
            <w:pPr>
              <w:snapToGrid w:val="0"/>
              <w:spacing w:line="440" w:lineRule="exact"/>
              <w:jc w:val="center"/>
              <w:textAlignment w:val="bottom"/>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3" w:type="pct"/>
            <w:vMerge w:val="restart"/>
            <w:noWrap w:val="0"/>
            <w:vAlign w:val="top"/>
          </w:tcPr>
          <w:p>
            <w:pPr>
              <w:snapToGrid w:val="0"/>
              <w:spacing w:line="440" w:lineRule="exact"/>
              <w:jc w:val="center"/>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符合性审查</w:t>
            </w:r>
          </w:p>
          <w:p>
            <w:pPr>
              <w:snapToGrid w:val="0"/>
              <w:spacing w:line="440" w:lineRule="exact"/>
              <w:jc w:val="center"/>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（资格审查文件）</w:t>
            </w:r>
          </w:p>
        </w:tc>
        <w:tc>
          <w:tcPr>
            <w:tcW w:w="3806" w:type="pct"/>
            <w:noWrap w:val="0"/>
            <w:vAlign w:val="top"/>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（一）具备招标文件中规定的资格要求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93" w:type="pct"/>
            <w:vMerge w:val="continue"/>
            <w:noWrap w:val="0"/>
            <w:vAlign w:val="top"/>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top"/>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（二）按照采购文件规定要求签署或盖章；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93" w:type="pct"/>
            <w:vMerge w:val="restart"/>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符合性审查</w:t>
            </w:r>
          </w:p>
          <w:p>
            <w:pPr>
              <w:snapToGrid w:val="0"/>
              <w:spacing w:line="440" w:lineRule="exact"/>
              <w:jc w:val="center"/>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w:t>
            </w:r>
            <w:r>
              <w:rPr>
                <w:rFonts w:hint="eastAsia" w:eastAsia="宋体" w:cs="宋体"/>
                <w:bCs/>
                <w:color w:val="auto"/>
                <w:sz w:val="21"/>
                <w:szCs w:val="21"/>
                <w:highlight w:val="none"/>
                <w:lang w:val="en-US" w:eastAsia="zh-CN"/>
              </w:rPr>
              <w:t>商务技术</w:t>
            </w:r>
            <w:r>
              <w:rPr>
                <w:rFonts w:hint="eastAsia" w:ascii="宋体" w:hAnsi="宋体" w:eastAsia="宋体" w:cs="宋体"/>
                <w:bCs/>
                <w:color w:val="auto"/>
                <w:sz w:val="21"/>
                <w:szCs w:val="21"/>
                <w:highlight w:val="none"/>
                <w:lang w:val="en-US"/>
              </w:rPr>
              <w:t>）</w:t>
            </w: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（五）投标文件的实质性内容使用中文表述且意思表述明确，前后无矛盾且使用计量单位符合采购文件要求的；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（六）带“▲”的条款满足采购文件要求、已实质性响应采购文件要求且投标文件无采购人不能接受的附加条件的；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（八）</w:t>
            </w:r>
            <w:r>
              <w:rPr>
                <w:rFonts w:hint="eastAsia" w:eastAsia="宋体" w:cs="宋体"/>
                <w:bCs/>
                <w:color w:val="auto"/>
                <w:sz w:val="21"/>
                <w:szCs w:val="21"/>
                <w:highlight w:val="none"/>
                <w:lang w:val="en-US" w:eastAsia="zh-CN"/>
              </w:rPr>
              <w:t>商务技术</w:t>
            </w:r>
            <w:r>
              <w:rPr>
                <w:rFonts w:hint="eastAsia" w:ascii="宋体" w:hAnsi="宋体" w:eastAsia="宋体" w:cs="宋体"/>
                <w:bCs/>
                <w:color w:val="auto"/>
                <w:sz w:val="21"/>
                <w:szCs w:val="21"/>
                <w:highlight w:val="none"/>
                <w:lang w:val="en-US"/>
              </w:rPr>
              <w:t>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（九）不存在法律、法规和采购文件规定的其他无效情形；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（十）不存在投标文件的有效期不满足采购文件要求情形；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（十一）</w:t>
            </w:r>
            <w:r>
              <w:rPr>
                <w:rFonts w:hint="eastAsia" w:eastAsia="宋体" w:cs="宋体"/>
                <w:bCs/>
                <w:color w:val="auto"/>
                <w:sz w:val="21"/>
                <w:szCs w:val="21"/>
                <w:highlight w:val="none"/>
                <w:lang w:val="en-US" w:eastAsia="zh-CN"/>
              </w:rPr>
              <w:t>商务技术</w:t>
            </w:r>
            <w:r>
              <w:rPr>
                <w:rFonts w:hint="eastAsia" w:ascii="宋体" w:hAnsi="宋体" w:eastAsia="宋体" w:cs="宋体"/>
                <w:bCs/>
                <w:color w:val="auto"/>
                <w:sz w:val="21"/>
                <w:szCs w:val="21"/>
                <w:highlight w:val="none"/>
                <w:lang w:val="en-US"/>
              </w:rPr>
              <w:t>不存在采购文件所规定的其它无效投标条款要求。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restart"/>
            <w:noWrap w:val="0"/>
            <w:vAlign w:val="center"/>
          </w:tcPr>
          <w:p>
            <w:pPr>
              <w:snapToGrid w:val="0"/>
              <w:spacing w:line="440" w:lineRule="exact"/>
              <w:jc w:val="center"/>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符合性审查</w:t>
            </w:r>
          </w:p>
          <w:p>
            <w:pPr>
              <w:snapToGrid w:val="0"/>
              <w:spacing w:line="440" w:lineRule="exact"/>
              <w:jc w:val="center"/>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（报价文件）</w:t>
            </w: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top"/>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top"/>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（三）采用人民币报价或者按照采购文件标明的币种报价的；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top"/>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top"/>
          </w:tcPr>
          <w:p>
            <w:pPr>
              <w:snapToGrid w:val="0"/>
              <w:spacing w:line="440" w:lineRule="exact"/>
              <w:jc w:val="center"/>
              <w:textAlignment w:val="bottom"/>
              <w:rPr>
                <w:rFonts w:hint="eastAsia" w:ascii="宋体" w:hAnsi="宋体" w:eastAsia="宋体" w:cs="宋体"/>
                <w:bCs/>
                <w:color w:val="auto"/>
                <w:sz w:val="21"/>
                <w:szCs w:val="21"/>
                <w:highlight w:val="none"/>
                <w:lang w:val="en-US"/>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top"/>
          </w:tcPr>
          <w:p>
            <w:pPr>
              <w:spacing w:line="320" w:lineRule="exact"/>
              <w:ind w:firstLine="220" w:firstLineChars="100"/>
              <w:jc w:val="center"/>
              <w:rPr>
                <w:rFonts w:hint="eastAsia" w:ascii="宋体" w:hAnsi="宋体" w:eastAsia="宋体" w:cs="宋体"/>
                <w:color w:val="auto"/>
                <w:szCs w:val="21"/>
                <w:highlight w:val="none"/>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top"/>
          </w:tcPr>
          <w:p>
            <w:pPr>
              <w:spacing w:line="320" w:lineRule="exact"/>
              <w:ind w:firstLine="220" w:firstLineChars="100"/>
              <w:jc w:val="center"/>
              <w:rPr>
                <w:rFonts w:hint="eastAsia" w:ascii="宋体" w:hAnsi="宋体" w:eastAsia="宋体" w:cs="宋体"/>
                <w:color w:val="auto"/>
                <w:szCs w:val="21"/>
                <w:highlight w:val="none"/>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（七）不存在评标委员会认为投标人的报价明显低于其他通过符合性审查投标人的报价，有可能影响产品质量或者不能诚信履约的且不能在评标现场合理时间内提供相关证明材料说明其报价的合理性的情形；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top"/>
          </w:tcPr>
          <w:p>
            <w:pPr>
              <w:spacing w:line="320" w:lineRule="exact"/>
              <w:ind w:firstLine="220" w:firstLineChars="100"/>
              <w:jc w:val="center"/>
              <w:rPr>
                <w:rFonts w:hint="eastAsia" w:ascii="宋体" w:hAnsi="宋体" w:eastAsia="宋体" w:cs="宋体"/>
                <w:color w:val="auto"/>
                <w:szCs w:val="21"/>
                <w:highlight w:val="none"/>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（八）投标文件（报价文件）内容与投标文件（</w:t>
            </w:r>
            <w:r>
              <w:rPr>
                <w:rFonts w:hint="eastAsia" w:eastAsia="宋体" w:cs="宋体"/>
                <w:bCs/>
                <w:color w:val="auto"/>
                <w:sz w:val="21"/>
                <w:szCs w:val="21"/>
                <w:highlight w:val="none"/>
                <w:lang w:val="en-US" w:eastAsia="zh-CN"/>
              </w:rPr>
              <w:t>商务技术</w:t>
            </w:r>
            <w:r>
              <w:rPr>
                <w:rFonts w:hint="eastAsia" w:ascii="宋体" w:hAnsi="宋体" w:eastAsia="宋体" w:cs="宋体"/>
                <w:bCs/>
                <w:color w:val="auto"/>
                <w:sz w:val="21"/>
                <w:szCs w:val="21"/>
                <w:highlight w:val="none"/>
                <w:lang w:val="en-US"/>
              </w:rPr>
              <w:t>）内容不存在重大差异的；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top"/>
          </w:tcPr>
          <w:p>
            <w:pPr>
              <w:spacing w:line="320" w:lineRule="exact"/>
              <w:ind w:firstLine="220" w:firstLineChars="100"/>
              <w:jc w:val="center"/>
              <w:rPr>
                <w:rFonts w:hint="eastAsia" w:ascii="宋体" w:hAnsi="宋体" w:eastAsia="宋体" w:cs="宋体"/>
                <w:color w:val="auto"/>
                <w:szCs w:val="21"/>
                <w:highlight w:val="none"/>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（九）不存在法律、法规和采购文件规定的其他无效情形；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3" w:type="pct"/>
            <w:vMerge w:val="continue"/>
            <w:noWrap w:val="0"/>
            <w:vAlign w:val="top"/>
          </w:tcPr>
          <w:p>
            <w:pPr>
              <w:spacing w:line="320" w:lineRule="exact"/>
              <w:ind w:firstLine="220" w:firstLineChars="100"/>
              <w:jc w:val="center"/>
              <w:rPr>
                <w:rFonts w:hint="eastAsia" w:ascii="宋体" w:hAnsi="宋体" w:eastAsia="宋体" w:cs="宋体"/>
                <w:color w:val="auto"/>
                <w:szCs w:val="21"/>
                <w:highlight w:val="none"/>
              </w:rPr>
            </w:pPr>
          </w:p>
        </w:tc>
        <w:tc>
          <w:tcPr>
            <w:tcW w:w="3806" w:type="pct"/>
            <w:noWrap w:val="0"/>
            <w:vAlign w:val="center"/>
          </w:tcPr>
          <w:p>
            <w:pPr>
              <w:snapToGrid w:val="0"/>
              <w:spacing w:line="440" w:lineRule="exact"/>
              <w:textAlignment w:val="bottom"/>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rPr>
              <w:t>（十）报价文件不存在采购文件所规定的其它无效投标条款要求。</w:t>
            </w:r>
          </w:p>
        </w:tc>
      </w:tr>
    </w:tbl>
    <w:p>
      <w:pPr>
        <w:widowControl/>
        <w:spacing w:line="360" w:lineRule="auto"/>
        <w:ind w:firstLine="422" w:firstLineChars="200"/>
        <w:rPr>
          <w:rFonts w:hint="eastAsia" w:ascii="宋体" w:hAnsi="宋体" w:eastAsia="宋体" w:cs="宋体"/>
          <w:b/>
          <w:bCs/>
          <w:color w:val="auto"/>
          <w:sz w:val="21"/>
          <w:szCs w:val="21"/>
          <w:highlight w:val="none"/>
        </w:rPr>
      </w:pPr>
      <w:bookmarkStart w:id="16" w:name="_Toc249866767"/>
      <w:bookmarkStart w:id="17" w:name="_Toc259108323"/>
      <w:r>
        <w:rPr>
          <w:rFonts w:hint="eastAsia" w:ascii="宋体" w:hAnsi="宋体" w:eastAsia="宋体" w:cs="宋体"/>
          <w:b/>
          <w:bCs/>
          <w:color w:val="auto"/>
          <w:sz w:val="21"/>
          <w:szCs w:val="21"/>
          <w:highlight w:val="none"/>
        </w:rPr>
        <w:t>（三）投标无效的情形</w:t>
      </w:r>
      <w:bookmarkEnd w:id="16"/>
      <w:bookmarkEnd w:id="17"/>
    </w:p>
    <w:p>
      <w:pPr>
        <w:autoSpaceDE/>
        <w:autoSpaceDN/>
        <w:spacing w:line="360" w:lineRule="auto"/>
        <w:ind w:firstLine="420"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pPr>
        <w:numPr>
          <w:ilvl w:val="0"/>
          <w:numId w:val="7"/>
        </w:numPr>
        <w:autoSpaceDE/>
        <w:autoSpaceDN/>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在资格审查时，如发现下列情形之一的，将被视为无效投标文件：</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1、资格证明文件不全的或者不符合采购文件标明的资格要求的；</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2、未按照采购文件规定要求签署或盖章；</w:t>
      </w:r>
    </w:p>
    <w:p>
      <w:pPr>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B、在符合性审查（</w:t>
      </w:r>
      <w:r>
        <w:rPr>
          <w:rFonts w:hint="eastAsia" w:eastAsia="宋体" w:cs="宋体"/>
          <w:b/>
          <w:bCs/>
          <w:color w:val="auto"/>
          <w:sz w:val="21"/>
          <w:szCs w:val="21"/>
          <w:highlight w:val="none"/>
          <w:lang w:eastAsia="zh-CN"/>
        </w:rPr>
        <w:t>商务技术</w:t>
      </w:r>
      <w:r>
        <w:rPr>
          <w:rFonts w:hint="eastAsia" w:ascii="宋体" w:hAnsi="宋体" w:eastAsia="宋体" w:cs="宋体"/>
          <w:b/>
          <w:bCs/>
          <w:color w:val="auto"/>
          <w:sz w:val="21"/>
          <w:szCs w:val="21"/>
          <w:highlight w:val="none"/>
        </w:rPr>
        <w:t>）时，如发现下列情形之一的，将被视为无效投标文件：</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1、未按照采购文件规定要求签署或盖章；</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2、投标文件无法定代表人签署本人姓名（或印盖本人姓名章），或签署人未提供有效的法定代表人授权委托书或授权委托书填写项目不齐全的；</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3、投标文件项目不齐全；</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4、投标文件标明的响应或偏离与事实不符或虚假投标的；</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6、带“▲”的条款不能满足采购文件要求、未实质性响应采购文件要求或者投标文件有采购人不能接受的附加条件的；</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7、投标技术方案不明确，存在一个或一个以上备选（替代）投标方案的；</w:t>
      </w:r>
    </w:p>
    <w:p>
      <w:pPr>
        <w:spacing w:line="360" w:lineRule="auto"/>
        <w:ind w:firstLine="420" w:firstLineChars="200"/>
        <w:contextualSpacing/>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8、</w:t>
      </w:r>
      <w:r>
        <w:rPr>
          <w:rFonts w:hint="eastAsia" w:eastAsia="宋体" w:cs="宋体"/>
          <w:color w:val="auto"/>
          <w:kern w:val="1"/>
          <w:sz w:val="21"/>
          <w:szCs w:val="21"/>
          <w:highlight w:val="none"/>
          <w:lang w:eastAsia="zh-CN"/>
        </w:rPr>
        <w:t>商务技术</w:t>
      </w:r>
      <w:r>
        <w:rPr>
          <w:rFonts w:hint="eastAsia" w:ascii="宋体" w:hAnsi="宋体" w:eastAsia="宋体" w:cs="宋体"/>
          <w:color w:val="auto"/>
          <w:kern w:val="1"/>
          <w:sz w:val="21"/>
          <w:szCs w:val="21"/>
          <w:highlight w:val="none"/>
        </w:rPr>
        <w:t>中出现报价或单价的；</w:t>
      </w:r>
    </w:p>
    <w:p>
      <w:pPr>
        <w:spacing w:line="360" w:lineRule="auto"/>
        <w:ind w:firstLine="420" w:firstLineChars="200"/>
        <w:contextualSpacing/>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9、法律、法规和采购文件规定的其他无效情形；</w:t>
      </w:r>
    </w:p>
    <w:p>
      <w:pPr>
        <w:spacing w:line="360" w:lineRule="auto"/>
        <w:ind w:firstLine="420" w:firstLineChars="200"/>
        <w:contextualSpacing/>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10、投标文件的有效期不满足采购文件要求；</w:t>
      </w:r>
    </w:p>
    <w:p>
      <w:pPr>
        <w:spacing w:line="360" w:lineRule="auto"/>
        <w:ind w:firstLine="420" w:firstLineChars="200"/>
        <w:contextualSpacing/>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11、</w:t>
      </w:r>
      <w:r>
        <w:rPr>
          <w:rFonts w:hint="eastAsia" w:eastAsia="宋体" w:cs="宋体"/>
          <w:color w:val="auto"/>
          <w:kern w:val="1"/>
          <w:sz w:val="21"/>
          <w:szCs w:val="21"/>
          <w:highlight w:val="none"/>
          <w:lang w:eastAsia="zh-CN"/>
        </w:rPr>
        <w:t>商务技术</w:t>
      </w:r>
      <w:r>
        <w:rPr>
          <w:rFonts w:hint="eastAsia" w:ascii="宋体" w:hAnsi="宋体" w:eastAsia="宋体" w:cs="宋体"/>
          <w:color w:val="auto"/>
          <w:kern w:val="1"/>
          <w:sz w:val="21"/>
          <w:szCs w:val="21"/>
          <w:highlight w:val="none"/>
        </w:rPr>
        <w:t>存在采购文件所规定的其它无效投标条款要求。</w:t>
      </w:r>
    </w:p>
    <w:p>
      <w:pPr>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C、在符合性审查（报价文件）时，如发现下列情形之一的，将被视为无效投标文件：</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1、未按照采购文件规定要求签署或盖章；</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2、投标文件项目不齐全；</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3、未采用人民币报价或者未按照采购文件标明的币种报价的；</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4、报价超出最高限价，或者超出采购预算金额，采购人不能支付的；</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5、投标报价具有选择性的；</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6、投标报价中出现重大缺项、漏项；</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7、评标委员会认为投标人的报价明显低于其他通过符合性审查投标人的报价，有可能影响产品质量或者不能诚信履约的，且不能在评标现场合理时间内提供相关证明材料说明其报价的合理性的；</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8、投标文件（报价文件）内容与投标文件（</w:t>
      </w:r>
      <w:r>
        <w:rPr>
          <w:rFonts w:hint="eastAsia" w:eastAsia="宋体" w:cs="宋体"/>
          <w:color w:val="auto"/>
          <w:sz w:val="21"/>
          <w:szCs w:val="21"/>
          <w:highlight w:val="none"/>
          <w:lang w:eastAsia="zh-CN"/>
        </w:rPr>
        <w:t>商务技术</w:t>
      </w:r>
      <w:r>
        <w:rPr>
          <w:rFonts w:hint="eastAsia" w:ascii="宋体" w:hAnsi="宋体" w:eastAsia="宋体" w:cs="宋体"/>
          <w:color w:val="auto"/>
          <w:sz w:val="21"/>
          <w:szCs w:val="21"/>
          <w:highlight w:val="none"/>
        </w:rPr>
        <w:t>）内容有重大差异的；</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9、法律、法规和采购文件规定的其他无效情形；</w:t>
      </w:r>
    </w:p>
    <w:p>
      <w:pPr>
        <w:tabs>
          <w:tab w:val="left" w:pos="0"/>
          <w:tab w:val="left" w:pos="723"/>
        </w:tabs>
        <w:spacing w:line="360" w:lineRule="auto"/>
        <w:ind w:firstLine="420" w:firstLineChars="200"/>
        <w:contextualSpacing/>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10、报价文件存在采购文件所规定的其它无效投标条款要求。</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D、评审时如发现下列情形之一的，视为投标人串通投标，其投标无效：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不同投标人的投标文件由同一单位或者个人编制；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tabs>
          <w:tab w:val="left" w:pos="0"/>
          <w:tab w:val="left" w:pos="723"/>
        </w:tabs>
        <w:spacing w:line="360" w:lineRule="auto"/>
        <w:ind w:firstLine="422" w:firstLineChars="200"/>
        <w:contextualSpacing/>
        <w:rPr>
          <w:rFonts w:hint="eastAsia"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E、不同投标人的投标文件出自同一终端设备或在相同Internet主机分配地址（相同IP地址）网上报名投标。</w:t>
      </w:r>
    </w:p>
    <w:p>
      <w:pPr>
        <w:widowControl/>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(四)澄清问题</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要求投标人作出必要的澄清、说明或者纠正。投标人的澄清、说明或者补正应当采用书面形式，由其授权的代表签字，并不得超出投标文件的范围或者改变投标文件的实质性内容。</w:t>
      </w:r>
    </w:p>
    <w:p>
      <w:pPr>
        <w:widowControl/>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（五）详细评审</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评标委员会对初步评审合格的投标文件，依照本办法对投标文件作进一步评审、比较。评标委员会成员经过阅标、审标和询标，对各投标人进行打分。</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打分参照：评分标准。评委打分采用记名方式进行独立打分，汇总所有评委会成员评分取算术平均值（小数点后保留二位数）为该投标人的商务技术得分。报价文件经评标委员会评审后按评分标准表进行统一计算（小数点后保留二位小数）。最终汇总商务技术得分和报价得分（小数点后保留二位小数）。</w:t>
      </w:r>
    </w:p>
    <w:p>
      <w:pPr>
        <w:widowControl/>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（六）推荐中标候选人原则</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评标委员会根据投标人的综合得分由高到低的排序，推荐中标候选人。若供应商的综合得分相等，则投标报价低者列前；若投标报价也相同时，采取随机抽签的方式确定排序。</w:t>
      </w:r>
    </w:p>
    <w:p>
      <w:pPr>
        <w:widowControl/>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（七）中标结果</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 </w:t>
      </w:r>
    </w:p>
    <w:p>
      <w:pPr>
        <w:widowControl/>
        <w:spacing w:line="360" w:lineRule="auto"/>
        <w:ind w:right="26" w:rightChars="12"/>
        <w:jc w:val="center"/>
        <w:rPr>
          <w:rFonts w:hint="eastAsia" w:ascii="宋体" w:hAnsi="宋体" w:eastAsia="宋体" w:cs="宋体"/>
          <w:b/>
          <w:color w:val="auto"/>
          <w:sz w:val="24"/>
          <w:highlight w:val="none"/>
        </w:rPr>
      </w:pPr>
    </w:p>
    <w:p>
      <w:pPr>
        <w:widowControl/>
        <w:spacing w:line="44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rPr>
        <w:br w:type="page"/>
      </w:r>
      <w:r>
        <w:rPr>
          <w:rFonts w:hint="eastAsia" w:ascii="宋体" w:hAnsi="宋体" w:eastAsia="宋体" w:cs="宋体"/>
          <w:b/>
          <w:bCs/>
          <w:color w:val="auto"/>
          <w:highlight w:val="none"/>
          <w:lang w:val="en-US"/>
        </w:rPr>
        <w:t>三、</w:t>
      </w:r>
      <w:r>
        <w:rPr>
          <w:rFonts w:hint="eastAsia" w:ascii="宋体" w:hAnsi="宋体" w:eastAsia="宋体" w:cs="宋体"/>
          <w:b/>
          <w:bCs/>
          <w:color w:val="auto"/>
          <w:highlight w:val="none"/>
        </w:rPr>
        <w:t>评分细则</w:t>
      </w:r>
    </w:p>
    <w:bookmarkEnd w:id="15"/>
    <w:tbl>
      <w:tblPr>
        <w:tblStyle w:val="26"/>
        <w:tblW w:w="974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15"/>
        <w:gridCol w:w="679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2949" w:type="dxa"/>
            <w:gridSpan w:val="2"/>
            <w:noWrap w:val="0"/>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评分项目</w:t>
            </w:r>
          </w:p>
        </w:tc>
        <w:tc>
          <w:tcPr>
            <w:tcW w:w="6798" w:type="dxa"/>
            <w:noWrap w:val="0"/>
            <w:vAlign w:val="center"/>
          </w:tcPr>
          <w:p>
            <w:pPr>
              <w:jc w:val="center"/>
              <w:rPr>
                <w:rFonts w:ascii="宋体" w:hAnsi="宋体"/>
                <w:b/>
                <w:color w:val="auto"/>
                <w:sz w:val="22"/>
                <w:szCs w:val="22"/>
                <w:highlight w:val="none"/>
              </w:rPr>
            </w:pPr>
            <w:r>
              <w:rPr>
                <w:rFonts w:hint="eastAsia" w:ascii="宋体" w:hAnsi="宋体"/>
                <w:b/>
                <w:color w:val="auto"/>
                <w:sz w:val="22"/>
                <w:szCs w:val="22"/>
                <w:highlight w:val="none"/>
              </w:rPr>
              <w:t>评分内容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34" w:type="dxa"/>
            <w:vMerge w:val="restar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技术商务部分得分</w:t>
            </w:r>
          </w:p>
          <w:p>
            <w:pPr>
              <w:jc w:val="center"/>
              <w:rPr>
                <w:rFonts w:ascii="宋体" w:hAnsi="宋体"/>
                <w:color w:val="auto"/>
                <w:sz w:val="22"/>
                <w:szCs w:val="22"/>
                <w:highlight w:val="none"/>
              </w:rPr>
            </w:pPr>
            <w:r>
              <w:rPr>
                <w:rFonts w:hint="eastAsia" w:ascii="宋体" w:hAnsi="宋体"/>
                <w:color w:val="auto"/>
                <w:sz w:val="22"/>
                <w:szCs w:val="22"/>
                <w:highlight w:val="none"/>
                <w:lang w:val="en-US" w:eastAsia="zh-CN"/>
              </w:rPr>
              <w:t>85</w:t>
            </w:r>
            <w:r>
              <w:rPr>
                <w:rFonts w:hint="eastAsia" w:ascii="宋体" w:hAnsi="宋体"/>
                <w:color w:val="auto"/>
                <w:sz w:val="22"/>
                <w:szCs w:val="22"/>
                <w:highlight w:val="none"/>
              </w:rPr>
              <w:t>分</w:t>
            </w:r>
          </w:p>
        </w:tc>
        <w:tc>
          <w:tcPr>
            <w:tcW w:w="1815" w:type="dxa"/>
            <w:noWrap w:val="0"/>
            <w:vAlign w:val="center"/>
          </w:tcPr>
          <w:p>
            <w:pPr>
              <w:widowControl/>
              <w:jc w:val="center"/>
              <w:rPr>
                <w:rFonts w:ascii="宋体" w:hAnsi="宋体"/>
                <w:color w:val="auto"/>
                <w:sz w:val="22"/>
                <w:szCs w:val="22"/>
                <w:highlight w:val="none"/>
              </w:rPr>
            </w:pPr>
            <w:r>
              <w:rPr>
                <w:rFonts w:hint="eastAsia" w:ascii="宋体" w:hAnsi="宋体"/>
                <w:color w:val="auto"/>
                <w:sz w:val="22"/>
                <w:szCs w:val="22"/>
                <w:highlight w:val="none"/>
              </w:rPr>
              <w:t>总体实施方案</w:t>
            </w:r>
          </w:p>
          <w:p>
            <w:pPr>
              <w:widowControl/>
              <w:jc w:val="center"/>
              <w:rPr>
                <w:rFonts w:ascii="宋体" w:hAnsi="宋体"/>
                <w:color w:val="auto"/>
                <w:sz w:val="22"/>
                <w:szCs w:val="22"/>
                <w:highlight w:val="none"/>
              </w:rPr>
            </w:pPr>
            <w:r>
              <w:rPr>
                <w:rFonts w:hint="eastAsia" w:ascii="宋体" w:hAnsi="宋体"/>
                <w:color w:val="auto"/>
                <w:sz w:val="22"/>
                <w:szCs w:val="22"/>
                <w:highlight w:val="none"/>
              </w:rPr>
              <w:t>20分</w:t>
            </w:r>
          </w:p>
        </w:tc>
        <w:tc>
          <w:tcPr>
            <w:tcW w:w="6798" w:type="dxa"/>
            <w:noWrap w:val="0"/>
            <w:vAlign w:val="top"/>
          </w:tcPr>
          <w:p>
            <w:pPr>
              <w:widowControl/>
              <w:jc w:val="left"/>
              <w:rPr>
                <w:rFonts w:ascii="宋体" w:hAnsi="宋体"/>
                <w:color w:val="auto"/>
                <w:sz w:val="22"/>
                <w:szCs w:val="22"/>
                <w:highlight w:val="none"/>
              </w:rPr>
            </w:pPr>
            <w:r>
              <w:rPr>
                <w:rFonts w:hint="eastAsia" w:ascii="宋体" w:hAnsi="宋体"/>
                <w:color w:val="auto"/>
                <w:sz w:val="22"/>
                <w:szCs w:val="22"/>
                <w:highlight w:val="none"/>
              </w:rPr>
              <w:t>根据投标人针对本项目的总体实施方案的完整性、各分项配合、方案切实可行性进行评议：</w:t>
            </w:r>
          </w:p>
          <w:p>
            <w:pPr>
              <w:widowControl/>
              <w:jc w:val="left"/>
              <w:rPr>
                <w:rFonts w:ascii="宋体" w:hAnsi="宋体"/>
                <w:color w:val="auto"/>
                <w:sz w:val="22"/>
                <w:szCs w:val="22"/>
                <w:highlight w:val="none"/>
              </w:rPr>
            </w:pPr>
            <w:r>
              <w:rPr>
                <w:rFonts w:hint="eastAsia" w:ascii="宋体" w:hAnsi="宋体"/>
                <w:color w:val="auto"/>
                <w:sz w:val="22"/>
                <w:szCs w:val="22"/>
                <w:highlight w:val="none"/>
              </w:rPr>
              <w:t>（1）道路保洁方案编制满分5分</w:t>
            </w:r>
            <w:r>
              <w:rPr>
                <w:rFonts w:hint="eastAsia" w:ascii="宋体" w:hAnsi="宋体" w:cs="宋体"/>
                <w:color w:val="auto"/>
                <w:sz w:val="22"/>
                <w:szCs w:val="22"/>
                <w:highlight w:val="none"/>
                <w:lang w:val="zh-CN"/>
              </w:rPr>
              <w:t>。</w:t>
            </w:r>
          </w:p>
          <w:p>
            <w:pPr>
              <w:widowControl/>
              <w:jc w:val="left"/>
              <w:rPr>
                <w:rFonts w:ascii="宋体" w:hAnsi="宋体"/>
                <w:color w:val="auto"/>
                <w:sz w:val="22"/>
                <w:szCs w:val="22"/>
                <w:highlight w:val="none"/>
              </w:rPr>
            </w:pPr>
            <w:r>
              <w:rPr>
                <w:rFonts w:hint="eastAsia" w:ascii="宋体" w:hAnsi="宋体"/>
                <w:color w:val="auto"/>
                <w:sz w:val="22"/>
                <w:szCs w:val="22"/>
                <w:highlight w:val="none"/>
              </w:rPr>
              <w:t>（2）绿化养护方案编制满分5分</w:t>
            </w:r>
            <w:r>
              <w:rPr>
                <w:rFonts w:hint="eastAsia" w:ascii="宋体" w:hAnsi="宋体" w:cs="宋体"/>
                <w:color w:val="auto"/>
                <w:sz w:val="22"/>
                <w:szCs w:val="22"/>
                <w:highlight w:val="none"/>
                <w:lang w:val="zh-CN"/>
              </w:rPr>
              <w:t>。</w:t>
            </w:r>
          </w:p>
          <w:p>
            <w:pPr>
              <w:widowControl/>
              <w:jc w:val="left"/>
              <w:rPr>
                <w:rFonts w:ascii="宋体" w:hAnsi="宋体"/>
                <w:color w:val="auto"/>
                <w:sz w:val="22"/>
                <w:szCs w:val="22"/>
                <w:highlight w:val="none"/>
              </w:rPr>
            </w:pPr>
            <w:r>
              <w:rPr>
                <w:rFonts w:hint="eastAsia" w:ascii="宋体" w:hAnsi="宋体"/>
                <w:color w:val="auto"/>
                <w:sz w:val="22"/>
                <w:szCs w:val="22"/>
                <w:highlight w:val="none"/>
              </w:rPr>
              <w:t>（3）市容秩序辅助管理方案满分5分</w:t>
            </w:r>
            <w:r>
              <w:rPr>
                <w:rFonts w:hint="eastAsia" w:ascii="宋体" w:hAnsi="宋体" w:cs="宋体"/>
                <w:color w:val="auto"/>
                <w:sz w:val="22"/>
                <w:szCs w:val="22"/>
                <w:highlight w:val="none"/>
                <w:lang w:val="zh-CN"/>
              </w:rPr>
              <w:t>。</w:t>
            </w:r>
          </w:p>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）各分项工作之间协同工作机制，满分</w:t>
            </w:r>
            <w:r>
              <w:rPr>
                <w:rFonts w:hint="eastAsia" w:ascii="宋体" w:hAnsi="宋体" w:cs="宋体"/>
                <w:color w:val="auto"/>
                <w:sz w:val="22"/>
                <w:szCs w:val="22"/>
                <w:highlight w:val="none"/>
              </w:rPr>
              <w:t>5分</w:t>
            </w:r>
            <w:r>
              <w:rPr>
                <w:rFonts w:hint="eastAsia" w:ascii="宋体" w:hAnsi="宋体" w:cs="宋体"/>
                <w:color w:val="auto"/>
                <w:sz w:val="22"/>
                <w:szCs w:val="22"/>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34" w:type="dxa"/>
            <w:vMerge w:val="continue"/>
            <w:noWrap w:val="0"/>
            <w:vAlign w:val="center"/>
          </w:tcPr>
          <w:p>
            <w:pPr>
              <w:jc w:val="center"/>
              <w:rPr>
                <w:rFonts w:ascii="宋体" w:hAnsi="宋体"/>
                <w:color w:val="auto"/>
                <w:sz w:val="22"/>
                <w:szCs w:val="22"/>
                <w:highlight w:val="none"/>
              </w:rPr>
            </w:pPr>
          </w:p>
        </w:tc>
        <w:tc>
          <w:tcPr>
            <w:tcW w:w="1815"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对本项目现状调查与问题剖析</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10分</w:t>
            </w:r>
          </w:p>
        </w:tc>
        <w:tc>
          <w:tcPr>
            <w:tcW w:w="6798" w:type="dxa"/>
            <w:noWrap w:val="0"/>
            <w:vAlign w:val="center"/>
          </w:tcPr>
          <w:p>
            <w:pPr>
              <w:rPr>
                <w:rFonts w:ascii="宋体" w:hAnsi="宋体" w:cs="宋体"/>
                <w:color w:val="auto"/>
                <w:sz w:val="22"/>
                <w:szCs w:val="22"/>
                <w:highlight w:val="none"/>
              </w:rPr>
            </w:pPr>
            <w:r>
              <w:rPr>
                <w:rFonts w:hint="eastAsia" w:ascii="宋体" w:hAnsi="宋体"/>
                <w:color w:val="auto"/>
                <w:sz w:val="22"/>
                <w:szCs w:val="22"/>
                <w:highlight w:val="none"/>
              </w:rPr>
              <w:t>根据投标人对项目范围内道路保洁、绿化养护、市容秩序、垃圾收集的现状情况、存在的问题、难点、要点等调查剖析，并针对性的提出克服难点和要点技术措施综合打分</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34" w:type="dxa"/>
            <w:vMerge w:val="continue"/>
            <w:noWrap w:val="0"/>
            <w:vAlign w:val="center"/>
          </w:tcPr>
          <w:p>
            <w:pPr>
              <w:jc w:val="center"/>
              <w:rPr>
                <w:rFonts w:ascii="宋体" w:hAnsi="宋体"/>
                <w:color w:val="auto"/>
                <w:sz w:val="22"/>
                <w:szCs w:val="22"/>
                <w:highlight w:val="none"/>
              </w:rPr>
            </w:pPr>
          </w:p>
        </w:tc>
        <w:tc>
          <w:tcPr>
            <w:tcW w:w="1815" w:type="dxa"/>
            <w:vMerge w:val="restart"/>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针对本项目的具体实施计划</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p>
        </w:tc>
        <w:tc>
          <w:tcPr>
            <w:tcW w:w="6798" w:type="dxa"/>
            <w:noWrap w:val="0"/>
            <w:vAlign w:val="top"/>
          </w:tcPr>
          <w:p>
            <w:pPr>
              <w:rPr>
                <w:rFonts w:ascii="宋体" w:hAnsi="宋体" w:cs="宋体"/>
                <w:color w:val="auto"/>
                <w:sz w:val="22"/>
                <w:szCs w:val="22"/>
                <w:highlight w:val="none"/>
              </w:rPr>
            </w:pPr>
            <w:r>
              <w:rPr>
                <w:rFonts w:hint="eastAsia" w:ascii="宋体" w:hAnsi="宋体" w:cs="宋体"/>
                <w:color w:val="auto"/>
                <w:sz w:val="22"/>
                <w:szCs w:val="22"/>
                <w:highlight w:val="none"/>
              </w:rPr>
              <w:t>（1）道路保洁、绿化养护</w:t>
            </w:r>
            <w:r>
              <w:rPr>
                <w:rFonts w:hint="eastAsia" w:ascii="宋体" w:hAnsi="宋体"/>
                <w:color w:val="auto"/>
                <w:sz w:val="22"/>
                <w:szCs w:val="22"/>
                <w:highlight w:val="none"/>
              </w:rPr>
              <w:t>管理</w:t>
            </w:r>
            <w:r>
              <w:rPr>
                <w:rFonts w:hint="eastAsia" w:ascii="宋体" w:hAnsi="宋体" w:cs="宋体"/>
                <w:color w:val="auto"/>
                <w:sz w:val="22"/>
                <w:szCs w:val="22"/>
                <w:highlight w:val="none"/>
              </w:rPr>
              <w:t>方案；机械、车辆调配和人员投入安排情况及作业安排，作业时间计划安排,包括投入机械各项参数、人员配置、可行性及合理性等</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34" w:type="dxa"/>
            <w:vMerge w:val="continue"/>
            <w:noWrap w:val="0"/>
            <w:vAlign w:val="center"/>
          </w:tcPr>
          <w:p>
            <w:pPr>
              <w:jc w:val="center"/>
              <w:rPr>
                <w:rFonts w:ascii="宋体" w:hAnsi="宋体"/>
                <w:color w:val="auto"/>
                <w:sz w:val="22"/>
                <w:szCs w:val="22"/>
                <w:highlight w:val="none"/>
              </w:rPr>
            </w:pPr>
          </w:p>
        </w:tc>
        <w:tc>
          <w:tcPr>
            <w:tcW w:w="1815" w:type="dxa"/>
            <w:vMerge w:val="continue"/>
            <w:noWrap w:val="0"/>
            <w:vAlign w:val="center"/>
          </w:tcPr>
          <w:p>
            <w:pPr>
              <w:widowControl/>
              <w:rPr>
                <w:rFonts w:ascii="宋体" w:hAnsi="宋体" w:cs="宋体"/>
                <w:color w:val="auto"/>
                <w:sz w:val="22"/>
                <w:szCs w:val="22"/>
                <w:highlight w:val="none"/>
              </w:rPr>
            </w:pPr>
          </w:p>
        </w:tc>
        <w:tc>
          <w:tcPr>
            <w:tcW w:w="6798" w:type="dxa"/>
            <w:noWrap w:val="0"/>
            <w:vAlign w:val="top"/>
          </w:tcPr>
          <w:p>
            <w:pPr>
              <w:rPr>
                <w:rFonts w:ascii="宋体" w:hAnsi="宋体" w:cs="宋体"/>
                <w:color w:val="auto"/>
                <w:sz w:val="22"/>
                <w:szCs w:val="22"/>
                <w:highlight w:val="none"/>
              </w:rPr>
            </w:pPr>
            <w:r>
              <w:rPr>
                <w:rFonts w:hint="eastAsia" w:ascii="宋体" w:hAnsi="宋体"/>
                <w:color w:val="auto"/>
                <w:sz w:val="22"/>
                <w:szCs w:val="22"/>
                <w:highlight w:val="none"/>
              </w:rPr>
              <w:t>（2）市容秩序辅助管理</w:t>
            </w:r>
            <w:r>
              <w:rPr>
                <w:rFonts w:hint="eastAsia" w:ascii="宋体" w:hAnsi="宋体" w:cs="宋体"/>
                <w:color w:val="auto"/>
                <w:sz w:val="22"/>
                <w:szCs w:val="22"/>
                <w:highlight w:val="none"/>
              </w:rPr>
              <w:t>方案；人员投入安排情况，工作时间计划安排,包括投入人员配置、可行性及合理性等</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34" w:type="dxa"/>
            <w:vMerge w:val="continue"/>
            <w:noWrap w:val="0"/>
            <w:vAlign w:val="center"/>
          </w:tcPr>
          <w:p>
            <w:pPr>
              <w:jc w:val="center"/>
              <w:rPr>
                <w:rFonts w:ascii="宋体" w:hAnsi="宋体"/>
                <w:color w:val="auto"/>
                <w:sz w:val="22"/>
                <w:szCs w:val="22"/>
                <w:highlight w:val="none"/>
              </w:rPr>
            </w:pPr>
          </w:p>
        </w:tc>
        <w:tc>
          <w:tcPr>
            <w:tcW w:w="1815" w:type="dxa"/>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管理机制</w:t>
            </w:r>
          </w:p>
          <w:p>
            <w:pPr>
              <w:jc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p>
        </w:tc>
        <w:tc>
          <w:tcPr>
            <w:tcW w:w="6798" w:type="dxa"/>
            <w:noWrap w:val="0"/>
            <w:vAlign w:val="center"/>
          </w:tcPr>
          <w:p>
            <w:pPr>
              <w:widowControl/>
              <w:rPr>
                <w:rFonts w:ascii="宋体" w:hAnsi="宋体" w:cs="宋体"/>
                <w:color w:val="auto"/>
                <w:sz w:val="22"/>
                <w:szCs w:val="22"/>
                <w:highlight w:val="none"/>
                <w:lang w:val="zh-CN"/>
              </w:rPr>
            </w:pPr>
            <w:r>
              <w:rPr>
                <w:rFonts w:hint="eastAsia" w:ascii="宋体" w:hAnsi="宋体"/>
                <w:color w:val="auto"/>
                <w:sz w:val="22"/>
                <w:szCs w:val="22"/>
                <w:highlight w:val="none"/>
              </w:rPr>
              <w:t>（1）</w:t>
            </w:r>
            <w:r>
              <w:rPr>
                <w:rFonts w:hint="eastAsia" w:ascii="宋体" w:hAnsi="宋体" w:cs="宋体"/>
                <w:color w:val="auto"/>
                <w:sz w:val="22"/>
                <w:szCs w:val="22"/>
                <w:highlight w:val="none"/>
              </w:rPr>
              <w:t>根据投标人对本项目管理服务机构设置方案、运作流程、管理方式及计划</w:t>
            </w:r>
            <w:r>
              <w:rPr>
                <w:rFonts w:hint="eastAsia" w:ascii="宋体" w:hAnsi="宋体"/>
                <w:color w:val="auto"/>
                <w:sz w:val="22"/>
                <w:szCs w:val="22"/>
                <w:highlight w:val="none"/>
              </w:rPr>
              <w:t>进行评审</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zh-CN"/>
              </w:rPr>
              <w:t>。</w:t>
            </w:r>
          </w:p>
          <w:p>
            <w:pPr>
              <w:widowControl/>
              <w:rPr>
                <w:rFonts w:ascii="宋体" w:hAnsi="宋体" w:cs="宋体"/>
                <w:color w:val="auto"/>
                <w:sz w:val="22"/>
                <w:szCs w:val="22"/>
                <w:highlight w:val="none"/>
                <w:lang w:val="zh-CN"/>
              </w:rPr>
            </w:pPr>
            <w:r>
              <w:rPr>
                <w:rFonts w:hint="eastAsia" w:ascii="宋体" w:hAnsi="宋体"/>
                <w:color w:val="auto"/>
                <w:sz w:val="22"/>
                <w:szCs w:val="22"/>
                <w:highlight w:val="none"/>
              </w:rPr>
              <w:t>（2）根据投标人对安全生产、文明生产措施进行评审</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zh-CN"/>
              </w:rPr>
              <w:t>。</w:t>
            </w:r>
          </w:p>
          <w:p>
            <w:pPr>
              <w:widowControl/>
              <w:rPr>
                <w:rFonts w:ascii="宋体" w:hAnsi="宋体"/>
                <w:color w:val="auto"/>
                <w:sz w:val="22"/>
                <w:szCs w:val="22"/>
                <w:highlight w:val="none"/>
              </w:rPr>
            </w:pPr>
            <w:r>
              <w:rPr>
                <w:rFonts w:hint="eastAsia" w:ascii="宋体" w:hAnsi="宋体"/>
                <w:color w:val="auto"/>
                <w:sz w:val="22"/>
                <w:szCs w:val="22"/>
                <w:highlight w:val="none"/>
              </w:rPr>
              <w:t>（3）针对特殊情况（如突击检查、创优评优等）的应急保障措施进行评审</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134" w:type="dxa"/>
            <w:vMerge w:val="continue"/>
            <w:noWrap w:val="0"/>
            <w:vAlign w:val="center"/>
          </w:tcPr>
          <w:p>
            <w:pPr>
              <w:jc w:val="center"/>
              <w:rPr>
                <w:rFonts w:ascii="宋体" w:hAnsi="宋体"/>
                <w:color w:val="auto"/>
                <w:sz w:val="22"/>
                <w:szCs w:val="22"/>
                <w:highlight w:val="none"/>
              </w:rPr>
            </w:pPr>
          </w:p>
        </w:tc>
        <w:tc>
          <w:tcPr>
            <w:tcW w:w="1815" w:type="dxa"/>
            <w:noWrap w:val="0"/>
            <w:vAlign w:val="center"/>
          </w:tcPr>
          <w:p>
            <w:pPr>
              <w:widowControl/>
              <w:jc w:val="center"/>
              <w:rPr>
                <w:rFonts w:ascii="宋体" w:hAnsi="宋体"/>
                <w:color w:val="auto"/>
                <w:sz w:val="22"/>
                <w:szCs w:val="22"/>
                <w:highlight w:val="none"/>
              </w:rPr>
            </w:pPr>
            <w:r>
              <w:rPr>
                <w:rFonts w:hint="eastAsia" w:ascii="宋体" w:hAnsi="宋体"/>
                <w:color w:val="auto"/>
                <w:sz w:val="22"/>
                <w:szCs w:val="22"/>
                <w:highlight w:val="none"/>
              </w:rPr>
              <w:t>拟投入机械、</w:t>
            </w:r>
          </w:p>
          <w:p>
            <w:pPr>
              <w:widowControl/>
              <w:jc w:val="center"/>
              <w:rPr>
                <w:rFonts w:ascii="宋体" w:hAnsi="宋体"/>
                <w:color w:val="auto"/>
                <w:sz w:val="22"/>
                <w:szCs w:val="22"/>
                <w:highlight w:val="none"/>
              </w:rPr>
            </w:pPr>
            <w:r>
              <w:rPr>
                <w:rFonts w:hint="eastAsia" w:ascii="宋体" w:hAnsi="宋体"/>
                <w:color w:val="auto"/>
                <w:sz w:val="22"/>
                <w:szCs w:val="22"/>
                <w:highlight w:val="none"/>
              </w:rPr>
              <w:t>车辆设备</w:t>
            </w:r>
          </w:p>
          <w:p>
            <w:pPr>
              <w:widowControl/>
              <w:jc w:val="center"/>
              <w:rPr>
                <w:rFonts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分</w:t>
            </w:r>
          </w:p>
        </w:tc>
        <w:tc>
          <w:tcPr>
            <w:tcW w:w="6798" w:type="dxa"/>
            <w:noWrap w:val="0"/>
            <w:vAlign w:val="center"/>
          </w:tcPr>
          <w:p>
            <w:pPr>
              <w:rPr>
                <w:rFonts w:hint="eastAsia" w:ascii="宋体" w:hAnsi="宋体"/>
                <w:color w:val="auto"/>
                <w:sz w:val="22"/>
                <w:szCs w:val="22"/>
                <w:highlight w:val="none"/>
              </w:rPr>
            </w:pPr>
            <w:r>
              <w:rPr>
                <w:rFonts w:hint="eastAsia" w:ascii="宋体" w:hAnsi="宋体"/>
                <w:color w:val="auto"/>
                <w:sz w:val="22"/>
                <w:szCs w:val="22"/>
                <w:highlight w:val="none"/>
              </w:rPr>
              <w:t>根据本项目实际情况对拟投入的机械、车辆</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包括人力三轮车）</w:t>
            </w:r>
            <w:r>
              <w:rPr>
                <w:rFonts w:hint="eastAsia" w:ascii="宋体" w:hAnsi="宋体"/>
                <w:color w:val="auto"/>
                <w:sz w:val="22"/>
                <w:szCs w:val="22"/>
                <w:highlight w:val="none"/>
              </w:rPr>
              <w:t>是否满足日常管理要求，是否考虑机械、车辆维修保养等情况下数量不足的应对</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r>
              <w:rPr>
                <w:rFonts w:hint="eastAsia" w:ascii="宋体" w:hAnsi="宋体"/>
                <w:color w:val="auto"/>
                <w:sz w:val="22"/>
                <w:szCs w:val="22"/>
                <w:highlight w:val="none"/>
              </w:rPr>
              <w:t>。</w:t>
            </w:r>
          </w:p>
          <w:p>
            <w:pPr>
              <w:rPr>
                <w:rFonts w:hint="eastAsia" w:ascii="宋体" w:hAnsi="宋体" w:eastAsia="宋体"/>
                <w:color w:val="auto"/>
                <w:sz w:val="22"/>
                <w:szCs w:val="22"/>
                <w:highlight w:val="none"/>
                <w:lang w:eastAsia="zh-CN"/>
              </w:rPr>
            </w:pPr>
            <w:r>
              <w:rPr>
                <w:rFonts w:hint="eastAsia" w:ascii="宋体" w:hAnsi="宋体" w:cs="宋体"/>
                <w:color w:val="auto"/>
                <w:szCs w:val="21"/>
                <w:highlight w:val="none"/>
              </w:rPr>
              <w:t>注：投标文件中提供车辆</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包括人力三轮车）购置发票</w:t>
            </w:r>
            <w:r>
              <w:rPr>
                <w:rFonts w:hint="eastAsia" w:ascii="宋体" w:hAnsi="宋体" w:cs="宋体"/>
                <w:color w:val="auto"/>
                <w:szCs w:val="21"/>
                <w:highlight w:val="none"/>
                <w:lang w:eastAsia="zh-CN"/>
              </w:rPr>
              <w:t>，</w:t>
            </w:r>
            <w:r>
              <w:rPr>
                <w:rFonts w:hint="eastAsia" w:ascii="宋体" w:hAnsi="宋体" w:cs="宋体"/>
                <w:color w:val="auto"/>
                <w:szCs w:val="21"/>
                <w:highlight w:val="none"/>
              </w:rPr>
              <w:t>租赁的还需提供租赁协议，承诺新购的需提供承诺书（格式自拟）</w:t>
            </w:r>
            <w:r>
              <w:rPr>
                <w:rFonts w:hint="eastAsia" w:ascii="宋体" w:hAnsi="宋体" w:cs="宋体"/>
                <w:color w:val="auto"/>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134" w:type="dxa"/>
            <w:vMerge w:val="continue"/>
            <w:noWrap w:val="0"/>
            <w:vAlign w:val="center"/>
          </w:tcPr>
          <w:p>
            <w:pPr>
              <w:jc w:val="center"/>
              <w:rPr>
                <w:rFonts w:ascii="宋体" w:hAnsi="宋体"/>
                <w:color w:val="auto"/>
                <w:sz w:val="22"/>
                <w:szCs w:val="22"/>
                <w:highlight w:val="none"/>
              </w:rPr>
            </w:pPr>
          </w:p>
        </w:tc>
        <w:tc>
          <w:tcPr>
            <w:tcW w:w="1815" w:type="dxa"/>
            <w:tcBorders>
              <w:bottom w:val="single" w:color="auto" w:sz="4" w:space="0"/>
            </w:tcBorders>
            <w:noWrap w:val="0"/>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人员的配备、</w:t>
            </w:r>
          </w:p>
          <w:p>
            <w:pPr>
              <w:jc w:val="center"/>
              <w:rPr>
                <w:rFonts w:ascii="宋体" w:hAnsi="宋体" w:cs="宋体"/>
                <w:color w:val="auto"/>
                <w:sz w:val="22"/>
                <w:szCs w:val="22"/>
                <w:highlight w:val="none"/>
              </w:rPr>
            </w:pPr>
            <w:r>
              <w:rPr>
                <w:rFonts w:hint="eastAsia" w:ascii="宋体" w:hAnsi="宋体" w:cs="宋体"/>
                <w:color w:val="auto"/>
                <w:sz w:val="22"/>
                <w:szCs w:val="22"/>
                <w:highlight w:val="none"/>
              </w:rPr>
              <w:t>培训与管理</w:t>
            </w:r>
          </w:p>
          <w:p>
            <w:pPr>
              <w:jc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分</w:t>
            </w:r>
          </w:p>
        </w:tc>
        <w:tc>
          <w:tcPr>
            <w:tcW w:w="6798" w:type="dxa"/>
            <w:tcBorders>
              <w:bottom w:val="single" w:color="auto" w:sz="4" w:space="0"/>
            </w:tcBorders>
            <w:noWrap w:val="0"/>
            <w:vAlign w:val="center"/>
          </w:tcPr>
          <w:p>
            <w:pPr>
              <w:numPr>
                <w:ilvl w:val="0"/>
                <w:numId w:val="8"/>
              </w:numPr>
              <w:rPr>
                <w:rFonts w:hint="eastAsia" w:ascii="宋体" w:hAnsi="宋体"/>
                <w:color w:val="auto"/>
                <w:sz w:val="22"/>
                <w:szCs w:val="22"/>
                <w:highlight w:val="none"/>
              </w:rPr>
            </w:pPr>
            <w:r>
              <w:rPr>
                <w:rFonts w:hint="eastAsia" w:ascii="宋体" w:hAnsi="宋体"/>
                <w:color w:val="auto"/>
                <w:sz w:val="22"/>
                <w:szCs w:val="22"/>
                <w:highlight w:val="none"/>
              </w:rPr>
              <w:t>根据投标人拟投入管理人员的</w:t>
            </w:r>
            <w:r>
              <w:rPr>
                <w:rFonts w:hint="eastAsia" w:ascii="宋体" w:hAnsi="宋体"/>
                <w:color w:val="auto"/>
                <w:sz w:val="22"/>
                <w:szCs w:val="22"/>
                <w:highlight w:val="none"/>
                <w:lang w:val="en-US" w:eastAsia="zh-CN"/>
              </w:rPr>
              <w:t>综合技能</w:t>
            </w:r>
            <w:r>
              <w:rPr>
                <w:rFonts w:hint="eastAsia" w:ascii="宋体" w:hAnsi="宋体"/>
                <w:color w:val="auto"/>
                <w:sz w:val="22"/>
                <w:szCs w:val="22"/>
                <w:highlight w:val="none"/>
              </w:rPr>
              <w:t>水平</w:t>
            </w:r>
            <w:r>
              <w:rPr>
                <w:rFonts w:hint="eastAsia" w:ascii="宋体" w:hAnsi="宋体"/>
                <w:color w:val="auto"/>
                <w:sz w:val="22"/>
                <w:szCs w:val="22"/>
                <w:highlight w:val="none"/>
                <w:lang w:val="en-US" w:eastAsia="zh-CN"/>
              </w:rPr>
              <w:t>进行</w:t>
            </w:r>
            <w:r>
              <w:rPr>
                <w:rFonts w:hint="eastAsia" w:ascii="宋体" w:hAnsi="宋体"/>
                <w:color w:val="auto"/>
                <w:sz w:val="22"/>
                <w:szCs w:val="22"/>
                <w:highlight w:val="none"/>
              </w:rPr>
              <w:t>评议，投标文件中附相关证明文件</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r>
              <w:rPr>
                <w:rFonts w:hint="eastAsia" w:ascii="宋体" w:hAnsi="宋体"/>
                <w:color w:val="auto"/>
                <w:sz w:val="22"/>
                <w:szCs w:val="22"/>
                <w:highlight w:val="none"/>
              </w:rPr>
              <w:t>。</w:t>
            </w:r>
          </w:p>
          <w:p>
            <w:pPr>
              <w:numPr>
                <w:ilvl w:val="0"/>
                <w:numId w:val="0"/>
              </w:numPr>
              <w:rPr>
                <w:rFonts w:hint="eastAsia" w:ascii="宋体" w:hAnsi="宋体" w:eastAsia="宋体" w:cs="宋体"/>
                <w:color w:val="auto"/>
                <w:sz w:val="22"/>
                <w:szCs w:val="22"/>
                <w:highlight w:val="none"/>
                <w:lang w:val="zh-CN" w:eastAsia="zh-CN"/>
              </w:rPr>
            </w:pPr>
            <w:r>
              <w:rPr>
                <w:rFonts w:hint="eastAsia" w:ascii="宋体" w:hAnsi="宋体"/>
                <w:color w:val="auto"/>
                <w:sz w:val="22"/>
                <w:szCs w:val="22"/>
                <w:highlight w:val="none"/>
              </w:rPr>
              <w:t>（2）根据投标人拟投入本项目的作业人员数量、岗位、技能水平、年龄分布等进行评议，</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pPr>
              <w:rPr>
                <w:rFonts w:ascii="宋体" w:hAnsi="宋体" w:cs="宋体"/>
                <w:color w:val="auto"/>
                <w:sz w:val="22"/>
                <w:szCs w:val="22"/>
                <w:highlight w:val="none"/>
                <w:lang w:val="zh-CN"/>
              </w:rPr>
            </w:pPr>
            <w:r>
              <w:rPr>
                <w:rFonts w:hint="eastAsia" w:ascii="宋体" w:hAnsi="宋体"/>
                <w:color w:val="auto"/>
                <w:sz w:val="22"/>
                <w:szCs w:val="22"/>
                <w:highlight w:val="none"/>
              </w:rPr>
              <w:t>（3）根据投标人提供的安全生产培训、岗位技能培训等人员培训方案进行评定</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34" w:type="dxa"/>
            <w:vMerge w:val="continue"/>
            <w:noWrap w:val="0"/>
            <w:vAlign w:val="center"/>
          </w:tcPr>
          <w:p>
            <w:pPr>
              <w:jc w:val="center"/>
              <w:rPr>
                <w:rFonts w:ascii="宋体" w:hAnsi="宋体"/>
                <w:color w:val="auto"/>
                <w:sz w:val="22"/>
                <w:szCs w:val="22"/>
                <w:highlight w:val="none"/>
              </w:rPr>
            </w:pPr>
          </w:p>
        </w:tc>
        <w:tc>
          <w:tcPr>
            <w:tcW w:w="1815" w:type="dxa"/>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企业情况2分</w:t>
            </w:r>
          </w:p>
        </w:tc>
        <w:tc>
          <w:tcPr>
            <w:tcW w:w="6798" w:type="dxa"/>
            <w:tcBorders>
              <w:bottom w:val="single" w:color="auto" w:sz="4" w:space="0"/>
            </w:tcBorders>
            <w:noWrap w:val="0"/>
            <w:vAlign w:val="center"/>
          </w:tcPr>
          <w:p>
            <w:pPr>
              <w:rPr>
                <w:rFonts w:hint="default" w:ascii="宋体" w:hAnsi="宋体" w:cs="宋体"/>
                <w:color w:val="auto"/>
                <w:sz w:val="22"/>
                <w:szCs w:val="22"/>
                <w:highlight w:val="none"/>
                <w:u w:val="none"/>
                <w:lang w:val="en-US" w:eastAsia="zh-CN"/>
              </w:rPr>
            </w:pPr>
            <w:r>
              <w:rPr>
                <w:rFonts w:hint="eastAsia" w:ascii="宋体" w:hAnsi="宋体"/>
                <w:color w:val="auto"/>
                <w:sz w:val="22"/>
                <w:szCs w:val="22"/>
                <w:highlight w:val="none"/>
              </w:rPr>
              <w:t>投标人</w:t>
            </w:r>
            <w:r>
              <w:rPr>
                <w:rFonts w:hint="eastAsia"/>
                <w:color w:val="auto"/>
                <w:highlight w:val="none"/>
              </w:rPr>
              <w:t>或联合体成员单位</w:t>
            </w:r>
            <w:r>
              <w:rPr>
                <w:rFonts w:hint="eastAsia" w:ascii="宋体" w:hAnsi="宋体" w:cs="宋体"/>
                <w:color w:val="auto"/>
                <w:sz w:val="22"/>
                <w:szCs w:val="22"/>
                <w:highlight w:val="none"/>
                <w:u w:val="none"/>
                <w:lang w:val="en-US" w:eastAsia="zh-CN"/>
              </w:rPr>
              <w:t>具有省公安厅颁发的“保安服务许可证”的得2分。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1134" w:type="dxa"/>
            <w:vMerge w:val="continue"/>
            <w:noWrap w:val="0"/>
            <w:vAlign w:val="center"/>
          </w:tcPr>
          <w:p>
            <w:pPr>
              <w:jc w:val="center"/>
              <w:rPr>
                <w:rFonts w:ascii="宋体" w:hAnsi="宋体"/>
                <w:color w:val="auto"/>
                <w:sz w:val="22"/>
                <w:szCs w:val="22"/>
                <w:highlight w:val="none"/>
              </w:rPr>
            </w:pPr>
          </w:p>
        </w:tc>
        <w:tc>
          <w:tcPr>
            <w:tcW w:w="1815" w:type="dxa"/>
            <w:noWrap w:val="0"/>
            <w:vAlign w:val="center"/>
          </w:tcPr>
          <w:p>
            <w:pPr>
              <w:widowControl/>
              <w:jc w:val="center"/>
              <w:rPr>
                <w:rFonts w:ascii="宋体" w:hAnsi="宋体"/>
                <w:color w:val="auto"/>
                <w:sz w:val="22"/>
                <w:szCs w:val="22"/>
                <w:highlight w:val="none"/>
              </w:rPr>
            </w:pPr>
            <w:r>
              <w:rPr>
                <w:rFonts w:hint="eastAsia" w:ascii="宋体" w:hAnsi="宋体"/>
                <w:color w:val="auto"/>
                <w:sz w:val="22"/>
                <w:szCs w:val="22"/>
                <w:highlight w:val="none"/>
              </w:rPr>
              <w:t>服务便捷性</w:t>
            </w:r>
          </w:p>
          <w:p>
            <w:pPr>
              <w:widowControl/>
              <w:jc w:val="center"/>
              <w:rPr>
                <w:rFonts w:ascii="宋体" w:hAnsi="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分</w:t>
            </w:r>
          </w:p>
        </w:tc>
        <w:tc>
          <w:tcPr>
            <w:tcW w:w="6798" w:type="dxa"/>
            <w:noWrap w:val="0"/>
            <w:vAlign w:val="top"/>
          </w:tcPr>
          <w:p>
            <w:pPr>
              <w:pStyle w:val="67"/>
              <w:keepNext w:val="0"/>
              <w:keepLines w:val="0"/>
              <w:pageBreakBefore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color w:val="auto"/>
                <w:sz w:val="22"/>
                <w:szCs w:val="22"/>
                <w:highlight w:val="none"/>
              </w:rPr>
              <w:t>由评委对投标人针对本项目的服务场所的便捷性、响应性进行评议</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hAnsi="宋体" w:cs="宋体"/>
                <w:color w:val="auto"/>
                <w:sz w:val="22"/>
                <w:szCs w:val="22"/>
                <w:highlight w:val="none"/>
                <w:lang w:val="en-US" w:eastAsia="zh-CN"/>
              </w:rPr>
              <w:t>7</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对本项目了解详细，针对本项目所提供办公场所、管理用房、车辆停放场所等服务场所便捷性高、响应性强的得</w:t>
            </w:r>
            <w:r>
              <w:rPr>
                <w:rFonts w:hint="eastAsia"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.5-</w:t>
            </w:r>
            <w:r>
              <w:rPr>
                <w:rFonts w:hint="eastAsia"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分；对本项目了解详细，针对本项目所提供办公场所、管理用房、车辆停放场所等服务场所在便捷性、响应性等方面略有不足的得</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.6-</w:t>
            </w:r>
            <w:r>
              <w:rPr>
                <w:rFonts w:hint="eastAsia"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.4分；对本项目有所了解，针对本项目所提供办公场所、管理用房、车辆停放场所等服务场所在便捷性、响应性等方面有所欠缺的得0.1-</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.5分；对本项目毫无了解，且未提供或提供服务场所与本项目完全不符的得0分。</w:t>
            </w:r>
          </w:p>
          <w:p>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b/>
                <w:color w:val="auto"/>
                <w:sz w:val="22"/>
                <w:szCs w:val="22"/>
                <w:highlight w:val="none"/>
                <w:lang w:val="en-US" w:eastAsia="zh-CN"/>
              </w:rPr>
            </w:pPr>
            <w:r>
              <w:rPr>
                <w:rFonts w:hint="eastAsia" w:ascii="宋体" w:hAnsi="宋体" w:eastAsia="宋体" w:cs="宋体"/>
                <w:color w:val="auto"/>
                <w:sz w:val="22"/>
                <w:szCs w:val="22"/>
                <w:highlight w:val="none"/>
              </w:rPr>
              <w:t>注：投标文件中</w:t>
            </w:r>
            <w:r>
              <w:rPr>
                <w:rFonts w:hint="eastAsia" w:ascii="宋体" w:hAnsi="宋体" w:eastAsia="宋体" w:cs="宋体"/>
                <w:color w:val="auto"/>
                <w:sz w:val="22"/>
                <w:szCs w:val="22"/>
                <w:highlight w:val="none"/>
                <w:lang w:val="en-US" w:eastAsia="zh-CN"/>
              </w:rPr>
              <w:t>须</w:t>
            </w:r>
            <w:r>
              <w:rPr>
                <w:rFonts w:hint="eastAsia" w:ascii="宋体" w:hAnsi="宋体" w:eastAsia="宋体" w:cs="宋体"/>
                <w:color w:val="auto"/>
                <w:sz w:val="22"/>
                <w:szCs w:val="22"/>
                <w:highlight w:val="none"/>
              </w:rPr>
              <w:t>提供服务场所实景照片及说明服务场所位置。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34" w:type="dxa"/>
            <w:vMerge w:val="continue"/>
            <w:noWrap w:val="0"/>
            <w:vAlign w:val="center"/>
          </w:tcPr>
          <w:p>
            <w:pPr>
              <w:jc w:val="center"/>
              <w:rPr>
                <w:rFonts w:ascii="宋体" w:hAnsi="宋体"/>
                <w:color w:val="auto"/>
                <w:sz w:val="22"/>
                <w:szCs w:val="22"/>
                <w:highlight w:val="none"/>
              </w:rPr>
            </w:pPr>
          </w:p>
        </w:tc>
        <w:tc>
          <w:tcPr>
            <w:tcW w:w="1815" w:type="dxa"/>
            <w:noWrap w:val="0"/>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应急保障措施</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p>
        </w:tc>
        <w:tc>
          <w:tcPr>
            <w:tcW w:w="6798" w:type="dxa"/>
            <w:noWrap w:val="0"/>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根据本项目可能发生的自然灾害</w:t>
            </w:r>
            <w:r>
              <w:rPr>
                <w:rFonts w:hint="eastAsia" w:ascii="宋体" w:hAnsi="宋体"/>
                <w:color w:val="auto"/>
                <w:sz w:val="22"/>
                <w:szCs w:val="22"/>
                <w:highlight w:val="none"/>
              </w:rPr>
              <w:t>、特殊情况（包括但不限于台风、高温、寒潮、突击检查、创优评优等）的应急保障措施进行评审</w:t>
            </w:r>
            <w:r>
              <w:rPr>
                <w:rFonts w:hint="eastAsia" w:ascii="宋体" w:hAnsi="宋体"/>
                <w:color w:val="auto"/>
                <w:sz w:val="22"/>
                <w:szCs w:val="22"/>
                <w:highlight w:val="none"/>
                <w:lang w:eastAsia="zh-CN"/>
              </w:rPr>
              <w:t>，</w:t>
            </w:r>
            <w:r>
              <w:rPr>
                <w:rFonts w:hint="eastAsia" w:ascii="宋体" w:hAnsi="宋体" w:cs="宋体"/>
                <w:color w:val="auto"/>
                <w:sz w:val="22"/>
                <w:szCs w:val="22"/>
                <w:highlight w:val="none"/>
                <w:lang w:val="zh-CN"/>
              </w:rPr>
              <w:t>满分</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134" w:type="dxa"/>
            <w:vMerge w:val="continue"/>
            <w:noWrap w:val="0"/>
            <w:vAlign w:val="center"/>
          </w:tcPr>
          <w:p>
            <w:pPr>
              <w:jc w:val="center"/>
              <w:rPr>
                <w:rFonts w:ascii="宋体" w:hAnsi="宋体"/>
                <w:color w:val="auto"/>
                <w:sz w:val="22"/>
                <w:szCs w:val="22"/>
                <w:highlight w:val="none"/>
              </w:rPr>
            </w:pPr>
          </w:p>
        </w:tc>
        <w:tc>
          <w:tcPr>
            <w:tcW w:w="1815" w:type="dxa"/>
            <w:noWrap w:val="0"/>
            <w:vAlign w:val="center"/>
          </w:tcPr>
          <w:p>
            <w:pPr>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业绩</w:t>
            </w:r>
          </w:p>
          <w:p>
            <w:pPr>
              <w:jc w:val="center"/>
              <w:rPr>
                <w:rFonts w:ascii="宋体" w:hAnsi="宋体" w:cs="宋体"/>
                <w:color w:val="auto"/>
                <w:sz w:val="22"/>
                <w:szCs w:val="22"/>
                <w:highlight w:val="none"/>
              </w:rPr>
            </w:pPr>
            <w:r>
              <w:rPr>
                <w:rFonts w:hint="eastAsia" w:ascii="宋体" w:hAnsi="宋体" w:cs="宋体"/>
                <w:snapToGrid w:val="0"/>
                <w:color w:val="auto"/>
                <w:sz w:val="22"/>
                <w:szCs w:val="22"/>
                <w:highlight w:val="none"/>
                <w:lang w:val="en-US" w:eastAsia="zh-CN"/>
              </w:rPr>
              <w:t>5</w:t>
            </w:r>
            <w:r>
              <w:rPr>
                <w:rFonts w:hint="eastAsia" w:ascii="宋体" w:hAnsi="宋体" w:cs="宋体"/>
                <w:snapToGrid w:val="0"/>
                <w:color w:val="auto"/>
                <w:sz w:val="22"/>
                <w:szCs w:val="22"/>
                <w:highlight w:val="none"/>
              </w:rPr>
              <w:t>分</w:t>
            </w:r>
          </w:p>
        </w:tc>
        <w:tc>
          <w:tcPr>
            <w:tcW w:w="6798" w:type="dxa"/>
            <w:noWrap w:val="0"/>
            <w:vAlign w:val="center"/>
          </w:tcPr>
          <w:p>
            <w:pPr>
              <w:rPr>
                <w:rFonts w:hint="eastAsia" w:ascii="宋体" w:hAnsi="宋体"/>
                <w:color w:val="auto"/>
                <w:sz w:val="22"/>
                <w:szCs w:val="22"/>
                <w:highlight w:val="none"/>
              </w:rPr>
            </w:pPr>
            <w:r>
              <w:rPr>
                <w:rFonts w:hint="eastAsia" w:ascii="宋体" w:hAnsi="宋体"/>
                <w:color w:val="auto"/>
                <w:sz w:val="22"/>
                <w:szCs w:val="22"/>
                <w:highlight w:val="none"/>
              </w:rPr>
              <w:t>201</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rPr>
              <w:t>月1日至投标截止时间(以合同签订时间为准)，投标人</w:t>
            </w:r>
            <w:r>
              <w:rPr>
                <w:rFonts w:hint="eastAsia"/>
                <w:color w:val="auto"/>
                <w:highlight w:val="none"/>
              </w:rPr>
              <w:t>或联合体成员单位</w:t>
            </w:r>
            <w:r>
              <w:rPr>
                <w:rFonts w:hint="eastAsia" w:ascii="宋体" w:hAnsi="宋体"/>
                <w:color w:val="auto"/>
                <w:sz w:val="22"/>
                <w:szCs w:val="22"/>
                <w:highlight w:val="none"/>
              </w:rPr>
              <w:t>承担过类似服务项目</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服务工作内容须同时包含市容秩序辅助管理、道路保洁及绿化）</w:t>
            </w:r>
            <w:r>
              <w:rPr>
                <w:rFonts w:hint="eastAsia" w:ascii="宋体" w:hAnsi="宋体"/>
                <w:color w:val="auto"/>
                <w:sz w:val="22"/>
                <w:szCs w:val="22"/>
                <w:highlight w:val="none"/>
              </w:rPr>
              <w:t>的，每个项目得</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分，最高</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分。</w:t>
            </w:r>
          </w:p>
          <w:p>
            <w:pPr>
              <w:rPr>
                <w:rFonts w:ascii="宋体" w:hAnsi="宋体" w:cs="宋体"/>
                <w:color w:val="auto"/>
                <w:sz w:val="22"/>
                <w:szCs w:val="22"/>
                <w:highlight w:val="none"/>
              </w:rPr>
            </w:pPr>
            <w:r>
              <w:rPr>
                <w:rFonts w:hint="eastAsia" w:ascii="宋体" w:hAnsi="宋体"/>
                <w:color w:val="auto"/>
                <w:sz w:val="22"/>
                <w:szCs w:val="22"/>
                <w:highlight w:val="none"/>
              </w:rPr>
              <w:t>注：投标文件附合同复印件</w:t>
            </w:r>
            <w:r>
              <w:rPr>
                <w:rFonts w:hint="eastAsia" w:ascii="宋体" w:hAnsi="宋体"/>
                <w:color w:val="auto"/>
                <w:sz w:val="22"/>
                <w:szCs w:val="22"/>
                <w:highlight w:val="none"/>
                <w:lang w:val="en-US" w:eastAsia="zh-CN"/>
              </w:rPr>
              <w:t>加盖公章</w:t>
            </w:r>
            <w:r>
              <w:rPr>
                <w:rFonts w:hint="eastAsia" w:ascii="宋体" w:hAnsi="宋体"/>
                <w:color w:val="auto"/>
                <w:sz w:val="22"/>
                <w:szCs w:val="22"/>
                <w:highlight w:val="none"/>
                <w:lang w:eastAsia="zh-CN"/>
              </w:rPr>
              <w:t>，</w:t>
            </w:r>
            <w:r>
              <w:rPr>
                <w:rFonts w:hint="eastAsia" w:ascii="宋体" w:hAnsi="宋体"/>
                <w:color w:val="auto"/>
                <w:sz w:val="22"/>
                <w:szCs w:val="22"/>
                <w:highlight w:val="none"/>
              </w:rPr>
              <w:t>开标时原件备查。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134" w:type="dxa"/>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价格部分</w:t>
            </w:r>
          </w:p>
          <w:p>
            <w:pPr>
              <w:jc w:val="center"/>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分</w:t>
            </w:r>
          </w:p>
        </w:tc>
        <w:tc>
          <w:tcPr>
            <w:tcW w:w="8613" w:type="dxa"/>
            <w:gridSpan w:val="2"/>
            <w:noWrap w:val="0"/>
            <w:vAlign w:val="top"/>
          </w:tcPr>
          <w:p>
            <w:pPr>
              <w:snapToGrid w:val="0"/>
              <w:rPr>
                <w:rFonts w:ascii="宋体" w:hAnsi="宋体" w:cs="宋体"/>
                <w:color w:val="auto"/>
                <w:kern w:val="0"/>
                <w:sz w:val="22"/>
                <w:szCs w:val="22"/>
                <w:highlight w:val="none"/>
              </w:rPr>
            </w:pPr>
            <w:r>
              <w:rPr>
                <w:rFonts w:hint="eastAsia" w:ascii="宋体" w:hAnsi="宋体" w:cs="宋体"/>
                <w:color w:val="auto"/>
                <w:kern w:val="0"/>
                <w:sz w:val="22"/>
                <w:szCs w:val="22"/>
                <w:highlight w:val="none"/>
              </w:rPr>
              <w:t>参与评审的价格</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投标报价</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小微企业价格扣除优惠值</w:t>
            </w:r>
            <w:r>
              <w:rPr>
                <w:rFonts w:ascii="宋体" w:hAnsi="宋体" w:cs="宋体"/>
                <w:color w:val="auto"/>
                <w:kern w:val="0"/>
                <w:sz w:val="22"/>
                <w:szCs w:val="22"/>
                <w:highlight w:val="none"/>
              </w:rPr>
              <w:t>6%</w:t>
            </w:r>
            <w:r>
              <w:rPr>
                <w:rFonts w:hint="eastAsia" w:ascii="宋体" w:hAnsi="宋体" w:cs="宋体"/>
                <w:color w:val="auto"/>
                <w:kern w:val="0"/>
                <w:sz w:val="22"/>
                <w:szCs w:val="22"/>
                <w:highlight w:val="none"/>
              </w:rPr>
              <w:t>（如有）</w:t>
            </w:r>
          </w:p>
          <w:p>
            <w:pPr>
              <w:rPr>
                <w:rFonts w:ascii="宋体" w:hAnsi="宋体"/>
                <w:color w:val="auto"/>
                <w:sz w:val="22"/>
                <w:szCs w:val="22"/>
                <w:highlight w:val="none"/>
              </w:rPr>
            </w:pPr>
            <w:r>
              <w:rPr>
                <w:rFonts w:hint="eastAsia" w:ascii="宋体" w:hAnsi="宋体"/>
                <w:color w:val="auto"/>
                <w:sz w:val="22"/>
                <w:szCs w:val="22"/>
                <w:highlight w:val="none"/>
              </w:rPr>
              <w:t>基准价：满足招标文件要求且最低的参与评审的价格为评标基准价。</w:t>
            </w:r>
          </w:p>
          <w:p>
            <w:pPr>
              <w:rPr>
                <w:rFonts w:ascii="宋体" w:hAnsi="宋体"/>
                <w:color w:val="auto"/>
                <w:sz w:val="22"/>
                <w:szCs w:val="22"/>
                <w:highlight w:val="none"/>
              </w:rPr>
            </w:pPr>
            <w:r>
              <w:rPr>
                <w:rFonts w:hint="eastAsia" w:ascii="宋体" w:hAnsi="宋体"/>
                <w:color w:val="auto"/>
                <w:sz w:val="22"/>
                <w:szCs w:val="22"/>
                <w:highlight w:val="none"/>
              </w:rPr>
              <w:t>得分：投标价为基准价的，得满分1</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分，其他投标报价得分计算公式如下：</w:t>
            </w:r>
          </w:p>
          <w:p>
            <w:pPr>
              <w:rPr>
                <w:rFonts w:ascii="宋体" w:hAnsi="宋体"/>
                <w:color w:val="auto"/>
                <w:sz w:val="22"/>
                <w:szCs w:val="22"/>
                <w:highlight w:val="none"/>
              </w:rPr>
            </w:pPr>
            <w:r>
              <w:rPr>
                <w:rFonts w:hint="eastAsia" w:ascii="宋体" w:hAnsi="宋体"/>
                <w:color w:val="auto"/>
                <w:sz w:val="22"/>
                <w:szCs w:val="22"/>
                <w:highlight w:val="none"/>
              </w:rPr>
              <w:t>投标报价得分=（评标基准价/参与评审的价格）×1</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%×100</w:t>
            </w:r>
          </w:p>
          <w:p>
            <w:pPr>
              <w:rPr>
                <w:rFonts w:ascii="宋体" w:hAnsi="宋体"/>
                <w:color w:val="auto"/>
                <w:sz w:val="22"/>
                <w:szCs w:val="22"/>
                <w:highlight w:val="none"/>
              </w:rPr>
            </w:pPr>
            <w:r>
              <w:rPr>
                <w:rFonts w:hint="eastAsia" w:ascii="宋体" w:hAnsi="宋体"/>
                <w:color w:val="auto"/>
                <w:sz w:val="22"/>
                <w:szCs w:val="22"/>
                <w:highlight w:val="none"/>
              </w:rPr>
              <w:t>得分四舍五入保留到小数点后一位。</w:t>
            </w:r>
          </w:p>
        </w:tc>
      </w:tr>
    </w:tbl>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rPr>
        <w:br w:type="page"/>
      </w:r>
      <w:r>
        <w:rPr>
          <w:rFonts w:hint="eastAsia" w:ascii="宋体" w:hAnsi="宋体" w:eastAsia="宋体" w:cs="宋体"/>
          <w:b/>
          <w:color w:val="auto"/>
          <w:sz w:val="28"/>
          <w:szCs w:val="28"/>
          <w:highlight w:val="none"/>
          <w:lang w:val="en-US"/>
        </w:rPr>
        <w:t xml:space="preserve">第五章 </w:t>
      </w:r>
      <w:r>
        <w:rPr>
          <w:rFonts w:hint="eastAsia" w:ascii="宋体" w:hAnsi="宋体" w:eastAsia="宋体" w:cs="宋体"/>
          <w:b/>
          <w:color w:val="auto"/>
          <w:sz w:val="28"/>
          <w:szCs w:val="28"/>
          <w:highlight w:val="none"/>
        </w:rPr>
        <w:t>合同</w:t>
      </w:r>
      <w:r>
        <w:rPr>
          <w:rFonts w:hint="eastAsia" w:ascii="宋体" w:hAnsi="宋体" w:eastAsia="宋体" w:cs="宋体"/>
          <w:b/>
          <w:color w:val="auto"/>
          <w:sz w:val="28"/>
          <w:szCs w:val="28"/>
          <w:highlight w:val="none"/>
          <w:lang w:val="en-US"/>
        </w:rPr>
        <w:t>主要</w:t>
      </w:r>
      <w:r>
        <w:rPr>
          <w:rFonts w:hint="eastAsia" w:ascii="宋体" w:hAnsi="宋体" w:eastAsia="宋体" w:cs="宋体"/>
          <w:b/>
          <w:color w:val="auto"/>
          <w:sz w:val="28"/>
          <w:szCs w:val="28"/>
          <w:highlight w:val="none"/>
        </w:rPr>
        <w:t>条款</w:t>
      </w:r>
    </w:p>
    <w:p>
      <w:pPr>
        <w:adjustRightInd w:val="0"/>
        <w:spacing w:line="360" w:lineRule="auto"/>
        <w:jc w:val="center"/>
        <w:textAlignment w:val="bottom"/>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 合同指引（仅供参考）</w:t>
      </w:r>
    </w:p>
    <w:p>
      <w:pPr>
        <w:pStyle w:val="14"/>
        <w:snapToGrid w:val="0"/>
        <w:spacing w:before="120" w:after="12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（本合同为合同样稿，仅供</w:t>
      </w:r>
      <w:r>
        <w:rPr>
          <w:rFonts w:hint="eastAsia" w:ascii="宋体" w:hAnsi="宋体" w:eastAsia="宋体" w:cs="宋体"/>
          <w:b/>
          <w:bCs/>
          <w:color w:val="auto"/>
          <w:w w:val="80"/>
          <w:sz w:val="21"/>
          <w:szCs w:val="21"/>
          <w:highlight w:val="none"/>
        </w:rPr>
        <w:t>参考，</w:t>
      </w:r>
      <w:r>
        <w:rPr>
          <w:rFonts w:hint="eastAsia" w:ascii="宋体" w:hAnsi="宋体" w:eastAsia="宋体" w:cs="宋体"/>
          <w:b/>
          <w:color w:val="auto"/>
          <w:sz w:val="21"/>
          <w:szCs w:val="21"/>
          <w:highlight w:val="none"/>
        </w:rPr>
        <w:t>最终稿由甲乙双方协商后确定）</w:t>
      </w:r>
    </w:p>
    <w:p>
      <w:pPr>
        <w:snapToGrid w:val="0"/>
        <w:spacing w:line="500" w:lineRule="exact"/>
        <w:ind w:firstLine="220" w:firstLineChars="100"/>
        <w:textAlignment w:val="bottom"/>
        <w:rPr>
          <w:rFonts w:hint="eastAsia" w:ascii="宋体" w:hAnsi="宋体" w:eastAsia="宋体" w:cs="宋体"/>
          <w:color w:val="auto"/>
          <w:highlight w:val="none"/>
        </w:rPr>
      </w:pPr>
      <w:r>
        <w:rPr>
          <w:rFonts w:hint="eastAsia" w:ascii="宋体" w:hAnsi="宋体" w:eastAsia="宋体" w:cs="宋体"/>
          <w:color w:val="auto"/>
          <w:highlight w:val="none"/>
        </w:rPr>
        <w:t>项目名称：                                     项目编号：</w:t>
      </w:r>
    </w:p>
    <w:p>
      <w:pPr>
        <w:snapToGrid w:val="0"/>
        <w:spacing w:line="500" w:lineRule="exact"/>
        <w:ind w:firstLine="220" w:firstLineChars="100"/>
        <w:textAlignment w:val="bottom"/>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（买方）</w:t>
      </w:r>
    </w:p>
    <w:p>
      <w:pPr>
        <w:snapToGrid w:val="0"/>
        <w:spacing w:line="500" w:lineRule="exact"/>
        <w:ind w:firstLine="220" w:firstLineChars="100"/>
        <w:textAlignment w:val="bottom"/>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（卖方）</w:t>
      </w:r>
    </w:p>
    <w:p>
      <w:pPr>
        <w:snapToGrid w:val="0"/>
        <w:spacing w:line="500" w:lineRule="exact"/>
        <w:ind w:firstLine="220" w:firstLineChars="10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甲、乙双方根据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的结果，签署本合同。</w:t>
      </w:r>
    </w:p>
    <w:p>
      <w:pPr>
        <w:pStyle w:val="14"/>
        <w:numPr>
          <w:ilvl w:val="0"/>
          <w:numId w:val="9"/>
        </w:numPr>
        <w:snapToGrid w:val="0"/>
        <w:spacing w:before="120" w:after="1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p>
      <w:pPr>
        <w:pStyle w:val="14"/>
        <w:snapToGrid w:val="0"/>
        <w:spacing w:before="120" w:after="1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委托中标方对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服务。</w:t>
      </w:r>
    </w:p>
    <w:p>
      <w:pPr>
        <w:pStyle w:val="14"/>
        <w:snapToGrid w:val="0"/>
        <w:spacing w:before="120" w:after="1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pPr>
        <w:pStyle w:val="14"/>
        <w:snapToGrid w:val="0"/>
        <w:spacing w:before="120" w:after="1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本合同金额为（大写）：____________________________________元（￥_______________元）人民币。</w:t>
      </w:r>
    </w:p>
    <w:p>
      <w:pPr>
        <w:pStyle w:val="14"/>
        <w:snapToGrid w:val="0"/>
        <w:spacing w:before="120" w:after="12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三、技术资</w:t>
      </w:r>
      <w:r>
        <w:rPr>
          <w:rFonts w:hint="eastAsia" w:ascii="宋体" w:hAnsi="宋体" w:eastAsia="宋体" w:cs="宋体"/>
          <w:b/>
          <w:color w:val="auto"/>
          <w:sz w:val="21"/>
          <w:szCs w:val="21"/>
          <w:highlight w:val="none"/>
          <w:lang w:val="en-US" w:eastAsia="zh-CN"/>
        </w:rPr>
        <w:t>料</w:t>
      </w:r>
    </w:p>
    <w:p>
      <w:pPr>
        <w:pStyle w:val="14"/>
        <w:snapToGrid w:val="0"/>
        <w:spacing w:before="120" w:after="120" w:line="360" w:lineRule="exact"/>
        <w:ind w:left="359" w:hanging="359" w:hanging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1.中标方应按招标文件规定的时间向招标方提供有关技术资料。</w:t>
      </w:r>
    </w:p>
    <w:p>
      <w:pPr>
        <w:pStyle w:val="14"/>
        <w:snapToGrid w:val="0"/>
        <w:spacing w:before="120" w:after="12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招标方事先书面同意，中标方不得将由招标方提供的有关合同或任何合同条文、计划或资料提供给与履行本合同无关的任何其他人。即使向履行本合同有关的人员提供，也应注意保密并限于履行合同的必需范围。</w:t>
      </w:r>
    </w:p>
    <w:p>
      <w:pPr>
        <w:pStyle w:val="14"/>
        <w:snapToGrid w:val="0"/>
        <w:spacing w:before="120" w:after="120" w:line="360" w:lineRule="exact"/>
        <w:ind w:left="360" w:hanging="361" w:hangingChars="17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四、知识产权</w:t>
      </w:r>
    </w:p>
    <w:p>
      <w:pPr>
        <w:pStyle w:val="14"/>
        <w:snapToGrid w:val="0"/>
        <w:spacing w:before="120" w:after="120" w:line="360" w:lineRule="exact"/>
        <w:ind w:left="359" w:hanging="359" w:hangingChars="171"/>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中标方应保证提供服务过程中不会侵犯任何第三方的</w:t>
      </w:r>
      <w:r>
        <w:rPr>
          <w:rFonts w:hint="eastAsia" w:ascii="宋体" w:hAnsi="宋体" w:eastAsia="宋体" w:cs="宋体"/>
          <w:b/>
          <w:color w:val="auto"/>
          <w:sz w:val="21"/>
          <w:szCs w:val="21"/>
          <w:highlight w:val="none"/>
        </w:rPr>
        <w:t>知识产权</w:t>
      </w:r>
      <w:r>
        <w:rPr>
          <w:rFonts w:hint="eastAsia" w:ascii="宋体" w:hAnsi="宋体" w:eastAsia="宋体" w:cs="宋体"/>
          <w:b/>
          <w:bCs/>
          <w:color w:val="auto"/>
          <w:sz w:val="21"/>
          <w:szCs w:val="21"/>
          <w:highlight w:val="none"/>
        </w:rPr>
        <w:t>。</w:t>
      </w:r>
    </w:p>
    <w:p>
      <w:pPr>
        <w:pStyle w:val="14"/>
        <w:snapToGrid w:val="0"/>
        <w:spacing w:before="120" w:after="120" w:line="360" w:lineRule="exact"/>
        <w:ind w:left="358" w:hanging="358" w:hangingChars="17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五、履约保证金</w:t>
      </w:r>
    </w:p>
    <w:p>
      <w:pPr>
        <w:pStyle w:val="14"/>
        <w:snapToGrid w:val="0"/>
        <w:spacing w:before="120" w:after="120" w:line="360" w:lineRule="exact"/>
        <w:ind w:left="357" w:hanging="357" w:hangingChars="1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中标方交纳人民币</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元作为本合同的履约保证金。</w:t>
      </w:r>
    </w:p>
    <w:p>
      <w:pPr>
        <w:snapToGrid w:val="0"/>
        <w:spacing w:before="120" w:beforeLines="50" w:after="120" w:afterLines="50" w:line="360" w:lineRule="exact"/>
        <w:rPr>
          <w:rFonts w:hint="eastAsia" w:ascii="宋体" w:hAnsi="宋体" w:eastAsia="宋体" w:cs="宋体"/>
          <w:b/>
          <w:color w:val="auto"/>
          <w:highlight w:val="none"/>
        </w:rPr>
      </w:pPr>
      <w:r>
        <w:rPr>
          <w:rFonts w:hint="eastAsia" w:ascii="宋体" w:hAnsi="宋体" w:eastAsia="宋体" w:cs="宋体"/>
          <w:b/>
          <w:color w:val="auto"/>
          <w:highlight w:val="none"/>
        </w:rPr>
        <w:t>六、转包或分包</w:t>
      </w:r>
    </w:p>
    <w:p>
      <w:pPr>
        <w:snapToGrid w:val="0"/>
        <w:spacing w:before="120" w:beforeLines="50" w:after="120" w:afterLines="50" w:line="360" w:lineRule="exact"/>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1.本合同范围的服务，应由中标方直接供应，不得转让他人供应；</w:t>
      </w:r>
    </w:p>
    <w:p>
      <w:pPr>
        <w:snapToGrid w:val="0"/>
        <w:spacing w:before="120" w:beforeLines="50" w:after="120" w:afterLines="50" w:line="360" w:lineRule="exact"/>
        <w:rPr>
          <w:rFonts w:hint="eastAsia" w:ascii="宋体" w:hAnsi="宋体" w:eastAsia="宋体" w:cs="宋体"/>
          <w:color w:val="auto"/>
          <w:highlight w:val="none"/>
        </w:rPr>
      </w:pPr>
      <w:r>
        <w:rPr>
          <w:rFonts w:hint="eastAsia" w:ascii="宋体" w:hAnsi="宋体" w:eastAsia="宋体" w:cs="宋体"/>
          <w:color w:val="auto"/>
          <w:highlight w:val="none"/>
        </w:rPr>
        <w:t>2.除非得到招标方的书面同意，中标方不得将本合同范围的服务全部或部分分包给他人供应；</w:t>
      </w:r>
    </w:p>
    <w:p>
      <w:pPr>
        <w:snapToGrid w:val="0"/>
        <w:spacing w:before="120" w:beforeLines="50" w:after="120" w:afterLines="50" w:line="360" w:lineRule="exact"/>
        <w:rPr>
          <w:rFonts w:hint="eastAsia" w:ascii="宋体" w:hAnsi="宋体" w:eastAsia="宋体" w:cs="宋体"/>
          <w:color w:val="auto"/>
          <w:highlight w:val="none"/>
        </w:rPr>
      </w:pPr>
      <w:r>
        <w:rPr>
          <w:rFonts w:hint="eastAsia" w:ascii="宋体" w:hAnsi="宋体" w:eastAsia="宋体" w:cs="宋体"/>
          <w:color w:val="auto"/>
          <w:highlight w:val="none"/>
        </w:rPr>
        <w:t>3.如有转让和未经招标方同意的分包行为，招标方有权解除合同，没收履约保证金并追究中标方的违约责任。</w:t>
      </w:r>
    </w:p>
    <w:p>
      <w:pPr>
        <w:pStyle w:val="14"/>
        <w:snapToGrid w:val="0"/>
        <w:spacing w:before="120" w:after="120" w:line="36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七、服务质量保证期和服务质量保证金(选用)</w:t>
      </w:r>
    </w:p>
    <w:p>
      <w:pPr>
        <w:pStyle w:val="14"/>
        <w:snapToGrid w:val="0"/>
        <w:spacing w:before="120" w:after="120" w:line="360" w:lineRule="exact"/>
        <w:ind w:left="359" w:hanging="359" w:hanging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1.服务质量保证期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年。（自验收合格之日起计）</w:t>
      </w:r>
    </w:p>
    <w:p>
      <w:pPr>
        <w:pStyle w:val="14"/>
        <w:snapToGrid w:val="0"/>
        <w:spacing w:before="120" w:after="120"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八、合同履行时间、履行方式及履行地点</w:t>
      </w:r>
    </w:p>
    <w:p>
      <w:pPr>
        <w:pStyle w:val="14"/>
        <w:snapToGrid w:val="0"/>
        <w:spacing w:before="120" w:after="120"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 </w:t>
      </w:r>
      <w:r>
        <w:rPr>
          <w:rFonts w:hint="eastAsia" w:ascii="宋体" w:hAnsi="宋体" w:eastAsia="宋体" w:cs="宋体"/>
          <w:color w:val="auto"/>
          <w:sz w:val="21"/>
          <w:szCs w:val="21"/>
          <w:highlight w:val="none"/>
        </w:rPr>
        <w:t>履行时间</w:t>
      </w:r>
      <w:r>
        <w:rPr>
          <w:rFonts w:hint="eastAsia" w:ascii="宋体" w:hAnsi="宋体" w:eastAsia="宋体" w:cs="宋体"/>
          <w:bCs/>
          <w:color w:val="auto"/>
          <w:sz w:val="21"/>
          <w:szCs w:val="21"/>
          <w:highlight w:val="none"/>
        </w:rPr>
        <w:t>：</w:t>
      </w:r>
    </w:p>
    <w:p>
      <w:pPr>
        <w:pStyle w:val="14"/>
        <w:snapToGrid w:val="0"/>
        <w:spacing w:before="120" w:after="120"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 </w:t>
      </w:r>
      <w:r>
        <w:rPr>
          <w:rFonts w:hint="eastAsia" w:ascii="宋体" w:hAnsi="宋体" w:eastAsia="宋体" w:cs="宋体"/>
          <w:color w:val="auto"/>
          <w:sz w:val="21"/>
          <w:szCs w:val="21"/>
          <w:highlight w:val="none"/>
        </w:rPr>
        <w:t>履行方式</w:t>
      </w:r>
      <w:r>
        <w:rPr>
          <w:rFonts w:hint="eastAsia" w:ascii="宋体" w:hAnsi="宋体" w:eastAsia="宋体" w:cs="宋体"/>
          <w:bCs/>
          <w:color w:val="auto"/>
          <w:sz w:val="21"/>
          <w:szCs w:val="21"/>
          <w:highlight w:val="none"/>
        </w:rPr>
        <w:t>：</w:t>
      </w:r>
    </w:p>
    <w:p>
      <w:pPr>
        <w:pStyle w:val="14"/>
        <w:snapToGrid w:val="0"/>
        <w:spacing w:before="120" w:after="120"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3. </w:t>
      </w:r>
      <w:r>
        <w:rPr>
          <w:rFonts w:hint="eastAsia" w:ascii="宋体" w:hAnsi="宋体" w:eastAsia="宋体" w:cs="宋体"/>
          <w:color w:val="auto"/>
          <w:sz w:val="21"/>
          <w:szCs w:val="21"/>
          <w:highlight w:val="none"/>
        </w:rPr>
        <w:t>履行地点</w:t>
      </w:r>
      <w:r>
        <w:rPr>
          <w:rFonts w:hint="eastAsia" w:ascii="宋体" w:hAnsi="宋体" w:eastAsia="宋体" w:cs="宋体"/>
          <w:bCs/>
          <w:color w:val="auto"/>
          <w:sz w:val="21"/>
          <w:szCs w:val="21"/>
          <w:highlight w:val="none"/>
        </w:rPr>
        <w:t>：</w:t>
      </w:r>
    </w:p>
    <w:p>
      <w:pPr>
        <w:pStyle w:val="14"/>
        <w:snapToGrid w:val="0"/>
        <w:spacing w:before="120" w:after="120" w:line="360" w:lineRule="exact"/>
        <w:ind w:left="360" w:hanging="361" w:hangingChars="17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九、款项支付</w:t>
      </w:r>
    </w:p>
    <w:p>
      <w:pPr>
        <w:pStyle w:val="14"/>
        <w:snapToGrid w:val="0"/>
        <w:spacing w:before="120" w:after="120" w:line="360" w:lineRule="exact"/>
        <w:ind w:left="360" w:hanging="361" w:hangingChars="17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十、税费</w:t>
      </w:r>
    </w:p>
    <w:p>
      <w:pPr>
        <w:snapToGrid w:val="0"/>
        <w:spacing w:before="120" w:beforeLines="50" w:after="120" w:afterLines="50" w:line="360" w:lineRule="exact"/>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本合同执行中相关的一切税费均由中标方负担。</w:t>
      </w:r>
    </w:p>
    <w:p>
      <w:pPr>
        <w:pStyle w:val="14"/>
        <w:snapToGrid w:val="0"/>
        <w:spacing w:before="120" w:after="120" w:line="360" w:lineRule="exact"/>
        <w:ind w:left="360" w:hanging="361" w:hangingChars="17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十一、质量保证及后续服务</w:t>
      </w:r>
    </w:p>
    <w:p>
      <w:pPr>
        <w:pStyle w:val="14"/>
        <w:snapToGrid w:val="0"/>
        <w:spacing w:before="120" w:after="120" w:line="360" w:lineRule="exact"/>
        <w:ind w:left="359" w:hanging="359" w:hanging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1．中标方应按招标文件规定向招标方提供服务。</w:t>
      </w:r>
    </w:p>
    <w:p>
      <w:pPr>
        <w:pStyle w:val="14"/>
        <w:snapToGrid w:val="0"/>
        <w:spacing w:before="120" w:after="120" w:line="360" w:lineRule="exact"/>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2．中标方提供的服务成果在服务质量保证期内发生故障，中标方应负责免费提供后续服务。对达不到要求者，根据实际情况，经双方协商，可按以下办法处理：</w:t>
      </w:r>
    </w:p>
    <w:p>
      <w:pPr>
        <w:pStyle w:val="14"/>
        <w:snapToGrid w:val="0"/>
        <w:spacing w:before="120" w:after="120"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⑴重做：由中标方承担所发生的全部费用。</w:t>
      </w:r>
    </w:p>
    <w:p>
      <w:pPr>
        <w:pStyle w:val="14"/>
        <w:snapToGrid w:val="0"/>
        <w:spacing w:before="120" w:after="120"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⑵贬值处理：由甲乙双方合议定价。</w:t>
      </w:r>
    </w:p>
    <w:p>
      <w:pPr>
        <w:pStyle w:val="14"/>
        <w:snapToGrid w:val="0"/>
        <w:spacing w:before="120" w:after="120" w:line="360" w:lineRule="exact"/>
        <w:ind w:left="44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⑶解除合同。</w:t>
      </w:r>
    </w:p>
    <w:p>
      <w:pPr>
        <w:pStyle w:val="14"/>
        <w:snapToGrid w:val="0"/>
        <w:spacing w:before="120" w:after="12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3．如在使用过程中发生问题，中标方在接到招标方通知后在△小时内到达招标方现场。</w:t>
      </w:r>
    </w:p>
    <w:p>
      <w:pPr>
        <w:pStyle w:val="14"/>
        <w:snapToGrid w:val="0"/>
        <w:spacing w:before="120" w:after="12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w:t>
      </w:r>
      <w:r>
        <w:rPr>
          <w:rFonts w:hint="eastAsia" w:ascii="宋体" w:hAnsi="宋体" w:eastAsia="宋体" w:cs="宋体"/>
          <w:b/>
          <w:color w:val="auto"/>
          <w:sz w:val="21"/>
          <w:szCs w:val="21"/>
          <w:highlight w:val="none"/>
        </w:rPr>
        <w:t>服务质量保证期</w:t>
      </w:r>
      <w:r>
        <w:rPr>
          <w:rFonts w:hint="eastAsia" w:ascii="宋体" w:hAnsi="宋体" w:eastAsia="宋体" w:cs="宋体"/>
          <w:color w:val="auto"/>
          <w:sz w:val="21"/>
          <w:szCs w:val="21"/>
          <w:highlight w:val="none"/>
        </w:rPr>
        <w:t>内，中标方应对出现的质量及安全问题负责处理解决并承担一切费用。</w:t>
      </w:r>
    </w:p>
    <w:p>
      <w:pPr>
        <w:pStyle w:val="14"/>
        <w:snapToGrid w:val="0"/>
        <w:spacing w:before="120" w:after="120"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十二、违约责任</w:t>
      </w:r>
    </w:p>
    <w:p>
      <w:pPr>
        <w:pStyle w:val="14"/>
        <w:snapToGrid w:val="0"/>
        <w:spacing w:before="120" w:after="120"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1．招标方无正当理由拒收接受服务的，招标方向中标方偿付合同款项百分之五作为违约金。</w:t>
      </w:r>
    </w:p>
    <w:p>
      <w:pPr>
        <w:pStyle w:val="14"/>
        <w:snapToGrid w:val="0"/>
        <w:spacing w:before="120" w:after="120"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2．招标方无故逾期验收和办理款项支付手续的，招标方应按逾期付款总额每日万分之五向中标方支付违约金。</w:t>
      </w:r>
    </w:p>
    <w:p>
      <w:pPr>
        <w:pStyle w:val="14"/>
        <w:snapToGrid w:val="0"/>
        <w:spacing w:before="120" w:after="120"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中标方未能如期提供服务的，每日向招标方支付合同款项的千分之六作为违约金。中标方超过约定日期10个工作日仍不能提供服务的，招标方可解除本合同。中标方因未能如期提供服务或因其他违约行为导致招标方解除合同的，中标方应向招标方支付合同总值5%的违约金，如造成招标方损失超过违约金的，超出部分由中标方继续承担赔偿责任。 </w:t>
      </w:r>
    </w:p>
    <w:p>
      <w:pPr>
        <w:pStyle w:val="14"/>
        <w:snapToGrid w:val="0"/>
        <w:spacing w:before="120" w:after="120"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十三、不可抗力事件处理</w:t>
      </w:r>
    </w:p>
    <w:p>
      <w:pPr>
        <w:pStyle w:val="14"/>
        <w:snapToGrid w:val="0"/>
        <w:spacing w:before="120" w:after="120"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pPr>
        <w:pStyle w:val="14"/>
        <w:snapToGrid w:val="0"/>
        <w:spacing w:before="120" w:after="120"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pStyle w:val="14"/>
        <w:snapToGrid w:val="0"/>
        <w:spacing w:before="120" w:after="120"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3．不可抗力事件延续天以上，双方应通过友好协商，确定是否继续履行合同。</w:t>
      </w:r>
    </w:p>
    <w:p>
      <w:pPr>
        <w:pStyle w:val="14"/>
        <w:snapToGrid w:val="0"/>
        <w:spacing w:before="120" w:after="120"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十四、诉讼</w:t>
      </w:r>
    </w:p>
    <w:p>
      <w:pPr>
        <w:pStyle w:val="14"/>
        <w:snapToGrid w:val="0"/>
        <w:spacing w:before="120" w:after="120"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双方在执行合同中所发生的一切争议，应通过协商解决。如协商不成，可向招标方所在地法院起诉。</w:t>
      </w:r>
    </w:p>
    <w:p>
      <w:pPr>
        <w:pStyle w:val="14"/>
        <w:snapToGrid w:val="0"/>
        <w:spacing w:before="120" w:after="120"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十五、合同生效及其它</w:t>
      </w:r>
    </w:p>
    <w:p>
      <w:pPr>
        <w:pStyle w:val="14"/>
        <w:snapToGrid w:val="0"/>
        <w:spacing w:before="120" w:after="120"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1．合同经双方法定代表人（经营者）或授权代表签字并加盖单位公章后生效。</w:t>
      </w:r>
    </w:p>
    <w:p>
      <w:pPr>
        <w:pStyle w:val="14"/>
        <w:snapToGrid w:val="0"/>
        <w:spacing w:before="120" w:after="120"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2．合同执行中涉及采购资金和采购内容修改或补充的，须经财政部门审批，并签书面补充协议报监督管理部门备案，方可作为主合同不可分割的一部分。</w:t>
      </w:r>
    </w:p>
    <w:p>
      <w:pPr>
        <w:pStyle w:val="14"/>
        <w:snapToGrid w:val="0"/>
        <w:spacing w:before="120" w:after="120"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》有关条文执行。</w:t>
      </w:r>
    </w:p>
    <w:p>
      <w:pPr>
        <w:pStyle w:val="14"/>
        <w:snapToGrid w:val="0"/>
        <w:spacing w:before="120" w:after="120"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4．本合同正本一式两份，具有同等法律效力，甲乙双方各执一份；副本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份，(用途)。</w:t>
      </w:r>
    </w:p>
    <w:p>
      <w:pPr>
        <w:pStyle w:val="14"/>
        <w:snapToGrid w:val="0"/>
        <w:spacing w:before="120" w:after="120" w:line="360" w:lineRule="exact"/>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snapToGrid w:val="0"/>
        <w:spacing w:before="120" w:after="120" w:line="360" w:lineRule="exact"/>
        <w:ind w:left="420" w:hanging="420" w:hangingChars="200"/>
        <w:rPr>
          <w:rFonts w:hint="eastAsia" w:ascii="宋体" w:hAnsi="宋体" w:eastAsia="宋体" w:cs="宋体"/>
          <w:color w:val="auto"/>
          <w:sz w:val="21"/>
          <w:szCs w:val="21"/>
          <w:highlight w:val="none"/>
        </w:rPr>
      </w:pPr>
    </w:p>
    <w:p>
      <w:pPr>
        <w:pStyle w:val="14"/>
        <w:snapToGrid w:val="0"/>
        <w:spacing w:before="120" w:after="120" w:line="360" w:lineRule="exact"/>
        <w:ind w:left="420" w:hanging="420" w:hangingChars="200"/>
        <w:rPr>
          <w:rFonts w:hint="eastAsia" w:ascii="宋体" w:hAnsi="宋体" w:eastAsia="宋体" w:cs="宋体"/>
          <w:color w:val="auto"/>
          <w:sz w:val="21"/>
          <w:szCs w:val="21"/>
          <w:highlight w:val="none"/>
        </w:rPr>
      </w:pPr>
    </w:p>
    <w:p>
      <w:pPr>
        <w:pStyle w:val="14"/>
        <w:snapToGrid w:val="0"/>
        <w:spacing w:before="120" w:after="120" w:line="360" w:lineRule="exact"/>
        <w:ind w:left="430" w:leftChars="10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招标方：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中标方： </w:t>
      </w:r>
    </w:p>
    <w:p>
      <w:pPr>
        <w:pStyle w:val="14"/>
        <w:snapToGrid w:val="0"/>
        <w:spacing w:before="120" w:after="12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地址： </w:t>
      </w:r>
    </w:p>
    <w:p>
      <w:pPr>
        <w:pStyle w:val="14"/>
        <w:snapToGrid w:val="0"/>
        <w:spacing w:before="120" w:after="12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法定（授权）代表人：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法定（授权）代表人：</w:t>
      </w:r>
    </w:p>
    <w:p>
      <w:pPr>
        <w:pStyle w:val="14"/>
        <w:snapToGrid w:val="0"/>
        <w:spacing w:before="120" w:after="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签字日期：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签字日期：      年  月  日</w:t>
      </w:r>
    </w:p>
    <w:p>
      <w:pPr>
        <w:pStyle w:val="49"/>
        <w:adjustRightInd w:val="0"/>
        <w:snapToGrid w:val="0"/>
        <w:spacing w:line="500" w:lineRule="exact"/>
        <w:jc w:val="left"/>
        <w:rPr>
          <w:rFonts w:hint="eastAsia" w:ascii="宋体" w:hAnsi="宋体" w:eastAsia="宋体" w:cs="宋体"/>
          <w:color w:val="auto"/>
          <w:szCs w:val="21"/>
          <w:highlight w:val="none"/>
        </w:rPr>
      </w:pPr>
    </w:p>
    <w:p>
      <w:pPr>
        <w:spacing w:line="360" w:lineRule="exact"/>
        <w:rPr>
          <w:rFonts w:hint="eastAsia" w:ascii="宋体" w:hAnsi="宋体" w:eastAsia="宋体" w:cs="宋体"/>
          <w:color w:val="auto"/>
          <w:sz w:val="21"/>
          <w:szCs w:val="21"/>
          <w:highlight w:val="none"/>
        </w:rPr>
      </w:pPr>
    </w:p>
    <w:p>
      <w:pPr>
        <w:pStyle w:val="11"/>
        <w:spacing w:after="120" w:line="440" w:lineRule="exact"/>
        <w:ind w:firstLine="0"/>
        <w:rPr>
          <w:rFonts w:hint="eastAsia" w:ascii="宋体" w:hAnsi="宋体" w:eastAsia="宋体" w:cs="宋体"/>
          <w:color w:val="auto"/>
          <w:sz w:val="21"/>
          <w:szCs w:val="21"/>
          <w:highlight w:val="none"/>
        </w:rPr>
      </w:pPr>
    </w:p>
    <w:p>
      <w:pPr>
        <w:ind w:right="-647" w:rightChars="-294"/>
        <w:jc w:val="center"/>
        <w:rPr>
          <w:rFonts w:hint="eastAsia" w:ascii="宋体" w:hAnsi="宋体" w:eastAsia="宋体" w:cs="宋体"/>
          <w:i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 w:val="30"/>
          <w:szCs w:val="30"/>
          <w:highlight w:val="none"/>
        </w:rPr>
        <w:t>第六章　投标文件格式</w:t>
      </w:r>
    </w:p>
    <w:p>
      <w:pPr>
        <w:snapToGrid w:val="0"/>
        <w:spacing w:before="50" w:after="50" w:line="440" w:lineRule="exact"/>
        <w:outlineLvl w:val="1"/>
        <w:rPr>
          <w:rFonts w:hint="eastAsia" w:ascii="宋体" w:hAnsi="宋体" w:eastAsia="宋体" w:cs="宋体"/>
          <w:color w:val="auto"/>
          <w:sz w:val="32"/>
          <w:szCs w:val="20"/>
          <w:highlight w:val="none"/>
        </w:rPr>
      </w:pPr>
    </w:p>
    <w:p>
      <w:pPr>
        <w:snapToGrid w:val="0"/>
        <w:spacing w:before="120" w:beforeLines="50" w:after="50" w:line="440" w:lineRule="exact"/>
        <w:jc w:val="center"/>
        <w:outlineLvl w:val="1"/>
        <w:rPr>
          <w:rFonts w:hint="eastAsia" w:ascii="宋体" w:hAnsi="宋体" w:eastAsia="宋体" w:cs="宋体"/>
          <w:b/>
          <w:bCs/>
          <w:color w:val="auto"/>
          <w:sz w:val="32"/>
          <w:highlight w:val="none"/>
        </w:rPr>
      </w:pPr>
      <w:r>
        <w:rPr>
          <w:rFonts w:hint="eastAsia" w:ascii="宋体" w:hAnsi="宋体" w:eastAsia="宋体" w:cs="宋体"/>
          <w:b/>
          <w:bCs/>
          <w:color w:val="auto"/>
          <w:sz w:val="32"/>
          <w:szCs w:val="28"/>
          <w:highlight w:val="none"/>
        </w:rPr>
        <w:t>一、投标文件外层包装封面格式</w:t>
      </w:r>
    </w:p>
    <w:p>
      <w:pPr>
        <w:snapToGrid w:val="0"/>
        <w:spacing w:before="120" w:beforeLines="50" w:after="50" w:line="440" w:lineRule="exact"/>
        <w:jc w:val="center"/>
        <w:rPr>
          <w:rFonts w:hint="eastAsia" w:ascii="宋体" w:hAnsi="宋体" w:eastAsia="宋体" w:cs="宋体"/>
          <w:color w:val="auto"/>
          <w:szCs w:val="21"/>
          <w:highlight w:val="none"/>
        </w:rPr>
      </w:pPr>
    </w:p>
    <w:p>
      <w:pPr>
        <w:snapToGrid w:val="0"/>
        <w:spacing w:before="120" w:beforeLines="50" w:after="50"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投 标 文 件        </w:t>
      </w:r>
    </w:p>
    <w:p>
      <w:pPr>
        <w:snapToGrid w:val="0"/>
        <w:spacing w:before="120" w:beforeLines="50" w:after="50" w:line="440" w:lineRule="exact"/>
        <w:rPr>
          <w:rFonts w:hint="eastAsia" w:ascii="宋体" w:hAnsi="宋体" w:eastAsia="宋体" w:cs="宋体"/>
          <w:bCs/>
          <w:color w:val="auto"/>
          <w:szCs w:val="21"/>
          <w:highlight w:val="none"/>
        </w:rPr>
      </w:pPr>
    </w:p>
    <w:p>
      <w:pPr>
        <w:snapToGrid w:val="0"/>
        <w:spacing w:before="120" w:beforeLines="50" w:after="50" w:line="440" w:lineRule="exact"/>
        <w:ind w:firstLine="976" w:firstLineChars="44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项目名称： </w:t>
      </w:r>
    </w:p>
    <w:p>
      <w:pPr>
        <w:snapToGrid w:val="0"/>
        <w:spacing w:before="120" w:beforeLines="50" w:after="50" w:line="440" w:lineRule="exact"/>
        <w:ind w:firstLine="976" w:firstLineChars="44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项目编号： </w:t>
      </w:r>
    </w:p>
    <w:p>
      <w:pPr>
        <w:snapToGrid w:val="0"/>
        <w:spacing w:before="120" w:beforeLines="50" w:after="50" w:line="440" w:lineRule="exact"/>
        <w:ind w:firstLine="976" w:firstLineChars="444"/>
        <w:rPr>
          <w:rFonts w:hint="eastAsia" w:ascii="宋体" w:hAnsi="宋体" w:eastAsia="宋体" w:cs="宋体"/>
          <w:bCs/>
          <w:color w:val="auto"/>
          <w:szCs w:val="21"/>
          <w:highlight w:val="none"/>
          <w:lang w:val="en-US"/>
        </w:rPr>
      </w:pPr>
      <w:r>
        <w:rPr>
          <w:rFonts w:hint="eastAsia" w:ascii="宋体" w:hAnsi="宋体" w:eastAsia="宋体" w:cs="宋体"/>
          <w:bCs/>
          <w:color w:val="auto"/>
          <w:szCs w:val="21"/>
          <w:highlight w:val="none"/>
        </w:rPr>
        <w:t>子包：</w:t>
      </w:r>
      <w:r>
        <w:rPr>
          <w:rFonts w:hint="eastAsia" w:ascii="宋体" w:hAnsi="宋体" w:eastAsia="宋体" w:cs="宋体"/>
          <w:bCs/>
          <w:color w:val="auto"/>
          <w:szCs w:val="21"/>
          <w:highlight w:val="none"/>
          <w:lang w:val="en-US"/>
        </w:rPr>
        <w:t>/</w:t>
      </w:r>
    </w:p>
    <w:p>
      <w:pPr>
        <w:snapToGrid w:val="0"/>
        <w:spacing w:before="120" w:beforeLines="50" w:after="50" w:line="440" w:lineRule="exact"/>
        <w:ind w:firstLine="976" w:firstLineChars="444"/>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投标文件名称：资格审查文件/报价文件/</w:t>
      </w:r>
      <w:r>
        <w:rPr>
          <w:rFonts w:hint="eastAsia" w:eastAsia="宋体" w:cs="宋体"/>
          <w:bCs/>
          <w:color w:val="auto"/>
          <w:szCs w:val="21"/>
          <w:highlight w:val="none"/>
          <w:lang w:eastAsia="zh-CN"/>
        </w:rPr>
        <w:t>商务技术</w:t>
      </w:r>
    </w:p>
    <w:p>
      <w:pPr>
        <w:pStyle w:val="3"/>
        <w:snapToGrid w:val="0"/>
        <w:spacing w:before="50" w:after="50" w:line="440" w:lineRule="exact"/>
        <w:ind w:firstLine="976" w:firstLineChars="44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w:t>
      </w:r>
    </w:p>
    <w:p>
      <w:pPr>
        <w:pStyle w:val="3"/>
        <w:snapToGrid w:val="0"/>
        <w:spacing w:before="50" w:after="50" w:line="440" w:lineRule="exact"/>
        <w:ind w:firstLine="976" w:firstLineChars="44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pPr>
        <w:pStyle w:val="3"/>
        <w:snapToGrid w:val="0"/>
        <w:spacing w:before="50" w:after="50" w:line="440" w:lineRule="exact"/>
        <w:ind w:firstLine="976" w:firstLineChars="444"/>
        <w:jc w:val="center"/>
        <w:rPr>
          <w:rFonts w:hint="eastAsia" w:ascii="宋体" w:hAnsi="宋体" w:eastAsia="宋体" w:cs="宋体"/>
          <w:bCs/>
          <w:color w:val="auto"/>
          <w:szCs w:val="21"/>
          <w:highlight w:val="none"/>
        </w:rPr>
      </w:pPr>
    </w:p>
    <w:p>
      <w:pPr>
        <w:pStyle w:val="3"/>
        <w:snapToGrid w:val="0"/>
        <w:spacing w:before="50" w:after="50" w:line="440" w:lineRule="exact"/>
        <w:ind w:firstLine="976" w:firstLineChars="444"/>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开标时启封</w:t>
      </w:r>
    </w:p>
    <w:p>
      <w:pPr>
        <w:snapToGrid w:val="0"/>
        <w:spacing w:before="120" w:beforeLines="50" w:after="50" w:line="440" w:lineRule="exact"/>
        <w:ind w:firstLine="3740" w:firstLineChars="1700"/>
        <w:rPr>
          <w:rFonts w:hint="eastAsia" w:ascii="宋体" w:hAnsi="宋体" w:eastAsia="宋体" w:cs="宋体"/>
          <w:bCs/>
          <w:color w:val="auto"/>
          <w:szCs w:val="21"/>
          <w:highlight w:val="none"/>
        </w:rPr>
      </w:pPr>
    </w:p>
    <w:p>
      <w:pPr>
        <w:pStyle w:val="3"/>
        <w:snapToGrid w:val="0"/>
        <w:spacing w:before="50" w:after="50" w:line="440" w:lineRule="exact"/>
        <w:ind w:firstLine="88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pPr>
        <w:pStyle w:val="3"/>
        <w:snapToGrid w:val="0"/>
        <w:spacing w:before="50" w:after="50" w:line="440" w:lineRule="exact"/>
        <w:ind w:firstLine="915" w:firstLineChars="416"/>
        <w:rPr>
          <w:rFonts w:hint="eastAsia" w:ascii="宋体" w:hAnsi="宋体" w:eastAsia="宋体" w:cs="宋体"/>
          <w:color w:val="auto"/>
          <w:szCs w:val="21"/>
          <w:highlight w:val="none"/>
        </w:rPr>
      </w:pPr>
    </w:p>
    <w:p>
      <w:pPr>
        <w:snapToGrid w:val="0"/>
        <w:spacing w:before="120" w:beforeLines="50" w:after="50" w:line="440" w:lineRule="exact"/>
        <w:ind w:firstLine="64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投标单位全称（公章）</w:t>
      </w:r>
    </w:p>
    <w:p>
      <w:pPr>
        <w:snapToGrid w:val="0"/>
        <w:spacing w:before="120" w:beforeLines="50" w:after="50" w:line="440" w:lineRule="exact"/>
        <w:ind w:firstLine="64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napToGrid w:val="0"/>
        <w:spacing w:before="120" w:beforeLines="50" w:after="50" w:line="440" w:lineRule="exact"/>
        <w:jc w:val="center"/>
        <w:outlineLvl w:val="1"/>
        <w:rPr>
          <w:rFonts w:hint="eastAsia" w:ascii="宋体" w:hAnsi="宋体" w:eastAsia="宋体" w:cs="宋体"/>
          <w:b/>
          <w:bCs/>
          <w:color w:val="auto"/>
          <w:sz w:val="32"/>
          <w:szCs w:val="28"/>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28"/>
          <w:highlight w:val="none"/>
        </w:rPr>
        <w:t>二、投标文件封面格式</w:t>
      </w:r>
    </w:p>
    <w:p>
      <w:pPr>
        <w:spacing w:line="300" w:lineRule="auto"/>
        <w:ind w:right="240"/>
        <w:jc w:val="righ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正本/或副本</w:t>
      </w:r>
    </w:p>
    <w:p>
      <w:pPr>
        <w:spacing w:line="300" w:lineRule="auto"/>
        <w:jc w:val="center"/>
        <w:rPr>
          <w:rFonts w:hint="eastAsia" w:ascii="宋体" w:hAnsi="宋体" w:eastAsia="宋体" w:cs="宋体"/>
          <w:color w:val="auto"/>
          <w:szCs w:val="21"/>
          <w:highlight w:val="none"/>
        </w:rPr>
      </w:pPr>
    </w:p>
    <w:p>
      <w:pPr>
        <w:spacing w:line="300" w:lineRule="auto"/>
        <w:ind w:firstLine="2951" w:firstLineChars="1050"/>
        <w:rPr>
          <w:rFonts w:hint="eastAsia" w:ascii="宋体" w:hAnsi="宋体" w:eastAsia="宋体" w:cs="宋体"/>
          <w:b/>
          <w:bCs/>
          <w:color w:val="auto"/>
          <w:sz w:val="28"/>
          <w:szCs w:val="28"/>
          <w:highlight w:val="none"/>
        </w:rPr>
      </w:pPr>
    </w:p>
    <w:p>
      <w:pPr>
        <w:spacing w:line="300" w:lineRule="auto"/>
        <w:ind w:firstLine="1687" w:firstLineChars="600"/>
        <w:rPr>
          <w:rFonts w:hint="eastAsia" w:ascii="宋体" w:hAnsi="宋体" w:eastAsia="宋体" w:cs="宋体"/>
          <w:color w:val="auto"/>
          <w:szCs w:val="21"/>
          <w:highlight w:val="none"/>
          <w:lang w:eastAsia="zh-CN"/>
        </w:rPr>
      </w:pPr>
      <w:r>
        <w:rPr>
          <w:rFonts w:hint="eastAsia" w:ascii="宋体" w:hAnsi="宋体" w:eastAsia="宋体" w:cs="宋体"/>
          <w:b/>
          <w:bCs/>
          <w:color w:val="auto"/>
          <w:sz w:val="28"/>
          <w:szCs w:val="28"/>
          <w:highlight w:val="none"/>
        </w:rPr>
        <w:t>资格审查文件/报价文件/</w:t>
      </w:r>
      <w:r>
        <w:rPr>
          <w:rFonts w:hint="eastAsia" w:eastAsia="宋体" w:cs="宋体"/>
          <w:b/>
          <w:bCs/>
          <w:color w:val="auto"/>
          <w:sz w:val="28"/>
          <w:szCs w:val="28"/>
          <w:highlight w:val="none"/>
          <w:lang w:eastAsia="zh-CN"/>
        </w:rPr>
        <w:t>商务技术</w:t>
      </w:r>
    </w:p>
    <w:p>
      <w:pPr>
        <w:spacing w:line="300" w:lineRule="auto"/>
        <w:ind w:firstLine="1320" w:firstLineChars="600"/>
        <w:rPr>
          <w:rFonts w:hint="eastAsia" w:ascii="宋体" w:hAnsi="宋体" w:eastAsia="宋体" w:cs="宋体"/>
          <w:color w:val="auto"/>
          <w:szCs w:val="21"/>
          <w:highlight w:val="none"/>
        </w:rPr>
      </w:pPr>
    </w:p>
    <w:p>
      <w:pPr>
        <w:spacing w:line="300" w:lineRule="auto"/>
        <w:ind w:firstLine="132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pPr>
        <w:spacing w:line="300" w:lineRule="auto"/>
        <w:ind w:firstLine="1320" w:firstLineChars="600"/>
        <w:rPr>
          <w:rFonts w:hint="eastAsia" w:ascii="宋体" w:hAnsi="宋体" w:eastAsia="宋体" w:cs="宋体"/>
          <w:color w:val="auto"/>
          <w:szCs w:val="21"/>
          <w:highlight w:val="none"/>
        </w:rPr>
      </w:pPr>
    </w:p>
    <w:p>
      <w:pPr>
        <w:spacing w:line="300" w:lineRule="auto"/>
        <w:ind w:firstLine="132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pPr>
        <w:spacing w:line="300" w:lineRule="auto"/>
        <w:ind w:firstLine="1320" w:firstLineChars="600"/>
        <w:rPr>
          <w:rFonts w:hint="eastAsia" w:ascii="宋体" w:hAnsi="宋体" w:eastAsia="宋体" w:cs="宋体"/>
          <w:color w:val="auto"/>
          <w:szCs w:val="21"/>
          <w:highlight w:val="none"/>
        </w:rPr>
      </w:pPr>
    </w:p>
    <w:p>
      <w:pPr>
        <w:spacing w:line="300" w:lineRule="auto"/>
        <w:ind w:firstLine="1320" w:firstLineChars="6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子包：</w:t>
      </w:r>
      <w:r>
        <w:rPr>
          <w:rFonts w:hint="eastAsia" w:ascii="宋体" w:hAnsi="宋体" w:eastAsia="宋体" w:cs="宋体"/>
          <w:color w:val="auto"/>
          <w:szCs w:val="21"/>
          <w:highlight w:val="none"/>
          <w:lang w:val="en-US"/>
        </w:rPr>
        <w:t>/</w:t>
      </w:r>
    </w:p>
    <w:p>
      <w:pPr>
        <w:pStyle w:val="3"/>
        <w:snapToGrid w:val="0"/>
        <w:spacing w:before="50" w:after="50" w:line="440" w:lineRule="exact"/>
        <w:ind w:firstLine="1300" w:firstLineChars="59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w:t>
      </w:r>
    </w:p>
    <w:p>
      <w:pPr>
        <w:spacing w:line="300" w:lineRule="auto"/>
        <w:ind w:firstLine="1320" w:firstLineChars="600"/>
        <w:rPr>
          <w:rFonts w:hint="eastAsia" w:ascii="宋体" w:hAnsi="宋体" w:eastAsia="宋体" w:cs="宋体"/>
          <w:bCs/>
          <w:color w:val="auto"/>
          <w:szCs w:val="21"/>
          <w:highlight w:val="none"/>
        </w:rPr>
      </w:pPr>
    </w:p>
    <w:p>
      <w:pPr>
        <w:spacing w:line="300" w:lineRule="auto"/>
        <w:ind w:firstLine="1320" w:firstLineChars="6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投标人地址：</w:t>
      </w:r>
    </w:p>
    <w:p>
      <w:pPr>
        <w:spacing w:line="300" w:lineRule="auto"/>
        <w:jc w:val="center"/>
        <w:rPr>
          <w:rFonts w:hint="eastAsia" w:ascii="宋体" w:hAnsi="宋体" w:eastAsia="宋体" w:cs="宋体"/>
          <w:color w:val="auto"/>
          <w:szCs w:val="21"/>
          <w:highlight w:val="none"/>
        </w:rPr>
      </w:pPr>
    </w:p>
    <w:p>
      <w:pPr>
        <w:spacing w:line="300" w:lineRule="auto"/>
        <w:jc w:val="center"/>
        <w:rPr>
          <w:rFonts w:hint="eastAsia" w:ascii="宋体" w:hAnsi="宋体" w:eastAsia="宋体" w:cs="宋体"/>
          <w:color w:val="auto"/>
          <w:szCs w:val="21"/>
          <w:highlight w:val="none"/>
        </w:rPr>
      </w:pPr>
    </w:p>
    <w:p>
      <w:pPr>
        <w:spacing w:line="300" w:lineRule="auto"/>
        <w:jc w:val="center"/>
        <w:rPr>
          <w:rFonts w:hint="eastAsia" w:ascii="宋体" w:hAnsi="宋体" w:eastAsia="宋体" w:cs="宋体"/>
          <w:color w:val="auto"/>
          <w:szCs w:val="21"/>
          <w:highlight w:val="none"/>
        </w:rPr>
      </w:pPr>
    </w:p>
    <w:p>
      <w:pPr>
        <w:spacing w:line="300" w:lineRule="auto"/>
        <w:jc w:val="center"/>
        <w:rPr>
          <w:rFonts w:hint="eastAsia" w:ascii="宋体" w:hAnsi="宋体" w:eastAsia="宋体" w:cs="宋体"/>
          <w:color w:val="auto"/>
          <w:szCs w:val="21"/>
          <w:highlight w:val="none"/>
        </w:rPr>
      </w:pPr>
    </w:p>
    <w:p>
      <w:pPr>
        <w:spacing w:line="300" w:lineRule="auto"/>
        <w:jc w:val="center"/>
        <w:rPr>
          <w:rFonts w:hint="eastAsia" w:ascii="宋体" w:hAnsi="宋体" w:eastAsia="宋体" w:cs="宋体"/>
          <w:color w:val="auto"/>
          <w:szCs w:val="21"/>
          <w:highlight w:val="none"/>
        </w:rPr>
      </w:pPr>
    </w:p>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00" w:lineRule="auto"/>
        <w:jc w:val="center"/>
        <w:rPr>
          <w:rFonts w:hint="eastAsia" w:ascii="宋体" w:hAnsi="宋体" w:eastAsia="宋体" w:cs="宋体"/>
          <w:color w:val="auto"/>
          <w:szCs w:val="21"/>
          <w:highlight w:val="none"/>
        </w:rPr>
      </w:pPr>
    </w:p>
    <w:p>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投标单位全称（盖章）</w:t>
      </w:r>
    </w:p>
    <w:p>
      <w:pPr>
        <w:spacing w:line="300" w:lineRule="auto"/>
        <w:ind w:firstLine="3630" w:firstLineChars="16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rPr>
          <w:rFonts w:hint="eastAsia" w:ascii="宋体" w:hAnsi="宋体" w:eastAsia="宋体" w:cs="宋体"/>
          <w:b/>
          <w:color w:val="auto"/>
          <w:szCs w:val="21"/>
          <w:highlight w:val="none"/>
        </w:rPr>
      </w:pPr>
    </w:p>
    <w:p>
      <w:pPr>
        <w:pStyle w:val="11"/>
        <w:snapToGrid w:val="0"/>
        <w:spacing w:line="440" w:lineRule="exact"/>
        <w:ind w:firstLine="0"/>
        <w:rPr>
          <w:rFonts w:hint="eastAsia" w:ascii="宋体" w:hAnsi="宋体" w:eastAsia="宋体" w:cs="宋体"/>
          <w:b/>
          <w:bCs/>
          <w:color w:val="auto"/>
          <w:kern w:val="44"/>
          <w:sz w:val="21"/>
          <w:szCs w:val="21"/>
          <w:highlight w:val="none"/>
        </w:rPr>
      </w:pPr>
    </w:p>
    <w:p>
      <w:pPr>
        <w:pStyle w:val="11"/>
        <w:snapToGrid w:val="0"/>
        <w:spacing w:line="440" w:lineRule="exact"/>
        <w:jc w:val="center"/>
        <w:rPr>
          <w:rFonts w:hint="eastAsia" w:ascii="宋体" w:hAnsi="宋体" w:eastAsia="宋体" w:cs="宋体"/>
          <w:b/>
          <w:bCs/>
          <w:color w:val="auto"/>
          <w:kern w:val="44"/>
          <w:sz w:val="21"/>
          <w:szCs w:val="21"/>
          <w:highlight w:val="none"/>
        </w:rPr>
      </w:pPr>
    </w:p>
    <w:p>
      <w:pPr>
        <w:pStyle w:val="11"/>
        <w:snapToGrid w:val="0"/>
        <w:spacing w:line="440" w:lineRule="exact"/>
        <w:jc w:val="center"/>
        <w:rPr>
          <w:rFonts w:hint="eastAsia" w:ascii="宋体" w:hAnsi="宋体" w:eastAsia="宋体" w:cs="宋体"/>
          <w:b/>
          <w:bCs/>
          <w:color w:val="auto"/>
          <w:kern w:val="44"/>
          <w:sz w:val="24"/>
          <w:szCs w:val="24"/>
          <w:highlight w:val="none"/>
        </w:rPr>
      </w:pPr>
    </w:p>
    <w:p>
      <w:pPr>
        <w:pStyle w:val="11"/>
        <w:snapToGrid w:val="0"/>
        <w:spacing w:line="440" w:lineRule="exact"/>
        <w:jc w:val="center"/>
        <w:rPr>
          <w:rFonts w:hint="eastAsia" w:ascii="宋体" w:hAnsi="宋体" w:eastAsia="宋体" w:cs="宋体"/>
          <w:b/>
          <w:bCs/>
          <w:color w:val="auto"/>
          <w:kern w:val="44"/>
          <w:sz w:val="24"/>
          <w:szCs w:val="24"/>
          <w:highlight w:val="none"/>
        </w:rPr>
      </w:pPr>
    </w:p>
    <w:p>
      <w:pPr>
        <w:pStyle w:val="11"/>
        <w:snapToGrid w:val="0"/>
        <w:spacing w:line="440" w:lineRule="exact"/>
        <w:jc w:val="center"/>
        <w:rPr>
          <w:rFonts w:hint="eastAsia" w:ascii="宋体" w:hAnsi="宋体" w:eastAsia="宋体" w:cs="宋体"/>
          <w:b/>
          <w:bCs/>
          <w:color w:val="auto"/>
          <w:kern w:val="44"/>
          <w:sz w:val="24"/>
          <w:szCs w:val="24"/>
          <w:highlight w:val="none"/>
        </w:rPr>
      </w:pPr>
    </w:p>
    <w:p>
      <w:pPr>
        <w:pStyle w:val="11"/>
        <w:snapToGrid w:val="0"/>
        <w:spacing w:line="440" w:lineRule="exact"/>
        <w:jc w:val="center"/>
        <w:rPr>
          <w:rFonts w:hint="eastAsia" w:ascii="宋体" w:hAnsi="宋体" w:eastAsia="宋体" w:cs="宋体"/>
          <w:b/>
          <w:bCs/>
          <w:color w:val="auto"/>
          <w:kern w:val="44"/>
          <w:sz w:val="24"/>
          <w:szCs w:val="24"/>
          <w:highlight w:val="none"/>
        </w:rPr>
      </w:pPr>
    </w:p>
    <w:p>
      <w:pPr>
        <w:pStyle w:val="11"/>
        <w:snapToGrid w:val="0"/>
        <w:spacing w:line="440" w:lineRule="exact"/>
        <w:jc w:val="center"/>
        <w:rPr>
          <w:rFonts w:hint="eastAsia" w:ascii="宋体" w:hAnsi="宋体" w:eastAsia="宋体" w:cs="宋体"/>
          <w:b/>
          <w:bCs/>
          <w:color w:val="auto"/>
          <w:kern w:val="44"/>
          <w:sz w:val="24"/>
          <w:szCs w:val="24"/>
          <w:highlight w:val="none"/>
        </w:rPr>
      </w:pPr>
    </w:p>
    <w:p>
      <w:pPr>
        <w:pStyle w:val="11"/>
        <w:snapToGrid w:val="0"/>
        <w:spacing w:line="440" w:lineRule="exact"/>
        <w:jc w:val="center"/>
        <w:rPr>
          <w:rFonts w:hint="eastAsia" w:ascii="宋体" w:hAnsi="宋体" w:eastAsia="宋体" w:cs="宋体"/>
          <w:b/>
          <w:bCs/>
          <w:color w:val="auto"/>
          <w:kern w:val="44"/>
          <w:sz w:val="24"/>
          <w:szCs w:val="24"/>
          <w:highlight w:val="none"/>
        </w:rPr>
      </w:pPr>
    </w:p>
    <w:p>
      <w:pPr>
        <w:pStyle w:val="11"/>
        <w:snapToGrid w:val="0"/>
        <w:spacing w:line="440" w:lineRule="exact"/>
        <w:jc w:val="center"/>
        <w:rPr>
          <w:rFonts w:hint="eastAsia" w:ascii="宋体" w:hAnsi="宋体" w:eastAsia="宋体" w:cs="宋体"/>
          <w:b/>
          <w:bCs/>
          <w:color w:val="auto"/>
          <w:kern w:val="44"/>
          <w:sz w:val="24"/>
          <w:szCs w:val="24"/>
          <w:highlight w:val="none"/>
        </w:rPr>
      </w:pPr>
    </w:p>
    <w:p>
      <w:pPr>
        <w:pStyle w:val="11"/>
        <w:snapToGrid w:val="0"/>
        <w:spacing w:line="440" w:lineRule="exact"/>
        <w:jc w:val="center"/>
        <w:rPr>
          <w:rFonts w:hint="eastAsia" w:ascii="宋体" w:hAnsi="宋体" w:eastAsia="宋体" w:cs="宋体"/>
          <w:b/>
          <w:bCs/>
          <w:color w:val="auto"/>
          <w:kern w:val="44"/>
          <w:sz w:val="24"/>
          <w:szCs w:val="24"/>
          <w:highlight w:val="none"/>
        </w:rPr>
      </w:pPr>
    </w:p>
    <w:p>
      <w:pPr>
        <w:snapToGrid w:val="0"/>
        <w:spacing w:before="120" w:beforeLines="50" w:after="50" w:line="480" w:lineRule="auto"/>
        <w:outlineLvl w:val="1"/>
        <w:rPr>
          <w:rFonts w:hint="eastAsia" w:ascii="宋体" w:hAnsi="宋体" w:eastAsia="宋体" w:cs="宋体"/>
          <w:color w:val="auto"/>
          <w:sz w:val="24"/>
          <w:highlight w:val="none"/>
        </w:rPr>
      </w:pPr>
    </w:p>
    <w:p>
      <w:pPr>
        <w:snapToGrid w:val="0"/>
        <w:spacing w:before="120" w:beforeLines="50" w:after="50" w:line="480" w:lineRule="auto"/>
        <w:jc w:val="center"/>
        <w:outlineLvl w:val="1"/>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三、资格审查文件格式</w:t>
      </w:r>
    </w:p>
    <w:p>
      <w:pPr>
        <w:snapToGrid w:val="0"/>
        <w:spacing w:line="480" w:lineRule="auto"/>
        <w:rPr>
          <w:rFonts w:hint="eastAsia" w:ascii="宋体" w:hAnsi="宋体" w:eastAsia="宋体" w:cs="宋体"/>
          <w:color w:val="auto"/>
          <w:sz w:val="21"/>
          <w:szCs w:val="20"/>
          <w:highlight w:val="none"/>
        </w:rPr>
      </w:pPr>
      <w:r>
        <w:rPr>
          <w:rFonts w:hint="eastAsia" w:ascii="宋体" w:hAnsi="宋体" w:eastAsia="宋体" w:cs="宋体"/>
          <w:color w:val="auto"/>
          <w:highlight w:val="none"/>
        </w:rPr>
        <w:t>（1）</w:t>
      </w:r>
      <w:bookmarkStart w:id="18" w:name="_Hlk78813413"/>
      <w:r>
        <w:rPr>
          <w:rFonts w:hint="eastAsia" w:ascii="宋体" w:hAnsi="宋体" w:eastAsia="宋体" w:cs="宋体"/>
          <w:color w:val="auto"/>
          <w:sz w:val="21"/>
          <w:szCs w:val="20"/>
          <w:highlight w:val="none"/>
        </w:rPr>
        <w:t>法定代表人资格证明书或法定代表人授权书(投标人的代表若为非法定代表人的，必须提交法定代表人授权书，格式见第六章 投标文件格式)；</w:t>
      </w:r>
    </w:p>
    <w:bookmarkEnd w:id="18"/>
    <w:p>
      <w:pPr>
        <w:snapToGrid w:val="0"/>
        <w:spacing w:line="480" w:lineRule="auto"/>
        <w:rPr>
          <w:rFonts w:hint="eastAsia" w:ascii="宋体" w:hAnsi="宋体" w:eastAsia="宋体" w:cs="宋体"/>
          <w:color w:val="auto"/>
          <w:sz w:val="21"/>
          <w:szCs w:val="20"/>
          <w:highlight w:val="none"/>
        </w:rPr>
      </w:pPr>
      <w:r>
        <w:rPr>
          <w:rFonts w:hint="eastAsia" w:ascii="宋体" w:hAnsi="宋体" w:eastAsia="宋体" w:cs="宋体"/>
          <w:color w:val="auto"/>
          <w:sz w:val="21"/>
          <w:szCs w:val="21"/>
          <w:highlight w:val="none"/>
        </w:rPr>
        <w:t>（2）投标声明书（格式见第六章 投标文件格式）；</w:t>
      </w:r>
    </w:p>
    <w:p>
      <w:pPr>
        <w:pStyle w:val="42"/>
        <w:spacing w:line="48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t>（3）供应商资格声明函</w:t>
      </w:r>
      <w:r>
        <w:rPr>
          <w:rFonts w:hint="eastAsia" w:ascii="宋体" w:hAnsi="宋体" w:eastAsia="宋体" w:cs="宋体"/>
          <w:color w:val="auto"/>
          <w:sz w:val="21"/>
          <w:szCs w:val="21"/>
          <w:highlight w:val="none"/>
        </w:rPr>
        <w:t>（格式见第六章 投标文件格式）；</w:t>
      </w:r>
    </w:p>
    <w:p>
      <w:pPr>
        <w:pStyle w:val="42"/>
        <w:spacing w:line="48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（4）联合体协议书（如有）（格式见第六章 投标文件格式）；</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格式一</w:t>
      </w:r>
    </w:p>
    <w:p>
      <w:pPr>
        <w:snapToGrid w:val="0"/>
        <w:spacing w:before="120" w:beforeLines="50" w:after="5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法定代表人资格证明书</w:t>
      </w:r>
    </w:p>
    <w:p>
      <w:pPr>
        <w:adjustRightInd w:val="0"/>
        <w:spacing w:line="480" w:lineRule="auto"/>
        <w:ind w:firstLine="565" w:firstLineChars="257"/>
        <w:rPr>
          <w:rFonts w:hint="eastAsia" w:ascii="宋体" w:hAnsi="宋体" w:eastAsia="宋体" w:cs="宋体"/>
          <w:color w:val="auto"/>
          <w:szCs w:val="21"/>
          <w:highlight w:val="none"/>
        </w:rPr>
      </w:pPr>
    </w:p>
    <w:p>
      <w:pPr>
        <w:pStyle w:val="11"/>
        <w:spacing w:line="360" w:lineRule="auto"/>
        <w:ind w:firstLine="472" w:firstLineChars="225"/>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单位名称：</w:t>
      </w:r>
    </w:p>
    <w:p>
      <w:pPr>
        <w:pStyle w:val="11"/>
        <w:spacing w:line="360" w:lineRule="auto"/>
        <w:ind w:firstLine="472" w:firstLineChars="225"/>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地址：</w:t>
      </w:r>
    </w:p>
    <w:p>
      <w:pPr>
        <w:pStyle w:val="11"/>
        <w:spacing w:line="360" w:lineRule="auto"/>
        <w:ind w:firstLine="472" w:firstLineChars="225"/>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姓名：          性别：           年龄：            职务：        </w:t>
      </w:r>
    </w:p>
    <w:p>
      <w:pPr>
        <w:spacing w:before="120" w:beforeLines="50"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本人系</w:t>
      </w:r>
      <w:r>
        <w:rPr>
          <w:rFonts w:hint="eastAsia" w:ascii="宋体" w:hAnsi="宋体" w:eastAsia="宋体" w:cs="宋体"/>
          <w:color w:val="auto"/>
          <w:highlight w:val="none"/>
          <w:u w:val="single"/>
        </w:rPr>
        <w:t xml:space="preserve">         &lt;投标人名称&gt;              </w:t>
      </w:r>
      <w:r>
        <w:rPr>
          <w:rFonts w:hint="eastAsia" w:ascii="宋体" w:hAnsi="宋体" w:eastAsia="宋体" w:cs="宋体"/>
          <w:color w:val="auto"/>
          <w:highlight w:val="none"/>
        </w:rPr>
        <w:t>的法定代表人。为你单位组织的招标编号为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政府采购项目，签署上述项目的投标文件、进行合同谈判、签署合同和处理与之有关的一切事务。</w:t>
      </w:r>
    </w:p>
    <w:p>
      <w:pPr>
        <w:pStyle w:val="11"/>
        <w:spacing w:line="360" w:lineRule="auto"/>
        <w:ind w:firstLine="472" w:firstLineChars="225"/>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特此证明。</w:t>
      </w:r>
    </w:p>
    <w:p>
      <w:pPr>
        <w:pStyle w:val="11"/>
        <w:spacing w:line="360" w:lineRule="auto"/>
        <w:ind w:left="-563" w:leftChars="-256" w:firstLine="542" w:firstLineChars="257"/>
        <w:jc w:val="center"/>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（※此处请粘贴法定代表人身份证复印件※）</w:t>
      </w:r>
    </w:p>
    <w:p>
      <w:pPr>
        <w:pStyle w:val="11"/>
        <w:spacing w:line="480" w:lineRule="auto"/>
        <w:ind w:firstLine="472" w:firstLineChars="225"/>
        <w:rPr>
          <w:rFonts w:hint="eastAsia" w:ascii="宋体" w:hAnsi="宋体" w:eastAsia="宋体" w:cs="宋体"/>
          <w:color w:val="auto"/>
          <w:spacing w:val="0"/>
          <w:sz w:val="21"/>
          <w:szCs w:val="21"/>
          <w:highlight w:val="none"/>
        </w:rPr>
      </w:pPr>
    </w:p>
    <w:p>
      <w:pPr>
        <w:spacing w:line="480" w:lineRule="auto"/>
        <w:ind w:firstLine="198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投标人名称（加盖公章）：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198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p>
    <w:p>
      <w:pPr>
        <w:pStyle w:val="3"/>
        <w:spacing w:before="60" w:line="480" w:lineRule="auto"/>
        <w:ind w:firstLine="198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签署日期：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p>
    <w:p>
      <w:pPr>
        <w:rPr>
          <w:rFonts w:hint="eastAsia" w:ascii="宋体" w:hAnsi="宋体" w:eastAsia="宋体" w:cs="宋体"/>
          <w:color w:val="auto"/>
          <w:szCs w:val="21"/>
          <w:highlight w:val="none"/>
        </w:rPr>
      </w:pPr>
      <w:bookmarkStart w:id="19" w:name="_4.6__"/>
      <w:bookmarkEnd w:id="19"/>
    </w:p>
    <w:p>
      <w:pPr>
        <w:rPr>
          <w:rFonts w:hint="eastAsia" w:ascii="宋体" w:hAnsi="宋体" w:eastAsia="宋体" w:cs="宋体"/>
          <w:color w:val="auto"/>
          <w:szCs w:val="21"/>
          <w:highlight w:val="none"/>
        </w:rPr>
      </w:pPr>
    </w:p>
    <w:p>
      <w:pPr>
        <w:spacing w:line="480" w:lineRule="exact"/>
        <w:jc w:val="center"/>
        <w:rPr>
          <w:rFonts w:hint="eastAsia" w:ascii="宋体" w:hAnsi="宋体" w:eastAsia="宋体" w:cs="宋体"/>
          <w:b/>
          <w:color w:val="auto"/>
          <w:kern w:val="12"/>
          <w:szCs w:val="21"/>
          <w:highlight w:val="none"/>
        </w:rPr>
      </w:pPr>
    </w:p>
    <w:p>
      <w:pPr>
        <w:ind w:firstLine="331" w:firstLineChars="150"/>
        <w:rPr>
          <w:rFonts w:hint="eastAsia" w:ascii="宋体" w:hAnsi="宋体" w:eastAsia="宋体" w:cs="宋体"/>
          <w:color w:val="auto"/>
          <w:szCs w:val="21"/>
          <w:highlight w:val="none"/>
        </w:rPr>
      </w:pPr>
      <w:r>
        <w:rPr>
          <w:rFonts w:hint="eastAsia" w:ascii="宋体" w:hAnsi="宋体" w:eastAsia="宋体" w:cs="宋体"/>
          <w:b/>
          <w:color w:val="auto"/>
          <w:kern w:val="12"/>
          <w:szCs w:val="21"/>
          <w:highlight w:val="none"/>
        </w:rPr>
        <w:t>说明：法定代表人参加本招标项目投标的，仅须提供此证明书。</w:t>
      </w:r>
    </w:p>
    <w:p>
      <w:pPr>
        <w:spacing w:after="240" w:afterLines="100" w:line="360" w:lineRule="auto"/>
        <w:jc w:val="center"/>
        <w:rPr>
          <w:rFonts w:hint="eastAsia" w:ascii="宋体" w:hAnsi="宋体" w:eastAsia="宋体" w:cs="宋体"/>
          <w:b/>
          <w:color w:val="auto"/>
          <w:szCs w:val="21"/>
          <w:highlight w:val="none"/>
        </w:rPr>
      </w:pPr>
    </w:p>
    <w:p>
      <w:pPr>
        <w:spacing w:after="240" w:afterLines="100" w:line="360" w:lineRule="auto"/>
        <w:jc w:val="center"/>
        <w:rPr>
          <w:rFonts w:hint="eastAsia" w:ascii="宋体" w:hAnsi="宋体" w:eastAsia="宋体" w:cs="宋体"/>
          <w:b/>
          <w:color w:val="auto"/>
          <w:sz w:val="44"/>
          <w:highlight w:val="none"/>
        </w:rPr>
      </w:pPr>
    </w:p>
    <w:p>
      <w:pPr>
        <w:spacing w:after="240" w:afterLines="100" w:line="360" w:lineRule="auto"/>
        <w:jc w:val="center"/>
        <w:rPr>
          <w:rFonts w:hint="eastAsia" w:ascii="宋体" w:hAnsi="宋体" w:eastAsia="宋体" w:cs="宋体"/>
          <w:b/>
          <w:color w:val="auto"/>
          <w:sz w:val="44"/>
          <w:highlight w:val="none"/>
        </w:rPr>
      </w:pPr>
    </w:p>
    <w:p>
      <w:pPr>
        <w:spacing w:after="240" w:afterLines="100" w:line="360" w:lineRule="auto"/>
        <w:jc w:val="center"/>
        <w:rPr>
          <w:rFonts w:hint="eastAsia" w:ascii="宋体" w:hAnsi="宋体" w:eastAsia="宋体" w:cs="宋体"/>
          <w:b/>
          <w:color w:val="auto"/>
          <w:sz w:val="44"/>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8"/>
          <w:szCs w:val="28"/>
          <w:highlight w:val="none"/>
        </w:rPr>
        <w:t>法定代表人授权书</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招标人</w:t>
      </w:r>
      <w:r>
        <w:rPr>
          <w:rFonts w:hint="eastAsia" w:ascii="宋体" w:hAnsi="宋体" w:eastAsia="宋体" w:cs="宋体"/>
          <w:color w:val="auto"/>
          <w:szCs w:val="21"/>
          <w:highlight w:val="none"/>
          <w:u w:val="single"/>
        </w:rPr>
        <w:t>）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Cs w:val="21"/>
          <w:highlight w:val="none"/>
          <w:u w:val="single"/>
        </w:rPr>
      </w:pPr>
    </w:p>
    <w:p>
      <w:pPr>
        <w:spacing w:line="440" w:lineRule="exact"/>
        <w:ind w:firstLine="550" w:firstLineChars="250"/>
        <w:rPr>
          <w:rFonts w:hint="eastAsia" w:ascii="宋体" w:hAnsi="宋体" w:eastAsia="宋体" w:cs="宋体"/>
          <w:color w:val="auto"/>
          <w:highlight w:val="none"/>
          <w:u w:val="single"/>
        </w:rPr>
      </w:pPr>
      <w:r>
        <w:rPr>
          <w:rFonts w:hint="eastAsia" w:ascii="宋体" w:hAnsi="宋体" w:eastAsia="宋体" w:cs="宋体"/>
          <w:color w:val="auto"/>
          <w:szCs w:val="21"/>
          <w:highlight w:val="none"/>
          <w:u w:val="single"/>
        </w:rPr>
        <w:t xml:space="preserve">        （投标人全称）     </w:t>
      </w: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（法定代表人姓名）  </w:t>
      </w:r>
      <w:r>
        <w:rPr>
          <w:rFonts w:hint="eastAsia" w:ascii="宋体" w:hAnsi="宋体" w:eastAsia="宋体" w:cs="宋体"/>
          <w:color w:val="auto"/>
          <w:szCs w:val="21"/>
          <w:highlight w:val="none"/>
        </w:rPr>
        <w:t>授权本单位</w:t>
      </w:r>
      <w:r>
        <w:rPr>
          <w:rFonts w:hint="eastAsia" w:ascii="宋体" w:hAnsi="宋体" w:eastAsia="宋体" w:cs="宋体"/>
          <w:color w:val="auto"/>
          <w:szCs w:val="21"/>
          <w:highlight w:val="none"/>
          <w:u w:val="single"/>
        </w:rPr>
        <w:t xml:space="preserve">     （授权代表任职部门）（授权代表姓名）      </w:t>
      </w:r>
      <w:r>
        <w:rPr>
          <w:rFonts w:hint="eastAsia" w:ascii="宋体" w:hAnsi="宋体" w:eastAsia="宋体" w:cs="宋体"/>
          <w:color w:val="auto"/>
          <w:szCs w:val="21"/>
          <w:highlight w:val="none"/>
        </w:rPr>
        <w:t>为本公司的合法授权代表，参加贵处组织的</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                   （项目编号：             ）</w:t>
      </w:r>
      <w:r>
        <w:rPr>
          <w:rFonts w:hint="eastAsia" w:ascii="宋体" w:hAnsi="宋体" w:eastAsia="宋体" w:cs="宋体"/>
          <w:color w:val="auto"/>
          <w:szCs w:val="21"/>
          <w:highlight w:val="none"/>
        </w:rPr>
        <w:t>公开招标项目的投标报价、签订合同以及合同的执行、完成、服务和保修，以本公司名义处理一切与之有关的事务。</w:t>
      </w:r>
    </w:p>
    <w:p>
      <w:pPr>
        <w:spacing w:line="44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本授权书于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日签字生效，无转委权，特此声明。</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投标人全称（加盖公章）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被授权人（签字）</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期： </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w:t>
      </w:r>
    </w:p>
    <w:p>
      <w:pPr>
        <w:pStyle w:val="10"/>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授权代表姓名：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部门：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联系电话： </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u w:val="single"/>
        </w:rPr>
      </w:pPr>
    </w:p>
    <w:p>
      <w:pPr>
        <w:spacing w:line="440" w:lineRule="exact"/>
        <w:rPr>
          <w:rFonts w:hint="eastAsia" w:ascii="宋体" w:hAnsi="宋体" w:eastAsia="宋体" w:cs="宋体"/>
          <w:color w:val="auto"/>
          <w:szCs w:val="21"/>
          <w:highlight w:val="none"/>
          <w:u w:val="single"/>
        </w:rPr>
      </w:pPr>
    </w:p>
    <w:p>
      <w:pPr>
        <w:pStyle w:val="11"/>
        <w:spacing w:line="440" w:lineRule="exact"/>
        <w:jc w:val="center"/>
        <w:rPr>
          <w:rFonts w:hint="eastAsia" w:ascii="宋体" w:hAnsi="宋体" w:eastAsia="宋体" w:cs="宋体"/>
          <w:b/>
          <w:color w:val="auto"/>
          <w:spacing w:val="0"/>
          <w:sz w:val="21"/>
          <w:szCs w:val="21"/>
          <w:highlight w:val="none"/>
        </w:rPr>
      </w:pPr>
      <w:r>
        <w:rPr>
          <w:rFonts w:hint="eastAsia" w:ascii="宋体" w:hAnsi="宋体" w:eastAsia="宋体" w:cs="宋体"/>
          <w:b/>
          <w:color w:val="auto"/>
          <w:spacing w:val="0"/>
          <w:sz w:val="21"/>
          <w:szCs w:val="21"/>
          <w:highlight w:val="none"/>
        </w:rPr>
        <w:t>（※此处请粘贴被授权人身份证复印件※）</w:t>
      </w:r>
    </w:p>
    <w:p>
      <w:pPr>
        <w:spacing w:line="440" w:lineRule="exact"/>
        <w:rPr>
          <w:rFonts w:hint="eastAsia" w:ascii="宋体" w:hAnsi="宋体" w:eastAsia="宋体" w:cs="宋体"/>
          <w:bCs/>
          <w:color w:val="auto"/>
          <w:kern w:val="44"/>
          <w:szCs w:val="21"/>
          <w:highlight w:val="none"/>
        </w:rPr>
      </w:pPr>
    </w:p>
    <w:p>
      <w:pPr>
        <w:spacing w:line="440" w:lineRule="exact"/>
        <w:rPr>
          <w:rFonts w:hint="eastAsia" w:ascii="宋体" w:hAnsi="宋体" w:eastAsia="宋体" w:cs="宋体"/>
          <w:bCs/>
          <w:color w:val="auto"/>
          <w:kern w:val="44"/>
          <w:szCs w:val="21"/>
          <w:highlight w:val="none"/>
        </w:rPr>
      </w:pPr>
    </w:p>
    <w:p>
      <w:pPr>
        <w:spacing w:line="440" w:lineRule="exact"/>
        <w:rPr>
          <w:rFonts w:hint="eastAsia" w:ascii="宋体" w:hAnsi="宋体" w:eastAsia="宋体" w:cs="宋体"/>
          <w:bCs/>
          <w:color w:val="auto"/>
          <w:kern w:val="44"/>
          <w:szCs w:val="21"/>
          <w:highlight w:val="none"/>
        </w:rPr>
      </w:pPr>
    </w:p>
    <w:p>
      <w:pPr>
        <w:spacing w:line="440" w:lineRule="exact"/>
        <w:rPr>
          <w:rFonts w:hint="eastAsia" w:ascii="宋体" w:hAnsi="宋体" w:eastAsia="宋体" w:cs="宋体"/>
          <w:bCs/>
          <w:color w:val="auto"/>
          <w:kern w:val="44"/>
          <w:szCs w:val="21"/>
          <w:highlight w:val="none"/>
        </w:rPr>
      </w:pPr>
    </w:p>
    <w:p>
      <w:pPr>
        <w:snapToGrid w:val="0"/>
        <w:spacing w:before="120" w:beforeLines="50" w:after="50" w:line="440" w:lineRule="exact"/>
        <w:rPr>
          <w:rFonts w:hint="eastAsia" w:ascii="宋体" w:hAnsi="宋体" w:eastAsia="宋体" w:cs="宋体"/>
          <w:color w:val="auto"/>
          <w:szCs w:val="21"/>
          <w:highlight w:val="none"/>
        </w:rPr>
      </w:pPr>
      <w:r>
        <w:rPr>
          <w:rFonts w:hint="eastAsia" w:ascii="宋体" w:hAnsi="宋体" w:eastAsia="宋体" w:cs="宋体"/>
          <w:b/>
          <w:color w:val="auto"/>
          <w:kern w:val="12"/>
          <w:szCs w:val="21"/>
          <w:highlight w:val="none"/>
        </w:rPr>
        <w:t>说明：授权代表参加本招标项目投标的，仅须提供此证明书。</w:t>
      </w:r>
    </w:p>
    <w:p>
      <w:pPr>
        <w:tabs>
          <w:tab w:val="left" w:pos="606"/>
        </w:tabs>
        <w:spacing w:line="440" w:lineRule="exact"/>
        <w:rPr>
          <w:rFonts w:hint="eastAsia" w:ascii="宋体" w:hAnsi="宋体" w:eastAsia="宋体" w:cs="宋体"/>
          <w:b/>
          <w:color w:val="auto"/>
          <w:spacing w:val="20"/>
          <w:sz w:val="24"/>
          <w:highlight w:val="none"/>
        </w:rPr>
      </w:pPr>
    </w:p>
    <w:p>
      <w:pPr>
        <w:tabs>
          <w:tab w:val="left" w:pos="606"/>
        </w:tabs>
        <w:spacing w:line="440" w:lineRule="exact"/>
        <w:rPr>
          <w:rFonts w:hint="eastAsia" w:ascii="宋体" w:hAnsi="宋体" w:eastAsia="宋体" w:cs="宋体"/>
          <w:b/>
          <w:color w:val="auto"/>
          <w:spacing w:val="20"/>
          <w:sz w:val="24"/>
          <w:highlight w:val="none"/>
        </w:rPr>
      </w:pPr>
    </w:p>
    <w:p>
      <w:pPr>
        <w:tabs>
          <w:tab w:val="left" w:pos="606"/>
        </w:tabs>
        <w:spacing w:line="440" w:lineRule="exact"/>
        <w:rPr>
          <w:rFonts w:hint="eastAsia" w:ascii="宋体" w:hAnsi="宋体" w:eastAsia="宋体" w:cs="宋体"/>
          <w:b/>
          <w:color w:val="auto"/>
          <w:spacing w:val="20"/>
          <w:sz w:val="24"/>
          <w:highlight w:val="none"/>
        </w:rPr>
      </w:pPr>
    </w:p>
    <w:p>
      <w:pPr>
        <w:tabs>
          <w:tab w:val="left" w:pos="606"/>
        </w:tabs>
        <w:spacing w:line="440" w:lineRule="exact"/>
        <w:rPr>
          <w:rFonts w:hint="eastAsia" w:ascii="宋体" w:hAnsi="宋体" w:eastAsia="宋体" w:cs="宋体"/>
          <w:b/>
          <w:color w:val="auto"/>
          <w:spacing w:val="20"/>
          <w:sz w:val="24"/>
          <w:highlight w:val="none"/>
        </w:rPr>
      </w:pPr>
    </w:p>
    <w:p>
      <w:pPr>
        <w:tabs>
          <w:tab w:val="left" w:pos="606"/>
        </w:tabs>
        <w:spacing w:line="440" w:lineRule="exact"/>
        <w:rPr>
          <w:rFonts w:hint="eastAsia" w:ascii="宋体" w:hAnsi="宋体" w:eastAsia="宋体" w:cs="宋体"/>
          <w:b/>
          <w:color w:val="auto"/>
          <w:spacing w:val="20"/>
          <w:sz w:val="24"/>
          <w:highlight w:val="none"/>
        </w:rPr>
      </w:pP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格式二</w:t>
      </w: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auto"/>
          <w:spacing w:val="0"/>
          <w:sz w:val="28"/>
          <w:szCs w:val="28"/>
          <w:highlight w:val="none"/>
        </w:rPr>
      </w:pPr>
      <w:r>
        <w:rPr>
          <w:rFonts w:hint="eastAsia" w:ascii="宋体" w:hAnsi="宋体" w:eastAsia="宋体" w:cs="宋体"/>
          <w:b/>
          <w:color w:val="auto"/>
          <w:spacing w:val="0"/>
          <w:sz w:val="28"/>
          <w:szCs w:val="28"/>
          <w:highlight w:val="none"/>
        </w:rPr>
        <w:t>投标声明书</w:t>
      </w:r>
    </w:p>
    <w:p>
      <w:pPr>
        <w:snapToGrid w:val="0"/>
        <w:spacing w:before="120" w:beforeLines="50" w:after="50"/>
        <w:rPr>
          <w:rFonts w:hint="eastAsia" w:ascii="宋体" w:hAnsi="宋体" w:eastAsia="宋体" w:cs="宋体"/>
          <w:color w:val="auto"/>
          <w:spacing w:val="0"/>
          <w:highlight w:val="none"/>
        </w:rPr>
      </w:pPr>
    </w:p>
    <w:p>
      <w:pPr>
        <w:snapToGrid w:val="0"/>
        <w:spacing w:before="120" w:beforeLines="50" w:after="50"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致：</w:t>
      </w:r>
      <w:r>
        <w:rPr>
          <w:rFonts w:hint="eastAsia" w:ascii="宋体" w:hAnsi="宋体" w:eastAsia="宋体" w:cs="宋体"/>
          <w:color w:val="auto"/>
          <w:spacing w:val="0"/>
          <w:highlight w:val="none"/>
          <w:u w:val="single"/>
        </w:rPr>
        <w:t>（招标采购单位名称）</w:t>
      </w:r>
      <w:r>
        <w:rPr>
          <w:rFonts w:hint="eastAsia" w:ascii="宋体" w:hAnsi="宋体" w:eastAsia="宋体" w:cs="宋体"/>
          <w:color w:val="auto"/>
          <w:spacing w:val="0"/>
          <w:highlight w:val="none"/>
        </w:rPr>
        <w:t>：</w:t>
      </w:r>
    </w:p>
    <w:p>
      <w:pPr>
        <w:snapToGrid w:val="0"/>
        <w:spacing w:before="120" w:beforeLines="50" w:after="50" w:line="360" w:lineRule="auto"/>
        <w:ind w:firstLine="660" w:firstLineChars="3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（投标人名称）系中华人民共和国合法企业，经营地址</w:t>
      </w:r>
      <w:r>
        <w:rPr>
          <w:rFonts w:hint="eastAsia" w:ascii="宋体" w:hAnsi="宋体" w:eastAsia="宋体" w:cs="宋体"/>
          <w:color w:val="auto"/>
          <w:spacing w:val="0"/>
          <w:highlight w:val="none"/>
          <w:u w:val="single"/>
          <w:lang w:val="en-US"/>
        </w:rPr>
        <w:t xml:space="preserve">      </w:t>
      </w:r>
      <w:r>
        <w:rPr>
          <w:rFonts w:hint="eastAsia" w:ascii="宋体" w:hAnsi="宋体" w:eastAsia="宋体" w:cs="宋体"/>
          <w:color w:val="auto"/>
          <w:spacing w:val="0"/>
          <w:highlight w:val="none"/>
        </w:rPr>
        <w:t>。</w:t>
      </w:r>
    </w:p>
    <w:p>
      <w:pPr>
        <w:snapToGrid w:val="0"/>
        <w:spacing w:before="120" w:beforeLines="50" w:after="50" w:line="360" w:lineRule="auto"/>
        <w:ind w:firstLine="645"/>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我（姓名）系投标人名称）的法定代表人，我方愿意参加贵方组织的项目的投标，为便于贵方公正、择优地确定中标人及其投标产品和服务，我方就本次投标有关事项郑重声明如下：</w:t>
      </w:r>
    </w:p>
    <w:p>
      <w:pPr>
        <w:snapToGrid w:val="0"/>
        <w:spacing w:line="360" w:lineRule="auto"/>
        <w:ind w:firstLine="440" w:firstLineChars="2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1.我方向贵方提交的所有投标文件、资料都是准确的和真实的。</w:t>
      </w:r>
    </w:p>
    <w:p>
      <w:pPr>
        <w:snapToGrid w:val="0"/>
        <w:spacing w:before="120" w:beforeLines="50" w:line="360" w:lineRule="auto"/>
        <w:ind w:firstLine="440" w:firstLineChars="2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2.我方不是招标人的附属机构；在获知本项目采购信息后，与招标人聘请的为此项目提供咨询服务的公司及其附属机构没有任何联系。</w:t>
      </w:r>
    </w:p>
    <w:p>
      <w:pPr>
        <w:pStyle w:val="11"/>
        <w:snapToGrid w:val="0"/>
        <w:spacing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3.我方及由本人担任法定代表人的其他机构最近三年内被通报或者被处罚的违法行为有：</w:t>
      </w:r>
    </w:p>
    <w:p>
      <w:pPr>
        <w:snapToGrid w:val="0"/>
        <w:spacing w:before="120" w:beforeLines="50" w:line="360" w:lineRule="auto"/>
        <w:ind w:firstLine="440" w:firstLineChars="200"/>
        <w:rPr>
          <w:rFonts w:hint="eastAsia" w:ascii="宋体" w:hAnsi="宋体" w:eastAsia="宋体" w:cs="宋体"/>
          <w:color w:val="auto"/>
          <w:spacing w:val="0"/>
          <w:highlight w:val="none"/>
          <w:u w:val="single"/>
        </w:rPr>
      </w:pPr>
      <w:r>
        <w:rPr>
          <w:rFonts w:hint="eastAsia" w:ascii="宋体" w:hAnsi="宋体" w:eastAsia="宋体" w:cs="宋体"/>
          <w:color w:val="auto"/>
          <w:spacing w:val="0"/>
          <w:highlight w:val="none"/>
          <w:u w:val="single"/>
        </w:rPr>
        <w:t>　　　　　　　　　　　　　　　　　　　　　　　　　　　</w:t>
      </w:r>
    </w:p>
    <w:p>
      <w:pPr>
        <w:snapToGrid w:val="0"/>
        <w:spacing w:before="120" w:beforeLines="50" w:line="360" w:lineRule="auto"/>
        <w:ind w:firstLine="440" w:firstLineChars="200"/>
        <w:rPr>
          <w:rFonts w:hint="eastAsia" w:ascii="宋体" w:hAnsi="宋体" w:eastAsia="宋体" w:cs="宋体"/>
          <w:color w:val="auto"/>
          <w:spacing w:val="0"/>
          <w:highlight w:val="none"/>
          <w:u w:val="single"/>
        </w:rPr>
      </w:pPr>
      <w:r>
        <w:rPr>
          <w:rFonts w:hint="eastAsia" w:ascii="宋体" w:hAnsi="宋体" w:eastAsia="宋体" w:cs="宋体"/>
          <w:color w:val="auto"/>
          <w:spacing w:val="0"/>
          <w:highlight w:val="none"/>
          <w:u w:val="single"/>
        </w:rPr>
        <w:t>　　　　　　　　　　　　　　　　　　　　　　　　　　　</w:t>
      </w:r>
    </w:p>
    <w:p>
      <w:pPr>
        <w:snapToGrid w:val="0"/>
        <w:spacing w:line="360" w:lineRule="auto"/>
        <w:ind w:firstLine="440" w:firstLineChars="2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4.以上事项如有虚假或隐瞒，我方愿意承担一切后果，并不再寻求任何旨在减轻或免除法律责任的辩解。</w:t>
      </w:r>
    </w:p>
    <w:p>
      <w:pPr>
        <w:pStyle w:val="12"/>
        <w:tabs>
          <w:tab w:val="left" w:pos="939"/>
        </w:tabs>
        <w:snapToGrid w:val="0"/>
        <w:spacing w:line="360" w:lineRule="auto"/>
        <w:ind w:left="731" w:leftChars="150" w:hanging="401" w:hangingChars="191"/>
        <w:rPr>
          <w:rFonts w:hint="eastAsia" w:ascii="宋体" w:hAnsi="宋体" w:eastAsia="宋体" w:cs="宋体"/>
          <w:color w:val="auto"/>
          <w:spacing w:val="0"/>
          <w:sz w:val="21"/>
          <w:szCs w:val="21"/>
          <w:highlight w:val="none"/>
        </w:rPr>
      </w:pPr>
    </w:p>
    <w:p>
      <w:pPr>
        <w:pStyle w:val="46"/>
        <w:snapToGrid w:val="0"/>
        <w:spacing w:before="120" w:beforeLines="50"/>
        <w:ind w:firstLine="200"/>
        <w:rPr>
          <w:rFonts w:hint="eastAsia" w:ascii="宋体" w:hAnsi="宋体" w:eastAsia="宋体" w:cs="宋体"/>
          <w:color w:val="auto"/>
          <w:spacing w:val="0"/>
          <w:sz w:val="21"/>
          <w:szCs w:val="21"/>
          <w:highlight w:val="none"/>
        </w:rPr>
      </w:pPr>
    </w:p>
    <w:p>
      <w:pPr>
        <w:snapToGrid w:val="0"/>
        <w:spacing w:before="50" w:after="50" w:line="440" w:lineRule="exact"/>
        <w:ind w:left="-22" w:leftChars="-72" w:right="-856" w:rightChars="-389" w:hanging="136" w:hangingChars="62"/>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投标人名称（盖章）：</w:t>
      </w:r>
    </w:p>
    <w:p>
      <w:pPr>
        <w:snapToGrid w:val="0"/>
        <w:spacing w:before="50" w:after="50" w:line="440" w:lineRule="exact"/>
        <w:ind w:left="-22" w:leftChars="-72" w:right="-856" w:rightChars="-389" w:hanging="136" w:hangingChars="62"/>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法定代表人或授权代表（签字或盖章）：</w:t>
      </w:r>
    </w:p>
    <w:p>
      <w:pPr>
        <w:snapToGrid w:val="0"/>
        <w:spacing w:before="50" w:after="50" w:line="440" w:lineRule="exact"/>
        <w:ind w:left="-22" w:leftChars="-72" w:right="-856" w:rightChars="-389" w:hanging="136" w:hangingChars="62"/>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日期：    年   月    日</w:t>
      </w:r>
    </w:p>
    <w:p>
      <w:pPr>
        <w:snapToGrid w:val="0"/>
        <w:spacing w:before="120" w:beforeLines="50" w:after="50"/>
        <w:ind w:firstLine="4400" w:firstLineChars="2000"/>
        <w:rPr>
          <w:rFonts w:hint="eastAsia" w:ascii="宋体" w:hAnsi="宋体" w:eastAsia="宋体" w:cs="宋体"/>
          <w:color w:val="auto"/>
          <w:highlight w:val="none"/>
        </w:rPr>
      </w:pPr>
    </w:p>
    <w:p>
      <w:pPr>
        <w:pStyle w:val="14"/>
        <w:snapToGrid w:val="0"/>
        <w:spacing w:beforeLines="0" w:afterLines="0" w:line="240" w:lineRule="auto"/>
        <w:rPr>
          <w:rFonts w:hint="eastAsia" w:ascii="宋体" w:hAnsi="宋体" w:eastAsia="宋体" w:cs="宋体"/>
          <w:color w:val="auto"/>
          <w:sz w:val="21"/>
          <w:szCs w:val="21"/>
          <w:highlight w:val="none"/>
        </w:rPr>
      </w:pPr>
    </w:p>
    <w:p>
      <w:pPr>
        <w:pStyle w:val="14"/>
        <w:keepNext w:val="0"/>
        <w:keepLines w:val="0"/>
        <w:pageBreakBefore w:val="0"/>
        <w:widowControl w:val="0"/>
        <w:kinsoku/>
        <w:wordWrap/>
        <w:overflowPunct/>
        <w:topLinePunct w:val="0"/>
        <w:autoSpaceDE w:val="0"/>
        <w:autoSpaceDN w:val="0"/>
        <w:bidi w:val="0"/>
        <w:adjustRightInd/>
        <w:snapToGrid w:val="0"/>
        <w:spacing w:before="0" w:beforeLines="0" w:after="0" w:afterLines="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格式三</w:t>
      </w: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供应商资格声明函</w:t>
      </w:r>
    </w:p>
    <w:p>
      <w:pPr>
        <w:pStyle w:val="13"/>
        <w:ind w:left="440" w:leftChars="200" w:right="154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440" w:firstLineChars="200"/>
        <w:rPr>
          <w:rFonts w:hint="eastAsia" w:ascii="宋体" w:hAnsi="宋体" w:eastAsia="宋体" w:cs="宋体"/>
          <w:color w:val="auto"/>
          <w:sz w:val="36"/>
          <w:szCs w:val="36"/>
          <w:highlight w:val="none"/>
        </w:rPr>
      </w:pPr>
      <w:r>
        <w:rPr>
          <w:rFonts w:hint="eastAsia" w:ascii="宋体" w:hAnsi="宋体" w:eastAsia="宋体" w:cs="宋体"/>
          <w:color w:val="auto"/>
          <w:highlight w:val="none"/>
        </w:rPr>
        <w:t>关于贵方对采购编号为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发出的投标邀请，本单位申明如下： </w:t>
      </w:r>
    </w:p>
    <w:p>
      <w:pPr>
        <w:spacing w:line="40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1、我单位符合《中华人民共和国政府采购法》第22条的一般资格条件的规定：</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1.1具有独立承担民事责任的能力；</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1.2具有良好的商业信誉和健全的财务会计制度；</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1.3具有履行合同所必需的设备和专业技术能力；</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1.4有依法缴纳税收和社会保障资金的良好记录；</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1.5参加政府采购活动前三年内，在经营活动中没有重大违法记录；</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1.6法律、行政法规规定的其他条件。</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2、未被列入失信被执行人、重大税收违法案件当事人名单、政府采购严重违法失信行为记录名单。</w:t>
      </w:r>
    </w:p>
    <w:p>
      <w:pPr>
        <w:spacing w:line="360" w:lineRule="auto"/>
        <w:ind w:firstLine="600"/>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keepNext w:val="0"/>
        <w:keepLines w:val="0"/>
        <w:pageBreakBefore w:val="0"/>
        <w:widowControl w:val="0"/>
        <w:kinsoku/>
        <w:wordWrap/>
        <w:overflowPunct/>
        <w:topLinePunct w:val="0"/>
        <w:autoSpaceDE w:val="0"/>
        <w:autoSpaceDN w:val="0"/>
        <w:bidi w:val="0"/>
        <w:adjustRightInd/>
        <w:snapToGrid w:val="0"/>
        <w:spacing w:line="360" w:lineRule="auto"/>
        <w:jc w:val="both"/>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四</w:t>
      </w:r>
    </w:p>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pPr>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（如联合体投标，必须提供）</w:t>
      </w:r>
    </w:p>
    <w:p>
      <w:pPr>
        <w:spacing w:line="360" w:lineRule="auto"/>
        <w:ind w:firstLine="440" w:firstLineChars="200"/>
        <w:rPr>
          <w:rFonts w:hint="eastAsia" w:ascii="宋体" w:hAnsi="宋体" w:eastAsia="宋体" w:cs="宋体"/>
          <w:color w:val="auto"/>
          <w:highlight w:val="none"/>
          <w:u w:val="single"/>
        </w:rPr>
      </w:pPr>
    </w:p>
    <w:p>
      <w:pPr>
        <w:spacing w:line="360" w:lineRule="auto"/>
        <w:ind w:firstLine="440" w:firstLineChars="200"/>
        <w:rPr>
          <w:rFonts w:hint="eastAsia" w:ascii="宋体" w:hAnsi="宋体" w:eastAsia="宋体" w:cs="宋体"/>
          <w:color w:val="auto"/>
          <w:highlight w:val="none"/>
          <w:u w:val="single"/>
        </w:rPr>
      </w:pP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sz w:val="22"/>
          <w:szCs w:val="22"/>
          <w:highlight w:val="none"/>
          <w:u w:val="single"/>
        </w:rPr>
        <w:t xml:space="preserve">   （所有成员单位名称）  </w:t>
      </w:r>
      <w:r>
        <w:rPr>
          <w:rFonts w:hint="eastAsia" w:ascii="宋体" w:hAnsi="宋体" w:eastAsia="宋体" w:cs="宋体"/>
          <w:color w:val="auto"/>
          <w:sz w:val="22"/>
          <w:szCs w:val="22"/>
          <w:highlight w:val="none"/>
        </w:rPr>
        <w:t>自愿组成联合体，共同参加</w:t>
      </w:r>
      <w:r>
        <w:rPr>
          <w:rFonts w:hint="eastAsia" w:ascii="宋体" w:hAnsi="宋体" w:eastAsia="宋体" w:cs="宋体"/>
          <w:color w:val="auto"/>
          <w:sz w:val="22"/>
          <w:szCs w:val="22"/>
          <w:highlight w:val="none"/>
          <w:u w:val="single"/>
        </w:rPr>
        <w:t xml:space="preserve">   （招标项目名称）   </w:t>
      </w:r>
      <w:r>
        <w:rPr>
          <w:rFonts w:hint="eastAsia" w:ascii="宋体" w:hAnsi="宋体" w:eastAsia="宋体" w:cs="宋体"/>
          <w:color w:val="auto"/>
          <w:sz w:val="22"/>
          <w:szCs w:val="22"/>
          <w:highlight w:val="none"/>
        </w:rPr>
        <w:t>投标。现就联合体投标事宜订立如下协议。</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u w:val="single"/>
        </w:rPr>
        <w:t xml:space="preserve">     （某成员单位名称）     </w:t>
      </w:r>
      <w:r>
        <w:rPr>
          <w:rFonts w:hint="eastAsia" w:ascii="宋体" w:hAnsi="宋体" w:eastAsia="宋体" w:cs="宋体"/>
          <w:color w:val="auto"/>
          <w:sz w:val="22"/>
          <w:szCs w:val="22"/>
          <w:highlight w:val="none"/>
        </w:rPr>
        <w:t>为本联合体的牵头人。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联合体将严格按照招标文件的各项要求，提交投标文件，履行合同，并对外承担连带责任。</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联合体各成员单位内部的职责分工如下：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本协议书自签署之日起生效，合同履行完毕后自动失效。</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本协议书一式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份，联合体成员和招标人各执一份。</w:t>
      </w:r>
    </w:p>
    <w:p>
      <w:pPr>
        <w:rPr>
          <w:rFonts w:hint="eastAsia" w:ascii="宋体" w:hAnsi="宋体" w:eastAsia="宋体" w:cs="宋体"/>
          <w:b/>
          <w:color w:val="auto"/>
          <w:sz w:val="22"/>
          <w:szCs w:val="22"/>
          <w:highlight w:val="none"/>
        </w:rPr>
      </w:pPr>
    </w:p>
    <w:p>
      <w:pPr>
        <w:rPr>
          <w:rFonts w:hint="eastAsia" w:ascii="宋体" w:hAnsi="宋体" w:eastAsia="宋体" w:cs="宋体"/>
          <w:color w:val="auto"/>
          <w:sz w:val="22"/>
          <w:szCs w:val="22"/>
          <w:highlight w:val="none"/>
        </w:rPr>
      </w:pPr>
    </w:p>
    <w:p>
      <w:pPr>
        <w:spacing w:line="720" w:lineRule="auto"/>
        <w:ind w:firstLine="3630" w:firstLineChars="16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牵头人名称：</w:t>
      </w:r>
      <w:r>
        <w:rPr>
          <w:rFonts w:hint="eastAsia" w:ascii="宋体" w:hAnsi="宋体" w:eastAsia="宋体" w:cs="宋体"/>
          <w:color w:val="auto"/>
          <w:sz w:val="22"/>
          <w:szCs w:val="22"/>
          <w:highlight w:val="none"/>
          <w:u w:val="single"/>
        </w:rPr>
        <w:t xml:space="preserve">      （盖单位章）          </w:t>
      </w:r>
    </w:p>
    <w:p>
      <w:pPr>
        <w:spacing w:line="720" w:lineRule="auto"/>
        <w:ind w:firstLine="3630" w:firstLineChars="16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（签字或盖章）        </w:t>
      </w:r>
    </w:p>
    <w:p>
      <w:pPr>
        <w:spacing w:line="720" w:lineRule="auto"/>
        <w:ind w:firstLine="3630" w:firstLineChars="16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成员一名称：</w:t>
      </w:r>
      <w:r>
        <w:rPr>
          <w:rFonts w:hint="eastAsia" w:ascii="宋体" w:hAnsi="宋体" w:eastAsia="宋体" w:cs="宋体"/>
          <w:color w:val="auto"/>
          <w:sz w:val="22"/>
          <w:szCs w:val="22"/>
          <w:highlight w:val="none"/>
          <w:u w:val="single"/>
        </w:rPr>
        <w:t xml:space="preserve">      （盖单位章）          </w:t>
      </w:r>
    </w:p>
    <w:p>
      <w:pPr>
        <w:spacing w:line="720" w:lineRule="auto"/>
        <w:ind w:firstLine="3630" w:firstLineChars="16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（签字或盖章）        </w:t>
      </w:r>
    </w:p>
    <w:p>
      <w:pPr>
        <w:snapToGrid w:val="0"/>
        <w:spacing w:before="120" w:beforeLines="50" w:after="5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snapToGrid w:val="0"/>
        <w:spacing w:line="480" w:lineRule="auto"/>
        <w:jc w:val="center"/>
        <w:outlineLvl w:val="1"/>
        <w:rPr>
          <w:rFonts w:hint="eastAsia" w:ascii="宋体" w:hAnsi="宋体" w:eastAsia="宋体" w:cs="宋体"/>
          <w:b/>
          <w:bCs/>
          <w:color w:val="auto"/>
          <w:sz w:val="32"/>
          <w:szCs w:val="28"/>
          <w:highlight w:val="none"/>
        </w:rPr>
      </w:pPr>
      <w:r>
        <w:rPr>
          <w:rFonts w:hint="eastAsia" w:ascii="宋体" w:hAnsi="宋体" w:eastAsia="宋体" w:cs="宋体"/>
          <w:b/>
          <w:bCs/>
          <w:color w:val="auto"/>
          <w:kern w:val="12"/>
          <w:sz w:val="22"/>
          <w:szCs w:val="22"/>
          <w:highlight w:val="none"/>
        </w:rPr>
        <w:br w:type="page"/>
      </w:r>
      <w:r>
        <w:rPr>
          <w:rFonts w:hint="eastAsia" w:ascii="宋体" w:hAnsi="宋体" w:eastAsia="宋体" w:cs="宋体"/>
          <w:b/>
          <w:bCs/>
          <w:color w:val="auto"/>
          <w:sz w:val="32"/>
          <w:szCs w:val="28"/>
          <w:highlight w:val="none"/>
        </w:rPr>
        <w:t>四、</w:t>
      </w:r>
      <w:r>
        <w:rPr>
          <w:rFonts w:hint="eastAsia" w:eastAsia="宋体" w:cs="宋体"/>
          <w:b/>
          <w:bCs/>
          <w:color w:val="auto"/>
          <w:sz w:val="32"/>
          <w:szCs w:val="28"/>
          <w:highlight w:val="none"/>
          <w:lang w:eastAsia="zh-CN"/>
        </w:rPr>
        <w:t>商务技术</w:t>
      </w:r>
      <w:r>
        <w:rPr>
          <w:rFonts w:hint="eastAsia" w:ascii="宋体" w:hAnsi="宋体" w:eastAsia="宋体" w:cs="宋体"/>
          <w:b/>
          <w:bCs/>
          <w:color w:val="auto"/>
          <w:sz w:val="32"/>
          <w:szCs w:val="28"/>
          <w:highlight w:val="none"/>
        </w:rPr>
        <w:t>格式</w:t>
      </w:r>
    </w:p>
    <w:p>
      <w:pPr>
        <w:tabs>
          <w:tab w:val="left" w:pos="440"/>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（1）自评分表（格式见第六章 投标文件格式）</w:t>
      </w:r>
    </w:p>
    <w:p>
      <w:pPr>
        <w:tabs>
          <w:tab w:val="left" w:pos="440"/>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（2）投标人基本情况表（格式见第六章 投标文件格式）；</w:t>
      </w:r>
    </w:p>
    <w:p>
      <w:pPr>
        <w:tabs>
          <w:tab w:val="left" w:pos="440"/>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（3）营业执照副本复印件；</w:t>
      </w:r>
    </w:p>
    <w:p>
      <w:pPr>
        <w:tabs>
          <w:tab w:val="left" w:pos="440"/>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eastAsia="宋体" w:cs="宋体"/>
          <w:color w:val="auto"/>
          <w:sz w:val="21"/>
          <w:szCs w:val="21"/>
          <w:highlight w:val="none"/>
          <w:lang w:eastAsia="zh-CN"/>
        </w:rPr>
        <w:t>商务技术</w:t>
      </w:r>
      <w:r>
        <w:rPr>
          <w:rFonts w:hint="eastAsia" w:ascii="宋体" w:hAnsi="宋体" w:eastAsia="宋体" w:cs="宋体"/>
          <w:color w:val="auto"/>
          <w:sz w:val="21"/>
          <w:szCs w:val="21"/>
          <w:highlight w:val="none"/>
        </w:rPr>
        <w:t>响应表（格式见第六章 投标文件格式）；</w:t>
      </w:r>
    </w:p>
    <w:p>
      <w:pPr>
        <w:tabs>
          <w:tab w:val="left" w:pos="440"/>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（5）拟派项目负责人简历表（格式见第六章 投标文件格式）；</w:t>
      </w:r>
    </w:p>
    <w:p>
      <w:pPr>
        <w:tabs>
          <w:tab w:val="left" w:pos="440"/>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（6）拟投入的人员配备表（格式见第六章 投标文件格式）；</w:t>
      </w:r>
    </w:p>
    <w:p>
      <w:pPr>
        <w:tabs>
          <w:tab w:val="left" w:pos="440"/>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机械设备一览表（格式见第六章 投标文件格式）；</w:t>
      </w:r>
    </w:p>
    <w:p>
      <w:pPr>
        <w:tabs>
          <w:tab w:val="left" w:pos="440"/>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）同类项目业绩表（格式见第六章 投标文件格式）；</w:t>
      </w:r>
    </w:p>
    <w:p>
      <w:pPr>
        <w:tabs>
          <w:tab w:val="left" w:pos="440"/>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）投标人实力（格式自拟）；</w:t>
      </w:r>
    </w:p>
    <w:p>
      <w:pPr>
        <w:tabs>
          <w:tab w:val="left" w:pos="440"/>
        </w:tabs>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）招标文件及评分标准中要求的或投标人认为需要提供的其他证明材料（复印件加盖公章，投标时随带原件以备查验）。</w:t>
      </w:r>
    </w:p>
    <w:p>
      <w:pPr>
        <w:tabs>
          <w:tab w:val="left" w:pos="440"/>
        </w:tabs>
        <w:spacing w:line="48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w:t>
      </w: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）其他投标人认为需要提交的商务技术资料。</w:t>
      </w:r>
    </w:p>
    <w:p>
      <w:pPr>
        <w:pStyle w:val="42"/>
        <w:ind w:firstLine="0" w:firstLineChars="0"/>
        <w:rPr>
          <w:rFonts w:hint="eastAsia" w:ascii="宋体" w:hAnsi="宋体" w:eastAsia="宋体" w:cs="宋体"/>
          <w:color w:val="auto"/>
          <w:highlight w:val="none"/>
          <w:lang w:val="en-US"/>
        </w:rPr>
      </w:pPr>
    </w:p>
    <w:p>
      <w:pPr>
        <w:pStyle w:val="14"/>
        <w:keepNext w:val="0"/>
        <w:keepLines w:val="0"/>
        <w:pageBreakBefore w:val="0"/>
        <w:widowControl w:val="0"/>
        <w:kinsoku/>
        <w:wordWrap/>
        <w:overflowPunct/>
        <w:topLinePunct w:val="0"/>
        <w:autoSpaceDE w:val="0"/>
        <w:autoSpaceDN w:val="0"/>
        <w:bidi w:val="0"/>
        <w:adjustRightInd/>
        <w:snapToGrid/>
        <w:spacing w:before="0" w:beforeLines="0" w:after="0" w:afterLines="0" w:line="44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五</w:t>
      </w:r>
    </w:p>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自评分表</w:t>
      </w:r>
    </w:p>
    <w:p>
      <w:pPr>
        <w:rPr>
          <w:rFonts w:hint="eastAsia" w:ascii="宋体" w:hAnsi="宋体" w:eastAsia="宋体" w:cs="宋体"/>
          <w:color w:val="auto"/>
          <w:highlight w:val="none"/>
        </w:rPr>
      </w:pPr>
    </w:p>
    <w:tbl>
      <w:tblPr>
        <w:tblStyle w:val="26"/>
        <w:tblW w:w="9258" w:type="dxa"/>
        <w:tblInd w:w="93" w:type="dxa"/>
        <w:tblLayout w:type="fixed"/>
        <w:tblCellMar>
          <w:top w:w="0" w:type="dxa"/>
          <w:left w:w="108" w:type="dxa"/>
          <w:bottom w:w="0" w:type="dxa"/>
          <w:right w:w="108" w:type="dxa"/>
        </w:tblCellMar>
      </w:tblPr>
      <w:tblGrid>
        <w:gridCol w:w="875"/>
        <w:gridCol w:w="5181"/>
        <w:gridCol w:w="1602"/>
        <w:gridCol w:w="1600"/>
      </w:tblGrid>
      <w:tr>
        <w:tblPrEx>
          <w:tblCellMar>
            <w:top w:w="0" w:type="dxa"/>
            <w:left w:w="108" w:type="dxa"/>
            <w:bottom w:w="0" w:type="dxa"/>
            <w:right w:w="108" w:type="dxa"/>
          </w:tblCellMar>
        </w:tblPrEx>
        <w:trPr>
          <w:trHeight w:val="61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51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16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证明文件</w:t>
            </w: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自评分</w:t>
            </w:r>
          </w:p>
        </w:tc>
      </w:tr>
      <w:tr>
        <w:tblPrEx>
          <w:tblCellMar>
            <w:top w:w="0" w:type="dxa"/>
            <w:left w:w="108" w:type="dxa"/>
            <w:bottom w:w="0" w:type="dxa"/>
            <w:right w:w="108" w:type="dxa"/>
          </w:tblCellMar>
        </w:tblPrEx>
        <w:trPr>
          <w:trHeight w:val="607" w:hRule="atLeast"/>
        </w:trPr>
        <w:tc>
          <w:tcPr>
            <w:tcW w:w="87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7" w:hRule="atLeast"/>
        </w:trPr>
        <w:tc>
          <w:tcPr>
            <w:tcW w:w="87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34" w:hRule="atLeast"/>
        </w:trPr>
        <w:tc>
          <w:tcPr>
            <w:tcW w:w="87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45" w:hRule="atLeast"/>
        </w:trPr>
        <w:tc>
          <w:tcPr>
            <w:tcW w:w="875"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1"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9"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22"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775"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51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60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c>
          <w:tcPr>
            <w:tcW w:w="16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bl>
    <w:p>
      <w:pPr>
        <w:spacing w:before="120" w:beforeLines="50"/>
        <w:rPr>
          <w:rFonts w:hint="eastAsia" w:ascii="宋体" w:hAnsi="宋体" w:eastAsia="宋体" w:cs="宋体"/>
          <w:b/>
          <w:color w:val="auto"/>
          <w:highlight w:val="none"/>
        </w:rPr>
      </w:pPr>
      <w:r>
        <w:rPr>
          <w:rFonts w:hint="eastAsia" w:ascii="宋体" w:hAnsi="宋体" w:eastAsia="宋体" w:cs="宋体"/>
          <w:b/>
          <w:color w:val="auto"/>
          <w:highlight w:val="none"/>
        </w:rPr>
        <w:t>根据评分标准逐条填写（除价格分外）。</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p>
    <w:p>
      <w:pPr>
        <w:snapToGrid w:val="0"/>
        <w:spacing w:before="120" w:beforeLines="50" w:after="50" w:line="440" w:lineRule="exact"/>
        <w:rPr>
          <w:rFonts w:hint="eastAsia" w:ascii="宋体" w:hAnsi="宋体" w:eastAsia="宋体" w:cs="宋体"/>
          <w:b/>
          <w:color w:val="auto"/>
          <w:w w:val="80"/>
          <w:sz w:val="28"/>
          <w:szCs w:val="28"/>
          <w:highlight w:val="none"/>
          <w:lang w:eastAsia="zh-CN"/>
        </w:rPr>
      </w:pPr>
      <w:r>
        <w:rPr>
          <w:rFonts w:hint="eastAsia" w:ascii="宋体" w:hAnsi="宋体" w:eastAsia="宋体" w:cs="宋体"/>
          <w:color w:val="auto"/>
          <w:sz w:val="24"/>
          <w:highlight w:val="none"/>
        </w:rPr>
        <w:br w:type="page"/>
      </w:r>
      <w:r>
        <w:rPr>
          <w:rFonts w:hint="eastAsia" w:ascii="宋体" w:hAnsi="宋体" w:eastAsia="宋体" w:cs="宋体"/>
          <w:color w:val="auto"/>
          <w:szCs w:val="21"/>
          <w:highlight w:val="none"/>
        </w:rPr>
        <w:t>格式</w:t>
      </w:r>
      <w:r>
        <w:rPr>
          <w:rFonts w:hint="eastAsia" w:ascii="宋体" w:hAnsi="宋体" w:eastAsia="宋体" w:cs="宋体"/>
          <w:color w:val="auto"/>
          <w:szCs w:val="21"/>
          <w:highlight w:val="none"/>
          <w:lang w:val="en-US" w:eastAsia="zh-CN"/>
        </w:rPr>
        <w:t>六</w:t>
      </w:r>
    </w:p>
    <w:p>
      <w:pPr>
        <w:snapToGrid w:val="0"/>
        <w:spacing w:before="120" w:beforeLines="50" w:after="5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投标人基本情况表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97"/>
        <w:gridCol w:w="1114"/>
        <w:gridCol w:w="1301"/>
        <w:gridCol w:w="743"/>
        <w:gridCol w:w="562"/>
        <w:gridCol w:w="1301"/>
        <w:gridCol w:w="187"/>
        <w:gridCol w:w="743"/>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3" w:hRule="atLeast"/>
          <w:jc w:val="center"/>
        </w:trPr>
        <w:tc>
          <w:tcPr>
            <w:tcW w:w="2097" w:type="dxa"/>
            <w:tcBorders>
              <w:top w:val="double" w:color="auto" w:sz="4"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7628" w:type="dxa"/>
            <w:gridSpan w:val="8"/>
            <w:tcBorders>
              <w:top w:val="double" w:color="auto" w:sz="4"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720"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1301"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607" w:type="dxa"/>
            <w:gridSpan w:val="3"/>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vMerge w:val="restart"/>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11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606"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1301"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607" w:type="dxa"/>
            <w:gridSpan w:val="3"/>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vMerge w:val="continue"/>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111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2606"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1301"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电子邮件</w:t>
            </w:r>
          </w:p>
        </w:tc>
        <w:tc>
          <w:tcPr>
            <w:tcW w:w="2607" w:type="dxa"/>
            <w:gridSpan w:val="3"/>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11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301"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130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488"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743"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677" w:type="dxa"/>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111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301"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130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488"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743"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677" w:type="dxa"/>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5213" w:type="dxa"/>
            <w:gridSpan w:val="6"/>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企业资质等级（如有）</w:t>
            </w: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743"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205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高级职称</w:t>
            </w:r>
          </w:p>
        </w:tc>
        <w:tc>
          <w:tcPr>
            <w:tcW w:w="2420" w:type="dxa"/>
            <w:gridSpan w:val="2"/>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营业执照（法人证书）号</w:t>
            </w: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743"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2050"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中级职称</w:t>
            </w:r>
          </w:p>
        </w:tc>
        <w:tc>
          <w:tcPr>
            <w:tcW w:w="2420" w:type="dxa"/>
            <w:gridSpan w:val="2"/>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4"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2415" w:type="dxa"/>
            <w:gridSpan w:val="2"/>
            <w:tcBorders>
              <w:top w:val="single" w:color="auto" w:sz="6" w:space="0"/>
              <w:left w:val="single" w:color="auto" w:sz="6" w:space="0"/>
              <w:bottom w:val="single" w:color="auto" w:sz="4"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743" w:type="dxa"/>
            <w:vMerge w:val="continue"/>
            <w:tcBorders>
              <w:top w:val="single" w:color="auto" w:sz="6" w:space="0"/>
              <w:left w:val="single" w:color="auto" w:sz="6" w:space="0"/>
              <w:bottom w:val="single" w:color="auto" w:sz="4"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p>
        </w:tc>
        <w:tc>
          <w:tcPr>
            <w:tcW w:w="2050" w:type="dxa"/>
            <w:gridSpan w:val="3"/>
            <w:tcBorders>
              <w:top w:val="single" w:color="auto" w:sz="6" w:space="0"/>
              <w:left w:val="single" w:color="auto" w:sz="6" w:space="0"/>
              <w:bottom w:val="single" w:color="auto" w:sz="4"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各类注册人员</w:t>
            </w:r>
          </w:p>
        </w:tc>
        <w:tc>
          <w:tcPr>
            <w:tcW w:w="2420" w:type="dxa"/>
            <w:gridSpan w:val="2"/>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jc w:val="center"/>
        </w:trPr>
        <w:tc>
          <w:tcPr>
            <w:tcW w:w="2097"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基本帐户开户银行</w:t>
            </w:r>
          </w:p>
        </w:tc>
        <w:tc>
          <w:tcPr>
            <w:tcW w:w="7628"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jc w:val="center"/>
        </w:trPr>
        <w:tc>
          <w:tcPr>
            <w:tcW w:w="2097"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基本帐户帐号</w:t>
            </w:r>
          </w:p>
        </w:tc>
        <w:tc>
          <w:tcPr>
            <w:tcW w:w="7628"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6" w:hRule="atLeast"/>
          <w:jc w:val="center"/>
        </w:trPr>
        <w:tc>
          <w:tcPr>
            <w:tcW w:w="2097" w:type="dxa"/>
            <w:tcBorders>
              <w:top w:val="single" w:color="auto" w:sz="6" w:space="0"/>
              <w:left w:val="double" w:color="auto" w:sz="4" w:space="0"/>
              <w:bottom w:val="single" w:color="auto" w:sz="6"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7628" w:type="dxa"/>
            <w:gridSpan w:val="8"/>
            <w:tcBorders>
              <w:top w:val="single" w:color="auto" w:sz="6" w:space="0"/>
              <w:left w:val="single" w:color="auto" w:sz="6" w:space="0"/>
              <w:bottom w:val="single" w:color="auto" w:sz="6" w:space="0"/>
              <w:right w:val="double" w:color="auto" w:sz="4" w:space="0"/>
            </w:tcBorders>
            <w:noWrap w:val="0"/>
            <w:vAlign w:val="center"/>
          </w:tcPr>
          <w:p>
            <w:pPr>
              <w:spacing w:line="24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4" w:hRule="atLeast"/>
          <w:jc w:val="center"/>
        </w:trPr>
        <w:tc>
          <w:tcPr>
            <w:tcW w:w="2097" w:type="dxa"/>
            <w:tcBorders>
              <w:top w:val="single" w:color="auto" w:sz="6" w:space="0"/>
              <w:left w:val="double" w:color="auto" w:sz="4" w:space="0"/>
              <w:bottom w:val="double" w:color="auto" w:sz="4" w:space="0"/>
              <w:right w:val="single" w:color="auto" w:sz="6" w:space="0"/>
            </w:tcBorders>
            <w:noWrap w:val="0"/>
            <w:vAlign w:val="center"/>
          </w:tcPr>
          <w:p>
            <w:pPr>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7628" w:type="dxa"/>
            <w:gridSpan w:val="8"/>
            <w:tcBorders>
              <w:top w:val="single" w:color="auto" w:sz="6" w:space="0"/>
              <w:left w:val="single" w:color="auto" w:sz="6" w:space="0"/>
              <w:bottom w:val="double" w:color="auto" w:sz="4" w:space="0"/>
              <w:right w:val="double" w:color="auto" w:sz="4" w:space="0"/>
            </w:tcBorders>
            <w:noWrap w:val="0"/>
            <w:vAlign w:val="center"/>
          </w:tcPr>
          <w:p>
            <w:pPr>
              <w:spacing w:line="240" w:lineRule="exact"/>
              <w:rPr>
                <w:rFonts w:hint="eastAsia" w:ascii="宋体" w:hAnsi="宋体" w:eastAsia="宋体" w:cs="宋体"/>
                <w:color w:val="auto"/>
                <w:highlight w:val="none"/>
              </w:rPr>
            </w:pPr>
          </w:p>
        </w:tc>
      </w:tr>
    </w:tbl>
    <w:p>
      <w:pPr>
        <w:keepNext w:val="0"/>
        <w:keepLines w:val="0"/>
        <w:pageBreakBefore w:val="0"/>
        <w:widowControl w:val="0"/>
        <w:kinsoku/>
        <w:wordWrap/>
        <w:overflowPunct/>
        <w:topLinePunct w:val="0"/>
        <w:autoSpaceDE w:val="0"/>
        <w:autoSpaceDN w:val="0"/>
        <w:bidi w:val="0"/>
        <w:adjustRightInd/>
        <w:snapToGrid/>
        <w:spacing w:before="157" w:beforeLines="50"/>
        <w:textAlignment w:val="auto"/>
        <w:rPr>
          <w:rFonts w:hint="eastAsia" w:ascii="宋体" w:hAnsi="宋体" w:eastAsia="宋体" w:cs="宋体"/>
          <w:color w:val="auto"/>
          <w:highlight w:val="none"/>
        </w:rPr>
      </w:pPr>
      <w:r>
        <w:rPr>
          <w:rFonts w:hint="eastAsia" w:ascii="宋体" w:hAnsi="宋体" w:eastAsia="宋体" w:cs="宋体"/>
          <w:color w:val="auto"/>
          <w:highlight w:val="none"/>
        </w:rPr>
        <w:t>注：在本表后应附企业法人营业执照或事业单位法人证书副本（全本）的复印件加盖投标人单位章。</w:t>
      </w:r>
    </w:p>
    <w:p>
      <w:pPr>
        <w:snapToGrid w:val="0"/>
        <w:spacing w:before="50" w:after="50" w:line="440" w:lineRule="exact"/>
        <w:ind w:left="-22" w:leftChars="-72" w:right="-856" w:rightChars="-389" w:hanging="136" w:hangingChars="62"/>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tabs>
          <w:tab w:val="left" w:pos="0"/>
        </w:tabs>
        <w:adjustRightInd w:val="0"/>
        <w:snapToGrid w:val="0"/>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七</w:t>
      </w:r>
    </w:p>
    <w:p>
      <w:pPr>
        <w:keepNext w:val="0"/>
        <w:keepLines w:val="0"/>
        <w:pageBreakBefore w:val="0"/>
        <w:widowControl w:val="0"/>
        <w:kinsoku/>
        <w:wordWrap/>
        <w:overflowPunct/>
        <w:topLinePunct w:val="0"/>
        <w:autoSpaceDE w:val="0"/>
        <w:autoSpaceDN w:val="0"/>
        <w:bidi w:val="0"/>
        <w:snapToGrid w:val="0"/>
        <w:spacing w:before="120" w:beforeLines="50" w:after="50" w:line="360" w:lineRule="auto"/>
        <w:jc w:val="center"/>
        <w:textAlignment w:val="auto"/>
        <w:rPr>
          <w:rFonts w:hint="eastAsia" w:ascii="宋体" w:hAnsi="宋体" w:eastAsia="宋体" w:cs="宋体"/>
          <w:b/>
          <w:color w:val="auto"/>
          <w:sz w:val="32"/>
          <w:szCs w:val="32"/>
          <w:highlight w:val="none"/>
        </w:rPr>
      </w:pPr>
      <w:r>
        <w:rPr>
          <w:rFonts w:hint="eastAsia" w:eastAsia="宋体" w:cs="宋体"/>
          <w:b/>
          <w:color w:val="auto"/>
          <w:sz w:val="32"/>
          <w:szCs w:val="32"/>
          <w:highlight w:val="none"/>
          <w:lang w:eastAsia="zh-CN"/>
        </w:rPr>
        <w:t>商务技术</w:t>
      </w:r>
      <w:r>
        <w:rPr>
          <w:rFonts w:hint="eastAsia" w:ascii="宋体" w:hAnsi="宋体" w:eastAsia="宋体" w:cs="宋体"/>
          <w:b/>
          <w:color w:val="auto"/>
          <w:sz w:val="32"/>
          <w:szCs w:val="32"/>
          <w:highlight w:val="none"/>
        </w:rPr>
        <w:t>响应表</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b/>
          <w:bCs/>
          <w:color w:val="auto"/>
          <w:kern w:val="0"/>
          <w:sz w:val="28"/>
          <w:szCs w:val="28"/>
          <w:highlight w:val="none"/>
        </w:rPr>
      </w:pPr>
      <w:r>
        <w:rPr>
          <w:rFonts w:hint="eastAsia" w:ascii="宋体" w:hAnsi="宋体" w:eastAsia="宋体" w:cs="宋体"/>
          <w:bCs/>
          <w:color w:val="auto"/>
          <w:szCs w:val="21"/>
          <w:highlight w:val="none"/>
        </w:rPr>
        <w:t>项目名称：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08"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360"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招标文件第二部分招标需求内容</w:t>
            </w:r>
          </w:p>
        </w:tc>
        <w:tc>
          <w:tcPr>
            <w:tcW w:w="2908"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投标文件响应</w:t>
            </w:r>
          </w:p>
        </w:tc>
        <w:tc>
          <w:tcPr>
            <w:tcW w:w="1578"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08" w:type="dxa"/>
            <w:noWrap w:val="0"/>
            <w:vAlign w:val="center"/>
          </w:tcPr>
          <w:p>
            <w:pPr>
              <w:jc w:val="center"/>
              <w:rPr>
                <w:rFonts w:hint="eastAsia" w:ascii="宋体" w:hAnsi="宋体" w:eastAsia="宋体" w:cs="宋体"/>
                <w:color w:val="auto"/>
                <w:szCs w:val="21"/>
                <w:highlight w:val="none"/>
              </w:rPr>
            </w:pPr>
          </w:p>
        </w:tc>
        <w:tc>
          <w:tcPr>
            <w:tcW w:w="3360" w:type="dxa"/>
            <w:noWrap w:val="0"/>
            <w:vAlign w:val="center"/>
          </w:tcPr>
          <w:p>
            <w:pPr>
              <w:jc w:val="center"/>
              <w:rPr>
                <w:rFonts w:hint="eastAsia" w:ascii="宋体" w:hAnsi="宋体" w:eastAsia="宋体" w:cs="宋体"/>
                <w:color w:val="auto"/>
                <w:szCs w:val="21"/>
                <w:highlight w:val="none"/>
              </w:rPr>
            </w:pPr>
          </w:p>
        </w:tc>
        <w:tc>
          <w:tcPr>
            <w:tcW w:w="2908" w:type="dxa"/>
            <w:noWrap w:val="0"/>
            <w:vAlign w:val="center"/>
          </w:tcPr>
          <w:p>
            <w:pPr>
              <w:jc w:val="center"/>
              <w:rPr>
                <w:rFonts w:hint="eastAsia" w:ascii="宋体" w:hAnsi="宋体" w:eastAsia="宋体" w:cs="宋体"/>
                <w:color w:val="auto"/>
                <w:szCs w:val="21"/>
                <w:highlight w:val="none"/>
              </w:rPr>
            </w:pPr>
          </w:p>
        </w:tc>
        <w:tc>
          <w:tcPr>
            <w:tcW w:w="1578"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08" w:type="dxa"/>
            <w:noWrap w:val="0"/>
            <w:vAlign w:val="center"/>
          </w:tcPr>
          <w:p>
            <w:pPr>
              <w:jc w:val="center"/>
              <w:rPr>
                <w:rFonts w:hint="eastAsia" w:ascii="宋体" w:hAnsi="宋体" w:eastAsia="宋体" w:cs="宋体"/>
                <w:color w:val="auto"/>
                <w:szCs w:val="21"/>
                <w:highlight w:val="none"/>
              </w:rPr>
            </w:pPr>
          </w:p>
        </w:tc>
        <w:tc>
          <w:tcPr>
            <w:tcW w:w="3360" w:type="dxa"/>
            <w:noWrap w:val="0"/>
            <w:vAlign w:val="center"/>
          </w:tcPr>
          <w:p>
            <w:pPr>
              <w:jc w:val="center"/>
              <w:rPr>
                <w:rFonts w:hint="eastAsia" w:ascii="宋体" w:hAnsi="宋体" w:eastAsia="宋体" w:cs="宋体"/>
                <w:color w:val="auto"/>
                <w:szCs w:val="21"/>
                <w:highlight w:val="none"/>
              </w:rPr>
            </w:pPr>
          </w:p>
        </w:tc>
        <w:tc>
          <w:tcPr>
            <w:tcW w:w="2908" w:type="dxa"/>
            <w:noWrap w:val="0"/>
            <w:vAlign w:val="center"/>
          </w:tcPr>
          <w:p>
            <w:pPr>
              <w:jc w:val="center"/>
              <w:rPr>
                <w:rFonts w:hint="eastAsia" w:ascii="宋体" w:hAnsi="宋体" w:eastAsia="宋体" w:cs="宋体"/>
                <w:color w:val="auto"/>
                <w:szCs w:val="21"/>
                <w:highlight w:val="none"/>
              </w:rPr>
            </w:pPr>
          </w:p>
        </w:tc>
        <w:tc>
          <w:tcPr>
            <w:tcW w:w="1578"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08" w:type="dxa"/>
            <w:noWrap w:val="0"/>
            <w:vAlign w:val="center"/>
          </w:tcPr>
          <w:p>
            <w:pPr>
              <w:jc w:val="center"/>
              <w:rPr>
                <w:rFonts w:hint="eastAsia" w:ascii="宋体" w:hAnsi="宋体" w:eastAsia="宋体" w:cs="宋体"/>
                <w:color w:val="auto"/>
                <w:szCs w:val="21"/>
                <w:highlight w:val="none"/>
              </w:rPr>
            </w:pPr>
          </w:p>
        </w:tc>
        <w:tc>
          <w:tcPr>
            <w:tcW w:w="3360" w:type="dxa"/>
            <w:noWrap w:val="0"/>
            <w:vAlign w:val="center"/>
          </w:tcPr>
          <w:p>
            <w:pPr>
              <w:jc w:val="center"/>
              <w:rPr>
                <w:rFonts w:hint="eastAsia" w:ascii="宋体" w:hAnsi="宋体" w:eastAsia="宋体" w:cs="宋体"/>
                <w:color w:val="auto"/>
                <w:szCs w:val="21"/>
                <w:highlight w:val="none"/>
              </w:rPr>
            </w:pPr>
          </w:p>
        </w:tc>
        <w:tc>
          <w:tcPr>
            <w:tcW w:w="2908" w:type="dxa"/>
            <w:noWrap w:val="0"/>
            <w:vAlign w:val="center"/>
          </w:tcPr>
          <w:p>
            <w:pPr>
              <w:jc w:val="center"/>
              <w:rPr>
                <w:rFonts w:hint="eastAsia" w:ascii="宋体" w:hAnsi="宋体" w:eastAsia="宋体" w:cs="宋体"/>
                <w:color w:val="auto"/>
                <w:szCs w:val="21"/>
                <w:highlight w:val="none"/>
              </w:rPr>
            </w:pPr>
          </w:p>
        </w:tc>
        <w:tc>
          <w:tcPr>
            <w:tcW w:w="1578"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08" w:type="dxa"/>
            <w:noWrap w:val="0"/>
            <w:vAlign w:val="center"/>
          </w:tcPr>
          <w:p>
            <w:pPr>
              <w:jc w:val="center"/>
              <w:rPr>
                <w:rFonts w:hint="eastAsia" w:ascii="宋体" w:hAnsi="宋体" w:eastAsia="宋体" w:cs="宋体"/>
                <w:color w:val="auto"/>
                <w:szCs w:val="21"/>
                <w:highlight w:val="none"/>
              </w:rPr>
            </w:pPr>
          </w:p>
        </w:tc>
        <w:tc>
          <w:tcPr>
            <w:tcW w:w="3360" w:type="dxa"/>
            <w:noWrap w:val="0"/>
            <w:vAlign w:val="center"/>
          </w:tcPr>
          <w:p>
            <w:pPr>
              <w:jc w:val="center"/>
              <w:rPr>
                <w:rFonts w:hint="eastAsia" w:ascii="宋体" w:hAnsi="宋体" w:eastAsia="宋体" w:cs="宋体"/>
                <w:color w:val="auto"/>
                <w:szCs w:val="21"/>
                <w:highlight w:val="none"/>
              </w:rPr>
            </w:pPr>
          </w:p>
        </w:tc>
        <w:tc>
          <w:tcPr>
            <w:tcW w:w="2908" w:type="dxa"/>
            <w:noWrap w:val="0"/>
            <w:vAlign w:val="center"/>
          </w:tcPr>
          <w:p>
            <w:pPr>
              <w:jc w:val="center"/>
              <w:rPr>
                <w:rFonts w:hint="eastAsia" w:ascii="宋体" w:hAnsi="宋体" w:eastAsia="宋体" w:cs="宋体"/>
                <w:color w:val="auto"/>
                <w:szCs w:val="21"/>
                <w:highlight w:val="none"/>
              </w:rPr>
            </w:pPr>
          </w:p>
        </w:tc>
        <w:tc>
          <w:tcPr>
            <w:tcW w:w="1578"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08" w:type="dxa"/>
            <w:noWrap w:val="0"/>
            <w:vAlign w:val="center"/>
          </w:tcPr>
          <w:p>
            <w:pPr>
              <w:jc w:val="center"/>
              <w:rPr>
                <w:rFonts w:hint="eastAsia" w:ascii="宋体" w:hAnsi="宋体" w:eastAsia="宋体" w:cs="宋体"/>
                <w:color w:val="auto"/>
                <w:szCs w:val="21"/>
                <w:highlight w:val="none"/>
              </w:rPr>
            </w:pPr>
          </w:p>
        </w:tc>
        <w:tc>
          <w:tcPr>
            <w:tcW w:w="3360" w:type="dxa"/>
            <w:noWrap w:val="0"/>
            <w:vAlign w:val="center"/>
          </w:tcPr>
          <w:p>
            <w:pPr>
              <w:jc w:val="center"/>
              <w:rPr>
                <w:rFonts w:hint="eastAsia" w:ascii="宋体" w:hAnsi="宋体" w:eastAsia="宋体" w:cs="宋体"/>
                <w:color w:val="auto"/>
                <w:szCs w:val="21"/>
                <w:highlight w:val="none"/>
              </w:rPr>
            </w:pPr>
          </w:p>
        </w:tc>
        <w:tc>
          <w:tcPr>
            <w:tcW w:w="2908" w:type="dxa"/>
            <w:noWrap w:val="0"/>
            <w:vAlign w:val="center"/>
          </w:tcPr>
          <w:p>
            <w:pPr>
              <w:jc w:val="center"/>
              <w:rPr>
                <w:rFonts w:hint="eastAsia" w:ascii="宋体" w:hAnsi="宋体" w:eastAsia="宋体" w:cs="宋体"/>
                <w:color w:val="auto"/>
                <w:szCs w:val="21"/>
                <w:highlight w:val="none"/>
              </w:rPr>
            </w:pPr>
          </w:p>
        </w:tc>
        <w:tc>
          <w:tcPr>
            <w:tcW w:w="1578"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08" w:type="dxa"/>
            <w:noWrap w:val="0"/>
            <w:vAlign w:val="center"/>
          </w:tcPr>
          <w:p>
            <w:pPr>
              <w:jc w:val="center"/>
              <w:rPr>
                <w:rFonts w:hint="eastAsia" w:ascii="宋体" w:hAnsi="宋体" w:eastAsia="宋体" w:cs="宋体"/>
                <w:color w:val="auto"/>
                <w:szCs w:val="21"/>
                <w:highlight w:val="none"/>
              </w:rPr>
            </w:pPr>
          </w:p>
        </w:tc>
        <w:tc>
          <w:tcPr>
            <w:tcW w:w="3360" w:type="dxa"/>
            <w:noWrap w:val="0"/>
            <w:vAlign w:val="center"/>
          </w:tcPr>
          <w:p>
            <w:pPr>
              <w:jc w:val="center"/>
              <w:rPr>
                <w:rFonts w:hint="eastAsia" w:ascii="宋体" w:hAnsi="宋体" w:eastAsia="宋体" w:cs="宋体"/>
                <w:color w:val="auto"/>
                <w:szCs w:val="21"/>
                <w:highlight w:val="none"/>
              </w:rPr>
            </w:pPr>
          </w:p>
        </w:tc>
        <w:tc>
          <w:tcPr>
            <w:tcW w:w="2908" w:type="dxa"/>
            <w:noWrap w:val="0"/>
            <w:vAlign w:val="center"/>
          </w:tcPr>
          <w:p>
            <w:pPr>
              <w:jc w:val="center"/>
              <w:rPr>
                <w:rFonts w:hint="eastAsia" w:ascii="宋体" w:hAnsi="宋体" w:eastAsia="宋体" w:cs="宋体"/>
                <w:color w:val="auto"/>
                <w:szCs w:val="21"/>
                <w:highlight w:val="none"/>
              </w:rPr>
            </w:pPr>
          </w:p>
        </w:tc>
        <w:tc>
          <w:tcPr>
            <w:tcW w:w="1578"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08" w:type="dxa"/>
            <w:noWrap w:val="0"/>
            <w:vAlign w:val="center"/>
          </w:tcPr>
          <w:p>
            <w:pPr>
              <w:jc w:val="center"/>
              <w:rPr>
                <w:rFonts w:hint="eastAsia" w:ascii="宋体" w:hAnsi="宋体" w:eastAsia="宋体" w:cs="宋体"/>
                <w:color w:val="auto"/>
                <w:szCs w:val="21"/>
                <w:highlight w:val="none"/>
              </w:rPr>
            </w:pPr>
          </w:p>
        </w:tc>
        <w:tc>
          <w:tcPr>
            <w:tcW w:w="3360" w:type="dxa"/>
            <w:noWrap w:val="0"/>
            <w:vAlign w:val="center"/>
          </w:tcPr>
          <w:p>
            <w:pPr>
              <w:jc w:val="center"/>
              <w:rPr>
                <w:rFonts w:hint="eastAsia" w:ascii="宋体" w:hAnsi="宋体" w:eastAsia="宋体" w:cs="宋体"/>
                <w:color w:val="auto"/>
                <w:szCs w:val="21"/>
                <w:highlight w:val="none"/>
              </w:rPr>
            </w:pPr>
          </w:p>
        </w:tc>
        <w:tc>
          <w:tcPr>
            <w:tcW w:w="2908" w:type="dxa"/>
            <w:noWrap w:val="0"/>
            <w:vAlign w:val="center"/>
          </w:tcPr>
          <w:p>
            <w:pPr>
              <w:jc w:val="center"/>
              <w:rPr>
                <w:rFonts w:hint="eastAsia" w:ascii="宋体" w:hAnsi="宋体" w:eastAsia="宋体" w:cs="宋体"/>
                <w:color w:val="auto"/>
                <w:szCs w:val="21"/>
                <w:highlight w:val="none"/>
              </w:rPr>
            </w:pPr>
          </w:p>
        </w:tc>
        <w:tc>
          <w:tcPr>
            <w:tcW w:w="1578"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08" w:type="dxa"/>
            <w:noWrap w:val="0"/>
            <w:vAlign w:val="center"/>
          </w:tcPr>
          <w:p>
            <w:pPr>
              <w:jc w:val="center"/>
              <w:rPr>
                <w:rFonts w:hint="eastAsia" w:ascii="宋体" w:hAnsi="宋体" w:eastAsia="宋体" w:cs="宋体"/>
                <w:color w:val="auto"/>
                <w:szCs w:val="21"/>
                <w:highlight w:val="none"/>
              </w:rPr>
            </w:pPr>
          </w:p>
        </w:tc>
        <w:tc>
          <w:tcPr>
            <w:tcW w:w="3360" w:type="dxa"/>
            <w:noWrap w:val="0"/>
            <w:vAlign w:val="center"/>
          </w:tcPr>
          <w:p>
            <w:pPr>
              <w:jc w:val="center"/>
              <w:rPr>
                <w:rFonts w:hint="eastAsia" w:ascii="宋体" w:hAnsi="宋体" w:eastAsia="宋体" w:cs="宋体"/>
                <w:color w:val="auto"/>
                <w:szCs w:val="21"/>
                <w:highlight w:val="none"/>
              </w:rPr>
            </w:pPr>
          </w:p>
        </w:tc>
        <w:tc>
          <w:tcPr>
            <w:tcW w:w="2908" w:type="dxa"/>
            <w:noWrap w:val="0"/>
            <w:vAlign w:val="center"/>
          </w:tcPr>
          <w:p>
            <w:pPr>
              <w:jc w:val="center"/>
              <w:rPr>
                <w:rFonts w:hint="eastAsia" w:ascii="宋体" w:hAnsi="宋体" w:eastAsia="宋体" w:cs="宋体"/>
                <w:color w:val="auto"/>
                <w:szCs w:val="21"/>
                <w:highlight w:val="none"/>
              </w:rPr>
            </w:pPr>
          </w:p>
        </w:tc>
        <w:tc>
          <w:tcPr>
            <w:tcW w:w="1578"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208" w:type="dxa"/>
            <w:noWrap w:val="0"/>
            <w:vAlign w:val="center"/>
          </w:tcPr>
          <w:p>
            <w:pPr>
              <w:jc w:val="center"/>
              <w:rPr>
                <w:rFonts w:hint="eastAsia" w:ascii="宋体" w:hAnsi="宋体" w:eastAsia="宋体" w:cs="宋体"/>
                <w:color w:val="auto"/>
                <w:szCs w:val="21"/>
                <w:highlight w:val="none"/>
              </w:rPr>
            </w:pPr>
          </w:p>
        </w:tc>
        <w:tc>
          <w:tcPr>
            <w:tcW w:w="3360" w:type="dxa"/>
            <w:noWrap w:val="0"/>
            <w:vAlign w:val="center"/>
          </w:tcPr>
          <w:p>
            <w:pPr>
              <w:jc w:val="center"/>
              <w:rPr>
                <w:rFonts w:hint="eastAsia" w:ascii="宋体" w:hAnsi="宋体" w:eastAsia="宋体" w:cs="宋体"/>
                <w:color w:val="auto"/>
                <w:szCs w:val="21"/>
                <w:highlight w:val="none"/>
              </w:rPr>
            </w:pPr>
          </w:p>
        </w:tc>
        <w:tc>
          <w:tcPr>
            <w:tcW w:w="2908" w:type="dxa"/>
            <w:noWrap w:val="0"/>
            <w:vAlign w:val="center"/>
          </w:tcPr>
          <w:p>
            <w:pPr>
              <w:jc w:val="center"/>
              <w:rPr>
                <w:rFonts w:hint="eastAsia" w:ascii="宋体" w:hAnsi="宋体" w:eastAsia="宋体" w:cs="宋体"/>
                <w:color w:val="auto"/>
                <w:szCs w:val="21"/>
                <w:highlight w:val="none"/>
              </w:rPr>
            </w:pPr>
          </w:p>
        </w:tc>
        <w:tc>
          <w:tcPr>
            <w:tcW w:w="1578" w:type="dxa"/>
            <w:noWrap w:val="0"/>
            <w:vAlign w:val="center"/>
          </w:tcPr>
          <w:p>
            <w:pPr>
              <w:jc w:val="center"/>
              <w:rPr>
                <w:rFonts w:hint="eastAsia" w:ascii="宋体" w:hAnsi="宋体" w:eastAsia="宋体" w:cs="宋体"/>
                <w:color w:val="auto"/>
                <w:szCs w:val="21"/>
                <w:highlight w:val="none"/>
              </w:rPr>
            </w:pPr>
          </w:p>
        </w:tc>
      </w:tr>
    </w:tbl>
    <w:p>
      <w:pPr>
        <w:snapToGrid w:val="0"/>
        <w:spacing w:before="120" w:beforeLines="50" w:after="50" w:line="440" w:lineRule="exact"/>
        <w:jc w:val="left"/>
        <w:rPr>
          <w:rFonts w:hint="eastAsia" w:ascii="宋体" w:hAnsi="宋体" w:eastAsia="宋体" w:cs="宋体"/>
          <w:b/>
          <w:color w:val="auto"/>
          <w:szCs w:val="21"/>
          <w:highlight w:val="none"/>
          <w:lang w:val="en-GB"/>
        </w:rPr>
      </w:pPr>
      <w:r>
        <w:rPr>
          <w:rFonts w:hint="eastAsia" w:ascii="宋体" w:hAnsi="宋体" w:eastAsia="宋体" w:cs="宋体"/>
          <w:color w:val="auto"/>
          <w:szCs w:val="21"/>
          <w:highlight w:val="none"/>
        </w:rPr>
        <w:t>备注：</w:t>
      </w:r>
      <w:r>
        <w:rPr>
          <w:rFonts w:hint="eastAsia" w:ascii="宋体" w:hAnsi="宋体" w:eastAsia="宋体" w:cs="宋体"/>
          <w:b/>
          <w:color w:val="auto"/>
          <w:szCs w:val="21"/>
          <w:highlight w:val="none"/>
          <w:lang w:val="en-GB"/>
        </w:rPr>
        <w:t>针对招标文件中的 “</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lang w:val="en-GB"/>
        </w:rPr>
        <w:t>”条款，投标人须全部响应或正偏离，否则作无效标处理。其他</w:t>
      </w:r>
      <w:r>
        <w:rPr>
          <w:rFonts w:hint="eastAsia" w:eastAsia="宋体" w:cs="宋体"/>
          <w:b/>
          <w:color w:val="auto"/>
          <w:szCs w:val="21"/>
          <w:highlight w:val="none"/>
          <w:lang w:val="en-GB" w:eastAsia="zh-CN"/>
        </w:rPr>
        <w:t>商务技术</w:t>
      </w:r>
      <w:r>
        <w:rPr>
          <w:rFonts w:hint="eastAsia" w:ascii="宋体" w:hAnsi="宋体" w:eastAsia="宋体" w:cs="宋体"/>
          <w:b/>
          <w:color w:val="auto"/>
          <w:szCs w:val="21"/>
          <w:highlight w:val="none"/>
          <w:lang w:val="en-GB"/>
        </w:rPr>
        <w:t>条款请填写“负偏离/无偏离/正偏离”。如招标文件中所有</w:t>
      </w:r>
      <w:r>
        <w:rPr>
          <w:rFonts w:hint="eastAsia" w:eastAsia="宋体" w:cs="宋体"/>
          <w:b/>
          <w:color w:val="auto"/>
          <w:szCs w:val="21"/>
          <w:highlight w:val="none"/>
          <w:lang w:val="en-GB" w:eastAsia="zh-CN"/>
        </w:rPr>
        <w:t>商务技术</w:t>
      </w:r>
      <w:r>
        <w:rPr>
          <w:rFonts w:hint="eastAsia" w:ascii="宋体" w:hAnsi="宋体" w:eastAsia="宋体" w:cs="宋体"/>
          <w:b/>
          <w:color w:val="auto"/>
          <w:szCs w:val="21"/>
          <w:highlight w:val="none"/>
          <w:lang w:val="en-GB"/>
        </w:rPr>
        <w:t>条款（包含“</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lang w:val="en-GB"/>
        </w:rPr>
        <w:t>”条款）均未有负偏离，在“偏离情况”处填写“全部响应”即可。</w:t>
      </w:r>
    </w:p>
    <w:p>
      <w:pPr>
        <w:pStyle w:val="2"/>
        <w:rPr>
          <w:rFonts w:hint="eastAsia" w:ascii="宋体" w:hAnsi="宋体" w:eastAsia="宋体" w:cs="宋体"/>
          <w:color w:val="auto"/>
          <w:highlight w:val="none"/>
        </w:rPr>
      </w:pP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pStyle w:val="2"/>
        <w:rPr>
          <w:rFonts w:hint="eastAsia" w:ascii="宋体" w:hAnsi="宋体" w:eastAsia="宋体" w:cs="宋体"/>
          <w:color w:val="auto"/>
          <w:highlight w:val="none"/>
        </w:rPr>
      </w:pPr>
    </w:p>
    <w:p>
      <w:pPr>
        <w:snapToGrid w:val="0"/>
        <w:spacing w:before="120" w:beforeLines="50" w:after="50" w:line="44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八</w:t>
      </w:r>
    </w:p>
    <w:p>
      <w:pPr>
        <w:snapToGrid w:val="0"/>
        <w:spacing w:before="120" w:beforeLines="50" w:after="50"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拟派项目负责人简历表</w:t>
      </w:r>
    </w:p>
    <w:p>
      <w:pPr>
        <w:adjustRightInd w:val="0"/>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pPr>
        <w:rPr>
          <w:rFonts w:hint="eastAsia" w:ascii="宋体" w:hAnsi="宋体" w:eastAsia="宋体" w:cs="宋体"/>
          <w:color w:val="auto"/>
          <w:highlight w:val="none"/>
        </w:rPr>
      </w:pPr>
      <w:r>
        <w:rPr>
          <w:rFonts w:hint="eastAsia" w:ascii="宋体" w:hAnsi="宋体" w:eastAsia="宋体" w:cs="宋体"/>
          <w:bCs/>
          <w:color w:val="auto"/>
          <w:szCs w:val="21"/>
          <w:highlight w:val="none"/>
        </w:rPr>
        <w:t>项目名称：</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270"/>
        <w:gridCol w:w="2017"/>
        <w:gridCol w:w="1011"/>
        <w:gridCol w:w="404"/>
        <w:gridCol w:w="806"/>
        <w:gridCol w:w="1416"/>
        <w:gridCol w:w="1011"/>
        <w:gridCol w:w="191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4" w:type="pct"/>
            <w:noWrap w:val="0"/>
            <w:vAlign w:val="center"/>
          </w:tcPr>
          <w:p>
            <w:pPr>
              <w:jc w:val="center"/>
              <w:rPr>
                <w:rFonts w:hint="eastAsia" w:ascii="宋体" w:hAnsi="宋体" w:eastAsia="宋体" w:cs="宋体"/>
                <w:b/>
                <w:color w:val="auto"/>
                <w:szCs w:val="21"/>
                <w:highlight w:val="none"/>
              </w:rPr>
            </w:pPr>
          </w:p>
        </w:tc>
        <w:tc>
          <w:tcPr>
            <w:tcW w:w="717" w:type="pct"/>
            <w:gridSpan w:val="2"/>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性别</w:t>
            </w:r>
          </w:p>
        </w:tc>
        <w:tc>
          <w:tcPr>
            <w:tcW w:w="1128" w:type="pct"/>
            <w:gridSpan w:val="2"/>
            <w:noWrap w:val="0"/>
            <w:vAlign w:val="center"/>
          </w:tcPr>
          <w:p>
            <w:pPr>
              <w:jc w:val="center"/>
              <w:rPr>
                <w:rFonts w:hint="eastAsia" w:ascii="宋体" w:hAnsi="宋体" w:eastAsia="宋体" w:cs="宋体"/>
                <w:color w:val="auto"/>
                <w:szCs w:val="21"/>
                <w:highlight w:val="none"/>
              </w:rPr>
            </w:pPr>
          </w:p>
        </w:tc>
        <w:tc>
          <w:tcPr>
            <w:tcW w:w="513" w:type="pct"/>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970" w:type="pct"/>
            <w:noWrap w:val="0"/>
            <w:vAlign w:val="center"/>
          </w:tcPr>
          <w:p>
            <w:pPr>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024" w:type="pct"/>
            <w:noWrap w:val="0"/>
            <w:vAlign w:val="center"/>
          </w:tcPr>
          <w:p>
            <w:pPr>
              <w:jc w:val="center"/>
              <w:rPr>
                <w:rFonts w:hint="eastAsia" w:ascii="宋体" w:hAnsi="宋体" w:eastAsia="宋体" w:cs="宋体"/>
                <w:b/>
                <w:color w:val="auto"/>
                <w:szCs w:val="21"/>
                <w:highlight w:val="none"/>
              </w:rPr>
            </w:pPr>
          </w:p>
        </w:tc>
        <w:tc>
          <w:tcPr>
            <w:tcW w:w="717" w:type="pct"/>
            <w:gridSpan w:val="2"/>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技术职称</w:t>
            </w:r>
          </w:p>
        </w:tc>
        <w:tc>
          <w:tcPr>
            <w:tcW w:w="1128" w:type="pct"/>
            <w:gridSpan w:val="2"/>
            <w:noWrap w:val="0"/>
            <w:vAlign w:val="center"/>
          </w:tcPr>
          <w:p>
            <w:pPr>
              <w:jc w:val="center"/>
              <w:rPr>
                <w:rFonts w:hint="eastAsia" w:ascii="宋体" w:hAnsi="宋体" w:eastAsia="宋体" w:cs="宋体"/>
                <w:color w:val="auto"/>
                <w:szCs w:val="21"/>
                <w:highlight w:val="none"/>
              </w:rPr>
            </w:pPr>
          </w:p>
        </w:tc>
        <w:tc>
          <w:tcPr>
            <w:tcW w:w="513" w:type="pct"/>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970" w:type="pct"/>
            <w:noWrap w:val="0"/>
            <w:vAlign w:val="center"/>
          </w:tcPr>
          <w:p>
            <w:pPr>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w:t>
            </w:r>
          </w:p>
          <w:p>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时间</w:t>
            </w:r>
          </w:p>
        </w:tc>
        <w:tc>
          <w:tcPr>
            <w:tcW w:w="1742" w:type="pct"/>
            <w:gridSpan w:val="3"/>
            <w:noWrap w:val="0"/>
            <w:vAlign w:val="center"/>
          </w:tcPr>
          <w:p>
            <w:pPr>
              <w:jc w:val="center"/>
              <w:rPr>
                <w:rFonts w:hint="eastAsia" w:ascii="宋体" w:hAnsi="宋体" w:eastAsia="宋体" w:cs="宋体"/>
                <w:b/>
                <w:color w:val="auto"/>
                <w:szCs w:val="21"/>
                <w:highlight w:val="none"/>
              </w:rPr>
            </w:pPr>
          </w:p>
        </w:tc>
        <w:tc>
          <w:tcPr>
            <w:tcW w:w="1128" w:type="pct"/>
            <w:gridSpan w:val="2"/>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取得技术职称时间</w:t>
            </w:r>
          </w:p>
        </w:tc>
        <w:tc>
          <w:tcPr>
            <w:tcW w:w="1483" w:type="pct"/>
            <w:gridSpan w:val="2"/>
            <w:noWrap w:val="0"/>
            <w:vAlign w:val="center"/>
          </w:tcPr>
          <w:p>
            <w:pPr>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5000" w:type="pct"/>
            <w:gridSpan w:val="8"/>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1537" w:type="pct"/>
            <w:gridSpan w:val="2"/>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614" w:type="pct"/>
            <w:gridSpan w:val="2"/>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718" w:type="pct"/>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513" w:type="pct"/>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在建或已完</w:t>
            </w:r>
          </w:p>
        </w:tc>
        <w:tc>
          <w:tcPr>
            <w:tcW w:w="970" w:type="pct"/>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招标人及</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b/>
                <w:color w:val="auto"/>
                <w:szCs w:val="21"/>
                <w:highlight w:val="none"/>
              </w:rPr>
            </w:pPr>
          </w:p>
        </w:tc>
        <w:tc>
          <w:tcPr>
            <w:tcW w:w="1537" w:type="pct"/>
            <w:gridSpan w:val="2"/>
            <w:noWrap w:val="0"/>
            <w:vAlign w:val="center"/>
          </w:tcPr>
          <w:p>
            <w:pPr>
              <w:jc w:val="center"/>
              <w:rPr>
                <w:rFonts w:hint="eastAsia" w:ascii="宋体" w:hAnsi="宋体" w:eastAsia="宋体" w:cs="宋体"/>
                <w:b/>
                <w:color w:val="auto"/>
                <w:szCs w:val="21"/>
                <w:highlight w:val="none"/>
              </w:rPr>
            </w:pPr>
          </w:p>
        </w:tc>
        <w:tc>
          <w:tcPr>
            <w:tcW w:w="614" w:type="pct"/>
            <w:gridSpan w:val="2"/>
            <w:noWrap w:val="0"/>
            <w:vAlign w:val="center"/>
          </w:tcPr>
          <w:p>
            <w:pPr>
              <w:jc w:val="center"/>
              <w:rPr>
                <w:rFonts w:hint="eastAsia" w:ascii="宋体" w:hAnsi="宋体" w:eastAsia="宋体" w:cs="宋体"/>
                <w:b/>
                <w:color w:val="auto"/>
                <w:szCs w:val="21"/>
                <w:highlight w:val="none"/>
              </w:rPr>
            </w:pPr>
          </w:p>
        </w:tc>
        <w:tc>
          <w:tcPr>
            <w:tcW w:w="718" w:type="pct"/>
            <w:noWrap w:val="0"/>
            <w:vAlign w:val="center"/>
          </w:tcPr>
          <w:p>
            <w:pPr>
              <w:jc w:val="center"/>
              <w:rPr>
                <w:rFonts w:hint="eastAsia" w:ascii="宋体" w:hAnsi="宋体" w:eastAsia="宋体" w:cs="宋体"/>
                <w:b/>
                <w:color w:val="auto"/>
                <w:szCs w:val="21"/>
                <w:highlight w:val="none"/>
              </w:rPr>
            </w:pPr>
          </w:p>
        </w:tc>
        <w:tc>
          <w:tcPr>
            <w:tcW w:w="513" w:type="pct"/>
            <w:noWrap w:val="0"/>
            <w:vAlign w:val="center"/>
          </w:tcPr>
          <w:p>
            <w:pPr>
              <w:jc w:val="center"/>
              <w:rPr>
                <w:rFonts w:hint="eastAsia" w:ascii="宋体" w:hAnsi="宋体" w:eastAsia="宋体" w:cs="宋体"/>
                <w:b/>
                <w:color w:val="auto"/>
                <w:szCs w:val="21"/>
                <w:highlight w:val="none"/>
              </w:rPr>
            </w:pPr>
          </w:p>
        </w:tc>
        <w:tc>
          <w:tcPr>
            <w:tcW w:w="970" w:type="pct"/>
            <w:noWrap w:val="0"/>
            <w:vAlign w:val="center"/>
          </w:tcPr>
          <w:p>
            <w:pPr>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b/>
                <w:color w:val="auto"/>
                <w:szCs w:val="21"/>
                <w:highlight w:val="none"/>
              </w:rPr>
            </w:pPr>
          </w:p>
        </w:tc>
        <w:tc>
          <w:tcPr>
            <w:tcW w:w="1537" w:type="pct"/>
            <w:gridSpan w:val="2"/>
            <w:noWrap w:val="0"/>
            <w:vAlign w:val="center"/>
          </w:tcPr>
          <w:p>
            <w:pPr>
              <w:jc w:val="center"/>
              <w:rPr>
                <w:rFonts w:hint="eastAsia" w:ascii="宋体" w:hAnsi="宋体" w:eastAsia="宋体" w:cs="宋体"/>
                <w:b/>
                <w:color w:val="auto"/>
                <w:szCs w:val="21"/>
                <w:highlight w:val="none"/>
              </w:rPr>
            </w:pPr>
          </w:p>
        </w:tc>
        <w:tc>
          <w:tcPr>
            <w:tcW w:w="614" w:type="pct"/>
            <w:gridSpan w:val="2"/>
            <w:noWrap w:val="0"/>
            <w:vAlign w:val="center"/>
          </w:tcPr>
          <w:p>
            <w:pPr>
              <w:jc w:val="center"/>
              <w:rPr>
                <w:rFonts w:hint="eastAsia" w:ascii="宋体" w:hAnsi="宋体" w:eastAsia="宋体" w:cs="宋体"/>
                <w:b/>
                <w:color w:val="auto"/>
                <w:szCs w:val="21"/>
                <w:highlight w:val="none"/>
              </w:rPr>
            </w:pPr>
          </w:p>
        </w:tc>
        <w:tc>
          <w:tcPr>
            <w:tcW w:w="718" w:type="pct"/>
            <w:noWrap w:val="0"/>
            <w:vAlign w:val="center"/>
          </w:tcPr>
          <w:p>
            <w:pPr>
              <w:jc w:val="center"/>
              <w:rPr>
                <w:rFonts w:hint="eastAsia" w:ascii="宋体" w:hAnsi="宋体" w:eastAsia="宋体" w:cs="宋体"/>
                <w:b/>
                <w:color w:val="auto"/>
                <w:szCs w:val="21"/>
                <w:highlight w:val="none"/>
              </w:rPr>
            </w:pPr>
          </w:p>
        </w:tc>
        <w:tc>
          <w:tcPr>
            <w:tcW w:w="513" w:type="pct"/>
            <w:noWrap w:val="0"/>
            <w:vAlign w:val="center"/>
          </w:tcPr>
          <w:p>
            <w:pPr>
              <w:jc w:val="center"/>
              <w:rPr>
                <w:rFonts w:hint="eastAsia" w:ascii="宋体" w:hAnsi="宋体" w:eastAsia="宋体" w:cs="宋体"/>
                <w:b/>
                <w:color w:val="auto"/>
                <w:szCs w:val="21"/>
                <w:highlight w:val="none"/>
              </w:rPr>
            </w:pPr>
          </w:p>
        </w:tc>
        <w:tc>
          <w:tcPr>
            <w:tcW w:w="970" w:type="pct"/>
            <w:noWrap w:val="0"/>
            <w:vAlign w:val="center"/>
          </w:tcPr>
          <w:p>
            <w:pPr>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b/>
                <w:color w:val="auto"/>
                <w:szCs w:val="21"/>
                <w:highlight w:val="none"/>
              </w:rPr>
            </w:pPr>
          </w:p>
        </w:tc>
        <w:tc>
          <w:tcPr>
            <w:tcW w:w="1537" w:type="pct"/>
            <w:gridSpan w:val="2"/>
            <w:noWrap w:val="0"/>
            <w:vAlign w:val="center"/>
          </w:tcPr>
          <w:p>
            <w:pPr>
              <w:jc w:val="center"/>
              <w:rPr>
                <w:rFonts w:hint="eastAsia" w:ascii="宋体" w:hAnsi="宋体" w:eastAsia="宋体" w:cs="宋体"/>
                <w:b/>
                <w:color w:val="auto"/>
                <w:szCs w:val="21"/>
                <w:highlight w:val="none"/>
              </w:rPr>
            </w:pPr>
          </w:p>
        </w:tc>
        <w:tc>
          <w:tcPr>
            <w:tcW w:w="614" w:type="pct"/>
            <w:gridSpan w:val="2"/>
            <w:noWrap w:val="0"/>
            <w:vAlign w:val="center"/>
          </w:tcPr>
          <w:p>
            <w:pPr>
              <w:jc w:val="center"/>
              <w:rPr>
                <w:rFonts w:hint="eastAsia" w:ascii="宋体" w:hAnsi="宋体" w:eastAsia="宋体" w:cs="宋体"/>
                <w:b/>
                <w:color w:val="auto"/>
                <w:szCs w:val="21"/>
                <w:highlight w:val="none"/>
              </w:rPr>
            </w:pPr>
          </w:p>
        </w:tc>
        <w:tc>
          <w:tcPr>
            <w:tcW w:w="718" w:type="pct"/>
            <w:noWrap w:val="0"/>
            <w:vAlign w:val="center"/>
          </w:tcPr>
          <w:p>
            <w:pPr>
              <w:jc w:val="center"/>
              <w:rPr>
                <w:rFonts w:hint="eastAsia" w:ascii="宋体" w:hAnsi="宋体" w:eastAsia="宋体" w:cs="宋体"/>
                <w:b/>
                <w:color w:val="auto"/>
                <w:szCs w:val="21"/>
                <w:highlight w:val="none"/>
              </w:rPr>
            </w:pPr>
          </w:p>
        </w:tc>
        <w:tc>
          <w:tcPr>
            <w:tcW w:w="513" w:type="pct"/>
            <w:noWrap w:val="0"/>
            <w:vAlign w:val="center"/>
          </w:tcPr>
          <w:p>
            <w:pPr>
              <w:jc w:val="center"/>
              <w:rPr>
                <w:rFonts w:hint="eastAsia" w:ascii="宋体" w:hAnsi="宋体" w:eastAsia="宋体" w:cs="宋体"/>
                <w:b/>
                <w:color w:val="auto"/>
                <w:szCs w:val="21"/>
                <w:highlight w:val="none"/>
              </w:rPr>
            </w:pPr>
          </w:p>
        </w:tc>
        <w:tc>
          <w:tcPr>
            <w:tcW w:w="970" w:type="pct"/>
            <w:noWrap w:val="0"/>
            <w:vAlign w:val="center"/>
          </w:tcPr>
          <w:p>
            <w:pPr>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b/>
                <w:color w:val="auto"/>
                <w:szCs w:val="21"/>
                <w:highlight w:val="none"/>
              </w:rPr>
            </w:pPr>
          </w:p>
        </w:tc>
        <w:tc>
          <w:tcPr>
            <w:tcW w:w="1537" w:type="pct"/>
            <w:gridSpan w:val="2"/>
            <w:noWrap w:val="0"/>
            <w:vAlign w:val="center"/>
          </w:tcPr>
          <w:p>
            <w:pPr>
              <w:jc w:val="center"/>
              <w:rPr>
                <w:rFonts w:hint="eastAsia" w:ascii="宋体" w:hAnsi="宋体" w:eastAsia="宋体" w:cs="宋体"/>
                <w:b/>
                <w:color w:val="auto"/>
                <w:szCs w:val="21"/>
                <w:highlight w:val="none"/>
              </w:rPr>
            </w:pPr>
          </w:p>
        </w:tc>
        <w:tc>
          <w:tcPr>
            <w:tcW w:w="614" w:type="pct"/>
            <w:gridSpan w:val="2"/>
            <w:noWrap w:val="0"/>
            <w:vAlign w:val="center"/>
          </w:tcPr>
          <w:p>
            <w:pPr>
              <w:jc w:val="center"/>
              <w:rPr>
                <w:rFonts w:hint="eastAsia" w:ascii="宋体" w:hAnsi="宋体" w:eastAsia="宋体" w:cs="宋体"/>
                <w:b/>
                <w:color w:val="auto"/>
                <w:szCs w:val="21"/>
                <w:highlight w:val="none"/>
              </w:rPr>
            </w:pPr>
          </w:p>
        </w:tc>
        <w:tc>
          <w:tcPr>
            <w:tcW w:w="718" w:type="pct"/>
            <w:noWrap w:val="0"/>
            <w:vAlign w:val="center"/>
          </w:tcPr>
          <w:p>
            <w:pPr>
              <w:jc w:val="center"/>
              <w:rPr>
                <w:rFonts w:hint="eastAsia" w:ascii="宋体" w:hAnsi="宋体" w:eastAsia="宋体" w:cs="宋体"/>
                <w:b/>
                <w:color w:val="auto"/>
                <w:szCs w:val="21"/>
                <w:highlight w:val="none"/>
              </w:rPr>
            </w:pPr>
          </w:p>
        </w:tc>
        <w:tc>
          <w:tcPr>
            <w:tcW w:w="513" w:type="pct"/>
            <w:noWrap w:val="0"/>
            <w:vAlign w:val="center"/>
          </w:tcPr>
          <w:p>
            <w:pPr>
              <w:jc w:val="center"/>
              <w:rPr>
                <w:rFonts w:hint="eastAsia" w:ascii="宋体" w:hAnsi="宋体" w:eastAsia="宋体" w:cs="宋体"/>
                <w:b/>
                <w:color w:val="auto"/>
                <w:szCs w:val="21"/>
                <w:highlight w:val="none"/>
              </w:rPr>
            </w:pPr>
          </w:p>
        </w:tc>
        <w:tc>
          <w:tcPr>
            <w:tcW w:w="970" w:type="pct"/>
            <w:noWrap w:val="0"/>
            <w:vAlign w:val="center"/>
          </w:tcPr>
          <w:p>
            <w:pPr>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b/>
                <w:color w:val="auto"/>
                <w:szCs w:val="21"/>
                <w:highlight w:val="none"/>
              </w:rPr>
            </w:pPr>
          </w:p>
        </w:tc>
        <w:tc>
          <w:tcPr>
            <w:tcW w:w="1537" w:type="pct"/>
            <w:gridSpan w:val="2"/>
            <w:noWrap w:val="0"/>
            <w:vAlign w:val="center"/>
          </w:tcPr>
          <w:p>
            <w:pPr>
              <w:jc w:val="center"/>
              <w:rPr>
                <w:rFonts w:hint="eastAsia" w:ascii="宋体" w:hAnsi="宋体" w:eastAsia="宋体" w:cs="宋体"/>
                <w:b/>
                <w:color w:val="auto"/>
                <w:szCs w:val="21"/>
                <w:highlight w:val="none"/>
              </w:rPr>
            </w:pPr>
          </w:p>
        </w:tc>
        <w:tc>
          <w:tcPr>
            <w:tcW w:w="614" w:type="pct"/>
            <w:gridSpan w:val="2"/>
            <w:noWrap w:val="0"/>
            <w:vAlign w:val="center"/>
          </w:tcPr>
          <w:p>
            <w:pPr>
              <w:jc w:val="center"/>
              <w:rPr>
                <w:rFonts w:hint="eastAsia" w:ascii="宋体" w:hAnsi="宋体" w:eastAsia="宋体" w:cs="宋体"/>
                <w:b/>
                <w:color w:val="auto"/>
                <w:szCs w:val="21"/>
                <w:highlight w:val="none"/>
              </w:rPr>
            </w:pPr>
          </w:p>
        </w:tc>
        <w:tc>
          <w:tcPr>
            <w:tcW w:w="718" w:type="pct"/>
            <w:noWrap w:val="0"/>
            <w:vAlign w:val="center"/>
          </w:tcPr>
          <w:p>
            <w:pPr>
              <w:jc w:val="center"/>
              <w:rPr>
                <w:rFonts w:hint="eastAsia" w:ascii="宋体" w:hAnsi="宋体" w:eastAsia="宋体" w:cs="宋体"/>
                <w:b/>
                <w:color w:val="auto"/>
                <w:szCs w:val="21"/>
                <w:highlight w:val="none"/>
              </w:rPr>
            </w:pPr>
          </w:p>
        </w:tc>
        <w:tc>
          <w:tcPr>
            <w:tcW w:w="513" w:type="pct"/>
            <w:noWrap w:val="0"/>
            <w:vAlign w:val="center"/>
          </w:tcPr>
          <w:p>
            <w:pPr>
              <w:jc w:val="center"/>
              <w:rPr>
                <w:rFonts w:hint="eastAsia" w:ascii="宋体" w:hAnsi="宋体" w:eastAsia="宋体" w:cs="宋体"/>
                <w:b/>
                <w:color w:val="auto"/>
                <w:szCs w:val="21"/>
                <w:highlight w:val="none"/>
              </w:rPr>
            </w:pPr>
          </w:p>
        </w:tc>
        <w:tc>
          <w:tcPr>
            <w:tcW w:w="970" w:type="pct"/>
            <w:noWrap w:val="0"/>
            <w:vAlign w:val="center"/>
          </w:tcPr>
          <w:p>
            <w:pPr>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b/>
                <w:color w:val="auto"/>
                <w:szCs w:val="21"/>
                <w:highlight w:val="none"/>
              </w:rPr>
            </w:pPr>
          </w:p>
        </w:tc>
        <w:tc>
          <w:tcPr>
            <w:tcW w:w="1537" w:type="pct"/>
            <w:gridSpan w:val="2"/>
            <w:noWrap w:val="0"/>
            <w:vAlign w:val="center"/>
          </w:tcPr>
          <w:p>
            <w:pPr>
              <w:jc w:val="center"/>
              <w:rPr>
                <w:rFonts w:hint="eastAsia" w:ascii="宋体" w:hAnsi="宋体" w:eastAsia="宋体" w:cs="宋体"/>
                <w:b/>
                <w:color w:val="auto"/>
                <w:szCs w:val="21"/>
                <w:highlight w:val="none"/>
              </w:rPr>
            </w:pPr>
          </w:p>
        </w:tc>
        <w:tc>
          <w:tcPr>
            <w:tcW w:w="614" w:type="pct"/>
            <w:gridSpan w:val="2"/>
            <w:noWrap w:val="0"/>
            <w:vAlign w:val="center"/>
          </w:tcPr>
          <w:p>
            <w:pPr>
              <w:jc w:val="center"/>
              <w:rPr>
                <w:rFonts w:hint="eastAsia" w:ascii="宋体" w:hAnsi="宋体" w:eastAsia="宋体" w:cs="宋体"/>
                <w:b/>
                <w:color w:val="auto"/>
                <w:szCs w:val="21"/>
                <w:highlight w:val="none"/>
              </w:rPr>
            </w:pPr>
          </w:p>
        </w:tc>
        <w:tc>
          <w:tcPr>
            <w:tcW w:w="718" w:type="pct"/>
            <w:noWrap w:val="0"/>
            <w:vAlign w:val="center"/>
          </w:tcPr>
          <w:p>
            <w:pPr>
              <w:jc w:val="center"/>
              <w:rPr>
                <w:rFonts w:hint="eastAsia" w:ascii="宋体" w:hAnsi="宋体" w:eastAsia="宋体" w:cs="宋体"/>
                <w:b/>
                <w:color w:val="auto"/>
                <w:szCs w:val="21"/>
                <w:highlight w:val="none"/>
              </w:rPr>
            </w:pPr>
          </w:p>
        </w:tc>
        <w:tc>
          <w:tcPr>
            <w:tcW w:w="513" w:type="pct"/>
            <w:noWrap w:val="0"/>
            <w:vAlign w:val="center"/>
          </w:tcPr>
          <w:p>
            <w:pPr>
              <w:jc w:val="center"/>
              <w:rPr>
                <w:rFonts w:hint="eastAsia" w:ascii="宋体" w:hAnsi="宋体" w:eastAsia="宋体" w:cs="宋体"/>
                <w:b/>
                <w:color w:val="auto"/>
                <w:szCs w:val="21"/>
                <w:highlight w:val="none"/>
              </w:rPr>
            </w:pPr>
          </w:p>
        </w:tc>
        <w:tc>
          <w:tcPr>
            <w:tcW w:w="970" w:type="pct"/>
            <w:noWrap w:val="0"/>
            <w:vAlign w:val="center"/>
          </w:tcPr>
          <w:p>
            <w:pPr>
              <w:jc w:val="center"/>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645" w:type="pct"/>
            <w:noWrap w:val="0"/>
            <w:vAlign w:val="center"/>
          </w:tcPr>
          <w:p>
            <w:pPr>
              <w:jc w:val="center"/>
              <w:rPr>
                <w:rFonts w:hint="eastAsia" w:ascii="宋体" w:hAnsi="宋体" w:eastAsia="宋体" w:cs="宋体"/>
                <w:b/>
                <w:color w:val="auto"/>
                <w:szCs w:val="21"/>
                <w:highlight w:val="none"/>
              </w:rPr>
            </w:pPr>
          </w:p>
        </w:tc>
        <w:tc>
          <w:tcPr>
            <w:tcW w:w="1537" w:type="pct"/>
            <w:gridSpan w:val="2"/>
            <w:noWrap w:val="0"/>
            <w:vAlign w:val="center"/>
          </w:tcPr>
          <w:p>
            <w:pPr>
              <w:jc w:val="center"/>
              <w:rPr>
                <w:rFonts w:hint="eastAsia" w:ascii="宋体" w:hAnsi="宋体" w:eastAsia="宋体" w:cs="宋体"/>
                <w:b/>
                <w:color w:val="auto"/>
                <w:szCs w:val="21"/>
                <w:highlight w:val="none"/>
              </w:rPr>
            </w:pPr>
          </w:p>
        </w:tc>
        <w:tc>
          <w:tcPr>
            <w:tcW w:w="614" w:type="pct"/>
            <w:gridSpan w:val="2"/>
            <w:noWrap w:val="0"/>
            <w:vAlign w:val="center"/>
          </w:tcPr>
          <w:p>
            <w:pPr>
              <w:jc w:val="center"/>
              <w:rPr>
                <w:rFonts w:hint="eastAsia" w:ascii="宋体" w:hAnsi="宋体" w:eastAsia="宋体" w:cs="宋体"/>
                <w:b/>
                <w:color w:val="auto"/>
                <w:szCs w:val="21"/>
                <w:highlight w:val="none"/>
              </w:rPr>
            </w:pPr>
          </w:p>
        </w:tc>
        <w:tc>
          <w:tcPr>
            <w:tcW w:w="718" w:type="pct"/>
            <w:noWrap w:val="0"/>
            <w:vAlign w:val="center"/>
          </w:tcPr>
          <w:p>
            <w:pPr>
              <w:jc w:val="center"/>
              <w:rPr>
                <w:rFonts w:hint="eastAsia" w:ascii="宋体" w:hAnsi="宋体" w:eastAsia="宋体" w:cs="宋体"/>
                <w:b/>
                <w:color w:val="auto"/>
                <w:szCs w:val="21"/>
                <w:highlight w:val="none"/>
              </w:rPr>
            </w:pPr>
          </w:p>
        </w:tc>
        <w:tc>
          <w:tcPr>
            <w:tcW w:w="513" w:type="pct"/>
            <w:noWrap w:val="0"/>
            <w:vAlign w:val="center"/>
          </w:tcPr>
          <w:p>
            <w:pPr>
              <w:jc w:val="center"/>
              <w:rPr>
                <w:rFonts w:hint="eastAsia" w:ascii="宋体" w:hAnsi="宋体" w:eastAsia="宋体" w:cs="宋体"/>
                <w:b/>
                <w:color w:val="auto"/>
                <w:szCs w:val="21"/>
                <w:highlight w:val="none"/>
              </w:rPr>
            </w:pPr>
          </w:p>
        </w:tc>
        <w:tc>
          <w:tcPr>
            <w:tcW w:w="970" w:type="pct"/>
            <w:noWrap w:val="0"/>
            <w:vAlign w:val="center"/>
          </w:tcPr>
          <w:p>
            <w:pPr>
              <w:jc w:val="center"/>
              <w:rPr>
                <w:rFonts w:hint="eastAsia" w:ascii="宋体" w:hAnsi="宋体" w:eastAsia="宋体" w:cs="宋体"/>
                <w:b/>
                <w:color w:val="auto"/>
                <w:szCs w:val="21"/>
                <w:highlight w:val="none"/>
              </w:rPr>
            </w:pPr>
          </w:p>
        </w:tc>
      </w:tr>
    </w:tbl>
    <w:p>
      <w:pPr>
        <w:snapToGrid w:val="0"/>
        <w:spacing w:before="60" w:after="60" w:line="360" w:lineRule="auto"/>
        <w:ind w:right="788" w:rightChars="358"/>
        <w:jc w:val="right"/>
        <w:rPr>
          <w:rFonts w:hint="eastAsia" w:ascii="宋体" w:hAnsi="宋体" w:eastAsia="宋体" w:cs="宋体"/>
          <w:color w:val="auto"/>
          <w:szCs w:val="21"/>
          <w:highlight w:val="none"/>
        </w:rPr>
      </w:pPr>
    </w:p>
    <w:p>
      <w:pPr>
        <w:tabs>
          <w:tab w:val="left" w:pos="5760"/>
          <w:tab w:val="left" w:pos="6120"/>
        </w:tabs>
        <w:snapToGrid w:val="0"/>
        <w:spacing w:before="60" w:after="60" w:line="360" w:lineRule="auto"/>
        <w:ind w:right="2295" w:rightChars="1043"/>
        <w:jc w:val="right"/>
        <w:rPr>
          <w:rFonts w:hint="eastAsia" w:ascii="宋体" w:hAnsi="宋体" w:eastAsia="宋体" w:cs="宋体"/>
          <w:color w:val="auto"/>
          <w:szCs w:val="21"/>
          <w:highlight w:val="none"/>
        </w:rPr>
      </w:pP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tabs>
          <w:tab w:val="left" w:pos="0"/>
        </w:tabs>
        <w:adjustRightInd w:val="0"/>
        <w:snapToGrid w:val="0"/>
        <w:spacing w:line="440" w:lineRule="exact"/>
        <w:rPr>
          <w:rFonts w:hint="eastAsia" w:ascii="宋体" w:hAnsi="宋体" w:eastAsia="宋体" w:cs="宋体"/>
          <w:color w:val="auto"/>
          <w:sz w:val="24"/>
          <w:highlight w:val="none"/>
        </w:rPr>
      </w:pPr>
    </w:p>
    <w:p>
      <w:pPr>
        <w:tabs>
          <w:tab w:val="left" w:pos="0"/>
        </w:tabs>
        <w:adjustRightInd w:val="0"/>
        <w:snapToGrid w:val="0"/>
        <w:spacing w:line="440" w:lineRule="exact"/>
        <w:rPr>
          <w:rFonts w:hint="eastAsia" w:ascii="宋体" w:hAnsi="宋体" w:eastAsia="宋体" w:cs="宋体"/>
          <w:color w:val="auto"/>
          <w:sz w:val="24"/>
          <w:highlight w:val="none"/>
        </w:rPr>
      </w:pPr>
    </w:p>
    <w:p>
      <w:pPr>
        <w:tabs>
          <w:tab w:val="left" w:pos="0"/>
        </w:tabs>
        <w:adjustRightInd w:val="0"/>
        <w:snapToGrid w:val="0"/>
        <w:spacing w:line="440" w:lineRule="exact"/>
        <w:rPr>
          <w:rFonts w:hint="eastAsia" w:ascii="宋体" w:hAnsi="宋体" w:eastAsia="宋体" w:cs="宋体"/>
          <w:color w:val="auto"/>
          <w:sz w:val="24"/>
          <w:highlight w:val="none"/>
        </w:rPr>
      </w:pPr>
    </w:p>
    <w:p>
      <w:pPr>
        <w:tabs>
          <w:tab w:val="left" w:pos="0"/>
        </w:tabs>
        <w:adjustRightInd w:val="0"/>
        <w:snapToGrid w:val="0"/>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九</w:t>
      </w:r>
    </w:p>
    <w:p>
      <w:pPr>
        <w:keepNext w:val="0"/>
        <w:keepLines w:val="0"/>
        <w:pageBreakBefore w:val="0"/>
        <w:widowControl w:val="0"/>
        <w:kinsoku/>
        <w:wordWrap/>
        <w:overflowPunct/>
        <w:topLinePunct w:val="0"/>
        <w:autoSpaceDE w:val="0"/>
        <w:autoSpaceDN w:val="0"/>
        <w:bidi w:val="0"/>
        <w:snapToGrid w:val="0"/>
        <w:spacing w:before="120" w:beforeLines="50" w:after="5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拟投入的人员配备表</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szCs w:val="21"/>
          <w:highlight w:val="none"/>
        </w:rPr>
        <w:t>项目名称：</w:t>
      </w:r>
    </w:p>
    <w:tbl>
      <w:tblPr>
        <w:tblStyle w:val="2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1781"/>
        <w:gridCol w:w="1808"/>
        <w:gridCol w:w="1675"/>
        <w:gridCol w:w="108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9660" w:type="dxa"/>
            <w:gridSpan w:val="6"/>
            <w:noWrap w:val="0"/>
            <w:vAlign w:val="center"/>
          </w:tcPr>
          <w:p>
            <w:pPr>
              <w:spacing w:line="276"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Cs w:val="21"/>
                <w:highlight w:val="none"/>
              </w:rPr>
              <w:t>拟派人员及构成情况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vMerge w:val="restart"/>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专业技术人员</w:t>
            </w:r>
          </w:p>
        </w:tc>
        <w:tc>
          <w:tcPr>
            <w:tcW w:w="1781" w:type="dxa"/>
            <w:vMerge w:val="restart"/>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（人）</w:t>
            </w:r>
          </w:p>
        </w:tc>
        <w:tc>
          <w:tcPr>
            <w:tcW w:w="5703" w:type="dxa"/>
            <w:gridSpan w:val="4"/>
            <w:noWrap w:val="0"/>
            <w:vAlign w:val="top"/>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有职称管理人员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vMerge w:val="continue"/>
            <w:noWrap w:val="0"/>
            <w:vAlign w:val="center"/>
          </w:tcPr>
          <w:p>
            <w:pPr>
              <w:spacing w:line="276" w:lineRule="auto"/>
              <w:rPr>
                <w:rFonts w:hint="eastAsia" w:ascii="宋体" w:hAnsi="宋体" w:eastAsia="宋体" w:cs="宋体"/>
                <w:color w:val="auto"/>
                <w:highlight w:val="none"/>
              </w:rPr>
            </w:pPr>
          </w:p>
        </w:tc>
        <w:tc>
          <w:tcPr>
            <w:tcW w:w="1781" w:type="dxa"/>
            <w:vMerge w:val="continue"/>
            <w:noWrap w:val="0"/>
            <w:vAlign w:val="center"/>
          </w:tcPr>
          <w:p>
            <w:pPr>
              <w:spacing w:line="276" w:lineRule="auto"/>
              <w:rPr>
                <w:rFonts w:hint="eastAsia" w:ascii="宋体" w:hAnsi="宋体" w:eastAsia="宋体" w:cs="宋体"/>
                <w:color w:val="auto"/>
                <w:highlight w:val="none"/>
              </w:rPr>
            </w:pPr>
          </w:p>
        </w:tc>
        <w:tc>
          <w:tcPr>
            <w:tcW w:w="1808" w:type="dxa"/>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高级</w:t>
            </w:r>
          </w:p>
        </w:tc>
        <w:tc>
          <w:tcPr>
            <w:tcW w:w="1675" w:type="dxa"/>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中级</w:t>
            </w:r>
          </w:p>
        </w:tc>
        <w:tc>
          <w:tcPr>
            <w:tcW w:w="2220" w:type="dxa"/>
            <w:gridSpan w:val="2"/>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176" w:type="dxa"/>
            <w:vMerge w:val="continue"/>
            <w:noWrap w:val="0"/>
            <w:vAlign w:val="center"/>
          </w:tcPr>
          <w:p>
            <w:pPr>
              <w:spacing w:line="276" w:lineRule="auto"/>
              <w:rPr>
                <w:rFonts w:hint="eastAsia" w:ascii="宋体" w:hAnsi="宋体" w:eastAsia="宋体" w:cs="宋体"/>
                <w:color w:val="auto"/>
                <w:highlight w:val="none"/>
              </w:rPr>
            </w:pPr>
          </w:p>
        </w:tc>
        <w:tc>
          <w:tcPr>
            <w:tcW w:w="1781" w:type="dxa"/>
            <w:vMerge w:val="continue"/>
            <w:noWrap w:val="0"/>
            <w:vAlign w:val="center"/>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2220" w:type="dxa"/>
            <w:gridSpan w:val="2"/>
            <w:noWrap w:val="0"/>
            <w:vAlign w:val="top"/>
          </w:tcPr>
          <w:p>
            <w:pPr>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2176" w:type="dxa"/>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781" w:type="dxa"/>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808" w:type="dxa"/>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675" w:type="dxa"/>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在本项目</w:t>
            </w:r>
          </w:p>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拟担任职务</w:t>
            </w:r>
          </w:p>
        </w:tc>
        <w:tc>
          <w:tcPr>
            <w:tcW w:w="1086" w:type="dxa"/>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1134" w:type="dxa"/>
            <w:noWrap w:val="0"/>
            <w:vAlign w:val="center"/>
          </w:tcPr>
          <w:p>
            <w:pPr>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2176" w:type="dxa"/>
            <w:noWrap w:val="0"/>
            <w:vAlign w:val="top"/>
          </w:tcPr>
          <w:p>
            <w:pPr>
              <w:spacing w:line="276" w:lineRule="auto"/>
              <w:ind w:left="420"/>
              <w:rPr>
                <w:rFonts w:hint="eastAsia" w:ascii="宋体" w:hAnsi="宋体" w:eastAsia="宋体" w:cs="宋体"/>
                <w:color w:val="auto"/>
                <w:highlight w:val="none"/>
              </w:rPr>
            </w:pPr>
          </w:p>
        </w:tc>
        <w:tc>
          <w:tcPr>
            <w:tcW w:w="1781" w:type="dxa"/>
            <w:noWrap w:val="0"/>
            <w:vAlign w:val="top"/>
          </w:tcPr>
          <w:p>
            <w:pPr>
              <w:spacing w:line="276" w:lineRule="auto"/>
              <w:rPr>
                <w:rFonts w:hint="eastAsia" w:ascii="宋体" w:hAnsi="宋体" w:eastAsia="宋体" w:cs="宋体"/>
                <w:color w:val="auto"/>
                <w:highlight w:val="none"/>
              </w:rPr>
            </w:pPr>
          </w:p>
        </w:tc>
        <w:tc>
          <w:tcPr>
            <w:tcW w:w="1808" w:type="dxa"/>
            <w:noWrap w:val="0"/>
            <w:vAlign w:val="top"/>
          </w:tcPr>
          <w:p>
            <w:pPr>
              <w:spacing w:line="276" w:lineRule="auto"/>
              <w:rPr>
                <w:rFonts w:hint="eastAsia" w:ascii="宋体" w:hAnsi="宋体" w:eastAsia="宋体" w:cs="宋体"/>
                <w:color w:val="auto"/>
                <w:highlight w:val="none"/>
              </w:rPr>
            </w:pPr>
          </w:p>
        </w:tc>
        <w:tc>
          <w:tcPr>
            <w:tcW w:w="1675" w:type="dxa"/>
            <w:noWrap w:val="0"/>
            <w:vAlign w:val="top"/>
          </w:tcPr>
          <w:p>
            <w:pPr>
              <w:spacing w:line="276" w:lineRule="auto"/>
              <w:rPr>
                <w:rFonts w:hint="eastAsia" w:ascii="宋体" w:hAnsi="宋体" w:eastAsia="宋体" w:cs="宋体"/>
                <w:color w:val="auto"/>
                <w:highlight w:val="none"/>
              </w:rPr>
            </w:pPr>
          </w:p>
        </w:tc>
        <w:tc>
          <w:tcPr>
            <w:tcW w:w="1086" w:type="dxa"/>
            <w:noWrap w:val="0"/>
            <w:vAlign w:val="top"/>
          </w:tcPr>
          <w:p>
            <w:pPr>
              <w:widowControl/>
              <w:spacing w:line="276" w:lineRule="auto"/>
              <w:rPr>
                <w:rFonts w:hint="eastAsia" w:ascii="宋体" w:hAnsi="宋体" w:eastAsia="宋体" w:cs="宋体"/>
                <w:color w:val="auto"/>
                <w:highlight w:val="none"/>
              </w:rPr>
            </w:pPr>
          </w:p>
        </w:tc>
        <w:tc>
          <w:tcPr>
            <w:tcW w:w="1134" w:type="dxa"/>
            <w:noWrap w:val="0"/>
            <w:vAlign w:val="top"/>
          </w:tcPr>
          <w:p>
            <w:pPr>
              <w:widowControl/>
              <w:spacing w:line="276" w:lineRule="auto"/>
              <w:rPr>
                <w:rFonts w:hint="eastAsia" w:ascii="宋体" w:hAnsi="宋体" w:eastAsia="宋体" w:cs="宋体"/>
                <w:color w:val="auto"/>
                <w:highlight w:val="none"/>
              </w:rPr>
            </w:pPr>
          </w:p>
        </w:tc>
      </w:tr>
    </w:tbl>
    <w:p>
      <w:pPr>
        <w:spacing w:line="276" w:lineRule="auto"/>
        <w:ind w:firstLine="220" w:firstLineChars="100"/>
        <w:rPr>
          <w:rFonts w:hint="eastAsia" w:ascii="宋体" w:hAnsi="宋体" w:eastAsia="宋体" w:cs="宋体"/>
          <w:color w:val="auto"/>
          <w:highlight w:val="none"/>
        </w:rPr>
      </w:pPr>
      <w:r>
        <w:rPr>
          <w:rFonts w:hint="eastAsia" w:ascii="宋体" w:hAnsi="宋体" w:eastAsia="宋体" w:cs="宋体"/>
          <w:color w:val="auto"/>
          <w:highlight w:val="none"/>
        </w:rPr>
        <w:t>注：1、投标人须随本表附拟派往本项目的主要人员相关证书复印件，主要技术人员须为投标人正式  在职员工、且实际参加本合同实施工作中涉及到的主要专业负责人。</w:t>
      </w:r>
    </w:p>
    <w:p>
      <w:pPr>
        <w:spacing w:line="276" w:lineRule="auto"/>
        <w:rPr>
          <w:rFonts w:hint="eastAsia" w:ascii="宋体" w:hAnsi="宋体" w:eastAsia="宋体" w:cs="宋体"/>
          <w:color w:val="auto"/>
          <w:highlight w:val="none"/>
        </w:rPr>
      </w:pPr>
    </w:p>
    <w:p>
      <w:pPr>
        <w:pStyle w:val="11"/>
        <w:spacing w:line="360" w:lineRule="auto"/>
        <w:ind w:firstLine="404" w:firstLineChars="200"/>
        <w:rPr>
          <w:rFonts w:hint="eastAsia" w:ascii="宋体" w:hAnsi="宋体" w:eastAsia="宋体" w:cs="宋体"/>
          <w:color w:val="auto"/>
          <w:sz w:val="21"/>
          <w:szCs w:val="21"/>
          <w:highlight w:val="none"/>
        </w:rPr>
      </w:pP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十</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机械设备一览表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744"/>
        <w:gridCol w:w="1744"/>
        <w:gridCol w:w="1744"/>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top"/>
          </w:tcPr>
          <w:p>
            <w:pPr>
              <w:pStyle w:val="66"/>
              <w:rPr>
                <w:color w:val="auto"/>
                <w:sz w:val="22"/>
                <w:szCs w:val="22"/>
                <w:highlight w:val="none"/>
              </w:rPr>
            </w:pPr>
            <w:r>
              <w:rPr>
                <w:rFonts w:hint="eastAsia"/>
                <w:color w:val="auto"/>
                <w:sz w:val="22"/>
                <w:szCs w:val="22"/>
                <w:highlight w:val="none"/>
              </w:rPr>
              <w:t>序号</w:t>
            </w:r>
          </w:p>
        </w:tc>
        <w:tc>
          <w:tcPr>
            <w:tcW w:w="1744" w:type="dxa"/>
            <w:noWrap w:val="0"/>
            <w:vAlign w:val="top"/>
          </w:tcPr>
          <w:p>
            <w:pPr>
              <w:pStyle w:val="66"/>
              <w:rPr>
                <w:color w:val="auto"/>
                <w:sz w:val="22"/>
                <w:szCs w:val="22"/>
                <w:highlight w:val="none"/>
              </w:rPr>
            </w:pPr>
            <w:r>
              <w:rPr>
                <w:rFonts w:hint="eastAsia"/>
                <w:color w:val="auto"/>
                <w:sz w:val="22"/>
                <w:szCs w:val="22"/>
                <w:highlight w:val="none"/>
              </w:rPr>
              <w:t>机器设备名称</w:t>
            </w:r>
          </w:p>
        </w:tc>
        <w:tc>
          <w:tcPr>
            <w:tcW w:w="1744" w:type="dxa"/>
            <w:noWrap w:val="0"/>
            <w:vAlign w:val="top"/>
          </w:tcPr>
          <w:p>
            <w:pPr>
              <w:pStyle w:val="66"/>
              <w:rPr>
                <w:color w:val="auto"/>
                <w:sz w:val="22"/>
                <w:szCs w:val="22"/>
                <w:highlight w:val="none"/>
              </w:rPr>
            </w:pPr>
            <w:r>
              <w:rPr>
                <w:rFonts w:hint="eastAsia"/>
                <w:color w:val="auto"/>
                <w:sz w:val="22"/>
                <w:szCs w:val="22"/>
                <w:highlight w:val="none"/>
              </w:rPr>
              <w:t>单位</w:t>
            </w:r>
          </w:p>
        </w:tc>
        <w:tc>
          <w:tcPr>
            <w:tcW w:w="1744" w:type="dxa"/>
            <w:noWrap w:val="0"/>
            <w:vAlign w:val="top"/>
          </w:tcPr>
          <w:p>
            <w:pPr>
              <w:pStyle w:val="66"/>
              <w:rPr>
                <w:color w:val="auto"/>
                <w:sz w:val="22"/>
                <w:szCs w:val="22"/>
                <w:highlight w:val="none"/>
              </w:rPr>
            </w:pPr>
            <w:r>
              <w:rPr>
                <w:rFonts w:hint="eastAsia"/>
                <w:color w:val="auto"/>
                <w:sz w:val="22"/>
                <w:szCs w:val="22"/>
                <w:highlight w:val="none"/>
              </w:rPr>
              <w:t>数量</w:t>
            </w:r>
          </w:p>
        </w:tc>
        <w:tc>
          <w:tcPr>
            <w:tcW w:w="1745" w:type="dxa"/>
            <w:noWrap w:val="0"/>
            <w:vAlign w:val="top"/>
          </w:tcPr>
          <w:p>
            <w:pPr>
              <w:pStyle w:val="66"/>
              <w:rPr>
                <w:color w:val="auto"/>
                <w:sz w:val="22"/>
                <w:szCs w:val="22"/>
                <w:highlight w:val="none"/>
              </w:rPr>
            </w:pPr>
            <w:r>
              <w:rPr>
                <w:rFonts w:hint="eastAsia"/>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1</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专业</w:t>
            </w:r>
            <w:r>
              <w:rPr>
                <w:color w:val="auto"/>
                <w:sz w:val="21"/>
                <w:szCs w:val="21"/>
                <w:highlight w:val="none"/>
              </w:rPr>
              <w:t>机扫车</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辆</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2</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大型</w:t>
            </w:r>
            <w:r>
              <w:rPr>
                <w:color w:val="auto"/>
                <w:sz w:val="21"/>
                <w:szCs w:val="21"/>
                <w:highlight w:val="none"/>
              </w:rPr>
              <w:t>专业洒水车</w:t>
            </w:r>
          </w:p>
        </w:tc>
        <w:tc>
          <w:tcPr>
            <w:tcW w:w="1744" w:type="dxa"/>
            <w:noWrap w:val="0"/>
            <w:vAlign w:val="center"/>
          </w:tcPr>
          <w:p>
            <w:pPr>
              <w:spacing w:line="240" w:lineRule="exact"/>
              <w:jc w:val="center"/>
              <w:rPr>
                <w:rFonts w:ascii="Calibri" w:hAnsi="Calibri"/>
                <w:color w:val="auto"/>
                <w:highlight w:val="none"/>
              </w:rPr>
            </w:pPr>
            <w:r>
              <w:rPr>
                <w:rFonts w:hint="eastAsia" w:ascii="Calibri" w:hAnsi="Calibri"/>
                <w:color w:val="auto"/>
                <w:szCs w:val="21"/>
                <w:highlight w:val="none"/>
              </w:rPr>
              <w:t>辆</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3</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ascii="宋体"/>
                <w:color w:val="auto"/>
                <w:sz w:val="21"/>
                <w:szCs w:val="21"/>
                <w:highlight w:val="none"/>
              </w:rPr>
              <w:t>登高车</w:t>
            </w:r>
          </w:p>
        </w:tc>
        <w:tc>
          <w:tcPr>
            <w:tcW w:w="1744" w:type="dxa"/>
            <w:noWrap w:val="0"/>
            <w:vAlign w:val="center"/>
          </w:tcPr>
          <w:p>
            <w:pPr>
              <w:spacing w:line="240" w:lineRule="exact"/>
              <w:jc w:val="center"/>
              <w:rPr>
                <w:rFonts w:ascii="Calibri" w:hAnsi="Calibri"/>
                <w:color w:val="auto"/>
                <w:highlight w:val="none"/>
              </w:rPr>
            </w:pPr>
            <w:r>
              <w:rPr>
                <w:rFonts w:hint="eastAsia" w:ascii="Calibri" w:hAnsi="Calibri"/>
                <w:color w:val="auto"/>
                <w:szCs w:val="21"/>
                <w:highlight w:val="none"/>
              </w:rPr>
              <w:t>辆</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4</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垃圾</w:t>
            </w:r>
            <w:r>
              <w:rPr>
                <w:color w:val="auto"/>
                <w:sz w:val="21"/>
                <w:szCs w:val="21"/>
                <w:highlight w:val="none"/>
              </w:rPr>
              <w:t>清运车</w:t>
            </w:r>
          </w:p>
        </w:tc>
        <w:tc>
          <w:tcPr>
            <w:tcW w:w="1744" w:type="dxa"/>
            <w:noWrap w:val="0"/>
            <w:vAlign w:val="center"/>
          </w:tcPr>
          <w:p>
            <w:pPr>
              <w:spacing w:line="240" w:lineRule="exact"/>
              <w:jc w:val="center"/>
              <w:rPr>
                <w:rFonts w:ascii="Calibri" w:hAnsi="Calibri"/>
                <w:color w:val="auto"/>
                <w:highlight w:val="none"/>
              </w:rPr>
            </w:pPr>
            <w:r>
              <w:rPr>
                <w:rFonts w:hint="eastAsia" w:ascii="Calibri" w:hAnsi="Calibri"/>
                <w:color w:val="auto"/>
                <w:szCs w:val="21"/>
                <w:highlight w:val="none"/>
              </w:rPr>
              <w:t>辆</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rFonts w:hint="eastAsia"/>
                <w:color w:val="auto"/>
                <w:sz w:val="21"/>
                <w:szCs w:val="21"/>
                <w:highlight w:val="none"/>
              </w:rPr>
            </w:pPr>
            <w:r>
              <w:rPr>
                <w:color w:val="auto"/>
                <w:sz w:val="21"/>
                <w:szCs w:val="21"/>
                <w:highlight w:val="none"/>
              </w:rPr>
              <w:t>5</w:t>
            </w:r>
          </w:p>
        </w:tc>
        <w:tc>
          <w:tcPr>
            <w:tcW w:w="1744" w:type="dxa"/>
            <w:noWrap w:val="0"/>
            <w:vAlign w:val="center"/>
          </w:tcPr>
          <w:p>
            <w:pPr>
              <w:pStyle w:val="14"/>
              <w:snapToGrid w:val="0"/>
              <w:spacing w:before="120" w:beforeLines="0" w:after="120" w:afterLines="0" w:line="240" w:lineRule="exact"/>
              <w:jc w:val="center"/>
              <w:outlineLvl w:val="0"/>
              <w:rPr>
                <w:rFonts w:hint="eastAsia"/>
                <w:color w:val="auto"/>
                <w:sz w:val="21"/>
                <w:szCs w:val="21"/>
                <w:highlight w:val="none"/>
              </w:rPr>
            </w:pPr>
            <w:r>
              <w:rPr>
                <w:rFonts w:hint="eastAsia"/>
                <w:color w:val="auto"/>
                <w:sz w:val="21"/>
                <w:szCs w:val="21"/>
                <w:highlight w:val="none"/>
              </w:rPr>
              <w:t>自卸车</w:t>
            </w:r>
          </w:p>
        </w:tc>
        <w:tc>
          <w:tcPr>
            <w:tcW w:w="1744" w:type="dxa"/>
            <w:noWrap w:val="0"/>
            <w:vAlign w:val="center"/>
          </w:tcPr>
          <w:p>
            <w:pPr>
              <w:spacing w:line="240" w:lineRule="exact"/>
              <w:jc w:val="center"/>
              <w:rPr>
                <w:rFonts w:hint="eastAsia" w:ascii="Calibri" w:hAnsi="Calibri"/>
                <w:color w:val="auto"/>
                <w:szCs w:val="21"/>
                <w:highlight w:val="none"/>
              </w:rPr>
            </w:pPr>
            <w:r>
              <w:rPr>
                <w:rFonts w:hint="eastAsia" w:ascii="Calibri" w:hAnsi="Calibri"/>
                <w:color w:val="auto"/>
                <w:szCs w:val="21"/>
                <w:highlight w:val="none"/>
              </w:rPr>
              <w:t>辆</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6</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不锈钢</w:t>
            </w:r>
            <w:r>
              <w:rPr>
                <w:color w:val="auto"/>
                <w:sz w:val="21"/>
                <w:szCs w:val="21"/>
                <w:highlight w:val="none"/>
              </w:rPr>
              <w:t>箱体式电动三轮车</w:t>
            </w:r>
          </w:p>
        </w:tc>
        <w:tc>
          <w:tcPr>
            <w:tcW w:w="1744" w:type="dxa"/>
            <w:noWrap w:val="0"/>
            <w:vAlign w:val="center"/>
          </w:tcPr>
          <w:p>
            <w:pPr>
              <w:spacing w:line="240" w:lineRule="exact"/>
              <w:jc w:val="center"/>
              <w:rPr>
                <w:rFonts w:ascii="Calibri" w:hAnsi="Calibri"/>
                <w:color w:val="auto"/>
                <w:highlight w:val="none"/>
              </w:rPr>
            </w:pPr>
            <w:r>
              <w:rPr>
                <w:rFonts w:hint="eastAsia" w:ascii="Calibri" w:hAnsi="Calibri"/>
                <w:color w:val="auto"/>
                <w:szCs w:val="21"/>
                <w:highlight w:val="none"/>
              </w:rPr>
              <w:t>辆</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7</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保洁员</w:t>
            </w:r>
            <w:r>
              <w:rPr>
                <w:color w:val="auto"/>
                <w:sz w:val="21"/>
                <w:szCs w:val="21"/>
                <w:highlight w:val="none"/>
              </w:rPr>
              <w:t>人力三轮车</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条</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8</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割灌机</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台</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9</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绿篱机</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台</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10</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草坪机</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台</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11</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草坪</w:t>
            </w:r>
            <w:r>
              <w:rPr>
                <w:color w:val="auto"/>
                <w:sz w:val="21"/>
                <w:szCs w:val="21"/>
                <w:highlight w:val="none"/>
              </w:rPr>
              <w:t>吹风机</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辆</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12</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治安</w:t>
            </w:r>
            <w:r>
              <w:rPr>
                <w:color w:val="auto"/>
                <w:sz w:val="21"/>
                <w:szCs w:val="21"/>
                <w:highlight w:val="none"/>
              </w:rPr>
              <w:t>巡逻车</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辆</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13</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统一</w:t>
            </w:r>
            <w:r>
              <w:rPr>
                <w:color w:val="auto"/>
                <w:sz w:val="21"/>
                <w:szCs w:val="21"/>
                <w:highlight w:val="none"/>
              </w:rPr>
              <w:t>特保标识电瓶车</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台</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14</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统一</w:t>
            </w:r>
            <w:r>
              <w:rPr>
                <w:color w:val="auto"/>
                <w:sz w:val="21"/>
                <w:szCs w:val="21"/>
                <w:highlight w:val="none"/>
              </w:rPr>
              <w:t>执法记录仪</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台</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r>
              <w:rPr>
                <w:rFonts w:hint="eastAsia"/>
                <w:color w:val="auto"/>
                <w:sz w:val="21"/>
                <w:szCs w:val="21"/>
                <w:highlight w:val="none"/>
              </w:rPr>
              <w:t>不得</w:t>
            </w:r>
            <w:r>
              <w:rPr>
                <w:color w:val="auto"/>
                <w:sz w:val="21"/>
                <w:szCs w:val="21"/>
                <w:highlight w:val="none"/>
              </w:rPr>
              <w:t>使用城管执法专用标志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color w:val="auto"/>
                <w:sz w:val="21"/>
                <w:szCs w:val="21"/>
                <w:highlight w:val="none"/>
              </w:rPr>
              <w:t>15</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下水道</w:t>
            </w:r>
            <w:r>
              <w:rPr>
                <w:color w:val="auto"/>
                <w:sz w:val="21"/>
                <w:szCs w:val="21"/>
                <w:highlight w:val="none"/>
              </w:rPr>
              <w:t>疏通器</w:t>
            </w:r>
          </w:p>
        </w:tc>
        <w:tc>
          <w:tcPr>
            <w:tcW w:w="1744" w:type="dxa"/>
            <w:noWrap w:val="0"/>
            <w:vAlign w:val="center"/>
          </w:tcPr>
          <w:p>
            <w:pPr>
              <w:pStyle w:val="14"/>
              <w:snapToGrid w:val="0"/>
              <w:spacing w:before="120" w:beforeLines="0" w:after="120" w:afterLines="0" w:line="240" w:lineRule="exact"/>
              <w:jc w:val="center"/>
              <w:outlineLvl w:val="0"/>
              <w:rPr>
                <w:color w:val="auto"/>
                <w:sz w:val="21"/>
                <w:szCs w:val="21"/>
                <w:highlight w:val="none"/>
              </w:rPr>
            </w:pPr>
            <w:r>
              <w:rPr>
                <w:rFonts w:hint="eastAsia"/>
                <w:color w:val="auto"/>
                <w:sz w:val="21"/>
                <w:szCs w:val="21"/>
                <w:highlight w:val="none"/>
              </w:rPr>
              <w:t>套</w:t>
            </w:r>
          </w:p>
        </w:tc>
        <w:tc>
          <w:tcPr>
            <w:tcW w:w="1744" w:type="dxa"/>
            <w:noWrap w:val="0"/>
            <w:vAlign w:val="top"/>
          </w:tcPr>
          <w:p>
            <w:pPr>
              <w:pStyle w:val="14"/>
              <w:snapToGrid w:val="0"/>
              <w:spacing w:before="120" w:beforeLines="0" w:after="120" w:afterLines="0" w:line="240" w:lineRule="auto"/>
              <w:outlineLvl w:val="0"/>
              <w:rPr>
                <w:color w:val="auto"/>
                <w:sz w:val="21"/>
                <w:szCs w:val="21"/>
                <w:highlight w:val="none"/>
              </w:rPr>
            </w:pPr>
          </w:p>
        </w:tc>
        <w:tc>
          <w:tcPr>
            <w:tcW w:w="1745" w:type="dxa"/>
            <w:noWrap w:val="0"/>
            <w:vAlign w:val="top"/>
          </w:tcPr>
          <w:p>
            <w:pPr>
              <w:pStyle w:val="14"/>
              <w:snapToGrid w:val="0"/>
              <w:spacing w:before="120" w:beforeLines="0" w:after="120" w:afterLines="0" w:line="240" w:lineRule="auto"/>
              <w:outlineLvl w:val="0"/>
              <w:rPr>
                <w:color w:val="auto"/>
                <w:sz w:val="21"/>
                <w:szCs w:val="21"/>
                <w:highlight w:val="none"/>
              </w:rPr>
            </w:pPr>
          </w:p>
        </w:tc>
      </w:tr>
    </w:tbl>
    <w:p>
      <w:pPr>
        <w:spacing w:line="400" w:lineRule="exact"/>
        <w:rPr>
          <w:color w:val="auto"/>
          <w:szCs w:val="21"/>
          <w:highlight w:val="none"/>
          <w:u w:val="single"/>
        </w:rPr>
      </w:pPr>
      <w:r>
        <w:rPr>
          <w:rFonts w:hint="eastAsia"/>
          <w:color w:val="auto"/>
          <w:szCs w:val="21"/>
          <w:highlight w:val="none"/>
        </w:rPr>
        <w:t>投标人全称：</w:t>
      </w:r>
      <w:r>
        <w:rPr>
          <w:rFonts w:hint="eastAsia"/>
          <w:color w:val="auto"/>
          <w:szCs w:val="21"/>
          <w:highlight w:val="none"/>
          <w:u w:val="single"/>
        </w:rPr>
        <w:t xml:space="preserve">              （公章）      </w:t>
      </w:r>
    </w:p>
    <w:p>
      <w:pPr>
        <w:spacing w:line="400" w:lineRule="exact"/>
        <w:rPr>
          <w:color w:val="auto"/>
          <w:sz w:val="24"/>
          <w:highlight w:val="none"/>
        </w:rPr>
      </w:pPr>
      <w:r>
        <w:rPr>
          <w:rFonts w:hint="eastAsia"/>
          <w:color w:val="auto"/>
          <w:highlight w:val="none"/>
        </w:rPr>
        <w:t>法定代表人（或授权代表）签字</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pPr>
        <w:spacing w:line="400" w:lineRule="exact"/>
        <w:rPr>
          <w:b/>
          <w:color w:val="auto"/>
          <w:sz w:val="24"/>
          <w:highlight w:val="none"/>
        </w:rPr>
      </w:pPr>
      <w:r>
        <w:rPr>
          <w:rFonts w:hint="eastAsia"/>
          <w:color w:val="auto"/>
          <w:highlight w:val="none"/>
        </w:rPr>
        <w:t>日期：</w:t>
      </w:r>
      <w:r>
        <w:rPr>
          <w:rFonts w:hint="eastAsia"/>
          <w:color w:val="auto"/>
          <w:sz w:val="24"/>
          <w:highlight w:val="none"/>
        </w:rPr>
        <w:t xml:space="preserve"> </w:t>
      </w:r>
      <w:r>
        <w:rPr>
          <w:rFonts w:hint="eastAsia"/>
          <w:color w:val="auto"/>
          <w:sz w:val="24"/>
          <w:highlight w:val="none"/>
          <w:u w:val="single"/>
        </w:rPr>
        <w:t xml:space="preserve">                   </w:t>
      </w:r>
      <w:r>
        <w:rPr>
          <w:rFonts w:hint="eastAsia"/>
          <w:b/>
          <w:color w:val="auto"/>
          <w:sz w:val="24"/>
          <w:highlight w:val="none"/>
        </w:rPr>
        <w:t xml:space="preserve"> </w:t>
      </w:r>
      <w:r>
        <w:rPr>
          <w:b/>
          <w:color w:val="auto"/>
          <w:sz w:val="24"/>
          <w:highlight w:val="none"/>
        </w:rPr>
        <w:t xml:space="preserve"> </w:t>
      </w:r>
    </w:p>
    <w:p>
      <w:pPr>
        <w:tabs>
          <w:tab w:val="left" w:pos="0"/>
        </w:tabs>
        <w:adjustRightInd w:val="0"/>
        <w:snapToGrid w:val="0"/>
        <w:spacing w:line="4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十</w:t>
      </w:r>
      <w:r>
        <w:rPr>
          <w:rFonts w:hint="eastAsia" w:eastAsia="宋体" w:cs="宋体"/>
          <w:color w:val="auto"/>
          <w:sz w:val="24"/>
          <w:highlight w:val="none"/>
          <w:lang w:val="en-US" w:eastAsia="zh-CN"/>
        </w:rPr>
        <w:t>一</w:t>
      </w:r>
    </w:p>
    <w:p>
      <w:pPr>
        <w:snapToGrid w:val="0"/>
        <w:spacing w:before="120" w:beforeLines="50" w:after="50"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同类项目业绩表</w:t>
      </w:r>
    </w:p>
    <w:p>
      <w:pPr>
        <w:adjustRightInd w:val="0"/>
        <w:snapToGrid w:val="0"/>
        <w:spacing w:line="4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pPr>
        <w:rPr>
          <w:rFonts w:hint="eastAsia" w:ascii="宋体" w:hAnsi="宋体" w:eastAsia="宋体" w:cs="宋体"/>
          <w:b/>
          <w:bCs/>
          <w:color w:val="auto"/>
          <w:sz w:val="28"/>
          <w:szCs w:val="28"/>
          <w:highlight w:val="none"/>
        </w:rPr>
      </w:pPr>
      <w:r>
        <w:rPr>
          <w:rFonts w:hint="eastAsia" w:ascii="宋体" w:hAnsi="宋体" w:eastAsia="宋体" w:cs="宋体"/>
          <w:bCs/>
          <w:color w:val="auto"/>
          <w:szCs w:val="21"/>
          <w:highlight w:val="none"/>
        </w:rPr>
        <w:t>项目名称：</w:t>
      </w:r>
    </w:p>
    <w:tbl>
      <w:tblPr>
        <w:tblStyle w:val="26"/>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98"/>
        <w:gridCol w:w="1665"/>
        <w:gridCol w:w="2028"/>
        <w:gridCol w:w="1143"/>
        <w:gridCol w:w="1506"/>
        <w:gridCol w:w="180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98" w:type="dxa"/>
            <w:tcBorders>
              <w:top w:val="single" w:color="auto" w:sz="4" w:space="0"/>
              <w:bottom w:val="single" w:color="auto" w:sz="4" w:space="0"/>
            </w:tcBorders>
            <w:noWrap w:val="0"/>
            <w:tcMar>
              <w:left w:w="0" w:type="dxa"/>
              <w:right w:w="0" w:type="dxa"/>
            </w:tcMar>
            <w:vAlign w:val="center"/>
          </w:tcPr>
          <w:p>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65" w:type="dxa"/>
            <w:tcBorders>
              <w:top w:val="single" w:color="auto" w:sz="4" w:space="0"/>
              <w:bottom w:val="single" w:color="auto" w:sz="4" w:space="0"/>
            </w:tcBorders>
            <w:noWrap w:val="0"/>
            <w:tcMar>
              <w:left w:w="0" w:type="dxa"/>
              <w:right w:w="0" w:type="dxa"/>
            </w:tcMar>
            <w:vAlign w:val="center"/>
          </w:tcPr>
          <w:p>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028" w:type="dxa"/>
            <w:tcBorders>
              <w:top w:val="single" w:color="auto" w:sz="4" w:space="0"/>
              <w:bottom w:val="single" w:color="auto" w:sz="4" w:space="0"/>
            </w:tcBorders>
            <w:noWrap w:val="0"/>
            <w:tcMar>
              <w:left w:w="0" w:type="dxa"/>
              <w:right w:w="0" w:type="dxa"/>
            </w:tcMar>
            <w:vAlign w:val="center"/>
          </w:tcPr>
          <w:p>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业主名称</w:t>
            </w:r>
          </w:p>
        </w:tc>
        <w:tc>
          <w:tcPr>
            <w:tcW w:w="1143" w:type="dxa"/>
            <w:tcBorders>
              <w:top w:val="single" w:color="auto" w:sz="4" w:space="0"/>
              <w:bottom w:val="single" w:color="auto" w:sz="4" w:space="0"/>
            </w:tcBorders>
            <w:noWrap w:val="0"/>
            <w:tcMar>
              <w:left w:w="0" w:type="dxa"/>
              <w:right w:w="0" w:type="dxa"/>
            </w:tcMar>
            <w:vAlign w:val="center"/>
          </w:tcPr>
          <w:p>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tc>
        <w:tc>
          <w:tcPr>
            <w:tcW w:w="1506" w:type="dxa"/>
            <w:tcBorders>
              <w:top w:val="single" w:color="auto" w:sz="4" w:space="0"/>
              <w:bottom w:val="single" w:color="auto" w:sz="4" w:space="0"/>
            </w:tcBorders>
            <w:noWrap w:val="0"/>
            <w:tcMar>
              <w:left w:w="0" w:type="dxa"/>
              <w:right w:w="0" w:type="dxa"/>
            </w:tcMar>
            <w:vAlign w:val="center"/>
          </w:tcPr>
          <w:p>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1806" w:type="dxa"/>
            <w:tcBorders>
              <w:top w:val="single" w:color="auto" w:sz="4" w:space="0"/>
              <w:bottom w:val="single" w:color="auto" w:sz="4" w:space="0"/>
            </w:tcBorders>
            <w:noWrap w:val="0"/>
            <w:tcMar>
              <w:left w:w="0" w:type="dxa"/>
              <w:right w:w="0" w:type="dxa"/>
            </w:tcMar>
            <w:vAlign w:val="center"/>
          </w:tcPr>
          <w:p>
            <w:pPr>
              <w:spacing w:line="5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98" w:type="dxa"/>
            <w:tcBorders>
              <w:top w:val="single" w:color="auto" w:sz="4" w:space="0"/>
            </w:tcBorders>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665" w:type="dxa"/>
            <w:tcBorders>
              <w:top w:val="single" w:color="auto" w:sz="4" w:space="0"/>
            </w:tcBorders>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2028" w:type="dxa"/>
            <w:tcBorders>
              <w:top w:val="single" w:color="auto" w:sz="4" w:space="0"/>
            </w:tcBorders>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143" w:type="dxa"/>
            <w:tcBorders>
              <w:top w:val="single" w:color="auto" w:sz="4" w:space="0"/>
            </w:tcBorders>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506" w:type="dxa"/>
            <w:tcBorders>
              <w:top w:val="single" w:color="auto" w:sz="4" w:space="0"/>
            </w:tcBorders>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806" w:type="dxa"/>
            <w:tcBorders>
              <w:top w:val="single" w:color="auto" w:sz="4" w:space="0"/>
            </w:tcBorders>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9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665"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202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143"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5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8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9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665"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202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143"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5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8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9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665"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202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143"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5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8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9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665"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202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143"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5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8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9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665"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202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143"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5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8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9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665"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202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143"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5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8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9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665"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202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143"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5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8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9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665"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2028"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143"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5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c>
          <w:tcPr>
            <w:tcW w:w="1806" w:type="dxa"/>
            <w:noWrap w:val="0"/>
            <w:tcMar>
              <w:left w:w="0" w:type="dxa"/>
              <w:right w:w="0" w:type="dxa"/>
            </w:tcMar>
            <w:vAlign w:val="center"/>
          </w:tcPr>
          <w:p>
            <w:pPr>
              <w:spacing w:line="500" w:lineRule="exact"/>
              <w:rPr>
                <w:rFonts w:hint="eastAsia" w:ascii="宋体" w:hAnsi="宋体" w:eastAsia="宋体" w:cs="宋体"/>
                <w:color w:val="auto"/>
                <w:szCs w:val="21"/>
                <w:highlight w:val="none"/>
              </w:rPr>
            </w:pPr>
          </w:p>
        </w:tc>
      </w:tr>
    </w:tbl>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注：后附合同复印件加盖公章</w:t>
      </w:r>
    </w:p>
    <w:p>
      <w:pPr>
        <w:rPr>
          <w:rFonts w:hint="eastAsia" w:ascii="宋体" w:hAnsi="宋体" w:eastAsia="宋体" w:cs="宋体"/>
          <w:color w:val="auto"/>
          <w:w w:val="80"/>
          <w:sz w:val="24"/>
          <w:highlight w:val="none"/>
        </w:rPr>
      </w:pPr>
    </w:p>
    <w:p>
      <w:pPr>
        <w:rPr>
          <w:rFonts w:hint="eastAsia" w:ascii="宋体" w:hAnsi="宋体" w:eastAsia="宋体" w:cs="宋体"/>
          <w:color w:val="auto"/>
          <w:w w:val="80"/>
          <w:sz w:val="24"/>
          <w:highlight w:val="none"/>
        </w:rPr>
      </w:pP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tabs>
          <w:tab w:val="left" w:pos="0"/>
        </w:tabs>
        <w:adjustRightInd w:val="0"/>
        <w:snapToGrid w:val="0"/>
        <w:spacing w:line="440" w:lineRule="exact"/>
        <w:rPr>
          <w:rFonts w:hint="eastAsia" w:ascii="宋体" w:hAnsi="宋体" w:eastAsia="宋体" w:cs="宋体"/>
          <w:color w:val="auto"/>
          <w:highlight w:val="none"/>
        </w:rPr>
      </w:pPr>
    </w:p>
    <w:p>
      <w:pPr>
        <w:snapToGrid w:val="0"/>
        <w:spacing w:before="120" w:beforeLines="50" w:after="50" w:line="440" w:lineRule="exact"/>
        <w:ind w:firstLine="480" w:firstLineChars="200"/>
        <w:rPr>
          <w:rFonts w:hint="eastAsia" w:ascii="宋体" w:hAnsi="宋体" w:eastAsia="宋体" w:cs="宋体"/>
          <w:color w:val="auto"/>
          <w:sz w:val="24"/>
          <w:highlight w:val="none"/>
        </w:rPr>
      </w:pPr>
    </w:p>
    <w:p>
      <w:pPr>
        <w:snapToGrid w:val="0"/>
        <w:spacing w:before="120" w:beforeLines="50" w:after="50" w:line="480" w:lineRule="auto"/>
        <w:jc w:val="center"/>
        <w:outlineLvl w:val="1"/>
        <w:rPr>
          <w:rFonts w:hint="eastAsia" w:ascii="宋体" w:hAnsi="宋体" w:eastAsia="宋体" w:cs="宋体"/>
          <w:b/>
          <w:bCs/>
          <w:color w:val="auto"/>
          <w:sz w:val="32"/>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28"/>
          <w:highlight w:val="none"/>
        </w:rPr>
        <w:t>五、报价文件格式</w:t>
      </w:r>
    </w:p>
    <w:p>
      <w:pPr>
        <w:keepNext w:val="0"/>
        <w:keepLines w:val="0"/>
        <w:pageBreakBefore w:val="0"/>
        <w:widowControl w:val="0"/>
        <w:tabs>
          <w:tab w:val="left" w:pos="440"/>
          <w:tab w:val="left" w:pos="518"/>
        </w:tabs>
        <w:kinsoku/>
        <w:wordWrap/>
        <w:overflowPunct/>
        <w:topLinePunct w:val="0"/>
        <w:autoSpaceDE w:val="0"/>
        <w:autoSpaceDN w:val="0"/>
        <w:bidi w:val="0"/>
        <w:adjustRightInd w:val="0"/>
        <w:snapToGrid w:val="0"/>
        <w:spacing w:line="48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r>
        <w:rPr>
          <w:rFonts w:hint="eastAsia" w:ascii="宋体" w:hAnsi="宋体" w:eastAsia="宋体" w:cs="宋体"/>
          <w:color w:val="auto"/>
          <w:szCs w:val="21"/>
          <w:highlight w:val="none"/>
        </w:rPr>
        <w:t>格式见第六章 投标文件格式</w:t>
      </w:r>
      <w:r>
        <w:rPr>
          <w:rFonts w:hint="eastAsia" w:ascii="宋体" w:hAnsi="宋体" w:eastAsia="宋体" w:cs="宋体"/>
          <w:color w:val="auto"/>
          <w:sz w:val="21"/>
          <w:szCs w:val="21"/>
          <w:highlight w:val="none"/>
        </w:rPr>
        <w:t>）；</w:t>
      </w:r>
    </w:p>
    <w:p>
      <w:pPr>
        <w:keepNext w:val="0"/>
        <w:keepLines w:val="0"/>
        <w:pageBreakBefore w:val="0"/>
        <w:widowControl w:val="0"/>
        <w:tabs>
          <w:tab w:val="left" w:pos="440"/>
          <w:tab w:val="left" w:pos="518"/>
        </w:tabs>
        <w:kinsoku/>
        <w:wordWrap/>
        <w:overflowPunct/>
        <w:topLinePunct w:val="0"/>
        <w:autoSpaceDE w:val="0"/>
        <w:autoSpaceDN w:val="0"/>
        <w:bidi w:val="0"/>
        <w:adjustRightInd w:val="0"/>
        <w:snapToGrid w:val="0"/>
        <w:spacing w:line="48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w:t>
      </w:r>
      <w:r>
        <w:rPr>
          <w:rFonts w:hint="eastAsia" w:ascii="宋体" w:hAnsi="宋体" w:eastAsia="宋体" w:cs="宋体"/>
          <w:color w:val="auto"/>
          <w:szCs w:val="21"/>
          <w:highlight w:val="none"/>
        </w:rPr>
        <w:t>格式见第六章 投标文件格式</w:t>
      </w:r>
      <w:r>
        <w:rPr>
          <w:rFonts w:hint="eastAsia" w:ascii="宋体" w:hAnsi="宋体" w:eastAsia="宋体" w:cs="宋体"/>
          <w:color w:val="auto"/>
          <w:sz w:val="21"/>
          <w:szCs w:val="21"/>
          <w:highlight w:val="none"/>
        </w:rPr>
        <w:t>）；</w:t>
      </w:r>
    </w:p>
    <w:p>
      <w:pPr>
        <w:pStyle w:val="13"/>
        <w:keepNext w:val="0"/>
        <w:keepLines w:val="0"/>
        <w:pageBreakBefore w:val="0"/>
        <w:widowControl w:val="0"/>
        <w:kinsoku/>
        <w:wordWrap/>
        <w:overflowPunct/>
        <w:topLinePunct w:val="0"/>
        <w:autoSpaceDE w:val="0"/>
        <w:autoSpaceDN w:val="0"/>
        <w:bidi w:val="0"/>
        <w:spacing w:line="480" w:lineRule="auto"/>
        <w:ind w:left="0" w:leftChars="0" w:firstLine="0" w:firstLineChars="0"/>
        <w:textAlignment w:val="auto"/>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）投标报价明细表</w:t>
      </w:r>
      <w:r>
        <w:rPr>
          <w:rFonts w:hint="eastAsia" w:ascii="宋体" w:hAnsi="宋体" w:eastAsia="宋体" w:cs="宋体"/>
          <w:color w:val="auto"/>
          <w:sz w:val="21"/>
          <w:szCs w:val="21"/>
          <w:highlight w:val="none"/>
        </w:rPr>
        <w:t>（格式见第六章 投标文件格式）；</w:t>
      </w:r>
    </w:p>
    <w:p>
      <w:pPr>
        <w:keepNext w:val="0"/>
        <w:keepLines w:val="0"/>
        <w:pageBreakBefore w:val="0"/>
        <w:widowControl w:val="0"/>
        <w:tabs>
          <w:tab w:val="left" w:pos="440"/>
          <w:tab w:val="left" w:pos="518"/>
        </w:tabs>
        <w:kinsoku/>
        <w:wordWrap/>
        <w:overflowPunct/>
        <w:topLinePunct w:val="0"/>
        <w:autoSpaceDE w:val="0"/>
        <w:autoSpaceDN w:val="0"/>
        <w:bidi w:val="0"/>
        <w:adjustRightInd w:val="0"/>
        <w:snapToGrid w:val="0"/>
        <w:spacing w:line="48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Cs w:val="21"/>
          <w:highlight w:val="none"/>
        </w:rPr>
        <w:t>格式见第六章 投标文件格式</w:t>
      </w:r>
      <w:r>
        <w:rPr>
          <w:rFonts w:hint="eastAsia" w:ascii="宋体" w:hAnsi="宋体" w:eastAsia="宋体" w:cs="宋体"/>
          <w:color w:val="auto"/>
          <w:sz w:val="21"/>
          <w:szCs w:val="21"/>
          <w:highlight w:val="none"/>
        </w:rPr>
        <w:t>）；</w:t>
      </w:r>
    </w:p>
    <w:p>
      <w:pPr>
        <w:keepNext w:val="0"/>
        <w:keepLines w:val="0"/>
        <w:pageBreakBefore w:val="0"/>
        <w:widowControl w:val="0"/>
        <w:tabs>
          <w:tab w:val="left" w:pos="440"/>
          <w:tab w:val="left" w:pos="518"/>
        </w:tabs>
        <w:kinsoku/>
        <w:wordWrap/>
        <w:overflowPunct/>
        <w:topLinePunct w:val="0"/>
        <w:autoSpaceDE w:val="0"/>
        <w:autoSpaceDN w:val="0"/>
        <w:bidi w:val="0"/>
        <w:adjustRightInd w:val="0"/>
        <w:snapToGrid w:val="0"/>
        <w:spacing w:line="48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）残疾人福利性单位声明函如适用（</w:t>
      </w:r>
      <w:r>
        <w:rPr>
          <w:rFonts w:hint="eastAsia" w:ascii="宋体" w:hAnsi="宋体" w:eastAsia="宋体" w:cs="宋体"/>
          <w:color w:val="auto"/>
          <w:szCs w:val="21"/>
          <w:highlight w:val="none"/>
        </w:rPr>
        <w:t>格式见第六章 投标文件格式</w:t>
      </w:r>
      <w:r>
        <w:rPr>
          <w:rFonts w:hint="eastAsia" w:ascii="宋体" w:hAnsi="宋体" w:eastAsia="宋体" w:cs="宋体"/>
          <w:color w:val="auto"/>
          <w:sz w:val="21"/>
          <w:szCs w:val="21"/>
          <w:highlight w:val="none"/>
        </w:rPr>
        <w:t>）。</w:t>
      </w:r>
    </w:p>
    <w:p>
      <w:pPr>
        <w:pStyle w:val="42"/>
        <w:ind w:firstLine="440"/>
        <w:rPr>
          <w:rFonts w:hint="eastAsia" w:ascii="宋体" w:hAnsi="宋体" w:eastAsia="宋体" w:cs="宋体"/>
          <w:color w:val="auto"/>
          <w:highlight w:val="none"/>
        </w:rPr>
      </w:pPr>
    </w:p>
    <w:p>
      <w:pPr>
        <w:snapToGrid w:val="0"/>
        <w:spacing w:before="120" w:beforeLines="50" w:after="50"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十</w:t>
      </w:r>
      <w:r>
        <w:rPr>
          <w:rFonts w:hint="eastAsia" w:eastAsia="宋体" w:cs="宋体"/>
          <w:color w:val="auto"/>
          <w:sz w:val="24"/>
          <w:highlight w:val="none"/>
          <w:lang w:val="en-US" w:eastAsia="zh-CN"/>
        </w:rPr>
        <w:t>二</w:t>
      </w:r>
    </w:p>
    <w:p>
      <w:pPr>
        <w:snapToGrid w:val="0"/>
        <w:spacing w:before="120" w:beforeLines="50" w:after="50"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投标函</w:t>
      </w:r>
    </w:p>
    <w:p>
      <w:pPr>
        <w:snapToGrid w:val="0"/>
        <w:spacing w:line="440" w:lineRule="exact"/>
        <w:rPr>
          <w:rFonts w:hint="eastAsia" w:ascii="宋体" w:hAnsi="宋体" w:eastAsia="宋体" w:cs="宋体"/>
          <w:color w:val="auto"/>
          <w:szCs w:val="21"/>
          <w:highlight w:val="none"/>
        </w:rPr>
      </w:pPr>
    </w:p>
    <w:p>
      <w:pPr>
        <w:snapToGrid w:val="0"/>
        <w:spacing w:line="5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keepNext w:val="0"/>
        <w:keepLines w:val="0"/>
        <w:pageBreakBefore w:val="0"/>
        <w:widowControl w:val="0"/>
        <w:kinsoku/>
        <w:wordWrap/>
        <w:overflowPunct/>
        <w:topLinePunct w:val="0"/>
        <w:autoSpaceDE w:val="0"/>
        <w:autoSpaceDN w:val="0"/>
        <w:bidi w:val="0"/>
        <w:adjustRightInd/>
        <w:snapToGrid w:val="0"/>
        <w:spacing w:line="500" w:lineRule="exac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项目的招标公告/投标邀请书（项目编号：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（全名）经正式授权并代表投标人</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（投标人名称）提交电子投标文件</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份、备份电子投标文件</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份、备份纸质投标文件（包含</w:t>
      </w:r>
      <w:r>
        <w:rPr>
          <w:rFonts w:hint="eastAsia" w:ascii="宋体" w:hAnsi="宋体" w:eastAsia="宋体" w:cs="宋体"/>
          <w:color w:val="auto"/>
          <w:sz w:val="21"/>
          <w:szCs w:val="21"/>
          <w:highlight w:val="none"/>
          <w:lang w:val="en-US" w:bidi="ar-SA"/>
        </w:rPr>
        <w:t>资格审查文件、报价文件、</w:t>
      </w:r>
      <w:r>
        <w:rPr>
          <w:rFonts w:hint="eastAsia" w:eastAsia="宋体" w:cs="宋体"/>
          <w:color w:val="auto"/>
          <w:sz w:val="21"/>
          <w:szCs w:val="21"/>
          <w:highlight w:val="none"/>
          <w:lang w:val="en-US" w:eastAsia="zh-CN" w:bidi="ar-SA"/>
        </w:rPr>
        <w:t>商务技术</w:t>
      </w:r>
      <w:r>
        <w:rPr>
          <w:rFonts w:hint="eastAsia" w:ascii="宋体" w:hAnsi="宋体" w:eastAsia="宋体" w:cs="宋体"/>
          <w:color w:val="auto"/>
          <w:szCs w:val="21"/>
          <w:highlight w:val="none"/>
        </w:rPr>
        <w:t>）正本各</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份、副本各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rPr>
        <w:t xml:space="preserve">4 </w:t>
      </w:r>
      <w:r>
        <w:rPr>
          <w:rFonts w:hint="eastAsia" w:ascii="宋体" w:hAnsi="宋体" w:eastAsia="宋体" w:cs="宋体"/>
          <w:color w:val="auto"/>
          <w:szCs w:val="21"/>
          <w:highlight w:val="none"/>
        </w:rPr>
        <w:t>份。</w:t>
      </w:r>
    </w:p>
    <w:p>
      <w:pPr>
        <w:keepNext w:val="0"/>
        <w:keepLines w:val="0"/>
        <w:pageBreakBefore w:val="0"/>
        <w:widowControl w:val="0"/>
        <w:kinsoku/>
        <w:wordWrap/>
        <w:overflowPunct/>
        <w:topLinePunct w:val="0"/>
        <w:autoSpaceDE w:val="0"/>
        <w:autoSpaceDN w:val="0"/>
        <w:bidi w:val="0"/>
        <w:adjustRightInd/>
        <w:snapToGrid w:val="0"/>
        <w:spacing w:line="500" w:lineRule="exac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keepNext w:val="0"/>
        <w:keepLines w:val="0"/>
        <w:pageBreakBefore w:val="0"/>
        <w:widowControl w:val="0"/>
        <w:kinsoku/>
        <w:wordWrap/>
        <w:overflowPunct/>
        <w:topLinePunct w:val="0"/>
        <w:autoSpaceDE w:val="0"/>
        <w:autoSpaceDN w:val="0"/>
        <w:bidi w:val="0"/>
        <w:adjustRightInd/>
        <w:snapToGrid w:val="0"/>
        <w:spacing w:line="500" w:lineRule="exac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val="0"/>
        <w:autoSpaceDN w:val="0"/>
        <w:bidi w:val="0"/>
        <w:adjustRightInd/>
        <w:snapToGrid w:val="0"/>
        <w:spacing w:line="500" w:lineRule="exac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val="0"/>
        <w:autoSpaceDN w:val="0"/>
        <w:bidi w:val="0"/>
        <w:adjustRightInd/>
        <w:snapToGrid w:val="0"/>
        <w:spacing w:line="500" w:lineRule="exac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 ______个日历天。</w:t>
      </w:r>
    </w:p>
    <w:p>
      <w:pPr>
        <w:keepNext w:val="0"/>
        <w:keepLines w:val="0"/>
        <w:pageBreakBefore w:val="0"/>
        <w:widowControl w:val="0"/>
        <w:kinsoku/>
        <w:wordWrap/>
        <w:overflowPunct/>
        <w:topLinePunct w:val="0"/>
        <w:autoSpaceDE w:val="0"/>
        <w:autoSpaceDN w:val="0"/>
        <w:bidi w:val="0"/>
        <w:adjustRightInd/>
        <w:snapToGrid w:val="0"/>
        <w:spacing w:line="500" w:lineRule="exac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4.如中标，本投标文件至本项目合同履行完毕止均保持有效，本投标人将按“招标文件”及政府采购法律、法规的规定履行合同责任和义务。</w:t>
      </w:r>
    </w:p>
    <w:p>
      <w:pPr>
        <w:keepNext w:val="0"/>
        <w:keepLines w:val="0"/>
        <w:pageBreakBefore w:val="0"/>
        <w:widowControl w:val="0"/>
        <w:kinsoku/>
        <w:wordWrap/>
        <w:overflowPunct/>
        <w:topLinePunct w:val="0"/>
        <w:autoSpaceDE w:val="0"/>
        <w:autoSpaceDN w:val="0"/>
        <w:bidi w:val="0"/>
        <w:adjustRightInd/>
        <w:snapToGrid w:val="0"/>
        <w:spacing w:line="500" w:lineRule="exac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5.投标人同意按照贵方要求提供与投标有关的一切数据或资料。</w:t>
      </w:r>
    </w:p>
    <w:p>
      <w:pPr>
        <w:keepNext w:val="0"/>
        <w:keepLines w:val="0"/>
        <w:pageBreakBefore w:val="0"/>
        <w:widowControl w:val="0"/>
        <w:kinsoku/>
        <w:wordWrap/>
        <w:overflowPunct/>
        <w:topLinePunct w:val="0"/>
        <w:autoSpaceDE w:val="0"/>
        <w:autoSpaceDN w:val="0"/>
        <w:bidi w:val="0"/>
        <w:adjustRightInd/>
        <w:snapToGrid w:val="0"/>
        <w:spacing w:line="500" w:lineRule="exact"/>
        <w:ind w:firstLine="44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pPr>
        <w:snapToGrid w:val="0"/>
        <w:spacing w:line="500" w:lineRule="exact"/>
        <w:ind w:firstLine="220" w:firstLineChars="1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邮编：__________   电话：______________</w:t>
      </w:r>
    </w:p>
    <w:p>
      <w:pPr>
        <w:snapToGrid w:val="0"/>
        <w:spacing w:line="500" w:lineRule="exact"/>
        <w:ind w:firstLine="220" w:firstLineChars="1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传真：______________投标人代表姓名 ___________  职务：</w:t>
      </w:r>
      <w:r>
        <w:rPr>
          <w:rFonts w:hint="eastAsia" w:ascii="宋体" w:hAnsi="宋体" w:eastAsia="宋体" w:cs="宋体"/>
          <w:color w:val="auto"/>
          <w:szCs w:val="21"/>
          <w:highlight w:val="none"/>
          <w:u w:val="single"/>
        </w:rPr>
        <w:t xml:space="preserve">             </w:t>
      </w:r>
    </w:p>
    <w:p>
      <w:pPr>
        <w:snapToGrid w:val="0"/>
        <w:spacing w:line="500" w:lineRule="exact"/>
        <w:ind w:firstLine="220" w:firstLineChars="1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投标人名称(公章)：___________________</w:t>
      </w:r>
    </w:p>
    <w:p>
      <w:pPr>
        <w:snapToGrid w:val="0"/>
        <w:spacing w:line="500" w:lineRule="exact"/>
        <w:ind w:firstLine="220" w:firstLineChars="100"/>
        <w:textAlignment w:val="bottom"/>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银行帐号： </w:t>
      </w:r>
      <w:r>
        <w:rPr>
          <w:rFonts w:hint="eastAsia" w:ascii="宋体" w:hAnsi="宋体" w:eastAsia="宋体" w:cs="宋体"/>
          <w:color w:val="auto"/>
          <w:szCs w:val="21"/>
          <w:highlight w:val="none"/>
          <w:u w:val="single"/>
        </w:rPr>
        <w:t xml:space="preserve">                    </w:t>
      </w:r>
    </w:p>
    <w:p>
      <w:pPr>
        <w:snapToGrid w:val="0"/>
        <w:spacing w:line="440" w:lineRule="exact"/>
        <w:ind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授权代表签字：___________                      日期：_____年___月___日</w:t>
      </w:r>
    </w:p>
    <w:p>
      <w:pPr>
        <w:pStyle w:val="14"/>
        <w:snapToGrid w:val="0"/>
        <w:spacing w:before="295" w:beforeLines="0" w:after="295" w:afterLines="0" w:line="440" w:lineRule="exact"/>
        <w:rPr>
          <w:rFonts w:hint="eastAsia" w:ascii="宋体" w:hAnsi="宋体" w:eastAsia="宋体" w:cs="宋体"/>
          <w:color w:val="auto"/>
          <w:sz w:val="21"/>
          <w:szCs w:val="21"/>
          <w:highlight w:val="none"/>
        </w:rPr>
      </w:pPr>
    </w:p>
    <w:p>
      <w:pPr>
        <w:snapToGrid w:val="0"/>
        <w:spacing w:before="50" w:after="50" w:line="440" w:lineRule="exact"/>
        <w:rPr>
          <w:rFonts w:hint="eastAsia" w:ascii="宋体" w:hAnsi="宋体" w:eastAsia="宋体" w:cs="宋体"/>
          <w:color w:val="auto"/>
          <w:sz w:val="24"/>
          <w:highlight w:val="none"/>
        </w:rPr>
      </w:pPr>
    </w:p>
    <w:p>
      <w:pPr>
        <w:snapToGrid w:val="0"/>
        <w:spacing w:before="50" w:after="50" w:line="440" w:lineRule="exact"/>
        <w:rPr>
          <w:rFonts w:hint="eastAsia" w:ascii="宋体" w:hAnsi="宋体" w:eastAsia="宋体" w:cs="宋体"/>
          <w:color w:val="auto"/>
          <w:sz w:val="24"/>
          <w:highlight w:val="none"/>
        </w:rPr>
      </w:pPr>
    </w:p>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格式十</w:t>
      </w:r>
      <w:r>
        <w:rPr>
          <w:rFonts w:hint="eastAsia" w:eastAsia="宋体" w:cs="宋体"/>
          <w:color w:val="auto"/>
          <w:sz w:val="24"/>
          <w:highlight w:val="none"/>
          <w:lang w:val="en-US" w:eastAsia="zh-CN"/>
        </w:rPr>
        <w:t>三</w:t>
      </w:r>
    </w:p>
    <w:p>
      <w:pPr>
        <w:keepNext w:val="0"/>
        <w:keepLines w:val="0"/>
        <w:pageBreakBefore w:val="0"/>
        <w:widowControl w:val="0"/>
        <w:kinsoku/>
        <w:wordWrap/>
        <w:overflowPunct/>
        <w:topLinePunct w:val="0"/>
        <w:autoSpaceDE w:val="0"/>
        <w:autoSpaceDN w:val="0"/>
        <w:bidi w:val="0"/>
        <w:snapToGrid w:val="0"/>
        <w:spacing w:before="120" w:beforeLines="50" w:after="50"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开标一览表</w:t>
      </w:r>
    </w:p>
    <w:p>
      <w:pPr>
        <w:spacing w:before="24" w:beforeLines="10" w:line="360" w:lineRule="auto"/>
        <w:rPr>
          <w:rFonts w:hint="eastAsia" w:ascii="宋体"/>
          <w:b/>
          <w:color w:val="auto"/>
          <w:sz w:val="22"/>
          <w:szCs w:val="22"/>
          <w:highlight w:val="none"/>
          <w:u w:val="single"/>
        </w:rPr>
      </w:pPr>
      <w:r>
        <w:rPr>
          <w:rFonts w:hint="eastAsia" w:ascii="宋体"/>
          <w:b/>
          <w:color w:val="auto"/>
          <w:sz w:val="22"/>
          <w:szCs w:val="22"/>
          <w:highlight w:val="none"/>
        </w:rPr>
        <w:t>致：</w:t>
      </w:r>
      <w:r>
        <w:rPr>
          <w:rFonts w:hint="eastAsia" w:ascii="宋体"/>
          <w:b/>
          <w:color w:val="auto"/>
          <w:sz w:val="22"/>
          <w:szCs w:val="22"/>
          <w:highlight w:val="none"/>
          <w:u w:val="single"/>
        </w:rPr>
        <w:t>（采购人）</w:t>
      </w:r>
    </w:p>
    <w:p>
      <w:pPr>
        <w:spacing w:before="24" w:beforeLines="10" w:line="360" w:lineRule="auto"/>
        <w:ind w:firstLine="440" w:firstLineChars="200"/>
        <w:rPr>
          <w:rFonts w:hint="eastAsia" w:ascii="宋体"/>
          <w:color w:val="auto"/>
          <w:kern w:val="0"/>
          <w:sz w:val="22"/>
          <w:szCs w:val="22"/>
          <w:highlight w:val="none"/>
          <w:lang w:val="zh-CN"/>
        </w:rPr>
      </w:pPr>
      <w:r>
        <w:rPr>
          <w:rFonts w:hint="eastAsia" w:ascii="宋体"/>
          <w:color w:val="auto"/>
          <w:kern w:val="0"/>
          <w:sz w:val="22"/>
          <w:szCs w:val="22"/>
          <w:highlight w:val="none"/>
          <w:lang w:val="zh-CN"/>
        </w:rPr>
        <w:t>按你方采购文件要求，我们本投标文件签字方，谨此向你方发出要约如下：如你方接受本投标文件，我方承诺按照如下开标一览表的价格完成采购编号为(NBSD2021-0</w:t>
      </w:r>
      <w:r>
        <w:rPr>
          <w:rFonts w:hint="eastAsia" w:ascii="宋体"/>
          <w:color w:val="auto"/>
          <w:kern w:val="0"/>
          <w:sz w:val="22"/>
          <w:szCs w:val="22"/>
          <w:highlight w:val="none"/>
          <w:lang w:val="en-US" w:eastAsia="zh-CN"/>
        </w:rPr>
        <w:t>72</w:t>
      </w:r>
      <w:r>
        <w:rPr>
          <w:rFonts w:hint="eastAsia" w:ascii="宋体"/>
          <w:color w:val="auto"/>
          <w:kern w:val="0"/>
          <w:sz w:val="22"/>
          <w:szCs w:val="22"/>
          <w:highlight w:val="none"/>
          <w:lang w:val="zh-CN"/>
        </w:rPr>
        <w:t>)的采购文件[项目名称：江北区洪塘街道南区综合服务项目</w:t>
      </w:r>
      <w:r>
        <w:rPr>
          <w:rFonts w:hint="eastAsia" w:ascii="宋体"/>
          <w:color w:val="auto"/>
          <w:sz w:val="22"/>
          <w:szCs w:val="22"/>
          <w:highlight w:val="none"/>
        </w:rPr>
        <w:t>]</w:t>
      </w:r>
      <w:r>
        <w:rPr>
          <w:rFonts w:hint="eastAsia" w:ascii="宋体"/>
          <w:color w:val="auto"/>
          <w:kern w:val="0"/>
          <w:sz w:val="22"/>
          <w:szCs w:val="22"/>
          <w:highlight w:val="none"/>
          <w:lang w:val="zh-CN"/>
        </w:rPr>
        <w:t>实施。</w:t>
      </w:r>
    </w:p>
    <w:tbl>
      <w:tblPr>
        <w:tblStyle w:val="26"/>
        <w:tblW w:w="1001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29"/>
        <w:gridCol w:w="1560"/>
        <w:gridCol w:w="2126"/>
        <w:gridCol w:w="2126"/>
        <w:gridCol w:w="1985"/>
        <w:gridCol w:w="109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1129" w:type="dxa"/>
            <w:noWrap w:val="0"/>
            <w:tcMar>
              <w:left w:w="0" w:type="dxa"/>
              <w:right w:w="0" w:type="dxa"/>
            </w:tcMar>
            <w:vAlign w:val="center"/>
          </w:tcPr>
          <w:p>
            <w:pPr>
              <w:snapToGrid w:val="0"/>
              <w:spacing w:before="50" w:after="50" w:line="440" w:lineRule="exact"/>
              <w:rPr>
                <w:b/>
                <w:bCs/>
                <w:color w:val="auto"/>
                <w:szCs w:val="21"/>
                <w:highlight w:val="none"/>
              </w:rPr>
            </w:pPr>
            <w:r>
              <w:rPr>
                <w:rFonts w:hint="eastAsia"/>
                <w:b/>
                <w:bCs/>
                <w:color w:val="auto"/>
                <w:szCs w:val="21"/>
                <w:highlight w:val="none"/>
              </w:rPr>
              <w:t>序号</w:t>
            </w:r>
          </w:p>
        </w:tc>
        <w:tc>
          <w:tcPr>
            <w:tcW w:w="1560" w:type="dxa"/>
            <w:tcBorders>
              <w:right w:val="single" w:color="auto" w:sz="4" w:space="0"/>
            </w:tcBorders>
            <w:noWrap w:val="0"/>
            <w:tcMar>
              <w:left w:w="0" w:type="dxa"/>
              <w:right w:w="0" w:type="dxa"/>
            </w:tcMar>
            <w:vAlign w:val="center"/>
          </w:tcPr>
          <w:p>
            <w:pPr>
              <w:snapToGrid w:val="0"/>
              <w:spacing w:before="50" w:after="50" w:line="440" w:lineRule="exact"/>
              <w:rPr>
                <w:b/>
                <w:bCs/>
                <w:color w:val="auto"/>
                <w:szCs w:val="21"/>
                <w:highlight w:val="none"/>
              </w:rPr>
            </w:pPr>
            <w:r>
              <w:rPr>
                <w:rFonts w:hint="eastAsia"/>
                <w:b/>
                <w:bCs/>
                <w:color w:val="auto"/>
                <w:szCs w:val="21"/>
                <w:highlight w:val="none"/>
              </w:rPr>
              <w:t>项目名称</w:t>
            </w:r>
          </w:p>
        </w:tc>
        <w:tc>
          <w:tcPr>
            <w:tcW w:w="2126" w:type="dxa"/>
            <w:tcBorders>
              <w:right w:val="single" w:color="auto" w:sz="4" w:space="0"/>
            </w:tcBorders>
            <w:noWrap w:val="0"/>
            <w:vAlign w:val="center"/>
          </w:tcPr>
          <w:p>
            <w:pPr>
              <w:snapToGrid w:val="0"/>
              <w:spacing w:before="50" w:after="50" w:line="440" w:lineRule="exact"/>
              <w:rPr>
                <w:b/>
                <w:bCs/>
                <w:color w:val="auto"/>
                <w:szCs w:val="21"/>
                <w:highlight w:val="none"/>
              </w:rPr>
            </w:pPr>
            <w:r>
              <w:rPr>
                <w:rFonts w:hint="eastAsia"/>
                <w:b/>
                <w:bCs/>
                <w:color w:val="auto"/>
                <w:szCs w:val="21"/>
                <w:highlight w:val="none"/>
              </w:rPr>
              <w:t>服务期限</w:t>
            </w:r>
          </w:p>
        </w:tc>
        <w:tc>
          <w:tcPr>
            <w:tcW w:w="2126" w:type="dxa"/>
            <w:tcBorders>
              <w:right w:val="single" w:color="auto" w:sz="4" w:space="0"/>
            </w:tcBorders>
            <w:noWrap w:val="0"/>
            <w:vAlign w:val="center"/>
          </w:tcPr>
          <w:p>
            <w:pPr>
              <w:snapToGrid w:val="0"/>
              <w:spacing w:before="50" w:after="50" w:line="440" w:lineRule="exact"/>
              <w:rPr>
                <w:b/>
                <w:bCs/>
                <w:color w:val="auto"/>
                <w:szCs w:val="21"/>
                <w:highlight w:val="none"/>
              </w:rPr>
            </w:pPr>
            <w:r>
              <w:rPr>
                <w:rFonts w:hint="eastAsia"/>
                <w:b/>
                <w:bCs/>
                <w:color w:val="auto"/>
                <w:szCs w:val="21"/>
                <w:highlight w:val="none"/>
              </w:rPr>
              <w:t>投标报价（一年/元）</w:t>
            </w:r>
          </w:p>
        </w:tc>
        <w:tc>
          <w:tcPr>
            <w:tcW w:w="1985" w:type="dxa"/>
            <w:tcBorders>
              <w:left w:val="single" w:color="auto" w:sz="4" w:space="0"/>
            </w:tcBorders>
            <w:noWrap w:val="0"/>
            <w:vAlign w:val="center"/>
          </w:tcPr>
          <w:p>
            <w:pPr>
              <w:snapToGrid w:val="0"/>
              <w:spacing w:before="50" w:after="50" w:line="440" w:lineRule="exact"/>
              <w:rPr>
                <w:b/>
                <w:bCs/>
                <w:color w:val="auto"/>
                <w:szCs w:val="21"/>
                <w:highlight w:val="none"/>
              </w:rPr>
            </w:pPr>
            <w:r>
              <w:rPr>
                <w:rFonts w:hint="eastAsia"/>
                <w:b/>
                <w:bCs/>
                <w:color w:val="auto"/>
                <w:szCs w:val="21"/>
                <w:highlight w:val="none"/>
              </w:rPr>
              <w:t>投标报价（</w:t>
            </w:r>
            <w:r>
              <w:rPr>
                <w:rFonts w:hint="eastAsia"/>
                <w:b/>
                <w:bCs/>
                <w:color w:val="auto"/>
                <w:szCs w:val="21"/>
                <w:highlight w:val="none"/>
                <w:lang w:val="en-US" w:eastAsia="zh-CN"/>
              </w:rPr>
              <w:t>三</w:t>
            </w:r>
            <w:r>
              <w:rPr>
                <w:rFonts w:hint="eastAsia"/>
                <w:b/>
                <w:bCs/>
                <w:color w:val="auto"/>
                <w:szCs w:val="21"/>
                <w:highlight w:val="none"/>
              </w:rPr>
              <w:t>年/元）</w:t>
            </w:r>
          </w:p>
        </w:tc>
        <w:tc>
          <w:tcPr>
            <w:tcW w:w="1092" w:type="dxa"/>
            <w:noWrap w:val="0"/>
            <w:tcMar>
              <w:left w:w="0" w:type="dxa"/>
              <w:right w:w="0" w:type="dxa"/>
            </w:tcMar>
            <w:vAlign w:val="center"/>
          </w:tcPr>
          <w:p>
            <w:pPr>
              <w:snapToGrid w:val="0"/>
              <w:spacing w:before="50" w:after="50" w:line="440" w:lineRule="exact"/>
              <w:rPr>
                <w:b/>
                <w:bCs/>
                <w:color w:val="auto"/>
                <w:szCs w:val="21"/>
                <w:highlight w:val="none"/>
              </w:rPr>
            </w:pPr>
            <w:r>
              <w:rPr>
                <w:rFonts w:hint="eastAsia"/>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10" w:hRule="atLeast"/>
          <w:jc w:val="center"/>
        </w:trPr>
        <w:tc>
          <w:tcPr>
            <w:tcW w:w="1129" w:type="dxa"/>
            <w:vMerge w:val="restart"/>
            <w:tcBorders>
              <w:bottom w:val="single" w:color="auto" w:sz="2" w:space="0"/>
            </w:tcBorders>
            <w:noWrap w:val="0"/>
            <w:tcMar>
              <w:left w:w="0" w:type="dxa"/>
              <w:right w:w="0" w:type="dxa"/>
            </w:tcMar>
            <w:vAlign w:val="center"/>
          </w:tcPr>
          <w:p>
            <w:pPr>
              <w:snapToGrid w:val="0"/>
              <w:spacing w:before="50" w:after="50" w:line="440" w:lineRule="exact"/>
              <w:jc w:val="center"/>
              <w:rPr>
                <w:b/>
                <w:bCs/>
                <w:color w:val="auto"/>
                <w:szCs w:val="21"/>
                <w:highlight w:val="none"/>
              </w:rPr>
            </w:pPr>
            <w:r>
              <w:rPr>
                <w:rFonts w:hint="eastAsia"/>
                <w:b/>
                <w:bCs/>
                <w:color w:val="auto"/>
                <w:szCs w:val="21"/>
                <w:highlight w:val="none"/>
              </w:rPr>
              <w:t>1</w:t>
            </w:r>
          </w:p>
        </w:tc>
        <w:tc>
          <w:tcPr>
            <w:tcW w:w="1560" w:type="dxa"/>
            <w:vMerge w:val="restart"/>
            <w:tcBorders>
              <w:bottom w:val="single" w:color="auto" w:sz="2" w:space="0"/>
              <w:right w:val="single" w:color="auto" w:sz="4" w:space="0"/>
            </w:tcBorders>
            <w:noWrap w:val="0"/>
            <w:tcMar>
              <w:left w:w="0" w:type="dxa"/>
              <w:right w:w="0" w:type="dxa"/>
            </w:tcMar>
            <w:vAlign w:val="center"/>
          </w:tcPr>
          <w:p>
            <w:pPr>
              <w:autoSpaceDE w:val="0"/>
              <w:autoSpaceDN w:val="0"/>
              <w:adjustRightInd w:val="0"/>
              <w:spacing w:line="360" w:lineRule="auto"/>
              <w:jc w:val="left"/>
              <w:rPr>
                <w:rFonts w:ascii="宋体" w:eastAsia="宋体" w:cs="宋体"/>
                <w:color w:val="auto"/>
                <w:kern w:val="0"/>
                <w:szCs w:val="21"/>
                <w:highlight w:val="none"/>
              </w:rPr>
            </w:pPr>
            <w:r>
              <w:rPr>
                <w:rFonts w:hint="eastAsia" w:ascii="宋体" w:eastAsia="宋体" w:cs="宋体"/>
                <w:color w:val="auto"/>
                <w:kern w:val="0"/>
                <w:szCs w:val="21"/>
                <w:highlight w:val="none"/>
              </w:rPr>
              <w:t>江北区洪塘街道南区综合服务项目</w:t>
            </w:r>
          </w:p>
        </w:tc>
        <w:tc>
          <w:tcPr>
            <w:tcW w:w="2126" w:type="dxa"/>
            <w:vMerge w:val="restart"/>
            <w:tcBorders>
              <w:bottom w:val="single" w:color="auto" w:sz="2" w:space="0"/>
              <w:right w:val="single" w:color="auto" w:sz="4" w:space="0"/>
            </w:tcBorders>
            <w:noWrap w:val="0"/>
            <w:vAlign w:val="center"/>
          </w:tcPr>
          <w:p>
            <w:pPr>
              <w:snapToGrid w:val="0"/>
              <w:spacing w:line="380" w:lineRule="exact"/>
              <w:rPr>
                <w:rFonts w:ascii="宋体" w:cs="Arial"/>
                <w:bCs/>
                <w:color w:val="auto"/>
                <w:szCs w:val="21"/>
                <w:highlight w:val="none"/>
              </w:rPr>
            </w:pPr>
            <w:r>
              <w:rPr>
                <w:rFonts w:hint="eastAsia" w:ascii="宋体"/>
                <w:color w:val="auto"/>
                <w:szCs w:val="21"/>
                <w:highlight w:val="none"/>
                <w:lang w:val="en-US" w:eastAsia="zh-CN"/>
              </w:rPr>
              <w:t>总服务期限为自合同签订之日起三年。（合同一年一签。第一年自合同签订之日起计算。第二年、第三年采购单位根据中标单位在上一年度的合同履约、考核情况及财政资金审批情况决定是否续签）</w:t>
            </w:r>
            <w:r>
              <w:rPr>
                <w:rFonts w:hint="eastAsia" w:ascii="宋体"/>
                <w:color w:val="auto"/>
                <w:szCs w:val="21"/>
                <w:highlight w:val="none"/>
              </w:rPr>
              <w:t>。</w:t>
            </w:r>
          </w:p>
        </w:tc>
        <w:tc>
          <w:tcPr>
            <w:tcW w:w="2126" w:type="dxa"/>
            <w:tcBorders>
              <w:bottom w:val="single" w:color="auto" w:sz="4" w:space="0"/>
              <w:right w:val="single" w:color="auto" w:sz="4" w:space="0"/>
            </w:tcBorders>
            <w:noWrap w:val="0"/>
            <w:vAlign w:val="center"/>
          </w:tcPr>
          <w:p>
            <w:pPr>
              <w:snapToGrid w:val="0"/>
              <w:spacing w:before="50" w:after="50" w:line="440" w:lineRule="exact"/>
              <w:rPr>
                <w:b/>
                <w:bCs/>
                <w:color w:val="auto"/>
                <w:szCs w:val="21"/>
                <w:highlight w:val="none"/>
              </w:rPr>
            </w:pPr>
            <w:r>
              <w:rPr>
                <w:rFonts w:hint="eastAsia"/>
                <w:b/>
                <w:bCs/>
                <w:color w:val="auto"/>
                <w:szCs w:val="21"/>
                <w:highlight w:val="none"/>
              </w:rPr>
              <w:t>（小写）</w:t>
            </w:r>
          </w:p>
        </w:tc>
        <w:tc>
          <w:tcPr>
            <w:tcW w:w="1985" w:type="dxa"/>
            <w:tcBorders>
              <w:left w:val="single" w:color="auto" w:sz="4" w:space="0"/>
              <w:bottom w:val="single" w:color="auto" w:sz="4" w:space="0"/>
            </w:tcBorders>
            <w:noWrap w:val="0"/>
            <w:vAlign w:val="center"/>
          </w:tcPr>
          <w:p>
            <w:pPr>
              <w:snapToGrid w:val="0"/>
              <w:spacing w:before="50" w:after="50" w:line="440" w:lineRule="exact"/>
              <w:rPr>
                <w:b/>
                <w:bCs/>
                <w:color w:val="auto"/>
                <w:szCs w:val="21"/>
                <w:highlight w:val="none"/>
              </w:rPr>
            </w:pPr>
            <w:r>
              <w:rPr>
                <w:rFonts w:hint="eastAsia"/>
                <w:b/>
                <w:bCs/>
                <w:color w:val="auto"/>
                <w:szCs w:val="21"/>
                <w:highlight w:val="none"/>
              </w:rPr>
              <w:t>（小写）</w:t>
            </w:r>
          </w:p>
        </w:tc>
        <w:tc>
          <w:tcPr>
            <w:tcW w:w="1092" w:type="dxa"/>
            <w:vMerge w:val="restart"/>
            <w:tcBorders>
              <w:bottom w:val="single" w:color="auto" w:sz="2" w:space="0"/>
            </w:tcBorders>
            <w:noWrap w:val="0"/>
            <w:tcMar>
              <w:left w:w="0" w:type="dxa"/>
              <w:right w:w="0" w:type="dxa"/>
            </w:tcMar>
            <w:vAlign w:val="center"/>
          </w:tcPr>
          <w:p>
            <w:pPr>
              <w:snapToGrid w:val="0"/>
              <w:spacing w:before="50" w:after="50" w:line="440" w:lineRule="exact"/>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53" w:hRule="atLeast"/>
          <w:jc w:val="center"/>
        </w:trPr>
        <w:tc>
          <w:tcPr>
            <w:tcW w:w="1129" w:type="dxa"/>
            <w:vMerge w:val="continue"/>
            <w:tcBorders>
              <w:bottom w:val="single" w:color="auto" w:sz="4" w:space="0"/>
            </w:tcBorders>
            <w:noWrap w:val="0"/>
            <w:tcMar>
              <w:left w:w="0" w:type="dxa"/>
              <w:right w:w="0" w:type="dxa"/>
            </w:tcMar>
            <w:vAlign w:val="center"/>
          </w:tcPr>
          <w:p>
            <w:pPr>
              <w:rPr>
                <w:color w:val="auto"/>
                <w:highlight w:val="none"/>
              </w:rPr>
            </w:pPr>
          </w:p>
        </w:tc>
        <w:tc>
          <w:tcPr>
            <w:tcW w:w="1560" w:type="dxa"/>
            <w:vMerge w:val="continue"/>
            <w:tcBorders>
              <w:bottom w:val="single" w:color="auto" w:sz="4" w:space="0"/>
              <w:right w:val="single" w:color="auto" w:sz="4" w:space="0"/>
            </w:tcBorders>
            <w:noWrap w:val="0"/>
            <w:tcMar>
              <w:left w:w="0" w:type="dxa"/>
              <w:right w:w="0" w:type="dxa"/>
            </w:tcMar>
            <w:vAlign w:val="center"/>
          </w:tcPr>
          <w:p>
            <w:pPr>
              <w:rPr>
                <w:color w:val="auto"/>
                <w:highlight w:val="none"/>
              </w:rPr>
            </w:pPr>
          </w:p>
        </w:tc>
        <w:tc>
          <w:tcPr>
            <w:tcW w:w="2126" w:type="dxa"/>
            <w:vMerge w:val="continue"/>
            <w:tcBorders>
              <w:bottom w:val="single" w:color="auto" w:sz="4" w:space="0"/>
              <w:right w:val="single" w:color="auto" w:sz="4" w:space="0"/>
            </w:tcBorders>
            <w:noWrap w:val="0"/>
            <w:vAlign w:val="center"/>
          </w:tcPr>
          <w:p>
            <w:pPr>
              <w:rPr>
                <w:color w:val="auto"/>
                <w:highlight w:val="none"/>
              </w:rPr>
            </w:pPr>
          </w:p>
        </w:tc>
        <w:tc>
          <w:tcPr>
            <w:tcW w:w="2126" w:type="dxa"/>
            <w:tcBorders>
              <w:top w:val="single" w:color="auto" w:sz="4" w:space="0"/>
              <w:bottom w:val="single" w:color="auto" w:sz="4" w:space="0"/>
              <w:right w:val="single" w:color="auto" w:sz="4" w:space="0"/>
            </w:tcBorders>
            <w:noWrap w:val="0"/>
            <w:vAlign w:val="center"/>
          </w:tcPr>
          <w:p>
            <w:pPr>
              <w:snapToGrid w:val="0"/>
              <w:spacing w:before="50" w:after="50" w:line="440" w:lineRule="exact"/>
              <w:rPr>
                <w:b/>
                <w:bCs/>
                <w:color w:val="auto"/>
                <w:szCs w:val="21"/>
                <w:highlight w:val="none"/>
              </w:rPr>
            </w:pPr>
            <w:r>
              <w:rPr>
                <w:rFonts w:hint="eastAsia"/>
                <w:b/>
                <w:bCs/>
                <w:color w:val="auto"/>
                <w:szCs w:val="21"/>
                <w:highlight w:val="none"/>
              </w:rPr>
              <w:t>（大写）</w:t>
            </w:r>
          </w:p>
        </w:tc>
        <w:tc>
          <w:tcPr>
            <w:tcW w:w="1985" w:type="dxa"/>
            <w:tcBorders>
              <w:top w:val="single" w:color="auto" w:sz="4" w:space="0"/>
              <w:left w:val="single" w:color="auto" w:sz="4" w:space="0"/>
              <w:bottom w:val="single" w:color="auto" w:sz="4" w:space="0"/>
            </w:tcBorders>
            <w:noWrap w:val="0"/>
            <w:vAlign w:val="center"/>
          </w:tcPr>
          <w:p>
            <w:pPr>
              <w:snapToGrid w:val="0"/>
              <w:spacing w:before="50" w:after="50" w:line="440" w:lineRule="exact"/>
              <w:rPr>
                <w:b/>
                <w:bCs/>
                <w:color w:val="auto"/>
                <w:szCs w:val="21"/>
                <w:highlight w:val="none"/>
              </w:rPr>
            </w:pPr>
            <w:r>
              <w:rPr>
                <w:rFonts w:hint="eastAsia"/>
                <w:b/>
                <w:bCs/>
                <w:color w:val="auto"/>
                <w:szCs w:val="21"/>
                <w:highlight w:val="none"/>
              </w:rPr>
              <w:t>（大写）</w:t>
            </w:r>
          </w:p>
        </w:tc>
        <w:tc>
          <w:tcPr>
            <w:tcW w:w="1092" w:type="dxa"/>
            <w:vMerge w:val="continue"/>
            <w:tcBorders>
              <w:bottom w:val="single" w:color="auto" w:sz="4" w:space="0"/>
            </w:tcBorders>
            <w:noWrap w:val="0"/>
            <w:tcMar>
              <w:left w:w="0" w:type="dxa"/>
              <w:right w:w="0" w:type="dxa"/>
            </w:tcMar>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1129" w:type="dxa"/>
            <w:noWrap w:val="0"/>
            <w:tcMar>
              <w:left w:w="0" w:type="dxa"/>
              <w:right w:w="0" w:type="dxa"/>
            </w:tcMar>
            <w:vAlign w:val="center"/>
          </w:tcPr>
          <w:p>
            <w:pPr>
              <w:snapToGrid w:val="0"/>
              <w:spacing w:before="50" w:after="50" w:line="440" w:lineRule="exact"/>
              <w:rPr>
                <w:b/>
                <w:bCs/>
                <w:color w:val="auto"/>
                <w:szCs w:val="21"/>
                <w:highlight w:val="none"/>
              </w:rPr>
            </w:pPr>
            <w:r>
              <w:rPr>
                <w:rFonts w:hint="eastAsia"/>
                <w:b/>
                <w:bCs/>
                <w:color w:val="auto"/>
                <w:szCs w:val="21"/>
                <w:highlight w:val="none"/>
              </w:rPr>
              <w:t>报价声明</w:t>
            </w:r>
          </w:p>
        </w:tc>
        <w:tc>
          <w:tcPr>
            <w:tcW w:w="8889" w:type="dxa"/>
            <w:gridSpan w:val="5"/>
            <w:noWrap w:val="0"/>
            <w:vAlign w:val="top"/>
          </w:tcPr>
          <w:p>
            <w:pPr>
              <w:snapToGrid w:val="0"/>
              <w:spacing w:before="50" w:after="50" w:line="440" w:lineRule="exact"/>
              <w:rPr>
                <w:b/>
                <w:bCs/>
                <w:color w:val="auto"/>
                <w:szCs w:val="21"/>
                <w:highlight w:val="none"/>
              </w:rPr>
            </w:pPr>
          </w:p>
        </w:tc>
      </w:tr>
    </w:tbl>
    <w:p>
      <w:pPr>
        <w:pStyle w:val="15"/>
        <w:ind w:left="-142" w:leftChars="0" w:firstLine="50" w:firstLineChars="24"/>
        <w:rPr>
          <w:rFonts w:eastAsia="宋体"/>
          <w:color w:val="auto"/>
          <w:sz w:val="21"/>
          <w:szCs w:val="21"/>
          <w:highlight w:val="none"/>
        </w:rPr>
      </w:pPr>
      <w:r>
        <w:rPr>
          <w:rFonts w:hint="eastAsia" w:eastAsia="宋体"/>
          <w:color w:val="auto"/>
          <w:sz w:val="21"/>
          <w:szCs w:val="21"/>
          <w:highlight w:val="none"/>
        </w:rPr>
        <w:t>注</w:t>
      </w:r>
      <w:r>
        <w:rPr>
          <w:rFonts w:eastAsia="宋体"/>
          <w:color w:val="auto"/>
          <w:sz w:val="21"/>
          <w:szCs w:val="21"/>
          <w:highlight w:val="none"/>
        </w:rPr>
        <w:t>: 1</w:t>
      </w:r>
      <w:r>
        <w:rPr>
          <w:rFonts w:hint="eastAsia" w:eastAsia="宋体"/>
          <w:color w:val="auto"/>
          <w:sz w:val="21"/>
          <w:szCs w:val="21"/>
          <w:highlight w:val="none"/>
        </w:rPr>
        <w:t>、报价一经涂改，应在涂改处加盖单位公章或者由法定代表人或授权委托人签字或盖章，否则其投标作无效标处理。</w:t>
      </w:r>
    </w:p>
    <w:p>
      <w:pPr>
        <w:pStyle w:val="15"/>
        <w:ind w:left="-142" w:leftChars="0" w:firstLine="470" w:firstLineChars="224"/>
        <w:rPr>
          <w:rFonts w:eastAsia="宋体"/>
          <w:color w:val="auto"/>
          <w:sz w:val="21"/>
          <w:szCs w:val="21"/>
          <w:highlight w:val="none"/>
        </w:rPr>
      </w:pPr>
      <w:r>
        <w:rPr>
          <w:rFonts w:eastAsia="宋体"/>
          <w:color w:val="auto"/>
          <w:sz w:val="21"/>
          <w:szCs w:val="21"/>
          <w:highlight w:val="none"/>
        </w:rPr>
        <w:t>2</w:t>
      </w:r>
      <w:r>
        <w:rPr>
          <w:rFonts w:hint="eastAsia" w:eastAsia="宋体"/>
          <w:color w:val="auto"/>
          <w:sz w:val="21"/>
          <w:szCs w:val="21"/>
          <w:highlight w:val="none"/>
        </w:rPr>
        <w:t>、投标总报价应与“投标报价明细表”中的“合计”数相一致。</w:t>
      </w:r>
    </w:p>
    <w:p>
      <w:pPr>
        <w:ind w:firstLine="330" w:firstLineChars="150"/>
        <w:rPr>
          <w:color w:val="auto"/>
          <w:highlight w:val="none"/>
        </w:rPr>
      </w:pPr>
      <w:r>
        <w:rPr>
          <w:color w:val="auto"/>
          <w:highlight w:val="none"/>
        </w:rPr>
        <w:t>3</w:t>
      </w:r>
      <w:r>
        <w:rPr>
          <w:rFonts w:hint="eastAsia"/>
          <w:color w:val="auto"/>
          <w:highlight w:val="none"/>
        </w:rPr>
        <w:t>、本项目的投标总价须包含完成年服务所需的所有费用，包括但不限于：人员基本工资、各类福利和补贴（如加班补贴、高温补贴、早餐补贴等）、公积金、社保（五金）的缴纳、暂住费、各种保险及处理一切伤亡事故等的支付、人员各季节工作服（含帽、衣、裤、鞋、雨衣、雨裤，雨鞋）的配置、人员所使用作业工具等各类耗材费、设施设备管理维护费用、配备的设备设施和作业车辆的折旧费及运行维护费、管理费、税金、利润及其他与本次采购相关的一切费用。</w:t>
      </w:r>
    </w:p>
    <w:p>
      <w:pPr>
        <w:ind w:firstLine="330" w:firstLineChars="150"/>
        <w:rPr>
          <w:rFonts w:ascii="宋体" w:cs="宋体"/>
          <w:color w:val="auto"/>
          <w:kern w:val="0"/>
          <w:szCs w:val="21"/>
          <w:highlight w:val="none"/>
        </w:rPr>
      </w:pPr>
      <w:r>
        <w:rPr>
          <w:color w:val="auto"/>
          <w:highlight w:val="none"/>
        </w:rPr>
        <w:t>4</w:t>
      </w:r>
      <w:r>
        <w:rPr>
          <w:rFonts w:hint="eastAsia"/>
          <w:color w:val="auto"/>
          <w:highlight w:val="none"/>
        </w:rPr>
        <w:t>、投标总报价为包干价，合同期内服务费用不因市场和政策等因素的变动而调整。上述所列道路、背街小巷及绿化的面积为近似数量，与实际准确数量可能会有出入，各投标人在投标报价时应予以充分考虑，投标人如有需要自行组织现场踏勘，以充分了解项目实施位置、服务范围、周边情况及任何其他足以影响报价的情况，任何因忽视或误解现场情况而导致的索赔或养护费用申请将不予受理。</w:t>
      </w:r>
    </w:p>
    <w:p>
      <w:pPr>
        <w:snapToGrid w:val="0"/>
        <w:spacing w:before="50" w:after="50" w:line="440" w:lineRule="exact"/>
        <w:ind w:right="-856" w:rightChars="-389"/>
        <w:jc w:val="left"/>
        <w:rPr>
          <w:rFonts w:ascii="宋体"/>
          <w:color w:val="auto"/>
          <w:szCs w:val="21"/>
          <w:highlight w:val="none"/>
        </w:rPr>
      </w:pPr>
      <w:r>
        <w:rPr>
          <w:rFonts w:hint="eastAsia" w:ascii="宋体"/>
          <w:color w:val="auto"/>
          <w:szCs w:val="21"/>
          <w:highlight w:val="none"/>
        </w:rPr>
        <w:t>法定代表人或授权代表（签字或盖章）：</w:t>
      </w:r>
      <w:r>
        <w:rPr>
          <w:rFonts w:ascii="宋体"/>
          <w:color w:val="auto"/>
          <w:szCs w:val="21"/>
          <w:highlight w:val="none"/>
        </w:rPr>
        <w:t xml:space="preserve"> </w:t>
      </w:r>
    </w:p>
    <w:p>
      <w:pPr>
        <w:snapToGrid w:val="0"/>
        <w:spacing w:before="50" w:after="50" w:line="440" w:lineRule="exact"/>
        <w:ind w:left="592" w:leftChars="-72" w:right="-856" w:rightChars="-389" w:hanging="750" w:hangingChars="341"/>
        <w:jc w:val="left"/>
        <w:rPr>
          <w:rFonts w:ascii="宋体"/>
          <w:color w:val="auto"/>
          <w:szCs w:val="21"/>
          <w:highlight w:val="none"/>
        </w:rPr>
      </w:pPr>
      <w:r>
        <w:rPr>
          <w:rFonts w:hint="eastAsia" w:ascii="宋体"/>
          <w:color w:val="auto"/>
          <w:szCs w:val="21"/>
          <w:highlight w:val="none"/>
        </w:rPr>
        <w:t>投标人名称（盖章）：</w:t>
      </w:r>
      <w:r>
        <w:rPr>
          <w:rFonts w:ascii="宋体"/>
          <w:color w:val="auto"/>
          <w:szCs w:val="21"/>
          <w:highlight w:val="none"/>
        </w:rPr>
        <w:t xml:space="preserve">                                 </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r>
        <w:rPr>
          <w:rFonts w:hint="eastAsia" w:ascii="宋体"/>
          <w:color w:val="auto"/>
          <w:szCs w:val="21"/>
          <w:highlight w:val="none"/>
        </w:rPr>
        <w:t>日期：</w:t>
      </w:r>
      <w:r>
        <w:rPr>
          <w:rFonts w:ascii="宋体"/>
          <w:color w:val="auto"/>
          <w:szCs w:val="21"/>
          <w:highlight w:val="none"/>
        </w:rPr>
        <w:t xml:space="preserve">    </w:t>
      </w:r>
      <w:r>
        <w:rPr>
          <w:rFonts w:hint="eastAsia" w:ascii="宋体"/>
          <w:color w:val="auto"/>
          <w:szCs w:val="21"/>
          <w:highlight w:val="none"/>
        </w:rPr>
        <w:t>年</w:t>
      </w:r>
      <w:r>
        <w:rPr>
          <w:rFonts w:ascii="宋体"/>
          <w:color w:val="auto"/>
          <w:szCs w:val="21"/>
          <w:highlight w:val="none"/>
        </w:rPr>
        <w:t xml:space="preserve">   </w:t>
      </w:r>
      <w:r>
        <w:rPr>
          <w:rFonts w:hint="eastAsia" w:ascii="宋体"/>
          <w:color w:val="auto"/>
          <w:szCs w:val="21"/>
          <w:highlight w:val="none"/>
        </w:rPr>
        <w:t>月</w:t>
      </w:r>
      <w:r>
        <w:rPr>
          <w:rFonts w:ascii="宋体"/>
          <w:color w:val="auto"/>
          <w:szCs w:val="21"/>
          <w:highlight w:val="none"/>
        </w:rPr>
        <w:t xml:space="preserve">   </w:t>
      </w:r>
      <w:r>
        <w:rPr>
          <w:rFonts w:hint="eastAsia" w:ascii="宋体"/>
          <w:color w:val="auto"/>
          <w:szCs w:val="21"/>
          <w:highlight w:val="none"/>
        </w:rPr>
        <w:t>日</w:t>
      </w:r>
    </w:p>
    <w:p>
      <w:pPr>
        <w:pStyle w:val="68"/>
        <w:keepNext w:val="0"/>
        <w:pageBreakBefore w:val="0"/>
        <w:widowControl w:val="0"/>
        <w:tabs>
          <w:tab w:val="left" w:pos="420"/>
        </w:tabs>
        <w:adjustRightInd w:val="0"/>
        <w:snapToGrid w:val="0"/>
        <w:jc w:val="left"/>
        <w:outlineLvl w:val="2"/>
        <w:rPr>
          <w:rFonts w:hint="eastAsia" w:eastAsia="宋体" w:cs="宋体"/>
          <w:color w:val="auto"/>
          <w:sz w:val="24"/>
          <w:highlight w:val="none"/>
          <w:lang w:val="en-US" w:eastAsia="zh-CN"/>
        </w:rPr>
      </w:pPr>
      <w:r>
        <w:rPr>
          <w:rFonts w:hint="eastAsia" w:ascii="宋体" w:hAnsi="宋体" w:eastAsia="宋体" w:cs="宋体"/>
          <w:color w:val="auto"/>
          <w:szCs w:val="21"/>
          <w:highlight w:val="none"/>
        </w:rPr>
        <w:br w:type="page"/>
      </w:r>
      <w:r>
        <w:rPr>
          <w:rFonts w:hint="eastAsia" w:ascii="宋体" w:hAnsi="宋体" w:eastAsia="宋体" w:cs="宋体"/>
          <w:b w:val="0"/>
          <w:color w:val="auto"/>
          <w:kern w:val="0"/>
          <w:sz w:val="24"/>
          <w:szCs w:val="22"/>
          <w:highlight w:val="none"/>
          <w:lang w:val="zh-CN" w:eastAsia="zh-CN" w:bidi="zh-CN"/>
        </w:rPr>
        <w:t>格式十</w:t>
      </w:r>
      <w:r>
        <w:rPr>
          <w:rFonts w:hint="eastAsia" w:ascii="宋体" w:hAnsi="宋体" w:eastAsia="宋体" w:cs="宋体"/>
          <w:b w:val="0"/>
          <w:color w:val="auto"/>
          <w:kern w:val="0"/>
          <w:sz w:val="24"/>
          <w:szCs w:val="22"/>
          <w:highlight w:val="none"/>
          <w:lang w:val="en-US" w:eastAsia="zh-CN" w:bidi="zh-CN"/>
        </w:rPr>
        <w:t>四</w:t>
      </w:r>
    </w:p>
    <w:p>
      <w:pPr>
        <w:pStyle w:val="68"/>
        <w:keepNext w:val="0"/>
        <w:pageBreakBefore w:val="0"/>
        <w:widowControl w:val="0"/>
        <w:tabs>
          <w:tab w:val="left" w:pos="420"/>
        </w:tabs>
        <w:adjustRightInd w:val="0"/>
        <w:snapToGrid w:val="0"/>
        <w:outlineLvl w:val="2"/>
        <w:rPr>
          <w:rFonts w:hint="eastAsia" w:ascii="宋体" w:eastAsia="宋体" w:cs="Times New Roman"/>
          <w:color w:val="auto"/>
          <w:kern w:val="2"/>
          <w:sz w:val="32"/>
          <w:szCs w:val="32"/>
          <w:highlight w:val="none"/>
        </w:rPr>
      </w:pPr>
      <w:r>
        <w:rPr>
          <w:rFonts w:hint="eastAsia" w:ascii="宋体" w:eastAsia="宋体" w:cs="Times New Roman"/>
          <w:color w:val="auto"/>
          <w:kern w:val="2"/>
          <w:sz w:val="32"/>
          <w:szCs w:val="32"/>
          <w:highlight w:val="none"/>
        </w:rPr>
        <w:t>投标报价明细表</w:t>
      </w:r>
    </w:p>
    <w:p>
      <w:pPr>
        <w:spacing w:line="360" w:lineRule="auto"/>
        <w:ind w:right="420" w:firstLine="472"/>
        <w:jc w:val="center"/>
        <w:rPr>
          <w:rFonts w:ascii="宋体"/>
          <w:b/>
          <w:color w:val="auto"/>
          <w:szCs w:val="21"/>
          <w:highlight w:val="none"/>
          <w:u w:val="single"/>
          <w:lang w:val="zh-CN"/>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金额单位：人民币（元）</w:t>
      </w:r>
    </w:p>
    <w:tbl>
      <w:tblPr>
        <w:tblStyle w:val="26"/>
        <w:tblW w:w="11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433"/>
        <w:gridCol w:w="981"/>
        <w:gridCol w:w="1104"/>
        <w:gridCol w:w="1963"/>
        <w:gridCol w:w="1965"/>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double" w:color="auto" w:sz="4" w:space="0"/>
              <w:left w:val="double" w:color="auto" w:sz="4" w:space="0"/>
              <w:bottom w:val="double" w:color="auto" w:sz="4" w:space="0"/>
              <w:right w:val="single" w:color="auto" w:sz="4" w:space="0"/>
            </w:tcBorders>
            <w:noWrap w:val="0"/>
            <w:vAlign w:val="center"/>
          </w:tcPr>
          <w:p>
            <w:pPr>
              <w:pStyle w:val="19"/>
              <w:jc w:val="center"/>
              <w:rPr>
                <w:rFonts w:ascii="宋体"/>
                <w:b/>
                <w:color w:val="auto"/>
                <w:szCs w:val="21"/>
                <w:highlight w:val="none"/>
              </w:rPr>
            </w:pPr>
            <w:r>
              <w:rPr>
                <w:rFonts w:hint="eastAsia" w:ascii="宋体"/>
                <w:b/>
                <w:color w:val="auto"/>
                <w:szCs w:val="21"/>
                <w:highlight w:val="none"/>
              </w:rPr>
              <w:t>序号</w:t>
            </w:r>
          </w:p>
        </w:tc>
        <w:tc>
          <w:tcPr>
            <w:tcW w:w="2433" w:type="dxa"/>
            <w:tcBorders>
              <w:top w:val="double" w:color="auto" w:sz="4" w:space="0"/>
              <w:left w:val="single" w:color="auto" w:sz="4" w:space="0"/>
              <w:bottom w:val="double" w:color="auto" w:sz="4" w:space="0"/>
              <w:right w:val="single" w:color="auto" w:sz="4" w:space="0"/>
            </w:tcBorders>
            <w:noWrap w:val="0"/>
            <w:vAlign w:val="center"/>
          </w:tcPr>
          <w:p>
            <w:pPr>
              <w:jc w:val="center"/>
              <w:rPr>
                <w:rFonts w:ascii="宋体"/>
                <w:b/>
                <w:color w:val="auto"/>
                <w:szCs w:val="21"/>
                <w:highlight w:val="none"/>
              </w:rPr>
            </w:pPr>
            <w:r>
              <w:rPr>
                <w:rFonts w:hint="eastAsia" w:ascii="宋体"/>
                <w:b/>
                <w:color w:val="auto"/>
                <w:szCs w:val="21"/>
                <w:highlight w:val="none"/>
              </w:rPr>
              <w:t>项目</w:t>
            </w:r>
          </w:p>
        </w:tc>
        <w:tc>
          <w:tcPr>
            <w:tcW w:w="981" w:type="dxa"/>
            <w:tcBorders>
              <w:top w:val="double" w:color="auto" w:sz="4" w:space="0"/>
              <w:left w:val="single" w:color="auto" w:sz="4" w:space="0"/>
              <w:bottom w:val="double" w:color="auto" w:sz="4" w:space="0"/>
              <w:right w:val="single" w:color="auto" w:sz="4" w:space="0"/>
            </w:tcBorders>
            <w:noWrap w:val="0"/>
            <w:vAlign w:val="center"/>
          </w:tcPr>
          <w:p>
            <w:pPr>
              <w:jc w:val="center"/>
              <w:rPr>
                <w:rFonts w:ascii="宋体"/>
                <w:b/>
                <w:color w:val="auto"/>
                <w:szCs w:val="21"/>
                <w:highlight w:val="none"/>
              </w:rPr>
            </w:pPr>
            <w:r>
              <w:rPr>
                <w:rFonts w:hint="eastAsia" w:ascii="宋体"/>
                <w:b/>
                <w:color w:val="auto"/>
                <w:szCs w:val="21"/>
                <w:highlight w:val="none"/>
              </w:rPr>
              <w:t>单位</w:t>
            </w:r>
          </w:p>
        </w:tc>
        <w:tc>
          <w:tcPr>
            <w:tcW w:w="1104" w:type="dxa"/>
            <w:tcBorders>
              <w:top w:val="double" w:color="auto" w:sz="4" w:space="0"/>
              <w:left w:val="single" w:color="auto" w:sz="4" w:space="0"/>
              <w:bottom w:val="double" w:color="auto" w:sz="4" w:space="0"/>
              <w:right w:val="single" w:color="auto" w:sz="4" w:space="0"/>
            </w:tcBorders>
            <w:noWrap w:val="0"/>
            <w:vAlign w:val="center"/>
          </w:tcPr>
          <w:p>
            <w:pPr>
              <w:jc w:val="center"/>
              <w:rPr>
                <w:rFonts w:ascii="宋体"/>
                <w:b/>
                <w:color w:val="auto"/>
                <w:szCs w:val="21"/>
                <w:highlight w:val="none"/>
              </w:rPr>
            </w:pPr>
            <w:r>
              <w:rPr>
                <w:rFonts w:hint="eastAsia" w:ascii="宋体"/>
                <w:b/>
                <w:color w:val="auto"/>
                <w:szCs w:val="21"/>
                <w:highlight w:val="none"/>
              </w:rPr>
              <w:t>数量</w:t>
            </w:r>
          </w:p>
        </w:tc>
        <w:tc>
          <w:tcPr>
            <w:tcW w:w="1963" w:type="dxa"/>
            <w:tcBorders>
              <w:top w:val="double" w:color="auto" w:sz="4" w:space="0"/>
              <w:left w:val="single" w:color="auto" w:sz="4" w:space="0"/>
              <w:bottom w:val="double" w:color="auto" w:sz="4" w:space="0"/>
              <w:right w:val="single" w:color="auto" w:sz="4" w:space="0"/>
            </w:tcBorders>
            <w:noWrap w:val="0"/>
            <w:vAlign w:val="center"/>
          </w:tcPr>
          <w:p>
            <w:pPr>
              <w:jc w:val="center"/>
              <w:rPr>
                <w:rFonts w:ascii="宋体"/>
                <w:b/>
                <w:color w:val="auto"/>
                <w:szCs w:val="21"/>
                <w:highlight w:val="none"/>
              </w:rPr>
            </w:pPr>
            <w:r>
              <w:rPr>
                <w:rFonts w:hint="eastAsia" w:ascii="宋体"/>
                <w:b/>
                <w:color w:val="auto"/>
                <w:szCs w:val="21"/>
                <w:highlight w:val="none"/>
              </w:rPr>
              <w:t>单价</w:t>
            </w:r>
            <w:r>
              <w:rPr>
                <w:rFonts w:ascii="宋体"/>
                <w:b/>
                <w:color w:val="auto"/>
                <w:szCs w:val="21"/>
                <w:highlight w:val="none"/>
              </w:rPr>
              <w:t>限价</w:t>
            </w:r>
            <w:r>
              <w:rPr>
                <w:rFonts w:hint="eastAsia" w:ascii="宋体"/>
                <w:b/>
                <w:color w:val="auto"/>
                <w:szCs w:val="21"/>
                <w:highlight w:val="none"/>
              </w:rPr>
              <w:t>（1年）</w:t>
            </w:r>
          </w:p>
        </w:tc>
        <w:tc>
          <w:tcPr>
            <w:tcW w:w="1965" w:type="dxa"/>
            <w:tcBorders>
              <w:top w:val="double" w:color="auto" w:sz="4" w:space="0"/>
              <w:left w:val="single" w:color="auto" w:sz="4" w:space="0"/>
              <w:bottom w:val="double" w:color="auto" w:sz="4" w:space="0"/>
              <w:right w:val="single" w:color="auto" w:sz="4" w:space="0"/>
            </w:tcBorders>
            <w:noWrap w:val="0"/>
            <w:vAlign w:val="center"/>
          </w:tcPr>
          <w:p>
            <w:pPr>
              <w:jc w:val="center"/>
              <w:rPr>
                <w:rFonts w:ascii="宋体"/>
                <w:b/>
                <w:color w:val="auto"/>
                <w:szCs w:val="21"/>
                <w:highlight w:val="none"/>
              </w:rPr>
            </w:pPr>
            <w:r>
              <w:rPr>
                <w:rFonts w:hint="eastAsia" w:ascii="宋体"/>
                <w:b/>
                <w:color w:val="auto"/>
                <w:szCs w:val="21"/>
                <w:highlight w:val="none"/>
              </w:rPr>
              <w:t>投标单价</w:t>
            </w:r>
          </w:p>
        </w:tc>
        <w:tc>
          <w:tcPr>
            <w:tcW w:w="1712" w:type="dxa"/>
            <w:tcBorders>
              <w:top w:val="double" w:color="auto" w:sz="4" w:space="0"/>
              <w:left w:val="single" w:color="auto" w:sz="4" w:space="0"/>
              <w:bottom w:val="double" w:color="auto" w:sz="4" w:space="0"/>
              <w:right w:val="double" w:color="auto" w:sz="4" w:space="0"/>
            </w:tcBorders>
            <w:noWrap w:val="0"/>
            <w:vAlign w:val="center"/>
          </w:tcPr>
          <w:p>
            <w:pPr>
              <w:jc w:val="center"/>
              <w:rPr>
                <w:rFonts w:ascii="宋体"/>
                <w:b/>
                <w:color w:val="auto"/>
                <w:szCs w:val="21"/>
                <w:highlight w:val="none"/>
              </w:rPr>
            </w:pPr>
            <w:r>
              <w:rPr>
                <w:rFonts w:hint="eastAsia" w:ascii="宋体"/>
                <w:b/>
                <w:color w:val="auto"/>
                <w:szCs w:val="21"/>
                <w:highlight w:val="none"/>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double" w:color="auto" w:sz="4" w:space="0"/>
              <w:left w:val="double" w:color="auto" w:sz="4" w:space="0"/>
              <w:bottom w:val="double" w:color="auto" w:sz="4" w:space="0"/>
              <w:right w:val="single" w:color="auto" w:sz="4" w:space="0"/>
            </w:tcBorders>
            <w:noWrap w:val="0"/>
            <w:vAlign w:val="center"/>
          </w:tcPr>
          <w:p>
            <w:pPr>
              <w:pStyle w:val="19"/>
              <w:jc w:val="center"/>
              <w:rPr>
                <w:rFonts w:ascii="宋体"/>
                <w:b/>
                <w:color w:val="auto"/>
                <w:szCs w:val="21"/>
                <w:highlight w:val="none"/>
              </w:rPr>
            </w:pPr>
            <w:r>
              <w:rPr>
                <w:rFonts w:hint="eastAsia" w:ascii="宋体"/>
                <w:b/>
                <w:color w:val="auto"/>
                <w:szCs w:val="21"/>
                <w:highlight w:val="none"/>
              </w:rPr>
              <w:t>一</w:t>
            </w:r>
          </w:p>
        </w:tc>
        <w:tc>
          <w:tcPr>
            <w:tcW w:w="10158" w:type="dxa"/>
            <w:gridSpan w:val="6"/>
            <w:tcBorders>
              <w:top w:val="double" w:color="auto" w:sz="4" w:space="0"/>
              <w:left w:val="single" w:color="auto" w:sz="4" w:space="0"/>
              <w:bottom w:val="double" w:color="auto" w:sz="4" w:space="0"/>
              <w:right w:val="double" w:color="auto" w:sz="4" w:space="0"/>
            </w:tcBorders>
            <w:noWrap w:val="0"/>
            <w:vAlign w:val="center"/>
          </w:tcPr>
          <w:p>
            <w:pPr>
              <w:jc w:val="left"/>
              <w:rPr>
                <w:rFonts w:ascii="宋体"/>
                <w:b/>
                <w:color w:val="auto"/>
                <w:szCs w:val="21"/>
                <w:highlight w:val="none"/>
              </w:rPr>
            </w:pPr>
            <w:r>
              <w:rPr>
                <w:rFonts w:hint="eastAsia" w:ascii="宋体"/>
                <w:color w:val="auto"/>
                <w:szCs w:val="21"/>
                <w:highlight w:val="none"/>
              </w:rPr>
              <w:t>保洁</w:t>
            </w:r>
            <w:r>
              <w:rPr>
                <w:rFonts w:ascii="宋体"/>
                <w:color w:val="auto"/>
                <w:szCs w:val="21"/>
                <w:highlight w:val="no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doub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（1）</w:t>
            </w:r>
          </w:p>
        </w:tc>
        <w:tc>
          <w:tcPr>
            <w:tcW w:w="2433"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一级道路（</w:t>
            </w:r>
            <w:r>
              <w:rPr>
                <w:rFonts w:ascii="宋体"/>
                <w:color w:val="auto"/>
                <w:szCs w:val="21"/>
                <w:highlight w:val="none"/>
              </w:rPr>
              <w:t>含绿化）</w:t>
            </w:r>
          </w:p>
        </w:tc>
        <w:tc>
          <w:tcPr>
            <w:tcW w:w="981"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m</w:t>
            </w:r>
            <w:r>
              <w:rPr>
                <w:rFonts w:hint="eastAsia" w:ascii="宋体"/>
                <w:color w:val="auto"/>
                <w:szCs w:val="21"/>
                <w:highlight w:val="none"/>
                <w:vertAlign w:val="superscript"/>
              </w:rPr>
              <w:t>2</w:t>
            </w:r>
          </w:p>
        </w:tc>
        <w:tc>
          <w:tcPr>
            <w:tcW w:w="1104" w:type="dxa"/>
            <w:tcBorders>
              <w:top w:val="doub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color w:val="auto"/>
                <w:szCs w:val="21"/>
                <w:highlight w:val="none"/>
                <w:lang w:eastAsia="zh-CN"/>
              </w:rPr>
            </w:pPr>
            <w:r>
              <w:rPr>
                <w:rFonts w:hint="eastAsia" w:ascii="宋体" w:cs="宋体"/>
                <w:bCs/>
                <w:color w:val="auto"/>
                <w:kern w:val="0"/>
                <w:szCs w:val="21"/>
                <w:highlight w:val="none"/>
                <w:lang w:eastAsia="zh-CN"/>
              </w:rPr>
              <w:t>258239</w:t>
            </w:r>
          </w:p>
        </w:tc>
        <w:tc>
          <w:tcPr>
            <w:tcW w:w="1963" w:type="dxa"/>
            <w:tcBorders>
              <w:top w:val="double" w:color="auto" w:sz="4" w:space="0"/>
              <w:left w:val="single" w:color="auto" w:sz="4" w:space="0"/>
              <w:bottom w:val="single" w:color="auto" w:sz="4" w:space="0"/>
              <w:right w:val="single" w:color="auto" w:sz="4" w:space="0"/>
            </w:tcBorders>
            <w:noWrap w:val="0"/>
            <w:vAlign w:val="center"/>
          </w:tcPr>
          <w:p>
            <w:pPr>
              <w:widowControl/>
              <w:jc w:val="center"/>
              <w:rPr>
                <w:color w:val="auto"/>
                <w:kern w:val="0"/>
                <w:sz w:val="20"/>
                <w:szCs w:val="20"/>
                <w:highlight w:val="none"/>
              </w:rPr>
            </w:pPr>
            <w:r>
              <w:rPr>
                <w:rFonts w:hint="eastAsia"/>
                <w:color w:val="auto"/>
                <w:sz w:val="20"/>
                <w:szCs w:val="20"/>
                <w:highlight w:val="none"/>
              </w:rPr>
              <w:t>10元/</w:t>
            </w:r>
            <w:r>
              <w:rPr>
                <w:rFonts w:hint="eastAsia" w:ascii="宋体"/>
                <w:color w:val="auto"/>
                <w:szCs w:val="21"/>
                <w:highlight w:val="none"/>
              </w:rPr>
              <w:t xml:space="preserve"> m</w:t>
            </w:r>
            <w:r>
              <w:rPr>
                <w:rFonts w:hint="eastAsia" w:ascii="宋体"/>
                <w:color w:val="auto"/>
                <w:szCs w:val="21"/>
                <w:highlight w:val="none"/>
                <w:vertAlign w:val="superscript"/>
              </w:rPr>
              <w:t>2</w:t>
            </w:r>
          </w:p>
        </w:tc>
        <w:tc>
          <w:tcPr>
            <w:tcW w:w="1965"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p>
        </w:tc>
        <w:tc>
          <w:tcPr>
            <w:tcW w:w="1712" w:type="dxa"/>
            <w:tcBorders>
              <w:top w:val="double" w:color="auto" w:sz="4" w:space="0"/>
              <w:left w:val="single" w:color="auto" w:sz="4" w:space="0"/>
              <w:bottom w:val="single" w:color="auto" w:sz="4" w:space="0"/>
              <w:right w:val="double" w:color="auto" w:sz="4" w:space="0"/>
            </w:tcBorders>
            <w:noWrap w:val="0"/>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doub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（2）</w:t>
            </w:r>
          </w:p>
        </w:tc>
        <w:tc>
          <w:tcPr>
            <w:tcW w:w="2433"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二级道路（含绿化）</w:t>
            </w:r>
          </w:p>
        </w:tc>
        <w:tc>
          <w:tcPr>
            <w:tcW w:w="981"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m</w:t>
            </w:r>
            <w:r>
              <w:rPr>
                <w:rFonts w:hint="eastAsia" w:ascii="宋体"/>
                <w:color w:val="auto"/>
                <w:szCs w:val="21"/>
                <w:highlight w:val="none"/>
                <w:vertAlign w:val="superscript"/>
              </w:rPr>
              <w:t>2</w:t>
            </w:r>
          </w:p>
        </w:tc>
        <w:tc>
          <w:tcPr>
            <w:tcW w:w="1104" w:type="dxa"/>
            <w:tcBorders>
              <w:top w:val="doub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cs="宋体"/>
                <w:bCs/>
                <w:color w:val="auto"/>
                <w:kern w:val="0"/>
                <w:szCs w:val="21"/>
                <w:highlight w:val="none"/>
                <w:lang w:eastAsia="zh-CN"/>
              </w:rPr>
            </w:pPr>
            <w:r>
              <w:rPr>
                <w:rFonts w:hint="eastAsia" w:ascii="宋体" w:cs="宋体"/>
                <w:bCs/>
                <w:color w:val="auto"/>
                <w:kern w:val="0"/>
                <w:szCs w:val="21"/>
                <w:highlight w:val="none"/>
                <w:lang w:eastAsia="zh-CN"/>
              </w:rPr>
              <w:t>52758</w:t>
            </w:r>
          </w:p>
        </w:tc>
        <w:tc>
          <w:tcPr>
            <w:tcW w:w="1963" w:type="dxa"/>
            <w:tcBorders>
              <w:top w:val="double" w:color="auto" w:sz="4" w:space="0"/>
              <w:left w:val="single" w:color="auto" w:sz="4" w:space="0"/>
              <w:bottom w:val="single" w:color="auto" w:sz="4" w:space="0"/>
              <w:right w:val="single" w:color="auto" w:sz="4" w:space="0"/>
            </w:tcBorders>
            <w:noWrap w:val="0"/>
            <w:vAlign w:val="center"/>
          </w:tcPr>
          <w:p>
            <w:pPr>
              <w:jc w:val="center"/>
              <w:rPr>
                <w:color w:val="auto"/>
                <w:sz w:val="20"/>
                <w:szCs w:val="20"/>
                <w:highlight w:val="none"/>
              </w:rPr>
            </w:pPr>
            <w:r>
              <w:rPr>
                <w:rFonts w:hint="eastAsia"/>
                <w:color w:val="auto"/>
                <w:sz w:val="20"/>
                <w:szCs w:val="20"/>
                <w:highlight w:val="none"/>
              </w:rPr>
              <w:t>8.8元/</w:t>
            </w:r>
            <w:r>
              <w:rPr>
                <w:rFonts w:hint="eastAsia" w:ascii="宋体"/>
                <w:color w:val="auto"/>
                <w:szCs w:val="21"/>
                <w:highlight w:val="none"/>
              </w:rPr>
              <w:t xml:space="preserve"> m</w:t>
            </w:r>
            <w:r>
              <w:rPr>
                <w:rFonts w:hint="eastAsia" w:ascii="宋体"/>
                <w:color w:val="auto"/>
                <w:szCs w:val="21"/>
                <w:highlight w:val="none"/>
                <w:vertAlign w:val="superscript"/>
              </w:rPr>
              <w:t>2</w:t>
            </w:r>
          </w:p>
        </w:tc>
        <w:tc>
          <w:tcPr>
            <w:tcW w:w="1965"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p>
        </w:tc>
        <w:tc>
          <w:tcPr>
            <w:tcW w:w="1712" w:type="dxa"/>
            <w:tcBorders>
              <w:top w:val="double" w:color="auto" w:sz="4" w:space="0"/>
              <w:left w:val="single" w:color="auto" w:sz="4" w:space="0"/>
              <w:bottom w:val="single" w:color="auto" w:sz="4" w:space="0"/>
              <w:right w:val="double" w:color="auto" w:sz="4" w:space="0"/>
            </w:tcBorders>
            <w:noWrap w:val="0"/>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（3）</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bCs/>
                <w:color w:val="auto"/>
                <w:szCs w:val="21"/>
                <w:highlight w:val="none"/>
              </w:rPr>
            </w:pPr>
            <w:r>
              <w:rPr>
                <w:rFonts w:hint="eastAsia" w:ascii="宋体"/>
                <w:bCs/>
                <w:color w:val="auto"/>
                <w:szCs w:val="21"/>
                <w:highlight w:val="none"/>
              </w:rPr>
              <w:t>24小时公厕</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座</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ascii="宋体"/>
                <w:color w:val="auto"/>
                <w:szCs w:val="21"/>
                <w:highlight w:val="none"/>
              </w:rPr>
              <w:t>4</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szCs w:val="20"/>
                <w:highlight w:val="none"/>
              </w:rPr>
            </w:pPr>
            <w:r>
              <w:rPr>
                <w:rFonts w:hint="eastAsia"/>
                <w:color w:val="auto"/>
                <w:sz w:val="20"/>
                <w:szCs w:val="20"/>
                <w:highlight w:val="none"/>
              </w:rPr>
              <w:t>56000元/</w:t>
            </w:r>
            <w:r>
              <w:rPr>
                <w:rFonts w:hint="eastAsia" w:ascii="宋体"/>
                <w:color w:val="auto"/>
                <w:szCs w:val="21"/>
                <w:highlight w:val="none"/>
              </w:rPr>
              <w:t xml:space="preserve"> 座</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p>
        </w:tc>
        <w:tc>
          <w:tcPr>
            <w:tcW w:w="1712"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w:t>
            </w:r>
            <w:r>
              <w:rPr>
                <w:rFonts w:ascii="宋体"/>
                <w:color w:val="auto"/>
                <w:szCs w:val="21"/>
                <w:highlight w:val="none"/>
              </w:rPr>
              <w:t>4</w:t>
            </w:r>
            <w:r>
              <w:rPr>
                <w:rFonts w:hint="eastAsia" w:ascii="宋体"/>
                <w:color w:val="auto"/>
                <w:szCs w:val="21"/>
                <w:highlight w:val="none"/>
              </w:rPr>
              <w:t>）</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bCs/>
                <w:color w:val="auto"/>
                <w:szCs w:val="21"/>
                <w:highlight w:val="none"/>
              </w:rPr>
            </w:pPr>
            <w:r>
              <w:rPr>
                <w:rFonts w:hint="eastAsia"/>
                <w:color w:val="auto"/>
                <w:sz w:val="20"/>
                <w:szCs w:val="20"/>
                <w:highlight w:val="none"/>
              </w:rPr>
              <w:t>南区乱张贴清理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项</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1</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szCs w:val="20"/>
                <w:highlight w:val="none"/>
              </w:rPr>
            </w:pPr>
            <w:r>
              <w:rPr>
                <w:rFonts w:hint="eastAsia"/>
                <w:color w:val="auto"/>
                <w:sz w:val="20"/>
                <w:szCs w:val="20"/>
                <w:highlight w:val="none"/>
              </w:rPr>
              <w:t>70000</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p>
        </w:tc>
        <w:tc>
          <w:tcPr>
            <w:tcW w:w="1712"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二</w:t>
            </w:r>
          </w:p>
        </w:tc>
        <w:tc>
          <w:tcPr>
            <w:tcW w:w="10158" w:type="dxa"/>
            <w:gridSpan w:val="6"/>
            <w:tcBorders>
              <w:top w:val="single" w:color="auto" w:sz="4" w:space="0"/>
              <w:left w:val="single" w:color="auto" w:sz="4" w:space="0"/>
              <w:bottom w:val="single" w:color="auto" w:sz="4" w:space="0"/>
              <w:right w:val="double" w:color="auto" w:sz="4" w:space="0"/>
            </w:tcBorders>
            <w:noWrap w:val="0"/>
            <w:vAlign w:val="center"/>
          </w:tcPr>
          <w:p>
            <w:pPr>
              <w:jc w:val="left"/>
              <w:rPr>
                <w:rFonts w:ascii="宋体"/>
                <w:color w:val="auto"/>
                <w:szCs w:val="21"/>
                <w:highlight w:val="none"/>
              </w:rPr>
            </w:pPr>
            <w:r>
              <w:rPr>
                <w:rFonts w:hint="eastAsia" w:ascii="宋体"/>
                <w:color w:val="auto"/>
                <w:szCs w:val="21"/>
                <w:highlight w:val="none"/>
              </w:rPr>
              <w:t>绿化</w:t>
            </w:r>
            <w:r>
              <w:rPr>
                <w:rFonts w:ascii="宋体"/>
                <w:color w:val="auto"/>
                <w:szCs w:val="21"/>
                <w:highlight w:val="none"/>
              </w:rPr>
              <w:t>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（1）</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一类</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ascii="宋体" w:cs="宋体"/>
                <w:color w:val="auto"/>
                <w:kern w:val="0"/>
                <w:szCs w:val="21"/>
                <w:highlight w:val="none"/>
              </w:rPr>
              <w:t>m</w:t>
            </w:r>
            <w:r>
              <w:rPr>
                <w:rStyle w:val="57"/>
                <w:color w:val="auto"/>
                <w:sz w:val="21"/>
                <w:szCs w:val="21"/>
                <w:highlight w:val="none"/>
              </w:rPr>
              <w:t>2</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eastAsia="宋体" w:cs="宋体"/>
                <w:color w:val="auto"/>
                <w:szCs w:val="21"/>
                <w:highlight w:val="none"/>
                <w:lang w:eastAsia="zh-CN"/>
              </w:rPr>
            </w:pPr>
            <w:r>
              <w:rPr>
                <w:rFonts w:hint="eastAsia" w:ascii="宋体" w:cs="宋体"/>
                <w:color w:val="auto"/>
                <w:kern w:val="0"/>
                <w:sz w:val="22"/>
                <w:szCs w:val="22"/>
                <w:highlight w:val="none"/>
                <w:lang w:eastAsia="zh-CN"/>
              </w:rPr>
              <w:t>82042.5</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 w:val="20"/>
                <w:szCs w:val="20"/>
                <w:highlight w:val="none"/>
                <w:lang w:val="en-US" w:eastAsia="zh-CN"/>
              </w:rPr>
              <w:t>5.7</w:t>
            </w:r>
            <w:r>
              <w:rPr>
                <w:rFonts w:hint="eastAsia"/>
                <w:color w:val="auto"/>
                <w:sz w:val="20"/>
                <w:szCs w:val="20"/>
                <w:highlight w:val="none"/>
              </w:rPr>
              <w:t>元/</w:t>
            </w:r>
            <w:r>
              <w:rPr>
                <w:rFonts w:hint="eastAsia" w:ascii="宋体"/>
                <w:color w:val="auto"/>
                <w:szCs w:val="21"/>
                <w:highlight w:val="none"/>
              </w:rPr>
              <w:t xml:space="preserve"> m</w:t>
            </w:r>
            <w:r>
              <w:rPr>
                <w:rFonts w:hint="eastAsia" w:ascii="宋体"/>
                <w:color w:val="auto"/>
                <w:szCs w:val="21"/>
                <w:highlight w:val="none"/>
                <w:vertAlign w:val="superscript"/>
              </w:rPr>
              <w:t>2</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p>
        </w:tc>
        <w:tc>
          <w:tcPr>
            <w:tcW w:w="1712"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w:t>
            </w:r>
            <w:r>
              <w:rPr>
                <w:rFonts w:ascii="宋体"/>
                <w:color w:val="auto"/>
                <w:szCs w:val="21"/>
                <w:highlight w:val="none"/>
              </w:rPr>
              <w:t>2</w:t>
            </w:r>
            <w:r>
              <w:rPr>
                <w:rFonts w:hint="eastAsia" w:ascii="宋体"/>
                <w:color w:val="auto"/>
                <w:szCs w:val="21"/>
                <w:highlight w:val="none"/>
              </w:rPr>
              <w:t>）</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二类</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ascii="宋体" w:cs="宋体"/>
                <w:color w:val="auto"/>
                <w:kern w:val="0"/>
                <w:szCs w:val="21"/>
                <w:highlight w:val="none"/>
              </w:rPr>
              <w:t>m</w:t>
            </w:r>
            <w:r>
              <w:rPr>
                <w:rStyle w:val="57"/>
                <w:color w:val="auto"/>
                <w:sz w:val="21"/>
                <w:szCs w:val="21"/>
                <w:highlight w:val="none"/>
              </w:rPr>
              <w:t>2</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eastAsia="宋体" w:cs="宋体"/>
                <w:color w:val="auto"/>
                <w:szCs w:val="21"/>
                <w:highlight w:val="none"/>
                <w:lang w:eastAsia="zh-CN"/>
              </w:rPr>
            </w:pPr>
            <w:r>
              <w:rPr>
                <w:rFonts w:hint="eastAsia" w:ascii="宋体" w:cs="宋体"/>
                <w:color w:val="auto"/>
                <w:szCs w:val="21"/>
                <w:highlight w:val="none"/>
                <w:lang w:eastAsia="zh-CN"/>
              </w:rPr>
              <w:t>36577.5</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 w:val="20"/>
                <w:szCs w:val="20"/>
                <w:highlight w:val="none"/>
                <w:lang w:val="en-US" w:eastAsia="zh-CN"/>
              </w:rPr>
              <w:t>4.5</w:t>
            </w:r>
            <w:r>
              <w:rPr>
                <w:rFonts w:hint="eastAsia"/>
                <w:color w:val="auto"/>
                <w:sz w:val="20"/>
                <w:szCs w:val="20"/>
                <w:highlight w:val="none"/>
              </w:rPr>
              <w:t>元/</w:t>
            </w:r>
            <w:r>
              <w:rPr>
                <w:rFonts w:hint="eastAsia" w:ascii="宋体"/>
                <w:color w:val="auto"/>
                <w:szCs w:val="21"/>
                <w:highlight w:val="none"/>
              </w:rPr>
              <w:t xml:space="preserve"> m</w:t>
            </w:r>
            <w:r>
              <w:rPr>
                <w:rFonts w:hint="eastAsia" w:ascii="宋体"/>
                <w:color w:val="auto"/>
                <w:szCs w:val="21"/>
                <w:highlight w:val="none"/>
                <w:vertAlign w:val="superscript"/>
              </w:rPr>
              <w:t>2</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p>
        </w:tc>
        <w:tc>
          <w:tcPr>
            <w:tcW w:w="1712"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w:t>
            </w:r>
            <w:r>
              <w:rPr>
                <w:rFonts w:ascii="宋体"/>
                <w:color w:val="auto"/>
                <w:szCs w:val="21"/>
                <w:highlight w:val="none"/>
              </w:rPr>
              <w:t>3</w:t>
            </w:r>
            <w:r>
              <w:rPr>
                <w:rFonts w:hint="eastAsia" w:ascii="宋体"/>
                <w:color w:val="auto"/>
                <w:szCs w:val="21"/>
                <w:highlight w:val="none"/>
              </w:rPr>
              <w:t>）</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Cs w:val="21"/>
                <w:highlight w:val="none"/>
              </w:rPr>
              <w:t>三类</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highlight w:val="none"/>
              </w:rPr>
            </w:pPr>
            <w:r>
              <w:rPr>
                <w:rFonts w:hint="eastAsia" w:ascii="宋体" w:cs="宋体"/>
                <w:color w:val="auto"/>
                <w:kern w:val="0"/>
                <w:szCs w:val="21"/>
                <w:highlight w:val="none"/>
              </w:rPr>
              <w:t>m</w:t>
            </w:r>
            <w:r>
              <w:rPr>
                <w:rStyle w:val="57"/>
                <w:color w:val="auto"/>
                <w:sz w:val="21"/>
                <w:szCs w:val="21"/>
                <w:highlight w:val="none"/>
              </w:rPr>
              <w:t>2</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eastAsia="宋体" w:cs="宋体"/>
                <w:color w:val="auto"/>
                <w:szCs w:val="21"/>
                <w:highlight w:val="none"/>
                <w:lang w:eastAsia="zh-CN"/>
              </w:rPr>
            </w:pPr>
            <w:r>
              <w:rPr>
                <w:rFonts w:hint="eastAsia" w:ascii="宋体" w:cs="宋体"/>
                <w:color w:val="auto"/>
                <w:szCs w:val="21"/>
                <w:highlight w:val="none"/>
                <w:lang w:eastAsia="zh-CN"/>
              </w:rPr>
              <w:t>23808</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color w:val="auto"/>
                <w:szCs w:val="21"/>
                <w:highlight w:val="none"/>
              </w:rPr>
            </w:pPr>
            <w:r>
              <w:rPr>
                <w:rFonts w:hint="eastAsia" w:ascii="宋体" w:cs="宋体"/>
                <w:color w:val="auto"/>
                <w:kern w:val="0"/>
                <w:sz w:val="20"/>
                <w:szCs w:val="20"/>
                <w:highlight w:val="none"/>
                <w:lang w:val="en-US" w:eastAsia="zh-CN"/>
              </w:rPr>
              <w:t>3.6</w:t>
            </w:r>
            <w:r>
              <w:rPr>
                <w:rFonts w:hint="eastAsia"/>
                <w:color w:val="auto"/>
                <w:sz w:val="20"/>
                <w:szCs w:val="20"/>
                <w:highlight w:val="none"/>
              </w:rPr>
              <w:t>元/</w:t>
            </w:r>
            <w:r>
              <w:rPr>
                <w:rFonts w:hint="eastAsia" w:ascii="宋体"/>
                <w:color w:val="auto"/>
                <w:szCs w:val="21"/>
                <w:highlight w:val="none"/>
              </w:rPr>
              <w:t xml:space="preserve"> m</w:t>
            </w:r>
            <w:r>
              <w:rPr>
                <w:rFonts w:hint="eastAsia" w:ascii="宋体"/>
                <w:color w:val="auto"/>
                <w:szCs w:val="21"/>
                <w:highlight w:val="none"/>
                <w:vertAlign w:val="superscript"/>
              </w:rPr>
              <w:t>2</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p>
        </w:tc>
        <w:tc>
          <w:tcPr>
            <w:tcW w:w="1712"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w:t>
            </w:r>
            <w:r>
              <w:rPr>
                <w:rFonts w:ascii="宋体"/>
                <w:color w:val="auto"/>
                <w:szCs w:val="21"/>
                <w:highlight w:val="none"/>
              </w:rPr>
              <w:t>4</w:t>
            </w:r>
            <w:r>
              <w:rPr>
                <w:rFonts w:hint="eastAsia" w:ascii="宋体"/>
                <w:color w:val="auto"/>
                <w:szCs w:val="21"/>
                <w:highlight w:val="none"/>
              </w:rPr>
              <w:t>）</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cs="宋体"/>
                <w:color w:val="auto"/>
                <w:kern w:val="0"/>
                <w:szCs w:val="21"/>
                <w:highlight w:val="none"/>
              </w:rPr>
            </w:pPr>
            <w:r>
              <w:rPr>
                <w:rFonts w:hint="eastAsia"/>
                <w:b/>
                <w:color w:val="auto"/>
                <w:szCs w:val="21"/>
                <w:highlight w:val="none"/>
                <w:lang w:eastAsia="zh-CN"/>
              </w:rPr>
              <w:t>草花种植（更换）</w:t>
            </w:r>
            <w:r>
              <w:rPr>
                <w:rFonts w:hint="eastAsia" w:ascii="宋体" w:cs="宋体"/>
                <w:color w:val="auto"/>
                <w:szCs w:val="21"/>
                <w:highlight w:val="none"/>
              </w:rPr>
              <w:t>(一年内四季有花</w:t>
            </w:r>
            <w:r>
              <w:rPr>
                <w:rFonts w:hint="eastAsia" w:ascii="宋体" w:cs="宋体"/>
                <w:color w:val="auto"/>
                <w:szCs w:val="21"/>
                <w:highlight w:val="none"/>
                <w:lang w:eastAsia="zh-CN"/>
              </w:rPr>
              <w:t>，</w:t>
            </w:r>
            <w:r>
              <w:rPr>
                <w:rFonts w:hint="eastAsia" w:ascii="宋体" w:cs="宋体"/>
                <w:color w:val="auto"/>
                <w:szCs w:val="21"/>
                <w:highlight w:val="none"/>
              </w:rPr>
              <w:t>种植密度不低于49株/平方米)</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kern w:val="0"/>
                <w:szCs w:val="21"/>
                <w:highlight w:val="none"/>
              </w:rPr>
            </w:pPr>
            <w:r>
              <w:rPr>
                <w:rFonts w:hint="eastAsia" w:ascii="宋体" w:cs="宋体"/>
                <w:color w:val="auto"/>
                <w:kern w:val="0"/>
                <w:szCs w:val="21"/>
                <w:highlight w:val="none"/>
              </w:rPr>
              <w:t>m</w:t>
            </w:r>
            <w:r>
              <w:rPr>
                <w:rStyle w:val="57"/>
                <w:color w:val="auto"/>
                <w:sz w:val="21"/>
                <w:szCs w:val="21"/>
                <w:highlight w:val="none"/>
              </w:rPr>
              <w:t>2</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color w:val="auto"/>
                <w:szCs w:val="21"/>
                <w:highlight w:val="none"/>
              </w:rPr>
            </w:pPr>
            <w:r>
              <w:rPr>
                <w:rFonts w:ascii="宋体" w:cs="宋体"/>
                <w:color w:val="auto"/>
                <w:szCs w:val="21"/>
                <w:highlight w:val="none"/>
              </w:rPr>
              <w:t>853</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s="宋体"/>
                <w:color w:val="auto"/>
                <w:sz w:val="22"/>
                <w:szCs w:val="22"/>
                <w:highlight w:val="none"/>
              </w:rPr>
              <w:t>260</w:t>
            </w:r>
            <w:r>
              <w:rPr>
                <w:rFonts w:hint="eastAsia"/>
                <w:color w:val="auto"/>
                <w:sz w:val="20"/>
                <w:szCs w:val="20"/>
                <w:highlight w:val="none"/>
              </w:rPr>
              <w:t>元/</w:t>
            </w:r>
            <w:r>
              <w:rPr>
                <w:rFonts w:hint="eastAsia" w:ascii="宋体"/>
                <w:color w:val="auto"/>
                <w:szCs w:val="21"/>
                <w:highlight w:val="none"/>
              </w:rPr>
              <w:t xml:space="preserve"> m</w:t>
            </w:r>
            <w:r>
              <w:rPr>
                <w:rFonts w:hint="eastAsia" w:ascii="宋体"/>
                <w:color w:val="auto"/>
                <w:szCs w:val="21"/>
                <w:highlight w:val="none"/>
                <w:vertAlign w:val="superscript"/>
              </w:rPr>
              <w:t>2</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p>
        </w:tc>
        <w:tc>
          <w:tcPr>
            <w:tcW w:w="1712"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三</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color w:val="auto"/>
                <w:kern w:val="0"/>
                <w:szCs w:val="21"/>
                <w:highlight w:val="none"/>
              </w:rPr>
            </w:pPr>
            <w:r>
              <w:rPr>
                <w:rFonts w:hint="eastAsia" w:ascii="宋体" w:cs="宋体"/>
                <w:color w:val="auto"/>
                <w:kern w:val="0"/>
                <w:szCs w:val="21"/>
                <w:highlight w:val="none"/>
              </w:rPr>
              <w:t>区域</w:t>
            </w:r>
            <w:r>
              <w:rPr>
                <w:rFonts w:ascii="宋体" w:cs="宋体"/>
                <w:color w:val="auto"/>
                <w:kern w:val="0"/>
                <w:szCs w:val="21"/>
                <w:highlight w:val="none"/>
              </w:rPr>
              <w:t>内</w:t>
            </w:r>
            <w:r>
              <w:rPr>
                <w:rFonts w:ascii="宋体"/>
                <w:color w:val="auto"/>
                <w:szCs w:val="21"/>
                <w:highlight w:val="none"/>
              </w:rPr>
              <w:t>市容秩序辅助管理服务</w:t>
            </w:r>
          </w:p>
        </w:tc>
        <w:tc>
          <w:tcPr>
            <w:tcW w:w="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color w:val="auto"/>
                <w:kern w:val="0"/>
                <w:szCs w:val="21"/>
                <w:highlight w:val="none"/>
              </w:rPr>
            </w:pPr>
            <w:r>
              <w:rPr>
                <w:rFonts w:hint="eastAsia" w:ascii="宋体" w:cs="宋体"/>
                <w:color w:val="auto"/>
                <w:kern w:val="0"/>
                <w:szCs w:val="21"/>
                <w:highlight w:val="none"/>
              </w:rPr>
              <w:t>项</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color w:val="auto"/>
                <w:szCs w:val="21"/>
                <w:highlight w:val="none"/>
              </w:rPr>
            </w:pPr>
            <w:r>
              <w:rPr>
                <w:rFonts w:ascii="宋体" w:cs="宋体"/>
                <w:color w:val="auto"/>
                <w:szCs w:val="21"/>
                <w:highlight w:val="none"/>
              </w:rPr>
              <w:t>1</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ascii="宋体" w:cs="宋体"/>
                <w:color w:val="auto"/>
                <w:kern w:val="0"/>
                <w:sz w:val="20"/>
                <w:szCs w:val="20"/>
                <w:highlight w:val="none"/>
              </w:rPr>
              <w:t>1420000</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Cs w:val="21"/>
                <w:highlight w:val="none"/>
              </w:rPr>
            </w:pPr>
          </w:p>
        </w:tc>
        <w:tc>
          <w:tcPr>
            <w:tcW w:w="1712" w:type="dxa"/>
            <w:tcBorders>
              <w:top w:val="single" w:color="auto" w:sz="4" w:space="0"/>
              <w:left w:val="single" w:color="auto" w:sz="4" w:space="0"/>
              <w:bottom w:val="single" w:color="auto" w:sz="4" w:space="0"/>
              <w:right w:val="double" w:color="auto" w:sz="4" w:space="0"/>
            </w:tcBorders>
            <w:noWrap w:val="0"/>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314" w:type="dxa"/>
            <w:gridSpan w:val="6"/>
            <w:tcBorders>
              <w:top w:val="single" w:color="auto" w:sz="4" w:space="0"/>
              <w:left w:val="double" w:color="auto" w:sz="4" w:space="0"/>
              <w:bottom w:val="sing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rPr>
              <w:t>一年合计</w:t>
            </w:r>
          </w:p>
        </w:tc>
        <w:tc>
          <w:tcPr>
            <w:tcW w:w="1712" w:type="dxa"/>
            <w:tcBorders>
              <w:top w:val="single" w:color="auto" w:sz="4" w:space="0"/>
              <w:left w:val="single" w:color="auto" w:sz="4" w:space="0"/>
              <w:bottom w:val="single" w:color="auto" w:sz="4" w:space="0"/>
              <w:right w:val="double" w:color="auto" w:sz="4" w:space="0"/>
            </w:tcBorders>
            <w:noWrap w:val="0"/>
            <w:vAlign w:val="center"/>
          </w:tcPr>
          <w:p>
            <w:pPr>
              <w:jc w:val="left"/>
              <w:rPr>
                <w:rFonts w:ascii="宋体"/>
                <w:color w:val="auto"/>
                <w:szCs w:val="21"/>
                <w:highlight w:val="none"/>
              </w:rPr>
            </w:pPr>
            <w:r>
              <w:rPr>
                <w:rFonts w:hint="eastAsia" w:ascii="宋体"/>
                <w:color w:val="auto"/>
                <w:szCs w:val="21"/>
                <w:highlight w:val="none"/>
              </w:rPr>
              <w:t xml:space="preserve">小写：               </w:t>
            </w:r>
            <w:r>
              <w:rPr>
                <w:rFonts w:ascii="宋体"/>
                <w:color w:val="auto"/>
                <w:szCs w:val="21"/>
                <w:highlight w:val="none"/>
              </w:rPr>
              <w:t xml:space="preserve">   </w:t>
            </w:r>
            <w:r>
              <w:rPr>
                <w:rFonts w:hint="eastAsia" w:ascii="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314" w:type="dxa"/>
            <w:gridSpan w:val="6"/>
            <w:tcBorders>
              <w:top w:val="single" w:color="auto" w:sz="4" w:space="0"/>
              <w:left w:val="double" w:color="auto" w:sz="4" w:space="0"/>
              <w:bottom w:val="double" w:color="auto" w:sz="4" w:space="0"/>
              <w:right w:val="single" w:color="auto" w:sz="4" w:space="0"/>
            </w:tcBorders>
            <w:noWrap w:val="0"/>
            <w:vAlign w:val="center"/>
          </w:tcPr>
          <w:p>
            <w:pPr>
              <w:jc w:val="center"/>
              <w:rPr>
                <w:rFonts w:ascii="宋体"/>
                <w:color w:val="auto"/>
                <w:szCs w:val="21"/>
                <w:highlight w:val="none"/>
              </w:rPr>
            </w:pPr>
            <w:r>
              <w:rPr>
                <w:rFonts w:hint="eastAsia" w:ascii="宋体"/>
                <w:color w:val="auto"/>
                <w:szCs w:val="21"/>
                <w:highlight w:val="none"/>
                <w:lang w:val="en-US" w:eastAsia="zh-CN"/>
              </w:rPr>
              <w:t>三</w:t>
            </w:r>
            <w:r>
              <w:rPr>
                <w:rFonts w:hint="eastAsia" w:ascii="宋体"/>
                <w:color w:val="auto"/>
                <w:szCs w:val="21"/>
                <w:highlight w:val="none"/>
              </w:rPr>
              <w:t>年</w:t>
            </w:r>
            <w:r>
              <w:rPr>
                <w:rFonts w:ascii="宋体"/>
                <w:color w:val="auto"/>
                <w:szCs w:val="21"/>
                <w:highlight w:val="none"/>
              </w:rPr>
              <w:t>合计</w:t>
            </w:r>
          </w:p>
        </w:tc>
        <w:tc>
          <w:tcPr>
            <w:tcW w:w="1712" w:type="dxa"/>
            <w:tcBorders>
              <w:top w:val="single" w:color="auto" w:sz="4" w:space="0"/>
              <w:left w:val="single" w:color="auto" w:sz="4" w:space="0"/>
              <w:bottom w:val="double" w:color="auto" w:sz="4" w:space="0"/>
              <w:right w:val="double" w:color="auto" w:sz="4" w:space="0"/>
            </w:tcBorders>
            <w:noWrap w:val="0"/>
            <w:vAlign w:val="center"/>
          </w:tcPr>
          <w:p>
            <w:pPr>
              <w:jc w:val="left"/>
              <w:rPr>
                <w:rFonts w:ascii="宋体"/>
                <w:color w:val="auto"/>
                <w:szCs w:val="21"/>
                <w:highlight w:val="none"/>
              </w:rPr>
            </w:pPr>
            <w:r>
              <w:rPr>
                <w:rFonts w:hint="eastAsia" w:ascii="宋体"/>
                <w:color w:val="auto"/>
                <w:szCs w:val="21"/>
                <w:highlight w:val="none"/>
              </w:rPr>
              <w:t xml:space="preserve">小写：               </w:t>
            </w:r>
            <w:r>
              <w:rPr>
                <w:rFonts w:ascii="宋体"/>
                <w:color w:val="auto"/>
                <w:szCs w:val="21"/>
                <w:highlight w:val="none"/>
              </w:rPr>
              <w:t xml:space="preserve">   </w:t>
            </w:r>
            <w:r>
              <w:rPr>
                <w:rFonts w:hint="eastAsia" w:ascii="宋体"/>
                <w:color w:val="auto"/>
                <w:szCs w:val="21"/>
                <w:highlight w:val="none"/>
              </w:rPr>
              <w:t>大写：</w:t>
            </w:r>
          </w:p>
        </w:tc>
      </w:tr>
    </w:tbl>
    <w:p>
      <w:pPr>
        <w:tabs>
          <w:tab w:val="left" w:pos="425"/>
          <w:tab w:val="left" w:pos="845"/>
        </w:tabs>
        <w:spacing w:line="400" w:lineRule="exact"/>
        <w:ind w:firstLine="440" w:firstLineChars="200"/>
        <w:rPr>
          <w:rFonts w:ascii="宋体"/>
          <w:color w:val="auto"/>
          <w:szCs w:val="21"/>
          <w:highlight w:val="none"/>
          <w:lang w:val="zh-CN"/>
        </w:rPr>
      </w:pPr>
      <w:r>
        <w:rPr>
          <w:rFonts w:hint="eastAsia" w:ascii="宋体"/>
          <w:color w:val="auto"/>
          <w:szCs w:val="21"/>
          <w:highlight w:val="none"/>
          <w:lang w:val="zh-CN"/>
        </w:rPr>
        <w:t>注：1、投标报价高于单价</w:t>
      </w:r>
      <w:r>
        <w:rPr>
          <w:rFonts w:ascii="宋体"/>
          <w:color w:val="auto"/>
          <w:szCs w:val="21"/>
          <w:highlight w:val="none"/>
          <w:lang w:val="zh-CN"/>
        </w:rPr>
        <w:t>限价及</w:t>
      </w:r>
      <w:r>
        <w:rPr>
          <w:rFonts w:hint="eastAsia" w:ascii="宋体"/>
          <w:color w:val="auto"/>
          <w:szCs w:val="21"/>
          <w:highlight w:val="none"/>
          <w:lang w:val="zh-CN"/>
        </w:rPr>
        <w:t>最高限价的，均作无效标处理。</w:t>
      </w:r>
    </w:p>
    <w:p>
      <w:pPr>
        <w:tabs>
          <w:tab w:val="left" w:pos="425"/>
          <w:tab w:val="left" w:pos="845"/>
        </w:tabs>
        <w:spacing w:line="400" w:lineRule="exact"/>
        <w:ind w:firstLine="880" w:firstLineChars="400"/>
        <w:rPr>
          <w:rFonts w:ascii="宋体"/>
          <w:color w:val="auto"/>
          <w:szCs w:val="21"/>
          <w:highlight w:val="none"/>
          <w:lang w:val="zh-CN"/>
        </w:rPr>
      </w:pPr>
      <w:r>
        <w:rPr>
          <w:rFonts w:hint="eastAsia" w:ascii="宋体"/>
          <w:color w:val="auto"/>
          <w:szCs w:val="21"/>
          <w:highlight w:val="none"/>
          <w:lang w:val="zh-CN"/>
        </w:rPr>
        <w:t>2、投标人认为应当说明而本表中无相应栏目的，请在自行增加栏目加以说明。</w:t>
      </w:r>
    </w:p>
    <w:p>
      <w:pPr>
        <w:spacing w:line="400" w:lineRule="exact"/>
        <w:jc w:val="center"/>
        <w:rPr>
          <w:rFonts w:ascii="宋体"/>
          <w:b/>
          <w:color w:val="auto"/>
          <w:szCs w:val="21"/>
          <w:highlight w:val="none"/>
        </w:rPr>
      </w:pPr>
      <w:r>
        <w:rPr>
          <w:rFonts w:hint="eastAsia" w:ascii="宋体"/>
          <w:b/>
          <w:color w:val="auto"/>
          <w:szCs w:val="21"/>
          <w:highlight w:val="none"/>
        </w:rPr>
        <w:t>人员人工费用测算表</w:t>
      </w:r>
    </w:p>
    <w:p>
      <w:pPr>
        <w:pStyle w:val="46"/>
        <w:tabs>
          <w:tab w:val="left" w:pos="1418"/>
        </w:tabs>
        <w:snapToGrid w:val="0"/>
        <w:spacing w:before="50" w:after="50" w:line="440" w:lineRule="exact"/>
        <w:rPr>
          <w:rFonts w:ascii="宋体"/>
          <w:color w:val="auto"/>
          <w:spacing w:val="20"/>
          <w:sz w:val="21"/>
          <w:szCs w:val="21"/>
          <w:highlight w:val="none"/>
        </w:rPr>
      </w:pPr>
      <w:r>
        <w:rPr>
          <w:rFonts w:hint="eastAsia" w:ascii="宋体"/>
          <w:color w:val="auto"/>
          <w:sz w:val="21"/>
          <w:szCs w:val="21"/>
          <w:highlight w:val="none"/>
        </w:rPr>
        <w:t>投标人详细列出各类人工费用（含管理人员、作业人员等各类人员）中的工资、奖金、福利费、保险费、培训费、活动费、服装费及其他补贴等的明细表，表格自制。</w:t>
      </w:r>
    </w:p>
    <w:p>
      <w:pPr>
        <w:snapToGrid w:val="0"/>
        <w:spacing w:before="50" w:after="50" w:line="440" w:lineRule="exact"/>
        <w:ind w:right="-856" w:rightChars="-389"/>
        <w:rPr>
          <w:rFonts w:ascii="宋体"/>
          <w:color w:val="auto"/>
          <w:szCs w:val="21"/>
          <w:highlight w:val="none"/>
        </w:rPr>
      </w:pPr>
      <w:r>
        <w:rPr>
          <w:rFonts w:hint="eastAsia" w:ascii="宋体"/>
          <w:color w:val="auto"/>
          <w:szCs w:val="21"/>
          <w:highlight w:val="none"/>
        </w:rPr>
        <w:t>法定代表人或授权代表（签字或盖章）：</w:t>
      </w:r>
      <w:r>
        <w:rPr>
          <w:rFonts w:ascii="宋体"/>
          <w:color w:val="auto"/>
          <w:szCs w:val="21"/>
          <w:highlight w:val="none"/>
        </w:rPr>
        <w:t xml:space="preserve"> </w:t>
      </w:r>
    </w:p>
    <w:p>
      <w:pPr>
        <w:snapToGrid w:val="0"/>
        <w:spacing w:before="50" w:after="50" w:line="440" w:lineRule="exact"/>
        <w:ind w:left="-22" w:leftChars="-72" w:right="-856" w:rightChars="-389" w:hanging="136" w:hangingChars="62"/>
        <w:rPr>
          <w:rFonts w:ascii="宋体"/>
          <w:color w:val="auto"/>
          <w:szCs w:val="21"/>
          <w:highlight w:val="none"/>
        </w:rPr>
      </w:pPr>
      <w:r>
        <w:rPr>
          <w:rFonts w:hint="eastAsia" w:ascii="宋体"/>
          <w:color w:val="auto"/>
          <w:szCs w:val="21"/>
          <w:highlight w:val="none"/>
        </w:rPr>
        <w:t>投标人名称（盖章）：</w:t>
      </w:r>
      <w:r>
        <w:rPr>
          <w:rFonts w:ascii="宋体"/>
          <w:color w:val="auto"/>
          <w:szCs w:val="21"/>
          <w:highlight w:val="none"/>
        </w:rPr>
        <w:t xml:space="preserve">                                 </w:t>
      </w:r>
    </w:p>
    <w:p>
      <w:pPr>
        <w:pStyle w:val="11"/>
        <w:spacing w:line="360" w:lineRule="auto"/>
        <w:ind w:firstLine="4128" w:firstLineChars="2400"/>
        <w:rPr>
          <w:rFonts w:hint="eastAsia" w:cs="宋体"/>
          <w:color w:val="auto"/>
          <w:szCs w:val="21"/>
          <w:highlight w:val="none"/>
        </w:rPr>
      </w:pPr>
      <w:r>
        <w:rPr>
          <w:rFonts w:hint="eastAsia" w:ascii="宋体"/>
          <w:color w:val="auto"/>
          <w:szCs w:val="21"/>
          <w:highlight w:val="none"/>
        </w:rPr>
        <w:t>日期：</w:t>
      </w:r>
      <w:r>
        <w:rPr>
          <w:rFonts w:ascii="宋体"/>
          <w:color w:val="auto"/>
          <w:szCs w:val="21"/>
          <w:highlight w:val="none"/>
        </w:rPr>
        <w:t xml:space="preserve">    </w:t>
      </w:r>
      <w:r>
        <w:rPr>
          <w:rFonts w:hint="eastAsia" w:ascii="宋体"/>
          <w:color w:val="auto"/>
          <w:szCs w:val="21"/>
          <w:highlight w:val="none"/>
        </w:rPr>
        <w:t>年</w:t>
      </w:r>
      <w:r>
        <w:rPr>
          <w:rFonts w:ascii="宋体"/>
          <w:color w:val="auto"/>
          <w:szCs w:val="21"/>
          <w:highlight w:val="none"/>
        </w:rPr>
        <w:t xml:space="preserve">      </w:t>
      </w:r>
      <w:r>
        <w:rPr>
          <w:rFonts w:hint="eastAsia" w:ascii="宋体"/>
          <w:color w:val="auto"/>
          <w:szCs w:val="21"/>
          <w:highlight w:val="none"/>
        </w:rPr>
        <w:t>月</w:t>
      </w:r>
      <w:r>
        <w:rPr>
          <w:rFonts w:ascii="宋体"/>
          <w:color w:val="auto"/>
          <w:szCs w:val="21"/>
          <w:highlight w:val="none"/>
        </w:rPr>
        <w:t xml:space="preserve">        </w:t>
      </w:r>
      <w:r>
        <w:rPr>
          <w:rFonts w:hint="eastAsia" w:ascii="宋体"/>
          <w:color w:val="auto"/>
          <w:szCs w:val="21"/>
          <w:highlight w:val="none"/>
        </w:rPr>
        <w:t>日</w:t>
      </w:r>
    </w:p>
    <w:p>
      <w:pPr>
        <w:snapToGrid w:val="0"/>
        <w:spacing w:before="50" w:after="50" w:line="440" w:lineRule="exact"/>
        <w:ind w:left="-22" w:leftChars="-72" w:right="-856" w:rightChars="-389" w:hanging="136" w:hangingChars="62"/>
        <w:rPr>
          <w:rFonts w:hint="eastAsia" w:ascii="宋体" w:hAnsi="宋体" w:eastAsia="宋体" w:cs="宋体"/>
          <w:color w:val="auto"/>
          <w:szCs w:val="21"/>
          <w:highlight w:val="none"/>
        </w:rPr>
      </w:pPr>
    </w:p>
    <w:p>
      <w:pPr>
        <w:pStyle w:val="14"/>
        <w:snapToGrid w:val="0"/>
        <w:spacing w:before="295" w:beforeLines="0" w:after="295" w:afterLines="0" w:line="440" w:lineRule="exact"/>
        <w:rPr>
          <w:rFonts w:hint="eastAsia" w:ascii="宋体" w:hAnsi="宋体" w:eastAsia="宋体" w:cs="宋体"/>
          <w:color w:val="auto"/>
          <w:highlight w:val="none"/>
        </w:rPr>
      </w:pPr>
    </w:p>
    <w:p>
      <w:pPr>
        <w:pStyle w:val="14"/>
        <w:snapToGrid w:val="0"/>
        <w:spacing w:before="295" w:beforeLines="0" w:after="295" w:afterLines="0"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格式</w:t>
      </w:r>
      <w:r>
        <w:rPr>
          <w:rFonts w:hint="eastAsia" w:ascii="宋体" w:hAnsi="宋体" w:eastAsia="宋体" w:cs="宋体"/>
          <w:color w:val="auto"/>
          <w:highlight w:val="none"/>
          <w:lang w:val="en-US"/>
        </w:rPr>
        <w:t>十</w:t>
      </w:r>
      <w:r>
        <w:rPr>
          <w:rFonts w:hint="eastAsia" w:hAnsi="宋体" w:eastAsia="宋体" w:cs="宋体"/>
          <w:color w:val="auto"/>
          <w:highlight w:val="none"/>
          <w:lang w:val="en-US" w:eastAsia="zh-CN"/>
        </w:rPr>
        <w:t>五</w:t>
      </w:r>
    </w:p>
    <w:p>
      <w:pPr>
        <w:snapToGrid w:val="0"/>
        <w:spacing w:before="120" w:beforeLines="50" w:after="5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w:t>
      </w:r>
    </w:p>
    <w:p>
      <w:pPr>
        <w:spacing w:line="400" w:lineRule="exact"/>
        <w:rPr>
          <w:rFonts w:hint="eastAsia" w:ascii="宋体" w:hAnsi="宋体" w:eastAsia="宋体" w:cs="宋体"/>
          <w:b/>
          <w:bCs/>
          <w:color w:val="auto"/>
          <w:spacing w:val="6"/>
          <w:highlight w:val="none"/>
        </w:rPr>
      </w:pP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本公司郑重声明，根据《政府采购促进中小企业发展管理办法》（财库﹝2020﹞46 号）的规定，本公司参加</w:t>
      </w:r>
      <w:r>
        <w:rPr>
          <w:rFonts w:hint="eastAsia" w:ascii="宋体" w:hAnsi="宋体" w:eastAsia="宋体" w:cs="宋体"/>
          <w:color w:val="auto"/>
          <w:highlight w:val="none"/>
          <w:u w:val="single"/>
        </w:rPr>
        <w:t xml:space="preserve"> （单位名称） </w:t>
      </w:r>
      <w:r>
        <w:rPr>
          <w:rFonts w:hint="eastAsia" w:ascii="宋体" w:hAnsi="宋体" w:eastAsia="宋体" w:cs="宋体"/>
          <w:color w:val="auto"/>
          <w:highlight w:val="none"/>
        </w:rPr>
        <w:t xml:space="preserve"> 的</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采购活动，服务全部由符合政策要求的中小企业承接。相关企业（含联合体中的中小企业、签订分包意向协议的中小企业）的具体情况如下：</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行业；承接企业为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 xml:space="preserve">； </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行业；承接企业为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 xml:space="preserve">； </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本企业对上述声明内容的真实性负责。如有虚假，将依法承担相应责任。 </w:t>
      </w:r>
    </w:p>
    <w:p>
      <w:pPr>
        <w:spacing w:line="400" w:lineRule="exact"/>
        <w:ind w:firstLine="440" w:firstLineChars="200"/>
        <w:jc w:val="center"/>
        <w:rPr>
          <w:rFonts w:hint="eastAsia" w:ascii="宋体" w:hAnsi="宋体" w:eastAsia="宋体" w:cs="宋体"/>
          <w:color w:val="auto"/>
          <w:highlight w:val="none"/>
        </w:rPr>
      </w:pPr>
    </w:p>
    <w:p>
      <w:pPr>
        <w:spacing w:line="400" w:lineRule="exact"/>
        <w:ind w:firstLine="440" w:firstLineChars="200"/>
        <w:jc w:val="center"/>
        <w:rPr>
          <w:rFonts w:hint="eastAsia" w:ascii="宋体" w:hAnsi="宋体" w:eastAsia="宋体" w:cs="宋体"/>
          <w:color w:val="auto"/>
          <w:highlight w:val="none"/>
        </w:rPr>
      </w:pPr>
    </w:p>
    <w:p>
      <w:pPr>
        <w:pStyle w:val="11"/>
        <w:rPr>
          <w:rFonts w:hint="eastAsia" w:ascii="宋体" w:hAnsi="宋体" w:eastAsia="宋体" w:cs="宋体"/>
          <w:color w:val="auto"/>
          <w:sz w:val="22"/>
          <w:highlight w:val="none"/>
        </w:rPr>
      </w:pPr>
    </w:p>
    <w:p>
      <w:pPr>
        <w:pStyle w:val="11"/>
        <w:rPr>
          <w:rFonts w:hint="eastAsia" w:ascii="宋体" w:hAnsi="宋体" w:eastAsia="宋体" w:cs="宋体"/>
          <w:color w:val="auto"/>
          <w:sz w:val="22"/>
          <w:highlight w:val="none"/>
        </w:rPr>
      </w:pPr>
    </w:p>
    <w:p>
      <w:pPr>
        <w:spacing w:line="400" w:lineRule="exact"/>
        <w:ind w:firstLine="44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企业名称（盖章）：</w:t>
      </w:r>
    </w:p>
    <w:p>
      <w:pPr>
        <w:spacing w:line="400" w:lineRule="exact"/>
        <w:ind w:firstLine="44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400" w:lineRule="exact"/>
        <w:ind w:firstLine="440" w:firstLineChars="200"/>
        <w:rPr>
          <w:rFonts w:hint="eastAsia" w:ascii="宋体" w:hAnsi="宋体" w:eastAsia="宋体" w:cs="宋体"/>
          <w:color w:val="auto"/>
          <w:highlight w:val="none"/>
        </w:rPr>
      </w:pPr>
    </w:p>
    <w:p>
      <w:pPr>
        <w:pStyle w:val="11"/>
        <w:rPr>
          <w:rFonts w:hint="eastAsia" w:ascii="宋体" w:hAnsi="宋体" w:eastAsia="宋体" w:cs="宋体"/>
          <w:color w:val="auto"/>
          <w:sz w:val="22"/>
          <w:highlight w:val="none"/>
        </w:rPr>
      </w:pPr>
    </w:p>
    <w:p>
      <w:pPr>
        <w:pStyle w:val="11"/>
        <w:rPr>
          <w:rFonts w:hint="eastAsia" w:ascii="宋体" w:hAnsi="宋体" w:eastAsia="宋体" w:cs="宋体"/>
          <w:color w:val="auto"/>
          <w:sz w:val="22"/>
          <w:highlight w:val="none"/>
        </w:rPr>
      </w:pPr>
    </w:p>
    <w:p>
      <w:pPr>
        <w:spacing w:line="400" w:lineRule="exact"/>
        <w:ind w:firstLine="440" w:firstLineChars="200"/>
        <w:rPr>
          <w:rFonts w:hint="eastAsia" w:ascii="宋体" w:hAnsi="宋体" w:eastAsia="宋体" w:cs="宋体"/>
          <w:color w:val="auto"/>
          <w:highlight w:val="none"/>
        </w:rPr>
      </w:pPr>
    </w:p>
    <w:p>
      <w:pPr>
        <w:spacing w:line="400" w:lineRule="exact"/>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注：1、从业人员、营业收入、资产总额填报上一年度数据，无上一年度数据的新成立企业可不填报。</w:t>
      </w:r>
    </w:p>
    <w:p>
      <w:pPr>
        <w:spacing w:line="400" w:lineRule="exact"/>
        <w:ind w:firstLine="880" w:firstLineChars="400"/>
        <w:rPr>
          <w:rFonts w:hint="eastAsia" w:ascii="宋体" w:hAnsi="宋体" w:eastAsia="宋体" w:cs="宋体"/>
          <w:color w:val="auto"/>
          <w:highlight w:val="none"/>
        </w:rPr>
      </w:pPr>
      <w:r>
        <w:rPr>
          <w:rFonts w:hint="eastAsia" w:ascii="宋体" w:hAnsi="宋体" w:eastAsia="宋体" w:cs="宋体"/>
          <w:color w:val="auto"/>
          <w:highlight w:val="none"/>
        </w:rPr>
        <w:t>2、行业划分参照工信部联企业[2011]300号规定。</w:t>
      </w:r>
    </w:p>
    <w:p>
      <w:pPr>
        <w:widowControl/>
        <w:rPr>
          <w:rFonts w:hint="eastAsia" w:ascii="宋体" w:hAnsi="宋体" w:eastAsia="宋体" w:cs="宋体"/>
          <w:color w:val="auto"/>
          <w:highlight w:val="none"/>
        </w:rPr>
      </w:pPr>
    </w:p>
    <w:p>
      <w:pPr>
        <w:pStyle w:val="42"/>
        <w:ind w:firstLine="440"/>
        <w:rPr>
          <w:rFonts w:hint="eastAsia" w:ascii="宋体" w:hAnsi="宋体" w:eastAsia="宋体" w:cs="宋体"/>
          <w:color w:val="auto"/>
          <w:highlight w:val="none"/>
        </w:rPr>
      </w:pPr>
    </w:p>
    <w:p>
      <w:pPr>
        <w:pStyle w:val="42"/>
        <w:ind w:firstLine="440"/>
        <w:rPr>
          <w:rFonts w:hint="eastAsia" w:ascii="宋体" w:hAnsi="宋体" w:eastAsia="宋体" w:cs="宋体"/>
          <w:color w:val="auto"/>
          <w:highlight w:val="none"/>
        </w:rPr>
      </w:pPr>
    </w:p>
    <w:p>
      <w:pPr>
        <w:pStyle w:val="42"/>
        <w:ind w:firstLine="440"/>
        <w:rPr>
          <w:rFonts w:hint="eastAsia" w:ascii="宋体" w:hAnsi="宋体" w:eastAsia="宋体" w:cs="宋体"/>
          <w:color w:val="auto"/>
          <w:highlight w:val="none"/>
        </w:rPr>
      </w:pPr>
    </w:p>
    <w:p>
      <w:pPr>
        <w:pStyle w:val="42"/>
        <w:ind w:firstLine="440"/>
        <w:rPr>
          <w:rFonts w:hint="eastAsia" w:ascii="宋体" w:hAnsi="宋体" w:eastAsia="宋体" w:cs="宋体"/>
          <w:color w:val="auto"/>
          <w:highlight w:val="none"/>
        </w:rPr>
      </w:pPr>
    </w:p>
    <w:p>
      <w:pPr>
        <w:pStyle w:val="42"/>
        <w:ind w:firstLine="440"/>
        <w:rPr>
          <w:rFonts w:hint="eastAsia" w:ascii="宋体" w:hAnsi="宋体" w:eastAsia="宋体" w:cs="宋体"/>
          <w:color w:val="auto"/>
          <w:highlight w:val="none"/>
        </w:rPr>
      </w:pPr>
    </w:p>
    <w:p>
      <w:pPr>
        <w:pStyle w:val="42"/>
        <w:ind w:firstLine="440"/>
        <w:rPr>
          <w:rFonts w:hint="eastAsia" w:ascii="宋体" w:hAnsi="宋体" w:eastAsia="宋体" w:cs="宋体"/>
          <w:color w:val="auto"/>
          <w:highlight w:val="none"/>
        </w:rPr>
      </w:pPr>
    </w:p>
    <w:p>
      <w:pPr>
        <w:pStyle w:val="42"/>
        <w:ind w:firstLine="440"/>
        <w:rPr>
          <w:rFonts w:hint="eastAsia" w:ascii="宋体" w:hAnsi="宋体" w:eastAsia="宋体" w:cs="宋体"/>
          <w:color w:val="auto"/>
          <w:highlight w:val="none"/>
        </w:rPr>
      </w:pPr>
    </w:p>
    <w:p>
      <w:pPr>
        <w:pStyle w:val="42"/>
        <w:ind w:firstLine="440"/>
        <w:rPr>
          <w:rFonts w:hint="eastAsia" w:ascii="宋体" w:hAnsi="宋体" w:eastAsia="宋体" w:cs="宋体"/>
          <w:color w:val="auto"/>
          <w:highlight w:val="none"/>
        </w:rPr>
      </w:pPr>
    </w:p>
    <w:p>
      <w:pPr>
        <w:pStyle w:val="42"/>
        <w:ind w:firstLine="440"/>
        <w:rPr>
          <w:rFonts w:hint="eastAsia" w:ascii="宋体" w:hAnsi="宋体" w:eastAsia="宋体" w:cs="宋体"/>
          <w:color w:val="auto"/>
          <w:highlight w:val="none"/>
        </w:rPr>
      </w:pPr>
    </w:p>
    <w:p>
      <w:pPr>
        <w:pStyle w:val="14"/>
        <w:snapToGrid w:val="0"/>
        <w:spacing w:before="295" w:beforeLines="0" w:after="295" w:afterLines="0" w:line="440" w:lineRule="exact"/>
        <w:rPr>
          <w:rFonts w:hint="eastAsia" w:ascii="宋体" w:hAnsi="宋体" w:eastAsia="宋体" w:cs="宋体"/>
          <w:b/>
          <w:color w:val="auto"/>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格式</w:t>
      </w:r>
      <w:r>
        <w:rPr>
          <w:rFonts w:hint="eastAsia" w:ascii="宋体" w:hAnsi="宋体" w:eastAsia="宋体" w:cs="宋体"/>
          <w:color w:val="auto"/>
          <w:highlight w:val="none"/>
          <w:lang w:val="en-US"/>
        </w:rPr>
        <w:t>十</w:t>
      </w:r>
      <w:r>
        <w:rPr>
          <w:rFonts w:hint="eastAsia" w:hAnsi="宋体" w:eastAsia="宋体" w:cs="宋体"/>
          <w:color w:val="auto"/>
          <w:highlight w:val="none"/>
          <w:lang w:val="en-US" w:eastAsia="zh-CN"/>
        </w:rPr>
        <w:t>六</w:t>
      </w:r>
    </w:p>
    <w:p>
      <w:pPr>
        <w:snapToGrid w:val="0"/>
        <w:spacing w:before="120" w:beforeLines="50" w:after="5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pPr>
        <w:widowControl/>
        <w:spacing w:line="360" w:lineRule="auto"/>
        <w:rPr>
          <w:rFonts w:hint="eastAsia" w:ascii="宋体" w:hAnsi="宋体" w:eastAsia="宋体" w:cs="宋体"/>
          <w:color w:val="auto"/>
          <w:highlight w:val="none"/>
        </w:rPr>
      </w:pPr>
    </w:p>
    <w:p>
      <w:pPr>
        <w:widowControl/>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1.本单位郑重声明，根据《财政部 民政部 中国残疾人联合会关于促进残疾人就业政府采购政策的通知》（财库〔2017〕141号）的规定，本单位_____（填写：为符合或者不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2.本单位对上述声明的真实性负责。如有虚假，将依法承担相应责任。</w:t>
      </w:r>
    </w:p>
    <w:p>
      <w:pPr>
        <w:widowControl/>
        <w:tabs>
          <w:tab w:val="left" w:pos="4860"/>
        </w:tabs>
        <w:spacing w:line="360" w:lineRule="auto"/>
        <w:ind w:right="1560" w:firstLine="440" w:firstLineChars="200"/>
        <w:jc w:val="center"/>
        <w:rPr>
          <w:rFonts w:hint="eastAsia" w:ascii="宋体" w:hAnsi="宋体" w:eastAsia="宋体" w:cs="宋体"/>
          <w:color w:val="auto"/>
          <w:spacing w:val="6"/>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 xml:space="preserve">企业名称（盖章）： </w:t>
      </w:r>
    </w:p>
    <w:p>
      <w:pPr>
        <w:spacing w:line="360" w:lineRule="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日  期：</w:t>
      </w: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投标人如为非残疾人福利性单位的，可不提供本声明函。</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1、如投标人为非残疾人福利性单位的可不提供本声明函。</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2、享受政府采购支持政策的残疾人福利性单位应当同时满足以下条件：</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（一）安置的残疾人占本单位在职职工人数的比例不低于25%（含25%），并且安置的残疾人人数不少于10人（含10人）；</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（二）依法与安置的每位残疾人签订了一年以上（含一年）的劳动合同或服务协议；</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（三）为安置的每位残疾人按月足额缴纳了基本养老保险、基本医疗保险、失业保险、工伤保险和生育保险等社会保险费；</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（四）通过银行等金融机构向安置的每位残疾人，按月支付了不低于单位所在区县适用的经省级人民政府批准的月最低工资标准的工资；</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（五）提供本单位制造的货物、承担的工程或者服务（以下简称产品），或者提供其他残疾人福利性单位制造的货物（不包括使用非残疾人福利性单位注册商标的货物）。</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sectPr>
      <w:headerReference r:id="rId8" w:type="default"/>
      <w:footerReference r:id="rId9" w:type="default"/>
      <w:pgSz w:w="11906" w:h="16838"/>
      <w:pgMar w:top="850" w:right="1134" w:bottom="850"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14300" cy="131445"/>
              <wp:effectExtent l="0" t="0" r="0" b="0"/>
              <wp:wrapNone/>
              <wp:docPr id="4" name="文本框 3"/>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a:effectLst/>
                    </wps:spPr>
                    <wps:txbx>
                      <w:txbxContent>
                        <w:p>
                          <w:pPr>
                            <w:pStyle w:val="17"/>
                            <w:jc w:val="center"/>
                          </w:pPr>
                          <w:r>
                            <w:fldChar w:fldCharType="begin"/>
                          </w:r>
                          <w:r>
                            <w:instrText xml:space="preserve"> PAGE   \* MERGEFORMAT </w:instrText>
                          </w:r>
                          <w:r>
                            <w:fldChar w:fldCharType="separate"/>
                          </w:r>
                          <w:r>
                            <w:rPr>
                              <w:lang w:val="zh-CN"/>
                            </w:rPr>
                            <w:t>27</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0.35pt;width:9pt;mso-position-horizontal:center;mso-position-horizontal-relative:margin;mso-wrap-style:none;z-index:251660288;mso-width-relative:page;mso-height-relative:page;" filled="f" stroked="f" coordsize="21600,21600" o:gfxdata="UEsDBAoAAAAAAIdO4kAAAAAAAAAAAAAAAAAEAAAAZHJzL1BLAwQUAAAACACHTuJAF0UlydUAAAAD AQAADwAAAGRycy9kb3ducmV2LnhtbE2PwU7DMBBE70j8g7VIXCpqNweoQjY9gAAJwYFQIXFz420c NV6H2E0KX4/bC1xGGs1q5m2xOrhOjDSE1jPCYq5AENfetNwgrN8frpYgQtRsdOeZEL4pwKo8Pyt0 bvzEbzRWsRGphEOuEWyMfS5lqC05Hea+J07Z1g9Ox2SHRppBT6ncdTJT6lo63XJasLqnO0v1rto7 hJf7x8+PmX1W2evPbOunaj1+Pe0QLy8W6hZEpEP8O4YjfkKHMjFt/J5NEB1CeiSe9Jgtk9sgZOoG ZFnI/+zlL1BLAwQUAAAACACHTuJAkEGdDwgCAAACBAAADgAAAGRycy9lMm9Eb2MueG1srVNNjtMw GN0jcQfLe5pkOh1B1HSEqAYhIRhp4ACu4ySW/Cd/TpNyALgBKzbsOVfPwWcnbUfDZhZskmf78/v8 np/Xt6NWZC88SGsqWixySoThtpamrejXL3evXlMCgZmaKWtERQ8C6O3m5Yv14EpxZTurauEJkhgo B1fRLgRXZhnwTmgGC+uEwcXGes0CDn2b1Z4NyK5VdpXnN9lgfe285QIAZ7fTIp0Z/XMIbdNILraW 91qYMLF6oVhASdBJB3STTts0gofPTQMiEFVRVBrSF5sg3sVvtlmzsvXMdZLPR2DPOcITTZpJg03P VFsWGOm9/IdKS+4t2CYsuNXZJCQ5giqK/Ik3Dx1zImlBq8GdTYf/R8s/7e89kXVFrykxTOOFH3/+ OP76c/z9nSyjPYODEqse3L2fR4Awah0br+MfVZAxWXo4WyrGQDhOFsX1MkezOS4Vy2K1ehM5s8tm 5yG8F1aTCCrq8caSkWz/EcJUeiqJvYy9k0rhPCuVIUNFb5arSM8wiQ0mAKF2qAZMm2ge1UeaLYOO 7BmGAayS9XT93vamnlopE5lFCs7cP+qfFEcUxt2IpRHubH1A7/Ap4bk7679RMmCQKmrw3VCiPhi8 p5i5E/AnsDsBZjhurCgee4LvwpTN3nnZdsibJxXg3vYBlSdDLr3RyDjAaCRL5xjH7D0ep6rL0938 B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BdFJcnVAAAAAwEAAA8AAAAAAAAAAQAgAAAAIgAAAGRy cy9kb3ducmV2LnhtbFBLAQIUABQAAAAIAIdO4kCQQZ0PCAIAAAIEAAAOAAAAAAAAAAEAIAAAACQB AABkcnMvZTJvRG9jLnhtbFBLBQYAAAAABgAGAFkBAACeBQAAAAA= ">
              <v:fill on="f" focussize="0,0"/>
              <v:stroke on="f" weight="0.5pt" joinstyle="round"/>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27</w:t>
                    </w:r>
                    <w:r>
                      <w:fldChar w:fldCharType="end"/>
                    </w:r>
                  </w:p>
                </w:txbxContent>
              </v:textbox>
            </v:rect>
          </w:pict>
        </mc:Fallback>
      </mc:AlternateConten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114300" cy="131445"/>
              <wp:effectExtent l="0" t="0" r="0" b="0"/>
              <wp:wrapNone/>
              <wp:docPr id="7" name="文本框 4"/>
              <wp:cNvGraphicFramePr/>
              <a:graphic xmlns:a="http://schemas.openxmlformats.org/drawingml/2006/main">
                <a:graphicData uri="http://schemas.microsoft.com/office/word/2010/wordprocessingShape">
                  <wps:wsp>
                    <wps:cNvSpPr/>
                    <wps:spPr>
                      <a:xfrm>
                        <a:off x="0" y="0"/>
                        <a:ext cx="114300" cy="131445"/>
                      </a:xfrm>
                      <a:prstGeom prst="rect">
                        <a:avLst/>
                      </a:prstGeom>
                      <a:noFill/>
                      <a:ln w="6350" cap="flat" cmpd="sng">
                        <a:noFill/>
                        <a:prstDash val="solid"/>
                        <a:round/>
                      </a:ln>
                      <a:effectLst/>
                    </wps:spPr>
                    <wps:txbx>
                      <w:txbxContent>
                        <w:p>
                          <w:pPr>
                            <w:pStyle w:val="17"/>
                            <w:jc w:val="center"/>
                          </w:pPr>
                          <w:r>
                            <w:fldChar w:fldCharType="begin"/>
                          </w:r>
                          <w:r>
                            <w:instrText xml:space="preserve"> PAGE   \* MERGEFORMAT </w:instrText>
                          </w:r>
                          <w:r>
                            <w:fldChar w:fldCharType="separate"/>
                          </w:r>
                          <w:r>
                            <w:rPr>
                              <w:lang w:val="zh-CN"/>
                            </w:rPr>
                            <w:t>28</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9pt;mso-position-horizontal:center;mso-position-horizontal-relative:margin;mso-wrap-style:none;z-index:251661312;mso-width-relative:page;mso-height-relative:page;" filled="f" stroked="f" coordsize="21600,21600" o:gfxdata="UEsDBAoAAAAAAIdO4kAAAAAAAAAAAAAAAAAEAAAAZHJzL1BLAwQUAAAACACHTuJAF0UlydUAAAAD AQAADwAAAGRycy9kb3ducmV2LnhtbE2PwU7DMBBE70j8g7VIXCpqNweoQjY9gAAJwYFQIXFz420c NV6H2E0KX4/bC1xGGs1q5m2xOrhOjDSE1jPCYq5AENfetNwgrN8frpYgQtRsdOeZEL4pwKo8Pyt0 bvzEbzRWsRGphEOuEWyMfS5lqC05Hea+J07Z1g9Ox2SHRppBT6ncdTJT6lo63XJasLqnO0v1rto7 hJf7x8+PmX1W2evPbOunaj1+Pe0QLy8W6hZEpEP8O4YjfkKHMjFt/J5NEB1CeiSe9Jgtk9sgZOoG ZFnI/+zlL1BLAwQUAAAACACHTuJAxFGweAgCAAACBAAADgAAAGRycy9lMm9Eb2MueG1srVNNjtMw GN0jcQfLe5pk2hlQ1HSEqAYhIRhp4ACu4ySW/Cd/TpNyALgBKzbsOVfPwWcnbUfDZhZskmf78/v8 np/Xt6NWZC88SGsqWixySoThtpamrejXL3ev3lACgZmaKWtERQ8C6O3m5Yv14EpxZTurauEJkhgo B1fRLgRXZhnwTmgGC+uEwcXGes0CDn2b1Z4NyK5VdpXnN9lgfe285QIAZ7fTIp0Z/XMIbdNILraW 91qYMLF6oVhASdBJB3STTts0gofPTQMiEFVRVBrSF5sg3sVvtlmzsvXMdZLPR2DPOcITTZpJg03P VFsWGOm9/IdKS+4t2CYsuNXZJCQ5giqK/Ik3Dx1zImlBq8GdTYf/R8s/7e89kXVFX1NimMYLP/78 cfz15/j7O1lFewYHJVY9uHs/jwBh1Do2Xsc/qiBjsvRwtlSMgXCcLIrVMkezOS4Vy2K1uo6c2WWz 8xDeC6tJBBX1eGPJSLb/CGEqPZXEXsbeSaVwnpXKkKGiN8vrSM8wiQ0mAKF2qAZMm2ge1UeaLYOO 7BmGAayS9XT93vamnlopE5lFCs7cP+qfFEcUxt2IpRHubH1A7/Ap4bk7679RMmCQKmrw3VCiPhi8 p5i5E/AnsDsBZjhurCgee4LvwpTN3nnZdsibJxXg3vYBlSdDLr3RyDjAaCRL5xjH7D0ep6rL0938 B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BdFJcnVAAAAAwEAAA8AAAAAAAAAAQAgAAAAIgAAAGRy cy9kb3ducmV2LnhtbFBLAQIUABQAAAAIAIdO4kDEUbB4CAIAAAIEAAAOAAAAAAAAAAEAIAAAACQB AABkcnMvZTJvRG9jLnhtbFBLBQYAAAAABgAGAFkBAACeBQAAAAA= ">
              <v:fill on="f" focussize="0,0"/>
              <v:stroke on="f" weight="0.5pt" joinstyle="round"/>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28</w:t>
                    </w:r>
                    <w:r>
                      <w:fldChar w:fldCharType="end"/>
                    </w:r>
                  </w:p>
                </w:txbxContent>
              </v:textbox>
            </v:rect>
          </w:pict>
        </mc:Fallback>
      </mc:AlternateConten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4945" cy="19177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94945" cy="191770"/>
                      </a:xfrm>
                      <a:prstGeom prst="rect">
                        <a:avLst/>
                      </a:prstGeom>
                      <a:noFill/>
                      <a:ln>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square" lIns="0" tIns="0" rIns="0" bIns="0" upright="0"/>
                  </wps:wsp>
                </a:graphicData>
              </a:graphic>
            </wp:anchor>
          </w:drawing>
        </mc:Choice>
        <mc:Fallback>
          <w:pict>
            <v:shape id="文本框 5" o:spid="_x0000_s1026" o:spt="202" type="#_x0000_t202" style="position:absolute;left:0pt;margin-top:0pt;height:15.1pt;width:15.35pt;mso-position-horizontal:center;mso-position-horizontal-relative:margin;z-index:251659264;mso-width-relative:page;mso-height-relative:page;" filled="f" stroked="f" coordsize="21600,21600" o:gfxdata="UEsDBAoAAAAAAIdO4kAAAAAAAAAAAAAAAAAEAAAAZHJzL1BLAwQUAAAACACHTuJAqoZlTtMAAAAD AQAADwAAAGRycy9kb3ducmV2LnhtbE2PzU7DMBCE70i8g7VI3KjdIhUIcSqE2hMSahoOHJ14m1iN 1yF2f3h7tr3Qy45Ws5r5Nl+cfC8OOEYXSMN0okAgNcE6ajV8VauHZxAxGbKmD4QafjHCori9yU1m w5FKPGxSKziEYmY0dCkNmZSx6dCbOAkDEnvbMHqTeB1baUdz5HDfy5lSc+mNI27ozIDvHTa7zd5r ePumcul+Put1uS1dVb0o+pjvtL6/m6pXEAlP6f8YzviMDgUz1WFPNopeAz+SLpO9R/UEoj7rDGSR y2v24g9QSwMEFAAAAAgAh07iQP10OX3EAQAAfwMAAA4AAABkcnMvZTJvRG9jLnhtbK1TS44TMRDd I3EHy3viJJphSCudkVA0CAkB0sABHLc7bck/qpx05wJwA1Zs2HOunIOyk87AsJkFG3e5qvz83iv3 8nZwlu01oAm+5rPJlDPtVWiM39b886e7F684wyR9I23wuuYHjfx29fzZso+Vnocu2EYDIxCPVR9r 3qUUKyFQddpJnISoPRXbAE4m2sJWNCB7QndWzKfTl6IP0EQISiNSdn0q8jMiPAUwtK1Reh3Uzmmf TqigrUwkCTsTka8K27bVKn1oW9SJ2ZqT0lRWuoTiTV7FaimrLcjYGXWmIJ9C4ZEmJ42nSy9Qa5kk 24H5B8oZBQFDmyYqOHESUhwhFbPpI2/uOxl10UJWY7yYjv8PVr3ffwRmmprPOfPS0cCP378df/w6 /vzKrrM9fcSKuu4j9aXhdRjo0Yx5pGRWPbTg8pf0MKqTuYeLuXpITOVDi6vF1TVnikqzxezmppgv Hg5HwPRGB8dyUHOg2RVL5f4dJiJCrWNLvsuHO2NtmZ/1fyWoMWdEZn5imKM0bIaznE1oDqSmp7HX HL/sJGjO7FtPvuY3MgYwBpsx2EUw2648okwow9JcCrXzG8qD/3Nfuh7+m9V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qoZlTtMAAAADAQAADwAAAAAAAAABACAAAAAiAAAAZHJzL2Rvd25yZXYueG1s UEsBAhQAFAAAAAgAh07iQP10OX3EAQAAfwMAAA4AAAAAAAAAAQAgAAAAIgEAAGRycy9lMm9Eb2Mu eG1sUEsFBgAAAAAGAAYAWQEAAFgFAAAAAA== ">
              <v:fill on="f" focussize="0,0"/>
              <v:stroke on="f"/>
              <v:imagedata o:title=""/>
              <o:lock v:ext="edit" aspectratio="f"/>
              <v:textbox inset="0mm,0mm,0mm,0mm">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A6EC9"/>
    <w:multiLevelType w:val="singleLevel"/>
    <w:tmpl w:val="C9EA6EC9"/>
    <w:lvl w:ilvl="0" w:tentative="0">
      <w:start w:val="2"/>
      <w:numFmt w:val="upperLetter"/>
      <w:suff w:val="nothing"/>
      <w:lvlText w:val="%1、"/>
      <w:lvlJc w:val="left"/>
    </w:lvl>
  </w:abstractNum>
  <w:abstractNum w:abstractNumId="1">
    <w:nsid w:val="F61196AB"/>
    <w:multiLevelType w:val="singleLevel"/>
    <w:tmpl w:val="F61196AB"/>
    <w:lvl w:ilvl="0" w:tentative="0">
      <w:start w:val="1"/>
      <w:numFmt w:val="chineseCounting"/>
      <w:lvlText w:val="第%1章"/>
      <w:lvlJc w:val="left"/>
      <w:rPr>
        <w:rFonts w:hint="eastAsia"/>
      </w:rPr>
    </w:lvl>
  </w:abstractNum>
  <w:abstractNum w:abstractNumId="2">
    <w:nsid w:val="0000000B"/>
    <w:multiLevelType w:val="singleLevel"/>
    <w:tmpl w:val="0000000B"/>
    <w:lvl w:ilvl="0" w:tentative="0">
      <w:start w:val="1"/>
      <w:numFmt w:val="upperLetter"/>
      <w:suff w:val="nothing"/>
      <w:lvlText w:val="%1、"/>
      <w:lvlJc w:val="left"/>
    </w:lvl>
  </w:abstractNum>
  <w:abstractNum w:abstractNumId="3">
    <w:nsid w:val="19E51ADD"/>
    <w:multiLevelType w:val="multilevel"/>
    <w:tmpl w:val="19E51ADD"/>
    <w:lvl w:ilvl="0" w:tentative="0">
      <w:start w:val="1"/>
      <w:numFmt w:val="bullet"/>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4">
    <w:nsid w:val="1F9CC579"/>
    <w:multiLevelType w:val="multilevel"/>
    <w:tmpl w:val="1F9CC579"/>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2751435"/>
    <w:multiLevelType w:val="singleLevel"/>
    <w:tmpl w:val="22751435"/>
    <w:lvl w:ilvl="0" w:tentative="0">
      <w:start w:val="1"/>
      <w:numFmt w:val="decimal"/>
      <w:suff w:val="nothing"/>
      <w:lvlText w:val="（%1）"/>
      <w:lvlJc w:val="left"/>
    </w:lvl>
  </w:abstractNum>
  <w:abstractNum w:abstractNumId="6">
    <w:nsid w:val="34C079B3"/>
    <w:multiLevelType w:val="multilevel"/>
    <w:tmpl w:val="34C079B3"/>
    <w:lvl w:ilvl="0" w:tentative="0">
      <w:start w:val="1"/>
      <w:numFmt w:val="decimal"/>
      <w:lvlText w:val="%1、"/>
      <w:lvlJc w:val="left"/>
      <w:pPr>
        <w:tabs>
          <w:tab w:val="left" w:pos="0"/>
        </w:tabs>
        <w:ind w:left="36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5AB1F75C"/>
    <w:multiLevelType w:val="singleLevel"/>
    <w:tmpl w:val="5AB1F75C"/>
    <w:lvl w:ilvl="0" w:tentative="0">
      <w:start w:val="1"/>
      <w:numFmt w:val="chineseCounting"/>
      <w:suff w:val="nothing"/>
      <w:lvlText w:val="%1、"/>
      <w:lvlJc w:val="left"/>
    </w:lvl>
  </w:abstractNum>
  <w:abstractNum w:abstractNumId="8">
    <w:nsid w:val="695EA8F4"/>
    <w:multiLevelType w:val="singleLevel"/>
    <w:tmpl w:val="695EA8F4"/>
    <w:lvl w:ilvl="0" w:tentative="0">
      <w:start w:val="1"/>
      <w:numFmt w:val="decimal"/>
      <w:pStyle w:val="6"/>
      <w:lvlText w:val="%1."/>
      <w:lvlJc w:val="left"/>
      <w:pPr>
        <w:tabs>
          <w:tab w:val="left" w:pos="360"/>
        </w:tabs>
        <w:ind w:left="360" w:hanging="360"/>
      </w:pPr>
    </w:lvl>
  </w:abstractNum>
  <w:num w:numId="1">
    <w:abstractNumId w:val="8"/>
  </w:num>
  <w:num w:numId="2">
    <w:abstractNumId w:val="1"/>
  </w:num>
  <w:num w:numId="3">
    <w:abstractNumId w:val="4"/>
  </w:num>
  <w:num w:numId="4">
    <w:abstractNumId w:val="6"/>
  </w:num>
  <w:num w:numId="5">
    <w:abstractNumId w:val="3"/>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C373C"/>
    <w:rsid w:val="00007F72"/>
    <w:rsid w:val="0001324B"/>
    <w:rsid w:val="00014DA2"/>
    <w:rsid w:val="00016799"/>
    <w:rsid w:val="0002004B"/>
    <w:rsid w:val="00021F41"/>
    <w:rsid w:val="00023891"/>
    <w:rsid w:val="000275FE"/>
    <w:rsid w:val="000373F6"/>
    <w:rsid w:val="00043027"/>
    <w:rsid w:val="000558AA"/>
    <w:rsid w:val="00055997"/>
    <w:rsid w:val="00071AC0"/>
    <w:rsid w:val="00071FB4"/>
    <w:rsid w:val="00076AE0"/>
    <w:rsid w:val="0007791B"/>
    <w:rsid w:val="00080623"/>
    <w:rsid w:val="000812EA"/>
    <w:rsid w:val="00081CD7"/>
    <w:rsid w:val="000A18F5"/>
    <w:rsid w:val="000A2E81"/>
    <w:rsid w:val="000A7491"/>
    <w:rsid w:val="000B37DE"/>
    <w:rsid w:val="000B6972"/>
    <w:rsid w:val="000B7700"/>
    <w:rsid w:val="000D07EF"/>
    <w:rsid w:val="000D60BF"/>
    <w:rsid w:val="000E102A"/>
    <w:rsid w:val="000E2A2B"/>
    <w:rsid w:val="000E2C7C"/>
    <w:rsid w:val="000E41ED"/>
    <w:rsid w:val="000E62D5"/>
    <w:rsid w:val="000F2E73"/>
    <w:rsid w:val="000F3740"/>
    <w:rsid w:val="000F7A56"/>
    <w:rsid w:val="00102935"/>
    <w:rsid w:val="00103A22"/>
    <w:rsid w:val="00121C83"/>
    <w:rsid w:val="00123286"/>
    <w:rsid w:val="00125D6E"/>
    <w:rsid w:val="001308CF"/>
    <w:rsid w:val="00135644"/>
    <w:rsid w:val="001358DC"/>
    <w:rsid w:val="001403E0"/>
    <w:rsid w:val="00141429"/>
    <w:rsid w:val="00150361"/>
    <w:rsid w:val="00151CA3"/>
    <w:rsid w:val="0015256F"/>
    <w:rsid w:val="001575D8"/>
    <w:rsid w:val="00161E8F"/>
    <w:rsid w:val="00167933"/>
    <w:rsid w:val="001767D9"/>
    <w:rsid w:val="00183FF9"/>
    <w:rsid w:val="00184E0F"/>
    <w:rsid w:val="00186788"/>
    <w:rsid w:val="001943AC"/>
    <w:rsid w:val="0019739D"/>
    <w:rsid w:val="001979C9"/>
    <w:rsid w:val="001A1013"/>
    <w:rsid w:val="001A1708"/>
    <w:rsid w:val="001A2685"/>
    <w:rsid w:val="001A3A30"/>
    <w:rsid w:val="001A6389"/>
    <w:rsid w:val="001B28C4"/>
    <w:rsid w:val="001C08BE"/>
    <w:rsid w:val="001C3A1E"/>
    <w:rsid w:val="001C4AEF"/>
    <w:rsid w:val="001C7E01"/>
    <w:rsid w:val="001D1D99"/>
    <w:rsid w:val="001D258C"/>
    <w:rsid w:val="001D6D27"/>
    <w:rsid w:val="001E25DD"/>
    <w:rsid w:val="001E6677"/>
    <w:rsid w:val="001F391F"/>
    <w:rsid w:val="00213310"/>
    <w:rsid w:val="002216EE"/>
    <w:rsid w:val="002303DD"/>
    <w:rsid w:val="00237C72"/>
    <w:rsid w:val="002421E4"/>
    <w:rsid w:val="0024520C"/>
    <w:rsid w:val="00255B12"/>
    <w:rsid w:val="00255CA9"/>
    <w:rsid w:val="00257A1C"/>
    <w:rsid w:val="0026666B"/>
    <w:rsid w:val="00274150"/>
    <w:rsid w:val="00290158"/>
    <w:rsid w:val="002918B5"/>
    <w:rsid w:val="002A026B"/>
    <w:rsid w:val="002A0BDF"/>
    <w:rsid w:val="002A1A5C"/>
    <w:rsid w:val="002A2490"/>
    <w:rsid w:val="002C0D13"/>
    <w:rsid w:val="002D383F"/>
    <w:rsid w:val="002D42A0"/>
    <w:rsid w:val="002D6B8B"/>
    <w:rsid w:val="002D730E"/>
    <w:rsid w:val="002E175D"/>
    <w:rsid w:val="002E28F6"/>
    <w:rsid w:val="002E59D7"/>
    <w:rsid w:val="002E5B46"/>
    <w:rsid w:val="002F0868"/>
    <w:rsid w:val="002F45B9"/>
    <w:rsid w:val="002F6465"/>
    <w:rsid w:val="002F6A74"/>
    <w:rsid w:val="00303C07"/>
    <w:rsid w:val="00307110"/>
    <w:rsid w:val="00307255"/>
    <w:rsid w:val="003160EE"/>
    <w:rsid w:val="00323324"/>
    <w:rsid w:val="00331A53"/>
    <w:rsid w:val="00332385"/>
    <w:rsid w:val="00333643"/>
    <w:rsid w:val="00343CD8"/>
    <w:rsid w:val="00354191"/>
    <w:rsid w:val="003570AC"/>
    <w:rsid w:val="00357146"/>
    <w:rsid w:val="00362D67"/>
    <w:rsid w:val="00365C9F"/>
    <w:rsid w:val="003834AC"/>
    <w:rsid w:val="003846DD"/>
    <w:rsid w:val="00392D0C"/>
    <w:rsid w:val="003A4262"/>
    <w:rsid w:val="003A483E"/>
    <w:rsid w:val="003A575D"/>
    <w:rsid w:val="003B29CE"/>
    <w:rsid w:val="003B3D62"/>
    <w:rsid w:val="003C4A96"/>
    <w:rsid w:val="003D4E96"/>
    <w:rsid w:val="003E33C3"/>
    <w:rsid w:val="003E383A"/>
    <w:rsid w:val="003E4597"/>
    <w:rsid w:val="003F5210"/>
    <w:rsid w:val="003F6D33"/>
    <w:rsid w:val="003F7D3C"/>
    <w:rsid w:val="0040076A"/>
    <w:rsid w:val="0040654B"/>
    <w:rsid w:val="00406E66"/>
    <w:rsid w:val="004070C7"/>
    <w:rsid w:val="00414ECF"/>
    <w:rsid w:val="00422949"/>
    <w:rsid w:val="00422E46"/>
    <w:rsid w:val="00427645"/>
    <w:rsid w:val="004368D0"/>
    <w:rsid w:val="00442BFC"/>
    <w:rsid w:val="00444963"/>
    <w:rsid w:val="00447B98"/>
    <w:rsid w:val="00464A5F"/>
    <w:rsid w:val="00483B30"/>
    <w:rsid w:val="00484450"/>
    <w:rsid w:val="00493113"/>
    <w:rsid w:val="004A0F81"/>
    <w:rsid w:val="004A6FEC"/>
    <w:rsid w:val="004C0A70"/>
    <w:rsid w:val="004C3EE2"/>
    <w:rsid w:val="004C6E6E"/>
    <w:rsid w:val="004D3BE2"/>
    <w:rsid w:val="004E4CD8"/>
    <w:rsid w:val="004F01A8"/>
    <w:rsid w:val="004F0259"/>
    <w:rsid w:val="004F60CB"/>
    <w:rsid w:val="00501341"/>
    <w:rsid w:val="0050278B"/>
    <w:rsid w:val="005074D4"/>
    <w:rsid w:val="0051099D"/>
    <w:rsid w:val="00511771"/>
    <w:rsid w:val="00520D66"/>
    <w:rsid w:val="005220E6"/>
    <w:rsid w:val="00524971"/>
    <w:rsid w:val="0053609E"/>
    <w:rsid w:val="00537F03"/>
    <w:rsid w:val="00541266"/>
    <w:rsid w:val="0054325F"/>
    <w:rsid w:val="00545F49"/>
    <w:rsid w:val="00553228"/>
    <w:rsid w:val="00556F39"/>
    <w:rsid w:val="005627E7"/>
    <w:rsid w:val="00565A0C"/>
    <w:rsid w:val="0056748E"/>
    <w:rsid w:val="00574889"/>
    <w:rsid w:val="005843E3"/>
    <w:rsid w:val="005910BE"/>
    <w:rsid w:val="0059613F"/>
    <w:rsid w:val="0059759C"/>
    <w:rsid w:val="005A4C30"/>
    <w:rsid w:val="005B3491"/>
    <w:rsid w:val="005B6454"/>
    <w:rsid w:val="005D0E3C"/>
    <w:rsid w:val="005D5139"/>
    <w:rsid w:val="005E138F"/>
    <w:rsid w:val="005E1E9A"/>
    <w:rsid w:val="005E2131"/>
    <w:rsid w:val="005F08B1"/>
    <w:rsid w:val="005F1238"/>
    <w:rsid w:val="005F323A"/>
    <w:rsid w:val="005F5718"/>
    <w:rsid w:val="005F5F92"/>
    <w:rsid w:val="00600A62"/>
    <w:rsid w:val="00605210"/>
    <w:rsid w:val="00622F13"/>
    <w:rsid w:val="006365FE"/>
    <w:rsid w:val="006379B4"/>
    <w:rsid w:val="00640B54"/>
    <w:rsid w:val="00646397"/>
    <w:rsid w:val="00652F99"/>
    <w:rsid w:val="00654FB0"/>
    <w:rsid w:val="0065541A"/>
    <w:rsid w:val="0066168C"/>
    <w:rsid w:val="00661E4D"/>
    <w:rsid w:val="00662896"/>
    <w:rsid w:val="006636B9"/>
    <w:rsid w:val="00673171"/>
    <w:rsid w:val="00680D04"/>
    <w:rsid w:val="00683CBB"/>
    <w:rsid w:val="00684F5E"/>
    <w:rsid w:val="00686BEE"/>
    <w:rsid w:val="006978DD"/>
    <w:rsid w:val="006B72D7"/>
    <w:rsid w:val="006C07EA"/>
    <w:rsid w:val="006C241C"/>
    <w:rsid w:val="006D6688"/>
    <w:rsid w:val="006D7F9F"/>
    <w:rsid w:val="006E2569"/>
    <w:rsid w:val="006E4CE0"/>
    <w:rsid w:val="006E5B30"/>
    <w:rsid w:val="006E73B1"/>
    <w:rsid w:val="006F058C"/>
    <w:rsid w:val="006F5A1A"/>
    <w:rsid w:val="00703726"/>
    <w:rsid w:val="00703B5F"/>
    <w:rsid w:val="00705E5F"/>
    <w:rsid w:val="0070738E"/>
    <w:rsid w:val="00712314"/>
    <w:rsid w:val="00712ACD"/>
    <w:rsid w:val="00712F0E"/>
    <w:rsid w:val="00731222"/>
    <w:rsid w:val="00742BAB"/>
    <w:rsid w:val="00747922"/>
    <w:rsid w:val="00754984"/>
    <w:rsid w:val="00755115"/>
    <w:rsid w:val="0075598D"/>
    <w:rsid w:val="007570DF"/>
    <w:rsid w:val="007746E1"/>
    <w:rsid w:val="007776E3"/>
    <w:rsid w:val="00786DEC"/>
    <w:rsid w:val="00787E72"/>
    <w:rsid w:val="007918F1"/>
    <w:rsid w:val="00793103"/>
    <w:rsid w:val="00795A10"/>
    <w:rsid w:val="00797FD9"/>
    <w:rsid w:val="007A696F"/>
    <w:rsid w:val="007A781F"/>
    <w:rsid w:val="007B3F61"/>
    <w:rsid w:val="007B6E68"/>
    <w:rsid w:val="007C059A"/>
    <w:rsid w:val="007C56C1"/>
    <w:rsid w:val="007E7E9A"/>
    <w:rsid w:val="007F1533"/>
    <w:rsid w:val="007F15C2"/>
    <w:rsid w:val="007F1A91"/>
    <w:rsid w:val="007F5417"/>
    <w:rsid w:val="007F57C2"/>
    <w:rsid w:val="007F7A16"/>
    <w:rsid w:val="00800052"/>
    <w:rsid w:val="0080240D"/>
    <w:rsid w:val="0081148E"/>
    <w:rsid w:val="00811DC5"/>
    <w:rsid w:val="00821225"/>
    <w:rsid w:val="00822180"/>
    <w:rsid w:val="00826777"/>
    <w:rsid w:val="00826D70"/>
    <w:rsid w:val="00831F02"/>
    <w:rsid w:val="00832745"/>
    <w:rsid w:val="00833A04"/>
    <w:rsid w:val="00835D99"/>
    <w:rsid w:val="0085075B"/>
    <w:rsid w:val="00855FD7"/>
    <w:rsid w:val="00856EFD"/>
    <w:rsid w:val="008610A1"/>
    <w:rsid w:val="008652AE"/>
    <w:rsid w:val="00866217"/>
    <w:rsid w:val="00867AE3"/>
    <w:rsid w:val="008742F0"/>
    <w:rsid w:val="00882387"/>
    <w:rsid w:val="008832BD"/>
    <w:rsid w:val="0088463B"/>
    <w:rsid w:val="0088653D"/>
    <w:rsid w:val="00887643"/>
    <w:rsid w:val="00892982"/>
    <w:rsid w:val="008937FD"/>
    <w:rsid w:val="008A17CA"/>
    <w:rsid w:val="008A32D2"/>
    <w:rsid w:val="008A7648"/>
    <w:rsid w:val="008B409A"/>
    <w:rsid w:val="008B53BA"/>
    <w:rsid w:val="008B690F"/>
    <w:rsid w:val="008D3E35"/>
    <w:rsid w:val="008E24BF"/>
    <w:rsid w:val="008E446B"/>
    <w:rsid w:val="008E7E80"/>
    <w:rsid w:val="008F48B4"/>
    <w:rsid w:val="008F4DF0"/>
    <w:rsid w:val="0090246D"/>
    <w:rsid w:val="0090400A"/>
    <w:rsid w:val="0090423B"/>
    <w:rsid w:val="00905DEE"/>
    <w:rsid w:val="00921168"/>
    <w:rsid w:val="0092706C"/>
    <w:rsid w:val="00940D36"/>
    <w:rsid w:val="00942850"/>
    <w:rsid w:val="009436F4"/>
    <w:rsid w:val="0094654D"/>
    <w:rsid w:val="0095120A"/>
    <w:rsid w:val="00953B63"/>
    <w:rsid w:val="00956B85"/>
    <w:rsid w:val="00960359"/>
    <w:rsid w:val="00966520"/>
    <w:rsid w:val="00977F6C"/>
    <w:rsid w:val="00980FE4"/>
    <w:rsid w:val="00982085"/>
    <w:rsid w:val="00987EF9"/>
    <w:rsid w:val="009A2648"/>
    <w:rsid w:val="009A70D9"/>
    <w:rsid w:val="009B3248"/>
    <w:rsid w:val="009B430E"/>
    <w:rsid w:val="009C7805"/>
    <w:rsid w:val="009D0798"/>
    <w:rsid w:val="009D1460"/>
    <w:rsid w:val="009E3D07"/>
    <w:rsid w:val="009E548C"/>
    <w:rsid w:val="009E6C8D"/>
    <w:rsid w:val="009E7B3D"/>
    <w:rsid w:val="009F1EEC"/>
    <w:rsid w:val="009F5A00"/>
    <w:rsid w:val="00A0477D"/>
    <w:rsid w:val="00A0712F"/>
    <w:rsid w:val="00A073B4"/>
    <w:rsid w:val="00A15CCE"/>
    <w:rsid w:val="00A204D3"/>
    <w:rsid w:val="00A31705"/>
    <w:rsid w:val="00A465AE"/>
    <w:rsid w:val="00A47D6A"/>
    <w:rsid w:val="00A50A6B"/>
    <w:rsid w:val="00A512C6"/>
    <w:rsid w:val="00A600A0"/>
    <w:rsid w:val="00A6402B"/>
    <w:rsid w:val="00A6764D"/>
    <w:rsid w:val="00A7204D"/>
    <w:rsid w:val="00A7377D"/>
    <w:rsid w:val="00A744BF"/>
    <w:rsid w:val="00A76AA3"/>
    <w:rsid w:val="00A76AB8"/>
    <w:rsid w:val="00A839DD"/>
    <w:rsid w:val="00A936E4"/>
    <w:rsid w:val="00A9452C"/>
    <w:rsid w:val="00A979F7"/>
    <w:rsid w:val="00AB0559"/>
    <w:rsid w:val="00AB3D1E"/>
    <w:rsid w:val="00AB59EB"/>
    <w:rsid w:val="00AB6D05"/>
    <w:rsid w:val="00AC59A1"/>
    <w:rsid w:val="00AE17E0"/>
    <w:rsid w:val="00AE5405"/>
    <w:rsid w:val="00AE5610"/>
    <w:rsid w:val="00AE685A"/>
    <w:rsid w:val="00AF75FC"/>
    <w:rsid w:val="00B010D8"/>
    <w:rsid w:val="00B01457"/>
    <w:rsid w:val="00B0220D"/>
    <w:rsid w:val="00B028B3"/>
    <w:rsid w:val="00B120DE"/>
    <w:rsid w:val="00B16E12"/>
    <w:rsid w:val="00B2168F"/>
    <w:rsid w:val="00B217FC"/>
    <w:rsid w:val="00B26F8B"/>
    <w:rsid w:val="00B360E6"/>
    <w:rsid w:val="00B371CB"/>
    <w:rsid w:val="00B42A25"/>
    <w:rsid w:val="00B4416C"/>
    <w:rsid w:val="00B44E96"/>
    <w:rsid w:val="00B5285C"/>
    <w:rsid w:val="00B55D33"/>
    <w:rsid w:val="00B55F1E"/>
    <w:rsid w:val="00B63D76"/>
    <w:rsid w:val="00B75089"/>
    <w:rsid w:val="00B751C6"/>
    <w:rsid w:val="00B775C3"/>
    <w:rsid w:val="00B8432D"/>
    <w:rsid w:val="00B87D41"/>
    <w:rsid w:val="00B92ED7"/>
    <w:rsid w:val="00BA4CFA"/>
    <w:rsid w:val="00BA524D"/>
    <w:rsid w:val="00BB2B2D"/>
    <w:rsid w:val="00BC14B8"/>
    <w:rsid w:val="00BC5D71"/>
    <w:rsid w:val="00BC7D90"/>
    <w:rsid w:val="00BD222D"/>
    <w:rsid w:val="00BD3D93"/>
    <w:rsid w:val="00BD53C9"/>
    <w:rsid w:val="00BD7156"/>
    <w:rsid w:val="00BE2DB5"/>
    <w:rsid w:val="00BE6331"/>
    <w:rsid w:val="00BF2771"/>
    <w:rsid w:val="00BF2D7E"/>
    <w:rsid w:val="00BF6F79"/>
    <w:rsid w:val="00C05BCD"/>
    <w:rsid w:val="00C07288"/>
    <w:rsid w:val="00C10298"/>
    <w:rsid w:val="00C109E3"/>
    <w:rsid w:val="00C117CF"/>
    <w:rsid w:val="00C23670"/>
    <w:rsid w:val="00C25F9D"/>
    <w:rsid w:val="00C306D2"/>
    <w:rsid w:val="00C4286A"/>
    <w:rsid w:val="00C5289E"/>
    <w:rsid w:val="00C542F5"/>
    <w:rsid w:val="00C60695"/>
    <w:rsid w:val="00C62DAA"/>
    <w:rsid w:val="00C772AC"/>
    <w:rsid w:val="00C86662"/>
    <w:rsid w:val="00C87829"/>
    <w:rsid w:val="00C90914"/>
    <w:rsid w:val="00C9173A"/>
    <w:rsid w:val="00C93DF6"/>
    <w:rsid w:val="00CA1EA4"/>
    <w:rsid w:val="00CA43C3"/>
    <w:rsid w:val="00CB220D"/>
    <w:rsid w:val="00CC6912"/>
    <w:rsid w:val="00CC6AE1"/>
    <w:rsid w:val="00CD3E79"/>
    <w:rsid w:val="00CD4980"/>
    <w:rsid w:val="00CD6CF3"/>
    <w:rsid w:val="00CE12F1"/>
    <w:rsid w:val="00CF4D08"/>
    <w:rsid w:val="00D007C8"/>
    <w:rsid w:val="00D0762E"/>
    <w:rsid w:val="00D1364C"/>
    <w:rsid w:val="00D240AC"/>
    <w:rsid w:val="00D24CA6"/>
    <w:rsid w:val="00D24CF9"/>
    <w:rsid w:val="00D2654E"/>
    <w:rsid w:val="00D33417"/>
    <w:rsid w:val="00D43F56"/>
    <w:rsid w:val="00D61A1D"/>
    <w:rsid w:val="00D62B99"/>
    <w:rsid w:val="00D637F3"/>
    <w:rsid w:val="00D66BB7"/>
    <w:rsid w:val="00D75D74"/>
    <w:rsid w:val="00D770D3"/>
    <w:rsid w:val="00D837C4"/>
    <w:rsid w:val="00D83C78"/>
    <w:rsid w:val="00D94CFB"/>
    <w:rsid w:val="00DA1A8C"/>
    <w:rsid w:val="00DA3118"/>
    <w:rsid w:val="00DB4772"/>
    <w:rsid w:val="00DB61DA"/>
    <w:rsid w:val="00DC18B1"/>
    <w:rsid w:val="00DC4282"/>
    <w:rsid w:val="00DD73F5"/>
    <w:rsid w:val="00DE0719"/>
    <w:rsid w:val="00DE68E5"/>
    <w:rsid w:val="00DF15DA"/>
    <w:rsid w:val="00E016D9"/>
    <w:rsid w:val="00E023C9"/>
    <w:rsid w:val="00E03EF7"/>
    <w:rsid w:val="00E0400B"/>
    <w:rsid w:val="00E046E3"/>
    <w:rsid w:val="00E12657"/>
    <w:rsid w:val="00E14054"/>
    <w:rsid w:val="00E217F1"/>
    <w:rsid w:val="00E25B4C"/>
    <w:rsid w:val="00E31964"/>
    <w:rsid w:val="00E31FDC"/>
    <w:rsid w:val="00E32452"/>
    <w:rsid w:val="00E3773E"/>
    <w:rsid w:val="00E52987"/>
    <w:rsid w:val="00E54957"/>
    <w:rsid w:val="00E55DFE"/>
    <w:rsid w:val="00E66D52"/>
    <w:rsid w:val="00E67765"/>
    <w:rsid w:val="00E70C12"/>
    <w:rsid w:val="00E735EF"/>
    <w:rsid w:val="00E75695"/>
    <w:rsid w:val="00E80EEA"/>
    <w:rsid w:val="00E81339"/>
    <w:rsid w:val="00E85545"/>
    <w:rsid w:val="00E91368"/>
    <w:rsid w:val="00E921BE"/>
    <w:rsid w:val="00E96E2B"/>
    <w:rsid w:val="00EA11A4"/>
    <w:rsid w:val="00EA2BE9"/>
    <w:rsid w:val="00EA3B19"/>
    <w:rsid w:val="00EA5D1A"/>
    <w:rsid w:val="00EB36BC"/>
    <w:rsid w:val="00ED5E9E"/>
    <w:rsid w:val="00EF086C"/>
    <w:rsid w:val="00F01B21"/>
    <w:rsid w:val="00F13562"/>
    <w:rsid w:val="00F17F08"/>
    <w:rsid w:val="00F278D9"/>
    <w:rsid w:val="00F47515"/>
    <w:rsid w:val="00F50F38"/>
    <w:rsid w:val="00F57109"/>
    <w:rsid w:val="00F63153"/>
    <w:rsid w:val="00F80F08"/>
    <w:rsid w:val="00F84986"/>
    <w:rsid w:val="00F85B75"/>
    <w:rsid w:val="00F86752"/>
    <w:rsid w:val="00F92BBC"/>
    <w:rsid w:val="00F94106"/>
    <w:rsid w:val="00F95A7A"/>
    <w:rsid w:val="00FA4619"/>
    <w:rsid w:val="00FC0232"/>
    <w:rsid w:val="00FC1CE4"/>
    <w:rsid w:val="00FC637E"/>
    <w:rsid w:val="00FD3AAE"/>
    <w:rsid w:val="00FE50E4"/>
    <w:rsid w:val="00FF4648"/>
    <w:rsid w:val="00FF4807"/>
    <w:rsid w:val="010B38E6"/>
    <w:rsid w:val="01304A4C"/>
    <w:rsid w:val="0177794C"/>
    <w:rsid w:val="01867258"/>
    <w:rsid w:val="018D782A"/>
    <w:rsid w:val="01907146"/>
    <w:rsid w:val="01A06DBE"/>
    <w:rsid w:val="02464940"/>
    <w:rsid w:val="03211576"/>
    <w:rsid w:val="036E7738"/>
    <w:rsid w:val="03861E10"/>
    <w:rsid w:val="03BE5AEE"/>
    <w:rsid w:val="03D26D54"/>
    <w:rsid w:val="046E684D"/>
    <w:rsid w:val="0497664B"/>
    <w:rsid w:val="0539768D"/>
    <w:rsid w:val="056B5C30"/>
    <w:rsid w:val="0588329B"/>
    <w:rsid w:val="05B92F3A"/>
    <w:rsid w:val="064A5401"/>
    <w:rsid w:val="06554660"/>
    <w:rsid w:val="06C43BF1"/>
    <w:rsid w:val="078421D2"/>
    <w:rsid w:val="078C59DA"/>
    <w:rsid w:val="07B1652B"/>
    <w:rsid w:val="07CE03F0"/>
    <w:rsid w:val="07EA0176"/>
    <w:rsid w:val="08342D5C"/>
    <w:rsid w:val="083D4428"/>
    <w:rsid w:val="08877358"/>
    <w:rsid w:val="08C14D22"/>
    <w:rsid w:val="091F71AE"/>
    <w:rsid w:val="096F1549"/>
    <w:rsid w:val="097D5F29"/>
    <w:rsid w:val="098A5818"/>
    <w:rsid w:val="09A94F94"/>
    <w:rsid w:val="09ED2056"/>
    <w:rsid w:val="0A055980"/>
    <w:rsid w:val="0A4B7861"/>
    <w:rsid w:val="0A6259DA"/>
    <w:rsid w:val="0A91022F"/>
    <w:rsid w:val="0B03652E"/>
    <w:rsid w:val="0B084C44"/>
    <w:rsid w:val="0B4C573F"/>
    <w:rsid w:val="0B6A3A40"/>
    <w:rsid w:val="0BCB206C"/>
    <w:rsid w:val="0BF95409"/>
    <w:rsid w:val="0BFC31CC"/>
    <w:rsid w:val="0C9D0DDA"/>
    <w:rsid w:val="0CBF682B"/>
    <w:rsid w:val="0CFF018B"/>
    <w:rsid w:val="0DBD50ED"/>
    <w:rsid w:val="0E0C1B7F"/>
    <w:rsid w:val="0E313F0B"/>
    <w:rsid w:val="0EC73206"/>
    <w:rsid w:val="0ED97B05"/>
    <w:rsid w:val="0F22618C"/>
    <w:rsid w:val="0F40470E"/>
    <w:rsid w:val="0F617E47"/>
    <w:rsid w:val="0F8265A9"/>
    <w:rsid w:val="0F860139"/>
    <w:rsid w:val="0F892568"/>
    <w:rsid w:val="0FA95780"/>
    <w:rsid w:val="10005200"/>
    <w:rsid w:val="100D205E"/>
    <w:rsid w:val="108D6451"/>
    <w:rsid w:val="10F604E2"/>
    <w:rsid w:val="110965E8"/>
    <w:rsid w:val="1169731F"/>
    <w:rsid w:val="11862004"/>
    <w:rsid w:val="11DC40EC"/>
    <w:rsid w:val="122C000A"/>
    <w:rsid w:val="12443B53"/>
    <w:rsid w:val="127B7EA3"/>
    <w:rsid w:val="12D44196"/>
    <w:rsid w:val="12F239B3"/>
    <w:rsid w:val="1425565E"/>
    <w:rsid w:val="146E0AEA"/>
    <w:rsid w:val="14726FA8"/>
    <w:rsid w:val="14AF7712"/>
    <w:rsid w:val="14F736B3"/>
    <w:rsid w:val="1508576B"/>
    <w:rsid w:val="151671AC"/>
    <w:rsid w:val="15750841"/>
    <w:rsid w:val="16F24273"/>
    <w:rsid w:val="175B2676"/>
    <w:rsid w:val="17A6487F"/>
    <w:rsid w:val="17B27269"/>
    <w:rsid w:val="185A5D3E"/>
    <w:rsid w:val="18731BC3"/>
    <w:rsid w:val="18910FA5"/>
    <w:rsid w:val="18A37F50"/>
    <w:rsid w:val="18ED2D2A"/>
    <w:rsid w:val="1A472968"/>
    <w:rsid w:val="1A8166A9"/>
    <w:rsid w:val="1A85510B"/>
    <w:rsid w:val="1AE26737"/>
    <w:rsid w:val="1B42222D"/>
    <w:rsid w:val="1B5A66AE"/>
    <w:rsid w:val="1B927DC7"/>
    <w:rsid w:val="1BA52692"/>
    <w:rsid w:val="1BDC10F9"/>
    <w:rsid w:val="1BF615F5"/>
    <w:rsid w:val="1C096A78"/>
    <w:rsid w:val="1C173CB4"/>
    <w:rsid w:val="1C472EB2"/>
    <w:rsid w:val="1C785234"/>
    <w:rsid w:val="1CD047D7"/>
    <w:rsid w:val="1CD86DEE"/>
    <w:rsid w:val="1CE04997"/>
    <w:rsid w:val="1D2D36AE"/>
    <w:rsid w:val="1D582357"/>
    <w:rsid w:val="1D6677C1"/>
    <w:rsid w:val="1D6F5AE1"/>
    <w:rsid w:val="1DD76B1B"/>
    <w:rsid w:val="1E466877"/>
    <w:rsid w:val="1E9234D9"/>
    <w:rsid w:val="1EA8427E"/>
    <w:rsid w:val="1EA957AB"/>
    <w:rsid w:val="1EFA335E"/>
    <w:rsid w:val="1F1F1B52"/>
    <w:rsid w:val="1FA36274"/>
    <w:rsid w:val="1FBD2C01"/>
    <w:rsid w:val="20004ED5"/>
    <w:rsid w:val="20343D12"/>
    <w:rsid w:val="20DA7C88"/>
    <w:rsid w:val="215C785A"/>
    <w:rsid w:val="218465CD"/>
    <w:rsid w:val="21B00DE3"/>
    <w:rsid w:val="22B4001F"/>
    <w:rsid w:val="22C45A69"/>
    <w:rsid w:val="22E94FD9"/>
    <w:rsid w:val="22EA6B1F"/>
    <w:rsid w:val="23291324"/>
    <w:rsid w:val="23426A3F"/>
    <w:rsid w:val="236F1199"/>
    <w:rsid w:val="237B3923"/>
    <w:rsid w:val="23C44794"/>
    <w:rsid w:val="23C71019"/>
    <w:rsid w:val="23CF0A85"/>
    <w:rsid w:val="23EF3106"/>
    <w:rsid w:val="24031850"/>
    <w:rsid w:val="24346C9B"/>
    <w:rsid w:val="24A739C0"/>
    <w:rsid w:val="24AD14DB"/>
    <w:rsid w:val="24EC716E"/>
    <w:rsid w:val="253940B9"/>
    <w:rsid w:val="25C2288F"/>
    <w:rsid w:val="25EB68D5"/>
    <w:rsid w:val="267902DC"/>
    <w:rsid w:val="26BF4C6F"/>
    <w:rsid w:val="26C67B6A"/>
    <w:rsid w:val="27615AEF"/>
    <w:rsid w:val="27972B27"/>
    <w:rsid w:val="27B73043"/>
    <w:rsid w:val="28574EDB"/>
    <w:rsid w:val="287F50B1"/>
    <w:rsid w:val="28877FA5"/>
    <w:rsid w:val="28975A6F"/>
    <w:rsid w:val="2920509E"/>
    <w:rsid w:val="29390237"/>
    <w:rsid w:val="294A1940"/>
    <w:rsid w:val="298A10D0"/>
    <w:rsid w:val="29A11F19"/>
    <w:rsid w:val="2A110282"/>
    <w:rsid w:val="2A582C8B"/>
    <w:rsid w:val="2A891296"/>
    <w:rsid w:val="2B1030E2"/>
    <w:rsid w:val="2B40373A"/>
    <w:rsid w:val="2B8D7E34"/>
    <w:rsid w:val="2B945B3E"/>
    <w:rsid w:val="2BA06087"/>
    <w:rsid w:val="2BA64601"/>
    <w:rsid w:val="2BAB0069"/>
    <w:rsid w:val="2BB6703E"/>
    <w:rsid w:val="2BD65A3D"/>
    <w:rsid w:val="2BDF14A0"/>
    <w:rsid w:val="2BE045CE"/>
    <w:rsid w:val="2C062C80"/>
    <w:rsid w:val="2C196CCB"/>
    <w:rsid w:val="2C9D68A3"/>
    <w:rsid w:val="2D29335D"/>
    <w:rsid w:val="2D3E4927"/>
    <w:rsid w:val="2D7751EC"/>
    <w:rsid w:val="2DD30BE7"/>
    <w:rsid w:val="2E1A2283"/>
    <w:rsid w:val="2EA03AAB"/>
    <w:rsid w:val="2EBC346E"/>
    <w:rsid w:val="2FF26266"/>
    <w:rsid w:val="2FFE0477"/>
    <w:rsid w:val="30060B51"/>
    <w:rsid w:val="30221033"/>
    <w:rsid w:val="303052DC"/>
    <w:rsid w:val="30607E8B"/>
    <w:rsid w:val="308A179C"/>
    <w:rsid w:val="30960FD8"/>
    <w:rsid w:val="30BC78BF"/>
    <w:rsid w:val="31353C4E"/>
    <w:rsid w:val="3142441A"/>
    <w:rsid w:val="315019C6"/>
    <w:rsid w:val="32593DFC"/>
    <w:rsid w:val="32675E92"/>
    <w:rsid w:val="32B56D4E"/>
    <w:rsid w:val="337B5090"/>
    <w:rsid w:val="33A4781E"/>
    <w:rsid w:val="33CC3B84"/>
    <w:rsid w:val="33D932E7"/>
    <w:rsid w:val="347432D0"/>
    <w:rsid w:val="34911965"/>
    <w:rsid w:val="34E43665"/>
    <w:rsid w:val="350339EF"/>
    <w:rsid w:val="358D7D4E"/>
    <w:rsid w:val="35E548A3"/>
    <w:rsid w:val="36267F0B"/>
    <w:rsid w:val="370D5B0F"/>
    <w:rsid w:val="375141E5"/>
    <w:rsid w:val="375A77DC"/>
    <w:rsid w:val="375B4034"/>
    <w:rsid w:val="376B5053"/>
    <w:rsid w:val="37BD563E"/>
    <w:rsid w:val="37EC2221"/>
    <w:rsid w:val="386D4073"/>
    <w:rsid w:val="389018DC"/>
    <w:rsid w:val="39336251"/>
    <w:rsid w:val="39430993"/>
    <w:rsid w:val="39940197"/>
    <w:rsid w:val="3996149D"/>
    <w:rsid w:val="39A504DB"/>
    <w:rsid w:val="39B23FF2"/>
    <w:rsid w:val="39B272EE"/>
    <w:rsid w:val="39EF65E9"/>
    <w:rsid w:val="39FE62FE"/>
    <w:rsid w:val="3A1375F4"/>
    <w:rsid w:val="3A250FD5"/>
    <w:rsid w:val="3AAF5635"/>
    <w:rsid w:val="3B076A03"/>
    <w:rsid w:val="3B2440C0"/>
    <w:rsid w:val="3B4B1532"/>
    <w:rsid w:val="3B7428A2"/>
    <w:rsid w:val="3BB11072"/>
    <w:rsid w:val="3BDF2362"/>
    <w:rsid w:val="3BF25C60"/>
    <w:rsid w:val="3BF73142"/>
    <w:rsid w:val="3C5E472D"/>
    <w:rsid w:val="3C984704"/>
    <w:rsid w:val="3CC068E2"/>
    <w:rsid w:val="3D112121"/>
    <w:rsid w:val="3D7917C4"/>
    <w:rsid w:val="3DB07FAC"/>
    <w:rsid w:val="3E2C4B77"/>
    <w:rsid w:val="3E3054D3"/>
    <w:rsid w:val="3E3F2D98"/>
    <w:rsid w:val="3E9421F8"/>
    <w:rsid w:val="3EE74987"/>
    <w:rsid w:val="3F5E0081"/>
    <w:rsid w:val="3F9B4DC8"/>
    <w:rsid w:val="40767880"/>
    <w:rsid w:val="40A93569"/>
    <w:rsid w:val="4115236A"/>
    <w:rsid w:val="416A54A0"/>
    <w:rsid w:val="42292F3A"/>
    <w:rsid w:val="42431D4B"/>
    <w:rsid w:val="428B2D40"/>
    <w:rsid w:val="430531FF"/>
    <w:rsid w:val="43924797"/>
    <w:rsid w:val="43CD7752"/>
    <w:rsid w:val="44836A30"/>
    <w:rsid w:val="44D74DA6"/>
    <w:rsid w:val="450B5DA8"/>
    <w:rsid w:val="45447A6F"/>
    <w:rsid w:val="458F5EB5"/>
    <w:rsid w:val="459C373C"/>
    <w:rsid w:val="45EB5908"/>
    <w:rsid w:val="469E5422"/>
    <w:rsid w:val="46B62928"/>
    <w:rsid w:val="46E735B4"/>
    <w:rsid w:val="4700015A"/>
    <w:rsid w:val="47001A74"/>
    <w:rsid w:val="475A3E33"/>
    <w:rsid w:val="47975E0F"/>
    <w:rsid w:val="47AA42EF"/>
    <w:rsid w:val="4871794A"/>
    <w:rsid w:val="489D27F1"/>
    <w:rsid w:val="490441CD"/>
    <w:rsid w:val="49FF04CF"/>
    <w:rsid w:val="4A007B65"/>
    <w:rsid w:val="4A166443"/>
    <w:rsid w:val="4B44321A"/>
    <w:rsid w:val="4BAC0241"/>
    <w:rsid w:val="4BC26539"/>
    <w:rsid w:val="4C110B8C"/>
    <w:rsid w:val="4C916EF9"/>
    <w:rsid w:val="4CD860A3"/>
    <w:rsid w:val="4D804BB4"/>
    <w:rsid w:val="4D9315DB"/>
    <w:rsid w:val="4DC10B7D"/>
    <w:rsid w:val="4E864E04"/>
    <w:rsid w:val="4ECB67CE"/>
    <w:rsid w:val="4F03409A"/>
    <w:rsid w:val="4F1B47AB"/>
    <w:rsid w:val="4F31207A"/>
    <w:rsid w:val="4F9721E3"/>
    <w:rsid w:val="4F984861"/>
    <w:rsid w:val="5038161B"/>
    <w:rsid w:val="50A13481"/>
    <w:rsid w:val="50D222E9"/>
    <w:rsid w:val="51725488"/>
    <w:rsid w:val="518816C0"/>
    <w:rsid w:val="51A6584F"/>
    <w:rsid w:val="52B517B7"/>
    <w:rsid w:val="54AD3B98"/>
    <w:rsid w:val="54F92D87"/>
    <w:rsid w:val="550A72A4"/>
    <w:rsid w:val="551F5140"/>
    <w:rsid w:val="555C0C38"/>
    <w:rsid w:val="55F17585"/>
    <w:rsid w:val="565F40F3"/>
    <w:rsid w:val="56C87E2D"/>
    <w:rsid w:val="56D72003"/>
    <w:rsid w:val="56ED6746"/>
    <w:rsid w:val="56F8434B"/>
    <w:rsid w:val="571B7BC9"/>
    <w:rsid w:val="57424274"/>
    <w:rsid w:val="578B6359"/>
    <w:rsid w:val="57AE38FE"/>
    <w:rsid w:val="57C760BE"/>
    <w:rsid w:val="580F5723"/>
    <w:rsid w:val="585A615E"/>
    <w:rsid w:val="59076EC9"/>
    <w:rsid w:val="59326E19"/>
    <w:rsid w:val="599270F0"/>
    <w:rsid w:val="59A07B40"/>
    <w:rsid w:val="59C33185"/>
    <w:rsid w:val="5A3C52E0"/>
    <w:rsid w:val="5A5228DC"/>
    <w:rsid w:val="5A7B6076"/>
    <w:rsid w:val="5AB21216"/>
    <w:rsid w:val="5ACB04D4"/>
    <w:rsid w:val="5ACC58F8"/>
    <w:rsid w:val="5AE825DE"/>
    <w:rsid w:val="5AF07DC8"/>
    <w:rsid w:val="5AFF490D"/>
    <w:rsid w:val="5B0D6A8D"/>
    <w:rsid w:val="5B3E7A9E"/>
    <w:rsid w:val="5BAA086D"/>
    <w:rsid w:val="5BAD68BD"/>
    <w:rsid w:val="5BED0DB6"/>
    <w:rsid w:val="5C837C8D"/>
    <w:rsid w:val="5C841BB3"/>
    <w:rsid w:val="5CBC0351"/>
    <w:rsid w:val="5D113356"/>
    <w:rsid w:val="5D2D7B62"/>
    <w:rsid w:val="5D4D65EB"/>
    <w:rsid w:val="5D75354C"/>
    <w:rsid w:val="5D8D2CA6"/>
    <w:rsid w:val="5DA51F88"/>
    <w:rsid w:val="5DB530E5"/>
    <w:rsid w:val="5E4B0E91"/>
    <w:rsid w:val="5E546435"/>
    <w:rsid w:val="5E734F1A"/>
    <w:rsid w:val="5EC9340E"/>
    <w:rsid w:val="5FD73A78"/>
    <w:rsid w:val="604B303E"/>
    <w:rsid w:val="604F4E9D"/>
    <w:rsid w:val="607438C8"/>
    <w:rsid w:val="60883E73"/>
    <w:rsid w:val="60C11A03"/>
    <w:rsid w:val="61BA389A"/>
    <w:rsid w:val="61C30339"/>
    <w:rsid w:val="61C97447"/>
    <w:rsid w:val="62457E03"/>
    <w:rsid w:val="62906957"/>
    <w:rsid w:val="62D63557"/>
    <w:rsid w:val="62DE3207"/>
    <w:rsid w:val="63403D0E"/>
    <w:rsid w:val="64D31A49"/>
    <w:rsid w:val="65065A56"/>
    <w:rsid w:val="65647548"/>
    <w:rsid w:val="65817D4F"/>
    <w:rsid w:val="65CD6FF2"/>
    <w:rsid w:val="65FD4544"/>
    <w:rsid w:val="66125369"/>
    <w:rsid w:val="6618387B"/>
    <w:rsid w:val="662B5FEF"/>
    <w:rsid w:val="6666727B"/>
    <w:rsid w:val="66CF1C49"/>
    <w:rsid w:val="66DE2693"/>
    <w:rsid w:val="67082534"/>
    <w:rsid w:val="67164A40"/>
    <w:rsid w:val="67753429"/>
    <w:rsid w:val="67793A10"/>
    <w:rsid w:val="679B0E15"/>
    <w:rsid w:val="67E12C38"/>
    <w:rsid w:val="687A5D04"/>
    <w:rsid w:val="68D17D0C"/>
    <w:rsid w:val="697E74BC"/>
    <w:rsid w:val="69BE62F6"/>
    <w:rsid w:val="69E80453"/>
    <w:rsid w:val="6A1851D8"/>
    <w:rsid w:val="6A55513A"/>
    <w:rsid w:val="6A9D007A"/>
    <w:rsid w:val="6AA17089"/>
    <w:rsid w:val="6ABB6D14"/>
    <w:rsid w:val="6B172CB2"/>
    <w:rsid w:val="6B700111"/>
    <w:rsid w:val="6B705166"/>
    <w:rsid w:val="6BB21D8E"/>
    <w:rsid w:val="6BE04894"/>
    <w:rsid w:val="6C086A56"/>
    <w:rsid w:val="6C0D3B42"/>
    <w:rsid w:val="6C8C5438"/>
    <w:rsid w:val="6CB1539C"/>
    <w:rsid w:val="6CD101A9"/>
    <w:rsid w:val="6CF06297"/>
    <w:rsid w:val="6D167D4C"/>
    <w:rsid w:val="6D1977E9"/>
    <w:rsid w:val="6D720F47"/>
    <w:rsid w:val="6D9A6BA9"/>
    <w:rsid w:val="6D9B1420"/>
    <w:rsid w:val="6E1A4E2F"/>
    <w:rsid w:val="6E462B50"/>
    <w:rsid w:val="6E4F0849"/>
    <w:rsid w:val="6E5D43F8"/>
    <w:rsid w:val="6E7F31B1"/>
    <w:rsid w:val="6E8E1C61"/>
    <w:rsid w:val="6E9E7B7E"/>
    <w:rsid w:val="6ED3036B"/>
    <w:rsid w:val="6EF77534"/>
    <w:rsid w:val="6F2F37CA"/>
    <w:rsid w:val="6F45042D"/>
    <w:rsid w:val="6F5E4571"/>
    <w:rsid w:val="701E2219"/>
    <w:rsid w:val="704339E0"/>
    <w:rsid w:val="704807CB"/>
    <w:rsid w:val="70533602"/>
    <w:rsid w:val="70BB0AE7"/>
    <w:rsid w:val="70C109C6"/>
    <w:rsid w:val="70CA63DC"/>
    <w:rsid w:val="71030EBB"/>
    <w:rsid w:val="710E16D0"/>
    <w:rsid w:val="710F27DE"/>
    <w:rsid w:val="713338FE"/>
    <w:rsid w:val="71652B1A"/>
    <w:rsid w:val="71704DBF"/>
    <w:rsid w:val="719E4A35"/>
    <w:rsid w:val="71B32537"/>
    <w:rsid w:val="7213020C"/>
    <w:rsid w:val="726365A2"/>
    <w:rsid w:val="72A8722E"/>
    <w:rsid w:val="732C1482"/>
    <w:rsid w:val="73A54BCF"/>
    <w:rsid w:val="74115BB5"/>
    <w:rsid w:val="74211A9C"/>
    <w:rsid w:val="745D0BCC"/>
    <w:rsid w:val="74AA70C3"/>
    <w:rsid w:val="7558024C"/>
    <w:rsid w:val="756D6EDC"/>
    <w:rsid w:val="75856C65"/>
    <w:rsid w:val="75C648BA"/>
    <w:rsid w:val="75CB7BC3"/>
    <w:rsid w:val="75EC5730"/>
    <w:rsid w:val="765F494C"/>
    <w:rsid w:val="76723253"/>
    <w:rsid w:val="767D1785"/>
    <w:rsid w:val="77435226"/>
    <w:rsid w:val="778F7C4E"/>
    <w:rsid w:val="78336E37"/>
    <w:rsid w:val="7834633E"/>
    <w:rsid w:val="78486BB0"/>
    <w:rsid w:val="786C484A"/>
    <w:rsid w:val="787651C0"/>
    <w:rsid w:val="791F229F"/>
    <w:rsid w:val="79330A4E"/>
    <w:rsid w:val="795D673D"/>
    <w:rsid w:val="79870E30"/>
    <w:rsid w:val="79A64300"/>
    <w:rsid w:val="79AD20A4"/>
    <w:rsid w:val="79B9541A"/>
    <w:rsid w:val="79D1380E"/>
    <w:rsid w:val="79E452D2"/>
    <w:rsid w:val="7A530DFE"/>
    <w:rsid w:val="7A6B4980"/>
    <w:rsid w:val="7A705E40"/>
    <w:rsid w:val="7AA0600E"/>
    <w:rsid w:val="7B2C3FA3"/>
    <w:rsid w:val="7B395F83"/>
    <w:rsid w:val="7C1E46C1"/>
    <w:rsid w:val="7C4450FB"/>
    <w:rsid w:val="7C583329"/>
    <w:rsid w:val="7C7C0E26"/>
    <w:rsid w:val="7C940528"/>
    <w:rsid w:val="7D3A08A0"/>
    <w:rsid w:val="7D4D75A8"/>
    <w:rsid w:val="7D8E2986"/>
    <w:rsid w:val="7DC607A7"/>
    <w:rsid w:val="7DCE4FB5"/>
    <w:rsid w:val="7E3022EF"/>
    <w:rsid w:val="7E4C1D3B"/>
    <w:rsid w:val="7EB9066B"/>
    <w:rsid w:val="7F31726B"/>
    <w:rsid w:val="7F3C5C1A"/>
    <w:rsid w:val="7FC667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cs="宋体"/>
      <w:sz w:val="22"/>
      <w:szCs w:val="22"/>
      <w:lang w:val="zh-CN" w:eastAsia="zh-CN" w:bidi="zh-CN"/>
    </w:rPr>
  </w:style>
  <w:style w:type="paragraph" w:styleId="4">
    <w:name w:val="heading 1"/>
    <w:basedOn w:val="1"/>
    <w:next w:val="1"/>
    <w:qFormat/>
    <w:uiPriority w:val="1"/>
    <w:pPr>
      <w:spacing w:before="35"/>
      <w:jc w:val="center"/>
      <w:outlineLvl w:val="0"/>
    </w:pPr>
    <w:rPr>
      <w:rFonts w:ascii="宋体" w:hAnsi="宋体" w:eastAsia="宋体" w:cs="宋体"/>
      <w:sz w:val="30"/>
      <w:szCs w:val="30"/>
      <w:lang w:val="zh-CN" w:eastAsia="zh-CN" w:bidi="zh-CN"/>
    </w:rPr>
  </w:style>
  <w:style w:type="paragraph" w:styleId="5">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3"/>
    <w:qFormat/>
    <w:uiPriority w:val="1"/>
    <w:pPr>
      <w:ind w:left="781"/>
      <w:outlineLvl w:val="3"/>
    </w:pPr>
    <w:rPr>
      <w:rFonts w:ascii="宋体" w:hAnsi="宋体" w:eastAsia="宋体" w:cs="宋体"/>
      <w:b/>
      <w:bCs/>
      <w:sz w:val="21"/>
      <w:szCs w:val="21"/>
      <w:lang w:val="zh-CN" w:eastAsia="zh-CN" w:bidi="zh-CN"/>
    </w:rPr>
  </w:style>
  <w:style w:type="character" w:default="1" w:styleId="28">
    <w:name w:val="Default Paragraph Font"/>
    <w:semiHidden/>
    <w:uiPriority w:val="0"/>
  </w:style>
  <w:style w:type="table" w:default="1" w:styleId="26">
    <w:name w:val="Normal Table"/>
    <w:semiHidden/>
    <w:qFormat/>
    <w:uiPriority w:val="0"/>
    <w:tblPr>
      <w:tblStyle w:val="26"/>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6">
    <w:name w:val="List Number"/>
    <w:basedOn w:val="1"/>
    <w:uiPriority w:val="0"/>
    <w:pPr>
      <w:numPr>
        <w:ilvl w:val="0"/>
        <w:numId w:val="1"/>
      </w:numPr>
    </w:pPr>
  </w:style>
  <w:style w:type="paragraph" w:styleId="7">
    <w:name w:val="caption"/>
    <w:basedOn w:val="1"/>
    <w:next w:val="1"/>
    <w:qFormat/>
    <w:uiPriority w:val="0"/>
    <w:pPr>
      <w:autoSpaceDE/>
      <w:autoSpaceDN/>
      <w:spacing w:before="152" w:after="160"/>
      <w:jc w:val="both"/>
    </w:pPr>
    <w:rPr>
      <w:rFonts w:ascii="Arial" w:hAnsi="Arial" w:eastAsia="黑体" w:cs="Arial"/>
      <w:kern w:val="2"/>
      <w:sz w:val="20"/>
      <w:szCs w:val="20"/>
      <w:lang w:val="en-US" w:bidi="ar-SA"/>
    </w:rPr>
  </w:style>
  <w:style w:type="paragraph" w:styleId="8">
    <w:name w:val="Document Map"/>
    <w:basedOn w:val="1"/>
    <w:link w:val="34"/>
    <w:qFormat/>
    <w:uiPriority w:val="0"/>
    <w:pPr>
      <w:shd w:val="clear" w:color="auto" w:fill="000080"/>
      <w:autoSpaceDE/>
      <w:autoSpaceDN/>
      <w:jc w:val="both"/>
    </w:pPr>
    <w:rPr>
      <w:rFonts w:ascii="Times New Roman" w:hAnsi="Times New Roman" w:cs="Times New Roman"/>
      <w:kern w:val="2"/>
      <w:sz w:val="21"/>
      <w:szCs w:val="20"/>
      <w:lang w:bidi="ar-SA"/>
    </w:rPr>
  </w:style>
  <w:style w:type="paragraph" w:styleId="9">
    <w:name w:val="annotation text"/>
    <w:basedOn w:val="1"/>
    <w:link w:val="35"/>
    <w:uiPriority w:val="0"/>
    <w:pPr>
      <w:jc w:val="left"/>
    </w:pPr>
  </w:style>
  <w:style w:type="paragraph" w:styleId="10">
    <w:name w:val="Body Text"/>
    <w:basedOn w:val="1"/>
    <w:next w:val="1"/>
    <w:qFormat/>
    <w:uiPriority w:val="1"/>
    <w:rPr>
      <w:rFonts w:ascii="宋体" w:hAnsi="宋体" w:eastAsia="宋体" w:cs="宋体"/>
      <w:sz w:val="21"/>
      <w:szCs w:val="21"/>
      <w:lang w:val="zh-CN" w:eastAsia="zh-CN" w:bidi="zh-CN"/>
    </w:rPr>
  </w:style>
  <w:style w:type="paragraph" w:styleId="11">
    <w:name w:val="Body Text Indent"/>
    <w:basedOn w:val="1"/>
    <w:next w:val="1"/>
    <w:link w:val="36"/>
    <w:qFormat/>
    <w:uiPriority w:val="0"/>
    <w:pPr>
      <w:spacing w:line="200" w:lineRule="exact"/>
      <w:ind w:firstLine="301"/>
    </w:pPr>
    <w:rPr>
      <w:rFonts w:ascii="宋体" w:hAnsi="Courier New"/>
      <w:spacing w:val="-4"/>
      <w:sz w:val="18"/>
      <w:szCs w:val="20"/>
    </w:r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unhideWhenUsed/>
    <w:uiPriority w:val="99"/>
    <w:pPr>
      <w:spacing w:after="120"/>
      <w:ind w:left="1440" w:leftChars="700" w:right="1440" w:rightChars="700"/>
    </w:pPr>
  </w:style>
  <w:style w:type="paragraph" w:styleId="14">
    <w:name w:val="Plain Text"/>
    <w:basedOn w:val="1"/>
    <w:next w:val="1"/>
    <w:link w:val="37"/>
    <w:qFormat/>
    <w:uiPriority w:val="0"/>
    <w:pPr>
      <w:spacing w:before="156" w:beforeLines="50" w:after="156" w:afterLines="50" w:line="400" w:lineRule="exact"/>
    </w:pPr>
    <w:rPr>
      <w:rFonts w:hAnsi="Courier New"/>
      <w:sz w:val="24"/>
    </w:rPr>
  </w:style>
  <w:style w:type="paragraph" w:styleId="15">
    <w:name w:val="Date"/>
    <w:basedOn w:val="1"/>
    <w:next w:val="1"/>
    <w:qFormat/>
    <w:uiPriority w:val="0"/>
    <w:pPr>
      <w:ind w:leftChars="2500"/>
    </w:pPr>
    <w:rPr>
      <w:rFonts w:eastAsia="楷体_GB2312"/>
      <w:sz w:val="32"/>
      <w:szCs w:val="20"/>
    </w:rPr>
  </w:style>
  <w:style w:type="paragraph" w:styleId="16">
    <w:name w:val="Body Text Indent 2"/>
    <w:basedOn w:val="1"/>
    <w:qFormat/>
    <w:uiPriority w:val="0"/>
    <w:pPr>
      <w:snapToGrid w:val="0"/>
      <w:ind w:firstLine="542" w:firstLineChars="225"/>
    </w:pPr>
    <w:rPr>
      <w:rFonts w:ascii="仿宋_GB2312" w:hAnsi="宋体" w:cs="Arial"/>
      <w:b/>
      <w:bCs/>
      <w:color w:val="000000"/>
      <w:sz w:val="24"/>
    </w:rPr>
  </w:style>
  <w:style w:type="paragraph" w:styleId="17">
    <w:name w:val="footer"/>
    <w:basedOn w:val="1"/>
    <w:link w:val="38"/>
    <w:qFormat/>
    <w:uiPriority w:val="99"/>
    <w:pPr>
      <w:tabs>
        <w:tab w:val="center" w:pos="4153"/>
        <w:tab w:val="right" w:pos="8306"/>
      </w:tabs>
      <w:snapToGrid w:val="0"/>
      <w:jc w:val="left"/>
    </w:pPr>
    <w:rPr>
      <w:rFonts w:eastAsia="黑体"/>
      <w:snapToGrid w:val="0"/>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1">
    <w:name w:val="Body Text 2"/>
    <w:basedOn w:val="1"/>
    <w:qFormat/>
    <w:uiPriority w:val="99"/>
    <w:pPr>
      <w:widowControl/>
      <w:snapToGrid w:val="0"/>
      <w:spacing w:before="50" w:afterLines="50" w:line="400" w:lineRule="exact"/>
      <w:jc w:val="left"/>
    </w:pPr>
    <w:rPr>
      <w:rFonts w:ascii="宋体" w:hAnsi="宋体" w:cs="宋体"/>
      <w:color w:val="000000"/>
      <w:sz w:val="24"/>
      <w:szCs w:val="24"/>
    </w:rPr>
  </w:style>
  <w:style w:type="paragraph" w:styleId="22">
    <w:name w:val="Normal (Web)"/>
    <w:basedOn w:val="1"/>
    <w:link w:val="39"/>
    <w:qFormat/>
    <w:uiPriority w:val="0"/>
    <w:pPr>
      <w:widowControl/>
      <w:spacing w:before="100" w:beforeAutospacing="1" w:after="100" w:afterAutospacing="1"/>
      <w:jc w:val="left"/>
    </w:pPr>
    <w:rPr>
      <w:sz w:val="24"/>
      <w:szCs w:val="24"/>
    </w:rPr>
  </w:style>
  <w:style w:type="paragraph" w:styleId="23">
    <w:name w:val="annotation subject"/>
    <w:basedOn w:val="9"/>
    <w:next w:val="9"/>
    <w:link w:val="40"/>
    <w:uiPriority w:val="0"/>
    <w:rPr>
      <w:b/>
      <w:bCs/>
    </w:rPr>
  </w:style>
  <w:style w:type="paragraph" w:styleId="24">
    <w:name w:val="Body Text First Indent"/>
    <w:basedOn w:val="10"/>
    <w:uiPriority w:val="0"/>
    <w:pPr>
      <w:ind w:firstLine="100" w:firstLineChars="100"/>
    </w:pPr>
    <w:rPr>
      <w:rFonts w:ascii="Calibri" w:hAnsi="Calibri"/>
      <w:sz w:val="21"/>
      <w:szCs w:val="22"/>
    </w:rPr>
  </w:style>
  <w:style w:type="paragraph" w:styleId="25">
    <w:name w:val="Body Text First Indent 2"/>
    <w:basedOn w:val="11"/>
    <w:link w:val="41"/>
    <w:unhideWhenUsed/>
    <w:qFormat/>
    <w:uiPriority w:val="0"/>
    <w:pPr>
      <w:ind w:firstLine="420" w:firstLineChars="200"/>
    </w:pPr>
  </w:style>
  <w:style w:type="table" w:styleId="27">
    <w:name w:val="Table Grid"/>
    <w:basedOn w:val="26"/>
    <w:qFormat/>
    <w:uiPriority w:val="0"/>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color w:val="606266"/>
      <w:sz w:val="21"/>
      <w:szCs w:val="21"/>
      <w:u w:val="none"/>
    </w:rPr>
  </w:style>
  <w:style w:type="character" w:styleId="30">
    <w:name w:val="page number"/>
    <w:qFormat/>
    <w:uiPriority w:val="0"/>
  </w:style>
  <w:style w:type="character" w:styleId="31">
    <w:name w:val="FollowedHyperlink"/>
    <w:uiPriority w:val="99"/>
    <w:rPr>
      <w:color w:val="5579A7"/>
      <w:sz w:val="14"/>
      <w:szCs w:val="14"/>
      <w:u w:val="none"/>
      <w:bdr w:val="single" w:color="D0CFCF" w:sz="4" w:space="0"/>
      <w:shd w:val="clear" w:color="auto" w:fill="F3F3F3"/>
    </w:rPr>
  </w:style>
  <w:style w:type="character" w:styleId="32">
    <w:name w:val="Hyperlink"/>
    <w:unhideWhenUsed/>
    <w:qFormat/>
    <w:uiPriority w:val="99"/>
    <w:rPr>
      <w:color w:val="3D3D3D"/>
      <w:u w:val="none"/>
    </w:rPr>
  </w:style>
  <w:style w:type="character" w:styleId="33">
    <w:name w:val="annotation reference"/>
    <w:uiPriority w:val="0"/>
    <w:rPr>
      <w:sz w:val="21"/>
      <w:szCs w:val="21"/>
    </w:rPr>
  </w:style>
  <w:style w:type="character" w:customStyle="1" w:styleId="34">
    <w:name w:val="文档结构图 字符1"/>
    <w:link w:val="8"/>
    <w:uiPriority w:val="0"/>
    <w:rPr>
      <w:kern w:val="2"/>
      <w:sz w:val="21"/>
      <w:shd w:val="clear" w:color="auto" w:fill="000080"/>
    </w:rPr>
  </w:style>
  <w:style w:type="character" w:customStyle="1" w:styleId="35">
    <w:name w:val="批注文字 字符"/>
    <w:link w:val="9"/>
    <w:uiPriority w:val="0"/>
    <w:rPr>
      <w:rFonts w:ascii="宋体" w:hAnsi="宋体" w:cs="宋体"/>
      <w:sz w:val="22"/>
      <w:szCs w:val="22"/>
      <w:lang w:val="zh-CN" w:bidi="zh-CN"/>
    </w:rPr>
  </w:style>
  <w:style w:type="character" w:customStyle="1" w:styleId="36">
    <w:name w:val="正文文本缩进 字符"/>
    <w:link w:val="11"/>
    <w:uiPriority w:val="0"/>
    <w:rPr>
      <w:rFonts w:ascii="宋体" w:hAnsi="Courier New" w:cs="宋体"/>
      <w:spacing w:val="-4"/>
      <w:sz w:val="18"/>
      <w:lang w:val="zh-CN" w:bidi="zh-CN"/>
    </w:rPr>
  </w:style>
  <w:style w:type="character" w:customStyle="1" w:styleId="37">
    <w:name w:val="纯文本 字符"/>
    <w:link w:val="14"/>
    <w:locked/>
    <w:uiPriority w:val="0"/>
    <w:rPr>
      <w:rFonts w:ascii="宋体" w:hAnsi="Courier New" w:cs="宋体"/>
      <w:sz w:val="24"/>
      <w:szCs w:val="22"/>
      <w:lang w:val="zh-CN" w:bidi="zh-CN"/>
    </w:rPr>
  </w:style>
  <w:style w:type="character" w:customStyle="1" w:styleId="38">
    <w:name w:val="页脚 字符"/>
    <w:link w:val="17"/>
    <w:uiPriority w:val="99"/>
    <w:rPr>
      <w:rFonts w:ascii="宋体" w:hAnsi="宋体" w:eastAsia="黑体" w:cs="宋体"/>
      <w:snapToGrid/>
      <w:sz w:val="18"/>
      <w:szCs w:val="18"/>
      <w:lang w:val="zh-CN" w:bidi="zh-CN"/>
    </w:rPr>
  </w:style>
  <w:style w:type="character" w:customStyle="1" w:styleId="39">
    <w:name w:val="普通(网站) 字符"/>
    <w:link w:val="22"/>
    <w:locked/>
    <w:uiPriority w:val="0"/>
    <w:rPr>
      <w:rFonts w:ascii="宋体" w:hAnsi="宋体" w:cs="宋体"/>
      <w:sz w:val="24"/>
      <w:szCs w:val="24"/>
      <w:lang w:val="zh-CN" w:bidi="zh-CN"/>
    </w:rPr>
  </w:style>
  <w:style w:type="character" w:customStyle="1" w:styleId="40">
    <w:name w:val="批注主题 字符"/>
    <w:link w:val="23"/>
    <w:uiPriority w:val="0"/>
    <w:rPr>
      <w:rFonts w:ascii="宋体" w:hAnsi="宋体" w:cs="宋体"/>
      <w:b/>
      <w:bCs/>
      <w:sz w:val="22"/>
      <w:szCs w:val="22"/>
      <w:lang w:val="zh-CN" w:bidi="zh-CN"/>
    </w:rPr>
  </w:style>
  <w:style w:type="character" w:customStyle="1" w:styleId="41">
    <w:name w:val="正文文本首行缩进 2 字符"/>
    <w:link w:val="25"/>
    <w:uiPriority w:val="0"/>
    <w:rPr>
      <w:rFonts w:ascii="宋体" w:hAnsi="Courier New" w:cs="宋体"/>
      <w:spacing w:val="-4"/>
      <w:sz w:val="18"/>
      <w:lang w:val="zh-CN" w:bidi="zh-CN"/>
    </w:rPr>
  </w:style>
  <w:style w:type="paragraph" w:styleId="42">
    <w:name w:val="List Paragraph"/>
    <w:basedOn w:val="1"/>
    <w:qFormat/>
    <w:uiPriority w:val="34"/>
    <w:pPr>
      <w:ind w:firstLine="420" w:firstLineChars="200"/>
    </w:pPr>
  </w:style>
  <w:style w:type="character" w:customStyle="1" w:styleId="43">
    <w:name w:val="文档结构图 字符"/>
    <w:uiPriority w:val="0"/>
    <w:rPr>
      <w:rFonts w:ascii="Microsoft YaHei UI" w:hAnsi="宋体" w:eastAsia="Microsoft YaHei UI" w:cs="宋体"/>
      <w:sz w:val="18"/>
      <w:szCs w:val="18"/>
      <w:lang w:val="zh-CN" w:bidi="zh-CN"/>
    </w:rPr>
  </w:style>
  <w:style w:type="character" w:customStyle="1" w:styleId="44">
    <w:name w:val="纯文本 字符2"/>
    <w:qFormat/>
    <w:uiPriority w:val="0"/>
    <w:rPr>
      <w:rFonts w:ascii="宋体" w:hAnsi="Courier New"/>
      <w:kern w:val="2"/>
      <w:sz w:val="24"/>
      <w:szCs w:val="24"/>
    </w:rPr>
  </w:style>
  <w:style w:type="paragraph" w:customStyle="1" w:styleId="45">
    <w:name w:val="p0"/>
    <w:basedOn w:val="1"/>
    <w:uiPriority w:val="0"/>
    <w:pPr>
      <w:widowControl/>
      <w:autoSpaceDE/>
      <w:autoSpaceDN/>
      <w:jc w:val="both"/>
    </w:pPr>
    <w:rPr>
      <w:rFonts w:ascii="Times New Roman" w:hAnsi="Times New Roman" w:cs="Times New Roman"/>
      <w:sz w:val="21"/>
      <w:szCs w:val="21"/>
      <w:lang w:val="en-US" w:bidi="ar-SA"/>
    </w:rPr>
  </w:style>
  <w:style w:type="paragraph" w:customStyle="1" w:styleId="46">
    <w:name w:val="默认段落字体 Para Char Char Char Char Char Char Char Char Char1 Char Char Char Char"/>
    <w:basedOn w:val="1"/>
    <w:qFormat/>
    <w:uiPriority w:val="99"/>
    <w:rPr>
      <w:rFonts w:ascii="Tahoma" w:hAnsi="Tahoma" w:cs="Tahoma"/>
      <w:sz w:val="24"/>
      <w:szCs w:val="24"/>
    </w:rPr>
  </w:style>
  <w:style w:type="paragraph" w:customStyle="1" w:styleId="47">
    <w:name w:val="正文段"/>
    <w:basedOn w:val="1"/>
    <w:qFormat/>
    <w:uiPriority w:val="0"/>
    <w:pPr>
      <w:widowControl/>
      <w:snapToGrid w:val="0"/>
      <w:spacing w:after="50" w:afterLines="50"/>
      <w:ind w:firstLine="200" w:firstLineChars="200"/>
    </w:pPr>
    <w:rPr>
      <w:kern w:val="0"/>
      <w:sz w:val="24"/>
      <w:szCs w:val="20"/>
    </w:rPr>
  </w:style>
  <w:style w:type="paragraph" w:customStyle="1" w:styleId="48">
    <w:name w:val="Table Paragraph"/>
    <w:basedOn w:val="1"/>
    <w:qFormat/>
    <w:uiPriority w:val="1"/>
    <w:rPr>
      <w:rFonts w:ascii="宋体" w:hAnsi="宋体" w:eastAsia="宋体" w:cs="宋体"/>
      <w:lang w:val="zh-CN" w:eastAsia="zh-CN" w:bidi="zh-CN"/>
    </w:rPr>
  </w:style>
  <w:style w:type="paragraph" w:customStyle="1" w:styleId="49">
    <w:name w:val="_Style 4"/>
    <w:qFormat/>
    <w:uiPriority w:val="0"/>
    <w:pPr>
      <w:widowControl w:val="0"/>
      <w:jc w:val="both"/>
    </w:pPr>
    <w:rPr>
      <w:rFonts w:ascii="Calibri" w:hAnsi="Calibri"/>
      <w:kern w:val="2"/>
      <w:sz w:val="21"/>
      <w:szCs w:val="22"/>
      <w:lang w:val="en-US" w:eastAsia="zh-CN" w:bidi="ar-SA"/>
    </w:rPr>
  </w:style>
  <w:style w:type="paragraph" w:customStyle="1" w:styleId="50">
    <w:name w:val=" Char Char Char Char Char Char Char"/>
    <w:basedOn w:val="1"/>
    <w:uiPriority w:val="0"/>
    <w:pPr>
      <w:autoSpaceDE/>
      <w:autoSpaceDN/>
      <w:ind w:firstLine="200" w:firstLineChars="200"/>
      <w:jc w:val="both"/>
    </w:pPr>
    <w:rPr>
      <w:rFonts w:ascii="Tahoma" w:hAnsi="Tahoma" w:cs="Times New Roman"/>
      <w:kern w:val="2"/>
      <w:sz w:val="24"/>
      <w:szCs w:val="21"/>
      <w:lang w:val="en-US" w:bidi="ar-SA"/>
    </w:rPr>
  </w:style>
  <w:style w:type="paragraph" w:styleId="51">
    <w:name w:val=""/>
    <w:unhideWhenUsed/>
    <w:uiPriority w:val="99"/>
    <w:rPr>
      <w:rFonts w:ascii="宋体" w:hAnsi="宋体" w:cs="宋体"/>
      <w:sz w:val="22"/>
      <w:szCs w:val="22"/>
      <w:lang w:val="zh-CN" w:eastAsia="zh-CN" w:bidi="zh-CN"/>
    </w:rPr>
  </w:style>
  <w:style w:type="paragraph" w:customStyle="1" w:styleId="52">
    <w:name w:val="Plain Text"/>
    <w:basedOn w:val="53"/>
    <w:qFormat/>
    <w:uiPriority w:val="0"/>
    <w:pPr>
      <w:widowControl/>
      <w:jc w:val="left"/>
    </w:pPr>
    <w:rPr>
      <w:rFonts w:ascii="宋体" w:hAnsi="Courier New"/>
    </w:rPr>
  </w:style>
  <w:style w:type="paragraph" w:customStyle="1" w:styleId="53">
    <w:name w:val="Normal"/>
    <w:qFormat/>
    <w:uiPriority w:val="0"/>
    <w:pPr>
      <w:widowControl w:val="0"/>
      <w:jc w:val="both"/>
    </w:pPr>
    <w:rPr>
      <w:rFonts w:hint="eastAsia"/>
      <w:kern w:val="2"/>
      <w:sz w:val="21"/>
      <w:lang w:val="en-US" w:eastAsia="zh-CN" w:bidi="ar-SA"/>
    </w:rPr>
  </w:style>
  <w:style w:type="paragraph" w:customStyle="1" w:styleId="54">
    <w:name w:val="列出段落12"/>
    <w:basedOn w:val="1"/>
    <w:qFormat/>
    <w:uiPriority w:val="0"/>
    <w:pPr>
      <w:autoSpaceDE/>
      <w:autoSpaceDN/>
      <w:ind w:firstLine="420" w:firstLineChars="200"/>
      <w:jc w:val="both"/>
    </w:pPr>
    <w:rPr>
      <w:rFonts w:ascii="Times New Roman" w:hAnsi="Times New Roman" w:cs="Times New Roman"/>
      <w:kern w:val="2"/>
      <w:sz w:val="21"/>
      <w:szCs w:val="24"/>
      <w:lang w:val="en-US" w:bidi="ar-SA"/>
    </w:rPr>
  </w:style>
  <w:style w:type="table" w:customStyle="1" w:styleId="55">
    <w:name w:val="Table Normal"/>
    <w:unhideWhenUsed/>
    <w:qFormat/>
    <w:uiPriority w:val="2"/>
    <w:pPr>
      <w:widowControl w:val="0"/>
      <w:autoSpaceDE w:val="0"/>
      <w:autoSpaceDN w:val="0"/>
    </w:pPr>
    <w:rPr>
      <w:rFonts w:ascii="Calibri" w:hAnsi="Calibri"/>
      <w:sz w:val="22"/>
      <w:szCs w:val="22"/>
      <w:lang w:val="en-US" w:eastAsia="en-US" w:bidi="ar-SA"/>
    </w:rPr>
    <w:tblPr>
      <w:tblStyle w:val="26"/>
      <w:tblCellMar>
        <w:top w:w="0" w:type="dxa"/>
        <w:left w:w="0" w:type="dxa"/>
        <w:bottom w:w="0" w:type="dxa"/>
        <w:right w:w="0" w:type="dxa"/>
      </w:tblCellMar>
    </w:tblPr>
  </w:style>
  <w:style w:type="paragraph" w:customStyle="1" w:styleId="56">
    <w:name w:val="正文1"/>
    <w:basedOn w:val="1"/>
    <w:qFormat/>
    <w:uiPriority w:val="0"/>
    <w:pPr>
      <w:adjustRightInd w:val="0"/>
      <w:spacing w:line="318" w:lineRule="atLeast"/>
      <w:ind w:left="369" w:firstLine="369"/>
      <w:textAlignment w:val="baseline"/>
    </w:pPr>
    <w:rPr>
      <w:rFonts w:ascii="宋体"/>
      <w:szCs w:val="20"/>
    </w:rPr>
  </w:style>
  <w:style w:type="character" w:customStyle="1" w:styleId="57">
    <w:name w:val="font01"/>
    <w:basedOn w:val="28"/>
    <w:qFormat/>
    <w:uiPriority w:val="0"/>
    <w:rPr>
      <w:rFonts w:hint="eastAsia" w:ascii="宋体" w:hAnsi="宋体" w:eastAsia="宋体" w:cs="宋体"/>
      <w:color w:val="000000"/>
      <w:sz w:val="21"/>
      <w:szCs w:val="21"/>
      <w:u w:val="none"/>
    </w:rPr>
  </w:style>
  <w:style w:type="character" w:customStyle="1" w:styleId="58">
    <w:name w:val="font61"/>
    <w:basedOn w:val="28"/>
    <w:qFormat/>
    <w:uiPriority w:val="0"/>
    <w:rPr>
      <w:rFonts w:hint="eastAsia" w:ascii="宋体" w:hAnsi="宋体" w:eastAsia="宋体" w:cs="宋体"/>
      <w:color w:val="000000"/>
      <w:sz w:val="24"/>
      <w:szCs w:val="24"/>
      <w:u w:val="none"/>
    </w:rPr>
  </w:style>
  <w:style w:type="character" w:customStyle="1" w:styleId="59">
    <w:name w:val="font81"/>
    <w:basedOn w:val="28"/>
    <w:qFormat/>
    <w:uiPriority w:val="0"/>
    <w:rPr>
      <w:rFonts w:hint="eastAsia" w:ascii="宋体" w:hAnsi="宋体" w:eastAsia="宋体" w:cs="宋体"/>
      <w:color w:val="000000"/>
      <w:sz w:val="20"/>
      <w:szCs w:val="20"/>
      <w:u w:val="none"/>
    </w:rPr>
  </w:style>
  <w:style w:type="character" w:customStyle="1" w:styleId="60">
    <w:name w:val="font21"/>
    <w:basedOn w:val="28"/>
    <w:uiPriority w:val="0"/>
    <w:rPr>
      <w:rFonts w:hint="eastAsia" w:ascii="宋体" w:hAnsi="宋体" w:eastAsia="宋体" w:cs="宋体"/>
      <w:color w:val="000000"/>
      <w:sz w:val="20"/>
      <w:szCs w:val="20"/>
      <w:u w:val="none"/>
    </w:rPr>
  </w:style>
  <w:style w:type="character" w:customStyle="1" w:styleId="61">
    <w:name w:val="font41"/>
    <w:basedOn w:val="28"/>
    <w:uiPriority w:val="0"/>
    <w:rPr>
      <w:rFonts w:ascii="Calibri" w:hAnsi="Calibri" w:cs="Calibri"/>
      <w:color w:val="000000"/>
      <w:sz w:val="20"/>
      <w:szCs w:val="20"/>
      <w:u w:val="none"/>
    </w:rPr>
  </w:style>
  <w:style w:type="paragraph" w:customStyle="1" w:styleId="62">
    <w:name w:val="列出段落1"/>
    <w:basedOn w:val="1"/>
    <w:qFormat/>
    <w:uiPriority w:val="0"/>
    <w:pPr>
      <w:ind w:firstLine="200" w:firstLineChars="200"/>
    </w:pPr>
    <w:rPr>
      <w:rFonts w:ascii="Calibri" w:hAnsi="Calibri" w:cs="Arial"/>
    </w:rPr>
  </w:style>
  <w:style w:type="character" w:customStyle="1" w:styleId="63">
    <w:name w:val="font11"/>
    <w:basedOn w:val="28"/>
    <w:qFormat/>
    <w:uiPriority w:val="0"/>
    <w:rPr>
      <w:rFonts w:ascii="宋体" w:eastAsia="宋体" w:cs="宋体"/>
      <w:color w:val="000000"/>
      <w:sz w:val="22"/>
      <w:szCs w:val="22"/>
      <w:u w:val="none"/>
    </w:rPr>
  </w:style>
  <w:style w:type="character" w:customStyle="1" w:styleId="64">
    <w:name w:val="font31"/>
    <w:basedOn w:val="28"/>
    <w:qFormat/>
    <w:uiPriority w:val="0"/>
    <w:rPr>
      <w:rFonts w:ascii="宋体" w:eastAsia="宋体" w:cs="宋体"/>
      <w:color w:val="000000"/>
      <w:sz w:val="22"/>
      <w:szCs w:val="22"/>
      <w:u w:val="none"/>
      <w:vertAlign w:val="superscript"/>
    </w:rPr>
  </w:style>
  <w:style w:type="paragraph" w:customStyle="1" w:styleId="65">
    <w:name w:val="表格文字"/>
    <w:basedOn w:val="1"/>
    <w:next w:val="10"/>
    <w:qFormat/>
    <w:uiPriority w:val="0"/>
    <w:pPr>
      <w:jc w:val="left"/>
    </w:pPr>
    <w:rPr>
      <w:szCs w:val="22"/>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jpe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5343</Words>
  <Characters>30457</Characters>
  <Lines>253</Lines>
  <Paragraphs>71</Paragraphs>
  <TotalTime>12</TotalTime>
  <ScaleCrop>false</ScaleCrop>
  <LinksUpToDate>false</LinksUpToDate>
  <CharactersWithSpaces>35729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2021-11-02T01:08:00Z</dcterms:created>
  <dc:creator>小青</dc:creator>
  <cp:lastModifiedBy>WPS_1701756769</cp:lastModifiedBy>
  <cp:lastPrinted>2021-10-11T01:16:00Z</cp:lastPrinted>
  <dcterms:modified xsi:type="dcterms:W3CDTF">2024-02-22T06:03:27Z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7ACE70898DA34CB8AF9F6D61947D0372_13</vt:lpwstr>
  </property>
</Properties>
</file>