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line="360" w:lineRule="auto"/>
        <w:jc w:val="center"/>
        <w:rPr>
          <w:rFonts w:ascii="宋体" w:hAnsi="宋体"/>
          <w:b/>
          <w:bCs/>
          <w:color w:val="auto"/>
          <w:sz w:val="48"/>
          <w:szCs w:val="48"/>
          <w:highlight w:val="none"/>
        </w:rPr>
      </w:pPr>
    </w:p>
    <w:p>
      <w:pPr>
        <w:tabs>
          <w:tab w:val="left" w:pos="426"/>
        </w:tabs>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“甬有碧水”攻坚行动水质自动监测及综合服务项目</w:t>
      </w:r>
    </w:p>
    <w:p>
      <w:pPr>
        <w:spacing w:after="120"/>
        <w:jc w:val="center"/>
        <w:rPr>
          <w:rFonts w:ascii="宋体" w:hAnsi="宋体" w:cs="宋体"/>
          <w:color w:val="auto"/>
          <w:sz w:val="32"/>
          <w:szCs w:val="32"/>
          <w:highlight w:val="none"/>
        </w:rPr>
      </w:pPr>
      <w:r>
        <w:rPr>
          <w:rFonts w:hint="eastAsia" w:ascii="宋体" w:hAnsi="宋体" w:cs="宋体"/>
          <w:color w:val="auto"/>
          <w:sz w:val="32"/>
          <w:szCs w:val="32"/>
          <w:highlight w:val="none"/>
        </w:rPr>
        <w:t>项目编号：</w:t>
      </w:r>
      <w:r>
        <w:rPr>
          <w:rFonts w:ascii="宋体" w:hAnsi="宋体" w:cs="宋体"/>
          <w:color w:val="auto"/>
          <w:sz w:val="32"/>
          <w:szCs w:val="32"/>
          <w:highlight w:val="none"/>
        </w:rPr>
        <w:t>NBMC-</w:t>
      </w:r>
      <w:r>
        <w:rPr>
          <w:rFonts w:hint="eastAsia" w:ascii="宋体" w:hAnsi="宋体" w:cs="宋体"/>
          <w:color w:val="auto"/>
          <w:sz w:val="32"/>
          <w:szCs w:val="32"/>
          <w:highlight w:val="none"/>
        </w:rPr>
        <w:t>20239049G</w:t>
      </w:r>
    </w:p>
    <w:p>
      <w:pPr>
        <w:spacing w:after="120"/>
        <w:jc w:val="center"/>
        <w:rPr>
          <w:rFonts w:ascii="宋体" w:hAnsi="宋体" w:cs="宋体"/>
          <w:b/>
          <w:bCs/>
          <w:color w:val="auto"/>
          <w:sz w:val="32"/>
          <w:szCs w:val="32"/>
          <w:highlight w:val="none"/>
        </w:rPr>
      </w:pPr>
    </w:p>
    <w:p>
      <w:pPr>
        <w:spacing w:after="120"/>
        <w:jc w:val="center"/>
        <w:rPr>
          <w:rFonts w:ascii="宋体" w:hAnsi="宋体" w:cs="宋体"/>
          <w:b/>
          <w:bCs/>
          <w:color w:val="auto"/>
          <w:sz w:val="32"/>
          <w:szCs w:val="32"/>
          <w:highlight w:val="none"/>
        </w:rPr>
      </w:pPr>
    </w:p>
    <w:p>
      <w:pPr>
        <w:spacing w:after="120"/>
        <w:jc w:val="center"/>
        <w:rPr>
          <w:rFonts w:ascii="宋体" w:hAnsi="宋体" w:cs="宋体"/>
          <w:b/>
          <w:bCs/>
          <w:color w:val="auto"/>
          <w:sz w:val="32"/>
          <w:szCs w:val="32"/>
          <w:highlight w:val="none"/>
        </w:rPr>
      </w:pPr>
    </w:p>
    <w:p>
      <w:pPr>
        <w:spacing w:after="240"/>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公开招标文件</w:t>
      </w:r>
    </w:p>
    <w:p>
      <w:pPr>
        <w:spacing w:after="240"/>
        <w:jc w:val="center"/>
        <w:rPr>
          <w:rFonts w:ascii="宋体" w:hAnsi="宋体"/>
          <w:color w:val="auto"/>
          <w:sz w:val="32"/>
          <w:szCs w:val="32"/>
          <w:highlight w:val="none"/>
        </w:rPr>
      </w:pPr>
      <w:r>
        <w:rPr>
          <w:rFonts w:hint="eastAsia" w:ascii="宋体" w:hAnsi="宋体"/>
          <w:color w:val="auto"/>
          <w:sz w:val="32"/>
          <w:szCs w:val="32"/>
          <w:highlight w:val="none"/>
        </w:rPr>
        <w:t>（政府采购电子交易项目</w:t>
      </w:r>
      <w:r>
        <w:rPr>
          <w:rFonts w:hint="eastAsia" w:asciiTheme="minorEastAsia" w:hAnsiTheme="minorEastAsia" w:eastAsiaTheme="minorEastAsia"/>
          <w:color w:val="auto"/>
          <w:sz w:val="32"/>
          <w:szCs w:val="32"/>
          <w:highlight w:val="none"/>
        </w:rPr>
        <w:t>·服务类</w:t>
      </w:r>
      <w:r>
        <w:rPr>
          <w:rFonts w:hint="eastAsia" w:ascii="宋体" w:hAnsi="宋体"/>
          <w:color w:val="auto"/>
          <w:sz w:val="32"/>
          <w:szCs w:val="32"/>
          <w:highlight w:val="none"/>
        </w:rPr>
        <w:t>）</w:t>
      </w:r>
    </w:p>
    <w:p>
      <w:pPr>
        <w:spacing w:afterLines="50" w:line="480" w:lineRule="exact"/>
        <w:jc w:val="center"/>
        <w:outlineLvl w:val="0"/>
        <w:rPr>
          <w:rFonts w:ascii="宋体" w:hAnsi="宋体"/>
          <w:b/>
          <w:bCs/>
          <w:color w:val="auto"/>
          <w:sz w:val="44"/>
          <w:szCs w:val="44"/>
          <w:highlight w:val="none"/>
        </w:rPr>
      </w:pPr>
    </w:p>
    <w:p>
      <w:pPr>
        <w:spacing w:afterLines="50" w:line="480" w:lineRule="exact"/>
        <w:jc w:val="center"/>
        <w:outlineLvl w:val="0"/>
        <w:rPr>
          <w:rFonts w:ascii="宋体" w:hAnsi="宋体"/>
          <w:b/>
          <w:bCs/>
          <w:color w:val="auto"/>
          <w:sz w:val="44"/>
          <w:szCs w:val="44"/>
          <w:highlight w:val="none"/>
        </w:rPr>
      </w:pPr>
    </w:p>
    <w:p>
      <w:pPr>
        <w:spacing w:afterLines="50" w:line="480" w:lineRule="exact"/>
        <w:jc w:val="center"/>
        <w:outlineLvl w:val="0"/>
        <w:rPr>
          <w:rFonts w:ascii="宋体" w:hAnsi="宋体"/>
          <w:b/>
          <w:bCs/>
          <w:color w:val="auto"/>
          <w:sz w:val="44"/>
          <w:szCs w:val="44"/>
          <w:highlight w:val="none"/>
        </w:rPr>
      </w:pPr>
    </w:p>
    <w:p>
      <w:pPr>
        <w:spacing w:afterLines="50" w:line="480" w:lineRule="exact"/>
        <w:jc w:val="center"/>
        <w:outlineLvl w:val="0"/>
        <w:rPr>
          <w:rFonts w:ascii="宋体" w:hAnsi="宋体"/>
          <w:b/>
          <w:bCs/>
          <w:color w:val="auto"/>
          <w:sz w:val="44"/>
          <w:szCs w:val="44"/>
          <w:highlight w:val="none"/>
        </w:rPr>
      </w:pPr>
    </w:p>
    <w:p>
      <w:pPr>
        <w:spacing w:afterLines="50" w:line="480" w:lineRule="exact"/>
        <w:jc w:val="center"/>
        <w:outlineLvl w:val="0"/>
        <w:rPr>
          <w:rFonts w:ascii="宋体" w:hAnsi="宋体"/>
          <w:b/>
          <w:bCs/>
          <w:color w:val="auto"/>
          <w:sz w:val="44"/>
          <w:szCs w:val="44"/>
          <w:highlight w:val="none"/>
        </w:rPr>
      </w:pPr>
    </w:p>
    <w:p>
      <w:pPr>
        <w:spacing w:afterLines="50" w:line="480" w:lineRule="exact"/>
        <w:jc w:val="center"/>
        <w:outlineLvl w:val="0"/>
        <w:rPr>
          <w:rFonts w:ascii="宋体" w:hAnsi="宋体"/>
          <w:b/>
          <w:bCs/>
          <w:color w:val="auto"/>
          <w:sz w:val="44"/>
          <w:szCs w:val="44"/>
          <w:highlight w:val="none"/>
        </w:rPr>
      </w:pPr>
    </w:p>
    <w:p>
      <w:pPr>
        <w:spacing w:afterLines="50" w:line="480" w:lineRule="exact"/>
        <w:jc w:val="center"/>
        <w:outlineLvl w:val="0"/>
        <w:rPr>
          <w:rFonts w:ascii="宋体" w:hAnsi="宋体"/>
          <w:b/>
          <w:bCs/>
          <w:color w:val="auto"/>
          <w:sz w:val="44"/>
          <w:szCs w:val="44"/>
          <w:highlight w:val="none"/>
        </w:rPr>
      </w:pPr>
    </w:p>
    <w:p>
      <w:pPr>
        <w:spacing w:afterLines="50" w:line="480" w:lineRule="exact"/>
        <w:jc w:val="center"/>
        <w:outlineLvl w:val="0"/>
        <w:rPr>
          <w:rFonts w:ascii="宋体" w:hAnsi="宋体"/>
          <w:b/>
          <w:bCs/>
          <w:color w:val="auto"/>
          <w:sz w:val="44"/>
          <w:szCs w:val="44"/>
          <w:highlight w:val="none"/>
        </w:rPr>
      </w:pPr>
    </w:p>
    <w:p>
      <w:pPr>
        <w:jc w:val="center"/>
        <w:outlineLvl w:val="0"/>
        <w:rPr>
          <w:rFonts w:ascii="宋体" w:hAnsi="宋体"/>
          <w:b/>
          <w:bCs/>
          <w:color w:val="auto"/>
          <w:sz w:val="44"/>
          <w:szCs w:val="44"/>
          <w:highlight w:val="none"/>
        </w:rPr>
      </w:pPr>
    </w:p>
    <w:p>
      <w:pPr>
        <w:jc w:val="center"/>
        <w:rPr>
          <w:rFonts w:ascii="宋体" w:hAnsi="宋体"/>
          <w:color w:val="auto"/>
          <w:sz w:val="32"/>
          <w:szCs w:val="32"/>
          <w:highlight w:val="none"/>
        </w:rPr>
      </w:pPr>
      <w:r>
        <w:rPr>
          <w:rFonts w:hint="eastAsia" w:ascii="宋体" w:hAnsi="宋体"/>
          <w:color w:val="auto"/>
          <w:sz w:val="32"/>
          <w:szCs w:val="32"/>
          <w:highlight w:val="none"/>
        </w:rPr>
        <w:t>采购人：宁波市生态环境局</w:t>
      </w:r>
    </w:p>
    <w:p>
      <w:pPr>
        <w:jc w:val="center"/>
        <w:rPr>
          <w:rFonts w:ascii="宋体" w:hAnsi="宋体"/>
          <w:color w:val="auto"/>
          <w:sz w:val="32"/>
          <w:szCs w:val="32"/>
          <w:highlight w:val="none"/>
        </w:rPr>
      </w:pPr>
      <w:r>
        <w:rPr>
          <w:rFonts w:hint="eastAsia" w:ascii="宋体" w:hAnsi="宋体"/>
          <w:color w:val="auto"/>
          <w:sz w:val="32"/>
          <w:szCs w:val="32"/>
          <w:highlight w:val="none"/>
        </w:rPr>
        <w:t>代理机构：宁波名诚招标代理有限公司</w:t>
      </w:r>
    </w:p>
    <w:p>
      <w:pPr>
        <w:jc w:val="center"/>
        <w:rPr>
          <w:rFonts w:ascii="宋体" w:hAnsi="宋体"/>
          <w:color w:val="auto"/>
          <w:sz w:val="32"/>
          <w:szCs w:val="32"/>
          <w:highlight w:val="none"/>
        </w:rPr>
      </w:pPr>
      <w:r>
        <w:rPr>
          <w:rFonts w:hint="eastAsia" w:ascii="宋体" w:hAnsi="宋体"/>
          <w:color w:val="auto"/>
          <w:sz w:val="32"/>
          <w:szCs w:val="32"/>
          <w:highlight w:val="none"/>
        </w:rPr>
        <w:t>编制日期：2023</w:t>
      </w:r>
      <w:r>
        <w:rPr>
          <w:rFonts w:ascii="宋体" w:hAnsi="宋体"/>
          <w:color w:val="auto"/>
          <w:sz w:val="32"/>
          <w:szCs w:val="32"/>
          <w:highlight w:val="none"/>
        </w:rPr>
        <w:t>年</w:t>
      </w:r>
      <w:r>
        <w:rPr>
          <w:rFonts w:hint="eastAsia" w:ascii="宋体" w:hAnsi="宋体"/>
          <w:color w:val="auto"/>
          <w:sz w:val="32"/>
          <w:szCs w:val="32"/>
          <w:highlight w:val="none"/>
        </w:rPr>
        <w:t>3</w:t>
      </w:r>
      <w:r>
        <w:rPr>
          <w:rFonts w:ascii="宋体" w:hAnsi="宋体"/>
          <w:color w:val="auto"/>
          <w:sz w:val="32"/>
          <w:szCs w:val="32"/>
          <w:highlight w:val="none"/>
        </w:rPr>
        <w:t>月</w:t>
      </w:r>
    </w:p>
    <w:p>
      <w:pPr>
        <w:jc w:val="center"/>
        <w:rPr>
          <w:rFonts w:ascii="宋体" w:hAnsi="宋体"/>
          <w:color w:val="auto"/>
          <w:sz w:val="32"/>
          <w:szCs w:val="32"/>
          <w:highlight w:val="none"/>
        </w:rPr>
      </w:pPr>
    </w:p>
    <w:p>
      <w:pPr>
        <w:spacing w:line="360" w:lineRule="auto"/>
        <w:rPr>
          <w:rFonts w:hAnsi="宋体"/>
          <w:color w:val="auto"/>
          <w:highlight w:val="none"/>
        </w:rPr>
      </w:pPr>
    </w:p>
    <w:p>
      <w:pPr>
        <w:pStyle w:val="24"/>
        <w:spacing w:beforeLines="0" w:afterLines="0" w:line="360" w:lineRule="auto"/>
        <w:jc w:val="center"/>
        <w:rPr>
          <w:rFonts w:hAnsi="宋体"/>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610" w:header="851" w:footer="851" w:gutter="0"/>
          <w:cols w:space="720" w:num="1"/>
          <w:titlePg/>
          <w:docGrid w:linePitch="312" w:charSpace="0"/>
        </w:sectPr>
      </w:pPr>
    </w:p>
    <w:p>
      <w:pPr>
        <w:pStyle w:val="280"/>
        <w:spacing w:before="0" w:after="0" w:line="360" w:lineRule="auto"/>
        <w:jc w:val="center"/>
        <w:rPr>
          <w:rFonts w:ascii="宋体" w:hAnsi="宋体"/>
          <w:color w:val="auto"/>
          <w:sz w:val="28"/>
          <w:szCs w:val="28"/>
          <w:highlight w:val="none"/>
        </w:rPr>
      </w:pPr>
      <w:r>
        <w:rPr>
          <w:rFonts w:ascii="宋体" w:hAnsi="宋体"/>
          <w:color w:val="auto"/>
          <w:sz w:val="28"/>
          <w:szCs w:val="28"/>
          <w:highlight w:val="none"/>
        </w:rPr>
        <w:t>目</w:t>
      </w:r>
      <w:r>
        <w:rPr>
          <w:rFonts w:hint="eastAsia" w:ascii="宋体" w:hAnsi="宋体"/>
          <w:color w:val="auto"/>
          <w:sz w:val="28"/>
          <w:szCs w:val="28"/>
          <w:highlight w:val="none"/>
        </w:rPr>
        <w:t xml:space="preserve">  </w:t>
      </w:r>
      <w:r>
        <w:rPr>
          <w:rFonts w:ascii="宋体" w:hAnsi="宋体"/>
          <w:color w:val="auto"/>
          <w:sz w:val="28"/>
          <w:szCs w:val="28"/>
          <w:highlight w:val="none"/>
        </w:rPr>
        <w:t>录</w:t>
      </w:r>
    </w:p>
    <w:p>
      <w:pPr>
        <w:pStyle w:val="30"/>
        <w:tabs>
          <w:tab w:val="right" w:leader="dot" w:pos="8856"/>
        </w:tabs>
        <w:spacing w:line="480" w:lineRule="auto"/>
        <w:rPr>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TOC \o "1-3" \h \z \u </w:instrText>
      </w:r>
      <w:r>
        <w:rPr>
          <w:rFonts w:ascii="宋体" w:hAnsi="宋体"/>
          <w:color w:val="auto"/>
          <w:sz w:val="24"/>
          <w:highlight w:val="none"/>
        </w:rPr>
        <w:fldChar w:fldCharType="separate"/>
      </w:r>
      <w:r>
        <w:rPr>
          <w:color w:val="auto"/>
          <w:highlight w:val="none"/>
        </w:rPr>
        <w:fldChar w:fldCharType="begin"/>
      </w:r>
      <w:r>
        <w:rPr>
          <w:color w:val="auto"/>
          <w:highlight w:val="none"/>
        </w:rPr>
        <w:instrText xml:space="preserve"> HYPERLINK \l "_Toc21998" </w:instrText>
      </w:r>
      <w:r>
        <w:rPr>
          <w:color w:val="auto"/>
          <w:highlight w:val="none"/>
        </w:rPr>
        <w:fldChar w:fldCharType="separate"/>
      </w:r>
      <w:r>
        <w:rPr>
          <w:rFonts w:hint="eastAsia" w:ascii="宋体" w:hAnsi="宋体"/>
          <w:color w:val="auto"/>
          <w:sz w:val="24"/>
          <w:highlight w:val="none"/>
        </w:rPr>
        <w:t>第一章  投标邀请</w:t>
      </w:r>
      <w:r>
        <w:rPr>
          <w:color w:val="auto"/>
          <w:sz w:val="24"/>
          <w:highlight w:val="none"/>
        </w:rPr>
        <w:tab/>
      </w:r>
      <w:r>
        <w:rPr>
          <w:color w:val="auto"/>
          <w:sz w:val="24"/>
          <w:highlight w:val="none"/>
        </w:rPr>
        <w:fldChar w:fldCharType="begin"/>
      </w:r>
      <w:r>
        <w:rPr>
          <w:color w:val="auto"/>
          <w:sz w:val="24"/>
          <w:highlight w:val="none"/>
        </w:rPr>
        <w:instrText xml:space="preserve"> PAGEREF _Toc21998 \h </w:instrText>
      </w:r>
      <w:r>
        <w:rPr>
          <w:color w:val="auto"/>
          <w:sz w:val="24"/>
          <w:highlight w:val="none"/>
        </w:rPr>
        <w:fldChar w:fldCharType="separate"/>
      </w:r>
      <w:r>
        <w:rPr>
          <w:color w:val="auto"/>
          <w:sz w:val="24"/>
          <w:highlight w:val="none"/>
        </w:rPr>
        <w:t>2</w:t>
      </w:r>
      <w:r>
        <w:rPr>
          <w:color w:val="auto"/>
          <w:sz w:val="24"/>
          <w:highlight w:val="none"/>
        </w:rPr>
        <w:fldChar w:fldCharType="end"/>
      </w:r>
      <w:r>
        <w:rPr>
          <w:color w:val="auto"/>
          <w:sz w:val="24"/>
          <w:highlight w:val="none"/>
        </w:rPr>
        <w:fldChar w:fldCharType="end"/>
      </w:r>
    </w:p>
    <w:p>
      <w:pPr>
        <w:pStyle w:val="30"/>
        <w:tabs>
          <w:tab w:val="right" w:leader="dot" w:pos="8856"/>
        </w:tabs>
        <w:spacing w:line="480" w:lineRule="auto"/>
        <w:rPr>
          <w:color w:val="auto"/>
          <w:sz w:val="24"/>
          <w:highlight w:val="none"/>
        </w:rPr>
      </w:pPr>
      <w:r>
        <w:rPr>
          <w:color w:val="auto"/>
          <w:highlight w:val="none"/>
        </w:rPr>
        <w:fldChar w:fldCharType="begin"/>
      </w:r>
      <w:r>
        <w:rPr>
          <w:color w:val="auto"/>
          <w:highlight w:val="none"/>
        </w:rPr>
        <w:instrText xml:space="preserve"> HYPERLINK \l "_Toc9578" </w:instrText>
      </w:r>
      <w:r>
        <w:rPr>
          <w:color w:val="auto"/>
          <w:highlight w:val="none"/>
        </w:rPr>
        <w:fldChar w:fldCharType="separate"/>
      </w:r>
      <w:r>
        <w:rPr>
          <w:rFonts w:hint="eastAsia" w:ascii="宋体" w:hAnsi="宋体"/>
          <w:color w:val="auto"/>
          <w:sz w:val="24"/>
          <w:highlight w:val="none"/>
        </w:rPr>
        <w:t>第二章  采购需求</w:t>
      </w:r>
      <w:r>
        <w:rPr>
          <w:color w:val="auto"/>
          <w:sz w:val="24"/>
          <w:highlight w:val="none"/>
        </w:rPr>
        <w:tab/>
      </w:r>
      <w:r>
        <w:rPr>
          <w:color w:val="auto"/>
          <w:sz w:val="24"/>
          <w:highlight w:val="none"/>
        </w:rPr>
        <w:fldChar w:fldCharType="begin"/>
      </w:r>
      <w:r>
        <w:rPr>
          <w:color w:val="auto"/>
          <w:sz w:val="24"/>
          <w:highlight w:val="none"/>
        </w:rPr>
        <w:instrText xml:space="preserve"> PAGEREF _Toc9578 \h </w:instrText>
      </w:r>
      <w:r>
        <w:rPr>
          <w:color w:val="auto"/>
          <w:sz w:val="24"/>
          <w:highlight w:val="none"/>
        </w:rPr>
        <w:fldChar w:fldCharType="separate"/>
      </w:r>
      <w:r>
        <w:rPr>
          <w:color w:val="auto"/>
          <w:sz w:val="24"/>
          <w:highlight w:val="none"/>
        </w:rPr>
        <w:t>6</w:t>
      </w:r>
      <w:r>
        <w:rPr>
          <w:color w:val="auto"/>
          <w:sz w:val="24"/>
          <w:highlight w:val="none"/>
        </w:rPr>
        <w:fldChar w:fldCharType="end"/>
      </w:r>
      <w:r>
        <w:rPr>
          <w:color w:val="auto"/>
          <w:sz w:val="24"/>
          <w:highlight w:val="none"/>
        </w:rPr>
        <w:fldChar w:fldCharType="end"/>
      </w:r>
    </w:p>
    <w:p>
      <w:pPr>
        <w:pStyle w:val="30"/>
        <w:tabs>
          <w:tab w:val="right" w:leader="dot" w:pos="8856"/>
        </w:tabs>
        <w:spacing w:line="480" w:lineRule="auto"/>
        <w:rPr>
          <w:color w:val="auto"/>
          <w:sz w:val="24"/>
          <w:highlight w:val="none"/>
        </w:rPr>
      </w:pPr>
      <w:r>
        <w:rPr>
          <w:color w:val="auto"/>
          <w:highlight w:val="none"/>
        </w:rPr>
        <w:fldChar w:fldCharType="begin"/>
      </w:r>
      <w:r>
        <w:rPr>
          <w:color w:val="auto"/>
          <w:highlight w:val="none"/>
        </w:rPr>
        <w:instrText xml:space="preserve"> HYPERLINK \l "_Toc19645" </w:instrText>
      </w:r>
      <w:r>
        <w:rPr>
          <w:color w:val="auto"/>
          <w:highlight w:val="none"/>
        </w:rPr>
        <w:fldChar w:fldCharType="separate"/>
      </w:r>
      <w:r>
        <w:rPr>
          <w:rFonts w:hint="eastAsia" w:ascii="宋体" w:hAnsi="宋体"/>
          <w:color w:val="auto"/>
          <w:sz w:val="24"/>
          <w:highlight w:val="none"/>
        </w:rPr>
        <w:t>第三章  投标人须知</w:t>
      </w:r>
      <w:r>
        <w:rPr>
          <w:color w:val="auto"/>
          <w:sz w:val="24"/>
          <w:highlight w:val="none"/>
        </w:rPr>
        <w:tab/>
      </w:r>
      <w:r>
        <w:rPr>
          <w:color w:val="auto"/>
          <w:sz w:val="24"/>
          <w:highlight w:val="none"/>
        </w:rPr>
        <w:fldChar w:fldCharType="begin"/>
      </w:r>
      <w:r>
        <w:rPr>
          <w:color w:val="auto"/>
          <w:sz w:val="24"/>
          <w:highlight w:val="none"/>
        </w:rPr>
        <w:instrText xml:space="preserve"> PAGEREF _Toc19645 \h </w:instrText>
      </w:r>
      <w:r>
        <w:rPr>
          <w:color w:val="auto"/>
          <w:sz w:val="24"/>
          <w:highlight w:val="none"/>
        </w:rPr>
        <w:fldChar w:fldCharType="separate"/>
      </w:r>
      <w:r>
        <w:rPr>
          <w:color w:val="auto"/>
          <w:sz w:val="24"/>
          <w:highlight w:val="none"/>
        </w:rPr>
        <w:t>25</w:t>
      </w:r>
      <w:r>
        <w:rPr>
          <w:color w:val="auto"/>
          <w:sz w:val="24"/>
          <w:highlight w:val="none"/>
        </w:rPr>
        <w:fldChar w:fldCharType="end"/>
      </w:r>
      <w:r>
        <w:rPr>
          <w:color w:val="auto"/>
          <w:sz w:val="24"/>
          <w:highlight w:val="none"/>
        </w:rPr>
        <w:fldChar w:fldCharType="end"/>
      </w:r>
    </w:p>
    <w:p>
      <w:pPr>
        <w:pStyle w:val="30"/>
        <w:tabs>
          <w:tab w:val="right" w:leader="dot" w:pos="8856"/>
        </w:tabs>
        <w:spacing w:line="480" w:lineRule="auto"/>
        <w:rPr>
          <w:color w:val="auto"/>
          <w:sz w:val="24"/>
          <w:highlight w:val="none"/>
        </w:rPr>
      </w:pPr>
      <w:r>
        <w:rPr>
          <w:color w:val="auto"/>
          <w:highlight w:val="none"/>
        </w:rPr>
        <w:fldChar w:fldCharType="begin"/>
      </w:r>
      <w:r>
        <w:rPr>
          <w:color w:val="auto"/>
          <w:highlight w:val="none"/>
        </w:rPr>
        <w:instrText xml:space="preserve"> HYPERLINK \l "_Toc29026" </w:instrText>
      </w:r>
      <w:r>
        <w:rPr>
          <w:color w:val="auto"/>
          <w:highlight w:val="none"/>
        </w:rPr>
        <w:fldChar w:fldCharType="separate"/>
      </w:r>
      <w:r>
        <w:rPr>
          <w:rFonts w:hint="eastAsia" w:ascii="宋体" w:hAnsi="宋体"/>
          <w:color w:val="auto"/>
          <w:sz w:val="24"/>
          <w:highlight w:val="none"/>
        </w:rPr>
        <w:t xml:space="preserve">第四章  </w:t>
      </w:r>
      <w:r>
        <w:rPr>
          <w:rFonts w:ascii="宋体" w:hAnsi="宋体"/>
          <w:color w:val="auto"/>
          <w:sz w:val="24"/>
          <w:highlight w:val="none"/>
        </w:rPr>
        <w:t>评标</w:t>
      </w:r>
      <w:r>
        <w:rPr>
          <w:rFonts w:hint="eastAsia" w:ascii="宋体" w:hAnsi="宋体"/>
          <w:color w:val="auto"/>
          <w:sz w:val="24"/>
          <w:highlight w:val="none"/>
        </w:rPr>
        <w:t>方法</w:t>
      </w:r>
      <w:r>
        <w:rPr>
          <w:rFonts w:ascii="宋体" w:hAnsi="宋体"/>
          <w:color w:val="auto"/>
          <w:sz w:val="24"/>
          <w:highlight w:val="none"/>
        </w:rPr>
        <w:t>及</w:t>
      </w:r>
      <w:r>
        <w:rPr>
          <w:rFonts w:hint="eastAsia" w:ascii="宋体" w:hAnsi="宋体"/>
          <w:color w:val="auto"/>
          <w:sz w:val="24"/>
          <w:highlight w:val="none"/>
        </w:rPr>
        <w:t>评标</w:t>
      </w:r>
      <w:r>
        <w:rPr>
          <w:rFonts w:ascii="宋体" w:hAnsi="宋体"/>
          <w:color w:val="auto"/>
          <w:sz w:val="24"/>
          <w:highlight w:val="none"/>
        </w:rPr>
        <w:t>标准</w:t>
      </w:r>
      <w:r>
        <w:rPr>
          <w:color w:val="auto"/>
          <w:sz w:val="24"/>
          <w:highlight w:val="none"/>
        </w:rPr>
        <w:tab/>
      </w:r>
      <w:r>
        <w:rPr>
          <w:color w:val="auto"/>
          <w:sz w:val="24"/>
          <w:highlight w:val="none"/>
        </w:rPr>
        <w:fldChar w:fldCharType="begin"/>
      </w:r>
      <w:r>
        <w:rPr>
          <w:color w:val="auto"/>
          <w:sz w:val="24"/>
          <w:highlight w:val="none"/>
        </w:rPr>
        <w:instrText xml:space="preserve"> PAGEREF _Toc29026 \h </w:instrText>
      </w:r>
      <w:r>
        <w:rPr>
          <w:color w:val="auto"/>
          <w:sz w:val="24"/>
          <w:highlight w:val="none"/>
        </w:rPr>
        <w:fldChar w:fldCharType="separate"/>
      </w:r>
      <w:r>
        <w:rPr>
          <w:color w:val="auto"/>
          <w:sz w:val="24"/>
          <w:highlight w:val="none"/>
        </w:rPr>
        <w:t>37</w:t>
      </w:r>
      <w:r>
        <w:rPr>
          <w:color w:val="auto"/>
          <w:sz w:val="24"/>
          <w:highlight w:val="none"/>
        </w:rPr>
        <w:fldChar w:fldCharType="end"/>
      </w:r>
      <w:r>
        <w:rPr>
          <w:color w:val="auto"/>
          <w:sz w:val="24"/>
          <w:highlight w:val="none"/>
        </w:rPr>
        <w:fldChar w:fldCharType="end"/>
      </w:r>
    </w:p>
    <w:p>
      <w:pPr>
        <w:pStyle w:val="30"/>
        <w:tabs>
          <w:tab w:val="right" w:leader="dot" w:pos="8856"/>
        </w:tabs>
        <w:spacing w:line="480" w:lineRule="auto"/>
        <w:rPr>
          <w:color w:val="auto"/>
          <w:sz w:val="24"/>
          <w:highlight w:val="none"/>
        </w:rPr>
      </w:pPr>
      <w:r>
        <w:rPr>
          <w:color w:val="auto"/>
          <w:highlight w:val="none"/>
        </w:rPr>
        <w:fldChar w:fldCharType="begin"/>
      </w:r>
      <w:r>
        <w:rPr>
          <w:color w:val="auto"/>
          <w:highlight w:val="none"/>
        </w:rPr>
        <w:instrText xml:space="preserve"> HYPERLINK \l "_Toc24521" </w:instrText>
      </w:r>
      <w:r>
        <w:rPr>
          <w:color w:val="auto"/>
          <w:highlight w:val="none"/>
        </w:rPr>
        <w:fldChar w:fldCharType="separate"/>
      </w:r>
      <w:r>
        <w:rPr>
          <w:rFonts w:hint="eastAsia" w:ascii="宋体" w:hAnsi="宋体"/>
          <w:color w:val="auto"/>
          <w:sz w:val="24"/>
          <w:highlight w:val="none"/>
        </w:rPr>
        <w:t>第五章  合同文本</w:t>
      </w:r>
      <w:r>
        <w:rPr>
          <w:color w:val="auto"/>
          <w:sz w:val="24"/>
          <w:highlight w:val="none"/>
        </w:rPr>
        <w:tab/>
      </w:r>
      <w:r>
        <w:rPr>
          <w:color w:val="auto"/>
          <w:sz w:val="24"/>
          <w:highlight w:val="none"/>
        </w:rPr>
        <w:fldChar w:fldCharType="begin"/>
      </w:r>
      <w:r>
        <w:rPr>
          <w:color w:val="auto"/>
          <w:sz w:val="24"/>
          <w:highlight w:val="none"/>
        </w:rPr>
        <w:instrText xml:space="preserve"> PAGEREF _Toc24521 \h </w:instrText>
      </w:r>
      <w:r>
        <w:rPr>
          <w:color w:val="auto"/>
          <w:sz w:val="24"/>
          <w:highlight w:val="none"/>
        </w:rPr>
        <w:fldChar w:fldCharType="separate"/>
      </w:r>
      <w:r>
        <w:rPr>
          <w:color w:val="auto"/>
          <w:sz w:val="24"/>
          <w:highlight w:val="none"/>
        </w:rPr>
        <w:t>43</w:t>
      </w:r>
      <w:r>
        <w:rPr>
          <w:color w:val="auto"/>
          <w:sz w:val="24"/>
          <w:highlight w:val="none"/>
        </w:rPr>
        <w:fldChar w:fldCharType="end"/>
      </w:r>
      <w:r>
        <w:rPr>
          <w:color w:val="auto"/>
          <w:sz w:val="24"/>
          <w:highlight w:val="none"/>
        </w:rPr>
        <w:fldChar w:fldCharType="end"/>
      </w:r>
    </w:p>
    <w:p>
      <w:pPr>
        <w:pStyle w:val="30"/>
        <w:tabs>
          <w:tab w:val="right" w:leader="dot" w:pos="8856"/>
        </w:tabs>
        <w:spacing w:line="480" w:lineRule="auto"/>
        <w:rPr>
          <w:color w:val="auto"/>
          <w:sz w:val="24"/>
          <w:highlight w:val="none"/>
        </w:rPr>
      </w:pPr>
      <w:r>
        <w:rPr>
          <w:color w:val="auto"/>
          <w:highlight w:val="none"/>
        </w:rPr>
        <w:fldChar w:fldCharType="begin"/>
      </w:r>
      <w:r>
        <w:rPr>
          <w:color w:val="auto"/>
          <w:highlight w:val="none"/>
        </w:rPr>
        <w:instrText xml:space="preserve"> HYPERLINK \l "_Toc15099" </w:instrText>
      </w:r>
      <w:r>
        <w:rPr>
          <w:color w:val="auto"/>
          <w:highlight w:val="none"/>
        </w:rPr>
        <w:fldChar w:fldCharType="separate"/>
      </w:r>
      <w:r>
        <w:rPr>
          <w:rFonts w:hint="eastAsia" w:ascii="宋体" w:hAnsi="宋体"/>
          <w:color w:val="auto"/>
          <w:sz w:val="24"/>
          <w:highlight w:val="none"/>
        </w:rPr>
        <w:t>第六章  投标文件格式</w:t>
      </w:r>
      <w:r>
        <w:rPr>
          <w:color w:val="auto"/>
          <w:sz w:val="24"/>
          <w:highlight w:val="none"/>
        </w:rPr>
        <w:tab/>
      </w:r>
      <w:r>
        <w:rPr>
          <w:color w:val="auto"/>
          <w:sz w:val="24"/>
          <w:highlight w:val="none"/>
        </w:rPr>
        <w:fldChar w:fldCharType="begin"/>
      </w:r>
      <w:r>
        <w:rPr>
          <w:color w:val="auto"/>
          <w:sz w:val="24"/>
          <w:highlight w:val="none"/>
        </w:rPr>
        <w:instrText xml:space="preserve"> PAGEREF _Toc15099 \h </w:instrText>
      </w:r>
      <w:r>
        <w:rPr>
          <w:color w:val="auto"/>
          <w:sz w:val="24"/>
          <w:highlight w:val="none"/>
        </w:rPr>
        <w:fldChar w:fldCharType="separate"/>
      </w:r>
      <w:r>
        <w:rPr>
          <w:color w:val="auto"/>
          <w:sz w:val="24"/>
          <w:highlight w:val="none"/>
        </w:rPr>
        <w:t>46</w:t>
      </w:r>
      <w:r>
        <w:rPr>
          <w:color w:val="auto"/>
          <w:sz w:val="24"/>
          <w:highlight w:val="none"/>
        </w:rPr>
        <w:fldChar w:fldCharType="end"/>
      </w:r>
      <w:r>
        <w:rPr>
          <w:color w:val="auto"/>
          <w:sz w:val="24"/>
          <w:highlight w:val="none"/>
        </w:rPr>
        <w:fldChar w:fldCharType="end"/>
      </w:r>
    </w:p>
    <w:p>
      <w:pPr>
        <w:pStyle w:val="30"/>
        <w:tabs>
          <w:tab w:val="right" w:leader="dot" w:pos="8856"/>
        </w:tabs>
        <w:spacing w:line="480" w:lineRule="auto"/>
        <w:rPr>
          <w:color w:val="auto"/>
          <w:sz w:val="24"/>
          <w:highlight w:val="none"/>
        </w:rPr>
      </w:pPr>
      <w:r>
        <w:rPr>
          <w:color w:val="auto"/>
          <w:highlight w:val="none"/>
        </w:rPr>
        <w:fldChar w:fldCharType="begin"/>
      </w:r>
      <w:r>
        <w:rPr>
          <w:color w:val="auto"/>
          <w:highlight w:val="none"/>
        </w:rPr>
        <w:instrText xml:space="preserve"> HYPERLINK \l "_Toc17375" </w:instrText>
      </w:r>
      <w:r>
        <w:rPr>
          <w:color w:val="auto"/>
          <w:highlight w:val="none"/>
        </w:rPr>
        <w:fldChar w:fldCharType="separate"/>
      </w:r>
      <w:r>
        <w:rPr>
          <w:rFonts w:hint="eastAsia" w:ascii="宋体" w:hAnsi="宋体"/>
          <w:color w:val="auto"/>
          <w:sz w:val="24"/>
          <w:highlight w:val="none"/>
        </w:rPr>
        <w:t>第七章  政府采购供应商质疑函及投诉书范本</w:t>
      </w:r>
      <w:r>
        <w:rPr>
          <w:color w:val="auto"/>
          <w:sz w:val="24"/>
          <w:highlight w:val="none"/>
        </w:rPr>
        <w:tab/>
      </w:r>
      <w:r>
        <w:rPr>
          <w:color w:val="auto"/>
          <w:sz w:val="24"/>
          <w:highlight w:val="none"/>
        </w:rPr>
        <w:fldChar w:fldCharType="begin"/>
      </w:r>
      <w:r>
        <w:rPr>
          <w:color w:val="auto"/>
          <w:sz w:val="24"/>
          <w:highlight w:val="none"/>
        </w:rPr>
        <w:instrText xml:space="preserve"> PAGEREF _Toc17375 \h </w:instrText>
      </w:r>
      <w:r>
        <w:rPr>
          <w:color w:val="auto"/>
          <w:sz w:val="24"/>
          <w:highlight w:val="none"/>
        </w:rPr>
        <w:fldChar w:fldCharType="separate"/>
      </w:r>
      <w:r>
        <w:rPr>
          <w:color w:val="auto"/>
          <w:sz w:val="24"/>
          <w:highlight w:val="none"/>
        </w:rPr>
        <w:t>61</w:t>
      </w:r>
      <w:r>
        <w:rPr>
          <w:color w:val="auto"/>
          <w:sz w:val="24"/>
          <w:highlight w:val="none"/>
        </w:rPr>
        <w:fldChar w:fldCharType="end"/>
      </w:r>
      <w:r>
        <w:rPr>
          <w:color w:val="auto"/>
          <w:sz w:val="24"/>
          <w:highlight w:val="none"/>
        </w:rPr>
        <w:fldChar w:fldCharType="end"/>
      </w:r>
    </w:p>
    <w:p>
      <w:pPr>
        <w:spacing w:line="480" w:lineRule="auto"/>
        <w:rPr>
          <w:rFonts w:ascii="宋体" w:hAnsi="宋体"/>
          <w:color w:val="auto"/>
          <w:sz w:val="24"/>
          <w:highlight w:val="none"/>
        </w:rPr>
      </w:pPr>
      <w:r>
        <w:rPr>
          <w:rFonts w:ascii="宋体" w:hAnsi="宋体"/>
          <w:bCs/>
          <w:color w:val="auto"/>
          <w:sz w:val="24"/>
          <w:highlight w:val="none"/>
          <w:lang w:val="zh-CN"/>
        </w:rPr>
        <w:fldChar w:fldCharType="end"/>
      </w:r>
    </w:p>
    <w:p>
      <w:pPr>
        <w:pStyle w:val="24"/>
        <w:snapToGrid w:val="0"/>
        <w:spacing w:beforeLines="0" w:afterLines="0" w:line="360" w:lineRule="auto"/>
        <w:jc w:val="center"/>
        <w:outlineLvl w:val="0"/>
        <w:rPr>
          <w:rFonts w:hAnsi="宋体"/>
          <w:color w:val="auto"/>
          <w:sz w:val="28"/>
          <w:szCs w:val="28"/>
          <w:highlight w:val="none"/>
        </w:rPr>
      </w:pPr>
    </w:p>
    <w:p>
      <w:pPr>
        <w:pStyle w:val="24"/>
        <w:snapToGrid w:val="0"/>
        <w:spacing w:beforeLines="0" w:afterLines="0" w:line="360" w:lineRule="auto"/>
        <w:jc w:val="center"/>
        <w:outlineLvl w:val="0"/>
        <w:rPr>
          <w:rFonts w:hAnsi="宋体"/>
          <w:color w:val="auto"/>
          <w:sz w:val="28"/>
          <w:szCs w:val="28"/>
          <w:highlight w:val="none"/>
        </w:rPr>
      </w:pPr>
    </w:p>
    <w:p>
      <w:pPr>
        <w:pStyle w:val="24"/>
        <w:snapToGrid w:val="0"/>
        <w:spacing w:beforeLines="0" w:afterLines="0" w:line="360" w:lineRule="auto"/>
        <w:jc w:val="center"/>
        <w:outlineLvl w:val="0"/>
        <w:rPr>
          <w:rFonts w:hAnsi="宋体"/>
          <w:color w:val="auto"/>
          <w:sz w:val="28"/>
          <w:szCs w:val="28"/>
          <w:highlight w:val="none"/>
        </w:rPr>
      </w:pPr>
    </w:p>
    <w:p>
      <w:pPr>
        <w:pStyle w:val="24"/>
        <w:snapToGrid w:val="0"/>
        <w:spacing w:beforeLines="0" w:afterLines="0" w:line="360" w:lineRule="auto"/>
        <w:jc w:val="center"/>
        <w:outlineLvl w:val="0"/>
        <w:rPr>
          <w:rFonts w:hAnsi="宋体"/>
          <w:color w:val="auto"/>
          <w:sz w:val="28"/>
          <w:szCs w:val="28"/>
          <w:highlight w:val="none"/>
        </w:rPr>
        <w:sectPr>
          <w:footerReference r:id="rId10" w:type="first"/>
          <w:footerReference r:id="rId9" w:type="default"/>
          <w:pgSz w:w="11906" w:h="16838"/>
          <w:pgMar w:top="1440" w:right="1440" w:bottom="1440" w:left="1610" w:header="851" w:footer="851" w:gutter="0"/>
          <w:pgNumType w:start="1"/>
          <w:cols w:space="720" w:num="1"/>
          <w:docGrid w:linePitch="312" w:charSpace="0"/>
        </w:sectPr>
      </w:pPr>
    </w:p>
    <w:p>
      <w:pPr>
        <w:pStyle w:val="40"/>
        <w:spacing w:line="360" w:lineRule="auto"/>
        <w:rPr>
          <w:rFonts w:ascii="宋体" w:hAnsi="宋体" w:eastAsia="宋体"/>
          <w:color w:val="auto"/>
          <w:sz w:val="24"/>
          <w:highlight w:val="none"/>
        </w:rPr>
      </w:pPr>
      <w:bookmarkStart w:id="0" w:name="_Toc21998"/>
      <w:r>
        <w:rPr>
          <w:rFonts w:hint="eastAsia" w:ascii="宋体" w:hAnsi="宋体" w:eastAsia="宋体"/>
          <w:color w:val="auto"/>
          <w:sz w:val="24"/>
          <w:highlight w:val="none"/>
        </w:rPr>
        <w:t>第一章  投标邀请</w:t>
      </w:r>
      <w:bookmarkEnd w:id="0"/>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8"/>
          <w:highlight w:val="none"/>
        </w:rPr>
      </w:pPr>
      <w:r>
        <w:rPr>
          <w:rFonts w:hint="eastAsia" w:ascii="宋体" w:hAnsi="宋体"/>
          <w:color w:val="auto"/>
          <w:szCs w:val="28"/>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color w:val="auto"/>
          <w:szCs w:val="28"/>
          <w:highlight w:val="none"/>
        </w:rPr>
      </w:pPr>
      <w:r>
        <w:rPr>
          <w:rFonts w:hint="eastAsia" w:ascii="宋体" w:hAnsi="宋体"/>
          <w:color w:val="auto"/>
          <w:szCs w:val="28"/>
          <w:highlight w:val="none"/>
          <w:u w:val="single"/>
        </w:rPr>
        <w:t>“甬有碧水”攻坚行动水质自动监测及综合服务项目</w:t>
      </w:r>
      <w:r>
        <w:rPr>
          <w:rFonts w:hint="eastAsia" w:ascii="宋体" w:hAnsi="宋体"/>
          <w:color w:val="auto"/>
          <w:szCs w:val="28"/>
          <w:highlight w:val="none"/>
        </w:rPr>
        <w:t>招标项目的潜在投标人应在</w:t>
      </w:r>
      <w:r>
        <w:rPr>
          <w:rFonts w:hint="eastAsia" w:ascii="宋体" w:hAnsi="宋体"/>
          <w:color w:val="auto"/>
          <w:highlight w:val="none"/>
          <w:u w:val="single"/>
        </w:rPr>
        <w:t>政采云平台（https://www.zcygov.cn）</w:t>
      </w:r>
      <w:r>
        <w:rPr>
          <w:rFonts w:hint="eastAsia" w:ascii="宋体" w:hAnsi="宋体"/>
          <w:color w:val="auto"/>
          <w:szCs w:val="28"/>
          <w:highlight w:val="none"/>
        </w:rPr>
        <w:t>获取招标文件，并于</w:t>
      </w:r>
      <w:r>
        <w:rPr>
          <w:rFonts w:hint="eastAsia" w:ascii="宋体" w:hAnsi="宋体"/>
          <w:color w:val="auto"/>
          <w:szCs w:val="28"/>
          <w:highlight w:val="none"/>
          <w:u w:val="single"/>
        </w:rPr>
        <w:t>2023</w:t>
      </w:r>
      <w:r>
        <w:rPr>
          <w:rFonts w:hint="eastAsia" w:ascii="宋体" w:hAnsi="宋体"/>
          <w:bCs/>
          <w:color w:val="auto"/>
          <w:szCs w:val="28"/>
          <w:highlight w:val="none"/>
          <w:u w:val="single"/>
        </w:rPr>
        <w:t>年4月1</w:t>
      </w:r>
      <w:r>
        <w:rPr>
          <w:rFonts w:ascii="宋体" w:hAnsi="宋体"/>
          <w:bCs/>
          <w:color w:val="auto"/>
          <w:szCs w:val="28"/>
          <w:highlight w:val="none"/>
          <w:u w:val="single"/>
        </w:rPr>
        <w:t>4</w:t>
      </w:r>
      <w:r>
        <w:rPr>
          <w:rFonts w:hint="eastAsia" w:ascii="宋体" w:hAnsi="宋体"/>
          <w:bCs/>
          <w:color w:val="auto"/>
          <w:szCs w:val="28"/>
          <w:highlight w:val="none"/>
          <w:u w:val="single"/>
        </w:rPr>
        <w:t>日14点00分</w:t>
      </w:r>
      <w:r>
        <w:rPr>
          <w:rFonts w:hint="eastAsia" w:ascii="宋体" w:hAnsi="宋体"/>
          <w:bCs/>
          <w:color w:val="auto"/>
          <w:szCs w:val="28"/>
          <w:highlight w:val="none"/>
        </w:rPr>
        <w:t>（北京时间）前递交投标</w:t>
      </w:r>
      <w:r>
        <w:rPr>
          <w:rFonts w:ascii="宋体" w:hAnsi="宋体"/>
          <w:bCs/>
          <w:color w:val="auto"/>
          <w:szCs w:val="28"/>
          <w:highlight w:val="none"/>
        </w:rPr>
        <w:t>文件</w:t>
      </w:r>
      <w:r>
        <w:rPr>
          <w:rFonts w:hint="eastAsia" w:ascii="宋体" w:hAnsi="宋体"/>
          <w:color w:val="auto"/>
          <w:szCs w:val="28"/>
          <w:highlight w:val="none"/>
        </w:rPr>
        <w:t>。</w:t>
      </w:r>
    </w:p>
    <w:p>
      <w:pPr>
        <w:snapToGrid w:val="0"/>
        <w:spacing w:line="400" w:lineRule="exact"/>
        <w:rPr>
          <w:rFonts w:ascii="宋体" w:hAnsi="宋体" w:cs="Arial"/>
          <w:color w:val="auto"/>
          <w:szCs w:val="21"/>
          <w:highlight w:val="none"/>
        </w:rPr>
      </w:pPr>
      <w:bookmarkStart w:id="1" w:name="_Toc35393790"/>
      <w:bookmarkStart w:id="2" w:name="_Toc28359002"/>
      <w:bookmarkStart w:id="3" w:name="_Toc35393621"/>
      <w:bookmarkStart w:id="4" w:name="_Toc28359079"/>
      <w:bookmarkStart w:id="5" w:name="_Hlk24379207"/>
      <w:r>
        <w:rPr>
          <w:rFonts w:hint="eastAsia" w:ascii="宋体" w:hAnsi="宋体" w:cs="Arial"/>
          <w:color w:val="auto"/>
          <w:szCs w:val="21"/>
          <w:highlight w:val="none"/>
        </w:rPr>
        <w:t>一、项目基本情况</w:t>
      </w:r>
      <w:bookmarkEnd w:id="1"/>
      <w:bookmarkEnd w:id="2"/>
      <w:bookmarkEnd w:id="3"/>
      <w:bookmarkEnd w:id="4"/>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项目编号：NBMC-20239049G</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项目名称：“甬有碧水”攻坚行动水质自动监测及综合服务项目</w:t>
      </w:r>
    </w:p>
    <w:bookmarkEnd w:id="5"/>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预算金额（元）：114540000.00</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最高限价（元）：114540000.00</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标的名称：“甬有碧水”攻坚行动水质自动监测及综合服务项目</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数量：1项</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预算金额（元）：114540000.00</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简要技术需求或服务要求：</w:t>
      </w:r>
      <w:r>
        <w:rPr>
          <w:rFonts w:hint="eastAsia" w:ascii="宋体" w:hAnsi="宋体" w:cs="宋体"/>
          <w:color w:val="auto"/>
          <w:szCs w:val="21"/>
          <w:highlight w:val="none"/>
        </w:rPr>
        <w:t>保障“甬有碧水”考核工作顺利开展，全面提升我市地表水水环境质量，进一步改善和保护甬江、奉化江、余姚江（以下简称“三江”）支流生态环境，提升三江支流水治理的综合水平，实时掌握水质变化情况，完善三江支流水环境质量监测网，科学、全面评价三江主要支流水环境质量状况，</w:t>
      </w:r>
      <w:r>
        <w:rPr>
          <w:rFonts w:hint="eastAsia" w:ascii="宋体" w:hAnsi="宋体"/>
          <w:color w:val="auto"/>
          <w:szCs w:val="21"/>
          <w:highlight w:val="none"/>
        </w:rPr>
        <w:t>本项目要求完成166条三江一级支流水质自动监测站（点）监测数据服务（站点建设供应商自行承担），</w:t>
      </w:r>
      <w:r>
        <w:rPr>
          <w:rFonts w:hint="eastAsia" w:ascii="宋体" w:hAnsi="宋体" w:cs="宋体"/>
          <w:color w:val="auto"/>
          <w:szCs w:val="21"/>
          <w:highlight w:val="none"/>
        </w:rPr>
        <w:t>并配套开展水环境问题动态溯源工作，水质季度评价、年度水环境健康评估，根据需要完成相关成果展示工作</w:t>
      </w:r>
      <w:r>
        <w:rPr>
          <w:rFonts w:hint="eastAsia" w:ascii="宋体" w:hAnsi="宋体"/>
          <w:color w:val="auto"/>
          <w:szCs w:val="21"/>
          <w:highlight w:val="none"/>
        </w:rPr>
        <w:t>。详细内容要求详见招标文件“第二章</w:t>
      </w:r>
      <w:r>
        <w:rPr>
          <w:rFonts w:ascii="宋体" w:hAnsi="宋体"/>
          <w:color w:val="auto"/>
          <w:szCs w:val="21"/>
          <w:highlight w:val="none"/>
        </w:rPr>
        <w:t xml:space="preserve"> </w:t>
      </w:r>
      <w:r>
        <w:rPr>
          <w:rFonts w:hint="eastAsia" w:ascii="宋体" w:hAnsi="宋体"/>
          <w:color w:val="auto"/>
          <w:szCs w:val="21"/>
          <w:highlight w:val="none"/>
        </w:rPr>
        <w:t>采购需求”。</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备注：预算金额38180000.00元/年。</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合同履行期限：合同签订并生效后90天内完成各站点投入设备的安装，并提交安装完成报告，经采购人确认通过。</w:t>
      </w:r>
      <w:r>
        <w:rPr>
          <w:rFonts w:hint="eastAsia" w:ascii="宋体" w:hAnsi="宋体"/>
          <w:bCs/>
          <w:color w:val="auto"/>
          <w:szCs w:val="21"/>
          <w:highlight w:val="none"/>
        </w:rPr>
        <w:t>项目运维服务期自各站点调试完成，并提交调试完成报告，经采购人确认通过后起服务</w:t>
      </w:r>
      <w:r>
        <w:rPr>
          <w:rFonts w:hint="eastAsia" w:ascii="宋体" w:hAnsi="宋体"/>
          <w:color w:val="auto"/>
          <w:szCs w:val="21"/>
          <w:highlight w:val="none"/>
        </w:rPr>
        <w:t>期限3年，并同期按要求做好综合服务的工作内容；每年度服务工作经采购人考核合格后进行续签，合同一年一签。</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本项目（否）接受联合体投标。</w:t>
      </w:r>
    </w:p>
    <w:p>
      <w:pPr>
        <w:snapToGrid w:val="0"/>
        <w:spacing w:line="400" w:lineRule="exact"/>
        <w:rPr>
          <w:rFonts w:ascii="宋体" w:hAnsi="宋体" w:cs="Arial"/>
          <w:color w:val="auto"/>
          <w:szCs w:val="21"/>
          <w:highlight w:val="none"/>
        </w:rPr>
      </w:pPr>
      <w:bookmarkStart w:id="6" w:name="_Toc35393791"/>
      <w:bookmarkStart w:id="7" w:name="_Toc28359080"/>
      <w:bookmarkStart w:id="8" w:name="_Toc35393622"/>
      <w:bookmarkStart w:id="9" w:name="_Toc28359003"/>
      <w:r>
        <w:rPr>
          <w:rFonts w:hint="eastAsia" w:ascii="宋体" w:hAnsi="宋体" w:cs="Arial"/>
          <w:color w:val="auto"/>
          <w:szCs w:val="21"/>
          <w:highlight w:val="none"/>
        </w:rPr>
        <w:t>二、申请人的资格要求：</w:t>
      </w:r>
      <w:bookmarkEnd w:id="6"/>
      <w:bookmarkEnd w:id="7"/>
      <w:bookmarkEnd w:id="8"/>
      <w:bookmarkEnd w:id="9"/>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w:t>
      </w:r>
      <w:r>
        <w:rPr>
          <w:rFonts w:hint="eastAsia" w:ascii="宋体" w:hAnsi="宋体"/>
          <w:color w:val="auto"/>
          <w:highlight w:val="none"/>
        </w:rPr>
        <w:t>第一款的</w:t>
      </w:r>
      <w:r>
        <w:rPr>
          <w:rFonts w:hint="eastAsia" w:ascii="宋体" w:hAnsi="宋体"/>
          <w:color w:val="auto"/>
          <w:szCs w:val="21"/>
          <w:highlight w:val="none"/>
        </w:rPr>
        <w:t>规定；</w:t>
      </w:r>
    </w:p>
    <w:p>
      <w:pPr>
        <w:spacing w:line="400" w:lineRule="exact"/>
        <w:ind w:firstLine="420" w:firstLineChars="200"/>
        <w:rPr>
          <w:rFonts w:ascii="宋体" w:hAnsi="宋体"/>
          <w:color w:val="auto"/>
          <w:highlight w:val="none"/>
        </w:rPr>
      </w:pPr>
      <w:r>
        <w:rPr>
          <w:rFonts w:hint="eastAsia" w:ascii="宋体" w:hAnsi="宋体"/>
          <w:color w:val="auto"/>
          <w:szCs w:val="21"/>
          <w:highlight w:val="none"/>
        </w:rPr>
        <w:t>2.</w:t>
      </w:r>
      <w:r>
        <w:rPr>
          <w:rFonts w:hint="eastAsia" w:ascii="宋体" w:hAnsi="宋体"/>
          <w:color w:val="auto"/>
          <w:highlight w:val="none"/>
        </w:rPr>
        <w:t>未被“信用中国”网站</w:t>
      </w:r>
      <w:r>
        <w:rPr>
          <w:rFonts w:ascii="宋体" w:hAnsi="宋体"/>
          <w:color w:val="auto"/>
          <w:highlight w:val="none"/>
        </w:rPr>
        <w:t xml:space="preserve">(www.creditchina.gov.cn) </w:t>
      </w:r>
      <w:r>
        <w:rPr>
          <w:rFonts w:hint="eastAsia" w:ascii="宋体" w:hAnsi="宋体"/>
          <w:color w:val="auto"/>
          <w:highlight w:val="none"/>
        </w:rPr>
        <w:t>列入“失信被执行人或重大税收违法案件当事人名单或政府采购严重违法失信行为记录名单”；未被中国政府采购网</w:t>
      </w:r>
      <w:r>
        <w:rPr>
          <w:rFonts w:ascii="宋体" w:hAnsi="宋体"/>
          <w:color w:val="auto"/>
          <w:highlight w:val="none"/>
        </w:rPr>
        <w:t>(www.ccgp.gov.cn)“政府采购严重违法失信行为信息记录”中列入禁止参加政府采购活动期间。</w:t>
      </w:r>
    </w:p>
    <w:p>
      <w:pPr>
        <w:spacing w:line="400" w:lineRule="exact"/>
        <w:ind w:firstLine="420" w:firstLineChars="200"/>
        <w:rPr>
          <w:rFonts w:ascii="宋体" w:hAnsi="宋体"/>
          <w:iCs/>
          <w:color w:val="auto"/>
          <w:szCs w:val="21"/>
          <w:highlight w:val="none"/>
          <w:u w:val="single"/>
        </w:rPr>
      </w:pPr>
      <w:bookmarkStart w:id="10" w:name="_Toc28359081"/>
      <w:bookmarkStart w:id="11" w:name="_Toc28359004"/>
      <w:r>
        <w:rPr>
          <w:rFonts w:ascii="宋体" w:hAnsi="宋体"/>
          <w:color w:val="auto"/>
          <w:szCs w:val="21"/>
          <w:highlight w:val="none"/>
        </w:rPr>
        <w:t>3</w:t>
      </w:r>
      <w:r>
        <w:rPr>
          <w:rFonts w:hint="eastAsia" w:ascii="宋体" w:hAnsi="宋体"/>
          <w:color w:val="auto"/>
          <w:szCs w:val="21"/>
          <w:highlight w:val="none"/>
        </w:rPr>
        <w:t>.落实政府采购政策需满足的资格要求：无。</w:t>
      </w:r>
    </w:p>
    <w:p>
      <w:pPr>
        <w:spacing w:line="400" w:lineRule="exact"/>
        <w:ind w:firstLine="420" w:firstLineChars="200"/>
        <w:rPr>
          <w:rFonts w:ascii="宋体" w:hAnsi="宋体"/>
          <w:iCs/>
          <w:color w:val="auto"/>
          <w:szCs w:val="21"/>
          <w:highlight w:val="none"/>
          <w:u w:val="single"/>
        </w:rPr>
      </w:pPr>
      <w:r>
        <w:rPr>
          <w:rFonts w:ascii="宋体" w:hAnsi="宋体"/>
          <w:color w:val="auto"/>
          <w:szCs w:val="21"/>
          <w:highlight w:val="none"/>
        </w:rPr>
        <w:t>4</w:t>
      </w:r>
      <w:r>
        <w:rPr>
          <w:rFonts w:hint="eastAsia" w:ascii="宋体" w:hAnsi="宋体"/>
          <w:color w:val="auto"/>
          <w:szCs w:val="21"/>
          <w:highlight w:val="none"/>
        </w:rPr>
        <w:t>.本项目的特定资格要求：无</w:t>
      </w:r>
      <w:r>
        <w:rPr>
          <w:rFonts w:hint="eastAsia" w:ascii="宋体" w:hAnsi="宋体"/>
          <w:iCs/>
          <w:color w:val="auto"/>
          <w:szCs w:val="21"/>
          <w:highlight w:val="none"/>
        </w:rPr>
        <w:t>。</w:t>
      </w:r>
    </w:p>
    <w:p>
      <w:pPr>
        <w:snapToGrid w:val="0"/>
        <w:spacing w:line="400" w:lineRule="exact"/>
        <w:rPr>
          <w:rFonts w:ascii="宋体" w:hAnsi="宋体" w:cs="Arial"/>
          <w:color w:val="auto"/>
          <w:szCs w:val="21"/>
          <w:highlight w:val="none"/>
        </w:rPr>
      </w:pPr>
      <w:bookmarkStart w:id="12" w:name="_Toc35393792"/>
      <w:bookmarkStart w:id="13" w:name="_Toc35393623"/>
      <w:r>
        <w:rPr>
          <w:rFonts w:hint="eastAsia" w:ascii="宋体" w:hAnsi="宋体" w:cs="Arial"/>
          <w:color w:val="auto"/>
          <w:szCs w:val="21"/>
          <w:highlight w:val="none"/>
        </w:rPr>
        <w:t>三、获取招标文件</w:t>
      </w:r>
      <w:bookmarkEnd w:id="10"/>
      <w:bookmarkEnd w:id="11"/>
      <w:bookmarkEnd w:id="12"/>
      <w:bookmarkEnd w:id="13"/>
    </w:p>
    <w:p>
      <w:pPr>
        <w:snapToGrid w:val="0"/>
        <w:spacing w:line="400" w:lineRule="exact"/>
        <w:ind w:firstLine="411" w:firstLineChars="196"/>
        <w:rPr>
          <w:rFonts w:ascii="宋体" w:hAnsi="宋体" w:cs="宋体"/>
          <w:b/>
          <w:color w:val="auto"/>
          <w:szCs w:val="21"/>
          <w:highlight w:val="none"/>
        </w:rPr>
      </w:pPr>
      <w:r>
        <w:rPr>
          <w:rFonts w:hint="eastAsia" w:ascii="宋体" w:hAnsi="宋体" w:cs="宋体"/>
          <w:color w:val="auto"/>
          <w:szCs w:val="21"/>
          <w:highlight w:val="none"/>
        </w:rPr>
        <w:t>时间：2023年3月24日至2023年3月31日，每天上午</w:t>
      </w:r>
      <w:r>
        <w:rPr>
          <w:rFonts w:hint="eastAsia" w:ascii="宋体" w:hAnsi="宋体" w:cs="宋体"/>
          <w:color w:val="auto"/>
          <w:szCs w:val="21"/>
          <w:highlight w:val="none"/>
          <w:u w:val="single"/>
        </w:rPr>
        <w:t>00：00</w:t>
      </w:r>
      <w:r>
        <w:rPr>
          <w:rFonts w:hint="eastAsia" w:ascii="宋体" w:hAnsi="宋体" w:cs="宋体"/>
          <w:color w:val="auto"/>
          <w:szCs w:val="21"/>
          <w:highlight w:val="none"/>
        </w:rPr>
        <w:t>至</w:t>
      </w:r>
      <w:r>
        <w:rPr>
          <w:rFonts w:hint="eastAsia" w:ascii="宋体" w:hAnsi="宋体" w:cs="宋体"/>
          <w:color w:val="auto"/>
          <w:szCs w:val="21"/>
          <w:highlight w:val="none"/>
          <w:u w:val="single"/>
        </w:rPr>
        <w:t>12：00</w:t>
      </w:r>
      <w:r>
        <w:rPr>
          <w:rFonts w:hint="eastAsia" w:ascii="宋体" w:hAnsi="宋体" w:cs="宋体"/>
          <w:color w:val="auto"/>
          <w:szCs w:val="21"/>
          <w:highlight w:val="none"/>
        </w:rPr>
        <w:t>，下午</w:t>
      </w:r>
      <w:r>
        <w:rPr>
          <w:rFonts w:hint="eastAsia" w:ascii="宋体" w:hAnsi="宋体" w:cs="宋体"/>
          <w:color w:val="auto"/>
          <w:szCs w:val="21"/>
          <w:highlight w:val="none"/>
          <w:u w:val="single"/>
        </w:rPr>
        <w:t>12：00</w:t>
      </w:r>
      <w:r>
        <w:rPr>
          <w:rFonts w:hint="eastAsia" w:ascii="宋体" w:hAnsi="宋体" w:cs="宋体"/>
          <w:color w:val="auto"/>
          <w:szCs w:val="21"/>
          <w:highlight w:val="none"/>
        </w:rPr>
        <w:t>至</w:t>
      </w:r>
      <w:r>
        <w:rPr>
          <w:rFonts w:hint="eastAsia" w:ascii="宋体" w:hAnsi="宋体" w:cs="宋体"/>
          <w:color w:val="auto"/>
          <w:szCs w:val="21"/>
          <w:highlight w:val="none"/>
          <w:u w:val="single"/>
        </w:rPr>
        <w:t>23：59</w:t>
      </w:r>
      <w:r>
        <w:rPr>
          <w:rFonts w:hint="eastAsia" w:ascii="宋体" w:hAnsi="宋体" w:cs="宋体"/>
          <w:color w:val="auto"/>
          <w:szCs w:val="21"/>
          <w:highlight w:val="none"/>
        </w:rPr>
        <w:t>（北京时间）</w:t>
      </w:r>
    </w:p>
    <w:p>
      <w:pPr>
        <w:snapToGrid w:val="0"/>
        <w:spacing w:line="400" w:lineRule="exact"/>
        <w:ind w:firstLine="411" w:firstLineChars="196"/>
        <w:rPr>
          <w:rFonts w:ascii="宋体" w:hAnsi="宋体" w:cs="宋体"/>
          <w:color w:val="auto"/>
          <w:szCs w:val="21"/>
          <w:highlight w:val="none"/>
          <w:u w:val="single"/>
        </w:rPr>
      </w:pPr>
      <w:r>
        <w:rPr>
          <w:rFonts w:hint="eastAsia" w:ascii="宋体" w:hAnsi="宋体" w:cs="宋体"/>
          <w:color w:val="auto"/>
          <w:szCs w:val="21"/>
          <w:highlight w:val="none"/>
        </w:rPr>
        <w:t>地点：</w:t>
      </w:r>
      <w:r>
        <w:rPr>
          <w:rFonts w:hint="eastAsia" w:ascii="宋体" w:hAnsi="宋体"/>
          <w:color w:val="auto"/>
          <w:highlight w:val="none"/>
          <w:u w:val="single"/>
        </w:rPr>
        <w:t>政采云平台（https://www.zcygov.cn）</w:t>
      </w:r>
    </w:p>
    <w:p>
      <w:pPr>
        <w:snapToGrid w:val="0"/>
        <w:spacing w:line="400" w:lineRule="exact"/>
        <w:ind w:firstLine="411" w:firstLineChars="196"/>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方式：</w:t>
      </w:r>
      <w:r>
        <w:rPr>
          <w:rFonts w:hint="eastAsia" w:asciiTheme="minorEastAsia" w:hAnsiTheme="minorEastAsia" w:eastAsiaTheme="minorEastAsia"/>
          <w:color w:val="auto"/>
          <w:szCs w:val="21"/>
          <w:highlight w:val="none"/>
        </w:rPr>
        <w:t>依法</w:t>
      </w:r>
      <w:r>
        <w:rPr>
          <w:rFonts w:asciiTheme="minorEastAsia" w:hAnsiTheme="minorEastAsia" w:eastAsiaTheme="minorEastAsia"/>
          <w:color w:val="auto"/>
          <w:szCs w:val="21"/>
          <w:highlight w:val="none"/>
        </w:rPr>
        <w:t>获取</w:t>
      </w:r>
      <w:r>
        <w:rPr>
          <w:rFonts w:hint="eastAsia" w:asciiTheme="minorEastAsia" w:hAnsiTheme="minorEastAsia" w:eastAsiaTheme="minorEastAsia"/>
          <w:color w:val="auto"/>
          <w:szCs w:val="21"/>
          <w:highlight w:val="none"/>
        </w:rPr>
        <w:t>本项目招标文件的</w:t>
      </w:r>
      <w:r>
        <w:rPr>
          <w:rFonts w:asciiTheme="minorEastAsia" w:hAnsiTheme="minorEastAsia" w:eastAsiaTheme="minorEastAsia"/>
          <w:color w:val="auto"/>
          <w:szCs w:val="21"/>
          <w:highlight w:val="none"/>
        </w:rPr>
        <w:t>方式</w:t>
      </w:r>
      <w:r>
        <w:rPr>
          <w:rFonts w:hint="eastAsia" w:asciiTheme="minorEastAsia" w:hAnsiTheme="minorEastAsia" w:eastAsiaTheme="minorEastAsia"/>
          <w:color w:val="auto"/>
          <w:szCs w:val="21"/>
          <w:highlight w:val="none"/>
        </w:rPr>
        <w:t>为</w:t>
      </w:r>
      <w:r>
        <w:rPr>
          <w:rFonts w:hint="eastAsia" w:cs="Arial" w:asciiTheme="minorEastAsia" w:hAnsiTheme="minorEastAsia" w:eastAsiaTheme="minorEastAsia"/>
          <w:color w:val="auto"/>
          <w:szCs w:val="21"/>
          <w:highlight w:val="none"/>
        </w:rPr>
        <w:t>潜在投标人登陆政采云平台，根据政采云平台的规定步骤进行操作并在线申请获取招标文件。仅需浏览招标文件的只需点击“游客，浏览采购文件”直接下载招标文件进行浏览。</w:t>
      </w:r>
    </w:p>
    <w:p>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任何网站显示的本项目招标公告附件中提供的招标文件仅供阅览使用，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color w:val="auto"/>
          <w:szCs w:val="21"/>
          <w:highlight w:val="none"/>
        </w:rPr>
        <w:t>文件</w:t>
      </w:r>
      <w:r>
        <w:rPr>
          <w:rFonts w:hint="eastAsia" w:cs="Arial" w:asciiTheme="minorEastAsia" w:hAnsiTheme="minorEastAsia" w:eastAsiaTheme="minorEastAsia"/>
          <w:color w:val="auto"/>
          <w:szCs w:val="21"/>
          <w:highlight w:val="none"/>
        </w:rPr>
        <w:t>的投标人提交的投标文件。</w:t>
      </w:r>
    </w:p>
    <w:p>
      <w:pPr>
        <w:spacing w:line="400" w:lineRule="exact"/>
        <w:ind w:firstLine="540"/>
        <w:rPr>
          <w:rFonts w:ascii="宋体" w:hAnsi="宋体" w:cs="宋体"/>
          <w:color w:val="auto"/>
          <w:szCs w:val="21"/>
          <w:highlight w:val="none"/>
        </w:rPr>
      </w:pPr>
      <w:r>
        <w:rPr>
          <w:rFonts w:hint="eastAsia" w:ascii="宋体" w:hAnsi="宋体" w:cs="宋体"/>
          <w:color w:val="auto"/>
          <w:szCs w:val="21"/>
          <w:highlight w:val="none"/>
        </w:rPr>
        <w:t>售价：0元</w:t>
      </w:r>
    </w:p>
    <w:p>
      <w:pPr>
        <w:snapToGrid w:val="0"/>
        <w:spacing w:line="400" w:lineRule="exact"/>
        <w:rPr>
          <w:rFonts w:ascii="宋体" w:hAnsi="宋体" w:cs="Arial"/>
          <w:color w:val="auto"/>
          <w:szCs w:val="21"/>
          <w:highlight w:val="none"/>
        </w:rPr>
      </w:pPr>
      <w:bookmarkStart w:id="14" w:name="_Toc28359005"/>
      <w:bookmarkStart w:id="15" w:name="_Toc28359082"/>
      <w:bookmarkStart w:id="16" w:name="_Toc35393624"/>
      <w:bookmarkStart w:id="17" w:name="_Toc35393793"/>
      <w:r>
        <w:rPr>
          <w:rFonts w:hint="eastAsia" w:ascii="宋体" w:hAnsi="宋体" w:cs="Arial"/>
          <w:color w:val="auto"/>
          <w:szCs w:val="21"/>
          <w:highlight w:val="none"/>
        </w:rPr>
        <w:t>四、提交投标文件</w:t>
      </w:r>
      <w:bookmarkEnd w:id="14"/>
      <w:bookmarkEnd w:id="15"/>
      <w:r>
        <w:rPr>
          <w:rFonts w:hint="eastAsia" w:ascii="宋体" w:hAnsi="宋体" w:cs="Arial"/>
          <w:color w:val="auto"/>
          <w:szCs w:val="21"/>
          <w:highlight w:val="none"/>
        </w:rPr>
        <w:t>截止时间、开标时间和地点</w:t>
      </w:r>
      <w:bookmarkEnd w:id="16"/>
      <w:bookmarkEnd w:id="17"/>
    </w:p>
    <w:p>
      <w:pPr>
        <w:spacing w:line="400" w:lineRule="exact"/>
        <w:ind w:firstLine="420" w:firstLineChars="200"/>
        <w:rPr>
          <w:rFonts w:ascii="宋体" w:hAnsi="宋体"/>
          <w:bCs/>
          <w:color w:val="auto"/>
          <w:szCs w:val="21"/>
          <w:highlight w:val="none"/>
        </w:rPr>
      </w:pPr>
      <w:r>
        <w:rPr>
          <w:rFonts w:hint="eastAsia" w:ascii="宋体" w:hAnsi="宋体" w:cs="Arial"/>
          <w:color w:val="auto"/>
          <w:szCs w:val="21"/>
          <w:highlight w:val="none"/>
        </w:rPr>
        <w:t>提交投标文件截止时间：</w:t>
      </w:r>
      <w:r>
        <w:rPr>
          <w:rFonts w:hint="eastAsia" w:ascii="宋体" w:hAnsi="宋体" w:cs="宋体"/>
          <w:color w:val="auto"/>
          <w:szCs w:val="21"/>
          <w:highlight w:val="none"/>
        </w:rPr>
        <w:t>2023年4月1</w:t>
      </w:r>
      <w:r>
        <w:rPr>
          <w:rFonts w:ascii="宋体" w:hAnsi="宋体" w:cs="宋体"/>
          <w:color w:val="auto"/>
          <w:szCs w:val="21"/>
          <w:highlight w:val="none"/>
        </w:rPr>
        <w:t>4</w:t>
      </w:r>
      <w:r>
        <w:rPr>
          <w:rFonts w:hint="eastAsia" w:ascii="宋体" w:hAnsi="宋体" w:cs="宋体"/>
          <w:color w:val="auto"/>
          <w:szCs w:val="21"/>
          <w:highlight w:val="none"/>
        </w:rPr>
        <w:t>日</w:t>
      </w:r>
      <w:r>
        <w:rPr>
          <w:rFonts w:hint="eastAsia" w:ascii="宋体" w:hAnsi="宋体"/>
          <w:bCs/>
          <w:color w:val="auto"/>
          <w:szCs w:val="21"/>
          <w:highlight w:val="none"/>
          <w:u w:val="single"/>
        </w:rPr>
        <w:t>14点00分</w:t>
      </w:r>
      <w:r>
        <w:rPr>
          <w:rFonts w:hint="eastAsia" w:ascii="宋体" w:hAnsi="宋体"/>
          <w:bCs/>
          <w:color w:val="auto"/>
          <w:szCs w:val="21"/>
          <w:highlight w:val="none"/>
        </w:rPr>
        <w:t>（北京时间）</w:t>
      </w:r>
    </w:p>
    <w:p>
      <w:pPr>
        <w:spacing w:line="400" w:lineRule="exact"/>
        <w:ind w:firstLine="420" w:firstLineChars="200"/>
        <w:rPr>
          <w:rFonts w:ascii="宋体" w:hAnsi="宋体"/>
          <w:bCs/>
          <w:color w:val="auto"/>
          <w:szCs w:val="21"/>
          <w:highlight w:val="none"/>
        </w:rPr>
      </w:pPr>
      <w:r>
        <w:rPr>
          <w:rFonts w:hint="eastAsia" w:ascii="宋体" w:hAnsi="宋体" w:cs="Arial"/>
          <w:color w:val="auto"/>
          <w:szCs w:val="21"/>
          <w:highlight w:val="none"/>
        </w:rPr>
        <w:t>提交投标文件</w:t>
      </w:r>
      <w:r>
        <w:rPr>
          <w:rFonts w:hint="eastAsia" w:ascii="宋体" w:hAnsi="宋体"/>
          <w:bCs/>
          <w:color w:val="auto"/>
          <w:szCs w:val="21"/>
          <w:highlight w:val="none"/>
        </w:rPr>
        <w:t>地点（网址）：</w:t>
      </w:r>
      <w:r>
        <w:rPr>
          <w:rFonts w:cs="Arial" w:asciiTheme="minorEastAsia" w:hAnsiTheme="minorEastAsia" w:eastAsiaTheme="minorEastAsia"/>
          <w:color w:val="auto"/>
          <w:szCs w:val="21"/>
          <w:highlight w:val="none"/>
        </w:rPr>
        <w:t>本项目通过“政府采购云平台（www.zcygov.cn）”实行在线提交投标文件（电子投标）</w:t>
      </w:r>
      <w:r>
        <w:rPr>
          <w:rFonts w:hint="eastAsia" w:cs="Arial" w:asciiTheme="minorEastAsia" w:hAnsiTheme="minorEastAsia" w:eastAsiaTheme="minorEastAsia"/>
          <w:color w:val="auto"/>
          <w:szCs w:val="21"/>
          <w:highlight w:val="none"/>
        </w:rPr>
        <w:t>。</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开标时间：</w:t>
      </w:r>
      <w:r>
        <w:rPr>
          <w:rFonts w:hint="eastAsia" w:ascii="宋体" w:hAnsi="宋体" w:cs="宋体"/>
          <w:color w:val="auto"/>
          <w:szCs w:val="21"/>
          <w:highlight w:val="none"/>
        </w:rPr>
        <w:t>2023年4月1</w:t>
      </w:r>
      <w:r>
        <w:rPr>
          <w:rFonts w:ascii="宋体" w:hAnsi="宋体" w:cs="宋体"/>
          <w:color w:val="auto"/>
          <w:szCs w:val="21"/>
          <w:highlight w:val="none"/>
        </w:rPr>
        <w:t>4</w:t>
      </w:r>
      <w:r>
        <w:rPr>
          <w:rFonts w:hint="eastAsia" w:ascii="宋体" w:hAnsi="宋体" w:cs="宋体"/>
          <w:color w:val="auto"/>
          <w:szCs w:val="21"/>
          <w:highlight w:val="none"/>
        </w:rPr>
        <w:t>日</w:t>
      </w:r>
      <w:r>
        <w:rPr>
          <w:rFonts w:hint="eastAsia" w:ascii="宋体" w:hAnsi="宋体"/>
          <w:bCs/>
          <w:color w:val="auto"/>
          <w:szCs w:val="21"/>
          <w:highlight w:val="none"/>
          <w:u w:val="single"/>
        </w:rPr>
        <w:t>14点00分（北京时间）</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开标地点（网址）：</w:t>
      </w:r>
      <w:bookmarkStart w:id="18" w:name="_Toc35393625"/>
      <w:bookmarkStart w:id="19" w:name="_Toc28359084"/>
      <w:bookmarkStart w:id="20" w:name="_Toc35393794"/>
      <w:bookmarkStart w:id="21" w:name="_Toc28359007"/>
      <w:r>
        <w:rPr>
          <w:rFonts w:hint="eastAsia" w:cs="Arial" w:asciiTheme="minorEastAsia" w:hAnsiTheme="minorEastAsia" w:eastAsiaTheme="minorEastAsia"/>
          <w:color w:val="auto"/>
          <w:szCs w:val="21"/>
          <w:highlight w:val="none"/>
        </w:rPr>
        <w:t>本项目通过</w:t>
      </w:r>
      <w:r>
        <w:rPr>
          <w:rFonts w:hint="eastAsia" w:asciiTheme="minorEastAsia" w:hAnsiTheme="minorEastAsia" w:eastAsiaTheme="minorEastAsia"/>
          <w:color w:val="auto"/>
          <w:highlight w:val="none"/>
          <w:u w:val="single"/>
        </w:rPr>
        <w:t>政采云平台（https://www.zcygov.cn）</w:t>
      </w:r>
      <w:r>
        <w:rPr>
          <w:rFonts w:hint="eastAsia" w:asciiTheme="minorEastAsia" w:hAnsiTheme="minorEastAsia" w:eastAsiaTheme="minorEastAsia"/>
          <w:color w:val="auto"/>
          <w:highlight w:val="none"/>
        </w:rPr>
        <w:t>实行线上开标。</w:t>
      </w:r>
    </w:p>
    <w:p>
      <w:pPr>
        <w:snapToGrid w:val="0"/>
        <w:spacing w:line="400" w:lineRule="exact"/>
        <w:rPr>
          <w:rFonts w:ascii="宋体" w:hAnsi="宋体" w:cs="Arial"/>
          <w:color w:val="auto"/>
          <w:szCs w:val="21"/>
          <w:highlight w:val="none"/>
        </w:rPr>
      </w:pPr>
      <w:r>
        <w:rPr>
          <w:rFonts w:hint="eastAsia" w:ascii="宋体" w:hAnsi="宋体" w:cs="Arial"/>
          <w:color w:val="auto"/>
          <w:szCs w:val="21"/>
          <w:highlight w:val="none"/>
        </w:rPr>
        <w:t>五、公告期限</w:t>
      </w:r>
      <w:bookmarkEnd w:id="18"/>
      <w:bookmarkEnd w:id="19"/>
      <w:bookmarkEnd w:id="20"/>
      <w:bookmarkEnd w:id="21"/>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napToGrid w:val="0"/>
        <w:spacing w:line="400" w:lineRule="exact"/>
        <w:rPr>
          <w:rFonts w:ascii="宋体" w:hAnsi="宋体" w:cs="Arial"/>
          <w:color w:val="auto"/>
          <w:szCs w:val="21"/>
          <w:highlight w:val="none"/>
        </w:rPr>
      </w:pPr>
      <w:bookmarkStart w:id="22" w:name="_Toc35393795"/>
      <w:bookmarkStart w:id="23" w:name="_Toc35393626"/>
      <w:r>
        <w:rPr>
          <w:rFonts w:hint="eastAsia" w:ascii="宋体" w:hAnsi="宋体" w:cs="Arial"/>
          <w:color w:val="auto"/>
          <w:szCs w:val="21"/>
          <w:highlight w:val="none"/>
        </w:rPr>
        <w:t>六、其他补充事宜</w:t>
      </w:r>
      <w:bookmarkEnd w:id="22"/>
      <w:bookmarkEnd w:id="23"/>
    </w:p>
    <w:p>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w:t>
      </w:r>
      <w:r>
        <w:rPr>
          <w:rFonts w:cs="Arial" w:asciiTheme="minorEastAsia" w:hAnsiTheme="minorEastAsia" w:eastAsiaTheme="minorEastAsia"/>
          <w:color w:val="auto"/>
          <w:szCs w:val="21"/>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400" w:lineRule="exact"/>
        <w:ind w:firstLine="411" w:firstLineChars="196"/>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2.其他事项：</w:t>
      </w:r>
    </w:p>
    <w:p>
      <w:pPr>
        <w:snapToGrid w:val="0"/>
        <w:spacing w:line="400" w:lineRule="exact"/>
        <w:ind w:firstLine="411" w:firstLineChars="196"/>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2.1</w:t>
      </w:r>
      <w:r>
        <w:rPr>
          <w:rFonts w:hint="eastAsia" w:cs="Arial" w:asciiTheme="minorEastAsia" w:hAnsiTheme="minorEastAsia" w:eastAsiaTheme="minorEastAsia"/>
          <w:color w:val="auto"/>
          <w:szCs w:val="21"/>
          <w:highlight w:val="none"/>
        </w:rPr>
        <w:t>为依法获取本项目招标文件及投标响应，潜在投标人应当按照《浙江省政府采购供应商注册及诚信管理暂行办法》的规定在“浙江政府采购网(</w:t>
      </w:r>
      <w:r>
        <w:rPr>
          <w:rFonts w:cs="Arial" w:asciiTheme="minorEastAsia" w:hAnsiTheme="minorEastAsia" w:eastAsiaTheme="minorEastAsia"/>
          <w:color w:val="auto"/>
          <w:szCs w:val="21"/>
          <w:highlight w:val="none"/>
        </w:rPr>
        <w:t>http://zfcg.czt.zj.gov.cn/</w:t>
      </w:r>
      <w:r>
        <w:rPr>
          <w:rFonts w:hint="eastAsia" w:cs="Arial" w:asciiTheme="minorEastAsia" w:hAnsiTheme="minorEastAsia" w:eastAsiaTheme="minorEastAsia"/>
          <w:color w:val="auto"/>
          <w:szCs w:val="21"/>
          <w:highlight w:val="none"/>
        </w:rPr>
        <w:t>)”政采云平台注册登记。中标人必须成为注册供应商，未注册的投标人，请注意注册所需时间，由此产生的后果自行承担。</w:t>
      </w:r>
    </w:p>
    <w:p>
      <w:pPr>
        <w:snapToGrid w:val="0"/>
        <w:spacing w:line="400" w:lineRule="exact"/>
        <w:ind w:firstLine="411" w:firstLineChars="196"/>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2.2</w:t>
      </w:r>
      <w:r>
        <w:rPr>
          <w:rFonts w:hint="eastAsia" w:cs="Arial" w:asciiTheme="minorEastAsia" w:hAnsiTheme="minorEastAsia" w:eastAsiaTheme="minorEastAsia"/>
          <w:color w:val="auto"/>
          <w:szCs w:val="21"/>
          <w:highlight w:val="none"/>
        </w:rPr>
        <w:t>本项目依据《浙江省政府采购项目电子交易管理暂行办法》，通过政采云平台（</w:t>
      </w:r>
      <w:r>
        <w:rPr>
          <w:rFonts w:hint="eastAsia" w:ascii="宋体" w:hAnsi="宋体"/>
          <w:color w:val="auto"/>
          <w:highlight w:val="none"/>
          <w:u w:val="single"/>
        </w:rPr>
        <w:t>https://www.zcygov.cn</w:t>
      </w:r>
      <w:r>
        <w:rPr>
          <w:rFonts w:hint="eastAsia" w:cs="Arial" w:asciiTheme="minorEastAsia" w:hAnsiTheme="minorEastAsia" w:eastAsiaTheme="minorEastAsia"/>
          <w:color w:val="auto"/>
          <w:szCs w:val="21"/>
          <w:highlight w:val="none"/>
        </w:rPr>
        <w:t>）实行电子交易（在线投标响应）。潜在投标人在参与本项目投标前应当完成“政府采购云平台”的账号注册、身份认证（CA数字证书申领）、“政采云电子交易客户端”下载安装，相关操作指南参考如下：</w:t>
      </w:r>
    </w:p>
    <w:p>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1）供应商注册（入驻）：https://middle.zcygov.cn/v-settle-front/registry；</w:t>
      </w:r>
    </w:p>
    <w:p>
      <w:pPr>
        <w:snapToGrid w:val="0"/>
        <w:spacing w:line="400" w:lineRule="exact"/>
        <w:ind w:firstLine="411" w:firstLineChars="196"/>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2</w:t>
      </w:r>
      <w:r>
        <w:rPr>
          <w:rFonts w:hint="eastAsia" w:cs="Arial" w:asciiTheme="minorEastAsia" w:hAnsiTheme="minorEastAsia" w:eastAsiaTheme="minorEastAsia"/>
          <w:color w:val="auto"/>
          <w:szCs w:val="21"/>
          <w:highlight w:val="none"/>
        </w:rPr>
        <w:t>）浙江省“电子交易/不见面开评标”学习专题（网址https://edu.zcygov.cn/luban/e-biding）</w:t>
      </w:r>
    </w:p>
    <w:p>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3）“政府采购云平台”服务热线电话：400-881-7190。</w:t>
      </w:r>
    </w:p>
    <w:p>
      <w:pPr>
        <w:snapToGrid w:val="0"/>
        <w:spacing w:line="400" w:lineRule="exact"/>
        <w:ind w:firstLine="411" w:firstLineChars="196"/>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2.3</w:t>
      </w:r>
      <w:r>
        <w:rPr>
          <w:rFonts w:hint="eastAsia" w:cs="Arial" w:asciiTheme="minorEastAsia" w:hAnsiTheme="minorEastAsia" w:eastAsiaTheme="minorEastAsia"/>
          <w:color w:val="auto"/>
          <w:szCs w:val="21"/>
          <w:highlight w:val="none"/>
        </w:rPr>
        <w:t>对符合财政扶持政策的中小企业（小型、微型）、残疾人福利性单位给予价格优惠，执行扶持不发达地区和少数民族地区政府采购政策。</w:t>
      </w:r>
    </w:p>
    <w:p>
      <w:pPr>
        <w:snapToGrid w:val="0"/>
        <w:spacing w:line="400" w:lineRule="exact"/>
        <w:ind w:firstLine="411" w:firstLineChars="196"/>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2.4</w:t>
      </w:r>
      <w:r>
        <w:rPr>
          <w:rFonts w:hint="eastAsia" w:cs="Arial" w:asciiTheme="minorEastAsia" w:hAnsiTheme="minorEastAsia" w:eastAsiaTheme="minorEastAsia"/>
          <w:color w:val="auto"/>
          <w:szCs w:val="21"/>
          <w:highlight w:val="none"/>
        </w:rPr>
        <w:t>电子投标注意事项</w:t>
      </w:r>
    </w:p>
    <w:p>
      <w:pPr>
        <w:snapToGrid w:val="0"/>
        <w:spacing w:line="400" w:lineRule="exact"/>
        <w:ind w:firstLine="411" w:firstLineChars="196"/>
        <w:rPr>
          <w:rFonts w:cs="宋体"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1）投标人应于提交投标文件截止时间前将电子加密投标文件上传到政府采购云平台（</w:t>
      </w:r>
      <w:r>
        <w:rPr>
          <w:rFonts w:hint="eastAsia" w:ascii="宋体" w:hAnsi="宋体"/>
          <w:color w:val="auto"/>
          <w:highlight w:val="none"/>
          <w:u w:val="single"/>
        </w:rPr>
        <w:t>https://www.zcygov.cn</w:t>
      </w:r>
      <w:r>
        <w:rPr>
          <w:rFonts w:hint="eastAsia" w:cs="Arial"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，未按规定上传电子加密投标文件，视为投标人放弃投标。</w:t>
      </w:r>
    </w:p>
    <w:p>
      <w:pPr>
        <w:snapToGrid w:val="0"/>
        <w:spacing w:line="400" w:lineRule="exact"/>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人在“政府采购云平台”完成“电子加密投标文件”的上传提交之外，还可以在投标截止时间前提交以U盘为介质存储的备份投标文件，备份投标文件递交可采用现场或邮寄递交的方式，但此项并非强制要求。</w:t>
      </w:r>
    </w:p>
    <w:p>
      <w:pPr>
        <w:snapToGrid w:val="0"/>
        <w:spacing w:line="400" w:lineRule="exact"/>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开标后，在解密指令发出30分钟内投标人应当登录政采云平台，用“项目采购-开标评标”功能解密电子加密投标文件。若投标人在规定时间内无法解密或解密失败且未提供备份投标文件的，视为投标人放弃投标；如已按照招标文件规定提交备份投标文件的，则采购代理机构按照“政采云平台”的操作规范处理，若使用备份投标文件仍然无法成功的，</w:t>
      </w:r>
      <w:r>
        <w:rPr>
          <w:rFonts w:hint="eastAsia" w:asciiTheme="minorEastAsia" w:hAnsiTheme="minorEastAsia" w:eastAsiaTheme="minorEastAsia"/>
          <w:b/>
          <w:color w:val="auto"/>
          <w:szCs w:val="21"/>
          <w:highlight w:val="none"/>
        </w:rPr>
        <w:t>视为投标人放弃投标</w:t>
      </w:r>
      <w:r>
        <w:rPr>
          <w:rFonts w:hint="eastAsia" w:asciiTheme="minorEastAsia" w:hAnsiTheme="minorEastAsia" w:eastAsiaTheme="minorEastAsia"/>
          <w:color w:val="auto"/>
          <w:szCs w:val="21"/>
          <w:highlight w:val="none"/>
        </w:rPr>
        <w:t>，因此产生的后果投标人自行承担</w:t>
      </w:r>
      <w:r>
        <w:rPr>
          <w:rFonts w:hint="eastAsia" w:cs="宋体" w:asciiTheme="minorEastAsia" w:hAnsiTheme="minorEastAsia" w:eastAsiaTheme="minorEastAsia"/>
          <w:color w:val="auto"/>
          <w:szCs w:val="21"/>
          <w:highlight w:val="none"/>
        </w:rPr>
        <w:t>。</w:t>
      </w:r>
    </w:p>
    <w:p>
      <w:pPr>
        <w:snapToGrid w:val="0"/>
        <w:spacing w:line="400" w:lineRule="exact"/>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电子加密投标文件按时解密的，备份投标文件自动失效。</w:t>
      </w:r>
    </w:p>
    <w:p>
      <w:pPr>
        <w:snapToGrid w:val="0"/>
        <w:spacing w:line="400" w:lineRule="exact"/>
        <w:ind w:firstLine="413"/>
        <w:rPr>
          <w:rFonts w:ascii="宋体" w:hAnsi="宋体" w:cs="Arial"/>
          <w:color w:val="auto"/>
          <w:szCs w:val="21"/>
          <w:highlight w:val="none"/>
        </w:rPr>
      </w:pPr>
      <w:r>
        <w:rPr>
          <w:rFonts w:cs="Arial" w:asciiTheme="minorEastAsia" w:hAnsiTheme="minorEastAsia" w:eastAsiaTheme="minorEastAsia"/>
          <w:color w:val="auto"/>
          <w:szCs w:val="21"/>
          <w:highlight w:val="none"/>
        </w:rPr>
        <w:t>2.5</w:t>
      </w:r>
      <w:r>
        <w:rPr>
          <w:rFonts w:hint="eastAsia" w:cs="Arial" w:asciiTheme="minorEastAsia" w:hAnsiTheme="minorEastAsia" w:eastAsiaTheme="minorEastAsia"/>
          <w:color w:val="auto"/>
          <w:szCs w:val="21"/>
          <w:highlight w:val="none"/>
        </w:rPr>
        <w:t>本次政府采购活动有关信息在浙江政府采购网（zfcg.czt.zj.gov.cn）、宁波政府采购网(</w:t>
      </w:r>
      <w:r>
        <w:rPr>
          <w:color w:val="auto"/>
          <w:highlight w:val="none"/>
        </w:rPr>
        <w:fldChar w:fldCharType="begin"/>
      </w:r>
      <w:r>
        <w:rPr>
          <w:color w:val="auto"/>
          <w:highlight w:val="none"/>
        </w:rPr>
        <w:instrText xml:space="preserve"> HYPERLINK "http://www.nbzfcg.cn" </w:instrText>
      </w:r>
      <w:r>
        <w:rPr>
          <w:color w:val="auto"/>
          <w:highlight w:val="none"/>
        </w:rPr>
        <w:fldChar w:fldCharType="separate"/>
      </w:r>
      <w:r>
        <w:rPr>
          <w:rFonts w:hint="eastAsia"/>
          <w:color w:val="auto"/>
          <w:highlight w:val="none"/>
        </w:rPr>
        <w:t>www.nbzfcg.cn</w:t>
      </w:r>
      <w:r>
        <w:rPr>
          <w:rFonts w:hint="eastAsia"/>
          <w:color w:val="auto"/>
          <w:highlight w:val="none"/>
        </w:rPr>
        <w:fldChar w:fldCharType="end"/>
      </w:r>
      <w:r>
        <w:rPr>
          <w:rFonts w:hint="eastAsia" w:cs="Arial" w:asciiTheme="minorEastAsia" w:hAnsiTheme="minorEastAsia" w:eastAsiaTheme="minorEastAsia"/>
          <w:color w:val="auto"/>
          <w:szCs w:val="21"/>
          <w:highlight w:val="none"/>
        </w:rPr>
        <w:t>)网站上公布，发布信息视同送达所有潜在供应商，参加投标的供应商有义务在采购活动期间浏览公告发布网站。</w:t>
      </w:r>
    </w:p>
    <w:p>
      <w:pPr>
        <w:snapToGrid w:val="0"/>
        <w:spacing w:line="400" w:lineRule="exact"/>
        <w:ind w:firstLine="420"/>
        <w:rPr>
          <w:rFonts w:ascii="宋体" w:hAnsi="宋体" w:cs="Arial"/>
          <w:color w:val="auto"/>
          <w:szCs w:val="21"/>
          <w:highlight w:val="none"/>
        </w:rPr>
      </w:pPr>
    </w:p>
    <w:p>
      <w:pPr>
        <w:snapToGrid w:val="0"/>
        <w:spacing w:line="400" w:lineRule="exact"/>
        <w:rPr>
          <w:rFonts w:ascii="宋体" w:hAnsi="宋体" w:cs="Arial"/>
          <w:color w:val="auto"/>
          <w:szCs w:val="21"/>
          <w:highlight w:val="none"/>
        </w:rPr>
      </w:pPr>
      <w:bookmarkStart w:id="24" w:name="_Toc35393796"/>
      <w:bookmarkStart w:id="25" w:name="_Toc28359085"/>
      <w:bookmarkStart w:id="26" w:name="_Toc35393627"/>
      <w:bookmarkStart w:id="27" w:name="_Toc28359008"/>
      <w:r>
        <w:rPr>
          <w:rFonts w:hint="eastAsia" w:ascii="宋体" w:hAnsi="宋体" w:cs="Arial"/>
          <w:color w:val="auto"/>
          <w:szCs w:val="21"/>
          <w:highlight w:val="none"/>
        </w:rPr>
        <w:t>七、对本次招标提出询问，请按</w:t>
      </w:r>
      <w:r>
        <w:rPr>
          <w:rFonts w:ascii="宋体" w:hAnsi="宋体" w:cs="Arial"/>
          <w:color w:val="auto"/>
          <w:szCs w:val="21"/>
          <w:highlight w:val="none"/>
        </w:rPr>
        <w:t>以下方式</w:t>
      </w:r>
      <w:r>
        <w:rPr>
          <w:rFonts w:hint="eastAsia" w:ascii="宋体" w:hAnsi="宋体" w:cs="Arial"/>
          <w:color w:val="auto"/>
          <w:szCs w:val="21"/>
          <w:highlight w:val="none"/>
        </w:rPr>
        <w:t>联系。</w:t>
      </w:r>
      <w:bookmarkEnd w:id="24"/>
      <w:bookmarkEnd w:id="25"/>
      <w:bookmarkEnd w:id="26"/>
      <w:bookmarkEnd w:id="27"/>
    </w:p>
    <w:p>
      <w:pPr>
        <w:snapToGrid w:val="0"/>
        <w:spacing w:line="400" w:lineRule="exact"/>
        <w:ind w:firstLine="411" w:firstLineChars="196"/>
        <w:rPr>
          <w:rFonts w:ascii="宋体" w:hAnsi="宋体"/>
          <w:color w:val="auto"/>
          <w:szCs w:val="21"/>
          <w:highlight w:val="none"/>
        </w:rPr>
      </w:pPr>
      <w:r>
        <w:rPr>
          <w:rFonts w:hint="eastAsia" w:ascii="宋体" w:hAnsi="宋体" w:cs="宋体"/>
          <w:color w:val="auto"/>
          <w:szCs w:val="21"/>
          <w:highlight w:val="none"/>
        </w:rPr>
        <w:t>1.采购人信息</w:t>
      </w:r>
    </w:p>
    <w:p>
      <w:pPr>
        <w:snapToGrid w:val="0"/>
        <w:spacing w:line="400" w:lineRule="exact"/>
        <w:ind w:firstLine="411" w:firstLineChars="196"/>
        <w:rPr>
          <w:rFonts w:ascii="宋体" w:hAnsi="宋体"/>
          <w:color w:val="auto"/>
          <w:szCs w:val="21"/>
          <w:highlight w:val="none"/>
        </w:rPr>
      </w:pPr>
      <w:r>
        <w:rPr>
          <w:rFonts w:hint="eastAsia" w:ascii="宋体" w:hAnsi="宋体"/>
          <w:color w:val="auto"/>
          <w:szCs w:val="21"/>
          <w:highlight w:val="none"/>
        </w:rPr>
        <w:t>名称：宁波市生态环境局</w:t>
      </w:r>
    </w:p>
    <w:p>
      <w:pPr>
        <w:snapToGrid w:val="0"/>
        <w:spacing w:line="400" w:lineRule="exact"/>
        <w:ind w:firstLine="411" w:firstLineChars="196"/>
        <w:rPr>
          <w:rFonts w:ascii="宋体" w:hAnsi="宋体"/>
          <w:color w:val="auto"/>
          <w:szCs w:val="21"/>
          <w:highlight w:val="none"/>
        </w:rPr>
      </w:pPr>
      <w:r>
        <w:rPr>
          <w:rFonts w:hint="eastAsia" w:ascii="宋体" w:hAnsi="宋体"/>
          <w:color w:val="auto"/>
          <w:szCs w:val="21"/>
          <w:highlight w:val="none"/>
        </w:rPr>
        <w:t>地址：宁波市海曙区柳汀街545号</w:t>
      </w:r>
    </w:p>
    <w:p>
      <w:pPr>
        <w:snapToGrid w:val="0"/>
        <w:spacing w:line="400" w:lineRule="exact"/>
        <w:ind w:firstLine="411" w:firstLineChars="196"/>
        <w:rPr>
          <w:rFonts w:ascii="宋体" w:hAnsi="宋体"/>
          <w:color w:val="auto"/>
          <w:szCs w:val="21"/>
          <w:highlight w:val="none"/>
        </w:rPr>
      </w:pPr>
      <w:r>
        <w:rPr>
          <w:rFonts w:hint="eastAsia" w:ascii="宋体" w:hAnsi="宋体"/>
          <w:color w:val="auto"/>
          <w:szCs w:val="21"/>
          <w:highlight w:val="none"/>
        </w:rPr>
        <w:t>联系人：阚老师</w:t>
      </w:r>
    </w:p>
    <w:p>
      <w:pPr>
        <w:snapToGrid w:val="0"/>
        <w:spacing w:line="400" w:lineRule="exact"/>
        <w:ind w:firstLine="411" w:firstLineChars="196"/>
        <w:rPr>
          <w:rFonts w:ascii="宋体" w:hAnsi="宋体"/>
          <w:color w:val="auto"/>
          <w:szCs w:val="21"/>
          <w:highlight w:val="none"/>
        </w:rPr>
      </w:pPr>
      <w:r>
        <w:rPr>
          <w:rFonts w:hint="eastAsia" w:ascii="宋体" w:hAnsi="宋体"/>
          <w:color w:val="auto"/>
          <w:szCs w:val="21"/>
          <w:highlight w:val="none"/>
        </w:rPr>
        <w:t>联系方式：</w:t>
      </w:r>
      <w:bookmarkStart w:id="28" w:name="_Toc28359086"/>
      <w:bookmarkStart w:id="29" w:name="_Toc28359009"/>
      <w:r>
        <w:rPr>
          <w:rFonts w:hint="eastAsia" w:ascii="宋体" w:hAnsi="宋体"/>
          <w:color w:val="auto"/>
          <w:szCs w:val="21"/>
          <w:highlight w:val="none"/>
        </w:rPr>
        <w:t>0574-87207680</w:t>
      </w:r>
    </w:p>
    <w:p>
      <w:pPr>
        <w:snapToGrid w:val="0"/>
        <w:spacing w:line="400" w:lineRule="exact"/>
        <w:ind w:firstLine="411" w:firstLineChars="196"/>
        <w:rPr>
          <w:rFonts w:ascii="宋体" w:hAnsi="宋体"/>
          <w:color w:val="auto"/>
          <w:szCs w:val="21"/>
          <w:highlight w:val="none"/>
        </w:rPr>
      </w:pPr>
      <w:r>
        <w:rPr>
          <w:rFonts w:hint="eastAsia" w:ascii="宋体" w:hAnsi="宋体"/>
          <w:color w:val="auto"/>
          <w:szCs w:val="21"/>
          <w:highlight w:val="none"/>
        </w:rPr>
        <w:t>质疑联系人：王老师</w:t>
      </w:r>
    </w:p>
    <w:p>
      <w:pPr>
        <w:snapToGrid w:val="0"/>
        <w:spacing w:line="400" w:lineRule="exact"/>
        <w:ind w:firstLine="411" w:firstLineChars="196"/>
        <w:rPr>
          <w:rFonts w:ascii="宋体" w:hAnsi="宋体"/>
          <w:color w:val="auto"/>
          <w:szCs w:val="21"/>
          <w:highlight w:val="none"/>
        </w:rPr>
      </w:pPr>
      <w:r>
        <w:rPr>
          <w:rFonts w:hint="eastAsia" w:ascii="宋体" w:hAnsi="宋体"/>
          <w:color w:val="auto"/>
          <w:szCs w:val="21"/>
          <w:highlight w:val="none"/>
        </w:rPr>
        <w:t>质疑联系人电话：0574-87259944</w:t>
      </w:r>
    </w:p>
    <w:p>
      <w:pPr>
        <w:snapToGrid w:val="0"/>
        <w:spacing w:line="400" w:lineRule="exact"/>
        <w:ind w:firstLine="411" w:firstLineChars="196"/>
        <w:rPr>
          <w:rFonts w:ascii="宋体" w:hAnsi="宋体"/>
          <w:color w:val="auto"/>
          <w:szCs w:val="21"/>
          <w:highlight w:val="none"/>
        </w:rPr>
      </w:pPr>
      <w:r>
        <w:rPr>
          <w:rFonts w:hint="eastAsia" w:ascii="宋体" w:hAnsi="宋体" w:cs="宋体"/>
          <w:color w:val="auto"/>
          <w:szCs w:val="21"/>
          <w:highlight w:val="none"/>
        </w:rPr>
        <w:t>2.采购代理机构信息</w:t>
      </w:r>
      <w:bookmarkEnd w:id="28"/>
      <w:bookmarkEnd w:id="29"/>
    </w:p>
    <w:p>
      <w:pPr>
        <w:snapToGrid w:val="0"/>
        <w:spacing w:line="400" w:lineRule="exact"/>
        <w:ind w:firstLine="411" w:firstLineChars="196"/>
        <w:rPr>
          <w:rFonts w:ascii="宋体" w:hAnsi="宋体"/>
          <w:color w:val="auto"/>
          <w:szCs w:val="21"/>
          <w:highlight w:val="none"/>
        </w:rPr>
      </w:pPr>
      <w:r>
        <w:rPr>
          <w:rFonts w:hint="eastAsia" w:ascii="宋体" w:hAnsi="宋体"/>
          <w:color w:val="auto"/>
          <w:szCs w:val="21"/>
          <w:highlight w:val="none"/>
        </w:rPr>
        <w:t>名称：宁波名诚招标代理有限公司</w:t>
      </w:r>
    </w:p>
    <w:p>
      <w:pPr>
        <w:snapToGrid w:val="0"/>
        <w:spacing w:line="400" w:lineRule="exact"/>
        <w:ind w:firstLine="411" w:firstLineChars="196"/>
        <w:rPr>
          <w:rFonts w:ascii="宋体" w:hAnsi="宋体"/>
          <w:color w:val="auto"/>
          <w:szCs w:val="21"/>
          <w:highlight w:val="none"/>
        </w:rPr>
      </w:pPr>
      <w:bookmarkStart w:id="30" w:name="_Toc28359087"/>
      <w:bookmarkStart w:id="31" w:name="_Toc28359010"/>
      <w:r>
        <w:rPr>
          <w:rFonts w:hint="eastAsia" w:ascii="宋体" w:hAnsi="宋体"/>
          <w:color w:val="auto"/>
          <w:szCs w:val="21"/>
          <w:highlight w:val="none"/>
        </w:rPr>
        <w:t>地址：宁波市海曙区青石巷5号永煌大厦9楼</w:t>
      </w:r>
    </w:p>
    <w:p>
      <w:pPr>
        <w:snapToGrid w:val="0"/>
        <w:spacing w:line="400" w:lineRule="exact"/>
        <w:ind w:firstLine="411" w:firstLineChars="196"/>
        <w:rPr>
          <w:color w:val="auto"/>
          <w:szCs w:val="21"/>
          <w:highlight w:val="none"/>
          <w:shd w:val="clear" w:color="auto" w:fill="FFFFFF"/>
        </w:rPr>
      </w:pPr>
      <w:r>
        <w:rPr>
          <w:color w:val="auto"/>
          <w:szCs w:val="21"/>
          <w:highlight w:val="none"/>
          <w:shd w:val="clear" w:color="auto" w:fill="FFFFFF"/>
        </w:rPr>
        <w:t>项目联系人（询问）：万修文、</w:t>
      </w:r>
      <w:r>
        <w:rPr>
          <w:rFonts w:hint="eastAsia"/>
          <w:color w:val="auto"/>
          <w:szCs w:val="21"/>
          <w:highlight w:val="none"/>
          <w:shd w:val="clear" w:color="auto" w:fill="FFFFFF"/>
        </w:rPr>
        <w:t>洪心怡、王裕挺</w:t>
      </w:r>
    </w:p>
    <w:p>
      <w:pPr>
        <w:snapToGrid w:val="0"/>
        <w:spacing w:line="400" w:lineRule="exact"/>
        <w:ind w:firstLine="411" w:firstLineChars="196"/>
        <w:rPr>
          <w:rFonts w:ascii="宋体" w:hAnsi="宋体" w:cs="Arial"/>
          <w:color w:val="auto"/>
          <w:szCs w:val="21"/>
          <w:highlight w:val="none"/>
        </w:rPr>
      </w:pPr>
      <w:r>
        <w:rPr>
          <w:color w:val="auto"/>
          <w:szCs w:val="21"/>
          <w:highlight w:val="none"/>
          <w:shd w:val="clear" w:color="auto" w:fill="FFFFFF"/>
        </w:rPr>
        <w:t>项目联系方式（询问）：</w:t>
      </w:r>
      <w:r>
        <w:rPr>
          <w:rFonts w:ascii="宋体" w:hAnsi="宋体" w:cs="Arial"/>
          <w:color w:val="auto"/>
          <w:szCs w:val="21"/>
          <w:highlight w:val="none"/>
        </w:rPr>
        <w:t>0574-</w:t>
      </w:r>
      <w:r>
        <w:rPr>
          <w:rFonts w:hint="eastAsia" w:ascii="宋体" w:hAnsi="宋体" w:cs="Arial"/>
          <w:color w:val="auto"/>
          <w:szCs w:val="21"/>
          <w:highlight w:val="none"/>
        </w:rPr>
        <w:t>83860503</w:t>
      </w:r>
    </w:p>
    <w:p>
      <w:pPr>
        <w:snapToGrid w:val="0"/>
        <w:spacing w:line="400" w:lineRule="exact"/>
        <w:ind w:firstLine="411" w:firstLineChars="196"/>
        <w:rPr>
          <w:rFonts w:ascii="宋体" w:hAnsi="宋体"/>
          <w:bCs/>
          <w:color w:val="auto"/>
          <w:szCs w:val="21"/>
          <w:highlight w:val="none"/>
        </w:rPr>
      </w:pPr>
      <w:r>
        <w:rPr>
          <w:rFonts w:hint="eastAsia" w:ascii="宋体" w:hAnsi="宋体"/>
          <w:bCs/>
          <w:color w:val="auto"/>
          <w:szCs w:val="21"/>
          <w:highlight w:val="none"/>
        </w:rPr>
        <w:t>质疑联系人：方芳</w:t>
      </w:r>
    </w:p>
    <w:p>
      <w:pPr>
        <w:snapToGrid w:val="0"/>
        <w:spacing w:line="400" w:lineRule="exact"/>
        <w:ind w:firstLine="411" w:firstLineChars="196"/>
        <w:rPr>
          <w:rFonts w:ascii="宋体" w:hAnsi="宋体"/>
          <w:bCs/>
          <w:color w:val="auto"/>
          <w:szCs w:val="21"/>
          <w:highlight w:val="none"/>
        </w:rPr>
      </w:pPr>
      <w:r>
        <w:rPr>
          <w:rFonts w:hint="eastAsia" w:ascii="宋体" w:hAnsi="宋体"/>
          <w:bCs/>
          <w:color w:val="auto"/>
          <w:szCs w:val="21"/>
          <w:highlight w:val="none"/>
        </w:rPr>
        <w:t>质疑联系人电话：0574-87101271</w:t>
      </w:r>
    </w:p>
    <w:p>
      <w:pPr>
        <w:snapToGrid w:val="0"/>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w:t>
      </w:r>
      <w:bookmarkEnd w:id="30"/>
      <w:bookmarkEnd w:id="31"/>
      <w:r>
        <w:rPr>
          <w:rFonts w:hint="eastAsia" w:ascii="宋体" w:hAnsi="宋体" w:cs="宋体"/>
          <w:color w:val="auto"/>
          <w:szCs w:val="21"/>
          <w:highlight w:val="none"/>
        </w:rPr>
        <w:t xml:space="preserve"> 同级政府采购监督管理部门</w:t>
      </w:r>
    </w:p>
    <w:p>
      <w:pPr>
        <w:snapToGrid w:val="0"/>
        <w:spacing w:line="400" w:lineRule="exact"/>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名称：宁波市财政局政府采购办公室 </w:t>
      </w:r>
    </w:p>
    <w:p>
      <w:pPr>
        <w:snapToGrid w:val="0"/>
        <w:spacing w:line="400" w:lineRule="exact"/>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地址：宁波市海曙区中山西路19号</w:t>
      </w:r>
    </w:p>
    <w:p>
      <w:pPr>
        <w:snapToGrid w:val="0"/>
        <w:spacing w:line="400" w:lineRule="exact"/>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传真：/</w:t>
      </w:r>
    </w:p>
    <w:p>
      <w:pPr>
        <w:snapToGrid w:val="0"/>
        <w:spacing w:line="400" w:lineRule="exact"/>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联系人：李老师</w:t>
      </w:r>
    </w:p>
    <w:p>
      <w:pPr>
        <w:snapToGrid w:val="0"/>
        <w:spacing w:line="400" w:lineRule="exact"/>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监督投诉电话：0574-89388042</w:t>
      </w:r>
    </w:p>
    <w:p>
      <w:pPr>
        <w:spacing w:line="400" w:lineRule="exact"/>
        <w:ind w:firstLine="315" w:firstLineChars="150"/>
        <w:rPr>
          <w:color w:val="auto"/>
          <w:szCs w:val="21"/>
          <w:highlight w:val="none"/>
          <w:shd w:val="clear" w:color="auto" w:fill="FFFFFF"/>
        </w:rPr>
      </w:pPr>
      <w:r>
        <w:rPr>
          <w:color w:val="auto"/>
          <w:szCs w:val="21"/>
          <w:highlight w:val="none"/>
          <w:shd w:val="clear" w:color="auto" w:fill="FFFFFF"/>
        </w:rPr>
        <w:t xml:space="preserve">若对项目采购电子交易系统操作有疑问，可登录政采云（https://www.zcygov.cn/），点击右侧咨询小采，获取采小蜜智能服务管家帮助，或拨打政采云服务热线400-881-7190获取热线服务帮助。 </w:t>
      </w:r>
    </w:p>
    <w:p>
      <w:pPr>
        <w:snapToGrid w:val="0"/>
        <w:spacing w:line="400" w:lineRule="exact"/>
        <w:ind w:firstLine="411" w:firstLineChars="196"/>
        <w:rPr>
          <w:rFonts w:ascii="宋体" w:hAnsi="宋体"/>
          <w:color w:val="auto"/>
          <w:szCs w:val="21"/>
          <w:highlight w:val="none"/>
          <w:u w:val="single"/>
        </w:rPr>
      </w:pPr>
      <w:r>
        <w:rPr>
          <w:color w:val="auto"/>
          <w:szCs w:val="21"/>
          <w:highlight w:val="none"/>
          <w:shd w:val="clear" w:color="auto" w:fill="FFFFFF"/>
        </w:rPr>
        <w:t>CA问题联系电话（人工）：汇信CA 400-888-4636；天谷CA 400-087-8198。</w:t>
      </w:r>
    </w:p>
    <w:p>
      <w:pPr>
        <w:snapToGrid w:val="0"/>
        <w:spacing w:line="400" w:lineRule="exact"/>
        <w:ind w:firstLine="411" w:firstLineChars="196"/>
        <w:rPr>
          <w:rFonts w:ascii="宋体" w:hAnsi="宋体"/>
          <w:color w:val="auto"/>
          <w:szCs w:val="21"/>
          <w:highlight w:val="none"/>
          <w:u w:val="single"/>
        </w:rPr>
      </w:pPr>
    </w:p>
    <w:p>
      <w:pPr>
        <w:pStyle w:val="40"/>
        <w:spacing w:line="360" w:lineRule="auto"/>
        <w:rPr>
          <w:rFonts w:ascii="宋体" w:hAnsi="宋体" w:eastAsia="宋体"/>
          <w:i/>
          <w:iCs/>
          <w:color w:val="auto"/>
          <w:sz w:val="32"/>
          <w:highlight w:val="none"/>
        </w:rPr>
      </w:pPr>
      <w:r>
        <w:rPr>
          <w:rFonts w:ascii="宋体" w:hAnsi="宋体" w:eastAsia="宋体"/>
          <w:color w:val="auto"/>
          <w:highlight w:val="none"/>
        </w:rPr>
        <w:br w:type="page"/>
      </w:r>
      <w:bookmarkStart w:id="32" w:name="_Toc9578"/>
      <w:r>
        <w:rPr>
          <w:rFonts w:hint="eastAsia" w:ascii="宋体" w:hAnsi="宋体" w:eastAsia="宋体"/>
          <w:color w:val="auto"/>
          <w:sz w:val="24"/>
          <w:highlight w:val="none"/>
        </w:rPr>
        <w:t>第二章  采购需求</w:t>
      </w:r>
      <w:bookmarkEnd w:id="32"/>
    </w:p>
    <w:p>
      <w:pPr>
        <w:spacing w:line="360" w:lineRule="auto"/>
        <w:rPr>
          <w:rFonts w:ascii="宋体" w:hAnsi="宋体"/>
          <w:b/>
          <w:color w:val="auto"/>
          <w:kern w:val="1"/>
          <w:szCs w:val="21"/>
          <w:highlight w:val="none"/>
        </w:rPr>
      </w:pPr>
      <w:r>
        <w:rPr>
          <w:rFonts w:hint="eastAsia" w:ascii="宋体" w:hAnsi="宋体"/>
          <w:b/>
          <w:color w:val="auto"/>
          <w:kern w:val="1"/>
          <w:szCs w:val="21"/>
          <w:highlight w:val="none"/>
        </w:rPr>
        <w:t>一、技术需求</w:t>
      </w:r>
    </w:p>
    <w:p>
      <w:pPr>
        <w:rPr>
          <w:rFonts w:ascii="宋体" w:hAnsi="宋体"/>
          <w:b/>
          <w:color w:val="auto"/>
          <w:kern w:val="1"/>
          <w:szCs w:val="21"/>
          <w:highlight w:val="none"/>
        </w:rPr>
      </w:pPr>
      <w:r>
        <w:rPr>
          <w:rFonts w:hint="eastAsia" w:ascii="宋体" w:hAnsi="宋体"/>
          <w:b/>
          <w:color w:val="auto"/>
          <w:kern w:val="1"/>
          <w:szCs w:val="21"/>
          <w:highlight w:val="none"/>
        </w:rPr>
        <w:t>（一）项目概况</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为了保障“甬有碧水”考核工作顺利开展，全面提升我市地表水水环境质量，进一步改善和保护甬江、奉化江、余姚江（以下简称“三江”）支流生态环境，提升三江支流水治理的综合水平，实时掌握水质变化情况，完善三江支流水环境质量监测网，科学、全面评价三江主要支流水环境质量状况，本项目要求完成166条三江一级支流水质自动监测站（点）</w:t>
      </w:r>
      <w:r>
        <w:rPr>
          <w:rFonts w:hint="eastAsia" w:ascii="宋体" w:hAnsi="宋体"/>
          <w:color w:val="auto"/>
          <w:szCs w:val="21"/>
          <w:highlight w:val="none"/>
        </w:rPr>
        <w:t>监测数据服务（站点建设供应商自行承担）</w:t>
      </w:r>
      <w:r>
        <w:rPr>
          <w:rFonts w:hint="eastAsia" w:ascii="宋体" w:hAnsi="宋体" w:cs="宋体"/>
          <w:color w:val="auto"/>
          <w:szCs w:val="21"/>
          <w:highlight w:val="none"/>
        </w:rPr>
        <w:t>，并配套开展水环境问题动态溯源工作，水质季度评价、年度水环境健康评估，根据需要完成相关成果展示工作。</w:t>
      </w:r>
    </w:p>
    <w:p>
      <w:pPr>
        <w:numPr>
          <w:ilvl w:val="0"/>
          <w:numId w:val="2"/>
        </w:numPr>
        <w:rPr>
          <w:rFonts w:ascii="宋体" w:hAnsi="宋体"/>
          <w:b/>
          <w:color w:val="auto"/>
          <w:kern w:val="1"/>
          <w:szCs w:val="21"/>
          <w:highlight w:val="none"/>
        </w:rPr>
      </w:pPr>
      <w:r>
        <w:rPr>
          <w:rFonts w:hint="eastAsia" w:ascii="宋体" w:hAnsi="宋体"/>
          <w:b/>
          <w:color w:val="auto"/>
          <w:kern w:val="1"/>
          <w:szCs w:val="21"/>
          <w:highlight w:val="none"/>
        </w:rPr>
        <w:t>采购要求</w:t>
      </w:r>
    </w:p>
    <w:p>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1、拟投入水质自动监测站（点）建设要求</w:t>
      </w:r>
    </w:p>
    <w:p>
      <w:pPr>
        <w:pStyle w:val="24"/>
        <w:spacing w:beforeLines="0" w:afterLines="0" w:line="360" w:lineRule="auto"/>
        <w:ind w:firstLine="371" w:firstLineChars="177"/>
        <w:rPr>
          <w:rFonts w:hAnsi="宋体" w:cs="宋体"/>
          <w:color w:val="auto"/>
          <w:kern w:val="2"/>
          <w:sz w:val="21"/>
          <w:szCs w:val="21"/>
          <w:highlight w:val="none"/>
        </w:rPr>
      </w:pPr>
      <w:bookmarkStart w:id="33" w:name="_Toc49435406"/>
      <w:r>
        <w:rPr>
          <w:rFonts w:hint="eastAsia" w:hAnsi="宋体" w:cs="宋体"/>
          <w:color w:val="auto"/>
          <w:kern w:val="2"/>
          <w:sz w:val="21"/>
          <w:szCs w:val="21"/>
          <w:highlight w:val="none"/>
        </w:rPr>
        <w:t>为完成本项目关于水质自动监测数据服务的工作，供应商需投入建设</w:t>
      </w:r>
      <w:r>
        <w:rPr>
          <w:rFonts w:hAnsi="宋体" w:cs="宋体"/>
          <w:color w:val="auto"/>
          <w:kern w:val="2"/>
          <w:sz w:val="21"/>
          <w:szCs w:val="21"/>
          <w:highlight w:val="none"/>
        </w:rPr>
        <w:t>166条三江一级支流水质自动监测站（点），项目监测指标为五参数（水温、pH、溶解氧、电导率、浊度）、氨氮、总氮、总磷、高锰酸盐</w:t>
      </w:r>
      <w:r>
        <w:rPr>
          <w:rFonts w:hint="eastAsia" w:hAnsi="宋体" w:cs="宋体"/>
          <w:color w:val="auto"/>
          <w:kern w:val="2"/>
          <w:sz w:val="21"/>
          <w:szCs w:val="21"/>
          <w:highlight w:val="none"/>
        </w:rPr>
        <w:t>指数，</w:t>
      </w:r>
      <w:r>
        <w:rPr>
          <w:rFonts w:hAnsi="宋体" w:cs="宋体"/>
          <w:color w:val="auto"/>
          <w:kern w:val="2"/>
          <w:sz w:val="21"/>
          <w:szCs w:val="21"/>
          <w:highlight w:val="none"/>
        </w:rPr>
        <w:t>要求</w:t>
      </w:r>
      <w:r>
        <w:rPr>
          <w:rFonts w:hint="eastAsia" w:hAnsi="宋体" w:cs="宋体"/>
          <w:color w:val="auto"/>
          <w:kern w:val="2"/>
          <w:sz w:val="21"/>
          <w:szCs w:val="21"/>
          <w:highlight w:val="none"/>
        </w:rPr>
        <w:t>供应商</w:t>
      </w:r>
      <w:r>
        <w:rPr>
          <w:rFonts w:hAnsi="宋体" w:cs="宋体"/>
          <w:color w:val="auto"/>
          <w:kern w:val="2"/>
          <w:sz w:val="21"/>
          <w:szCs w:val="21"/>
          <w:highlight w:val="none"/>
        </w:rPr>
        <w:t>实现前期建设投资及后期运营、维护的一站式服务，项目总的数据服</w:t>
      </w:r>
      <w:r>
        <w:rPr>
          <w:rFonts w:hint="eastAsia" w:hAnsi="宋体" w:cs="宋体"/>
          <w:color w:val="auto"/>
          <w:kern w:val="2"/>
          <w:sz w:val="21"/>
          <w:szCs w:val="21"/>
          <w:highlight w:val="none"/>
        </w:rPr>
        <w:t>务年限为</w:t>
      </w:r>
      <w:r>
        <w:rPr>
          <w:rFonts w:hAnsi="宋体" w:cs="宋体"/>
          <w:color w:val="auto"/>
          <w:kern w:val="2"/>
          <w:sz w:val="21"/>
          <w:szCs w:val="21"/>
          <w:highlight w:val="none"/>
        </w:rPr>
        <w:t>7年，本次采购服务期限3年，服务期间提供实时数据，接受考核。</w:t>
      </w:r>
      <w:r>
        <w:rPr>
          <w:rFonts w:hint="eastAsia" w:hAnsi="宋体" w:cs="宋体"/>
          <w:color w:val="auto"/>
          <w:kern w:val="2"/>
          <w:sz w:val="21"/>
          <w:szCs w:val="21"/>
          <w:highlight w:val="none"/>
        </w:rPr>
        <w:t>项目三年运行期间产生的水、电、网络等费用由供应商负责。三年</w:t>
      </w:r>
      <w:r>
        <w:rPr>
          <w:rFonts w:hAnsi="宋体" w:cs="宋体"/>
          <w:color w:val="auto"/>
          <w:kern w:val="2"/>
          <w:sz w:val="21"/>
          <w:szCs w:val="21"/>
          <w:highlight w:val="none"/>
        </w:rPr>
        <w:t>后，</w:t>
      </w:r>
      <w:r>
        <w:rPr>
          <w:rFonts w:hint="eastAsia" w:hAnsi="宋体" w:cs="宋体"/>
          <w:color w:val="auto"/>
          <w:kern w:val="2"/>
          <w:sz w:val="21"/>
          <w:szCs w:val="21"/>
          <w:highlight w:val="none"/>
        </w:rPr>
        <w:t>站房及仪器设备、采水、各系统、软件等固定资产根据合同价格按每年</w:t>
      </w:r>
      <w:r>
        <w:rPr>
          <w:rFonts w:hAnsi="宋体" w:cs="宋体"/>
          <w:color w:val="auto"/>
          <w:kern w:val="2"/>
          <w:sz w:val="21"/>
          <w:szCs w:val="21"/>
          <w:highlight w:val="none"/>
        </w:rPr>
        <w:t>折旧6%</w:t>
      </w:r>
      <w:r>
        <w:rPr>
          <w:rFonts w:hint="eastAsia" w:hAnsi="宋体" w:cs="宋体"/>
          <w:color w:val="auto"/>
          <w:kern w:val="2"/>
          <w:sz w:val="21"/>
          <w:szCs w:val="21"/>
          <w:highlight w:val="none"/>
        </w:rPr>
        <w:t>转让给新</w:t>
      </w:r>
      <w:r>
        <w:rPr>
          <w:rFonts w:hAnsi="宋体" w:cs="宋体"/>
          <w:color w:val="auto"/>
          <w:kern w:val="2"/>
          <w:sz w:val="21"/>
          <w:szCs w:val="21"/>
          <w:highlight w:val="none"/>
        </w:rPr>
        <w:t>的中标</w:t>
      </w:r>
      <w:r>
        <w:rPr>
          <w:rFonts w:hint="eastAsia" w:hAnsi="宋体" w:cs="宋体"/>
          <w:color w:val="auto"/>
          <w:kern w:val="2"/>
          <w:sz w:val="21"/>
          <w:szCs w:val="21"/>
          <w:highlight w:val="none"/>
        </w:rPr>
        <w:t>人。</w:t>
      </w:r>
    </w:p>
    <w:p>
      <w:pPr>
        <w:spacing w:line="440" w:lineRule="exact"/>
        <w:ind w:firstLine="420" w:firstLineChars="200"/>
        <w:jc w:val="left"/>
        <w:rPr>
          <w:rFonts w:ascii="宋体" w:hAnsi="宋体" w:cs="宋体"/>
          <w:color w:val="auto"/>
          <w:szCs w:val="21"/>
          <w:highlight w:val="none"/>
        </w:rPr>
      </w:pPr>
    </w:p>
    <w:p>
      <w:pPr>
        <w:spacing w:line="360" w:lineRule="auto"/>
        <w:jc w:val="center"/>
        <w:rPr>
          <w:rFonts w:ascii="宋体" w:hAnsi="宋体"/>
          <w:bCs/>
          <w:color w:val="auto"/>
          <w:szCs w:val="21"/>
          <w:highlight w:val="none"/>
        </w:rPr>
      </w:pPr>
      <w:r>
        <w:rPr>
          <w:rFonts w:hint="eastAsia" w:ascii="宋体" w:hAnsi="宋体"/>
          <w:bCs/>
          <w:color w:val="auto"/>
          <w:szCs w:val="21"/>
          <w:highlight w:val="none"/>
        </w:rPr>
        <w:t>项目采购情况表</w:t>
      </w:r>
    </w:p>
    <w:tbl>
      <w:tblPr>
        <w:tblStyle w:val="4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282"/>
        <w:gridCol w:w="4191"/>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9" w:type="dxa"/>
            <w:shd w:val="clear" w:color="auto" w:fill="D9D9D9"/>
            <w:vAlign w:val="center"/>
          </w:tcPr>
          <w:p>
            <w:pPr>
              <w:jc w:val="center"/>
              <w:rPr>
                <w:rFonts w:ascii="宋体" w:hAnsi="宋体"/>
                <w:color w:val="auto"/>
                <w:highlight w:val="none"/>
              </w:rPr>
            </w:pPr>
            <w:r>
              <w:rPr>
                <w:rFonts w:hint="eastAsia" w:ascii="宋体" w:hAnsi="宋体"/>
                <w:color w:val="auto"/>
                <w:highlight w:val="none"/>
              </w:rPr>
              <w:t>序号</w:t>
            </w:r>
          </w:p>
        </w:tc>
        <w:tc>
          <w:tcPr>
            <w:tcW w:w="1282" w:type="dxa"/>
            <w:shd w:val="clear" w:color="auto" w:fill="D9D9D9"/>
            <w:vAlign w:val="center"/>
          </w:tcPr>
          <w:p>
            <w:pPr>
              <w:jc w:val="center"/>
              <w:rPr>
                <w:rFonts w:ascii="宋体" w:hAnsi="宋体"/>
                <w:color w:val="auto"/>
                <w:highlight w:val="none"/>
              </w:rPr>
            </w:pPr>
            <w:r>
              <w:rPr>
                <w:rFonts w:hint="eastAsia" w:ascii="宋体" w:hAnsi="宋体"/>
                <w:color w:val="auto"/>
                <w:highlight w:val="none"/>
              </w:rPr>
              <w:t>站点数量</w:t>
            </w:r>
          </w:p>
        </w:tc>
        <w:tc>
          <w:tcPr>
            <w:tcW w:w="4191" w:type="dxa"/>
            <w:shd w:val="clear" w:color="auto" w:fill="D9D9D9"/>
            <w:vAlign w:val="center"/>
          </w:tcPr>
          <w:p>
            <w:pPr>
              <w:jc w:val="center"/>
              <w:rPr>
                <w:rFonts w:ascii="宋体" w:hAnsi="宋体"/>
                <w:color w:val="auto"/>
                <w:highlight w:val="none"/>
              </w:rPr>
            </w:pPr>
            <w:r>
              <w:rPr>
                <w:rFonts w:hint="eastAsia" w:ascii="宋体" w:hAnsi="宋体"/>
                <w:color w:val="auto"/>
                <w:highlight w:val="none"/>
              </w:rPr>
              <w:t>监测因子</w:t>
            </w:r>
          </w:p>
        </w:tc>
        <w:tc>
          <w:tcPr>
            <w:tcW w:w="2027" w:type="dxa"/>
            <w:shd w:val="clear" w:color="auto" w:fill="D9D9D9"/>
            <w:vAlign w:val="center"/>
          </w:tcPr>
          <w:p>
            <w:pPr>
              <w:jc w:val="center"/>
              <w:rPr>
                <w:rFonts w:ascii="宋体" w:hAnsi="宋体"/>
                <w:color w:val="auto"/>
                <w:highlight w:val="none"/>
              </w:rPr>
            </w:pPr>
            <w:r>
              <w:rPr>
                <w:rFonts w:hint="eastAsia" w:ascii="宋体" w:hAnsi="宋体"/>
                <w:color w:val="auto"/>
                <w:highlight w:val="none"/>
              </w:rPr>
              <w:t>数据采购年限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859" w:type="dxa"/>
            <w:vAlign w:val="center"/>
          </w:tcPr>
          <w:p>
            <w:pPr>
              <w:jc w:val="center"/>
              <w:rPr>
                <w:rFonts w:ascii="宋体" w:hAnsi="宋体"/>
                <w:color w:val="auto"/>
                <w:highlight w:val="none"/>
              </w:rPr>
            </w:pPr>
            <w:r>
              <w:rPr>
                <w:rFonts w:hint="eastAsia" w:ascii="宋体" w:hAnsi="宋体"/>
                <w:color w:val="auto"/>
                <w:highlight w:val="none"/>
              </w:rPr>
              <w:t>一</w:t>
            </w:r>
          </w:p>
        </w:tc>
        <w:tc>
          <w:tcPr>
            <w:tcW w:w="1282" w:type="dxa"/>
            <w:vAlign w:val="center"/>
          </w:tcPr>
          <w:p>
            <w:pPr>
              <w:jc w:val="center"/>
              <w:rPr>
                <w:rFonts w:ascii="宋体" w:hAnsi="宋体"/>
                <w:color w:val="auto"/>
                <w:highlight w:val="none"/>
              </w:rPr>
            </w:pPr>
            <w:r>
              <w:rPr>
                <w:rFonts w:hint="eastAsia" w:ascii="宋体" w:hAnsi="宋体"/>
                <w:color w:val="auto"/>
                <w:highlight w:val="none"/>
              </w:rPr>
              <w:t>166个</w:t>
            </w:r>
          </w:p>
        </w:tc>
        <w:tc>
          <w:tcPr>
            <w:tcW w:w="4191" w:type="dxa"/>
            <w:vAlign w:val="center"/>
          </w:tcPr>
          <w:p>
            <w:pPr>
              <w:rPr>
                <w:rFonts w:ascii="宋体" w:hAnsi="宋体"/>
                <w:color w:val="auto"/>
                <w:highlight w:val="none"/>
              </w:rPr>
            </w:pPr>
            <w:r>
              <w:rPr>
                <w:rFonts w:hint="eastAsia" w:ascii="宋体" w:hAnsi="宋体"/>
                <w:color w:val="auto"/>
                <w:highlight w:val="none"/>
              </w:rPr>
              <w:t>常规</w:t>
            </w:r>
            <w:r>
              <w:rPr>
                <w:rFonts w:hint="eastAsia" w:ascii="宋体" w:hAnsi="宋体" w:cs="宋体"/>
                <w:color w:val="auto"/>
                <w:szCs w:val="21"/>
                <w:highlight w:val="none"/>
              </w:rPr>
              <w:t>五参数（水温、pH、溶解氧、电导率、浊度）、氨氮、总氮、总磷、高锰酸盐指数。</w:t>
            </w:r>
          </w:p>
        </w:tc>
        <w:tc>
          <w:tcPr>
            <w:tcW w:w="2027" w:type="dxa"/>
            <w:vAlign w:val="center"/>
          </w:tcPr>
          <w:p>
            <w:pPr>
              <w:jc w:val="center"/>
              <w:rPr>
                <w:rFonts w:ascii="宋体" w:hAnsi="宋体"/>
                <w:color w:val="auto"/>
                <w:szCs w:val="21"/>
                <w:highlight w:val="none"/>
              </w:rPr>
            </w:pPr>
            <w:r>
              <w:rPr>
                <w:rFonts w:hint="eastAsia" w:ascii="宋体" w:hAnsi="宋体"/>
                <w:color w:val="auto"/>
                <w:szCs w:val="21"/>
                <w:highlight w:val="none"/>
              </w:rPr>
              <w:t>服务期限3年。</w:t>
            </w:r>
          </w:p>
          <w:p>
            <w:pPr>
              <w:jc w:val="center"/>
              <w:rPr>
                <w:rFonts w:ascii="宋体" w:hAnsi="宋体"/>
                <w:color w:val="auto"/>
                <w:highlight w:val="none"/>
              </w:rPr>
            </w:pPr>
            <w:r>
              <w:rPr>
                <w:rFonts w:hint="eastAsia" w:ascii="宋体" w:hAnsi="宋体"/>
                <w:color w:val="auto"/>
                <w:szCs w:val="21"/>
                <w:highlight w:val="none"/>
              </w:rPr>
              <w:t>每年度服务工作经采购人考核合格后进行续签，合同一年一签</w:t>
            </w:r>
            <w:r>
              <w:rPr>
                <w:rFonts w:hint="eastAsia" w:ascii="宋体" w:hAnsi="宋体" w:cs="宋体"/>
                <w:color w:val="auto"/>
                <w:szCs w:val="21"/>
                <w:highlight w:val="none"/>
              </w:rPr>
              <w:t>。</w:t>
            </w:r>
          </w:p>
        </w:tc>
      </w:tr>
    </w:tbl>
    <w:p>
      <w:pPr>
        <w:spacing w:line="440" w:lineRule="exact"/>
        <w:jc w:val="left"/>
        <w:rPr>
          <w:rFonts w:ascii="宋体" w:hAnsi="宋体" w:cs="宋体"/>
          <w:color w:val="auto"/>
          <w:szCs w:val="21"/>
          <w:highlight w:val="none"/>
        </w:rPr>
      </w:pP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1.1站点选址及基础建设</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供应商需配合采购人完成站点选址（</w:t>
      </w:r>
      <w:r>
        <w:rPr>
          <w:rFonts w:hint="eastAsia" w:ascii="宋体" w:hAnsi="宋体"/>
          <w:color w:val="auto"/>
          <w:szCs w:val="21"/>
          <w:highlight w:val="none"/>
        </w:rPr>
        <w:t>建设点位数量、具体位置</w:t>
      </w:r>
      <w:r>
        <w:rPr>
          <w:rFonts w:hint="eastAsia" w:ascii="宋体" w:hAnsi="宋体"/>
          <w:bCs/>
          <w:color w:val="auto"/>
          <w:szCs w:val="21"/>
          <w:highlight w:val="none"/>
        </w:rPr>
        <w:t>），并由供应商完成</w:t>
      </w:r>
      <w:r>
        <w:rPr>
          <w:rFonts w:hint="eastAsia" w:ascii="宋体" w:hAnsi="宋体"/>
          <w:color w:val="auto"/>
          <w:szCs w:val="21"/>
          <w:highlight w:val="none"/>
        </w:rPr>
        <w:t>“三通一平”（通电、通水、通讯、场地平整和基础建设）工作，</w:t>
      </w:r>
      <w:r>
        <w:rPr>
          <w:rFonts w:hint="eastAsia" w:ascii="宋体" w:hAnsi="宋体"/>
          <w:bCs/>
          <w:color w:val="auto"/>
          <w:szCs w:val="21"/>
          <w:highlight w:val="none"/>
        </w:rPr>
        <w:t>提供必要的图纸、建设方案等资料。点位信息详见本章“（二）采购要求”的“11、附件：点位信息”。</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1.2安装、调试</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供应商按照设备说明书进行安装，并对仪器性能进行测试，测试结果需满足相应技术规范要求。站点安装完成后需对整套系统进行测试，保证系统可正常运行。</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1.3供应商承诺拟投入本项目的设备必须为2022年</w:t>
      </w:r>
      <w:r>
        <w:rPr>
          <w:rFonts w:hint="eastAsia" w:ascii="宋体" w:hAnsi="宋体"/>
          <w:color w:val="auto"/>
          <w:szCs w:val="21"/>
          <w:highlight w:val="none"/>
        </w:rPr>
        <w:t>7月1日</w:t>
      </w:r>
      <w:r>
        <w:rPr>
          <w:rFonts w:hint="eastAsia" w:ascii="宋体" w:hAnsi="宋体" w:cs="宋体"/>
          <w:color w:val="auto"/>
          <w:szCs w:val="21"/>
          <w:highlight w:val="none"/>
        </w:rPr>
        <w:t>后出厂的全新设备。</w:t>
      </w:r>
    </w:p>
    <w:p>
      <w:pPr>
        <w:spacing w:line="440" w:lineRule="exact"/>
        <w:ind w:firstLine="420" w:firstLineChars="200"/>
        <w:jc w:val="left"/>
        <w:rPr>
          <w:rFonts w:ascii="宋体" w:hAnsi="宋体" w:cs="宋体"/>
          <w:color w:val="auto"/>
          <w:szCs w:val="21"/>
          <w:highlight w:val="none"/>
        </w:rPr>
      </w:pPr>
      <w:bookmarkStart w:id="34" w:name="_Toc49435397"/>
      <w:r>
        <w:rPr>
          <w:rFonts w:hint="eastAsia" w:ascii="宋体" w:hAnsi="宋体" w:cs="宋体"/>
          <w:color w:val="auto"/>
          <w:szCs w:val="21"/>
          <w:highlight w:val="none"/>
        </w:rPr>
        <w:t>1.4水质自动在线监测仪器技术参数要求</w:t>
      </w:r>
      <w:bookmarkEnd w:id="34"/>
      <w:bookmarkStart w:id="35" w:name="_Toc49435398"/>
      <w:bookmarkStart w:id="36" w:name="_Toc49435399"/>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五参数分析仪、氨氮分析仪、高锰酸盐指数分析仪、总磷分析仪、总氮分析仪的分析方法要符合国家标准方法。</w:t>
      </w:r>
      <w:bookmarkEnd w:id="35"/>
    </w:p>
    <w:tbl>
      <w:tblPr>
        <w:tblStyle w:val="44"/>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1" w:type="dxa"/>
            <w:vAlign w:val="center"/>
          </w:tcPr>
          <w:p>
            <w:pPr>
              <w:spacing w:line="360" w:lineRule="exact"/>
              <w:rPr>
                <w:rFonts w:ascii="宋体" w:hAnsi="宋体" w:cs="宋体"/>
                <w:bCs/>
                <w:color w:val="auto"/>
                <w:szCs w:val="21"/>
                <w:highlight w:val="none"/>
              </w:rPr>
            </w:pPr>
            <w:r>
              <w:rPr>
                <w:rFonts w:hint="eastAsia" w:ascii="宋体" w:hAnsi="宋体" w:cs="宋体"/>
                <w:bCs/>
                <w:color w:val="auto"/>
                <w:szCs w:val="21"/>
                <w:highlight w:val="none"/>
              </w:rPr>
              <w:t>仪器名称</w:t>
            </w:r>
          </w:p>
        </w:tc>
        <w:tc>
          <w:tcPr>
            <w:tcW w:w="6667" w:type="dxa"/>
            <w:vAlign w:val="center"/>
          </w:tcPr>
          <w:p>
            <w:pPr>
              <w:spacing w:line="360" w:lineRule="exact"/>
              <w:rPr>
                <w:rFonts w:ascii="宋体" w:hAnsi="宋体" w:cs="宋体"/>
                <w:bCs/>
                <w:color w:val="auto"/>
                <w:szCs w:val="21"/>
                <w:highlight w:val="none"/>
              </w:rPr>
            </w:pPr>
            <w:r>
              <w:rPr>
                <w:rFonts w:hint="eastAsia" w:ascii="宋体" w:hAnsi="宋体" w:cs="宋体"/>
                <w:bCs/>
                <w:color w:val="auto"/>
                <w:szCs w:val="21"/>
                <w:highlight w:val="none"/>
              </w:rPr>
              <w:t>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1" w:type="dxa"/>
            <w:vAlign w:val="center"/>
          </w:tcPr>
          <w:p>
            <w:pPr>
              <w:spacing w:line="360" w:lineRule="exact"/>
              <w:rPr>
                <w:rFonts w:ascii="宋体" w:hAnsi="宋体" w:cs="宋体"/>
                <w:bCs/>
                <w:color w:val="auto"/>
                <w:szCs w:val="21"/>
                <w:highlight w:val="none"/>
              </w:rPr>
            </w:pPr>
            <w:r>
              <w:rPr>
                <w:rFonts w:hint="eastAsia" w:ascii="宋体" w:hAnsi="宋体" w:cs="宋体"/>
                <w:bCs/>
                <w:color w:val="auto"/>
                <w:szCs w:val="21"/>
                <w:highlight w:val="none"/>
              </w:rPr>
              <w:t>五参数分析仪</w:t>
            </w:r>
          </w:p>
        </w:tc>
        <w:tc>
          <w:tcPr>
            <w:tcW w:w="6667" w:type="dxa"/>
            <w:vAlign w:val="center"/>
          </w:tcPr>
          <w:p>
            <w:pPr>
              <w:spacing w:line="360" w:lineRule="exact"/>
              <w:rPr>
                <w:rFonts w:ascii="宋体" w:hAnsi="宋体" w:cs="宋体"/>
                <w:bCs/>
                <w:color w:val="auto"/>
                <w:szCs w:val="21"/>
                <w:highlight w:val="none"/>
              </w:rPr>
            </w:pPr>
            <w:r>
              <w:rPr>
                <w:rFonts w:hint="eastAsia" w:ascii="宋体" w:hAnsi="宋体" w:cs="宋体"/>
                <w:bCs/>
                <w:color w:val="auto"/>
                <w:szCs w:val="21"/>
                <w:highlight w:val="none"/>
              </w:rPr>
              <w:t>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1" w:type="dxa"/>
            <w:vAlign w:val="center"/>
          </w:tcPr>
          <w:p>
            <w:pPr>
              <w:spacing w:line="360" w:lineRule="exact"/>
              <w:rPr>
                <w:rFonts w:ascii="宋体" w:hAnsi="宋体" w:cs="宋体"/>
                <w:bCs/>
                <w:color w:val="auto"/>
                <w:szCs w:val="21"/>
                <w:highlight w:val="none"/>
              </w:rPr>
            </w:pPr>
            <w:r>
              <w:rPr>
                <w:rFonts w:hint="eastAsia" w:ascii="宋体" w:hAnsi="宋体" w:cs="宋体"/>
                <w:bCs/>
                <w:color w:val="auto"/>
                <w:szCs w:val="21"/>
                <w:highlight w:val="none"/>
              </w:rPr>
              <w:t>氨氮分析仪</w:t>
            </w:r>
          </w:p>
        </w:tc>
        <w:tc>
          <w:tcPr>
            <w:tcW w:w="6667" w:type="dxa"/>
            <w:vAlign w:val="center"/>
          </w:tcPr>
          <w:p>
            <w:pPr>
              <w:spacing w:line="360" w:lineRule="exact"/>
              <w:rPr>
                <w:rFonts w:ascii="宋体" w:hAnsi="宋体" w:cs="宋体"/>
                <w:bCs/>
                <w:color w:val="auto"/>
                <w:szCs w:val="21"/>
                <w:highlight w:val="none"/>
              </w:rPr>
            </w:pPr>
            <w:r>
              <w:rPr>
                <w:rFonts w:hint="eastAsia" w:ascii="宋体" w:hAnsi="宋体" w:cs="宋体"/>
                <w:bCs/>
                <w:color w:val="auto"/>
                <w:szCs w:val="21"/>
                <w:highlight w:val="none"/>
              </w:rPr>
              <w:t>纳氏试剂分光光度法、水杨酸分光光度法、氨气敏电极法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1" w:type="dxa"/>
            <w:vAlign w:val="center"/>
          </w:tcPr>
          <w:p>
            <w:pPr>
              <w:spacing w:line="360" w:lineRule="exact"/>
              <w:rPr>
                <w:rFonts w:ascii="宋体" w:hAnsi="宋体" w:cs="宋体"/>
                <w:bCs/>
                <w:color w:val="auto"/>
                <w:szCs w:val="21"/>
                <w:highlight w:val="none"/>
              </w:rPr>
            </w:pPr>
            <w:r>
              <w:rPr>
                <w:rFonts w:hint="eastAsia" w:ascii="宋体" w:hAnsi="宋体" w:cs="宋体"/>
                <w:bCs/>
                <w:color w:val="auto"/>
                <w:szCs w:val="21"/>
                <w:highlight w:val="none"/>
              </w:rPr>
              <w:t>高锰酸盐指数分析仪</w:t>
            </w:r>
          </w:p>
        </w:tc>
        <w:tc>
          <w:tcPr>
            <w:tcW w:w="6667" w:type="dxa"/>
            <w:vAlign w:val="center"/>
          </w:tcPr>
          <w:p>
            <w:pPr>
              <w:spacing w:line="360" w:lineRule="exact"/>
              <w:rPr>
                <w:rFonts w:ascii="宋体" w:hAnsi="宋体" w:cs="宋体"/>
                <w:bCs/>
                <w:color w:val="auto"/>
                <w:szCs w:val="21"/>
                <w:highlight w:val="none"/>
              </w:rPr>
            </w:pPr>
            <w:r>
              <w:rPr>
                <w:rFonts w:hint="eastAsia" w:ascii="宋体" w:hAnsi="宋体" w:cs="宋体"/>
                <w:bCs/>
                <w:color w:val="auto"/>
                <w:szCs w:val="21"/>
                <w:highlight w:val="none"/>
              </w:rPr>
              <w:t>酸性高锰酸钾氧化法，如水中氯化物浓度≥300mg/L,可用碱性法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1" w:type="dxa"/>
            <w:vAlign w:val="center"/>
          </w:tcPr>
          <w:p>
            <w:pPr>
              <w:spacing w:line="360" w:lineRule="exact"/>
              <w:rPr>
                <w:rFonts w:ascii="宋体" w:hAnsi="宋体" w:cs="宋体"/>
                <w:bCs/>
                <w:color w:val="auto"/>
                <w:szCs w:val="21"/>
                <w:highlight w:val="none"/>
              </w:rPr>
            </w:pPr>
            <w:r>
              <w:rPr>
                <w:rFonts w:hint="eastAsia" w:ascii="宋体" w:hAnsi="宋体" w:cs="宋体"/>
                <w:bCs/>
                <w:color w:val="auto"/>
                <w:szCs w:val="21"/>
                <w:highlight w:val="none"/>
              </w:rPr>
              <w:t>总磷分析仪</w:t>
            </w:r>
          </w:p>
        </w:tc>
        <w:tc>
          <w:tcPr>
            <w:tcW w:w="6667" w:type="dxa"/>
            <w:vAlign w:val="center"/>
          </w:tcPr>
          <w:p>
            <w:pPr>
              <w:spacing w:line="360" w:lineRule="exact"/>
              <w:rPr>
                <w:rFonts w:ascii="宋体" w:hAnsi="宋体" w:cs="宋体"/>
                <w:bCs/>
                <w:color w:val="auto"/>
                <w:szCs w:val="21"/>
                <w:highlight w:val="none"/>
              </w:rPr>
            </w:pPr>
            <w:r>
              <w:rPr>
                <w:rFonts w:hint="eastAsia" w:ascii="宋体" w:hAnsi="宋体" w:cs="宋体"/>
                <w:bCs/>
                <w:color w:val="auto"/>
                <w:szCs w:val="21"/>
                <w:highlight w:val="none"/>
              </w:rPr>
              <w:t>过硫酸盐消解-钼酸铵分光光度法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1" w:type="dxa"/>
            <w:vAlign w:val="center"/>
          </w:tcPr>
          <w:p>
            <w:pPr>
              <w:spacing w:line="360" w:lineRule="exact"/>
              <w:rPr>
                <w:rFonts w:ascii="宋体" w:hAnsi="宋体" w:cs="宋体"/>
                <w:bCs/>
                <w:color w:val="auto"/>
                <w:szCs w:val="21"/>
                <w:highlight w:val="none"/>
              </w:rPr>
            </w:pPr>
            <w:r>
              <w:rPr>
                <w:rFonts w:hint="eastAsia" w:ascii="宋体" w:hAnsi="宋体" w:cs="宋体"/>
                <w:bCs/>
                <w:color w:val="auto"/>
                <w:szCs w:val="21"/>
                <w:highlight w:val="none"/>
              </w:rPr>
              <w:t>总氮分析仪</w:t>
            </w:r>
          </w:p>
        </w:tc>
        <w:tc>
          <w:tcPr>
            <w:tcW w:w="6667" w:type="dxa"/>
            <w:vAlign w:val="center"/>
          </w:tcPr>
          <w:p>
            <w:pPr>
              <w:spacing w:line="360" w:lineRule="exact"/>
              <w:rPr>
                <w:rFonts w:ascii="宋体" w:hAnsi="宋体" w:cs="宋体"/>
                <w:bCs/>
                <w:color w:val="auto"/>
                <w:szCs w:val="21"/>
                <w:highlight w:val="none"/>
              </w:rPr>
            </w:pPr>
            <w:r>
              <w:rPr>
                <w:rFonts w:hint="eastAsia" w:ascii="宋体" w:hAnsi="宋体" w:cs="宋体"/>
                <w:color w:val="auto"/>
                <w:szCs w:val="21"/>
                <w:highlight w:val="none"/>
              </w:rPr>
              <w:t>碱性过硫酸钾消解-紫外分光光度法</w:t>
            </w:r>
          </w:p>
        </w:tc>
      </w:tr>
    </w:tbl>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1.4.1在线分析仪器技术指标</w:t>
      </w:r>
      <w:bookmarkEnd w:id="36"/>
      <w:r>
        <w:rPr>
          <w:rFonts w:hint="eastAsia" w:ascii="宋体" w:hAnsi="宋体" w:cs="宋体"/>
          <w:color w:val="auto"/>
          <w:szCs w:val="21"/>
          <w:highlight w:val="none"/>
        </w:rPr>
        <w:t>基本要求</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具有仪器及系统运行周期（连续或间歇）设置功能；</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具有异常信息记录、上传功能，如采水故障、部件故障、超量程报警、超标报警、缺试剂报警等信息；</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具有仪器关键参数上传、远程设置功能，能接受远程控制指令；</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确保仪器、系统运行的监测数据和状态信息等稳定传输；</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具备断电再度通电后自动排空分析流路、自动清洗管路、自动复位到待机状态的功能；</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具有分析仪器及系统过程日志记录和环境参数记录功能，并能够上传至中心平台；</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存储不少于1年的原始数据和运行日志；</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水质自动分析仪器（常规五参数外）及控制单元需具有三级管理权限；</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系统应具有良好的扩展性和兼容性，根据实际应用需要，可增加新的监测参数，并方便仪器安装与接入；</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高锰酸盐指数、氨氮、总磷、总氮水质自动分析仪器具有进行自动标样核查、自动加标回收率测试等质控功能。</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1.4.2详细技术指标要求</w:t>
      </w: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5994"/>
        <w:gridCol w:w="15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blHeader/>
        </w:trPr>
        <w:tc>
          <w:tcPr>
            <w:tcW w:w="936" w:type="dxa"/>
            <w:vAlign w:val="center"/>
          </w:tcPr>
          <w:p>
            <w:pPr>
              <w:snapToGrid w:val="0"/>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5994" w:type="dxa"/>
            <w:vAlign w:val="center"/>
          </w:tcPr>
          <w:p>
            <w:pPr>
              <w:snapToGrid w:val="0"/>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采购要求</w:t>
            </w:r>
          </w:p>
        </w:tc>
        <w:tc>
          <w:tcPr>
            <w:tcW w:w="1592" w:type="dxa"/>
            <w:vAlign w:val="center"/>
          </w:tcPr>
          <w:p>
            <w:pPr>
              <w:snapToGrid w:val="0"/>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投标响应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A</w:t>
            </w:r>
          </w:p>
        </w:tc>
        <w:tc>
          <w:tcPr>
            <w:tcW w:w="5994" w:type="dxa"/>
            <w:vAlign w:val="center"/>
          </w:tcPr>
          <w:p>
            <w:pPr>
              <w:widowControl/>
              <w:spacing w:line="320" w:lineRule="exact"/>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水温水质自动分析仪</w:t>
            </w:r>
          </w:p>
        </w:tc>
        <w:tc>
          <w:tcPr>
            <w:tcW w:w="1592" w:type="dxa"/>
            <w:vAlign w:val="center"/>
          </w:tcPr>
          <w:p>
            <w:pPr>
              <w:snapToGrid w:val="0"/>
              <w:spacing w:line="32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测定原理：热电阻或热电偶</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量程：0℃～50℃，可调</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测量偏差：0.5℃</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MTBF：≥720h/次</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提供制造商对投标人为本项目拟投入的仪器设备的售后服务承诺函并加盖公章（承诺函中明确本项目名称）</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 xml:space="preserve">提供拟投入站点建设的仪器配备品牌型号具有CCEP认证证书复印件并加盖公章 </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B</w:t>
            </w:r>
          </w:p>
        </w:tc>
        <w:tc>
          <w:tcPr>
            <w:tcW w:w="5994" w:type="dxa"/>
            <w:vAlign w:val="center"/>
          </w:tcPr>
          <w:p>
            <w:pPr>
              <w:widowControl/>
              <w:spacing w:line="32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pH水质自动分析仪</w:t>
            </w:r>
          </w:p>
        </w:tc>
        <w:tc>
          <w:tcPr>
            <w:tcW w:w="1592" w:type="dxa"/>
            <w:vAlign w:val="center"/>
          </w:tcPr>
          <w:p>
            <w:pPr>
              <w:snapToGrid w:val="0"/>
              <w:spacing w:line="32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测定原理：玻璃电极法</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量程：pH0～14</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漂移（pH=4、7、9）：±0.1pH</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重复性：±0.1pH</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响应时间：≤30s</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温度补偿精度：±0.1pH</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7</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MTBF：≥720h/次</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8</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提供制造商对投标人为本项目拟投入的仪器设备的售后服务承诺函并加盖公章（承诺函中明确本项目名称）</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9</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 xml:space="preserve">提供拟投入站点建设的仪器配备品牌型号具有CCEP认证证书复印件并加盖公章 </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C</w:t>
            </w:r>
          </w:p>
        </w:tc>
        <w:tc>
          <w:tcPr>
            <w:tcW w:w="5994" w:type="dxa"/>
            <w:vAlign w:val="center"/>
          </w:tcPr>
          <w:p>
            <w:pPr>
              <w:widowControl/>
              <w:spacing w:line="32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溶解氧水质自动分析仪</w:t>
            </w:r>
          </w:p>
        </w:tc>
        <w:tc>
          <w:tcPr>
            <w:tcW w:w="1592" w:type="dxa"/>
            <w:vAlign w:val="center"/>
          </w:tcPr>
          <w:p>
            <w:pPr>
              <w:snapToGrid w:val="0"/>
              <w:spacing w:line="32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测定原理：电化学法、荧光法</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量程：0～20mg/L，可调</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零点漂移：±0.3mg/L</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量程漂移：±0.3mg/L</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重复性：±0.3mg/L</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响应时间（T90）：≤120s</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7</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温度补偿精度：±0.3mg/L</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8</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MTBF：≥720h/次</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9</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bCs/>
                <w:color w:val="auto"/>
                <w:szCs w:val="21"/>
                <w:highlight w:val="none"/>
              </w:rPr>
              <w:t>提供制造商对投标人为本项目拟投入的仪器设备的售后服务承诺函并加盖公章（承诺函中明确本项目名称）</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10</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 xml:space="preserve">提供拟投入站点建设的仪器配备品牌型号具有CCEP认证证书复印件并加盖公章 </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b/>
                <w:color w:val="auto"/>
                <w:szCs w:val="21"/>
                <w:highlight w:val="none"/>
              </w:rPr>
            </w:pPr>
            <w:r>
              <w:rPr>
                <w:rFonts w:hint="eastAsia" w:ascii="宋体" w:hAnsi="宋体" w:cs="宋体"/>
                <w:b/>
                <w:color w:val="auto"/>
                <w:szCs w:val="21"/>
                <w:highlight w:val="none"/>
              </w:rPr>
              <w:t>D</w:t>
            </w:r>
          </w:p>
        </w:tc>
        <w:tc>
          <w:tcPr>
            <w:tcW w:w="5994" w:type="dxa"/>
            <w:vAlign w:val="center"/>
          </w:tcPr>
          <w:p>
            <w:pPr>
              <w:widowControl/>
              <w:spacing w:line="320" w:lineRule="exact"/>
              <w:jc w:val="left"/>
              <w:textAlignment w:val="center"/>
              <w:rPr>
                <w:rFonts w:ascii="宋体" w:hAnsi="宋体" w:cs="宋体"/>
                <w:b/>
                <w:bCs/>
                <w:color w:val="auto"/>
                <w:szCs w:val="21"/>
                <w:highlight w:val="none"/>
              </w:rPr>
            </w:pPr>
            <w:r>
              <w:rPr>
                <w:rFonts w:hint="eastAsia" w:ascii="宋体" w:hAnsi="宋体" w:cs="宋体"/>
                <w:b/>
                <w:color w:val="auto"/>
                <w:szCs w:val="21"/>
                <w:highlight w:val="none"/>
              </w:rPr>
              <w:t>电导率水质自动分析仪</w:t>
            </w:r>
          </w:p>
        </w:tc>
        <w:tc>
          <w:tcPr>
            <w:tcW w:w="1592" w:type="dxa"/>
            <w:vAlign w:val="center"/>
          </w:tcPr>
          <w:p>
            <w:pPr>
              <w:snapToGrid w:val="0"/>
              <w:spacing w:line="32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测定原理：电极法</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量程：0～500mS/cm</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重复性误差：±1%</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零点漂移：±1%</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量程漂移：±1%</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响应时间（T90）：≤30s</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7</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温度补偿精度：±1%</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8</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MTBF：≥720h/次</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9</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bCs/>
                <w:color w:val="auto"/>
                <w:szCs w:val="21"/>
                <w:highlight w:val="none"/>
              </w:rPr>
              <w:t>提供制造商对投标人为本项目拟投入的仪器设备的售后服务承诺函并加盖公章（承诺函中明确本项目名称）</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10</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 xml:space="preserve">提供拟投入站点建设的仪器配备品牌型号具有CCEP认证证书复印件并加盖公章 </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b/>
                <w:color w:val="auto"/>
                <w:szCs w:val="21"/>
                <w:highlight w:val="none"/>
              </w:rPr>
            </w:pPr>
            <w:r>
              <w:rPr>
                <w:rFonts w:hint="eastAsia" w:ascii="宋体" w:hAnsi="宋体" w:cs="宋体"/>
                <w:b/>
                <w:color w:val="auto"/>
                <w:szCs w:val="21"/>
                <w:highlight w:val="none"/>
              </w:rPr>
              <w:t>E</w:t>
            </w:r>
          </w:p>
        </w:tc>
        <w:tc>
          <w:tcPr>
            <w:tcW w:w="5994" w:type="dxa"/>
            <w:vAlign w:val="center"/>
          </w:tcPr>
          <w:p>
            <w:pPr>
              <w:widowControl/>
              <w:spacing w:line="320" w:lineRule="exact"/>
              <w:jc w:val="left"/>
              <w:textAlignment w:val="center"/>
              <w:rPr>
                <w:rFonts w:ascii="宋体" w:hAnsi="宋体" w:cs="宋体"/>
                <w:b/>
                <w:bCs/>
                <w:color w:val="auto"/>
                <w:szCs w:val="21"/>
                <w:highlight w:val="none"/>
              </w:rPr>
            </w:pPr>
            <w:r>
              <w:rPr>
                <w:rFonts w:hint="eastAsia" w:ascii="宋体" w:hAnsi="宋体" w:cs="宋体"/>
                <w:b/>
                <w:color w:val="auto"/>
                <w:szCs w:val="21"/>
                <w:highlight w:val="none"/>
              </w:rPr>
              <w:t>浊度水质自动分析仪</w:t>
            </w:r>
          </w:p>
        </w:tc>
        <w:tc>
          <w:tcPr>
            <w:tcW w:w="1592" w:type="dxa"/>
            <w:vAlign w:val="center"/>
          </w:tcPr>
          <w:p>
            <w:pPr>
              <w:snapToGrid w:val="0"/>
              <w:spacing w:line="32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测定原理：光散射法</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量程：0～1000NTU，可调</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重复性：±5%</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零点漂移：±3%</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量程漂移：±5%</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线性误差：±5%</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7</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MTBF：≥720h/次</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8</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bCs/>
                <w:color w:val="auto"/>
                <w:szCs w:val="21"/>
                <w:highlight w:val="none"/>
              </w:rPr>
              <w:t>提供制造商对投标人为本项目拟投入的仪器设备的售后服务承诺函并加盖公章（承诺函中明确本项目名称）</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9</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 xml:space="preserve">提供拟投入站点建设的仪器配备品牌型号具有CCEP认证证书复印件并加盖公章 </w:t>
            </w:r>
          </w:p>
        </w:tc>
        <w:tc>
          <w:tcPr>
            <w:tcW w:w="1592" w:type="dxa"/>
            <w:vAlign w:val="center"/>
          </w:tcPr>
          <w:p>
            <w:pPr>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b/>
                <w:color w:val="auto"/>
                <w:szCs w:val="21"/>
                <w:highlight w:val="none"/>
              </w:rPr>
            </w:pPr>
            <w:r>
              <w:rPr>
                <w:rFonts w:hint="eastAsia" w:ascii="宋体" w:hAnsi="宋体" w:cs="宋体"/>
                <w:b/>
                <w:color w:val="auto"/>
                <w:szCs w:val="21"/>
                <w:highlight w:val="none"/>
              </w:rPr>
              <w:t>F</w:t>
            </w:r>
          </w:p>
        </w:tc>
        <w:tc>
          <w:tcPr>
            <w:tcW w:w="5994" w:type="dxa"/>
            <w:vAlign w:val="center"/>
          </w:tcPr>
          <w:p>
            <w:pPr>
              <w:widowControl/>
              <w:spacing w:line="320" w:lineRule="exact"/>
              <w:jc w:val="left"/>
              <w:textAlignment w:val="center"/>
              <w:rPr>
                <w:rFonts w:ascii="宋体" w:hAnsi="宋体" w:cs="宋体"/>
                <w:b/>
                <w:bCs/>
                <w:color w:val="auto"/>
                <w:szCs w:val="21"/>
                <w:highlight w:val="none"/>
              </w:rPr>
            </w:pPr>
            <w:r>
              <w:rPr>
                <w:rFonts w:hint="eastAsia" w:ascii="宋体" w:hAnsi="宋体" w:cs="宋体"/>
                <w:b/>
                <w:color w:val="auto"/>
                <w:szCs w:val="21"/>
                <w:highlight w:val="none"/>
              </w:rPr>
              <w:t>氨氮水质自动分析仪</w:t>
            </w:r>
          </w:p>
        </w:tc>
        <w:tc>
          <w:tcPr>
            <w:tcW w:w="1592" w:type="dxa"/>
            <w:vAlign w:val="center"/>
          </w:tcPr>
          <w:p>
            <w:pPr>
              <w:snapToGrid w:val="0"/>
              <w:spacing w:line="32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测定原理：纳氏试剂分光光度法、水杨酸分光光度法、氨气敏电极法</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量程：0～10 mg/L，可调</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零点漂移：≤0.02mg/L</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量程漂移：≤1.0%</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示值误差（非扩展检测范围示值误差）</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（需提供环境保护部质量监督检测中心出具的有效期内的检测报告佐证）</w:t>
            </w:r>
          </w:p>
        </w:tc>
        <w:tc>
          <w:tcPr>
            <w:tcW w:w="1592" w:type="dxa"/>
            <w:vAlign w:val="center"/>
          </w:tcPr>
          <w:p>
            <w:pPr>
              <w:snapToGrid w:val="0"/>
              <w:spacing w:line="32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5.1</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标液浓度2.0 mg/L时：± 3.0%</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5.2</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标液浓度5.0 mg/L时：±2.0%</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5.3</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标液浓度8.0 mg/L时：± 2.0%</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6</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重复性：≤1.0%（需提供环境保护部质量监督检测中心出具的有效期内的检测报告佐证）</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5994" w:type="dxa"/>
            <w:vAlign w:val="center"/>
          </w:tcPr>
          <w:p>
            <w:pPr>
              <w:widowControl/>
              <w:spacing w:line="320" w:lineRule="exac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记忆效应</w:t>
            </w:r>
          </w:p>
        </w:tc>
        <w:tc>
          <w:tcPr>
            <w:tcW w:w="1592" w:type="dxa"/>
            <w:vAlign w:val="center"/>
          </w:tcPr>
          <w:p>
            <w:pPr>
              <w:snapToGrid w:val="0"/>
              <w:spacing w:line="32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7.1</w:t>
            </w:r>
          </w:p>
        </w:tc>
        <w:tc>
          <w:tcPr>
            <w:tcW w:w="5994" w:type="dxa"/>
            <w:vAlign w:val="center"/>
          </w:tcPr>
          <w:p>
            <w:pPr>
              <w:widowControl/>
              <w:spacing w:line="320" w:lineRule="exac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标液浓度2.0 mg/L时：± 0.3 mg/L</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7.2</w:t>
            </w:r>
          </w:p>
        </w:tc>
        <w:tc>
          <w:tcPr>
            <w:tcW w:w="5994" w:type="dxa"/>
            <w:vAlign w:val="center"/>
          </w:tcPr>
          <w:p>
            <w:pPr>
              <w:widowControl/>
              <w:spacing w:line="320" w:lineRule="exac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标液浓度8.0 mg/L时：± 0.2 mg/L</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★8</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检出限：≤0.05mg/L[需提供省级（含）以上质量监督检测中心或计量院出具的检测或分析报告佐证]</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★9</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具备浊度色度补偿功能[需提供省级（含）以上质量监备检测中心或计量院出具的检测或分析报告佐证]。</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平均无故障时间：≥720h/次</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最小维护周期：≥168h</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输出信号：RS-485/232</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通讯协议：MODBUS或MODBUS/TCP</w:t>
            </w:r>
          </w:p>
        </w:tc>
        <w:tc>
          <w:tcPr>
            <w:tcW w:w="1592" w:type="dxa"/>
            <w:vAlign w:val="center"/>
          </w:tcPr>
          <w:p>
            <w:pPr>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bCs/>
                <w:color w:val="auto"/>
                <w:szCs w:val="21"/>
                <w:highlight w:val="none"/>
              </w:rPr>
              <w:t>提供制造商对投标人为本项目拟投入的仪器设备的售后服务承诺函并加盖公章（承诺函中明确本项目名称）</w:t>
            </w:r>
          </w:p>
        </w:tc>
        <w:tc>
          <w:tcPr>
            <w:tcW w:w="1592" w:type="dxa"/>
            <w:vAlign w:val="center"/>
          </w:tcPr>
          <w:p>
            <w:pPr>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 xml:space="preserve">提供拟投入站点建设的仪器配备品牌型号具有CCEP认证证书复印件并加盖公章 </w:t>
            </w:r>
          </w:p>
        </w:tc>
        <w:tc>
          <w:tcPr>
            <w:tcW w:w="1592" w:type="dxa"/>
            <w:vAlign w:val="center"/>
          </w:tcPr>
          <w:p>
            <w:pPr>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b/>
                <w:color w:val="auto"/>
                <w:kern w:val="0"/>
                <w:szCs w:val="21"/>
                <w:highlight w:val="none"/>
              </w:rPr>
              <w:t>G</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b/>
                <w:color w:val="auto"/>
                <w:szCs w:val="21"/>
                <w:highlight w:val="none"/>
              </w:rPr>
              <w:t>高锰酸盐指数水质自动分析仪</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测定原理：高锰酸钾氧化法</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量程：0～20mg/L，可调</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零点漂移：±5%</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4</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量程漂移：±3.0%（需提供环境保护部质量监督检测中心出具的有效期内的检测报告佐证）</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葡萄糖试验：不超过±5%（测量误差）</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重复性：不超过±5%</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7</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检出限：≤0.5mg/L[需提供省级（含）以上质量监督检测中心或计量院出具的检测或分析报告佐证]</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平均无故障时间：≥720h/次</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输出信号：RS-485/232</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通讯协议：MODBUS或MODBUS/TCP</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bCs/>
                <w:color w:val="auto"/>
                <w:szCs w:val="21"/>
                <w:highlight w:val="none"/>
              </w:rPr>
              <w:t>提供制造商对投标人为本项目拟投入的仪器设备的售后服务承诺函并加盖公章（承诺函中明确本项目名称）</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 xml:space="preserve">提供拟投入站点建设的仪器配备品牌型号具有CCEP认证证书复印件并加盖公章 </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b/>
                <w:color w:val="auto"/>
                <w:kern w:val="0"/>
                <w:szCs w:val="21"/>
                <w:highlight w:val="none"/>
              </w:rPr>
            </w:pPr>
            <w:r>
              <w:rPr>
                <w:rFonts w:hint="eastAsia" w:ascii="宋体" w:hAnsi="宋体" w:cs="宋体"/>
                <w:b/>
                <w:color w:val="auto"/>
                <w:kern w:val="0"/>
                <w:szCs w:val="21"/>
                <w:highlight w:val="none"/>
              </w:rPr>
              <w:t>H</w:t>
            </w:r>
          </w:p>
        </w:tc>
        <w:tc>
          <w:tcPr>
            <w:tcW w:w="5994" w:type="dxa"/>
            <w:vAlign w:val="center"/>
          </w:tcPr>
          <w:p>
            <w:pPr>
              <w:spacing w:line="320" w:lineRule="exact"/>
              <w:rPr>
                <w:rFonts w:ascii="宋体" w:hAnsi="宋体" w:cs="宋体"/>
                <w:b/>
                <w:color w:val="auto"/>
                <w:szCs w:val="21"/>
                <w:highlight w:val="none"/>
              </w:rPr>
            </w:pPr>
            <w:r>
              <w:rPr>
                <w:rFonts w:hint="eastAsia" w:ascii="宋体" w:hAnsi="宋体" w:cs="宋体"/>
                <w:b/>
                <w:color w:val="auto"/>
                <w:szCs w:val="21"/>
                <w:highlight w:val="none"/>
              </w:rPr>
              <w:t>总磷水质自动分析仪</w:t>
            </w:r>
          </w:p>
        </w:tc>
        <w:tc>
          <w:tcPr>
            <w:tcW w:w="1592" w:type="dxa"/>
            <w:vAlign w:val="center"/>
          </w:tcPr>
          <w:p>
            <w:pPr>
              <w:snapToGrid w:val="0"/>
              <w:spacing w:line="32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测定原理：钼酸铵分光光度法</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量程：0～2mg/L，可调</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零点漂移：±5%</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量程漂移：±10%</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直线性：±10%</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6</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重复性：±2%（需提供环境保护部质量监督检测中心质量监督检测中出具的有效期内的检测报告佐证）</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7</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检出限：≤0.01mg/L[需提供省级（含）以上质量监督检测中心或计量院出具的检测或分析报告佐证]</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8</w:t>
            </w:r>
          </w:p>
        </w:tc>
        <w:tc>
          <w:tcPr>
            <w:tcW w:w="5994" w:type="dxa"/>
            <w:vAlign w:val="center"/>
          </w:tcPr>
          <w:p>
            <w:pPr>
              <w:rPr>
                <w:rFonts w:ascii="宋体" w:hAnsi="宋体" w:cs="宋体"/>
                <w:color w:val="auto"/>
                <w:szCs w:val="21"/>
                <w:highlight w:val="none"/>
              </w:rPr>
            </w:pPr>
            <w:r>
              <w:rPr>
                <w:rFonts w:hint="eastAsia" w:ascii="宋体" w:hAnsi="宋体" w:cs="宋体"/>
                <w:color w:val="auto"/>
                <w:szCs w:val="21"/>
                <w:highlight w:val="none"/>
              </w:rPr>
              <w:t>具备浊度色度补偿功能：[需提供省级（含）以上质量监备检测中心或计量院出具的检测或分析报告佐证]。</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平均无故障时间：≥720h/次</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输出信号：RS-485/232</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通讯协议：MODBUS或MODBUS/TCP</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bCs/>
                <w:color w:val="auto"/>
                <w:szCs w:val="21"/>
                <w:highlight w:val="none"/>
              </w:rPr>
              <w:t>提供制造商对投标人为本项目拟投入的仪器设备的售后服务承诺函并加盖公章（承诺函中明确本项目名称）</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 xml:space="preserve">提供拟投入站点建设的仪器配备品牌型号具有CCEP认证证书复印件并加盖公章 </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b/>
                <w:color w:val="auto"/>
                <w:kern w:val="0"/>
                <w:szCs w:val="21"/>
                <w:highlight w:val="none"/>
              </w:rPr>
            </w:pPr>
            <w:r>
              <w:rPr>
                <w:rFonts w:hint="eastAsia" w:ascii="宋体" w:hAnsi="宋体" w:cs="宋体"/>
                <w:b/>
                <w:color w:val="auto"/>
                <w:kern w:val="0"/>
                <w:szCs w:val="21"/>
                <w:highlight w:val="none"/>
              </w:rPr>
              <w:t>I</w:t>
            </w:r>
          </w:p>
        </w:tc>
        <w:tc>
          <w:tcPr>
            <w:tcW w:w="5994" w:type="dxa"/>
            <w:vAlign w:val="center"/>
          </w:tcPr>
          <w:p>
            <w:pPr>
              <w:spacing w:line="320" w:lineRule="exact"/>
              <w:rPr>
                <w:rFonts w:ascii="宋体" w:hAnsi="宋体" w:cs="宋体"/>
                <w:b/>
                <w:color w:val="auto"/>
                <w:szCs w:val="21"/>
                <w:highlight w:val="none"/>
              </w:rPr>
            </w:pPr>
            <w:r>
              <w:rPr>
                <w:rFonts w:hint="eastAsia" w:ascii="宋体" w:hAnsi="宋体" w:cs="宋体"/>
                <w:b/>
                <w:color w:val="auto"/>
                <w:szCs w:val="21"/>
                <w:highlight w:val="none"/>
              </w:rPr>
              <w:t>总氮水质自动分析仪</w:t>
            </w:r>
          </w:p>
        </w:tc>
        <w:tc>
          <w:tcPr>
            <w:tcW w:w="1592" w:type="dxa"/>
            <w:vAlign w:val="center"/>
          </w:tcPr>
          <w:p>
            <w:pPr>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测定原理：过硫酸钾消解-紫外分光光度法</w:t>
            </w:r>
          </w:p>
        </w:tc>
        <w:tc>
          <w:tcPr>
            <w:tcW w:w="1592" w:type="dxa"/>
            <w:vAlign w:val="center"/>
          </w:tcPr>
          <w:p>
            <w:pPr>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量程：0～20mg/L，可调</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零点漂移：±5%</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量程漂移：±10%</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直线性：±10%</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重复性：±10%</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7</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检出限：≤0.1mg/L[需提供省级（含）以上质量监督检测中心或计量院出具的检测或分析报告佐证]</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8</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具备浊度色度补偿功能：[需提供省级（含）以上质量监备检测中心或计量院出具的检测或分析报告佐证]。</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平均无故障时间：≥720h/次</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输出信号：RS-485/232</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通讯协议：MODBUS或MODBUS/TCP</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bookmarkStart w:id="37" w:name="_Toc49435400"/>
            <w:r>
              <w:rPr>
                <w:rFonts w:hint="eastAsia" w:ascii="宋体" w:hAnsi="宋体" w:cs="宋体"/>
                <w:color w:val="auto"/>
                <w:kern w:val="0"/>
                <w:szCs w:val="21"/>
                <w:highlight w:val="none"/>
              </w:rPr>
              <w:t>12</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bCs/>
                <w:color w:val="auto"/>
                <w:szCs w:val="21"/>
                <w:highlight w:val="none"/>
              </w:rPr>
              <w:t>提供制造商对投标人为本项目拟投入的仪器设备的售后服务承诺函并加盖公章（承诺函中明确本项目名称）</w:t>
            </w:r>
          </w:p>
        </w:tc>
        <w:tc>
          <w:tcPr>
            <w:tcW w:w="1592"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936" w:type="dxa"/>
            <w:vAlign w:val="center"/>
          </w:tcPr>
          <w:p>
            <w:pPr>
              <w:widowControl/>
              <w:spacing w:line="32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 xml:space="preserve">提供拟投入站点建设的仪器配备品牌型号具有CCEP认证证书复印件并加盖公章 </w:t>
            </w:r>
          </w:p>
        </w:tc>
        <w:tc>
          <w:tcPr>
            <w:tcW w:w="1592" w:type="dxa"/>
            <w:vAlign w:val="center"/>
          </w:tcPr>
          <w:p>
            <w:pPr>
              <w:widowControl/>
              <w:spacing w:line="320" w:lineRule="exact"/>
              <w:jc w:val="center"/>
              <w:rPr>
                <w:rFonts w:ascii="宋体" w:hAnsi="宋体" w:cs="宋体"/>
                <w:color w:val="auto"/>
                <w:kern w:val="0"/>
                <w:szCs w:val="21"/>
                <w:highlight w:val="none"/>
              </w:rPr>
            </w:pPr>
          </w:p>
        </w:tc>
      </w:tr>
    </w:tbl>
    <w:p>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1.5水质自动监测站站房技术要求</w:t>
      </w:r>
      <w:bookmarkEnd w:id="37"/>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5994"/>
        <w:gridCol w:w="15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blHeader/>
        </w:trPr>
        <w:tc>
          <w:tcPr>
            <w:tcW w:w="936" w:type="dxa"/>
            <w:vAlign w:val="center"/>
          </w:tcPr>
          <w:p>
            <w:pPr>
              <w:snapToGrid w:val="0"/>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5994" w:type="dxa"/>
            <w:vAlign w:val="center"/>
          </w:tcPr>
          <w:p>
            <w:pPr>
              <w:snapToGrid w:val="0"/>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采购要求</w:t>
            </w:r>
          </w:p>
        </w:tc>
        <w:tc>
          <w:tcPr>
            <w:tcW w:w="1592" w:type="dxa"/>
            <w:vAlign w:val="center"/>
          </w:tcPr>
          <w:p>
            <w:pPr>
              <w:snapToGrid w:val="0"/>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投标响应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5994" w:type="dxa"/>
            <w:vAlign w:val="center"/>
          </w:tcPr>
          <w:p>
            <w:pPr>
              <w:widowControl/>
              <w:spacing w:line="320" w:lineRule="exact"/>
              <w:jc w:val="left"/>
              <w:textAlignment w:val="center"/>
              <w:rPr>
                <w:rFonts w:ascii="宋体" w:hAnsi="宋体" w:cs="宋体"/>
                <w:b/>
                <w:bCs/>
                <w:color w:val="auto"/>
                <w:szCs w:val="21"/>
                <w:highlight w:val="none"/>
              </w:rPr>
            </w:pPr>
            <w:r>
              <w:rPr>
                <w:rFonts w:hint="eastAsia" w:ascii="宋体" w:hAnsi="宋体" w:cs="宋体"/>
                <w:color w:val="auto"/>
                <w:szCs w:val="21"/>
                <w:highlight w:val="none"/>
              </w:rPr>
              <w:t>站房外型美观、与当地环境相协调，无需征地建房，占地面积小，箱体内部面积7~10平方米。</w:t>
            </w:r>
          </w:p>
        </w:tc>
        <w:tc>
          <w:tcPr>
            <w:tcW w:w="1592" w:type="dxa"/>
            <w:vAlign w:val="center"/>
          </w:tcPr>
          <w:p>
            <w:pPr>
              <w:snapToGrid w:val="0"/>
              <w:spacing w:line="32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color w:val="auto"/>
                <w:szCs w:val="21"/>
                <w:highlight w:val="none"/>
              </w:rPr>
              <w:t>站房可移动。</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color w:val="auto"/>
                <w:szCs w:val="21"/>
                <w:highlight w:val="none"/>
              </w:rPr>
              <w:t>采样管线以及电线电缆的敷设，符合《仪表配管配线设计规定》(HG/T20512)的规定。自动分析仪器室的接地符合《仪表系统接地设计规定》(HG/T20513)的规定。</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color w:val="auto"/>
                <w:szCs w:val="21"/>
                <w:highlight w:val="none"/>
              </w:rPr>
              <w:t>每个站房内需配备具有来电自启功能的冷暖空调。</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color w:val="auto"/>
                <w:szCs w:val="21"/>
                <w:highlight w:val="none"/>
              </w:rPr>
              <w:t>站房周围应有疏通雨水渠道，具备防雨、防虫、防尘、防渗漏和防电磁波干扰的相应措施。</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5994" w:type="dxa"/>
            <w:vAlign w:val="center"/>
          </w:tcPr>
          <w:p>
            <w:pPr>
              <w:widowControl/>
              <w:spacing w:line="320" w:lineRule="exact"/>
              <w:jc w:val="left"/>
              <w:textAlignment w:val="center"/>
              <w:rPr>
                <w:rFonts w:ascii="宋体" w:hAnsi="宋体" w:cs="宋体"/>
                <w:b/>
                <w:bCs/>
                <w:color w:val="auto"/>
                <w:kern w:val="0"/>
                <w:szCs w:val="21"/>
                <w:highlight w:val="none"/>
              </w:rPr>
            </w:pPr>
            <w:r>
              <w:rPr>
                <w:rFonts w:hint="eastAsia" w:ascii="宋体" w:hAnsi="宋体" w:cs="宋体"/>
                <w:color w:val="auto"/>
                <w:szCs w:val="21"/>
                <w:highlight w:val="none"/>
              </w:rPr>
              <w:t>箱体主要采用覆铝锌板制作，采用组件嵌装式。</w:t>
            </w:r>
          </w:p>
        </w:tc>
        <w:tc>
          <w:tcPr>
            <w:tcW w:w="1592" w:type="dxa"/>
            <w:vAlign w:val="center"/>
          </w:tcPr>
          <w:p>
            <w:pPr>
              <w:snapToGrid w:val="0"/>
              <w:spacing w:line="32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color w:val="auto"/>
                <w:szCs w:val="21"/>
                <w:highlight w:val="none"/>
              </w:rPr>
              <w:t>站房底座要求具有足够的强度，保证在拖动、起吊、荷载和空载时不变形，安装于混凝土基础上。同时站房应安装避雷设施和良好的接地装置。</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color w:val="auto"/>
                <w:szCs w:val="21"/>
                <w:highlight w:val="none"/>
              </w:rPr>
              <w:t>根据周边环境可设置防护栏等外观辅助设计，并设置站房铜牌。</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color w:val="auto"/>
                <w:szCs w:val="21"/>
                <w:highlight w:val="none"/>
              </w:rPr>
              <w:t>配备站房门禁。</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color w:val="auto"/>
                <w:szCs w:val="21"/>
                <w:highlight w:val="none"/>
              </w:rPr>
              <w:t>视频监控技术要求：</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10.1</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color w:val="auto"/>
                <w:szCs w:val="21"/>
                <w:highlight w:val="none"/>
              </w:rPr>
              <w:t>站房外取水口：安装在靠近取水口岸边，用于监控取水口及站房周边情况。监控设备可水平360度旋转，竖直-5～185度旋转。</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10.2</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color w:val="auto"/>
                <w:szCs w:val="21"/>
                <w:highlight w:val="none"/>
              </w:rPr>
              <w:t>站房仪表间：安装在集成机柜正面墙壁上，用于监控仪表间内部</w:t>
            </w:r>
            <w:r>
              <w:rPr>
                <w:rFonts w:hint="eastAsia" w:ascii="宋体" w:hAnsi="宋体" w:cs="宋体"/>
                <w:color w:val="auto"/>
                <w:szCs w:val="21"/>
                <w:highlight w:val="none"/>
                <w:lang w:val="en-US" w:eastAsia="zh-CN"/>
              </w:rPr>
              <w:t>站房人员进出</w:t>
            </w:r>
            <w:r>
              <w:rPr>
                <w:rFonts w:hint="eastAsia" w:ascii="宋体" w:hAnsi="宋体" w:cs="宋体"/>
                <w:color w:val="auto"/>
                <w:szCs w:val="21"/>
                <w:highlight w:val="none"/>
              </w:rPr>
              <w:t>情况。监控设备可水平</w:t>
            </w:r>
            <w:r>
              <w:rPr>
                <w:rFonts w:hint="eastAsia" w:ascii="宋体" w:hAnsi="宋体" w:cs="宋体"/>
                <w:color w:val="auto"/>
                <w:szCs w:val="21"/>
                <w:highlight w:val="none"/>
                <w:lang w:val="en-US" w:eastAsia="zh-CN"/>
              </w:rPr>
              <w:t>180</w:t>
            </w:r>
            <w:r>
              <w:rPr>
                <w:rFonts w:hint="eastAsia" w:ascii="宋体" w:hAnsi="宋体" w:cs="宋体"/>
                <w:color w:val="auto"/>
                <w:szCs w:val="21"/>
                <w:highlight w:val="none"/>
              </w:rPr>
              <w:t>度旋转。</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0.3</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站房仪表间：安装于正对入门的墙面上方，用于监控仪表间内部设备运行情况及入站房人员操作情况，监控设备可水平180度旋转。</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rPr>
                <w:rFonts w:ascii="宋体" w:hAnsi="宋体" w:cs="宋体"/>
                <w:color w:val="auto"/>
                <w:szCs w:val="21"/>
                <w:highlight w:val="none"/>
              </w:rPr>
            </w:pPr>
            <w:bookmarkStart w:id="38" w:name="_Toc49435401"/>
            <w:r>
              <w:rPr>
                <w:rFonts w:hint="eastAsia" w:ascii="宋体" w:hAnsi="宋体" w:cs="宋体"/>
                <w:color w:val="auto"/>
                <w:szCs w:val="21"/>
                <w:highlight w:val="none"/>
              </w:rPr>
              <w:t>11</w:t>
            </w:r>
          </w:p>
        </w:tc>
        <w:tc>
          <w:tcPr>
            <w:tcW w:w="599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灭火器：</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每个站房内需配备一个自动灭火器。</w:t>
            </w:r>
          </w:p>
        </w:tc>
        <w:tc>
          <w:tcPr>
            <w:tcW w:w="1592" w:type="dxa"/>
            <w:vAlign w:val="center"/>
          </w:tcPr>
          <w:p>
            <w:pPr>
              <w:spacing w:line="320" w:lineRule="exact"/>
              <w:jc w:val="center"/>
              <w:rPr>
                <w:rFonts w:ascii="宋体" w:hAnsi="宋体" w:cs="宋体"/>
                <w:bCs/>
                <w:color w:val="auto"/>
                <w:szCs w:val="21"/>
                <w:highlight w:val="none"/>
              </w:rPr>
            </w:pPr>
          </w:p>
        </w:tc>
      </w:tr>
    </w:tbl>
    <w:p>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1.6采水单元技术要求</w:t>
      </w:r>
      <w:bookmarkEnd w:id="38"/>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5994"/>
        <w:gridCol w:w="15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blHeader/>
        </w:trPr>
        <w:tc>
          <w:tcPr>
            <w:tcW w:w="936" w:type="dxa"/>
            <w:vAlign w:val="center"/>
          </w:tcPr>
          <w:p>
            <w:pPr>
              <w:snapToGrid w:val="0"/>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5994" w:type="dxa"/>
            <w:vAlign w:val="center"/>
          </w:tcPr>
          <w:p>
            <w:pPr>
              <w:snapToGrid w:val="0"/>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采购要求</w:t>
            </w:r>
          </w:p>
        </w:tc>
        <w:tc>
          <w:tcPr>
            <w:tcW w:w="1592" w:type="dxa"/>
            <w:vAlign w:val="center"/>
          </w:tcPr>
          <w:p>
            <w:pPr>
              <w:snapToGrid w:val="0"/>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投标响应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5994" w:type="dxa"/>
            <w:vAlign w:val="center"/>
          </w:tcPr>
          <w:p>
            <w:pPr>
              <w:widowControl/>
              <w:spacing w:line="320" w:lineRule="exact"/>
              <w:jc w:val="left"/>
              <w:textAlignment w:val="center"/>
              <w:rPr>
                <w:rFonts w:ascii="宋体" w:hAnsi="宋体" w:cs="宋体"/>
                <w:b/>
                <w:bCs/>
                <w:color w:val="auto"/>
                <w:szCs w:val="21"/>
                <w:highlight w:val="none"/>
              </w:rPr>
            </w:pPr>
            <w:r>
              <w:rPr>
                <w:rFonts w:hint="eastAsia" w:ascii="宋体" w:hAnsi="宋体" w:cs="宋体"/>
                <w:bCs/>
                <w:color w:val="auto"/>
                <w:szCs w:val="21"/>
                <w:highlight w:val="none"/>
              </w:rPr>
              <w:t>采水方式：采水系统应在满足取水要求的前提下尽量简洁，根据现场情况选择适当的采水方案，保证安全可靠，满足丰、平、枯各个不同水期的采水需求。</w:t>
            </w:r>
          </w:p>
        </w:tc>
        <w:tc>
          <w:tcPr>
            <w:tcW w:w="1592" w:type="dxa"/>
            <w:vAlign w:val="center"/>
          </w:tcPr>
          <w:p>
            <w:pPr>
              <w:snapToGrid w:val="0"/>
              <w:spacing w:line="32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采水单元的功能是确保将采样点的水样引至自动站仪器间内，并满足配水单元和分析仪器的需要。</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采水单元包括采水构筑物、采水泵、采水管道和清洗配套装置。</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取水采用潜水泵或自吸泵，双泵、双管路设计，交替使用。在控制系统中设置自动诊断泵、管路故障及自动切换泵、管路功能，满足实时不间断监测要求。</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采水单元应当具备较长平均无故障工作时间，确保水质自动监测系统的数据捕获率达到相关要求。</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5994" w:type="dxa"/>
            <w:vAlign w:val="center"/>
          </w:tcPr>
          <w:p>
            <w:pPr>
              <w:widowControl/>
              <w:spacing w:line="320" w:lineRule="exact"/>
              <w:jc w:val="left"/>
              <w:textAlignment w:val="center"/>
              <w:rPr>
                <w:rFonts w:ascii="宋体" w:hAnsi="宋体" w:cs="宋体"/>
                <w:b/>
                <w:bCs/>
                <w:color w:val="auto"/>
                <w:kern w:val="0"/>
                <w:szCs w:val="21"/>
                <w:highlight w:val="none"/>
              </w:rPr>
            </w:pPr>
            <w:r>
              <w:rPr>
                <w:rFonts w:hint="eastAsia" w:ascii="宋体" w:hAnsi="宋体" w:cs="宋体"/>
                <w:bCs/>
                <w:color w:val="auto"/>
                <w:szCs w:val="21"/>
                <w:highlight w:val="none"/>
              </w:rPr>
              <w:t>采水单元需要设计并制作必要的保温、防冻、防压、防淤、防撞、防盗措施，并对采水设备和设施进行必要的固定。</w:t>
            </w:r>
          </w:p>
        </w:tc>
        <w:tc>
          <w:tcPr>
            <w:tcW w:w="1592" w:type="dxa"/>
            <w:vAlign w:val="center"/>
          </w:tcPr>
          <w:p>
            <w:pPr>
              <w:snapToGrid w:val="0"/>
              <w:spacing w:line="32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采水单元设置采水单元清洗功能。</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能自动判断取水系统故障，并发出报警信号。</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采水单元能够在停电时自我保护，再次通电时自动恢复。</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采水系统可采用连续或间歇方式工作，并能够根据监测要求现场或远程设置监测频次。</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采水系统的总水量可以满足所有仪器的用水要求，兼顾将来增加2-3台分析仪器的需要。</w:t>
            </w:r>
          </w:p>
        </w:tc>
        <w:tc>
          <w:tcPr>
            <w:tcW w:w="1592" w:type="dxa"/>
            <w:vAlign w:val="center"/>
          </w:tcPr>
          <w:p>
            <w:pPr>
              <w:spacing w:line="320" w:lineRule="exact"/>
              <w:jc w:val="center"/>
              <w:rPr>
                <w:rFonts w:ascii="宋体" w:hAnsi="宋体" w:cs="宋体"/>
                <w:bCs/>
                <w:color w:val="auto"/>
                <w:szCs w:val="21"/>
                <w:highlight w:val="none"/>
              </w:rPr>
            </w:pPr>
          </w:p>
        </w:tc>
      </w:tr>
    </w:tbl>
    <w:p>
      <w:pPr>
        <w:spacing w:line="440" w:lineRule="exact"/>
        <w:jc w:val="left"/>
        <w:rPr>
          <w:rFonts w:ascii="宋体" w:hAnsi="宋体" w:cs="宋体"/>
          <w:color w:val="auto"/>
          <w:szCs w:val="21"/>
          <w:highlight w:val="none"/>
        </w:rPr>
      </w:pPr>
      <w:bookmarkStart w:id="39" w:name="_Toc49435402"/>
      <w:r>
        <w:rPr>
          <w:rFonts w:hint="eastAsia" w:ascii="宋体" w:hAnsi="宋体" w:cs="宋体"/>
          <w:color w:val="auto"/>
          <w:szCs w:val="21"/>
          <w:highlight w:val="none"/>
        </w:rPr>
        <w:t>1.7配水及预处理单元技术要求</w:t>
      </w:r>
      <w:bookmarkEnd w:id="39"/>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5994"/>
        <w:gridCol w:w="15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blHeader/>
        </w:trPr>
        <w:tc>
          <w:tcPr>
            <w:tcW w:w="936" w:type="dxa"/>
            <w:vAlign w:val="center"/>
          </w:tcPr>
          <w:p>
            <w:pPr>
              <w:snapToGrid w:val="0"/>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5994" w:type="dxa"/>
            <w:vAlign w:val="center"/>
          </w:tcPr>
          <w:p>
            <w:pPr>
              <w:snapToGrid w:val="0"/>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采购要求</w:t>
            </w:r>
          </w:p>
        </w:tc>
        <w:tc>
          <w:tcPr>
            <w:tcW w:w="1592" w:type="dxa"/>
            <w:vAlign w:val="center"/>
          </w:tcPr>
          <w:p>
            <w:pPr>
              <w:snapToGrid w:val="0"/>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投标响应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5994" w:type="dxa"/>
            <w:vAlign w:val="center"/>
          </w:tcPr>
          <w:p>
            <w:pPr>
              <w:widowControl/>
              <w:spacing w:line="320" w:lineRule="exact"/>
              <w:jc w:val="left"/>
              <w:textAlignment w:val="center"/>
              <w:rPr>
                <w:rFonts w:ascii="宋体" w:hAnsi="宋体" w:cs="宋体"/>
                <w:b/>
                <w:bCs/>
                <w:color w:val="auto"/>
                <w:szCs w:val="21"/>
                <w:highlight w:val="none"/>
              </w:rPr>
            </w:pPr>
            <w:r>
              <w:rPr>
                <w:rFonts w:hint="eastAsia" w:ascii="宋体" w:hAnsi="宋体" w:cs="宋体"/>
                <w:bCs/>
                <w:color w:val="auto"/>
                <w:szCs w:val="21"/>
                <w:highlight w:val="none"/>
              </w:rPr>
              <w:t>配水及预处理单元由水样分配单元、预处理装置及管道等组成。实现对分析仪器配水的功能，并具有自动反清（吹）洗功能。预处理单元为不同分析仪器配备预处理装置，常规五参数使用原水直接分析，应根据国家标准分析方法要求对高锰酸盐指数、氨氮、总氮、总磷分析仪器提供相应的预处理方法。</w:t>
            </w:r>
          </w:p>
        </w:tc>
        <w:tc>
          <w:tcPr>
            <w:tcW w:w="1592" w:type="dxa"/>
            <w:vAlign w:val="center"/>
          </w:tcPr>
          <w:p>
            <w:pPr>
              <w:snapToGrid w:val="0"/>
              <w:spacing w:line="32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配水管路设计合理，流向清洗，便于维护；保证仪器分析测试的水样能代表断面水质情况并满足仪器测试需求。</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配水单元具备自动反清（吹）洗功能。</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配水主管路采用串联方式，各仪器之间管路采用并联方式，每台仪器从各自的取样杯中取水，保障任何仪器的配水管路出现故障不能影响其他仪器的测试。</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水站预留不少于2台设备的接水口、排水口以及水样比对实验用的手动取水口，使其具备可扩展功能。</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5994" w:type="dxa"/>
            <w:vAlign w:val="center"/>
          </w:tcPr>
          <w:p>
            <w:pPr>
              <w:widowControl/>
              <w:spacing w:line="320" w:lineRule="exact"/>
              <w:jc w:val="left"/>
              <w:textAlignment w:val="center"/>
              <w:rPr>
                <w:rFonts w:ascii="宋体" w:hAnsi="宋体" w:cs="宋体"/>
                <w:b/>
                <w:bCs/>
                <w:color w:val="auto"/>
                <w:kern w:val="0"/>
                <w:szCs w:val="21"/>
                <w:highlight w:val="none"/>
              </w:rPr>
            </w:pPr>
            <w:r>
              <w:rPr>
                <w:rFonts w:hint="eastAsia" w:ascii="宋体" w:hAnsi="宋体" w:cs="宋体"/>
                <w:bCs/>
                <w:color w:val="auto"/>
                <w:szCs w:val="21"/>
                <w:highlight w:val="none"/>
              </w:rPr>
              <w:t>能配合系统实现水样自动分配、自动预处理、故障自动报警、关键部件工作状态的显示和反控等功能。</w:t>
            </w:r>
          </w:p>
        </w:tc>
        <w:tc>
          <w:tcPr>
            <w:tcW w:w="1592" w:type="dxa"/>
            <w:vAlign w:val="center"/>
          </w:tcPr>
          <w:p>
            <w:pPr>
              <w:snapToGrid w:val="0"/>
              <w:spacing w:line="32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配水单元的所有操作均可通过控制单元实现，并接受平台端的远程控制。</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所选管材机械强度及化学稳定性好、使用寿命长、便于安装维护，不会对水样水质造成影响；管路内径、压力、流量、流速满足仪器分析需要，并留有余量。</w:t>
            </w:r>
          </w:p>
        </w:tc>
        <w:tc>
          <w:tcPr>
            <w:tcW w:w="1592" w:type="dxa"/>
            <w:vAlign w:val="center"/>
          </w:tcPr>
          <w:p>
            <w:pPr>
              <w:spacing w:line="320" w:lineRule="exact"/>
              <w:jc w:val="center"/>
              <w:rPr>
                <w:rFonts w:ascii="宋体" w:hAnsi="宋体" w:cs="宋体"/>
                <w:bCs/>
                <w:color w:val="auto"/>
                <w:szCs w:val="21"/>
                <w:highlight w:val="none"/>
              </w:rPr>
            </w:pPr>
          </w:p>
        </w:tc>
      </w:tr>
    </w:tbl>
    <w:p>
      <w:pPr>
        <w:spacing w:line="440" w:lineRule="exact"/>
        <w:jc w:val="left"/>
        <w:rPr>
          <w:rFonts w:ascii="宋体" w:hAnsi="宋体" w:cs="宋体"/>
          <w:color w:val="auto"/>
          <w:szCs w:val="21"/>
          <w:highlight w:val="none"/>
        </w:rPr>
      </w:pPr>
      <w:bookmarkStart w:id="40" w:name="_Toc49435403"/>
      <w:r>
        <w:rPr>
          <w:rFonts w:hint="eastAsia" w:ascii="宋体" w:hAnsi="宋体" w:cs="宋体"/>
          <w:color w:val="auto"/>
          <w:szCs w:val="21"/>
          <w:highlight w:val="none"/>
        </w:rPr>
        <w:t>1.8站控平台（控制单元及数据采集传输单元）技术要求（每站一套）</w:t>
      </w:r>
      <w:bookmarkEnd w:id="40"/>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5994"/>
        <w:gridCol w:w="15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blHeader/>
        </w:trPr>
        <w:tc>
          <w:tcPr>
            <w:tcW w:w="936" w:type="dxa"/>
            <w:vAlign w:val="center"/>
          </w:tcPr>
          <w:p>
            <w:pPr>
              <w:snapToGrid w:val="0"/>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5994" w:type="dxa"/>
            <w:vAlign w:val="center"/>
          </w:tcPr>
          <w:p>
            <w:pPr>
              <w:snapToGrid w:val="0"/>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采购要求</w:t>
            </w:r>
          </w:p>
        </w:tc>
        <w:tc>
          <w:tcPr>
            <w:tcW w:w="1592" w:type="dxa"/>
            <w:vAlign w:val="center"/>
          </w:tcPr>
          <w:p>
            <w:pPr>
              <w:snapToGrid w:val="0"/>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投标响应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控制单元对采水单元、配水及预处理单元、分析单元、辅助单元等进行控制，并实现数据采集与传输功能，保证系统连续、可靠和安全运行。</w:t>
            </w:r>
          </w:p>
        </w:tc>
        <w:tc>
          <w:tcPr>
            <w:tcW w:w="1592" w:type="dxa"/>
            <w:vAlign w:val="center"/>
          </w:tcPr>
          <w:p>
            <w:pPr>
              <w:snapToGrid w:val="0"/>
              <w:spacing w:line="32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断电保护功能，能够在断电时保存系统参数和历史数据，在来电时自动恢复系统。</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自动采集数据功能，包括自动采集水质自动分析仪器数据、集成控制数据等，采集的数据应自动添加数据标识，异常监测数据能自动识别，并主动上传至中心平台。</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单点控制功能，能够对单一控制点（阀、泵等）进行调试。</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对自动分析仪器的启停、校时、校准、质控测试等控制功能。</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参数设置功能，能够对小数位、单位、仪器测定上下限、报警（超标）上下限等参数进行设置。</w:t>
            </w:r>
          </w:p>
        </w:tc>
        <w:tc>
          <w:tcPr>
            <w:tcW w:w="1592" w:type="dxa"/>
            <w:vAlign w:val="center"/>
          </w:tcPr>
          <w:p>
            <w:pPr>
              <w:snapToGrid w:val="0"/>
              <w:spacing w:line="32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各仪器监测结果、状态参数、运行流程、报警信息等显示的功能。</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监测数据查询、导出、自动备份功能，可分类查询水质周期数据、质控数据（空白测试数据、标样核查数据等）及其对应的仪器、系统日志流程信息。</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采集自动分析仪器和集成系统各单元的工作状态量，并以运行日志的形式记录保存。</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断电后能自动保存历史数据和参数设置。</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具备对通信链路的自动诊断功能，具备超时补发功能。</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widowControl/>
              <w:spacing w:line="32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12</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具备数据一点多传功能。</w:t>
            </w:r>
          </w:p>
        </w:tc>
        <w:tc>
          <w:tcPr>
            <w:tcW w:w="1592" w:type="dxa"/>
            <w:vAlign w:val="center"/>
          </w:tcPr>
          <w:p>
            <w:pPr>
              <w:spacing w:line="320" w:lineRule="exact"/>
              <w:jc w:val="center"/>
              <w:rPr>
                <w:rFonts w:ascii="宋体" w:hAnsi="宋体" w:cs="宋体"/>
                <w:bCs/>
                <w:color w:val="auto"/>
                <w:szCs w:val="21"/>
                <w:highlight w:val="none"/>
              </w:rPr>
            </w:pPr>
          </w:p>
        </w:tc>
      </w:tr>
    </w:tbl>
    <w:p>
      <w:pPr>
        <w:spacing w:line="440" w:lineRule="exact"/>
        <w:jc w:val="left"/>
        <w:rPr>
          <w:rFonts w:ascii="宋体" w:hAnsi="宋体" w:cs="宋体"/>
          <w:color w:val="auto"/>
          <w:szCs w:val="21"/>
          <w:highlight w:val="none"/>
        </w:rPr>
      </w:pPr>
      <w:bookmarkStart w:id="41" w:name="_Toc49435404"/>
      <w:r>
        <w:rPr>
          <w:rFonts w:hint="eastAsia" w:ascii="宋体" w:hAnsi="宋体" w:cs="宋体"/>
          <w:color w:val="auto"/>
          <w:szCs w:val="21"/>
          <w:highlight w:val="none"/>
        </w:rPr>
        <w:t>1.9辅助单元技术要求</w:t>
      </w:r>
      <w:bookmarkEnd w:id="41"/>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5994"/>
        <w:gridCol w:w="15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blHeader/>
        </w:trPr>
        <w:tc>
          <w:tcPr>
            <w:tcW w:w="936" w:type="dxa"/>
            <w:vAlign w:val="center"/>
          </w:tcPr>
          <w:p>
            <w:pPr>
              <w:snapToGrid w:val="0"/>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5994" w:type="dxa"/>
            <w:vAlign w:val="center"/>
          </w:tcPr>
          <w:p>
            <w:pPr>
              <w:snapToGrid w:val="0"/>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采购要求</w:t>
            </w:r>
          </w:p>
        </w:tc>
        <w:tc>
          <w:tcPr>
            <w:tcW w:w="1592" w:type="dxa"/>
            <w:vAlign w:val="center"/>
          </w:tcPr>
          <w:p>
            <w:pPr>
              <w:snapToGrid w:val="0"/>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投标响应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辅助单元包含UPS、稳压电源、防雷单元、废液单元等部分。</w:t>
            </w:r>
          </w:p>
        </w:tc>
        <w:tc>
          <w:tcPr>
            <w:tcW w:w="1592" w:type="dxa"/>
            <w:vAlign w:val="center"/>
          </w:tcPr>
          <w:p>
            <w:pPr>
              <w:snapToGrid w:val="0"/>
              <w:spacing w:line="32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配备UPS（总容量≥1kVA，断电后至少能保证仪器完成一个测量周期和数据上传，且待机不少于1h）、稳压电源（功率≥2KW）等。</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配备废液收集单元，满足两周以上废液量的收集。</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为保证系统稳定、可靠运行，必须具有电源、信号等设施的三级防雷措施。</w:t>
            </w:r>
          </w:p>
        </w:tc>
        <w:tc>
          <w:tcPr>
            <w:tcW w:w="1592" w:type="dxa"/>
            <w:vAlign w:val="center"/>
          </w:tcPr>
          <w:p>
            <w:pPr>
              <w:spacing w:line="320" w:lineRule="exact"/>
              <w:jc w:val="center"/>
              <w:rPr>
                <w:rFonts w:ascii="宋体" w:hAnsi="宋体" w:cs="宋体"/>
                <w:bCs/>
                <w:color w:val="auto"/>
                <w:szCs w:val="21"/>
                <w:highlight w:val="none"/>
              </w:rPr>
            </w:pPr>
          </w:p>
        </w:tc>
      </w:tr>
    </w:tbl>
    <w:p>
      <w:pPr>
        <w:spacing w:line="440" w:lineRule="exact"/>
        <w:jc w:val="left"/>
        <w:rPr>
          <w:rFonts w:ascii="宋体" w:hAnsi="宋体" w:cs="宋体"/>
          <w:color w:val="auto"/>
          <w:szCs w:val="21"/>
          <w:highlight w:val="none"/>
        </w:rPr>
      </w:pPr>
      <w:bookmarkStart w:id="42" w:name="_Toc49435405"/>
      <w:r>
        <w:rPr>
          <w:rFonts w:hint="eastAsia" w:ascii="宋体" w:hAnsi="宋体" w:cs="宋体"/>
          <w:color w:val="auto"/>
          <w:szCs w:val="21"/>
          <w:highlight w:val="none"/>
        </w:rPr>
        <w:t>1.10水质监测平台技术要求（一套）</w:t>
      </w:r>
      <w:bookmarkEnd w:id="42"/>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5994"/>
        <w:gridCol w:w="15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blHeader/>
        </w:trPr>
        <w:tc>
          <w:tcPr>
            <w:tcW w:w="936" w:type="dxa"/>
            <w:vAlign w:val="center"/>
          </w:tcPr>
          <w:p>
            <w:pPr>
              <w:snapToGrid w:val="0"/>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5994" w:type="dxa"/>
            <w:vAlign w:val="center"/>
          </w:tcPr>
          <w:p>
            <w:pPr>
              <w:snapToGrid w:val="0"/>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采购要求</w:t>
            </w:r>
          </w:p>
        </w:tc>
        <w:tc>
          <w:tcPr>
            <w:tcW w:w="1592" w:type="dxa"/>
            <w:vAlign w:val="center"/>
          </w:tcPr>
          <w:p>
            <w:pPr>
              <w:snapToGrid w:val="0"/>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投标响应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数据管理平台软件由中标商负责开发，须与项目单位指定平台进行对接，合同期内中标商应提供免费升级服务。数据管理平台无条件允许已有监测断面数据及后续项目数据接入。</w:t>
            </w:r>
          </w:p>
        </w:tc>
        <w:tc>
          <w:tcPr>
            <w:tcW w:w="1592" w:type="dxa"/>
            <w:vAlign w:val="center"/>
          </w:tcPr>
          <w:p>
            <w:pPr>
              <w:snapToGrid w:val="0"/>
              <w:spacing w:line="32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数据管理平台需要符合以下功能：</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color w:val="auto"/>
                <w:szCs w:val="21"/>
                <w:highlight w:val="none"/>
              </w:rPr>
              <w:t>数据采集和传输必须符合标准《地表水自动监测系统数据传输规范》；</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2.2</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color w:val="auto"/>
                <w:szCs w:val="21"/>
                <w:highlight w:val="none"/>
              </w:rPr>
              <w:t>实时监测，以实时一览表的形式集中监控所有自动监测站的通讯状况（联网状况）、最新监测数据及数据状态，从而实时掌握所有自动监测站的运行状况；</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2.3</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color w:val="auto"/>
                <w:szCs w:val="21"/>
                <w:highlight w:val="none"/>
              </w:rPr>
              <w:t>地图监测，基于GIS地图直观展示所有自动站的点位空间分布、实时联网运行状态、监测数据详情、实时水质状况及历史水质时空动态变化等。</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2.4</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color w:val="auto"/>
                <w:szCs w:val="21"/>
                <w:highlight w:val="none"/>
              </w:rPr>
              <w:t>一站一档，系统以水质站点为对象，全面汇聚该站点的相关信息形成完整的档案并提供统一的展示界面。站点档案信息主要包括实时数据、数据趋势、报警信息、视频监控、远程控制、基本信息等。</w:t>
            </w:r>
          </w:p>
        </w:tc>
        <w:tc>
          <w:tcPr>
            <w:tcW w:w="1592" w:type="dxa"/>
            <w:vAlign w:val="center"/>
          </w:tcPr>
          <w:p>
            <w:pPr>
              <w:snapToGrid w:val="0"/>
              <w:spacing w:line="32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2.5</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color w:val="auto"/>
                <w:szCs w:val="21"/>
                <w:highlight w:val="none"/>
              </w:rPr>
              <w:t>数据审核，人工审核之后才会视为有效数据，可以选择判别无效数据的原因</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2.6</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color w:val="auto"/>
                <w:szCs w:val="21"/>
                <w:highlight w:val="none"/>
              </w:rPr>
              <w:t>报警管理，可按时间段、报警等级查询报警信息，内容包括报警产生时间、报警名称、报警来源（监测点位）、信息描述等；报警信息可以短信、App方式通知不同人员；可对报警记录进行统计分析。</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2.7</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color w:val="auto"/>
                <w:szCs w:val="21"/>
                <w:highlight w:val="none"/>
              </w:rPr>
              <w:t>统计分析, 系统可以对断面水质评价，需提供每个监测断面的水质评价结果（包括水质类别和主要污染指标）及评价因子浓度值的查询功能。可按日、周、月、年的评价周期对断面水质进行评价，评价指标可根据业务需要自行设置。可以对整体进行水质评价，采用《地表水环境质量评价方法》（试行）标准对流域或区域进行整体水质评价，并以图表直观展示。可按日、周、月、年的评价周期进行评价，评价指标可自行设置。</w:t>
            </w:r>
          </w:p>
        </w:tc>
        <w:tc>
          <w:tcPr>
            <w:tcW w:w="1592" w:type="dxa"/>
            <w:vAlign w:val="center"/>
          </w:tcPr>
          <w:p>
            <w:pPr>
              <w:spacing w:line="32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93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2.8</w:t>
            </w:r>
          </w:p>
        </w:tc>
        <w:tc>
          <w:tcPr>
            <w:tcW w:w="5994" w:type="dxa"/>
            <w:vAlign w:val="center"/>
          </w:tcPr>
          <w:p>
            <w:pPr>
              <w:spacing w:line="320" w:lineRule="exact"/>
              <w:rPr>
                <w:rFonts w:ascii="宋体" w:hAnsi="宋体" w:cs="宋体"/>
                <w:bCs/>
                <w:color w:val="auto"/>
                <w:szCs w:val="21"/>
                <w:highlight w:val="none"/>
              </w:rPr>
            </w:pPr>
            <w:r>
              <w:rPr>
                <w:rFonts w:hint="eastAsia" w:ascii="宋体" w:hAnsi="宋体" w:cs="宋体"/>
                <w:color w:val="auto"/>
                <w:szCs w:val="21"/>
                <w:highlight w:val="none"/>
              </w:rPr>
              <w:t>移动监测APP 提供信息总览、GIS监控、站点列表、运行统计、报警推送等功能。</w:t>
            </w:r>
          </w:p>
        </w:tc>
        <w:tc>
          <w:tcPr>
            <w:tcW w:w="1592" w:type="dxa"/>
            <w:vAlign w:val="center"/>
          </w:tcPr>
          <w:p>
            <w:pPr>
              <w:spacing w:line="320" w:lineRule="exact"/>
              <w:jc w:val="center"/>
              <w:rPr>
                <w:rFonts w:ascii="宋体" w:hAnsi="宋体" w:cs="宋体"/>
                <w:bCs/>
                <w:color w:val="auto"/>
                <w:szCs w:val="21"/>
                <w:highlight w:val="none"/>
              </w:rPr>
            </w:pPr>
          </w:p>
        </w:tc>
      </w:tr>
    </w:tbl>
    <w:p>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1.11供应商拟投入的水质自动监测站的建设需配备监理单位：为保障水质自动监测站所采用的设备、站房等符合招标文件设定的要求，计划配备监理单位对站点建设过程进行监理，监理单位由采购人确定，总费用不超过28万元整，包含在本次采购预算金额中。</w:t>
      </w:r>
    </w:p>
    <w:p>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2、数据比对</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系统调试完成后投入试运行</w:t>
      </w:r>
      <w:r>
        <w:rPr>
          <w:rFonts w:hint="eastAsia" w:ascii="宋体" w:hAnsi="宋体"/>
          <w:color w:val="auto"/>
          <w:szCs w:val="21"/>
          <w:highlight w:val="none"/>
        </w:rPr>
        <w:t>，由供应商完成数据比对，并提供比对报告。</w:t>
      </w:r>
    </w:p>
    <w:p>
      <w:pPr>
        <w:spacing w:line="440" w:lineRule="exact"/>
        <w:jc w:val="left"/>
        <w:rPr>
          <w:rFonts w:ascii="宋体" w:hAnsi="宋体"/>
          <w:b/>
          <w:bCs/>
          <w:color w:val="auto"/>
          <w:szCs w:val="21"/>
          <w:highlight w:val="none"/>
        </w:rPr>
      </w:pPr>
      <w:r>
        <w:rPr>
          <w:rFonts w:hint="eastAsia" w:ascii="宋体" w:hAnsi="宋体"/>
          <w:b/>
          <w:bCs/>
          <w:color w:val="auto"/>
          <w:szCs w:val="21"/>
          <w:highlight w:val="none"/>
        </w:rPr>
        <w:t>3、数据与市生态环境协同管理平台对接</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各点位监测数据需与市生态环境协同管理平台对接，供应商投标时需提供相应的对接实施方案。</w:t>
      </w:r>
    </w:p>
    <w:p>
      <w:pPr>
        <w:spacing w:line="440" w:lineRule="exact"/>
        <w:jc w:val="left"/>
        <w:rPr>
          <w:rFonts w:ascii="宋体" w:hAnsi="宋体"/>
          <w:b/>
          <w:bCs/>
          <w:color w:val="auto"/>
          <w:szCs w:val="21"/>
          <w:highlight w:val="none"/>
        </w:rPr>
      </w:pPr>
      <w:r>
        <w:rPr>
          <w:rFonts w:hint="eastAsia" w:ascii="宋体" w:hAnsi="宋体"/>
          <w:b/>
          <w:bCs/>
          <w:color w:val="auto"/>
          <w:szCs w:val="21"/>
          <w:highlight w:val="none"/>
        </w:rPr>
        <w:t>4、数据与市生态环境系统的“商用密码应用服务平台”对接</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为确保数据的安全性，各点位监测数据需与市生态环境系统的“商用密码应用服务平台”对接，供应商投标时需提供相应的对接实施方案。</w:t>
      </w:r>
    </w:p>
    <w:p>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5、验收</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供应商完成站点建设、设备调试、单机性能测试、水样比对、试运行等工作后，由供应商准备好验收材料，向采购人提出验收申请，采购人组织对水质自动监测正常提供数据服务进行验收。</w:t>
      </w:r>
    </w:p>
    <w:p>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6、数据保密</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供应商应承担监测数据的保密责任，对水站的监测数据负有保密责任，不得以任何方式和渠道向外界提供或用于商业用途。</w:t>
      </w:r>
    </w:p>
    <w:p>
      <w:pPr>
        <w:spacing w:line="440" w:lineRule="exact"/>
        <w:jc w:val="left"/>
        <w:rPr>
          <w:rFonts w:ascii="宋体" w:hAnsi="宋体" w:cs="宋体"/>
          <w:color w:val="auto"/>
          <w:szCs w:val="21"/>
          <w:highlight w:val="none"/>
        </w:rPr>
      </w:pPr>
      <w:r>
        <w:rPr>
          <w:rFonts w:hint="eastAsia" w:ascii="宋体" w:hAnsi="宋体" w:cs="宋体"/>
          <w:b/>
          <w:bCs/>
          <w:color w:val="auto"/>
          <w:szCs w:val="21"/>
          <w:highlight w:val="none"/>
        </w:rPr>
        <w:t>7、项目总负责人</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总负责人要求：供应商在项目团队中需配备项目总负责人：具备环境类正高级工程师职称并持有相关地表水自动监测运维培训合格证书。项目总负责人负责水质自动监测数据服务和综合服务的总体把关和沟通协调，并负责与采购人就项目总体服务情况进行联络。</w:t>
      </w:r>
    </w:p>
    <w:p>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8、</w:t>
      </w:r>
      <w:r>
        <w:rPr>
          <w:rFonts w:hint="eastAsia" w:ascii="宋体" w:hAnsi="宋体"/>
          <w:b/>
          <w:bCs/>
          <w:color w:val="auto"/>
          <w:szCs w:val="21"/>
          <w:highlight w:val="none"/>
        </w:rPr>
        <w:t>站点运营及管理</w:t>
      </w:r>
    </w:p>
    <w:p>
      <w:pPr>
        <w:rPr>
          <w:rFonts w:ascii="宋体" w:hAnsi="宋体" w:cs="宋体"/>
          <w:b/>
          <w:bCs/>
          <w:color w:val="auto"/>
          <w:highlight w:val="none"/>
        </w:rPr>
      </w:pPr>
      <w:r>
        <w:rPr>
          <w:rFonts w:hint="eastAsia" w:ascii="宋体" w:hAnsi="宋体" w:cs="宋体"/>
          <w:b/>
          <w:bCs/>
          <w:color w:val="auto"/>
          <w:highlight w:val="none"/>
        </w:rPr>
        <w:t>8.1运维实施要求</w:t>
      </w:r>
    </w:p>
    <w:p>
      <w:pPr>
        <w:spacing w:line="360" w:lineRule="auto"/>
        <w:ind w:firstLine="420" w:firstLineChars="200"/>
        <w:rPr>
          <w:rFonts w:ascii="宋体" w:hAnsi="宋体"/>
          <w:color w:val="auto"/>
          <w:highlight w:val="none"/>
        </w:rPr>
      </w:pPr>
      <w:r>
        <w:rPr>
          <w:rFonts w:hint="eastAsia" w:ascii="宋体" w:hAnsi="宋体"/>
          <w:color w:val="auto"/>
          <w:highlight w:val="none"/>
        </w:rPr>
        <w:t>按照采购人的技术要求，全面负责水站（站房、采水、所有仪器设备等）的日常运营、管理和数据服务。</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8.1.1运营及管理期间需遵守国家的有关法律、法规及其他规定，依照有关规范和技术要求，使水站的运行结果达到采购人的考核指标要求，充分发挥水质自动监测系统的效能；</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8.1.2运营及管理期间，水电费、通讯费、试剂耗材、仪器设备维修、设施设备的保养和水站安全保障所发生的费用等均由供应商</w:t>
      </w:r>
      <w:r>
        <w:rPr>
          <w:rFonts w:hint="eastAsia" w:ascii="宋体" w:hAnsi="宋体"/>
          <w:color w:val="auto"/>
          <w:szCs w:val="21"/>
          <w:highlight w:val="none"/>
        </w:rPr>
        <w:t>承担</w:t>
      </w:r>
      <w:r>
        <w:rPr>
          <w:rFonts w:hint="eastAsia" w:ascii="宋体" w:hAnsi="宋体"/>
          <w:bCs/>
          <w:color w:val="auto"/>
          <w:szCs w:val="21"/>
          <w:highlight w:val="none"/>
        </w:rPr>
        <w:t>；</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8.1.3运营及管理期间，做好废液安全处理。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 xml:space="preserve">8.1.4供应商应设立运维服务机构。 </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8.1.5供应商应至少每8个站点配备1辆运维车辆（出具相应承诺函）。</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8.1.6人员要求：供应商在项目团队中需配备专门的水质自动监测数据服务项目负责人，</w:t>
      </w:r>
      <w:r>
        <w:rPr>
          <w:rFonts w:ascii="宋体" w:hAnsi="宋体"/>
          <w:bCs/>
          <w:color w:val="auto"/>
          <w:szCs w:val="21"/>
          <w:highlight w:val="none"/>
        </w:rPr>
        <w:t>具备环境类高级工程师及以上职称</w:t>
      </w:r>
      <w:r>
        <w:rPr>
          <w:rFonts w:hint="eastAsia" w:ascii="宋体" w:hAnsi="宋体"/>
          <w:bCs/>
          <w:color w:val="auto"/>
          <w:szCs w:val="21"/>
          <w:highlight w:val="none"/>
        </w:rPr>
        <w:t>并持有相关地表水自动监测运维培训合格证书。</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基于</w:t>
      </w:r>
      <w:r>
        <w:rPr>
          <w:rFonts w:ascii="宋体" w:hAnsi="宋体"/>
          <w:bCs/>
          <w:color w:val="auto"/>
          <w:szCs w:val="21"/>
          <w:highlight w:val="none"/>
        </w:rPr>
        <w:t>区域</w:t>
      </w:r>
      <w:r>
        <w:rPr>
          <w:rFonts w:hint="eastAsia" w:ascii="宋体" w:hAnsi="宋体"/>
          <w:bCs/>
          <w:color w:val="auto"/>
          <w:szCs w:val="21"/>
          <w:highlight w:val="none"/>
        </w:rPr>
        <w:t>内</w:t>
      </w:r>
      <w:r>
        <w:rPr>
          <w:rFonts w:ascii="宋体" w:hAnsi="宋体"/>
          <w:bCs/>
          <w:color w:val="auto"/>
          <w:szCs w:val="21"/>
          <w:highlight w:val="none"/>
        </w:rPr>
        <w:t>水体复杂</w:t>
      </w:r>
      <w:r>
        <w:rPr>
          <w:rFonts w:hint="eastAsia" w:ascii="宋体" w:hAnsi="宋体"/>
          <w:bCs/>
          <w:color w:val="auto"/>
          <w:szCs w:val="21"/>
          <w:highlight w:val="none"/>
        </w:rPr>
        <w:t>、</w:t>
      </w:r>
      <w:r>
        <w:rPr>
          <w:rFonts w:ascii="宋体" w:hAnsi="宋体"/>
          <w:bCs/>
          <w:color w:val="auto"/>
          <w:szCs w:val="21"/>
          <w:highlight w:val="none"/>
        </w:rPr>
        <w:t>工作数字化程度高、经济</w:t>
      </w:r>
      <w:r>
        <w:rPr>
          <w:rFonts w:hint="eastAsia" w:ascii="宋体" w:hAnsi="宋体"/>
          <w:bCs/>
          <w:color w:val="auto"/>
          <w:szCs w:val="21"/>
          <w:highlight w:val="none"/>
        </w:rPr>
        <w:t>核算和站房</w:t>
      </w:r>
      <w:r>
        <w:rPr>
          <w:rFonts w:ascii="宋体" w:hAnsi="宋体"/>
          <w:bCs/>
          <w:color w:val="auto"/>
          <w:szCs w:val="21"/>
          <w:highlight w:val="none"/>
        </w:rPr>
        <w:t>基础建设</w:t>
      </w:r>
      <w:r>
        <w:rPr>
          <w:rFonts w:hint="eastAsia" w:ascii="宋体" w:hAnsi="宋体"/>
          <w:bCs/>
          <w:color w:val="auto"/>
          <w:szCs w:val="21"/>
          <w:highlight w:val="none"/>
        </w:rPr>
        <w:t>的需求</w:t>
      </w:r>
      <w:r>
        <w:rPr>
          <w:rFonts w:ascii="宋体" w:hAnsi="宋体"/>
          <w:bCs/>
          <w:color w:val="auto"/>
          <w:szCs w:val="21"/>
          <w:highlight w:val="none"/>
        </w:rPr>
        <w:t>等诸多因素考虑</w:t>
      </w:r>
      <w:r>
        <w:rPr>
          <w:rFonts w:hint="eastAsia" w:ascii="宋体" w:hAnsi="宋体"/>
          <w:bCs/>
          <w:color w:val="auto"/>
          <w:szCs w:val="21"/>
          <w:highlight w:val="none"/>
        </w:rPr>
        <w:t>，要求配备具有水利专业高级工程师及以上职称1人，高级信息系统项目管理师1人，高级经济师1人，建筑施工</w:t>
      </w:r>
      <w:r>
        <w:rPr>
          <w:rFonts w:ascii="宋体" w:hAnsi="宋体"/>
          <w:bCs/>
          <w:color w:val="auto"/>
          <w:szCs w:val="21"/>
          <w:highlight w:val="none"/>
        </w:rPr>
        <w:t>或结构设计</w:t>
      </w:r>
      <w:r>
        <w:rPr>
          <w:rFonts w:hint="eastAsia" w:ascii="宋体" w:hAnsi="宋体"/>
          <w:bCs/>
          <w:color w:val="auto"/>
          <w:szCs w:val="21"/>
          <w:highlight w:val="none"/>
        </w:rPr>
        <w:t>专业高级工程师及以上职称1人</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人员持证数量不低于以上标准</w:t>
      </w:r>
      <w:r>
        <w:rPr>
          <w:rFonts w:hint="eastAsia" w:ascii="宋体" w:hAnsi="宋体"/>
          <w:bCs/>
          <w:color w:val="auto"/>
          <w:szCs w:val="21"/>
          <w:highlight w:val="none"/>
          <w:lang w:eastAsia="zh-CN"/>
        </w:rPr>
        <w:t>）</w:t>
      </w:r>
      <w:r>
        <w:rPr>
          <w:rFonts w:hint="eastAsia" w:ascii="宋体" w:hAnsi="宋体"/>
          <w:bCs/>
          <w:color w:val="auto"/>
          <w:szCs w:val="21"/>
          <w:highlight w:val="none"/>
        </w:rPr>
        <w:t>。根据项目所需站点数量和其位置分布情况，要求供应商拟配备的运维团队不得少于15个运维小组，其中每个小组的组长（水质自动监测数据服务项目负责人除外）要求具备本科及以上学历并持有相关地表水自动监测运维培训合格证书，且工作满3年。</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8.1.7供应商需配备2名及以上</w:t>
      </w:r>
      <w:r>
        <w:rPr>
          <w:rFonts w:hint="eastAsia" w:ascii="宋体" w:hAnsi="宋体"/>
          <w:color w:val="auto"/>
          <w:szCs w:val="21"/>
          <w:highlight w:val="none"/>
          <w:lang w:val="en-US" w:eastAsia="zh-CN"/>
        </w:rPr>
        <w:t>驻点</w:t>
      </w:r>
      <w:r>
        <w:rPr>
          <w:rFonts w:hint="eastAsia" w:ascii="宋体" w:hAnsi="宋体"/>
          <w:color w:val="auto"/>
          <w:szCs w:val="21"/>
          <w:highlight w:val="none"/>
        </w:rPr>
        <w:t>（数据审核和对比）人员，且需具备</w:t>
      </w:r>
      <w:r>
        <w:rPr>
          <w:rFonts w:hint="eastAsia" w:ascii="宋体" w:hAnsi="宋体"/>
          <w:bCs/>
          <w:color w:val="auto"/>
          <w:szCs w:val="21"/>
          <w:highlight w:val="none"/>
        </w:rPr>
        <w:t>数据审核和质量控制的能力和经验</w:t>
      </w:r>
      <w:r>
        <w:rPr>
          <w:rFonts w:hint="eastAsia" w:ascii="宋体" w:hAnsi="宋体"/>
          <w:color w:val="auto"/>
          <w:szCs w:val="21"/>
          <w:highlight w:val="none"/>
        </w:rPr>
        <w:t>。</w:t>
      </w:r>
    </w:p>
    <w:p>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8.2运维应急预案要求</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针对异常数据、系统故障和数据缺失等情况，供应商需建立一套完整的应急维护方案。</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8.2.1发生数据异常情况时应及时远程启动标样核查，通过核查结果初步判定仪表当前的状态是否正常；确系污染过程应启动站点加密测试模式，同时记录并上报；</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8.2.2站点仪器发生故障时，供应商应及时响应（响应时间不超过8小时），并在24小时内解决所有的故障，如故障不能排除，应在48小时内更换备机，并能正常运行；</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8.2.3当出现站点长时间停电和水位不足造成水站无法自动取样时需进行人工补测，并将实验室分析结果录入数据平台；补测频率为每周两次，两次采样间隔不低于两天；根据各站点仪器配置补测相关监测项目，包括pH、溶解氧、氨氮、高锰酸盐指数、总磷和总氮等。</w:t>
      </w:r>
    </w:p>
    <w:p>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8.3运营及管理质量控制要求</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8.3.1供应商需定期对地表水水质自动监测系统开展质量控制工作，保证监测数据有效率不低于80%。</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8.3.2各项质控措施测试结果应符合HJ915-2017《地表水自动监测技术规范》或中国环境监测总站《地表水水质自动监测站安装验收技术要求》。</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8.3.3数据要求</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（1）供应商需保证数据有效、及时的交由采购人，数据应以电子报表和纸质报表的形式同时呈送，数据报表包含：原始数据、时均值、日均值、月均值等。未经采购人允许，不得将数据提供给任何单位和个人。</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（2）数据采集间隔为4小时，</w:t>
      </w:r>
      <w:r>
        <w:rPr>
          <w:rFonts w:hint="eastAsia" w:ascii="宋体" w:hAnsi="宋体"/>
          <w:color w:val="auto"/>
          <w:szCs w:val="21"/>
          <w:highlight w:val="none"/>
        </w:rPr>
        <w:t>每天采集6组数据作有效性考核</w:t>
      </w:r>
      <w:r>
        <w:rPr>
          <w:rFonts w:hint="eastAsia" w:ascii="宋体" w:hAnsi="宋体" w:cs="宋体"/>
          <w:color w:val="auto"/>
          <w:szCs w:val="21"/>
          <w:highlight w:val="none"/>
        </w:rPr>
        <w:t>。如遇停电等客观原因造成的数据缺失除外。</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（3）为保证数据的有效性，供应商需接受采购人对数据有效性的考核。</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（4）数据质量要求：站点每月有效数据获取率大于等于80％(因地震、洪水等不可抗拒因素除外)。</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（5）数据有效性判断：数据的有效性由采购人根据供应商提供的监测断面历史数据、当期运维报告、比对报告等进行判断。</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8.3.4考核</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（1）考核结果在80分以上，支付季度数据采购费用的100%；</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（2）考核结果在70分以上，80分以下，为初级警告，扣除季度数据采购费用的20%，并责令整改；</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（3）考核结果在60分以上，70分以下，为二级警告，扣除季度数据采购费用的50%，并责令整改；</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（4）考核结果在60分以下，扣除季度数据采购费用的100%。</w:t>
      </w:r>
    </w:p>
    <w:p>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考核办法如下附表：</w:t>
      </w:r>
    </w:p>
    <w:p>
      <w:pPr>
        <w:spacing w:line="440" w:lineRule="exact"/>
        <w:ind w:firstLine="2730" w:firstLineChars="1300"/>
        <w:jc w:val="left"/>
        <w:rPr>
          <w:rFonts w:ascii="宋体" w:hAnsi="宋体" w:cs="宋体"/>
          <w:bCs/>
          <w:color w:val="auto"/>
          <w:szCs w:val="21"/>
          <w:highlight w:val="none"/>
        </w:rPr>
      </w:pPr>
      <w:r>
        <w:rPr>
          <w:rFonts w:hint="eastAsia" w:ascii="宋体" w:hAnsi="宋体" w:cs="宋体"/>
          <w:bCs/>
          <w:color w:val="auto"/>
          <w:szCs w:val="21"/>
          <w:highlight w:val="none"/>
        </w:rPr>
        <w:t>水质自动站运维考核表（试行）</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站点名称：________________考核日期：____________________</w:t>
      </w:r>
    </w:p>
    <w:tbl>
      <w:tblPr>
        <w:tblStyle w:val="44"/>
        <w:tblW w:w="8316" w:type="dxa"/>
        <w:tblInd w:w="-5" w:type="dxa"/>
        <w:tblLayout w:type="fixed"/>
        <w:tblCellMar>
          <w:top w:w="0" w:type="dxa"/>
          <w:left w:w="0" w:type="dxa"/>
          <w:bottom w:w="0" w:type="dxa"/>
          <w:right w:w="0" w:type="dxa"/>
        </w:tblCellMar>
      </w:tblPr>
      <w:tblGrid>
        <w:gridCol w:w="793"/>
        <w:gridCol w:w="1271"/>
        <w:gridCol w:w="5941"/>
        <w:gridCol w:w="311"/>
      </w:tblGrid>
      <w:tr>
        <w:trPr>
          <w:trHeight w:val="645" w:hRule="atLeast"/>
        </w:trPr>
        <w:tc>
          <w:tcPr>
            <w:tcW w:w="2064"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考核内容及评分标准</w:t>
            </w:r>
          </w:p>
        </w:tc>
        <w:tc>
          <w:tcPr>
            <w:tcW w:w="5941"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考核要求</w:t>
            </w:r>
          </w:p>
        </w:tc>
        <w:tc>
          <w:tcPr>
            <w:tcW w:w="311"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得分</w:t>
            </w:r>
          </w:p>
        </w:tc>
      </w:tr>
      <w:tr>
        <w:tblPrEx>
          <w:tblCellMar>
            <w:top w:w="0" w:type="dxa"/>
            <w:left w:w="0" w:type="dxa"/>
            <w:bottom w:w="0" w:type="dxa"/>
            <w:right w:w="0" w:type="dxa"/>
          </w:tblCellMar>
        </w:tblPrEx>
        <w:trPr>
          <w:trHeight w:val="340" w:hRule="atLeast"/>
        </w:trPr>
        <w:tc>
          <w:tcPr>
            <w:tcW w:w="793" w:type="dxa"/>
            <w:vMerge w:val="restart"/>
            <w:tcBorders>
              <w:top w:val="single" w:color="000000" w:sz="4" w:space="0"/>
              <w:left w:val="single" w:color="000000"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一．水站维护</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（30分）</w:t>
            </w:r>
          </w:p>
        </w:tc>
        <w:tc>
          <w:tcPr>
            <w:tcW w:w="1271"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站房（6分）</w:t>
            </w:r>
          </w:p>
        </w:tc>
        <w:tc>
          <w:tcPr>
            <w:tcW w:w="5941"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清洁整齐，及时检查水、电、动环、视频等满足要求，保证</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系统仪器具有良好的运行环境；认真做好每周巡检记录。</w:t>
            </w:r>
          </w:p>
        </w:tc>
        <w:tc>
          <w:tcPr>
            <w:tcW w:w="31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793" w:type="dxa"/>
            <w:vMerge w:val="continue"/>
            <w:tcBorders>
              <w:left w:val="single" w:color="000000" w:sz="4" w:space="0"/>
              <w:right w:val="single" w:color="auto" w:sz="4" w:space="0"/>
            </w:tcBorders>
            <w:vAlign w:val="center"/>
          </w:tcPr>
          <w:p>
            <w:pPr>
              <w:spacing w:line="320" w:lineRule="exact"/>
              <w:rPr>
                <w:rFonts w:ascii="宋体" w:hAnsi="宋体" w:cs="宋体"/>
                <w:color w:val="auto"/>
                <w:szCs w:val="21"/>
                <w:highlight w:val="none"/>
              </w:rPr>
            </w:pPr>
          </w:p>
        </w:tc>
        <w:tc>
          <w:tcPr>
            <w:tcW w:w="1271"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仪器维护（12分）</w:t>
            </w:r>
          </w:p>
        </w:tc>
        <w:tc>
          <w:tcPr>
            <w:tcW w:w="5941"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定期清洗、更换试剂、易耗品；及时修复仪器故障并做好设</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备维护记录。</w:t>
            </w:r>
          </w:p>
        </w:tc>
        <w:tc>
          <w:tcPr>
            <w:tcW w:w="31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793" w:type="dxa"/>
            <w:vMerge w:val="continue"/>
            <w:tcBorders>
              <w:left w:val="single" w:color="000000"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p>
        </w:tc>
        <w:tc>
          <w:tcPr>
            <w:tcW w:w="1271"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系统维护（12分）</w:t>
            </w:r>
          </w:p>
        </w:tc>
        <w:tc>
          <w:tcPr>
            <w:tcW w:w="5941"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保证取水、配水、预处理系统正常，管理畅通；保证空压机、UPS、视频、动环等正常运行；认真做好试剂更换记录、备品备件更换记录等。</w:t>
            </w:r>
          </w:p>
        </w:tc>
        <w:tc>
          <w:tcPr>
            <w:tcW w:w="31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793" w:type="dxa"/>
            <w:vMerge w:val="restart"/>
            <w:tcBorders>
              <w:top w:val="single" w:color="auto" w:sz="4" w:space="0"/>
              <w:left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二．质控管理</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（70分）</w:t>
            </w:r>
          </w:p>
        </w:tc>
        <w:tc>
          <w:tcPr>
            <w:tcW w:w="127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运行期质控样检查</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（15分）</w:t>
            </w:r>
          </w:p>
        </w:tc>
        <w:tc>
          <w:tcPr>
            <w:tcW w:w="5941"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供应商按照每月不少于一次进行质控样测试工作，认真做好记录；考核方每季度至少组织一次盲样考核。单次质控不合格扣3分，扣完为止。</w:t>
            </w:r>
          </w:p>
        </w:tc>
        <w:tc>
          <w:tcPr>
            <w:tcW w:w="31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793" w:type="dxa"/>
            <w:vMerge w:val="continue"/>
            <w:tcBorders>
              <w:left w:val="single" w:color="auto" w:sz="4" w:space="0"/>
              <w:right w:val="single" w:color="auto" w:sz="4" w:space="0"/>
            </w:tcBorders>
            <w:vAlign w:val="center"/>
          </w:tcPr>
          <w:p>
            <w:pPr>
              <w:spacing w:line="320" w:lineRule="exact"/>
              <w:rPr>
                <w:rFonts w:ascii="宋体" w:hAnsi="宋体" w:cs="宋体"/>
                <w:color w:val="auto"/>
                <w:szCs w:val="21"/>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实验室比对（15分）</w:t>
            </w:r>
          </w:p>
        </w:tc>
        <w:tc>
          <w:tcPr>
            <w:tcW w:w="5941"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供应商按照每月不少于一次进行比对工作，认真做好记录；考核方每季度至少组织一次实验室实样比对。单项比对不合格扣3分，扣完为止。</w:t>
            </w:r>
          </w:p>
        </w:tc>
        <w:tc>
          <w:tcPr>
            <w:tcW w:w="31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793" w:type="dxa"/>
            <w:vMerge w:val="continue"/>
            <w:tcBorders>
              <w:left w:val="single" w:color="auto" w:sz="4" w:space="0"/>
              <w:right w:val="single" w:color="auto" w:sz="4" w:space="0"/>
            </w:tcBorders>
            <w:vAlign w:val="center"/>
          </w:tcPr>
          <w:p>
            <w:pPr>
              <w:spacing w:line="320" w:lineRule="exact"/>
              <w:rPr>
                <w:rFonts w:ascii="宋体" w:hAnsi="宋体" w:cs="宋体"/>
                <w:color w:val="auto"/>
                <w:szCs w:val="21"/>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有效数据获取率（30分）</w:t>
            </w:r>
          </w:p>
        </w:tc>
        <w:tc>
          <w:tcPr>
            <w:tcW w:w="5941"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单站低于80%此项考评分为0，单台次仪器低于80%扣5分，</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扣完为止。</w:t>
            </w:r>
          </w:p>
        </w:tc>
        <w:tc>
          <w:tcPr>
            <w:tcW w:w="31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793" w:type="dxa"/>
            <w:vMerge w:val="continue"/>
            <w:tcBorders>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档案、记录管理（10分）</w:t>
            </w:r>
          </w:p>
        </w:tc>
        <w:tc>
          <w:tcPr>
            <w:tcW w:w="5941"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运营及管理记录是否齐全，有无定期清洗、定期更换试剂、</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定期更换易耗品；定期校准仪器；及时维修等。</w:t>
            </w:r>
          </w:p>
        </w:tc>
        <w:tc>
          <w:tcPr>
            <w:tcW w:w="31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45" w:hRule="atLeast"/>
        </w:trPr>
        <w:tc>
          <w:tcPr>
            <w:tcW w:w="793" w:type="dxa"/>
            <w:vMerge w:val="restart"/>
            <w:tcBorders>
              <w:top w:val="single" w:color="auto" w:sz="4" w:space="0"/>
              <w:left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不符合项扣分</w:t>
            </w:r>
          </w:p>
        </w:tc>
        <w:tc>
          <w:tcPr>
            <w:tcW w:w="127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报告上报不及时</w:t>
            </w:r>
          </w:p>
        </w:tc>
        <w:tc>
          <w:tcPr>
            <w:tcW w:w="5941" w:type="dxa"/>
            <w:tcBorders>
              <w:top w:val="single" w:color="auto" w:sz="4" w:space="0"/>
              <w:left w:val="single" w:color="auto" w:sz="4" w:space="0"/>
              <w:bottom w:val="single" w:color="auto" w:sz="4" w:space="0"/>
              <w:right w:val="single" w:color="000000"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每月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日前，将数据审核表、月均值表、质控比对表上报业</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主。不按时达到要求的，每次扣3分。</w:t>
            </w:r>
          </w:p>
        </w:tc>
        <w:tc>
          <w:tcPr>
            <w:tcW w:w="31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45" w:hRule="atLeast"/>
        </w:trPr>
        <w:tc>
          <w:tcPr>
            <w:tcW w:w="793" w:type="dxa"/>
            <w:vMerge w:val="continue"/>
            <w:tcBorders>
              <w:left w:val="single" w:color="auto" w:sz="4" w:space="0"/>
              <w:right w:val="single" w:color="auto" w:sz="4" w:space="0"/>
            </w:tcBorders>
            <w:vAlign w:val="center"/>
          </w:tcPr>
          <w:p>
            <w:pPr>
              <w:spacing w:line="320" w:lineRule="exact"/>
              <w:rPr>
                <w:rFonts w:ascii="宋体" w:hAnsi="宋体" w:cs="宋体"/>
                <w:color w:val="auto"/>
                <w:szCs w:val="21"/>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故障未及时修复</w:t>
            </w:r>
          </w:p>
        </w:tc>
        <w:tc>
          <w:tcPr>
            <w:tcW w:w="5941" w:type="dxa"/>
            <w:tcBorders>
              <w:top w:val="single" w:color="auto" w:sz="4" w:space="0"/>
              <w:left w:val="single" w:color="auto" w:sz="4" w:space="0"/>
              <w:bottom w:val="single" w:color="auto" w:sz="4" w:space="0"/>
              <w:right w:val="single" w:color="000000"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按照8.2运维应急预案要求，出现异常数据、系统故障和数据缺失等情况时，未及时解决问题的，每次扣5分。</w:t>
            </w:r>
          </w:p>
        </w:tc>
        <w:tc>
          <w:tcPr>
            <w:tcW w:w="31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45" w:hRule="atLeast"/>
        </w:trPr>
        <w:tc>
          <w:tcPr>
            <w:tcW w:w="793" w:type="dxa"/>
            <w:vMerge w:val="continue"/>
            <w:tcBorders>
              <w:left w:val="single" w:color="auto" w:sz="4" w:space="0"/>
              <w:right w:val="single" w:color="auto" w:sz="4" w:space="0"/>
            </w:tcBorders>
            <w:vAlign w:val="center"/>
          </w:tcPr>
          <w:p>
            <w:pPr>
              <w:spacing w:line="320" w:lineRule="exact"/>
              <w:rPr>
                <w:rFonts w:ascii="宋体" w:hAnsi="宋体" w:cs="宋体"/>
                <w:color w:val="auto"/>
                <w:szCs w:val="21"/>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异常数据未及时上报</w:t>
            </w:r>
          </w:p>
        </w:tc>
        <w:tc>
          <w:tcPr>
            <w:tcW w:w="5941" w:type="dxa"/>
            <w:tcBorders>
              <w:top w:val="single" w:color="auto" w:sz="4" w:space="0"/>
              <w:left w:val="single" w:color="auto" w:sz="4" w:space="0"/>
              <w:bottom w:val="single" w:color="auto" w:sz="4" w:space="0"/>
              <w:right w:val="single" w:color="000000"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出现异常数据，确认不是因仪器故障原因导致未上报的，每次</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扣3分。</w:t>
            </w:r>
          </w:p>
        </w:tc>
        <w:tc>
          <w:tcPr>
            <w:tcW w:w="31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45" w:hRule="atLeast"/>
        </w:trPr>
        <w:tc>
          <w:tcPr>
            <w:tcW w:w="8005" w:type="dxa"/>
            <w:gridSpan w:val="3"/>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总分</w:t>
            </w:r>
          </w:p>
        </w:tc>
        <w:tc>
          <w:tcPr>
            <w:tcW w:w="31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color w:val="auto"/>
                <w:szCs w:val="21"/>
                <w:highlight w:val="none"/>
              </w:rPr>
            </w:pPr>
          </w:p>
        </w:tc>
      </w:tr>
    </w:tbl>
    <w:p>
      <w:pPr>
        <w:spacing w:line="440" w:lineRule="exact"/>
        <w:rPr>
          <w:rFonts w:ascii="宋体" w:hAnsi="宋体" w:cs="宋体"/>
          <w:color w:val="auto"/>
          <w:szCs w:val="21"/>
          <w:highlight w:val="none"/>
        </w:rPr>
      </w:pPr>
      <w:r>
        <w:rPr>
          <w:rFonts w:hint="eastAsia" w:ascii="宋体" w:hAnsi="宋体" w:cs="宋体"/>
          <w:color w:val="auto"/>
          <w:szCs w:val="21"/>
          <w:highlight w:val="none"/>
        </w:rPr>
        <w:t>供应商名称(盖章)：</w:t>
      </w:r>
      <w:r>
        <w:rPr>
          <w:rFonts w:hint="eastAsia" w:ascii="宋体" w:hAnsi="宋体" w:cs="宋体"/>
          <w:bCs/>
          <w:color w:val="auto"/>
          <w:szCs w:val="21"/>
          <w:highlight w:val="none"/>
        </w:rPr>
        <w:t xml:space="preserve">________________     </w:t>
      </w:r>
      <w:r>
        <w:rPr>
          <w:rFonts w:hint="eastAsia" w:ascii="宋体" w:hAnsi="宋体" w:cs="宋体"/>
          <w:color w:val="auto"/>
          <w:szCs w:val="21"/>
          <w:highlight w:val="none"/>
        </w:rPr>
        <w:t>考核方单位名称（盖章）：</w:t>
      </w:r>
      <w:r>
        <w:rPr>
          <w:rFonts w:hint="eastAsia" w:ascii="宋体" w:hAnsi="宋体" w:cs="宋体"/>
          <w:bCs/>
          <w:color w:val="auto"/>
          <w:szCs w:val="21"/>
          <w:highlight w:val="none"/>
        </w:rPr>
        <w:t>________________</w:t>
      </w:r>
    </w:p>
    <w:p>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经办人：</w:t>
      </w:r>
      <w:r>
        <w:rPr>
          <w:rFonts w:hint="eastAsia" w:ascii="宋体" w:hAnsi="宋体" w:cs="宋体"/>
          <w:bCs/>
          <w:color w:val="auto"/>
          <w:szCs w:val="21"/>
          <w:highlight w:val="none"/>
        </w:rPr>
        <w:t xml:space="preserve">________________               </w:t>
      </w:r>
      <w:r>
        <w:rPr>
          <w:rFonts w:hint="eastAsia" w:ascii="宋体" w:hAnsi="宋体" w:cs="宋体"/>
          <w:color w:val="auto"/>
          <w:szCs w:val="21"/>
          <w:highlight w:val="none"/>
        </w:rPr>
        <w:t>经办人：</w:t>
      </w:r>
      <w:r>
        <w:rPr>
          <w:rFonts w:hint="eastAsia" w:ascii="宋体" w:hAnsi="宋体" w:cs="宋体"/>
          <w:bCs/>
          <w:color w:val="auto"/>
          <w:szCs w:val="21"/>
          <w:highlight w:val="none"/>
        </w:rPr>
        <w:t>________________</w:t>
      </w:r>
    </w:p>
    <w:p>
      <w:pPr>
        <w:rPr>
          <w:rFonts w:ascii="宋体" w:hAnsi="宋体" w:cs="宋体"/>
          <w:color w:val="auto"/>
          <w:szCs w:val="21"/>
          <w:highlight w:val="none"/>
        </w:rPr>
      </w:pPr>
      <w:r>
        <w:rPr>
          <w:rFonts w:hint="eastAsia" w:ascii="宋体" w:hAnsi="宋体" w:cs="宋体"/>
          <w:color w:val="auto"/>
          <w:szCs w:val="21"/>
          <w:highlight w:val="none"/>
        </w:rPr>
        <w:br w:type="page"/>
      </w:r>
    </w:p>
    <w:p>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8.4站点属地政府主管部门季度满意度考核要求</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为保障水质自动监测服务的顺利开展和实施，属地政府主管部门对于异常数据的了解和保障属地生态环境质量，暂拟制定各</w:t>
      </w:r>
      <w:r>
        <w:rPr>
          <w:rFonts w:hint="eastAsia" w:ascii="宋体" w:hAnsi="宋体" w:cs="宋体"/>
          <w:bCs/>
          <w:color w:val="auto"/>
          <w:szCs w:val="21"/>
          <w:highlight w:val="none"/>
        </w:rPr>
        <w:t>站点属地政府主管部门对</w:t>
      </w:r>
      <w:r>
        <w:rPr>
          <w:rFonts w:hint="eastAsia" w:ascii="宋体" w:hAnsi="宋体" w:cs="宋体"/>
          <w:color w:val="auto"/>
          <w:szCs w:val="21"/>
          <w:highlight w:val="none"/>
        </w:rPr>
        <w:t>监测服务情况季度满意度考核要求。</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考核要求如下：</w:t>
      </w:r>
    </w:p>
    <w:p>
      <w:pPr>
        <w:numPr>
          <w:ilvl w:val="0"/>
          <w:numId w:val="3"/>
        </w:numPr>
        <w:spacing w:line="44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考核结果在</w:t>
      </w:r>
      <w:r>
        <w:rPr>
          <w:rFonts w:hint="eastAsia" w:ascii="宋体" w:hAnsi="宋体" w:cs="宋体"/>
          <w:color w:val="auto"/>
          <w:szCs w:val="21"/>
          <w:highlight w:val="none"/>
        </w:rPr>
        <w:t>80</w:t>
      </w:r>
      <w:r>
        <w:rPr>
          <w:rFonts w:ascii="宋体" w:hAnsi="宋体" w:cs="宋体"/>
          <w:color w:val="auto"/>
          <w:szCs w:val="21"/>
          <w:highlight w:val="none"/>
        </w:rPr>
        <w:t>分</w:t>
      </w:r>
      <w:r>
        <w:rPr>
          <w:rFonts w:hint="eastAsia" w:ascii="宋体" w:hAnsi="宋体" w:cs="宋体"/>
          <w:color w:val="auto"/>
          <w:szCs w:val="21"/>
          <w:highlight w:val="none"/>
        </w:rPr>
        <w:t>以上的</w:t>
      </w:r>
      <w:r>
        <w:rPr>
          <w:rFonts w:ascii="宋体" w:hAnsi="宋体" w:cs="宋体"/>
          <w:color w:val="auto"/>
          <w:szCs w:val="21"/>
          <w:highlight w:val="none"/>
        </w:rPr>
        <w:t>，</w:t>
      </w:r>
      <w:r>
        <w:rPr>
          <w:rFonts w:hint="eastAsia" w:ascii="宋体" w:hAnsi="宋体" w:cs="宋体"/>
          <w:color w:val="auto"/>
          <w:szCs w:val="21"/>
          <w:highlight w:val="none"/>
        </w:rPr>
        <w:t>视为该站点季度满意度考核合格</w:t>
      </w:r>
      <w:r>
        <w:rPr>
          <w:rFonts w:ascii="宋体" w:hAnsi="宋体" w:cs="宋体"/>
          <w:color w:val="auto"/>
          <w:szCs w:val="21"/>
          <w:highlight w:val="none"/>
        </w:rPr>
        <w:t>；</w:t>
      </w:r>
    </w:p>
    <w:p>
      <w:pPr>
        <w:numPr>
          <w:ilvl w:val="0"/>
          <w:numId w:val="3"/>
        </w:num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考核结果在70分以上，80分以下，为</w:t>
      </w:r>
      <w:r>
        <w:rPr>
          <w:rFonts w:ascii="宋体" w:hAnsi="宋体" w:cs="宋体"/>
          <w:color w:val="auto"/>
          <w:szCs w:val="21"/>
          <w:highlight w:val="none"/>
        </w:rPr>
        <w:t>初级警告</w:t>
      </w:r>
      <w:r>
        <w:rPr>
          <w:rFonts w:hint="eastAsia" w:ascii="宋体" w:hAnsi="宋体" w:cs="宋体"/>
          <w:color w:val="auto"/>
          <w:szCs w:val="21"/>
          <w:highlight w:val="none"/>
        </w:rPr>
        <w:t>，扣除该站点季度</w:t>
      </w:r>
      <w:r>
        <w:rPr>
          <w:rFonts w:ascii="宋体" w:hAnsi="宋体" w:cs="宋体"/>
          <w:color w:val="auto"/>
          <w:szCs w:val="21"/>
          <w:highlight w:val="none"/>
        </w:rPr>
        <w:t>数据采购费用</w:t>
      </w:r>
      <w:r>
        <w:rPr>
          <w:rFonts w:hint="eastAsia" w:ascii="宋体" w:hAnsi="宋体" w:cs="宋体"/>
          <w:color w:val="auto"/>
          <w:szCs w:val="21"/>
          <w:highlight w:val="none"/>
        </w:rPr>
        <w:t>的3%，</w:t>
      </w:r>
      <w:r>
        <w:rPr>
          <w:rFonts w:ascii="宋体" w:hAnsi="宋体" w:cs="宋体"/>
          <w:color w:val="auto"/>
          <w:szCs w:val="21"/>
          <w:highlight w:val="none"/>
        </w:rPr>
        <w:t>并责令整改</w:t>
      </w:r>
      <w:r>
        <w:rPr>
          <w:rFonts w:hint="eastAsia" w:ascii="宋体" w:hAnsi="宋体" w:cs="宋体"/>
          <w:color w:val="auto"/>
          <w:szCs w:val="21"/>
          <w:highlight w:val="none"/>
        </w:rPr>
        <w:t>；</w:t>
      </w:r>
    </w:p>
    <w:p>
      <w:pPr>
        <w:numPr>
          <w:ilvl w:val="0"/>
          <w:numId w:val="3"/>
        </w:numPr>
        <w:spacing w:line="44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考核结果在</w:t>
      </w:r>
      <w:r>
        <w:rPr>
          <w:rFonts w:hint="eastAsia" w:ascii="宋体" w:hAnsi="宋体" w:cs="宋体"/>
          <w:color w:val="auto"/>
          <w:szCs w:val="21"/>
          <w:highlight w:val="none"/>
        </w:rPr>
        <w:t>60</w:t>
      </w:r>
      <w:r>
        <w:rPr>
          <w:rFonts w:ascii="宋体" w:hAnsi="宋体" w:cs="宋体"/>
          <w:color w:val="auto"/>
          <w:szCs w:val="21"/>
          <w:highlight w:val="none"/>
        </w:rPr>
        <w:t>分以上，</w:t>
      </w:r>
      <w:r>
        <w:rPr>
          <w:rFonts w:hint="eastAsia" w:ascii="宋体" w:hAnsi="宋体" w:cs="宋体"/>
          <w:color w:val="auto"/>
          <w:szCs w:val="21"/>
          <w:highlight w:val="none"/>
        </w:rPr>
        <w:t>70</w:t>
      </w:r>
      <w:r>
        <w:rPr>
          <w:rFonts w:ascii="宋体" w:hAnsi="宋体" w:cs="宋体"/>
          <w:color w:val="auto"/>
          <w:szCs w:val="21"/>
          <w:highlight w:val="none"/>
        </w:rPr>
        <w:t>分以下，为</w:t>
      </w:r>
      <w:r>
        <w:rPr>
          <w:rFonts w:hint="eastAsia" w:ascii="宋体" w:hAnsi="宋体" w:cs="宋体"/>
          <w:color w:val="auto"/>
          <w:szCs w:val="21"/>
          <w:highlight w:val="none"/>
        </w:rPr>
        <w:t>二级</w:t>
      </w:r>
      <w:r>
        <w:rPr>
          <w:rFonts w:ascii="宋体" w:hAnsi="宋体" w:cs="宋体"/>
          <w:color w:val="auto"/>
          <w:szCs w:val="21"/>
          <w:highlight w:val="none"/>
        </w:rPr>
        <w:t>警告，扣除</w:t>
      </w:r>
      <w:r>
        <w:rPr>
          <w:rFonts w:hint="eastAsia" w:ascii="宋体" w:hAnsi="宋体" w:cs="宋体"/>
          <w:color w:val="auto"/>
          <w:szCs w:val="21"/>
          <w:highlight w:val="none"/>
        </w:rPr>
        <w:t>该站点季度</w:t>
      </w:r>
      <w:r>
        <w:rPr>
          <w:rFonts w:ascii="宋体" w:hAnsi="宋体" w:cs="宋体"/>
          <w:color w:val="auto"/>
          <w:szCs w:val="21"/>
          <w:highlight w:val="none"/>
        </w:rPr>
        <w:t>数据采购费用的</w:t>
      </w:r>
      <w:r>
        <w:rPr>
          <w:rFonts w:hint="eastAsia" w:ascii="宋体" w:hAnsi="宋体" w:cs="宋体"/>
          <w:color w:val="auto"/>
          <w:szCs w:val="21"/>
          <w:highlight w:val="none"/>
        </w:rPr>
        <w:t>5</w:t>
      </w:r>
      <w:r>
        <w:rPr>
          <w:rFonts w:ascii="宋体" w:hAnsi="宋体" w:cs="宋体"/>
          <w:color w:val="auto"/>
          <w:szCs w:val="21"/>
          <w:highlight w:val="none"/>
        </w:rPr>
        <w:t>%，并责令整改；</w:t>
      </w:r>
    </w:p>
    <w:p>
      <w:pPr>
        <w:numPr>
          <w:ilvl w:val="0"/>
          <w:numId w:val="3"/>
        </w:numPr>
        <w:spacing w:line="440" w:lineRule="exact"/>
        <w:ind w:firstLine="420" w:firstLineChars="200"/>
        <w:jc w:val="left"/>
        <w:rPr>
          <w:rFonts w:ascii="宋体" w:hAnsi="宋体" w:cs="宋体"/>
          <w:bCs/>
          <w:color w:val="auto"/>
          <w:szCs w:val="21"/>
          <w:highlight w:val="none"/>
        </w:rPr>
      </w:pPr>
      <w:r>
        <w:rPr>
          <w:rFonts w:hint="eastAsia"/>
          <w:color w:val="auto"/>
          <w:highlight w:val="none"/>
        </w:rPr>
        <w:t>考核结果在60分以下，为三级警告，</w:t>
      </w:r>
      <w:r>
        <w:rPr>
          <w:rFonts w:ascii="宋体" w:hAnsi="宋体" w:cs="宋体"/>
          <w:color w:val="auto"/>
          <w:szCs w:val="21"/>
          <w:highlight w:val="none"/>
        </w:rPr>
        <w:t>扣除</w:t>
      </w:r>
      <w:r>
        <w:rPr>
          <w:rFonts w:hint="eastAsia" w:ascii="宋体" w:hAnsi="宋体" w:cs="宋体"/>
          <w:color w:val="auto"/>
          <w:szCs w:val="21"/>
          <w:highlight w:val="none"/>
        </w:rPr>
        <w:t>该站点季度</w:t>
      </w:r>
      <w:r>
        <w:rPr>
          <w:rFonts w:ascii="宋体" w:hAnsi="宋体" w:cs="宋体"/>
          <w:color w:val="auto"/>
          <w:szCs w:val="21"/>
          <w:highlight w:val="none"/>
        </w:rPr>
        <w:t>数据采购费用的</w:t>
      </w:r>
      <w:r>
        <w:rPr>
          <w:rFonts w:hint="eastAsia" w:ascii="宋体" w:hAnsi="宋体" w:cs="宋体"/>
          <w:color w:val="auto"/>
          <w:szCs w:val="21"/>
          <w:highlight w:val="none"/>
        </w:rPr>
        <w:t>10</w:t>
      </w:r>
      <w:r>
        <w:rPr>
          <w:rFonts w:ascii="宋体" w:hAnsi="宋体" w:cs="宋体"/>
          <w:color w:val="auto"/>
          <w:szCs w:val="21"/>
          <w:highlight w:val="none"/>
        </w:rPr>
        <w:t>%，并责令整改</w:t>
      </w:r>
      <w:r>
        <w:rPr>
          <w:rFonts w:hint="eastAsia" w:ascii="宋体" w:hAnsi="宋体" w:cs="宋体"/>
          <w:color w:val="auto"/>
          <w:szCs w:val="21"/>
          <w:highlight w:val="none"/>
        </w:rPr>
        <w:t>。</w:t>
      </w:r>
    </w:p>
    <w:p>
      <w:pPr>
        <w:spacing w:line="440" w:lineRule="exact"/>
        <w:jc w:val="left"/>
        <w:rPr>
          <w:rFonts w:ascii="宋体" w:hAnsi="宋体" w:cs="宋体"/>
          <w:bCs/>
          <w:color w:val="auto"/>
          <w:szCs w:val="21"/>
          <w:highlight w:val="none"/>
        </w:rPr>
      </w:pPr>
      <w:r>
        <w:rPr>
          <w:rFonts w:hint="eastAsia" w:ascii="宋体" w:hAnsi="宋体" w:cs="宋体"/>
          <w:color w:val="auto"/>
          <w:szCs w:val="21"/>
          <w:highlight w:val="none"/>
        </w:rPr>
        <w:t>考核办法如下附表：</w:t>
      </w:r>
    </w:p>
    <w:p>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各站点属地政府主管部门对</w:t>
      </w:r>
      <w:r>
        <w:rPr>
          <w:rFonts w:hint="eastAsia" w:ascii="宋体" w:hAnsi="宋体" w:cs="宋体"/>
          <w:color w:val="auto"/>
          <w:szCs w:val="21"/>
          <w:highlight w:val="none"/>
        </w:rPr>
        <w:t>监测服务情况季度满意度</w:t>
      </w:r>
      <w:r>
        <w:rPr>
          <w:rFonts w:hint="eastAsia" w:ascii="宋体" w:hAnsi="宋体" w:cs="宋体"/>
          <w:bCs/>
          <w:color w:val="auto"/>
          <w:szCs w:val="21"/>
          <w:highlight w:val="none"/>
        </w:rPr>
        <w:t>考核表（试行）</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站点名称：________________考核日期：____________________</w:t>
      </w:r>
    </w:p>
    <w:tbl>
      <w:tblPr>
        <w:tblStyle w:val="44"/>
        <w:tblW w:w="8316" w:type="dxa"/>
        <w:tblInd w:w="-5" w:type="dxa"/>
        <w:tblLayout w:type="fixed"/>
        <w:tblCellMar>
          <w:top w:w="0" w:type="dxa"/>
          <w:left w:w="0" w:type="dxa"/>
          <w:bottom w:w="0" w:type="dxa"/>
          <w:right w:w="0" w:type="dxa"/>
        </w:tblCellMar>
      </w:tblPr>
      <w:tblGrid>
        <w:gridCol w:w="1514"/>
        <w:gridCol w:w="5963"/>
        <w:gridCol w:w="839"/>
      </w:tblGrid>
      <w:tr>
        <w:tblPrEx>
          <w:tblCellMar>
            <w:top w:w="0" w:type="dxa"/>
            <w:left w:w="0" w:type="dxa"/>
            <w:bottom w:w="0" w:type="dxa"/>
            <w:right w:w="0" w:type="dxa"/>
          </w:tblCellMar>
        </w:tblPrEx>
        <w:trPr>
          <w:trHeight w:val="645" w:hRule="atLeast"/>
        </w:trPr>
        <w:tc>
          <w:tcPr>
            <w:tcW w:w="1514" w:type="dxa"/>
            <w:tcBorders>
              <w:top w:val="single" w:color="000000" w:sz="4" w:space="0"/>
              <w:left w:val="single" w:color="000000" w:sz="4" w:space="0"/>
              <w:bottom w:val="single" w:color="auto" w:sz="4" w:space="0"/>
              <w:right w:val="single" w:color="000000" w:sz="4" w:space="0"/>
            </w:tcBorders>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考核内容</w:t>
            </w:r>
          </w:p>
        </w:tc>
        <w:tc>
          <w:tcPr>
            <w:tcW w:w="596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满意度考核要求</w:t>
            </w:r>
          </w:p>
        </w:tc>
        <w:tc>
          <w:tcPr>
            <w:tcW w:w="83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得分</w:t>
            </w:r>
          </w:p>
        </w:tc>
      </w:tr>
      <w:tr>
        <w:tblPrEx>
          <w:tblCellMar>
            <w:top w:w="0" w:type="dxa"/>
            <w:left w:w="0" w:type="dxa"/>
            <w:bottom w:w="0" w:type="dxa"/>
            <w:right w:w="0" w:type="dxa"/>
          </w:tblCellMar>
        </w:tblPrEx>
        <w:trPr>
          <w:trHeight w:val="340" w:hRule="atLeast"/>
        </w:trPr>
        <w:tc>
          <w:tcPr>
            <w:tcW w:w="151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1运维服务（25分）</w:t>
            </w:r>
          </w:p>
        </w:tc>
        <w:tc>
          <w:tcPr>
            <w:tcW w:w="5963"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供应商运维期间，造成站点周边生态环境破坏的，情节严重，且未及时补救的扣3分；生态环境的破坏情节较轻，但已造成部分不可补救的扣1分。</w:t>
            </w:r>
          </w:p>
        </w:tc>
        <w:tc>
          <w:tcPr>
            <w:tcW w:w="83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40" w:hRule="atLeast"/>
        </w:trPr>
        <w:tc>
          <w:tcPr>
            <w:tcW w:w="151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2、异常数据未及时与属地确认（25分）</w:t>
            </w:r>
          </w:p>
        </w:tc>
        <w:tc>
          <w:tcPr>
            <w:tcW w:w="5963"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确认不是因仪器故障原因，导致出现异常数据，未及时与属地确认的，每次扣2分。</w:t>
            </w:r>
          </w:p>
        </w:tc>
        <w:tc>
          <w:tcPr>
            <w:tcW w:w="83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51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3、数据比对（25分）</w:t>
            </w:r>
          </w:p>
        </w:tc>
        <w:tc>
          <w:tcPr>
            <w:tcW w:w="5963"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因供应商运维不当，导致监测数据异常，与实际数据偏差较大，未及时更正，给属地造成不良影响的每次扣2分。</w:t>
            </w:r>
          </w:p>
        </w:tc>
        <w:tc>
          <w:tcPr>
            <w:tcW w:w="83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51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4、仪器故障（25分）</w:t>
            </w:r>
          </w:p>
        </w:tc>
        <w:tc>
          <w:tcPr>
            <w:tcW w:w="5963"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因仪器故障，供应商未按8.2运维应急预案进行补救，造成数据异常，给属地造成不良影响的每次扣2分。</w:t>
            </w:r>
          </w:p>
        </w:tc>
        <w:tc>
          <w:tcPr>
            <w:tcW w:w="83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45" w:hRule="atLeast"/>
        </w:trPr>
        <w:tc>
          <w:tcPr>
            <w:tcW w:w="7477" w:type="dxa"/>
            <w:gridSpan w:val="2"/>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总得分</w:t>
            </w:r>
          </w:p>
        </w:tc>
        <w:tc>
          <w:tcPr>
            <w:tcW w:w="83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color w:val="auto"/>
                <w:szCs w:val="21"/>
                <w:highlight w:val="none"/>
              </w:rPr>
            </w:pPr>
          </w:p>
        </w:tc>
      </w:tr>
    </w:tbl>
    <w:p>
      <w:pPr>
        <w:spacing w:line="440" w:lineRule="exact"/>
        <w:rPr>
          <w:rFonts w:ascii="宋体" w:hAnsi="宋体" w:cs="宋体"/>
          <w:color w:val="auto"/>
          <w:szCs w:val="21"/>
          <w:highlight w:val="none"/>
        </w:rPr>
      </w:pPr>
      <w:r>
        <w:rPr>
          <w:rFonts w:hint="eastAsia" w:ascii="宋体" w:hAnsi="宋体" w:cs="宋体"/>
          <w:color w:val="auto"/>
          <w:szCs w:val="21"/>
          <w:highlight w:val="none"/>
        </w:rPr>
        <w:t>供应商名称(盖章)：</w:t>
      </w:r>
      <w:r>
        <w:rPr>
          <w:rFonts w:hint="eastAsia" w:ascii="宋体" w:hAnsi="宋体" w:cs="宋体"/>
          <w:bCs/>
          <w:color w:val="auto"/>
          <w:szCs w:val="21"/>
          <w:highlight w:val="none"/>
        </w:rPr>
        <w:t xml:space="preserve">________________     </w:t>
      </w:r>
      <w:r>
        <w:rPr>
          <w:rFonts w:hint="eastAsia" w:ascii="宋体" w:hAnsi="宋体" w:cs="宋体"/>
          <w:color w:val="auto"/>
          <w:szCs w:val="21"/>
          <w:highlight w:val="none"/>
        </w:rPr>
        <w:t>考核方单位名称（盖章）：</w:t>
      </w:r>
      <w:r>
        <w:rPr>
          <w:rFonts w:hint="eastAsia" w:ascii="宋体" w:hAnsi="宋体" w:cs="宋体"/>
          <w:bCs/>
          <w:color w:val="auto"/>
          <w:szCs w:val="21"/>
          <w:highlight w:val="none"/>
        </w:rPr>
        <w:t>________________</w:t>
      </w:r>
    </w:p>
    <w:p>
      <w:pPr>
        <w:jc w:val="left"/>
        <w:rPr>
          <w:color w:val="auto"/>
          <w:highlight w:val="none"/>
        </w:rPr>
      </w:pPr>
      <w:r>
        <w:rPr>
          <w:rFonts w:hint="eastAsia" w:ascii="宋体" w:hAnsi="宋体" w:cs="宋体"/>
          <w:color w:val="auto"/>
          <w:szCs w:val="21"/>
          <w:highlight w:val="none"/>
        </w:rPr>
        <w:t>经办人：</w:t>
      </w:r>
      <w:r>
        <w:rPr>
          <w:rFonts w:hint="eastAsia" w:ascii="宋体" w:hAnsi="宋体" w:cs="宋体"/>
          <w:bCs/>
          <w:color w:val="auto"/>
          <w:szCs w:val="21"/>
          <w:highlight w:val="none"/>
        </w:rPr>
        <w:t xml:space="preserve">________________               </w:t>
      </w:r>
      <w:r>
        <w:rPr>
          <w:rFonts w:hint="eastAsia" w:ascii="宋体" w:hAnsi="宋体" w:cs="宋体"/>
          <w:color w:val="auto"/>
          <w:szCs w:val="21"/>
          <w:highlight w:val="none"/>
        </w:rPr>
        <w:t>经办人：</w:t>
      </w:r>
      <w:r>
        <w:rPr>
          <w:rFonts w:hint="eastAsia" w:ascii="宋体" w:hAnsi="宋体" w:cs="宋体"/>
          <w:bCs/>
          <w:color w:val="auto"/>
          <w:szCs w:val="21"/>
          <w:highlight w:val="none"/>
        </w:rPr>
        <w:t>________________</w:t>
      </w:r>
    </w:p>
    <w:p>
      <w:pPr>
        <w:spacing w:line="440" w:lineRule="exact"/>
        <w:ind w:firstLine="420" w:firstLineChars="200"/>
        <w:jc w:val="left"/>
        <w:rPr>
          <w:color w:val="auto"/>
          <w:highlight w:val="none"/>
        </w:rPr>
      </w:pPr>
    </w:p>
    <w:p>
      <w:pPr>
        <w:pStyle w:val="399"/>
        <w:spacing w:before="156" w:after="156" w:line="240" w:lineRule="auto"/>
        <w:ind w:firstLine="640" w:firstLineChars="200"/>
        <w:rPr>
          <w:rFonts w:hAnsi="宋体" w:cs="宋体"/>
          <w:color w:val="auto"/>
          <w:sz w:val="32"/>
          <w:szCs w:val="32"/>
          <w:highlight w:val="none"/>
        </w:rPr>
      </w:pPr>
    </w:p>
    <w:p>
      <w:pPr>
        <w:pStyle w:val="399"/>
        <w:spacing w:before="156" w:after="156" w:line="240" w:lineRule="auto"/>
        <w:ind w:firstLine="640" w:firstLineChars="200"/>
        <w:rPr>
          <w:rFonts w:hAnsi="宋体" w:cs="宋体"/>
          <w:color w:val="auto"/>
          <w:sz w:val="32"/>
          <w:szCs w:val="32"/>
          <w:highlight w:val="none"/>
        </w:rPr>
        <w:sectPr>
          <w:pgSz w:w="11906" w:h="16838"/>
          <w:pgMar w:top="1440" w:right="1800" w:bottom="1440" w:left="1800" w:header="851" w:footer="992" w:gutter="0"/>
          <w:cols w:space="720" w:num="1"/>
          <w:docGrid w:type="lines" w:linePitch="312" w:charSpace="0"/>
        </w:sectPr>
      </w:pPr>
    </w:p>
    <w:p>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9、综合服务要求</w:t>
      </w:r>
    </w:p>
    <w:bookmarkEnd w:id="33"/>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为发挥水质监测数据对水环境管理工作的指导作用，剖析三江一级支流水环境存在的突出问题，要求在掌握项目服务范围内的实际排污情况和水环境历史问题的基础上，开展配套综合服务，其主要内容包括基于卫星遥感、无人船走航、人工踏勘等技术手段的重点区域水环境问题动态溯源工作，水质季度评价、年度水环境健康评估，并根据需要完成相关成果展示工作。</w:t>
      </w:r>
    </w:p>
    <w:p>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9.1</w:t>
      </w:r>
      <w:r>
        <w:rPr>
          <w:rFonts w:ascii="宋体" w:hAnsi="宋体" w:cs="宋体"/>
          <w:color w:val="auto"/>
          <w:szCs w:val="21"/>
          <w:highlight w:val="none"/>
        </w:rPr>
        <w:t>基础工作要求</w:t>
      </w:r>
    </w:p>
    <w:p>
      <w:pPr>
        <w:spacing w:line="440" w:lineRule="exact"/>
        <w:ind w:firstLine="420" w:firstLineChars="200"/>
        <w:jc w:val="left"/>
        <w:rPr>
          <w:color w:val="auto"/>
          <w:highlight w:val="none"/>
        </w:rPr>
      </w:pPr>
      <w:r>
        <w:rPr>
          <w:rFonts w:hint="eastAsia"/>
          <w:color w:val="auto"/>
          <w:highlight w:val="none"/>
        </w:rPr>
        <w:t>通过资料搜集和现场调查等方式，掌握</w:t>
      </w:r>
      <w:r>
        <w:rPr>
          <w:rFonts w:hint="eastAsia" w:ascii="宋体" w:hAnsi="宋体" w:cs="宋体"/>
          <w:color w:val="auto"/>
          <w:szCs w:val="21"/>
          <w:highlight w:val="none"/>
        </w:rPr>
        <w:t>三江一级支流基础信息，包括但不限于河道长度、宽度、河长制等级等，确保后续服务的可行性；</w:t>
      </w:r>
      <w:r>
        <w:rPr>
          <w:rFonts w:hint="eastAsia"/>
          <w:color w:val="auto"/>
          <w:highlight w:val="none"/>
        </w:rPr>
        <w:t>掌握服务范围内水生态环境问题和排污现状，掌握针对不同区域的排污分布和主要组成，查清近年来区域内遗留的水环境历史问题，为后续溯源和评估提供基础。</w:t>
      </w:r>
    </w:p>
    <w:p>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9.2动态溯源要求</w:t>
      </w:r>
    </w:p>
    <w:p>
      <w:pPr>
        <w:spacing w:line="44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根据水质</w:t>
      </w:r>
      <w:r>
        <w:rPr>
          <w:rFonts w:hint="eastAsia" w:ascii="宋体" w:hAnsi="宋体" w:cs="宋体"/>
          <w:color w:val="auto"/>
          <w:szCs w:val="21"/>
          <w:highlight w:val="none"/>
        </w:rPr>
        <w:t>监测</w:t>
      </w:r>
      <w:r>
        <w:rPr>
          <w:rFonts w:ascii="宋体" w:hAnsi="宋体" w:cs="宋体"/>
          <w:color w:val="auto"/>
          <w:szCs w:val="21"/>
          <w:highlight w:val="none"/>
        </w:rPr>
        <w:t>数据确定污染高值区，针对长期存在的</w:t>
      </w:r>
      <w:r>
        <w:rPr>
          <w:rFonts w:hint="eastAsia" w:ascii="宋体" w:hAnsi="宋体" w:cs="宋体"/>
          <w:color w:val="auto"/>
          <w:szCs w:val="21"/>
          <w:highlight w:val="none"/>
        </w:rPr>
        <w:t>污染</w:t>
      </w:r>
      <w:r>
        <w:rPr>
          <w:rFonts w:ascii="宋体" w:hAnsi="宋体" w:cs="宋体"/>
          <w:color w:val="auto"/>
          <w:szCs w:val="21"/>
          <w:highlight w:val="none"/>
        </w:rPr>
        <w:t>高值区进行动态溯源分析工作。</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利用无人机航拍、卫星遥感等多种手段，基于遥感影像，解译、识别、标记疑似污染源，对可疑区域开展排查。为确保遥感排查工作的准确性，本项目使用的卫星遥感影像数据的空间分辨率等参数应满足遥感排查要求，供应商应具备专业的地理信息处理、分析能力，低空遥感应具备高光谱成像、双光谱成像、可见光和热红外成像的能力。</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通过人工徒步排查、水上作业等方式，开展实地确认，并沿岸线查找遥感排查遗漏的污染源，查明排污情况。为确保人工排查的质量，要求供应商用于现场排查人员不少于</w:t>
      </w:r>
      <w:r>
        <w:rPr>
          <w:rFonts w:ascii="宋体" w:hAnsi="宋体" w:cs="宋体"/>
          <w:color w:val="auto"/>
          <w:szCs w:val="21"/>
          <w:highlight w:val="none"/>
        </w:rPr>
        <w:t>10人。</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利用无人船（水环境巡航监测系统）的水下侧扫声呐，沿河道两岸进行声呐扫描，筛查是否有疑似水下暗管，并同步登记暗管所在位置（经纬度）和周边环境，利用走航模式的多参数监测手段，为环境治理提供可靠数据支撑。为确保无人船数据真实可信，要求使用的无人船需要达到国家标准，至少要求具备</w:t>
      </w:r>
      <w:r>
        <w:rPr>
          <w:rFonts w:ascii="宋体" w:hAnsi="宋体" w:cs="宋体"/>
          <w:color w:val="auto"/>
          <w:szCs w:val="21"/>
          <w:highlight w:val="none"/>
        </w:rPr>
        <w:t>总磷、</w:t>
      </w:r>
      <w:r>
        <w:rPr>
          <w:rFonts w:hint="eastAsia" w:ascii="宋体" w:hAnsi="宋体" w:cs="宋体"/>
          <w:color w:val="auto"/>
          <w:szCs w:val="21"/>
          <w:highlight w:val="none"/>
        </w:rPr>
        <w:t>总氮、</w:t>
      </w:r>
      <w:r>
        <w:rPr>
          <w:rFonts w:ascii="宋体" w:hAnsi="宋体" w:cs="宋体"/>
          <w:color w:val="auto"/>
          <w:szCs w:val="21"/>
          <w:highlight w:val="none"/>
        </w:rPr>
        <w:t>氨氮、高锰酸盐</w:t>
      </w:r>
      <w:r>
        <w:rPr>
          <w:rFonts w:hint="eastAsia" w:ascii="宋体" w:hAnsi="宋体" w:cs="宋体"/>
          <w:color w:val="auto"/>
          <w:szCs w:val="21"/>
          <w:highlight w:val="none"/>
        </w:rPr>
        <w:t>指数等指标</w:t>
      </w:r>
      <w:r>
        <w:rPr>
          <w:rFonts w:ascii="宋体" w:hAnsi="宋体" w:cs="宋体"/>
          <w:color w:val="auto"/>
          <w:szCs w:val="21"/>
          <w:highlight w:val="none"/>
        </w:rPr>
        <w:t>监测和</w:t>
      </w:r>
      <w:r>
        <w:rPr>
          <w:rFonts w:hint="eastAsia" w:ascii="宋体" w:hAnsi="宋体" w:cs="宋体"/>
          <w:color w:val="auto"/>
          <w:szCs w:val="21"/>
          <w:highlight w:val="none"/>
        </w:rPr>
        <w:t>水下</w:t>
      </w:r>
      <w:r>
        <w:rPr>
          <w:rFonts w:ascii="宋体" w:hAnsi="宋体" w:cs="宋体"/>
          <w:color w:val="auto"/>
          <w:szCs w:val="21"/>
          <w:highlight w:val="none"/>
        </w:rPr>
        <w:t>暗管排查能力</w:t>
      </w:r>
      <w:r>
        <w:rPr>
          <w:rFonts w:hint="eastAsia" w:ascii="宋体" w:hAnsi="宋体" w:cs="宋体"/>
          <w:color w:val="auto"/>
          <w:szCs w:val="21"/>
          <w:highlight w:val="none"/>
        </w:rPr>
        <w:t>，</w:t>
      </w:r>
      <w:r>
        <w:rPr>
          <w:rFonts w:ascii="宋体" w:hAnsi="宋体" w:cs="宋体"/>
          <w:color w:val="auto"/>
          <w:szCs w:val="21"/>
          <w:highlight w:val="none"/>
        </w:rPr>
        <w:t>其中总磷、</w:t>
      </w:r>
      <w:r>
        <w:rPr>
          <w:rFonts w:hint="eastAsia" w:ascii="宋体" w:hAnsi="宋体" w:cs="宋体"/>
          <w:color w:val="auto"/>
          <w:szCs w:val="21"/>
          <w:highlight w:val="none"/>
        </w:rPr>
        <w:t>总氮、</w:t>
      </w:r>
      <w:r>
        <w:rPr>
          <w:rFonts w:ascii="宋体" w:hAnsi="宋体" w:cs="宋体"/>
          <w:color w:val="auto"/>
          <w:szCs w:val="21"/>
          <w:highlight w:val="none"/>
        </w:rPr>
        <w:t>氨氮、高锰酸盐指数</w:t>
      </w:r>
      <w:r>
        <w:rPr>
          <w:rFonts w:hint="eastAsia" w:ascii="宋体" w:hAnsi="宋体" w:cs="宋体"/>
          <w:color w:val="auto"/>
          <w:szCs w:val="21"/>
          <w:highlight w:val="none"/>
        </w:rPr>
        <w:t>要求采用流动注射法测量</w:t>
      </w:r>
      <w:r>
        <w:rPr>
          <w:rFonts w:ascii="宋体" w:hAnsi="宋体" w:cs="宋体"/>
          <w:color w:val="auto"/>
          <w:szCs w:val="21"/>
          <w:highlight w:val="none"/>
        </w:rPr>
        <w:t>。</w:t>
      </w:r>
    </w:p>
    <w:p>
      <w:pPr>
        <w:spacing w:line="44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溯源频次</w:t>
      </w:r>
      <w:r>
        <w:rPr>
          <w:rFonts w:hint="eastAsia" w:ascii="宋体" w:hAnsi="宋体" w:cs="宋体"/>
          <w:color w:val="auto"/>
          <w:szCs w:val="21"/>
          <w:highlight w:val="none"/>
        </w:rPr>
        <w:t>根据自动监测站水质情况确定，要求对当年内累计3个月月均水质均为劣</w:t>
      </w:r>
      <w:r>
        <w:rPr>
          <w:rFonts w:ascii="宋体" w:hAnsi="宋体" w:cs="宋体"/>
          <w:color w:val="auto"/>
          <w:szCs w:val="21"/>
          <w:highlight w:val="none"/>
        </w:rPr>
        <w:t>Ⅴ</w:t>
      </w:r>
      <w:r>
        <w:rPr>
          <w:rFonts w:hint="eastAsia" w:ascii="宋体" w:hAnsi="宋体" w:cs="宋体"/>
          <w:color w:val="auto"/>
          <w:szCs w:val="21"/>
          <w:highlight w:val="none"/>
        </w:rPr>
        <w:t>类、上一年度水质年均值比市级考核目标值差二个类别及以上和上一年度年均值为劣Ⅴ类的断面进行溯源（2</w:t>
      </w:r>
      <w:r>
        <w:rPr>
          <w:rFonts w:ascii="宋体" w:hAnsi="宋体" w:cs="宋体"/>
          <w:color w:val="auto"/>
          <w:szCs w:val="21"/>
          <w:highlight w:val="none"/>
        </w:rPr>
        <w:t>022年的水质类别参考手工监测数据</w:t>
      </w:r>
      <w:r>
        <w:rPr>
          <w:rFonts w:hint="eastAsia" w:ascii="宋体" w:hAnsi="宋体" w:cs="宋体"/>
          <w:color w:val="auto"/>
          <w:szCs w:val="21"/>
          <w:highlight w:val="none"/>
        </w:rPr>
        <w:t>），出现以上任意情形的断面一年内至少开展一次；此外，对</w:t>
      </w:r>
      <w:r>
        <w:rPr>
          <w:rFonts w:ascii="宋体" w:hAnsi="宋体" w:cs="宋体"/>
          <w:color w:val="auto"/>
          <w:szCs w:val="21"/>
          <w:highlight w:val="none"/>
        </w:rPr>
        <w:t>多次</w:t>
      </w:r>
      <w:r>
        <w:rPr>
          <w:rFonts w:hint="eastAsia" w:ascii="宋体" w:hAnsi="宋体" w:cs="宋体"/>
          <w:color w:val="auto"/>
          <w:szCs w:val="21"/>
          <w:highlight w:val="none"/>
        </w:rPr>
        <w:t>未达到市级考核目标的断面，</w:t>
      </w:r>
      <w:r>
        <w:rPr>
          <w:rFonts w:ascii="宋体" w:hAnsi="宋体" w:cs="宋体"/>
          <w:color w:val="auto"/>
          <w:szCs w:val="21"/>
          <w:highlight w:val="none"/>
        </w:rPr>
        <w:t>根据采购人需要进行有针对性的动态溯源工作。</w:t>
      </w:r>
    </w:p>
    <w:p>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9.3评估分析要求</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9.3.1水质分析报告要求</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166条三江一级支流水质自动监测站（点）数据，具体指标包括常规五参数（水温、pH、溶解氧、电导率、浊度）和氨氮、总氮、总磷、高锰酸盐指数，按季度编写水质分析报告，提供水质类别评价，分析水质变化趋势，评价污染防治措施的实际效果，为采购人提供有效数据支撑。</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9.3.2水环境健康评估报告要求</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年度为单位，基于三江一级支流水质自动监测数据，结合掌握的资料和补充现场调查情况，因地制宜制定符合宁波实际的水环境健康评价体系，完成年度三江一级支流水环境健康状况评估，归纳、总结三江一级支流水环境质量存在的问题。从整体和分区域角度针对评估结果做出适当分析，初步明确水环境问题成因，为三江一级支流水环境提升提出工作建议。</w:t>
      </w:r>
    </w:p>
    <w:p>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9.4人员要求：</w:t>
      </w:r>
    </w:p>
    <w:p>
      <w:pPr>
        <w:spacing w:line="44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为</w:t>
      </w:r>
      <w:r>
        <w:rPr>
          <w:rFonts w:hint="eastAsia" w:ascii="宋体" w:hAnsi="宋体" w:cs="宋体"/>
          <w:color w:val="auto"/>
          <w:szCs w:val="21"/>
          <w:highlight w:val="none"/>
        </w:rPr>
        <w:t>保障</w:t>
      </w:r>
      <w:r>
        <w:rPr>
          <w:rFonts w:ascii="宋体" w:hAnsi="宋体" w:cs="宋体"/>
          <w:color w:val="auto"/>
          <w:szCs w:val="21"/>
          <w:highlight w:val="none"/>
        </w:rPr>
        <w:t>综合服务</w:t>
      </w:r>
      <w:r>
        <w:rPr>
          <w:rFonts w:hint="eastAsia" w:ascii="宋体" w:hAnsi="宋体" w:cs="宋体"/>
          <w:color w:val="auto"/>
          <w:szCs w:val="21"/>
          <w:highlight w:val="none"/>
        </w:rPr>
        <w:t>质量，供应商需配备专门的综合服务项目负责人，要求具有环境类高级工程师职称；供应商应合理配备综合服务团队的人员力量，要求除负责人外，需要1人负责报告审核，1人负责统筹解决现场问题，8人分别负责工作范围内各区（县、市）的污染溯源工作、从整体和分区域角度对监测数据及水环境质量存在的问题进行分析，对水环境健康状况进行评价，并对水环境质量提升提出工作建议。为加强水环境问题诊断的精准性和对策建议的针对性、科学性，各工作区域的负责人员需熟悉宁波全市及各区域水环境质量现状、历史问题。对上述10名负责报告审核、统筹解决现场问题和各区域负责人要求具有环境类专业高级工程师及以上职称。考虑到本项目的复杂程度，项目要求综合服务人员不得参与本项目的水质自动监测站（点）建设和运维等其他工作。</w:t>
      </w:r>
    </w:p>
    <w:p>
      <w:pPr>
        <w:spacing w:line="440" w:lineRule="exact"/>
        <w:ind w:firstLine="420" w:firstLineChars="200"/>
        <w:jc w:val="left"/>
        <w:rPr>
          <w:color w:val="auto"/>
          <w:highlight w:val="none"/>
        </w:rPr>
      </w:pPr>
    </w:p>
    <w:p>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10</w:t>
      </w:r>
      <w:r>
        <w:rPr>
          <w:rFonts w:ascii="宋体" w:hAnsi="宋体" w:cs="宋体"/>
          <w:b/>
          <w:bCs/>
          <w:color w:val="auto"/>
          <w:szCs w:val="21"/>
          <w:highlight w:val="none"/>
        </w:rPr>
        <w:t>、</w:t>
      </w:r>
      <w:r>
        <w:rPr>
          <w:rFonts w:hint="eastAsia" w:ascii="宋体" w:hAnsi="宋体" w:cs="宋体"/>
          <w:b/>
          <w:bCs/>
          <w:color w:val="auto"/>
          <w:szCs w:val="21"/>
          <w:highlight w:val="none"/>
        </w:rPr>
        <w:t>成果要求</w:t>
      </w:r>
    </w:p>
    <w:p>
      <w:pPr>
        <w:numPr>
          <w:ilvl w:val="0"/>
          <w:numId w:val="4"/>
        </w:num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三江一级</w:t>
      </w:r>
      <w:r>
        <w:rPr>
          <w:rFonts w:hint="eastAsia" w:ascii="宋体" w:hAnsi="宋体"/>
          <w:bCs/>
          <w:color w:val="auto"/>
          <w:szCs w:val="21"/>
          <w:highlight w:val="none"/>
        </w:rPr>
        <w:t>水质自动监测站建设档案；1套；</w:t>
      </w:r>
    </w:p>
    <w:p>
      <w:pPr>
        <w:numPr>
          <w:ilvl w:val="0"/>
          <w:numId w:val="4"/>
        </w:num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三江一级支流月度、</w:t>
      </w:r>
      <w:r>
        <w:rPr>
          <w:rFonts w:ascii="宋体" w:hAnsi="宋体" w:cs="宋体"/>
          <w:color w:val="auto"/>
          <w:szCs w:val="21"/>
          <w:highlight w:val="none"/>
        </w:rPr>
        <w:t>季度、年度</w:t>
      </w:r>
      <w:r>
        <w:rPr>
          <w:rFonts w:hint="eastAsia" w:ascii="宋体" w:hAnsi="宋体" w:cs="宋体"/>
          <w:color w:val="auto"/>
          <w:szCs w:val="21"/>
          <w:highlight w:val="none"/>
        </w:rPr>
        <w:t>水质自动监测数据报表：1份/月、1份/季、1份/年；</w:t>
      </w:r>
    </w:p>
    <w:p>
      <w:pPr>
        <w:numPr>
          <w:ilvl w:val="0"/>
          <w:numId w:val="4"/>
        </w:num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三江一级支流季度水质分析报告：1份/季度；</w:t>
      </w:r>
    </w:p>
    <w:p>
      <w:pPr>
        <w:numPr>
          <w:ilvl w:val="0"/>
          <w:numId w:val="4"/>
        </w:num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三江一级支流水质分布图：1份/季度；</w:t>
      </w:r>
    </w:p>
    <w:p>
      <w:pPr>
        <w:spacing w:line="440" w:lineRule="exact"/>
        <w:ind w:left="420" w:leftChars="200"/>
        <w:jc w:val="left"/>
        <w:rPr>
          <w:rFonts w:ascii="宋体" w:hAnsi="宋体" w:cs="宋体"/>
          <w:color w:val="auto"/>
          <w:szCs w:val="21"/>
          <w:highlight w:val="none"/>
        </w:rPr>
      </w:pPr>
      <w:r>
        <w:rPr>
          <w:rFonts w:hint="eastAsia" w:ascii="宋体" w:hAnsi="宋体" w:cs="宋体"/>
          <w:color w:val="auto"/>
          <w:szCs w:val="21"/>
          <w:highlight w:val="none"/>
        </w:rPr>
        <w:t>（4）三江一级支流年度水环境健康评估报告：总报告和各区域分报告各1份/年；</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（5）三江一级支流重点区域污染溯源分析报告：根据采购人要求。</w:t>
      </w:r>
    </w:p>
    <w:p>
      <w:pPr>
        <w:rPr>
          <w:color w:val="auto"/>
          <w:szCs w:val="21"/>
          <w:highlight w:val="none"/>
        </w:rPr>
      </w:pPr>
      <w:r>
        <w:rPr>
          <w:rFonts w:hint="eastAsia"/>
          <w:color w:val="auto"/>
          <w:szCs w:val="21"/>
          <w:highlight w:val="none"/>
        </w:rPr>
        <w:br w:type="page"/>
      </w:r>
    </w:p>
    <w:p>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11、附件：点位信息</w:t>
      </w:r>
    </w:p>
    <w:tbl>
      <w:tblPr>
        <w:tblStyle w:val="44"/>
        <w:tblW w:w="89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073"/>
        <w:gridCol w:w="1073"/>
        <w:gridCol w:w="1654"/>
        <w:gridCol w:w="2042"/>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80" w:type="dxa"/>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序号</w:t>
            </w:r>
          </w:p>
        </w:tc>
        <w:tc>
          <w:tcPr>
            <w:tcW w:w="1080" w:type="dxa"/>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干流名称</w:t>
            </w:r>
          </w:p>
        </w:tc>
        <w:tc>
          <w:tcPr>
            <w:tcW w:w="1080" w:type="dxa"/>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所在地区</w:t>
            </w:r>
          </w:p>
        </w:tc>
        <w:tc>
          <w:tcPr>
            <w:tcW w:w="1665" w:type="dxa"/>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支流名称</w:t>
            </w:r>
          </w:p>
        </w:tc>
        <w:tc>
          <w:tcPr>
            <w:tcW w:w="4050" w:type="dxa"/>
            <w:gridSpan w:val="2"/>
            <w:shd w:val="clear" w:color="auto" w:fill="FFFFFF"/>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采样点经纬度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restart"/>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海曙区27条</w:t>
            </w: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南塘河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E：121.457053°</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N：29.791674°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宝剑河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E：121.519791°</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N：29.840106°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南新塘河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E：121.497992°</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N：29.831414°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新黄隘河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E：121.501000°</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N：29.8100888°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大黄家河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E：121.496745°</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N：29.806792°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大堰头河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E：121.496060°</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N：29.799360°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千丈镜河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E：121.452103°</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N：29.801866°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风棚碶河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E：121.451524°</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N：29.793217°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谢家堍河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E：121.439774°</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N：29.780619°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谢家堍环堤河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E：121.435512°</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N：29.779951°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马车桥河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E：121.395533°</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N：29.945354°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12</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后山河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E：121.399082°</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N：29.946378°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13</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大横河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E：121.418250°</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N：29.930564°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14</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碾子河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E：121.413167°</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N：29.928718°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大嘴龙浦河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E：121.420408°</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N：29.928792°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16</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里河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E：121.422687°</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N：29.928381°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17</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九里环河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E：121.435296°</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N：29.933046°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18</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应陈河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E：121.434960°</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N：29.932835°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19</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湖泊河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E：121.446267°</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N：29.926941°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20</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塘东庙河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E：121.453180°</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N：29.919960°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21</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马浦河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E：121.463264°</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N：29.908122°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22</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邵家渡河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E：121.473703°</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N：29.915342°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23</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沃家河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E：121.500842°</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N：29.914158°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24</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五江河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E：121.506775°</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N：29.899050°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望春黄家河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E：121.518499°</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N：29.895650°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26</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西塘河（后塘河）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E：121.509001°</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N：29.881661°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27</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隐溪河（海曙段）</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E：121.313441°</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N：29.912027°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甬江</w:t>
            </w:r>
          </w:p>
        </w:tc>
        <w:tc>
          <w:tcPr>
            <w:tcW w:w="1080" w:type="dxa"/>
            <w:vMerge w:val="restart"/>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江北区27条</w:t>
            </w: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江北大河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E：121.588934°</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N：29.903175°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压赛河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E：121.566748°</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庄西河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E：121.558880°</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N：29.919512°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湾头河道2</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E：121.549245°</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N：29.905384°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湾头河道3</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E：121.552399°</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N：29.913300°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湾头河道5</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E：121.557916°</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N：29.906298°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湾头河道6</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E：121.544987°</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N：29.900872°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湾头河道8</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E：121.541674°</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N：29.905196°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邵家河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E：121.538922°</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N：29.913822°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翠柏河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E：121.531097°</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N：29.902135°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青林河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E：121.526372°</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N：29.914469°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12</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洋市中心河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E：121.516224°</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N：29.912386°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13</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潺浦河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E：121.504989°</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N：29.916155°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14</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西河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E：121.500740°</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N：29.921511°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一横河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E：121.493087°</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N：29.926562°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16</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茅家河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E：121.489363°</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N：29.931386°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17</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裘市大河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E：121.480340°</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N：29.928398°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18</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东升河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E：121.477114°</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N：29.915371°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19</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河滩浦河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E：121.465978°</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N：29.931009°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20</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官山河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E：121.449013°</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N：29.939895°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21</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中横河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E：121.436774°</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N：29.939827°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22</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半浦村河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E：121.429637°</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N：29.933496°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23</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乍浦分界河</w:t>
            </w:r>
          </w:p>
        </w:tc>
        <w:tc>
          <w:tcPr>
            <w:tcW w:w="0" w:type="auto"/>
            <w:shd w:val="clear" w:color="auto" w:fill="auto"/>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E：121.425763°</w:t>
            </w:r>
          </w:p>
        </w:tc>
        <w:tc>
          <w:tcPr>
            <w:tcW w:w="0" w:type="auto"/>
            <w:shd w:val="clear" w:color="auto" w:fill="auto"/>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N：29.947344°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24</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塘路下河</w:t>
            </w:r>
          </w:p>
        </w:tc>
        <w:tc>
          <w:tcPr>
            <w:tcW w:w="0" w:type="auto"/>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E：121.422076°</w:t>
            </w:r>
          </w:p>
        </w:tc>
        <w:tc>
          <w:tcPr>
            <w:tcW w:w="0" w:type="auto"/>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N：29.941659°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安仁河</w:t>
            </w:r>
          </w:p>
        </w:tc>
        <w:tc>
          <w:tcPr>
            <w:tcW w:w="0" w:type="auto"/>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E：121.404691°</w:t>
            </w:r>
          </w:p>
        </w:tc>
        <w:tc>
          <w:tcPr>
            <w:tcW w:w="0" w:type="auto"/>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N：29.950790°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26</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焦家山河</w:t>
            </w:r>
          </w:p>
        </w:tc>
        <w:tc>
          <w:tcPr>
            <w:tcW w:w="0" w:type="auto"/>
            <w:shd w:val="clear" w:color="auto" w:fill="auto"/>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E：121.394595°</w:t>
            </w:r>
          </w:p>
        </w:tc>
        <w:tc>
          <w:tcPr>
            <w:tcW w:w="0" w:type="auto"/>
            <w:shd w:val="clear" w:color="auto" w:fill="auto"/>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N：29.951471°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27</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埋庙河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E：121.386088°</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N：29.953983°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甬江</w:t>
            </w:r>
          </w:p>
        </w:tc>
        <w:tc>
          <w:tcPr>
            <w:tcW w:w="1080" w:type="dxa"/>
            <w:vMerge w:val="restart"/>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北仑区2条</w:t>
            </w: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小浃江（北仑段）</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E：121.7224216°</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N：29.91432281°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甬江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三眼桥江（北仑段）</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E：121.687734°</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N：29.912588°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甬江</w:t>
            </w:r>
          </w:p>
        </w:tc>
        <w:tc>
          <w:tcPr>
            <w:tcW w:w="1080" w:type="dxa"/>
            <w:vMerge w:val="restart"/>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镇海区2条</w:t>
            </w: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中大河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E：121.667386°</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N：29.952760°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甬江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郭家港</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E：121.649116°</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N：29.941036°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甬江</w:t>
            </w:r>
          </w:p>
        </w:tc>
        <w:tc>
          <w:tcPr>
            <w:tcW w:w="1080" w:type="dxa"/>
            <w:vMerge w:val="restart"/>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鄞州区21条</w:t>
            </w: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印洪碶河（后西河）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E：121.589314°</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N：29.892594°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甬江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长塘河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E：121.570641°</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N：29.886576°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甬江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小浃江（鄞州段）</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E：121.674010°</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N：29.866292°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甬江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鄞东南沿山干河（鄞州段）</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E：121.660725°</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N：29.863733°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甬江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甬新河（鄞州段）</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E：121.604084°</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N：29.874516°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甬江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大东江（鄞州段）</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E：121.636891°</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N：29.869992°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甬江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新杨木碶河（鄞州段）</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E：121.625388°</w:t>
            </w:r>
          </w:p>
        </w:tc>
        <w:tc>
          <w:tcPr>
            <w:tcW w:w="2040" w:type="dxa"/>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N：29.871516°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甬江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杨木碶河（鄞州段）</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E：121.616048°</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N：29.873848°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甬江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渡驾桥江（鄞州段）</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E：121.653275°</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N：29.861250°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前塘河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E：121.556189°</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N：29.864316°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中塘河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E：121.550070°</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N：29.857433°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12</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长丰河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E：121.534516°</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N：29.845534°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13</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三桥江</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E：121.524919°</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N：29.828353°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14</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九曲河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E：121.519113°</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N：29.811611°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外塘河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E：121.470245°</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N：29.781122°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16</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楝树港河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E：121.503376°</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N：29.793557°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17</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张家碶河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E：121.492559°</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N：29.797042°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18</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任家河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E：121.485657°</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N：29.786877°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19</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走马塘河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E：121.480393°</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N：29.789538°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20</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东郑河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E：121.469095°</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N：29.782410°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21</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月亮湾河（鄞州段）</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E：121.485361°</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N：29.793613°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restart"/>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奉化区2条</w:t>
            </w:r>
          </w:p>
        </w:tc>
        <w:tc>
          <w:tcPr>
            <w:tcW w:w="166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江塘河</w:t>
            </w:r>
          </w:p>
        </w:tc>
        <w:tc>
          <w:tcPr>
            <w:tcW w:w="0" w:type="auto"/>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E：121.456118°</w:t>
            </w:r>
          </w:p>
        </w:tc>
        <w:tc>
          <w:tcPr>
            <w:tcW w:w="0" w:type="auto"/>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N：29.784010°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奉化江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月亮湾河（奉化段）</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E：121.452195°</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N：29.773004°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restart"/>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余姚市78条</w:t>
            </w: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四联村6</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E：121.039667°</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N：30.006916°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四联村5</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E：121.040064°</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N：30.005375°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云楼11</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E：121.054099°</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N：30.038640°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贺墅江</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E：121.055953°</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N：30.050470°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夏巷江</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E：121.073447°</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N：30.038408°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横泾江</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E：121.068989°</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N：30.043845°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史家桥江</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E：121.073484°</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N：30.038400°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大河桥江</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E：121.061688°</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N：30.067383°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马渚中河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E：121.081566°</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N：30.053686°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菁江渡41</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E：121.087564°</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N：30.056278°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西江</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E：121.131281°</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N：30.068272°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12</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田屋里河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E：121.090082°</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N：30.051460°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13</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东江</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E：121.166061°</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N：30.061495°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14</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直江</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E：121.098610°</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N：30.046246°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南庄小河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E：121.099179°</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N：30.047443°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16</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群立村河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E：121.101609°</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N：30.060905°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17</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西杨江</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E：121.118546°</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N：30.041153°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18</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孙家池江</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E：121.507584°</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N：29.917992°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19</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七里浦河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E：121.120512°</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N：30.044321°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20</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最良江</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E：121.152269°</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N：30.037901°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21</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侯青江</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E：121.152949°</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N：30.055930°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22</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三官堂河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E：121.157412°</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N：30.055529°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23</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竹山桥内河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E：121.175078°    </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N：30.038640°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24</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剑江</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E：121.182935°</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N：30.043289°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竹山河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E：121.174737°</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N：30.037264°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26</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下陈渡江塘汇河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E：121.193090°</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N：30.046972°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27</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向南河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E：121.186402°</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N：30.047361°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28</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江塘河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E：121.201387°</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N：30.040291°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29</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桐湖浦</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E：121.200823°</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N：30.042537°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30</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邵家渡江塘运河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E：121.477549°</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N：29.915462°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31</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中心河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E：121.192417°</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N：30.016106°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32</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咸池运河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E：121.202033°</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N：30.029003°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33</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东大河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E：121.206312°</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N：30.022171°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34</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东姜横河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E：121.217358°</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N：30.022865°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35</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和山浦</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E：121.216164°</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N：30.030924°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36</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刘家江塘汇河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E：121.218475°</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N：30.016854°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37</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大王浦</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E：121.221162°</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N：30.031564°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38</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十五桥江</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E：121.218310°</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N：30.014551°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39</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姜家塔小河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E：121.233232°</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N：30.024210°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40</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洋溪河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E：121.232599°</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N：29.990840°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41</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马家浦</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E：121.010701°</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N：30.134475°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42</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谷家畈河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E：121.224478°</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N：30.016403°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43</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孙家浦</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E：121.229607°</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N：30.004246°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44</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应王排涝河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E：121.236753°   </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N：30.019071°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45</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龙山浦</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E：121.250986°</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N：30.027113°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46</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新桥浦</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E：121.250281°</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N：30.020240°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47</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后房浦</w:t>
            </w:r>
          </w:p>
        </w:tc>
        <w:tc>
          <w:tcPr>
            <w:tcW w:w="0" w:type="auto"/>
            <w:shd w:val="clear" w:color="auto" w:fill="FFFFFF"/>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E：121.2543735°</w:t>
            </w:r>
          </w:p>
        </w:tc>
        <w:tc>
          <w:tcPr>
            <w:tcW w:w="0" w:type="auto"/>
            <w:shd w:val="clear" w:color="auto" w:fill="FFFFFF"/>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N：30.01169507°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48</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朱家浦</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E：121.262652°</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N：30.020714°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49</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江塘运河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E：121.239197°</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N：30.015578°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50</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周家湾浦</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E：121.264601°</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N：30.006681°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51</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陈家河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E：121.2699906°</w:t>
            </w:r>
          </w:p>
        </w:tc>
        <w:tc>
          <w:tcPr>
            <w:tcW w:w="0" w:type="auto"/>
            <w:shd w:val="clear" w:color="auto" w:fill="FFFFFF"/>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N：30.01981334°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52</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八尺浦</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E：121.273957°</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N：30.004814°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53</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沙渔浦</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E：121.282245°</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N：30.013256°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54</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车厩运河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E：121.316658°</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N：29.977505°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55</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窑头排灌河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E：121.053473°</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N：30.027953°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56</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沙浦河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E：121.280702°</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N：30.009372°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57</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新潮浦</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E：121.284211°</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N：29.999080°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58</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幸福河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E：121.298677°</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N：29.996271°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59</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翁家浦</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E：121.382837°</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N：29.952382°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60</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东江沿直河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E：121.287900°</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N：29.990016°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61</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沿山河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E：121.272228°</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N：29.990407°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62</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方家浦</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E：121.302229°</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N：29.986599°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63</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大沿桥河</w:t>
            </w:r>
          </w:p>
        </w:tc>
        <w:tc>
          <w:tcPr>
            <w:tcW w:w="0" w:type="auto"/>
            <w:shd w:val="clear" w:color="auto" w:fill="FFFFFF"/>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E：121.30838751°</w:t>
            </w:r>
          </w:p>
        </w:tc>
        <w:tc>
          <w:tcPr>
            <w:tcW w:w="0" w:type="auto"/>
            <w:shd w:val="clear" w:color="auto" w:fill="FFFFFF"/>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N：29.98550799°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64</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高界河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E：121.297777°</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N：29.989020°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65</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汪界浦</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E：121.307024°</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N：29.986434°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66</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西山河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E：121.068753°</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N：29.958139°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67</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东山河</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E：121.036508°</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N：29.895055°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68</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陆江浦</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E：121.380900°</w:t>
            </w:r>
          </w:p>
        </w:tc>
        <w:tc>
          <w:tcPr>
            <w:tcW w:w="0" w:type="auto"/>
            <w:shd w:val="clear" w:color="auto" w:fill="FFFFFF"/>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N：29.944885°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69</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小泾浦</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E：121.334278°</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N：29.983055°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70</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东澄绕河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E：121.327876°  </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N：29.973495°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71</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刹浦河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E：121.343897°</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N：29.987765°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72</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余家站河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E：121.332925°</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N：29.968596°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73</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瓦窑河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E：121.334791°</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N：29.966024°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74</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大泾浦</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E：121.356318°</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N：29.986187°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75</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洞桥浦</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E：121.152803°</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N：29.883073°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76</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白罗浦</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E：121.369936°</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N：29.984112°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77</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小隐河</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E：121.369669°</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N：29.950447°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78</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余姚江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隐溪河（余姚段）</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E：121.367907°</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N：29.939568°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甬江</w:t>
            </w:r>
          </w:p>
        </w:tc>
        <w:tc>
          <w:tcPr>
            <w:tcW w:w="1080" w:type="dxa"/>
            <w:vMerge w:val="restart"/>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高新区7条</w:t>
            </w: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鄞东南沿山干河（高新段）</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E：121.655944°</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N：29.875288°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甬江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渡驾桥江（高新段）</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E：121.647164°</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N：29.89853°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甬江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甬新河（高新段）</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E：121.632925°</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N：29.892031°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甬江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大东江（高新段）</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E：121.633191°</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N：29.879463°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甬江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新杨木碶河（高新段）</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E：121.622673°</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N：29.883356°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甬江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杨木碶河（高新段）</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E：121.607473°</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N：29.887919°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p>
        </w:tc>
        <w:tc>
          <w:tcPr>
            <w:tcW w:w="1080"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甬江</w:t>
            </w:r>
          </w:p>
        </w:tc>
        <w:tc>
          <w:tcPr>
            <w:tcW w:w="1080" w:type="dxa"/>
            <w:vMerge w:val="continue"/>
            <w:shd w:val="clear" w:color="auto" w:fill="FFFFFF"/>
            <w:vAlign w:val="center"/>
          </w:tcPr>
          <w:p>
            <w:pPr>
              <w:jc w:val="center"/>
              <w:rPr>
                <w:rFonts w:ascii="宋体" w:hAnsi="宋体" w:cs="宋体"/>
                <w:color w:val="auto"/>
                <w:szCs w:val="21"/>
                <w:highlight w:val="none"/>
              </w:rPr>
            </w:pPr>
          </w:p>
        </w:tc>
        <w:tc>
          <w:tcPr>
            <w:tcW w:w="1665" w:type="dxa"/>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三眼桥江（高新段）</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E：121.660815°</w:t>
            </w:r>
          </w:p>
        </w:tc>
        <w:tc>
          <w:tcPr>
            <w:tcW w:w="0" w:type="auto"/>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N：29.890126°</w:t>
            </w:r>
          </w:p>
        </w:tc>
      </w:tr>
    </w:tbl>
    <w:p>
      <w:pPr>
        <w:spacing w:line="440" w:lineRule="exact"/>
        <w:jc w:val="left"/>
        <w:rPr>
          <w:color w:val="auto"/>
          <w:highlight w:val="none"/>
        </w:rPr>
      </w:pPr>
      <w:r>
        <w:rPr>
          <w:rFonts w:hint="eastAsia"/>
          <w:color w:val="auto"/>
          <w:highlight w:val="none"/>
        </w:rPr>
        <w:t>注：本次拟建站提供水质自动监测数据服务的点位有166个，以上为原采样点，以上点位作为站点选址的参考，最终</w:t>
      </w:r>
      <w:r>
        <w:rPr>
          <w:rFonts w:hint="eastAsia" w:ascii="宋体" w:hAnsi="宋体" w:cs="宋体"/>
          <w:color w:val="auto"/>
          <w:szCs w:val="21"/>
          <w:highlight w:val="none"/>
        </w:rPr>
        <w:t>站点选址由采购人确认</w:t>
      </w:r>
      <w:r>
        <w:rPr>
          <w:rFonts w:hint="eastAsia"/>
          <w:color w:val="auto"/>
          <w:highlight w:val="none"/>
        </w:rPr>
        <w:t>。</w:t>
      </w:r>
    </w:p>
    <w:p>
      <w:pPr>
        <w:pStyle w:val="2"/>
        <w:rPr>
          <w:color w:val="auto"/>
          <w:highlight w:val="none"/>
        </w:rPr>
      </w:pPr>
    </w:p>
    <w:p>
      <w:pPr>
        <w:numPr>
          <w:ilvl w:val="0"/>
          <w:numId w:val="2"/>
        </w:numPr>
        <w:rPr>
          <w:rFonts w:ascii="宋体" w:hAnsi="宋体"/>
          <w:b/>
          <w:color w:val="auto"/>
          <w:kern w:val="1"/>
          <w:szCs w:val="21"/>
          <w:highlight w:val="none"/>
        </w:rPr>
      </w:pPr>
      <w:r>
        <w:rPr>
          <w:rFonts w:hint="eastAsia" w:ascii="宋体" w:hAnsi="宋体"/>
          <w:b/>
          <w:color w:val="auto"/>
          <w:kern w:val="1"/>
          <w:szCs w:val="21"/>
          <w:highlight w:val="none"/>
        </w:rPr>
        <w:br w:type="page"/>
      </w:r>
    </w:p>
    <w:p>
      <w:pPr>
        <w:widowControl/>
        <w:tabs>
          <w:tab w:val="left" w:pos="420"/>
          <w:tab w:val="left" w:pos="851"/>
        </w:tabs>
        <w:spacing w:line="360" w:lineRule="auto"/>
        <w:ind w:firstLine="424" w:firstLineChars="201"/>
        <w:jc w:val="left"/>
        <w:rPr>
          <w:rFonts w:ascii="宋体" w:hAnsi="宋体"/>
          <w:b/>
          <w:color w:val="auto"/>
          <w:kern w:val="1"/>
          <w:szCs w:val="21"/>
          <w:highlight w:val="none"/>
        </w:rPr>
      </w:pPr>
      <w:r>
        <w:rPr>
          <w:rFonts w:hint="eastAsia" w:ascii="宋体" w:hAnsi="宋体"/>
          <w:b/>
          <w:color w:val="auto"/>
          <w:kern w:val="1"/>
          <w:szCs w:val="21"/>
          <w:highlight w:val="none"/>
        </w:rPr>
        <w:t>二</w:t>
      </w:r>
      <w:r>
        <w:rPr>
          <w:rFonts w:ascii="宋体" w:hAnsi="宋体"/>
          <w:b/>
          <w:color w:val="auto"/>
          <w:kern w:val="1"/>
          <w:szCs w:val="21"/>
          <w:highlight w:val="none"/>
        </w:rPr>
        <w:t>、商务要求</w:t>
      </w:r>
    </w:p>
    <w:tbl>
      <w:tblPr>
        <w:tblStyle w:val="44"/>
        <w:tblW w:w="8874" w:type="dxa"/>
        <w:tblInd w:w="108" w:type="dxa"/>
        <w:tblLayout w:type="fixed"/>
        <w:tblCellMar>
          <w:top w:w="0" w:type="dxa"/>
          <w:left w:w="108" w:type="dxa"/>
          <w:bottom w:w="0" w:type="dxa"/>
          <w:right w:w="108" w:type="dxa"/>
        </w:tblCellMar>
      </w:tblPr>
      <w:tblGrid>
        <w:gridCol w:w="1560"/>
        <w:gridCol w:w="7314"/>
      </w:tblGrid>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项目</w:t>
            </w:r>
          </w:p>
        </w:tc>
        <w:tc>
          <w:tcPr>
            <w:tcW w:w="731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要求</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合同履行期限</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宋体" w:hAnsi="宋体"/>
                <w:color w:val="auto"/>
                <w:szCs w:val="21"/>
                <w:highlight w:val="none"/>
              </w:rPr>
            </w:pPr>
            <w:r>
              <w:rPr>
                <w:rFonts w:hint="eastAsia" w:ascii="宋体" w:hAnsi="宋体"/>
                <w:color w:val="auto"/>
                <w:szCs w:val="21"/>
                <w:highlight w:val="none"/>
              </w:rPr>
              <w:t>合同签订并生效后90天内完成</w:t>
            </w:r>
            <w:r>
              <w:rPr>
                <w:rFonts w:hint="eastAsia" w:ascii="宋体" w:hAnsi="宋体"/>
                <w:bCs/>
                <w:color w:val="auto"/>
                <w:szCs w:val="21"/>
                <w:highlight w:val="none"/>
              </w:rPr>
              <w:t>各站点投入设备的安装，并提交安装完成报告，经采购人确认通过</w:t>
            </w:r>
            <w:r>
              <w:rPr>
                <w:rFonts w:hint="eastAsia" w:ascii="宋体" w:hAnsi="宋体"/>
                <w:color w:val="auto"/>
                <w:szCs w:val="21"/>
                <w:highlight w:val="none"/>
              </w:rPr>
              <w:t>。</w:t>
            </w:r>
          </w:p>
          <w:p>
            <w:pPr>
              <w:spacing w:line="300" w:lineRule="exact"/>
              <w:jc w:val="left"/>
              <w:rPr>
                <w:rFonts w:asciiTheme="minorEastAsia" w:hAnsiTheme="minorEastAsia" w:eastAsiaTheme="minorEastAsia"/>
                <w:color w:val="auto"/>
                <w:szCs w:val="21"/>
                <w:highlight w:val="none"/>
              </w:rPr>
            </w:pPr>
            <w:r>
              <w:rPr>
                <w:rFonts w:hint="eastAsia" w:ascii="宋体" w:hAnsi="宋体"/>
                <w:color w:val="auto"/>
                <w:szCs w:val="21"/>
                <w:highlight w:val="none"/>
              </w:rPr>
              <w:t>项目</w:t>
            </w:r>
            <w:r>
              <w:rPr>
                <w:rFonts w:hint="eastAsia" w:ascii="宋体" w:hAnsi="宋体"/>
                <w:bCs/>
                <w:color w:val="auto"/>
                <w:szCs w:val="21"/>
                <w:highlight w:val="none"/>
              </w:rPr>
              <w:t>服务期自各站点调试完成，并提交调试完成报告，经采购人确认通过后起，服务</w:t>
            </w:r>
            <w:r>
              <w:rPr>
                <w:rFonts w:hint="eastAsia" w:ascii="宋体" w:hAnsi="宋体"/>
                <w:color w:val="auto"/>
                <w:szCs w:val="21"/>
                <w:highlight w:val="none"/>
              </w:rPr>
              <w:t>期限3年；每年度服务工作经采购人考核合格后进行续签，合同一年一签</w:t>
            </w:r>
            <w:r>
              <w:rPr>
                <w:rFonts w:hint="eastAsia" w:ascii="宋体" w:hAnsi="宋体" w:cs="宋体"/>
                <w:color w:val="auto"/>
                <w:szCs w:val="21"/>
                <w:highlight w:val="none"/>
              </w:rPr>
              <w:t>。</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成果交付地点</w:t>
            </w:r>
          </w:p>
        </w:tc>
        <w:tc>
          <w:tcPr>
            <w:tcW w:w="7314"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采购人指定地点。</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质量标准</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heme="minorEastAsia" w:hAnsiTheme="minorEastAsia" w:eastAsiaTheme="minorEastAsia"/>
                <w:b/>
                <w:color w:val="auto"/>
                <w:kern w:val="1"/>
                <w:szCs w:val="21"/>
                <w:highlight w:val="none"/>
              </w:rPr>
            </w:pPr>
            <w:r>
              <w:rPr>
                <w:rFonts w:hint="eastAsia" w:asciiTheme="minorEastAsia" w:hAnsiTheme="minorEastAsia" w:eastAsiaTheme="minorEastAsia"/>
                <w:color w:val="auto"/>
                <w:kern w:val="1"/>
                <w:szCs w:val="21"/>
                <w:highlight w:val="none"/>
              </w:rPr>
              <w:t>成果质量必须执行国家相关标准、行业标准、地方标准或者其它标准、规范（从严）：具有国家标准及规范的，按最新的标准及规范执行；具有行业标准及规范的，按最新的标准及规范执行；</w:t>
            </w:r>
            <w:r>
              <w:rPr>
                <w:rFonts w:hint="eastAsia" w:cs="宋体" w:asciiTheme="minorEastAsia" w:hAnsiTheme="minorEastAsia" w:eastAsiaTheme="minorEastAsia"/>
                <w:color w:val="auto"/>
                <w:kern w:val="1"/>
                <w:highlight w:val="none"/>
              </w:rPr>
              <w:t>具有</w:t>
            </w:r>
            <w:r>
              <w:rPr>
                <w:rFonts w:hint="eastAsia" w:asciiTheme="minorEastAsia" w:hAnsiTheme="minorEastAsia" w:eastAsiaTheme="minorEastAsia"/>
                <w:color w:val="auto"/>
                <w:kern w:val="1"/>
                <w:szCs w:val="21"/>
                <w:highlight w:val="none"/>
              </w:rPr>
              <w:t>其他标准及规范的，按照最新的标准及规范执行。</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验收</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heme="minorEastAsia" w:hAnsiTheme="minorEastAsia" w:eastAsiaTheme="minorEastAsia"/>
                <w:b/>
                <w:color w:val="auto"/>
                <w:kern w:val="1"/>
                <w:szCs w:val="21"/>
                <w:highlight w:val="none"/>
              </w:rPr>
            </w:pPr>
            <w:r>
              <w:rPr>
                <w:rFonts w:hint="eastAsia" w:asciiTheme="minorEastAsia" w:hAnsiTheme="minorEastAsia" w:eastAsiaTheme="minorEastAsia"/>
                <w:color w:val="auto"/>
                <w:kern w:val="1"/>
                <w:szCs w:val="21"/>
                <w:highlight w:val="none"/>
              </w:rPr>
              <w:t>按照招标文件要求、中标人的投标文件（承诺）及签订的合同约定进行验收。</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签订合同时间</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heme="minorEastAsia" w:hAnsiTheme="minorEastAsia" w:eastAsiaTheme="minorEastAsia"/>
                <w:b/>
                <w:color w:val="auto"/>
                <w:kern w:val="1"/>
                <w:szCs w:val="21"/>
                <w:highlight w:val="none"/>
              </w:rPr>
            </w:pPr>
            <w:r>
              <w:rPr>
                <w:rFonts w:hint="eastAsia" w:asciiTheme="minorEastAsia" w:hAnsiTheme="minorEastAsia" w:eastAsiaTheme="minorEastAsia"/>
                <w:color w:val="auto"/>
                <w:kern w:val="1"/>
                <w:szCs w:val="21"/>
                <w:highlight w:val="none"/>
              </w:rPr>
              <w:t>中标通知书发出之日起30日内签订合同，具体签约时间以招标人通知为准。</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合同款项支付条件及方式</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eastAsiaTheme="minorEastAsia"/>
                <w:color w:val="auto"/>
                <w:highlight w:val="none"/>
              </w:rPr>
            </w:pPr>
            <w:r>
              <w:rPr>
                <w:rFonts w:hint="eastAsia" w:eastAsiaTheme="minorEastAsia"/>
                <w:color w:val="auto"/>
                <w:highlight w:val="none"/>
              </w:rPr>
              <w:t>采用分段式支付：</w:t>
            </w:r>
          </w:p>
          <w:p>
            <w:pPr>
              <w:spacing w:line="300" w:lineRule="exact"/>
              <w:jc w:val="left"/>
              <w:rPr>
                <w:rFonts w:eastAsiaTheme="minorEastAsia"/>
                <w:color w:val="auto"/>
                <w:highlight w:val="none"/>
              </w:rPr>
            </w:pPr>
            <w:r>
              <w:rPr>
                <w:rFonts w:hint="eastAsia" w:eastAsiaTheme="minorEastAsia"/>
                <w:color w:val="auto"/>
                <w:highlight w:val="none"/>
              </w:rPr>
              <w:t>（1）合同签订并生效后7个工作日内，支付当年合同总金额的60%；完成各站点投入设备的安装，并提交安装报告，经采购人确认通过后7个工作日内，支付至当年合同总金额的80%；项目服务期自各站点调试完成，并提交调试完成报告，经采购人确认通过后起。第一年剩余合同金额待年度服务期完成且财政指标下达后7个工作日内支付。</w:t>
            </w:r>
          </w:p>
          <w:p>
            <w:pPr>
              <w:spacing w:line="300" w:lineRule="exact"/>
              <w:jc w:val="left"/>
              <w:rPr>
                <w:rFonts w:eastAsiaTheme="minorEastAsia"/>
                <w:color w:val="auto"/>
                <w:highlight w:val="none"/>
              </w:rPr>
            </w:pPr>
            <w:r>
              <w:rPr>
                <w:rFonts w:hint="eastAsia" w:eastAsiaTheme="minorEastAsia"/>
                <w:color w:val="auto"/>
                <w:highlight w:val="none"/>
              </w:rPr>
              <w:t>（2）</w:t>
            </w:r>
            <w:r>
              <w:rPr>
                <w:rFonts w:eastAsiaTheme="minorEastAsia"/>
                <w:color w:val="auto"/>
                <w:highlight w:val="none"/>
              </w:rPr>
              <w:t>第2年至第3年</w:t>
            </w:r>
            <w:r>
              <w:rPr>
                <w:rFonts w:hint="eastAsia" w:eastAsiaTheme="minorEastAsia"/>
                <w:color w:val="auto"/>
                <w:highlight w:val="none"/>
              </w:rPr>
              <w:t>的合同款项，</w:t>
            </w:r>
            <w:r>
              <w:rPr>
                <w:rFonts w:hint="eastAsia" w:ascii="宋体" w:hAnsi="宋体"/>
                <w:bCs/>
                <w:color w:val="auto"/>
                <w:szCs w:val="21"/>
                <w:highlight w:val="none"/>
              </w:rPr>
              <w:t>在续签合同完成并生效后支付当年合同总金额的60%；提交当年服务期第一个服务季度的季度分析报告后，支付当年合同总金额的20%，中标人提交当年合同总金额20%的预付款保函；当年剩余合同款项待年度服务期完成</w:t>
            </w:r>
            <w:r>
              <w:rPr>
                <w:rFonts w:hint="eastAsia" w:eastAsiaTheme="minorEastAsia"/>
                <w:color w:val="auto"/>
                <w:highlight w:val="none"/>
              </w:rPr>
              <w:t>且</w:t>
            </w:r>
            <w:r>
              <w:rPr>
                <w:rFonts w:hint="eastAsia" w:ascii="宋体" w:hAnsi="宋体"/>
                <w:bCs/>
                <w:color w:val="auto"/>
                <w:szCs w:val="21"/>
                <w:highlight w:val="none"/>
              </w:rPr>
              <w:t>财政指标下达后支付，并退回当年预付款保函</w:t>
            </w:r>
            <w:r>
              <w:rPr>
                <w:rFonts w:eastAsiaTheme="minorEastAsia"/>
                <w:color w:val="auto"/>
                <w:highlight w:val="none"/>
              </w:rPr>
              <w:t>。</w:t>
            </w:r>
          </w:p>
          <w:p>
            <w:pPr>
              <w:spacing w:line="300" w:lineRule="exact"/>
              <w:jc w:val="left"/>
              <w:rPr>
                <w:rFonts w:eastAsiaTheme="minorEastAsia"/>
                <w:color w:val="auto"/>
                <w:highlight w:val="none"/>
              </w:rPr>
            </w:pPr>
            <w:r>
              <w:rPr>
                <w:rFonts w:hint="eastAsia" w:eastAsiaTheme="minorEastAsia"/>
                <w:color w:val="auto"/>
                <w:highlight w:val="none"/>
              </w:rPr>
              <w:t>（3）</w:t>
            </w:r>
            <w:r>
              <w:rPr>
                <w:rFonts w:eastAsiaTheme="minorEastAsia"/>
                <w:color w:val="auto"/>
                <w:highlight w:val="none"/>
              </w:rPr>
              <w:t>以上所有费用支付</w:t>
            </w:r>
            <w:r>
              <w:rPr>
                <w:rFonts w:hint="eastAsia" w:eastAsiaTheme="minorEastAsia"/>
                <w:color w:val="auto"/>
                <w:highlight w:val="none"/>
              </w:rPr>
              <w:t>时</w:t>
            </w:r>
            <w:r>
              <w:rPr>
                <w:rFonts w:hint="eastAsia" w:ascii="宋体" w:hAnsi="宋体"/>
                <w:bCs/>
                <w:color w:val="auto"/>
                <w:szCs w:val="21"/>
                <w:highlight w:val="none"/>
              </w:rPr>
              <w:t>相应考核扣除办法</w:t>
            </w:r>
            <w:r>
              <w:rPr>
                <w:rFonts w:eastAsiaTheme="minorEastAsia"/>
                <w:color w:val="auto"/>
                <w:highlight w:val="none"/>
              </w:rPr>
              <w:t>按招标文件中考核办法执行。</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highlight w:val="none"/>
              </w:rPr>
            </w:pPr>
            <w:r>
              <w:rPr>
                <w:rFonts w:hint="eastAsia" w:ascii="宋体" w:hAnsi="宋体"/>
                <w:color w:val="auto"/>
                <w:szCs w:val="21"/>
                <w:highlight w:val="none"/>
              </w:rPr>
              <w:t>耗材等要求</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eastAsiaTheme="minorEastAsia"/>
                <w:color w:val="auto"/>
                <w:highlight w:val="none"/>
              </w:rPr>
            </w:pPr>
            <w:r>
              <w:rPr>
                <w:rFonts w:hint="eastAsia" w:ascii="宋体" w:hAnsi="宋体"/>
                <w:bCs/>
                <w:color w:val="auto"/>
                <w:szCs w:val="21"/>
                <w:highlight w:val="none"/>
              </w:rPr>
              <w:t>运营及管理期间，水电费、通讯费、网络费、试剂耗材、仪器设备维修和</w:t>
            </w:r>
            <w:r>
              <w:rPr>
                <w:rFonts w:ascii="宋体" w:hAnsi="宋体"/>
                <w:bCs/>
                <w:color w:val="auto"/>
                <w:szCs w:val="21"/>
                <w:highlight w:val="none"/>
              </w:rPr>
              <w:t>更新</w:t>
            </w:r>
            <w:r>
              <w:rPr>
                <w:rFonts w:hint="eastAsia" w:ascii="宋体" w:hAnsi="宋体"/>
                <w:bCs/>
                <w:color w:val="auto"/>
                <w:szCs w:val="21"/>
                <w:highlight w:val="none"/>
              </w:rPr>
              <w:t>、设施设备的保养和水站安全保障等所发生的费用均由供应商支付。</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发票要求</w:t>
            </w:r>
          </w:p>
        </w:tc>
        <w:tc>
          <w:tcPr>
            <w:tcW w:w="7314" w:type="dxa"/>
            <w:tcBorders>
              <w:top w:val="single" w:color="000000" w:sz="4" w:space="0"/>
              <w:left w:val="single" w:color="000000" w:sz="4" w:space="0"/>
              <w:bottom w:val="single" w:color="000000" w:sz="4" w:space="0"/>
              <w:right w:val="single" w:color="000000" w:sz="4" w:space="0"/>
            </w:tcBorders>
            <w:vAlign w:val="center"/>
          </w:tcPr>
          <w:p>
            <w:pPr>
              <w:ind w:right="34" w:rightChars="16"/>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中标人应在招标人支付费用前，依据相应的金额，先行向招标人提供足额且符合税法规定的发票。招标人在收到中标人提供的发票后在合同约定的时间支付相应款项，否则招标人有权延迟支付相应费用而不被视为违约，亦无须承担任何违约责任。</w:t>
            </w:r>
          </w:p>
          <w:p>
            <w:pPr>
              <w:ind w:right="34" w:rightChars="16"/>
              <w:jc w:val="lef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招标人造成的一切损失。</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履约保证金</w:t>
            </w:r>
          </w:p>
        </w:tc>
        <w:tc>
          <w:tcPr>
            <w:tcW w:w="7314"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本项目不要求缴纳履约保证金。</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质量保证</w:t>
            </w:r>
          </w:p>
        </w:tc>
        <w:tc>
          <w:tcPr>
            <w:tcW w:w="7314" w:type="dxa"/>
            <w:tcBorders>
              <w:top w:val="single" w:color="000000" w:sz="4" w:space="0"/>
              <w:left w:val="single" w:color="000000" w:sz="4" w:space="0"/>
              <w:bottom w:val="single" w:color="000000" w:sz="4" w:space="0"/>
              <w:right w:val="single" w:color="000000" w:sz="4" w:space="0"/>
            </w:tcBorders>
            <w:vAlign w:val="center"/>
          </w:tcPr>
          <w:p>
            <w:pPr>
              <w:pStyle w:val="18"/>
              <w:rPr>
                <w:rFonts w:ascii="Times New Roman" w:hAnsi="Times New Roman"/>
                <w:color w:val="auto"/>
                <w:kern w:val="2"/>
                <w:sz w:val="21"/>
                <w:highlight w:val="none"/>
              </w:rPr>
            </w:pPr>
            <w:r>
              <w:rPr>
                <w:rFonts w:hint="eastAsia" w:ascii="Times New Roman" w:hAnsi="Times New Roman"/>
                <w:color w:val="auto"/>
                <w:kern w:val="2"/>
                <w:sz w:val="21"/>
                <w:highlight w:val="none"/>
              </w:rPr>
              <w:t>/</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w:t>
            </w:r>
          </w:p>
        </w:tc>
        <w:tc>
          <w:tcPr>
            <w:tcW w:w="7314" w:type="dxa"/>
            <w:tcBorders>
              <w:top w:val="single" w:color="000000" w:sz="4" w:space="0"/>
              <w:left w:val="single" w:color="000000" w:sz="4" w:space="0"/>
              <w:bottom w:val="single" w:color="000000" w:sz="4" w:space="0"/>
              <w:right w:val="single" w:color="000000" w:sz="4" w:space="0"/>
            </w:tcBorders>
            <w:vAlign w:val="center"/>
          </w:tcPr>
          <w:p>
            <w:pPr>
              <w:ind w:right="34" w:rightChars="16"/>
              <w:jc w:val="left"/>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在合同执行过程中，中标人应承担由于其行为所造成的招标人或第三人的人身伤害、财产损失或损坏的责任，无论何种原因所造成，招标人均不负责。</w:t>
            </w:r>
          </w:p>
        </w:tc>
      </w:tr>
    </w:tbl>
    <w:p>
      <w:pPr>
        <w:pStyle w:val="40"/>
        <w:spacing w:before="0" w:after="0" w:line="360" w:lineRule="auto"/>
        <w:rPr>
          <w:rFonts w:ascii="宋体" w:hAnsi="宋体" w:eastAsia="宋体"/>
          <w:color w:val="auto"/>
          <w:sz w:val="32"/>
          <w:highlight w:val="none"/>
        </w:rPr>
      </w:pPr>
      <w:r>
        <w:rPr>
          <w:rFonts w:ascii="宋体" w:hAnsi="宋体" w:eastAsia="宋体"/>
          <w:color w:val="auto"/>
          <w:highlight w:val="none"/>
        </w:rPr>
        <w:br w:type="page"/>
      </w:r>
      <w:bookmarkStart w:id="43" w:name="_Toc19645"/>
      <w:r>
        <w:rPr>
          <w:rFonts w:hint="eastAsia" w:ascii="宋体" w:hAnsi="宋体" w:eastAsia="宋体"/>
          <w:color w:val="auto"/>
          <w:sz w:val="24"/>
          <w:highlight w:val="none"/>
        </w:rPr>
        <w:t>第三章  投标人须知</w:t>
      </w:r>
      <w:bookmarkEnd w:id="43"/>
    </w:p>
    <w:p>
      <w:pPr>
        <w:spacing w:line="360" w:lineRule="auto"/>
        <w:jc w:val="center"/>
        <w:rPr>
          <w:rFonts w:ascii="宋体" w:hAnsi="宋体"/>
          <w:b/>
          <w:color w:val="auto"/>
          <w:szCs w:val="21"/>
          <w:highlight w:val="none"/>
        </w:rPr>
      </w:pPr>
      <w:r>
        <w:rPr>
          <w:rFonts w:hint="eastAsia" w:ascii="宋体" w:hAnsi="宋体"/>
          <w:b/>
          <w:color w:val="auto"/>
          <w:szCs w:val="21"/>
          <w:highlight w:val="none"/>
        </w:rPr>
        <w:t>《投标人须知前附表》</w:t>
      </w:r>
    </w:p>
    <w:p>
      <w:pPr>
        <w:spacing w:line="360" w:lineRule="auto"/>
        <w:ind w:firstLine="424" w:firstLineChars="202"/>
        <w:jc w:val="left"/>
        <w:rPr>
          <w:rFonts w:ascii="宋体" w:hAnsi="宋体"/>
          <w:color w:val="auto"/>
          <w:szCs w:val="22"/>
          <w:highlight w:val="none"/>
        </w:rPr>
      </w:pPr>
      <w:r>
        <w:rPr>
          <w:rStyle w:val="389"/>
          <w:rFonts w:hint="default"/>
          <w:color w:val="auto"/>
          <w:sz w:val="21"/>
          <w:highlight w:val="none"/>
        </w:rPr>
        <w:t>说明：</w:t>
      </w:r>
      <w:r>
        <w:rPr>
          <w:rStyle w:val="389"/>
          <w:rFonts w:hint="default"/>
          <w:color w:val="auto"/>
          <w:highlight w:val="none"/>
        </w:rPr>
        <w:t>投标人应仔细阅读招标文件的《第三章  投标人须知》，下面所列资料是对“投标人须知”的具体补充和说明。如有矛盾，以本表为准。</w:t>
      </w:r>
    </w:p>
    <w:tbl>
      <w:tblPr>
        <w:tblStyle w:val="44"/>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721"/>
        <w:gridCol w:w="5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条款号</w:t>
            </w:r>
          </w:p>
        </w:tc>
        <w:tc>
          <w:tcPr>
            <w:tcW w:w="172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条款名称</w:t>
            </w:r>
          </w:p>
        </w:tc>
        <w:tc>
          <w:tcPr>
            <w:tcW w:w="55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w:t>
            </w:r>
          </w:p>
        </w:tc>
        <w:tc>
          <w:tcPr>
            <w:tcW w:w="558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宁波市生态环境局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采购代理机构</w:t>
            </w:r>
          </w:p>
        </w:tc>
        <w:tc>
          <w:tcPr>
            <w:tcW w:w="558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宁波名诚招标代理有限公司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政府采购监督管理部门</w:t>
            </w:r>
          </w:p>
        </w:tc>
        <w:tc>
          <w:tcPr>
            <w:tcW w:w="558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宁波市政府</w:t>
            </w:r>
            <w:r>
              <w:rPr>
                <w:rFonts w:cs="Arial" w:asciiTheme="minorEastAsia" w:hAnsiTheme="minorEastAsia" w:eastAsiaTheme="minorEastAsia"/>
                <w:color w:val="auto"/>
                <w:szCs w:val="21"/>
                <w:highlight w:val="none"/>
              </w:rPr>
              <w:t>采购管理办公室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3.4（4）</w:t>
            </w:r>
          </w:p>
        </w:tc>
        <w:tc>
          <w:tcPr>
            <w:tcW w:w="1721"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是否为专门面向中小企业采购</w:t>
            </w:r>
          </w:p>
        </w:tc>
        <w:tc>
          <w:tcPr>
            <w:tcW w:w="5582"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bCs/>
                <w:color w:val="auto"/>
                <w:sz w:val="21"/>
                <w:szCs w:val="21"/>
                <w:highlight w:val="none"/>
              </w:rPr>
            </w:pPr>
            <w:r>
              <w:rPr>
                <w:rFonts w:hint="eastAsia" w:asciiTheme="minorEastAsia" w:hAnsiTheme="minorEastAsia" w:eastAsiaTheme="minorEastAsia"/>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w:t>
            </w:r>
          </w:p>
        </w:tc>
        <w:tc>
          <w:tcPr>
            <w:tcW w:w="1721"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kern w:val="2"/>
                <w:sz w:val="21"/>
                <w:szCs w:val="21"/>
                <w:highlight w:val="none"/>
              </w:rPr>
              <w:t>▲投标报价</w:t>
            </w:r>
          </w:p>
        </w:tc>
        <w:tc>
          <w:tcPr>
            <w:tcW w:w="5582"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投标人的报价不允许超过采购公告中项目预算金额和最高限价。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11.3</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质疑函递交方式、接收部门、联系电话和通讯地址</w:t>
            </w:r>
          </w:p>
        </w:tc>
        <w:tc>
          <w:tcPr>
            <w:tcW w:w="5582"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递交方式：</w:t>
            </w:r>
            <w:r>
              <w:rPr>
                <w:rFonts w:hint="eastAsia" w:asciiTheme="minorEastAsia" w:hAnsiTheme="minorEastAsia" w:eastAsiaTheme="minorEastAsia"/>
                <w:color w:val="auto"/>
                <w:sz w:val="21"/>
                <w:szCs w:val="21"/>
                <w:highlight w:val="none"/>
                <w:u w:val="single"/>
              </w:rPr>
              <w:t>书面形式</w:t>
            </w:r>
          </w:p>
          <w:p>
            <w:pPr>
              <w:pStyle w:val="326"/>
              <w:widowControl w:val="0"/>
              <w:spacing w:before="0" w:beforeAutospacing="0" w:afterAutospacing="0"/>
              <w:jc w:val="both"/>
              <w:rPr>
                <w:rFonts w:asciiTheme="minorEastAsia" w:hAnsiTheme="minorEastAsia" w:eastAsiaTheme="minorEastAsia"/>
                <w:b/>
                <w:bCs/>
                <w:color w:val="auto"/>
                <w:sz w:val="21"/>
                <w:szCs w:val="21"/>
                <w:highlight w:val="none"/>
                <w:u w:val="single"/>
              </w:rPr>
            </w:pPr>
            <w:r>
              <w:rPr>
                <w:rFonts w:hint="eastAsia" w:asciiTheme="minorEastAsia" w:hAnsiTheme="minorEastAsia" w:eastAsiaTheme="minorEastAsia"/>
                <w:color w:val="auto"/>
                <w:sz w:val="21"/>
                <w:szCs w:val="21"/>
                <w:highlight w:val="none"/>
              </w:rPr>
              <w:t>接收部门：</w:t>
            </w:r>
            <w:r>
              <w:rPr>
                <w:rFonts w:hint="eastAsia" w:asciiTheme="minorEastAsia" w:hAnsiTheme="minorEastAsia" w:eastAsiaTheme="minorEastAsia"/>
                <w:color w:val="auto"/>
                <w:sz w:val="21"/>
                <w:szCs w:val="21"/>
                <w:highlight w:val="none"/>
                <w:u w:val="single"/>
              </w:rPr>
              <w:t>综合办</w:t>
            </w:r>
          </w:p>
          <w:p>
            <w:pPr>
              <w:pStyle w:val="326"/>
              <w:widowControl w:val="0"/>
              <w:spacing w:before="0" w:beforeAutospacing="0" w:afterAutospacing="0"/>
              <w:jc w:val="both"/>
              <w:rPr>
                <w:rFonts w:asciiTheme="minorEastAsia" w:hAnsiTheme="minorEastAsia" w:eastAsiaTheme="minorEastAsia"/>
                <w:b/>
                <w:bCs/>
                <w:color w:val="auto"/>
                <w:sz w:val="21"/>
                <w:szCs w:val="21"/>
                <w:highlight w:val="none"/>
                <w:u w:val="single"/>
              </w:rPr>
            </w:pPr>
            <w:r>
              <w:rPr>
                <w:rFonts w:asciiTheme="minorEastAsia" w:hAnsiTheme="minorEastAsia" w:eastAsiaTheme="minorEastAsia"/>
                <w:color w:val="auto"/>
                <w:sz w:val="21"/>
                <w:szCs w:val="21"/>
                <w:highlight w:val="none"/>
              </w:rPr>
              <w:t>联系电话：</w:t>
            </w:r>
            <w:r>
              <w:rPr>
                <w:rFonts w:hint="eastAsia" w:asciiTheme="minorEastAsia" w:hAnsiTheme="minorEastAsia" w:eastAsiaTheme="minorEastAsia"/>
                <w:bCs/>
                <w:color w:val="auto"/>
                <w:sz w:val="21"/>
                <w:szCs w:val="21"/>
                <w:highlight w:val="none"/>
                <w:u w:val="single"/>
              </w:rPr>
              <w:t>0574-87101271</w:t>
            </w:r>
          </w:p>
          <w:p>
            <w:pPr>
              <w:ind w:firstLine="29" w:firstLineChars="14"/>
              <w:jc w:val="left"/>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通讯地址：</w:t>
            </w:r>
            <w:r>
              <w:rPr>
                <w:rFonts w:hint="eastAsia" w:asciiTheme="minorEastAsia" w:hAnsiTheme="minorEastAsia" w:eastAsiaTheme="minorEastAsia"/>
                <w:bCs/>
                <w:color w:val="auto"/>
                <w:szCs w:val="21"/>
                <w:highlight w:val="none"/>
                <w:u w:val="single"/>
              </w:rPr>
              <w:t>宁波市海曙区青石巷5号永煌大厦9楼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14.1</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代理</w:t>
            </w:r>
            <w:r>
              <w:rPr>
                <w:rFonts w:hint="eastAsia" w:asciiTheme="minorEastAsia" w:hAnsiTheme="minorEastAsia" w:eastAsiaTheme="minorEastAsia"/>
                <w:color w:val="auto"/>
                <w:szCs w:val="21"/>
                <w:highlight w:val="none"/>
              </w:rPr>
              <w:t>服务</w:t>
            </w:r>
            <w:r>
              <w:rPr>
                <w:rFonts w:asciiTheme="minorEastAsia" w:hAnsiTheme="minorEastAsia" w:eastAsiaTheme="minorEastAsia"/>
                <w:color w:val="auto"/>
                <w:szCs w:val="21"/>
                <w:highlight w:val="none"/>
              </w:rPr>
              <w:t>费用的收取标准</w:t>
            </w:r>
          </w:p>
        </w:tc>
        <w:tc>
          <w:tcPr>
            <w:tcW w:w="5582"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1.根据国家发改委发改办价格[2003]857号通知和原国家计委计价格[2002]1980号文件规定的收费费率为取费标准。</w:t>
            </w:r>
          </w:p>
          <w:p>
            <w:pPr>
              <w:ind w:firstLine="29" w:firstLineChars="14"/>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highlight w:val="none"/>
              </w:rPr>
              <w:t>2.以中标通知书确定的三年中标总金额为计算基数，结合上述费率标准计算本项目的代理服务费用。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14.2</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采购代理服务费的支付</w:t>
            </w:r>
          </w:p>
        </w:tc>
        <w:tc>
          <w:tcPr>
            <w:tcW w:w="5582"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本项目代理服务费由中标人支付，中标人在领取中标通知书时一次性全额支付，代理服务费金额为固定金额，不随项目合同金额的增减而浮动。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18</w:t>
            </w:r>
          </w:p>
        </w:tc>
        <w:tc>
          <w:tcPr>
            <w:tcW w:w="1721"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现场考察</w:t>
            </w:r>
          </w:p>
        </w:tc>
        <w:tc>
          <w:tcPr>
            <w:tcW w:w="558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本项不适用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89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22.1</w:t>
            </w:r>
          </w:p>
        </w:tc>
        <w:tc>
          <w:tcPr>
            <w:tcW w:w="172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宋体" w:hAnsi="宋体" w:cs="宋体"/>
                <w:bCs/>
                <w:color w:val="auto"/>
                <w:szCs w:val="21"/>
                <w:highlight w:val="none"/>
              </w:rPr>
              <w:t>▲</w:t>
            </w:r>
            <w:r>
              <w:rPr>
                <w:rFonts w:hint="eastAsia" w:asciiTheme="minorEastAsia" w:hAnsiTheme="minorEastAsia" w:eastAsiaTheme="minorEastAsia"/>
                <w:color w:val="auto"/>
                <w:szCs w:val="21"/>
                <w:highlight w:val="none"/>
              </w:rPr>
              <w:t>资格要求响应文件的组成</w:t>
            </w:r>
          </w:p>
        </w:tc>
        <w:tc>
          <w:tcPr>
            <w:tcW w:w="5582"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1.投标人资格声明函；</w:t>
            </w:r>
          </w:p>
          <w:p>
            <w:pP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2.法人</w:t>
            </w:r>
            <w:r>
              <w:rPr>
                <w:rFonts w:hint="eastAsia" w:asciiTheme="minorEastAsia" w:hAnsiTheme="minorEastAsia" w:eastAsiaTheme="minorEastAsia"/>
                <w:color w:val="auto"/>
                <w:szCs w:val="21"/>
                <w:highlight w:val="none"/>
                <w:lang w:val="en-US" w:eastAsia="zh-CN"/>
              </w:rPr>
              <w:t>证书</w:t>
            </w:r>
            <w:r>
              <w:rPr>
                <w:rFonts w:hint="eastAsia" w:asciiTheme="minorEastAsia" w:hAnsiTheme="minorEastAsia" w:eastAsiaTheme="minorEastAsia"/>
                <w:color w:val="auto"/>
                <w:szCs w:val="21"/>
                <w:highlight w:val="none"/>
              </w:rPr>
              <w:t>或者其他组织的营业执照等登记证明文件复印件；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c>
          <w:tcPr>
            <w:tcW w:w="892" w:type="dxa"/>
            <w:vMerge w:val="continue"/>
            <w:tcBorders>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p>
        </w:tc>
        <w:tc>
          <w:tcPr>
            <w:tcW w:w="172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商务技术文件的组成</w:t>
            </w:r>
          </w:p>
        </w:tc>
        <w:tc>
          <w:tcPr>
            <w:tcW w:w="5582"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宋体" w:hAnsi="宋体" w:cs="宋体"/>
                <w:bCs/>
                <w:color w:val="auto"/>
                <w:szCs w:val="21"/>
                <w:highlight w:val="none"/>
              </w:rPr>
              <w:t>▲</w:t>
            </w:r>
            <w:r>
              <w:rPr>
                <w:rFonts w:hint="eastAsia" w:asciiTheme="minorEastAsia" w:hAnsiTheme="minorEastAsia" w:eastAsiaTheme="minorEastAsia"/>
                <w:color w:val="auto"/>
                <w:szCs w:val="21"/>
                <w:highlight w:val="none"/>
              </w:rPr>
              <w:t>1.投标函；</w:t>
            </w:r>
          </w:p>
          <w:p>
            <w:pPr>
              <w:rPr>
                <w:rFonts w:asciiTheme="minorEastAsia" w:hAnsiTheme="minorEastAsia" w:eastAsiaTheme="minorEastAsia"/>
                <w:color w:val="auto"/>
                <w:szCs w:val="21"/>
                <w:highlight w:val="none"/>
              </w:rPr>
            </w:pPr>
            <w:r>
              <w:rPr>
                <w:rFonts w:hint="eastAsia" w:ascii="宋体" w:hAnsi="宋体" w:cs="宋体"/>
                <w:bCs/>
                <w:color w:val="auto"/>
                <w:szCs w:val="21"/>
                <w:highlight w:val="none"/>
              </w:rPr>
              <w:t>▲</w:t>
            </w:r>
            <w:r>
              <w:rPr>
                <w:rFonts w:hint="eastAsia" w:asciiTheme="minorEastAsia" w:hAnsiTheme="minorEastAsia" w:eastAsiaTheme="minorEastAsia"/>
                <w:color w:val="auto"/>
                <w:szCs w:val="21"/>
                <w:highlight w:val="none"/>
              </w:rPr>
              <w:t>2.法定代表人身份证复印件（双面）或法定代表人授权委托书及其附件；</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3.评委打分索引表；</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4.商务要求</w:t>
            </w:r>
            <w:r>
              <w:rPr>
                <w:rFonts w:hint="eastAsia" w:asciiTheme="minorEastAsia" w:hAnsiTheme="minorEastAsia" w:eastAsiaTheme="minorEastAsia"/>
                <w:color w:val="auto"/>
                <w:szCs w:val="21"/>
                <w:highlight w:val="none"/>
              </w:rPr>
              <w:t>响应表；</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5.技术要求响应表；</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项目实施方案；</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7.拟投入仪器及系统集成品牌型号统计表；</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8.项目实施人员情况表；</w:t>
            </w:r>
          </w:p>
          <w:p>
            <w:pPr>
              <w:rPr>
                <w:rFonts w:eastAsiaTheme="minorEastAsia"/>
                <w:color w:val="auto"/>
                <w:highlight w:val="none"/>
              </w:rPr>
            </w:pPr>
            <w:r>
              <w:rPr>
                <w:rFonts w:hint="eastAsia" w:asciiTheme="minorEastAsia" w:hAnsiTheme="minorEastAsia" w:eastAsiaTheme="minorEastAsia"/>
                <w:color w:val="auto"/>
                <w:szCs w:val="21"/>
                <w:highlight w:val="none"/>
              </w:rPr>
              <w:t>9.服务的网点情况表；</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10.类似项目业绩一览表；</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11.与项目评审及合同实施有关的其他资料。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w:t>
            </w:r>
          </w:p>
        </w:tc>
        <w:tc>
          <w:tcPr>
            <w:tcW w:w="892" w:type="dxa"/>
            <w:vMerge w:val="continue"/>
            <w:tcBorders>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p>
        </w:tc>
        <w:tc>
          <w:tcPr>
            <w:tcW w:w="172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报价要求响应文件的组成</w:t>
            </w:r>
          </w:p>
        </w:tc>
        <w:tc>
          <w:tcPr>
            <w:tcW w:w="5582"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1.开标一览表；</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bookmarkStart w:id="44" w:name="_Hlk104213143"/>
            <w:r>
              <w:rPr>
                <w:rFonts w:hint="eastAsia" w:asciiTheme="minorEastAsia" w:hAnsiTheme="minorEastAsia" w:eastAsiaTheme="minorEastAsia"/>
                <w:color w:val="auto"/>
                <w:szCs w:val="21"/>
                <w:highlight w:val="none"/>
              </w:rPr>
              <w:t>投标报价组成明细表</w:t>
            </w:r>
            <w:bookmarkEnd w:id="44"/>
            <w:r>
              <w:rPr>
                <w:rFonts w:hint="eastAsia" w:asciiTheme="minorEastAsia" w:hAnsiTheme="minorEastAsia" w:eastAsiaTheme="minorEastAsia"/>
                <w:color w:val="auto"/>
                <w:szCs w:val="21"/>
                <w:highlight w:val="none"/>
              </w:rPr>
              <w:t>；</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lang w:val="en-US" w:eastAsia="zh-CN"/>
              </w:rPr>
              <w:t>拟投入</w:t>
            </w:r>
            <w:r>
              <w:rPr>
                <w:rFonts w:hint="eastAsia" w:asciiTheme="minorEastAsia" w:hAnsiTheme="minorEastAsia" w:eastAsiaTheme="minorEastAsia"/>
                <w:color w:val="auto"/>
                <w:szCs w:val="21"/>
                <w:highlight w:val="none"/>
              </w:rPr>
              <w:t>水质自动监测站（点）建设</w:t>
            </w:r>
            <w:r>
              <w:rPr>
                <w:rFonts w:hint="eastAsia" w:asciiTheme="minorEastAsia" w:hAnsiTheme="minorEastAsia" w:eastAsiaTheme="minorEastAsia"/>
                <w:color w:val="auto"/>
                <w:szCs w:val="21"/>
                <w:highlight w:val="none"/>
                <w:lang w:val="en-US" w:eastAsia="zh-CN"/>
              </w:rPr>
              <w:t>固定资产明细表</w:t>
            </w:r>
            <w:r>
              <w:rPr>
                <w:rFonts w:hint="eastAsia" w:asciiTheme="minorEastAsia" w:hAnsiTheme="minorEastAsia" w:eastAsiaTheme="minorEastAsia"/>
                <w:color w:val="auto"/>
                <w:szCs w:val="21"/>
                <w:highlight w:val="none"/>
              </w:rPr>
              <w:t>；</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4.中小企业声明函（如不符合，无法获得政策优惠，可不提供）；</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5.残疾人福利性单位声明函（如不符合，无法获得政策优惠，可不提供）。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p>
        </w:tc>
        <w:tc>
          <w:tcPr>
            <w:tcW w:w="89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24.1</w:t>
            </w:r>
          </w:p>
        </w:tc>
        <w:tc>
          <w:tcPr>
            <w:tcW w:w="172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投标文件的份数</w:t>
            </w:r>
          </w:p>
        </w:tc>
        <w:tc>
          <w:tcPr>
            <w:tcW w:w="5582" w:type="dxa"/>
            <w:tcBorders>
              <w:top w:val="single" w:color="auto" w:sz="4" w:space="0"/>
              <w:left w:val="single" w:color="auto" w:sz="4" w:space="0"/>
              <w:right w:val="single" w:color="auto" w:sz="4" w:space="0"/>
            </w:tcBorders>
            <w:vAlign w:val="center"/>
          </w:tcPr>
          <w:p>
            <w:pPr>
              <w:jc w:val="left"/>
              <w:rPr>
                <w:color w:val="auto"/>
                <w:highlight w:val="none"/>
              </w:rPr>
            </w:pPr>
            <w:r>
              <w:rPr>
                <w:rFonts w:hint="eastAsia"/>
                <w:color w:val="auto"/>
                <w:highlight w:val="none"/>
              </w:rPr>
              <w:t>▲1.电子加密投标文件：1份；</w:t>
            </w:r>
          </w:p>
          <w:p>
            <w:pPr>
              <w:jc w:val="left"/>
              <w:rPr>
                <w:color w:val="auto"/>
                <w:highlight w:val="none"/>
              </w:rPr>
            </w:pPr>
            <w:r>
              <w:rPr>
                <w:rFonts w:hint="eastAsia"/>
                <w:color w:val="auto"/>
                <w:highlight w:val="none"/>
              </w:rPr>
              <w:t>2、备份投标文件：1份，以U盘存储（不强制要求提供）。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27.1</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w:t>
            </w:r>
            <w:r>
              <w:rPr>
                <w:rFonts w:asciiTheme="minorEastAsia" w:hAnsiTheme="minorEastAsia" w:eastAsiaTheme="minorEastAsia"/>
                <w:color w:val="auto"/>
                <w:szCs w:val="21"/>
                <w:highlight w:val="none"/>
              </w:rPr>
              <w:t>有效期</w:t>
            </w:r>
          </w:p>
        </w:tc>
        <w:tc>
          <w:tcPr>
            <w:tcW w:w="558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30.1</w:t>
            </w:r>
          </w:p>
        </w:tc>
        <w:tc>
          <w:tcPr>
            <w:tcW w:w="1721"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投标截止时间及地点</w:t>
            </w:r>
          </w:p>
        </w:tc>
        <w:tc>
          <w:tcPr>
            <w:tcW w:w="5582"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详见投标邀请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32.2</w:t>
            </w:r>
          </w:p>
        </w:tc>
        <w:tc>
          <w:tcPr>
            <w:tcW w:w="1721"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投标文件解密时间</w:t>
            </w:r>
          </w:p>
        </w:tc>
        <w:tc>
          <w:tcPr>
            <w:tcW w:w="5582"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解密指令发出后3</w:t>
            </w:r>
            <w:r>
              <w:rPr>
                <w:rFonts w:asciiTheme="minorEastAsia" w:hAnsiTheme="minorEastAsia" w:eastAsiaTheme="minorEastAsia"/>
                <w:color w:val="auto"/>
                <w:sz w:val="21"/>
                <w:szCs w:val="21"/>
                <w:highlight w:val="none"/>
              </w:rPr>
              <w:t>0</w:t>
            </w:r>
            <w:r>
              <w:rPr>
                <w:rFonts w:hint="eastAsia" w:asciiTheme="minorEastAsia" w:hAnsiTheme="minorEastAsia" w:eastAsiaTheme="minorEastAsia"/>
                <w:color w:val="auto"/>
                <w:sz w:val="21"/>
                <w:szCs w:val="21"/>
                <w:highlight w:val="none"/>
              </w:rPr>
              <w:t>分钟内（以电子交易系统解密倒计时为准）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w:t>
            </w:r>
          </w:p>
        </w:tc>
        <w:tc>
          <w:tcPr>
            <w:tcW w:w="89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33.7</w:t>
            </w:r>
          </w:p>
        </w:tc>
        <w:tc>
          <w:tcPr>
            <w:tcW w:w="1721"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评标方法</w:t>
            </w:r>
          </w:p>
        </w:tc>
        <w:tc>
          <w:tcPr>
            <w:tcW w:w="5582"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18</w:t>
            </w:r>
          </w:p>
        </w:tc>
        <w:tc>
          <w:tcPr>
            <w:tcW w:w="892"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color w:val="auto"/>
                <w:sz w:val="21"/>
                <w:szCs w:val="21"/>
                <w:highlight w:val="none"/>
              </w:rPr>
            </w:pPr>
            <w:r>
              <w:rPr>
                <w:rFonts w:asciiTheme="minorEastAsia" w:hAnsiTheme="minorEastAsia" w:eastAsiaTheme="minorEastAsia"/>
                <w:color w:val="auto"/>
                <w:sz w:val="21"/>
                <w:szCs w:val="21"/>
                <w:highlight w:val="none"/>
              </w:rPr>
              <w:t>中标候选</w:t>
            </w:r>
            <w:r>
              <w:rPr>
                <w:rFonts w:hint="eastAsia" w:asciiTheme="minorEastAsia" w:hAnsiTheme="minorEastAsia" w:eastAsiaTheme="minorEastAsia"/>
                <w:color w:val="auto"/>
                <w:sz w:val="21"/>
                <w:szCs w:val="21"/>
                <w:highlight w:val="none"/>
              </w:rPr>
              <w:t>人的</w:t>
            </w:r>
            <w:r>
              <w:rPr>
                <w:rFonts w:asciiTheme="minorEastAsia" w:hAnsiTheme="minorEastAsia" w:eastAsiaTheme="minorEastAsia"/>
                <w:color w:val="auto"/>
                <w:sz w:val="21"/>
                <w:szCs w:val="21"/>
                <w:highlight w:val="none"/>
              </w:rPr>
              <w:t>数量</w:t>
            </w:r>
          </w:p>
        </w:tc>
        <w:tc>
          <w:tcPr>
            <w:tcW w:w="5582"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所有有效的投标人</w:t>
            </w:r>
          </w:p>
        </w:tc>
      </w:tr>
    </w:tbl>
    <w:p>
      <w:pPr>
        <w:spacing w:line="360" w:lineRule="auto"/>
        <w:rPr>
          <w:rFonts w:ascii="宋体" w:hAnsi="宋体"/>
          <w:b/>
          <w:color w:val="auto"/>
          <w:szCs w:val="21"/>
          <w:highlight w:val="none"/>
        </w:rPr>
      </w:pPr>
    </w:p>
    <w:p>
      <w:pPr>
        <w:pStyle w:val="24"/>
        <w:tabs>
          <w:tab w:val="left" w:pos="426"/>
        </w:tabs>
        <w:snapToGrid w:val="0"/>
        <w:spacing w:beforeLines="0" w:afterLines="0" w:line="360" w:lineRule="auto"/>
        <w:jc w:val="center"/>
        <w:rPr>
          <w:rFonts w:hAnsi="宋体"/>
          <w:b/>
          <w:color w:val="auto"/>
          <w:sz w:val="21"/>
          <w:szCs w:val="21"/>
          <w:highlight w:val="none"/>
        </w:rPr>
      </w:pPr>
      <w:r>
        <w:rPr>
          <w:rFonts w:hAnsi="宋体"/>
          <w:b/>
          <w:color w:val="auto"/>
          <w:sz w:val="21"/>
          <w:szCs w:val="21"/>
          <w:highlight w:val="none"/>
        </w:rPr>
        <w:br w:type="page"/>
      </w:r>
      <w:r>
        <w:rPr>
          <w:rFonts w:hint="eastAsia" w:hAnsi="宋体"/>
          <w:b/>
          <w:color w:val="auto"/>
          <w:sz w:val="21"/>
          <w:szCs w:val="21"/>
          <w:highlight w:val="none"/>
        </w:rPr>
        <w:t>一、总  则</w:t>
      </w:r>
    </w:p>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适用范围</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本招标文件仅适用于本次公开招标所述的服务项目采购。</w:t>
      </w:r>
    </w:p>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2.定义</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服务：系指除货物和工程以外的其他政府采购对象。</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2.2中标人（中标供应商）：是指经法定采购程序确定并授予合同的投标人。</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2.3</w:t>
      </w:r>
      <w:r>
        <w:rPr>
          <w:rFonts w:cs="Arial" w:asciiTheme="minorEastAsia" w:hAnsiTheme="minorEastAsia" w:eastAsiaTheme="minorEastAsia"/>
          <w:color w:val="auto"/>
          <w:szCs w:val="21"/>
          <w:highlight w:val="none"/>
        </w:rPr>
        <w:t>书面形式</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包括</w:t>
      </w:r>
      <w:r>
        <w:rPr>
          <w:rFonts w:hint="eastAsia" w:cs="Arial" w:asciiTheme="minorEastAsia" w:hAnsiTheme="minorEastAsia" w:eastAsiaTheme="minorEastAsia"/>
          <w:color w:val="auto"/>
          <w:szCs w:val="21"/>
          <w:highlight w:val="none"/>
        </w:rPr>
        <w:t>信件、</w:t>
      </w:r>
      <w:r>
        <w:rPr>
          <w:rFonts w:cs="Arial" w:asciiTheme="minorEastAsia" w:hAnsiTheme="minorEastAsia" w:eastAsiaTheme="minorEastAsia"/>
          <w:color w:val="auto"/>
          <w:szCs w:val="21"/>
          <w:highlight w:val="none"/>
        </w:rPr>
        <w:t>电报、电传、传真等可以有形地表现所载内容的形式</w:t>
      </w:r>
      <w:r>
        <w:rPr>
          <w:rFonts w:hint="eastAsia" w:cs="Arial" w:asciiTheme="minorEastAsia" w:hAnsiTheme="minorEastAsia" w:eastAsiaTheme="minorEastAsia"/>
          <w:color w:val="auto"/>
          <w:szCs w:val="21"/>
          <w:highlight w:val="none"/>
        </w:rPr>
        <w:t>。以电子数据交换、电子邮件等方式能够有形地表现所载内容，并可以随时调取查用的数据电文，视为书面形式。</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2.4实质性条款：标注</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的属于招标文件的</w:t>
      </w:r>
      <w:r>
        <w:rPr>
          <w:rFonts w:cs="Arial" w:asciiTheme="minorEastAsia" w:hAnsiTheme="minorEastAsia" w:eastAsiaTheme="minorEastAsia"/>
          <w:color w:val="auto"/>
          <w:szCs w:val="21"/>
          <w:highlight w:val="none"/>
        </w:rPr>
        <w:t>实质性要求条款。</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2.5公章:</w:t>
      </w:r>
      <w:r>
        <w:rPr>
          <w:rFonts w:cs="Arial" w:asciiTheme="minorEastAsia" w:hAnsiTheme="minorEastAsia" w:eastAsiaTheme="minorEastAsia"/>
          <w:color w:val="auto"/>
          <w:szCs w:val="21"/>
          <w:highlight w:val="none"/>
        </w:rPr>
        <w:t>投标人在投标文件及通知等事项的书面文件中的单位盖章、公章等处，均仅指与投标当事人名称全称相一致的标准公章</w:t>
      </w:r>
      <w:r>
        <w:rPr>
          <w:rFonts w:hint="eastAsia" w:cs="Arial" w:asciiTheme="minorEastAsia" w:hAnsiTheme="minorEastAsia" w:eastAsiaTheme="minorEastAsia"/>
          <w:color w:val="auto"/>
          <w:szCs w:val="21"/>
          <w:highlight w:val="none"/>
        </w:rPr>
        <w:t>（行政章）</w:t>
      </w:r>
      <w:r>
        <w:rPr>
          <w:rFonts w:cs="Arial" w:asciiTheme="minorEastAsia" w:hAnsiTheme="minorEastAsia" w:eastAsiaTheme="minorEastAsia"/>
          <w:color w:val="auto"/>
          <w:szCs w:val="21"/>
          <w:highlight w:val="none"/>
        </w:rPr>
        <w:t>，不得使用其它形式，如带有“专用章”</w:t>
      </w:r>
      <w:r>
        <w:rPr>
          <w:rFonts w:hint="eastAsia" w:cs="Arial" w:asciiTheme="minorEastAsia" w:hAnsiTheme="minorEastAsia" w:eastAsiaTheme="minorEastAsia"/>
          <w:color w:val="auto"/>
          <w:szCs w:val="21"/>
          <w:highlight w:val="none"/>
        </w:rPr>
        <w:t>“业务章”</w:t>
      </w:r>
      <w:r>
        <w:rPr>
          <w:rFonts w:cs="Arial" w:asciiTheme="minorEastAsia" w:hAnsiTheme="minorEastAsia" w:eastAsiaTheme="minorEastAsia"/>
          <w:color w:val="auto"/>
          <w:szCs w:val="21"/>
          <w:highlight w:val="none"/>
        </w:rPr>
        <w:t>等字样的印章。</w:t>
      </w:r>
    </w:p>
    <w:p>
      <w:pPr>
        <w:spacing w:line="360" w:lineRule="auto"/>
        <w:ind w:firstLine="437"/>
        <w:outlineLvl w:val="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采购人、采购代理机构及投标人</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.1采购人</w:t>
      </w:r>
      <w:r>
        <w:rPr>
          <w:rFonts w:hint="eastAsia" w:asciiTheme="minorEastAsia" w:hAnsiTheme="minorEastAsia" w:eastAsiaTheme="minorEastAsia"/>
          <w:color w:val="auto"/>
          <w:szCs w:val="21"/>
          <w:highlight w:val="none"/>
        </w:rPr>
        <w:t>（招标人）</w:t>
      </w:r>
      <w:r>
        <w:rPr>
          <w:rFonts w:asciiTheme="minorEastAsia" w:hAnsiTheme="minorEastAsia" w:eastAsiaTheme="minorEastAsia"/>
          <w:color w:val="auto"/>
          <w:szCs w:val="21"/>
          <w:highlight w:val="none"/>
        </w:rPr>
        <w:t>：是指依法开展政府采购活动的国家机关、事业单位、团体组织。</w:t>
      </w:r>
      <w:r>
        <w:rPr>
          <w:rFonts w:hint="eastAsia" w:asciiTheme="minorEastAsia" w:hAnsiTheme="minorEastAsia" w:eastAsiaTheme="minorEastAsia"/>
          <w:color w:val="auto"/>
          <w:szCs w:val="21"/>
          <w:highlight w:val="none"/>
        </w:rPr>
        <w:t>本项目的采购人见《</w:t>
      </w:r>
      <w:r>
        <w:rPr>
          <w:rFonts w:hint="eastAsia" w:asciiTheme="minorEastAsia" w:hAnsiTheme="minorEastAsia" w:eastAsiaTheme="minorEastAsia"/>
          <w:color w:val="auto"/>
          <w:szCs w:val="21"/>
          <w:highlight w:val="none"/>
          <w:u w:val="single"/>
        </w:rPr>
        <w:t>投标人须知前附表</w:t>
      </w:r>
      <w:r>
        <w:rPr>
          <w:rFonts w:hint="eastAsia" w:asciiTheme="minorEastAsia" w:hAnsiTheme="minorEastAsia" w:eastAsiaTheme="minorEastAsia"/>
          <w:color w:val="auto"/>
          <w:szCs w:val="21"/>
          <w:highlight w:val="none"/>
        </w:rPr>
        <w:t>》。</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.2采购代理机构</w:t>
      </w:r>
      <w:r>
        <w:rPr>
          <w:rFonts w:hint="eastAsia" w:asciiTheme="minorEastAsia" w:hAnsiTheme="minorEastAsia" w:eastAsiaTheme="minorEastAsia"/>
          <w:color w:val="auto"/>
          <w:szCs w:val="21"/>
          <w:highlight w:val="none"/>
        </w:rPr>
        <w:t>（招标代理公司）</w:t>
      </w:r>
      <w:r>
        <w:rPr>
          <w:rFonts w:asciiTheme="minorEastAsia" w:hAnsiTheme="minorEastAsia" w:eastAsiaTheme="minorEastAsia"/>
          <w:color w:val="auto"/>
          <w:szCs w:val="21"/>
          <w:highlight w:val="none"/>
        </w:rPr>
        <w:t>：是指从事采购代理业务的社会中介机构。本项目的采购代理机构见</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投标人须知前附表</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p>
    <w:p>
      <w:pPr>
        <w:spacing w:line="360" w:lineRule="auto"/>
        <w:ind w:firstLine="435"/>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3.3政府采购监督管理部门：</w:t>
      </w:r>
      <w:r>
        <w:rPr>
          <w:rFonts w:hint="eastAsia" w:asciiTheme="minorEastAsia" w:hAnsiTheme="minorEastAsia" w:eastAsiaTheme="minorEastAsia"/>
          <w:color w:val="auto"/>
          <w:szCs w:val="21"/>
          <w:highlight w:val="none"/>
        </w:rPr>
        <w:t>各级人民政府指定的有关部门依法履行与政府采购活动有关的监督管理职责。本项目的政府采购监督管理部门见《</w:t>
      </w:r>
      <w:r>
        <w:rPr>
          <w:rFonts w:hint="eastAsia" w:asciiTheme="minorEastAsia" w:hAnsiTheme="minorEastAsia" w:eastAsiaTheme="minorEastAsia"/>
          <w:color w:val="auto"/>
          <w:szCs w:val="21"/>
          <w:highlight w:val="none"/>
          <w:u w:val="single"/>
        </w:rPr>
        <w:t>投标人须知前附表</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.4投标人</w:t>
      </w:r>
      <w:r>
        <w:rPr>
          <w:rFonts w:hint="eastAsia" w:asciiTheme="minorEastAsia" w:hAnsiTheme="minorEastAsia" w:eastAsiaTheme="minorEastAsia"/>
          <w:color w:val="auto"/>
          <w:szCs w:val="21"/>
          <w:highlight w:val="none"/>
        </w:rPr>
        <w:t>（投标供应商、供应商）</w:t>
      </w:r>
      <w:r>
        <w:rPr>
          <w:rFonts w:asciiTheme="minorEastAsia" w:hAnsiTheme="minorEastAsia" w:eastAsiaTheme="minorEastAsia"/>
          <w:color w:val="auto"/>
          <w:szCs w:val="21"/>
          <w:highlight w:val="none"/>
        </w:rPr>
        <w:t>：是指向采购人提供</w:t>
      </w:r>
      <w:r>
        <w:rPr>
          <w:rFonts w:hint="eastAsia" w:asciiTheme="minorEastAsia" w:hAnsiTheme="minorEastAsia" w:eastAsiaTheme="minorEastAsia"/>
          <w:color w:val="auto"/>
          <w:szCs w:val="21"/>
          <w:highlight w:val="none"/>
        </w:rPr>
        <w:t>本项目服务</w:t>
      </w:r>
      <w:r>
        <w:rPr>
          <w:rFonts w:asciiTheme="minorEastAsia" w:hAnsiTheme="minorEastAsia" w:eastAsiaTheme="minorEastAsia"/>
          <w:color w:val="auto"/>
          <w:szCs w:val="21"/>
          <w:highlight w:val="none"/>
        </w:rPr>
        <w:t>的法人、非法人组织</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须满足</w:t>
      </w:r>
      <w:r>
        <w:rPr>
          <w:rFonts w:hint="eastAsia" w:asciiTheme="minorEastAsia" w:hAnsiTheme="minorEastAsia" w:eastAsiaTheme="minorEastAsia"/>
          <w:color w:val="auto"/>
          <w:szCs w:val="21"/>
          <w:highlight w:val="none"/>
        </w:rPr>
        <w:t>招标公告（投标邀请）中</w:t>
      </w:r>
      <w:r>
        <w:rPr>
          <w:rFonts w:asciiTheme="minorEastAsia" w:hAnsiTheme="minorEastAsia" w:eastAsiaTheme="minorEastAsia"/>
          <w:color w:val="auto"/>
          <w:szCs w:val="21"/>
          <w:highlight w:val="none"/>
        </w:rPr>
        <w:t>关于</w:t>
      </w:r>
      <w:r>
        <w:rPr>
          <w:rFonts w:hint="eastAsia" w:asciiTheme="minorEastAsia" w:hAnsiTheme="minorEastAsia" w:eastAsiaTheme="minorEastAsia"/>
          <w:color w:val="auto"/>
          <w:szCs w:val="21"/>
          <w:highlight w:val="none"/>
        </w:rPr>
        <w:t>申请人的资格要求</w:t>
      </w:r>
      <w:r>
        <w:rPr>
          <w:rFonts w:asciiTheme="minorEastAsia" w:hAnsiTheme="minorEastAsia" w:eastAsiaTheme="minorEastAsia"/>
          <w:color w:val="auto"/>
          <w:szCs w:val="21"/>
          <w:highlight w:val="none"/>
        </w:rPr>
        <w:t>的规定。</w:t>
      </w:r>
    </w:p>
    <w:p>
      <w:pPr>
        <w:spacing w:line="360" w:lineRule="auto"/>
        <w:ind w:firstLine="435"/>
        <w:rPr>
          <w:rFonts w:asciiTheme="minorEastAsia" w:hAnsiTheme="minorEastAsia" w:eastAsiaTheme="minorEastAsia"/>
          <w:color w:val="auto"/>
          <w:szCs w:val="21"/>
          <w:highlight w:val="none"/>
        </w:rPr>
      </w:pPr>
      <w:bookmarkStart w:id="45" w:name="_Hlk60580614"/>
      <w:r>
        <w:rPr>
          <w:rFonts w:asciiTheme="minorEastAsia" w:hAnsiTheme="minorEastAsia" w:eastAsiaTheme="minorEastAsia"/>
          <w:color w:val="auto"/>
          <w:szCs w:val="21"/>
          <w:highlight w:val="none"/>
        </w:rPr>
        <w:t>若</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投标人须知前附表</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中</w:t>
      </w:r>
      <w:r>
        <w:rPr>
          <w:rFonts w:hint="eastAsia" w:asciiTheme="minorEastAsia" w:hAnsiTheme="minorEastAsia" w:eastAsiaTheme="minorEastAsia"/>
          <w:color w:val="auto"/>
          <w:szCs w:val="21"/>
          <w:highlight w:val="none"/>
        </w:rPr>
        <w:t>明确本项目</w:t>
      </w:r>
      <w:r>
        <w:rPr>
          <w:rFonts w:asciiTheme="minorEastAsia" w:hAnsiTheme="minorEastAsia" w:eastAsiaTheme="minorEastAsia"/>
          <w:color w:val="auto"/>
          <w:szCs w:val="21"/>
          <w:highlight w:val="none"/>
        </w:rPr>
        <w:t>专门面向中小企业采购，</w:t>
      </w:r>
      <w:r>
        <w:rPr>
          <w:rFonts w:hint="eastAsia" w:asciiTheme="minorEastAsia" w:hAnsiTheme="minorEastAsia" w:eastAsiaTheme="minorEastAsia"/>
          <w:color w:val="auto"/>
          <w:szCs w:val="21"/>
          <w:highlight w:val="none"/>
        </w:rPr>
        <w:t>如投标人非中小企业的</w:t>
      </w:r>
      <w:r>
        <w:rPr>
          <w:rFonts w:asciiTheme="minorEastAsia" w:hAnsiTheme="minorEastAsia" w:eastAsiaTheme="minorEastAsia"/>
          <w:color w:val="auto"/>
          <w:szCs w:val="21"/>
          <w:highlight w:val="none"/>
        </w:rPr>
        <w:t>，其投标将被认定为</w:t>
      </w:r>
      <w:r>
        <w:rPr>
          <w:rFonts w:asciiTheme="minorEastAsia" w:hAnsiTheme="minorEastAsia" w:eastAsiaTheme="minorEastAsia"/>
          <w:b/>
          <w:color w:val="auto"/>
          <w:szCs w:val="21"/>
          <w:highlight w:val="none"/>
        </w:rPr>
        <w:t>投标无效</w:t>
      </w:r>
      <w:r>
        <w:rPr>
          <w:rFonts w:asciiTheme="minorEastAsia" w:hAnsiTheme="minorEastAsia" w:eastAsiaTheme="minorEastAsia"/>
          <w:color w:val="auto"/>
          <w:szCs w:val="21"/>
          <w:highlight w:val="none"/>
        </w:rPr>
        <w:t>。</w:t>
      </w:r>
    </w:p>
    <w:bookmarkEnd w:id="45"/>
    <w:p>
      <w:pPr>
        <w:spacing w:line="360" w:lineRule="auto"/>
        <w:ind w:firstLine="435"/>
        <w:rPr>
          <w:rFonts w:asciiTheme="minorEastAsia" w:hAnsiTheme="minorEastAsia" w:eastAsiaTheme="minorEastAsia"/>
          <w:bCs/>
          <w:color w:val="auto"/>
          <w:kern w:val="0"/>
          <w:szCs w:val="21"/>
          <w:highlight w:val="none"/>
        </w:rPr>
      </w:pPr>
      <w:bookmarkStart w:id="46" w:name="_Hlk60580861"/>
      <w:r>
        <w:rPr>
          <w:rFonts w:hint="eastAsia" w:asciiTheme="minorEastAsia" w:hAnsiTheme="minorEastAsia" w:eastAsiaTheme="minorEastAsia"/>
          <w:bCs/>
          <w:color w:val="auto"/>
          <w:kern w:val="0"/>
          <w:szCs w:val="21"/>
          <w:highlight w:val="none"/>
        </w:rPr>
        <w:t>3</w:t>
      </w:r>
      <w:r>
        <w:rPr>
          <w:rFonts w:asciiTheme="minorEastAsia" w:hAnsiTheme="minorEastAsia" w:eastAsiaTheme="minorEastAsia"/>
          <w:bCs/>
          <w:color w:val="auto"/>
          <w:kern w:val="0"/>
          <w:szCs w:val="21"/>
          <w:highlight w:val="none"/>
        </w:rPr>
        <w:t>.5</w:t>
      </w:r>
      <w:r>
        <w:rPr>
          <w:rFonts w:hint="eastAsia" w:asciiTheme="minorEastAsia" w:hAnsiTheme="minorEastAsia" w:eastAsiaTheme="minorEastAsia"/>
          <w:bCs/>
          <w:color w:val="auto"/>
          <w:kern w:val="0"/>
          <w:szCs w:val="21"/>
          <w:highlight w:val="none"/>
        </w:rPr>
        <w:t>若招标公告（投标邀请）</w:t>
      </w:r>
      <w:r>
        <w:rPr>
          <w:rFonts w:asciiTheme="minorEastAsia" w:hAnsiTheme="minorEastAsia" w:eastAsiaTheme="minorEastAsia"/>
          <w:bCs/>
          <w:color w:val="auto"/>
          <w:kern w:val="0"/>
          <w:szCs w:val="21"/>
          <w:highlight w:val="none"/>
        </w:rPr>
        <w:t>中允许联合体投标，对联合体规定如下：</w:t>
      </w:r>
    </w:p>
    <w:bookmarkEnd w:id="46"/>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两个以上供应商可以组成一个投标联合体，</w:t>
      </w:r>
      <w:r>
        <w:rPr>
          <w:rFonts w:hint="eastAsia" w:asciiTheme="minorEastAsia" w:hAnsiTheme="minorEastAsia" w:eastAsiaTheme="minorEastAsia"/>
          <w:color w:val="auto"/>
          <w:szCs w:val="21"/>
          <w:highlight w:val="none"/>
        </w:rPr>
        <w:t>以一个投标人的身份共同参加政府采购</w:t>
      </w:r>
      <w:r>
        <w:rPr>
          <w:rFonts w:asciiTheme="minorEastAsia" w:hAnsiTheme="minorEastAsia" w:eastAsiaTheme="minorEastAsia"/>
          <w:color w:val="auto"/>
          <w:szCs w:val="21"/>
          <w:highlight w:val="none"/>
        </w:rPr>
        <w:t>。</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联合体各方均应符合《中华人民共和国政府采购法》第二十二条规定的条件。</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联合体各方应签订</w:t>
      </w:r>
      <w:r>
        <w:rPr>
          <w:rFonts w:hint="eastAsia" w:asciiTheme="minorEastAsia" w:hAnsiTheme="minorEastAsia" w:eastAsiaTheme="minorEastAsia"/>
          <w:color w:val="auto"/>
          <w:szCs w:val="21"/>
          <w:highlight w:val="none"/>
        </w:rPr>
        <w:t>联合协议</w:t>
      </w:r>
      <w:r>
        <w:rPr>
          <w:rFonts w:asciiTheme="minorEastAsia" w:hAnsiTheme="minorEastAsia" w:eastAsiaTheme="minorEastAsia"/>
          <w:color w:val="auto"/>
          <w:szCs w:val="21"/>
          <w:highlight w:val="none"/>
        </w:rPr>
        <w:t>，明确约定联合体各方承担的工作和相应的责任，并将</w:t>
      </w:r>
      <w:r>
        <w:rPr>
          <w:rFonts w:hint="eastAsia" w:asciiTheme="minorEastAsia" w:hAnsiTheme="minorEastAsia" w:eastAsiaTheme="minorEastAsia"/>
          <w:color w:val="auto"/>
          <w:szCs w:val="21"/>
          <w:highlight w:val="none"/>
        </w:rPr>
        <w:t>联合协议</w:t>
      </w:r>
      <w:r>
        <w:rPr>
          <w:rFonts w:asciiTheme="minorEastAsia" w:hAnsiTheme="minorEastAsia" w:eastAsiaTheme="minorEastAsia"/>
          <w:color w:val="auto"/>
          <w:szCs w:val="21"/>
          <w:highlight w:val="none"/>
        </w:rPr>
        <w:t>作为投标文件</w:t>
      </w:r>
      <w:r>
        <w:rPr>
          <w:rFonts w:hint="eastAsia" w:asciiTheme="minorEastAsia" w:hAnsiTheme="minorEastAsia" w:eastAsiaTheme="minorEastAsia"/>
          <w:color w:val="auto"/>
          <w:szCs w:val="21"/>
          <w:highlight w:val="none"/>
        </w:rPr>
        <w:t>的组成</w:t>
      </w:r>
      <w:r>
        <w:rPr>
          <w:rFonts w:asciiTheme="minorEastAsia" w:hAnsiTheme="minorEastAsia" w:eastAsiaTheme="minorEastAsia"/>
          <w:color w:val="auto"/>
          <w:szCs w:val="21"/>
          <w:highlight w:val="none"/>
        </w:rPr>
        <w:t>提交。</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（4）联合体中有同类资质的供应商按照联合体分工承担相同工作的，</w:t>
      </w:r>
      <w:r>
        <w:rPr>
          <w:rFonts w:asciiTheme="minorEastAsia" w:hAnsiTheme="minorEastAsia" w:eastAsiaTheme="minorEastAsia"/>
          <w:color w:val="auto"/>
          <w:szCs w:val="21"/>
          <w:highlight w:val="none"/>
        </w:rPr>
        <w:t>按照</w:t>
      </w:r>
      <w:r>
        <w:rPr>
          <w:rFonts w:hint="eastAsia" w:asciiTheme="minorEastAsia" w:hAnsiTheme="minorEastAsia" w:eastAsiaTheme="minorEastAsia"/>
          <w:color w:val="auto"/>
          <w:szCs w:val="21"/>
          <w:highlight w:val="none"/>
        </w:rPr>
        <w:t>资质等级较低的供应商确定资质等级。</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以联合体形式参加政府采购活动的，联合体各方不得再单独参加或者与其他供应商另外组成联合体参加本项目投标，否则相关投标</w:t>
      </w:r>
      <w:r>
        <w:rPr>
          <w:rFonts w:hint="eastAsia" w:asciiTheme="minorEastAsia" w:hAnsiTheme="minorEastAsia" w:eastAsiaTheme="minorEastAsia"/>
          <w:color w:val="auto"/>
          <w:szCs w:val="21"/>
          <w:highlight w:val="none"/>
        </w:rPr>
        <w:t>均</w:t>
      </w:r>
      <w:r>
        <w:rPr>
          <w:rFonts w:asciiTheme="minorEastAsia" w:hAnsiTheme="minorEastAsia" w:eastAsiaTheme="minorEastAsia"/>
          <w:color w:val="auto"/>
          <w:szCs w:val="21"/>
          <w:highlight w:val="none"/>
        </w:rPr>
        <w:t>将被认定为</w:t>
      </w:r>
      <w:r>
        <w:rPr>
          <w:rFonts w:asciiTheme="minorEastAsia" w:hAnsiTheme="minorEastAsia" w:eastAsiaTheme="minorEastAsia"/>
          <w:b/>
          <w:color w:val="auto"/>
          <w:szCs w:val="21"/>
          <w:highlight w:val="none"/>
        </w:rPr>
        <w:t>投标无效</w:t>
      </w:r>
      <w:r>
        <w:rPr>
          <w:rFonts w:asciiTheme="minorEastAsia" w:hAnsiTheme="minorEastAsia" w:eastAsiaTheme="minorEastAsia"/>
          <w:color w:val="auto"/>
          <w:szCs w:val="21"/>
          <w:highlight w:val="none"/>
        </w:rPr>
        <w:t>。</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对联合体投标的其他资格要求见</w:t>
      </w:r>
      <w:r>
        <w:rPr>
          <w:rFonts w:hint="eastAsia" w:asciiTheme="minorEastAsia" w:hAnsiTheme="minorEastAsia" w:eastAsiaTheme="minorEastAsia"/>
          <w:bCs/>
          <w:color w:val="auto"/>
          <w:kern w:val="0"/>
          <w:szCs w:val="21"/>
          <w:highlight w:val="none"/>
          <w:u w:val="single"/>
        </w:rPr>
        <w:t>招标公告（投标邀请）</w:t>
      </w:r>
      <w:r>
        <w:rPr>
          <w:rFonts w:asciiTheme="minorEastAsia" w:hAnsiTheme="minorEastAsia" w:eastAsiaTheme="minorEastAsia"/>
          <w:color w:val="auto"/>
          <w:szCs w:val="21"/>
          <w:highlight w:val="none"/>
        </w:rPr>
        <w:t>。</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.6单位负责人为同一人或者存在直接控股、管理关系的不同供应商，</w:t>
      </w:r>
      <w:r>
        <w:rPr>
          <w:rFonts w:hint="eastAsia" w:asciiTheme="minorEastAsia" w:hAnsiTheme="minorEastAsia" w:eastAsiaTheme="minorEastAsia"/>
          <w:color w:val="auto"/>
          <w:szCs w:val="21"/>
          <w:highlight w:val="none"/>
        </w:rPr>
        <w:t>不得参加同一合同项下的政府采购活动。否则其投标将被认定为</w:t>
      </w:r>
      <w:r>
        <w:rPr>
          <w:rFonts w:hint="eastAsia" w:asciiTheme="minorEastAsia" w:hAnsiTheme="minorEastAsia" w:eastAsiaTheme="minorEastAsia"/>
          <w:b/>
          <w:bCs/>
          <w:color w:val="auto"/>
          <w:szCs w:val="21"/>
          <w:highlight w:val="none"/>
        </w:rPr>
        <w:t>投标无效</w:t>
      </w:r>
      <w:r>
        <w:rPr>
          <w:rFonts w:hint="eastAsia" w:asciiTheme="minorEastAsia" w:hAnsiTheme="minorEastAsia" w:eastAsiaTheme="minorEastAsia"/>
          <w:color w:val="auto"/>
          <w:szCs w:val="21"/>
          <w:highlight w:val="none"/>
        </w:rPr>
        <w:t>。</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.7为本项目提供过整体设计、规范编制或者项目管理、监理、检测等服务的供应商，不得再参加本项目的采购活动。</w:t>
      </w:r>
      <w:bookmarkStart w:id="47" w:name="_Hlk13431092"/>
      <w:r>
        <w:rPr>
          <w:rFonts w:asciiTheme="minorEastAsia" w:hAnsiTheme="minorEastAsia" w:eastAsiaTheme="minorEastAsia"/>
          <w:color w:val="auto"/>
          <w:szCs w:val="21"/>
          <w:highlight w:val="none"/>
        </w:rPr>
        <w:t>否则其投标将被认定为</w:t>
      </w:r>
      <w:r>
        <w:rPr>
          <w:rFonts w:asciiTheme="minorEastAsia" w:hAnsiTheme="minorEastAsia" w:eastAsiaTheme="minorEastAsia"/>
          <w:b/>
          <w:color w:val="auto"/>
          <w:szCs w:val="21"/>
          <w:highlight w:val="none"/>
        </w:rPr>
        <w:t>投标无效</w:t>
      </w:r>
      <w:r>
        <w:rPr>
          <w:rFonts w:asciiTheme="minorEastAsia" w:hAnsiTheme="minorEastAsia" w:eastAsiaTheme="minorEastAsia"/>
          <w:color w:val="auto"/>
          <w:szCs w:val="21"/>
          <w:highlight w:val="none"/>
        </w:rPr>
        <w:t>。</w:t>
      </w:r>
      <w:bookmarkEnd w:id="47"/>
    </w:p>
    <w:p>
      <w:pPr>
        <w:spacing w:line="360" w:lineRule="auto"/>
        <w:ind w:firstLine="435"/>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资金来源</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本项目的采购人已获得足以支付本次招标后所签订的合同项下的资金。</w:t>
      </w:r>
    </w:p>
    <w:p>
      <w:pPr>
        <w:spacing w:line="360" w:lineRule="auto"/>
        <w:ind w:firstLine="435"/>
        <w:rPr>
          <w:rFonts w:asciiTheme="minorEastAsia" w:hAnsiTheme="minorEastAsia" w:eastAsiaTheme="minorEastAsia"/>
          <w:color w:val="auto"/>
          <w:szCs w:val="21"/>
          <w:highlight w:val="none"/>
        </w:rPr>
      </w:pPr>
      <w:bookmarkStart w:id="48" w:name="_Hlk11702998"/>
      <w:r>
        <w:rPr>
          <w:rFonts w:hint="eastAsia" w:asciiTheme="minorEastAsia" w:hAnsiTheme="minorEastAsia" w:eastAsiaTheme="minorEastAsia"/>
          <w:color w:val="auto"/>
          <w:szCs w:val="21"/>
          <w:highlight w:val="none"/>
        </w:rPr>
        <w:t>4.2项目预算金额和分项（或分包）最高限价见</w:t>
      </w:r>
      <w:r>
        <w:rPr>
          <w:rFonts w:hint="eastAsia" w:asciiTheme="minorEastAsia" w:hAnsiTheme="minorEastAsia" w:eastAsiaTheme="minorEastAsia"/>
          <w:color w:val="auto"/>
          <w:szCs w:val="21"/>
          <w:highlight w:val="none"/>
          <w:u w:val="single"/>
        </w:rPr>
        <w:t>投标邀请</w:t>
      </w:r>
      <w:r>
        <w:rPr>
          <w:rFonts w:hint="eastAsia" w:asciiTheme="minorEastAsia" w:hAnsiTheme="minorEastAsia" w:eastAsiaTheme="minorEastAsia"/>
          <w:color w:val="auto"/>
          <w:szCs w:val="21"/>
          <w:highlight w:val="none"/>
        </w:rPr>
        <w:t>。</w:t>
      </w:r>
    </w:p>
    <w:bookmarkEnd w:id="48"/>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5.投标委托</w:t>
      </w:r>
    </w:p>
    <w:p>
      <w:pPr>
        <w:pStyle w:val="293"/>
        <w:widowControl w:val="0"/>
        <w:spacing w:afterLines="0"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投标文件的签署人应当为投标人的法定代表人，并在投标文件中提供法定代表人身份证正反面复印件。如投标人的法定代表人委托他人签署投标文件办理投标事务的，投标文件中必须提供投标人的</w:t>
      </w:r>
      <w:r>
        <w:rPr>
          <w:rFonts w:asciiTheme="minorEastAsia" w:hAnsiTheme="minorEastAsia" w:eastAsiaTheme="minorEastAsia"/>
          <w:color w:val="auto"/>
          <w:sz w:val="21"/>
          <w:szCs w:val="21"/>
          <w:highlight w:val="none"/>
        </w:rPr>
        <w:t>法定代表人出具的授权委托书</w:t>
      </w:r>
      <w:r>
        <w:rPr>
          <w:rFonts w:hint="eastAsia" w:asciiTheme="minorEastAsia" w:hAnsiTheme="minorEastAsia" w:eastAsiaTheme="minorEastAsia"/>
          <w:color w:val="auto"/>
          <w:sz w:val="21"/>
          <w:szCs w:val="21"/>
          <w:highlight w:val="none"/>
        </w:rPr>
        <w:t>及授权代表的身份证正反面复印件</w:t>
      </w:r>
      <w:r>
        <w:rPr>
          <w:rFonts w:asciiTheme="minorEastAsia" w:hAnsiTheme="minorEastAsia" w:eastAsiaTheme="minorEastAsia"/>
          <w:color w:val="auto"/>
          <w:sz w:val="21"/>
          <w:szCs w:val="21"/>
          <w:highlight w:val="none"/>
        </w:rPr>
        <w:t>。</w:t>
      </w:r>
    </w:p>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6.投标费用</w:t>
      </w:r>
    </w:p>
    <w:p>
      <w:pPr>
        <w:pStyle w:val="293"/>
        <w:widowControl w:val="0"/>
        <w:spacing w:afterLines="0"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不论投标的结果如何，投标人自行承担所有与准备和参加投标有关的费用。</w:t>
      </w:r>
    </w:p>
    <w:p>
      <w:pPr>
        <w:spacing w:line="360" w:lineRule="auto"/>
        <w:ind w:firstLine="437"/>
        <w:outlineLvl w:val="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7</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适用法律</w:t>
      </w:r>
    </w:p>
    <w:p>
      <w:pPr>
        <w:pStyle w:val="293"/>
        <w:widowControl w:val="0"/>
        <w:spacing w:afterLines="0"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本项目采购人、采购代理机构、投标人、评</w:t>
      </w:r>
      <w:bookmarkStart w:id="70" w:name="_GoBack"/>
      <w:bookmarkEnd w:id="70"/>
      <w:r>
        <w:rPr>
          <w:rFonts w:hint="eastAsia" w:asciiTheme="minorEastAsia" w:hAnsiTheme="minorEastAsia" w:eastAsiaTheme="minorEastAsia"/>
          <w:color w:val="auto"/>
          <w:sz w:val="21"/>
          <w:szCs w:val="21"/>
          <w:highlight w:val="none"/>
        </w:rPr>
        <w:t>标委员会的相关行为均受《中华人民共和国政府采购法》《中华人民共和国政府采购法实施条例》《政府采购货物和服务招标投标管理办法》等政府采购法律法规的约束，其权利亦受到上述法律法规的保护。</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8.知识产权</w:t>
      </w:r>
    </w:p>
    <w:p>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投标人应保证在本项目使用的任何产品（包括部分使用），不会产生因第三方提出侵犯其</w:t>
      </w:r>
      <w:r>
        <w:rPr>
          <w:rFonts w:hint="eastAsia" w:asciiTheme="minorEastAsia" w:hAnsiTheme="minorEastAsia" w:eastAsiaTheme="minorEastAsia"/>
          <w:color w:val="auto"/>
          <w:sz w:val="21"/>
          <w:szCs w:val="21"/>
          <w:highlight w:val="none"/>
        </w:rPr>
        <w:t>著作权、</w:t>
      </w:r>
      <w:r>
        <w:rPr>
          <w:rFonts w:asciiTheme="minorEastAsia" w:hAnsiTheme="minorEastAsia" w:eastAsiaTheme="minorEastAsia"/>
          <w:color w:val="auto"/>
          <w:sz w:val="21"/>
          <w:szCs w:val="21"/>
          <w:highlight w:val="none"/>
        </w:rPr>
        <w:t>专利权、商标权</w:t>
      </w:r>
      <w:r>
        <w:rPr>
          <w:rFonts w:hint="eastAsia" w:asciiTheme="minorEastAsia" w:hAnsiTheme="minorEastAsia" w:eastAsiaTheme="minorEastAsia"/>
          <w:color w:val="auto"/>
          <w:sz w:val="21"/>
          <w:szCs w:val="21"/>
          <w:highlight w:val="none"/>
        </w:rPr>
        <w:t>等</w:t>
      </w:r>
      <w:r>
        <w:rPr>
          <w:rFonts w:asciiTheme="minorEastAsia" w:hAnsiTheme="minorEastAsia" w:eastAsiaTheme="minorEastAsia"/>
          <w:color w:val="auto"/>
          <w:sz w:val="21"/>
          <w:szCs w:val="21"/>
          <w:highlight w:val="none"/>
        </w:rPr>
        <w:t>知识产权而引起</w:t>
      </w:r>
      <w:r>
        <w:rPr>
          <w:rFonts w:hint="eastAsia" w:asciiTheme="minorEastAsia" w:hAnsiTheme="minorEastAsia" w:eastAsiaTheme="minorEastAsia"/>
          <w:color w:val="auto"/>
          <w:sz w:val="21"/>
          <w:szCs w:val="21"/>
          <w:highlight w:val="none"/>
        </w:rPr>
        <w:t>法律或经济纠纷。</w:t>
      </w:r>
      <w:r>
        <w:rPr>
          <w:rFonts w:asciiTheme="minorEastAsia" w:hAnsiTheme="minorEastAsia" w:eastAsiaTheme="minorEastAsia"/>
          <w:color w:val="auto"/>
          <w:sz w:val="21"/>
          <w:szCs w:val="21"/>
          <w:highlight w:val="none"/>
        </w:rPr>
        <w:t>如果任何第三方提出侵权</w:t>
      </w:r>
      <w:r>
        <w:rPr>
          <w:rFonts w:hint="eastAsia" w:asciiTheme="minorEastAsia" w:hAnsiTheme="minorEastAsia" w:eastAsiaTheme="minorEastAsia"/>
          <w:color w:val="auto"/>
          <w:sz w:val="21"/>
          <w:szCs w:val="21"/>
          <w:highlight w:val="none"/>
        </w:rPr>
        <w:t>指控，由投标人</w:t>
      </w:r>
      <w:r>
        <w:rPr>
          <w:rFonts w:asciiTheme="minorEastAsia" w:hAnsiTheme="minorEastAsia" w:eastAsiaTheme="minorEastAsia"/>
          <w:color w:val="auto"/>
          <w:sz w:val="21"/>
          <w:szCs w:val="21"/>
          <w:highlight w:val="none"/>
        </w:rPr>
        <w:t>与该第三方交涉并承担由此发生的一切责任、费用和赔偿</w:t>
      </w:r>
      <w:r>
        <w:rPr>
          <w:rFonts w:hint="eastAsia" w:asciiTheme="minorEastAsia" w:hAnsiTheme="minorEastAsia" w:eastAsiaTheme="minorEastAsia"/>
          <w:color w:val="auto"/>
          <w:sz w:val="21"/>
          <w:szCs w:val="21"/>
          <w:highlight w:val="none"/>
        </w:rPr>
        <w:t>。</w:t>
      </w:r>
    </w:p>
    <w:p>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投标人如采用自身所不拥有的知识产权，无论投标人是否在投标报价中单独列明，采购人均视为投标人的投标报价已包含投标人合法获取该知识产权的相关费用。</w:t>
      </w:r>
    </w:p>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9.转包</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本项目不允许转包</w:t>
      </w:r>
      <w:r>
        <w:rPr>
          <w:rFonts w:hint="eastAsia" w:cs="Arial"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10.分包</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未经采购人同意，本项目不允许分包。经采购人同意后，政府采购合同分包履行的，中标人就采购项目和分包项目向采购人负责，分包供应商就分包项目承担责任。</w:t>
      </w:r>
    </w:p>
    <w:p>
      <w:pPr>
        <w:tabs>
          <w:tab w:val="left" w:pos="426"/>
        </w:tabs>
        <w:snapToGrid w:val="0"/>
        <w:spacing w:line="360" w:lineRule="auto"/>
        <w:ind w:firstLine="422" w:firstLineChars="200"/>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11.</w:t>
      </w:r>
      <w:r>
        <w:rPr>
          <w:rFonts w:cs="宋体" w:asciiTheme="minorEastAsia" w:hAnsiTheme="minorEastAsia" w:eastAsiaTheme="minorEastAsia"/>
          <w:b/>
          <w:color w:val="auto"/>
          <w:kern w:val="0"/>
          <w:szCs w:val="21"/>
          <w:highlight w:val="none"/>
        </w:rPr>
        <w:t>质疑和投诉</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11.1投标人认为招标文件、招标过程和中标结果使自己的权益受到损害的，可以在知道或者应知其权益受到损害之日起七个工作日内，以书面形式向采购人或其委托的采购代理机构提出质疑。</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11.2投标人应在法定质疑期内一次性提出针对同一采购程序环节的质疑。</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w:t>
      </w:r>
      <w:r>
        <w:rPr>
          <w:rFonts w:hint="eastAsia" w:asciiTheme="minorEastAsia" w:hAnsiTheme="minorEastAsia" w:eastAsiaTheme="minorEastAsia"/>
          <w:color w:val="auto"/>
          <w:szCs w:val="21"/>
          <w:highlight w:val="none"/>
        </w:rPr>
        <w:t>.3采购代理机构质疑函接收部门、联系电话和通讯地址：见《投标人须知前附表》。</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11.4质疑投标人对采购人或采购代理机构的答复不满意或者采购人或采购代理机构未在规定的时间内作出答复的，可以在答复期满后十五个工作日内向同级政府采购监督管理部门投诉。</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11.5</w:t>
      </w:r>
      <w:r>
        <w:rPr>
          <w:rFonts w:cs="Arial" w:asciiTheme="minorEastAsia" w:hAnsiTheme="minorEastAsia" w:eastAsiaTheme="minorEastAsia"/>
          <w:color w:val="auto"/>
          <w:szCs w:val="21"/>
          <w:highlight w:val="none"/>
        </w:rPr>
        <w:t>质疑、投诉</w:t>
      </w:r>
      <w:r>
        <w:rPr>
          <w:rFonts w:hint="eastAsia" w:cs="Arial" w:asciiTheme="minorEastAsia" w:hAnsiTheme="minorEastAsia" w:eastAsiaTheme="minorEastAsia"/>
          <w:color w:val="auto"/>
          <w:szCs w:val="21"/>
          <w:highlight w:val="none"/>
        </w:rPr>
        <w:t>均须</w:t>
      </w:r>
      <w:r>
        <w:rPr>
          <w:rFonts w:cs="Arial" w:asciiTheme="minorEastAsia" w:hAnsiTheme="minorEastAsia" w:eastAsiaTheme="minorEastAsia"/>
          <w:color w:val="auto"/>
          <w:szCs w:val="21"/>
          <w:highlight w:val="none"/>
        </w:rPr>
        <w:t>采用书面形式，质疑、投诉</w:t>
      </w:r>
      <w:r>
        <w:rPr>
          <w:rFonts w:hint="eastAsia" w:cs="Arial" w:asciiTheme="minorEastAsia" w:hAnsiTheme="minorEastAsia" w:eastAsiaTheme="minorEastAsia"/>
          <w:color w:val="auto"/>
          <w:szCs w:val="21"/>
          <w:highlight w:val="none"/>
        </w:rPr>
        <w:t>资料</w:t>
      </w:r>
      <w:r>
        <w:rPr>
          <w:rFonts w:cs="Arial" w:asciiTheme="minorEastAsia" w:hAnsiTheme="minorEastAsia" w:eastAsiaTheme="minorEastAsia"/>
          <w:color w:val="auto"/>
          <w:szCs w:val="21"/>
          <w:highlight w:val="none"/>
        </w:rPr>
        <w:t>均应明确阐述</w:t>
      </w:r>
      <w:r>
        <w:rPr>
          <w:rFonts w:hint="eastAsia" w:cs="Arial" w:asciiTheme="minorEastAsia" w:hAnsiTheme="minorEastAsia" w:eastAsiaTheme="minorEastAsia"/>
          <w:color w:val="auto"/>
          <w:szCs w:val="21"/>
          <w:highlight w:val="none"/>
        </w:rPr>
        <w:t>自身</w:t>
      </w:r>
      <w:r>
        <w:rPr>
          <w:rFonts w:cs="Arial" w:asciiTheme="minorEastAsia" w:hAnsiTheme="minorEastAsia" w:eastAsiaTheme="minorEastAsia"/>
          <w:color w:val="auto"/>
          <w:szCs w:val="21"/>
          <w:highlight w:val="none"/>
        </w:rPr>
        <w:t>合法权益受到损害的实质性内容，提供相关事实、依据和证据及其来源或线索，便于调查、答复和处理</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质疑、投诉</w:t>
      </w:r>
      <w:r>
        <w:rPr>
          <w:rFonts w:hint="eastAsia" w:cs="Arial" w:asciiTheme="minorEastAsia" w:hAnsiTheme="minorEastAsia" w:eastAsiaTheme="minorEastAsia"/>
          <w:color w:val="auto"/>
          <w:szCs w:val="21"/>
          <w:highlight w:val="none"/>
        </w:rPr>
        <w:t>文件具体格式要求详见《第七章  政府采购供应商质疑函及投诉书格式》。</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12.信用记录查询及使用</w:t>
      </w:r>
    </w:p>
    <w:p>
      <w:pPr>
        <w:pStyle w:val="19"/>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12.1</w:t>
      </w:r>
      <w:r>
        <w:rPr>
          <w:rFonts w:asciiTheme="minorEastAsia" w:hAnsiTheme="minorEastAsia" w:eastAsiaTheme="minorEastAsia"/>
          <w:color w:val="auto"/>
          <w:sz w:val="21"/>
          <w:szCs w:val="21"/>
          <w:highlight w:val="none"/>
        </w:rPr>
        <w:t>投标人信用信息查询渠道</w:t>
      </w:r>
      <w:r>
        <w:rPr>
          <w:rFonts w:hint="eastAsia" w:asciiTheme="minorEastAsia" w:hAnsiTheme="minorEastAsia" w:eastAsiaTheme="minorEastAsia"/>
          <w:color w:val="auto"/>
          <w:sz w:val="21"/>
          <w:szCs w:val="21"/>
          <w:highlight w:val="none"/>
        </w:rPr>
        <w:t>：通过“信用中国”网站（www.creditchina.gov.cn）、中国政府采购网（www.ccgp.gov.cn）查询本项目投标人的信用记录。</w:t>
      </w:r>
    </w:p>
    <w:p>
      <w:pPr>
        <w:pStyle w:val="19"/>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12.2</w:t>
      </w:r>
      <w:r>
        <w:rPr>
          <w:rFonts w:asciiTheme="minorEastAsia" w:hAnsiTheme="minorEastAsia" w:eastAsiaTheme="minorEastAsia"/>
          <w:color w:val="auto"/>
          <w:sz w:val="21"/>
          <w:szCs w:val="21"/>
          <w:highlight w:val="none"/>
        </w:rPr>
        <w:t>信息查询截止时点</w:t>
      </w:r>
      <w:r>
        <w:rPr>
          <w:rFonts w:hint="eastAsia" w:asciiTheme="minorEastAsia" w:hAnsiTheme="minorEastAsia" w:eastAsiaTheme="minorEastAsia"/>
          <w:color w:val="auto"/>
          <w:sz w:val="21"/>
          <w:szCs w:val="21"/>
          <w:highlight w:val="none"/>
        </w:rPr>
        <w:t>：投标截止时间后至评审结束前。</w:t>
      </w:r>
    </w:p>
    <w:p>
      <w:pPr>
        <w:pStyle w:val="19"/>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12.3</w:t>
      </w:r>
      <w:r>
        <w:rPr>
          <w:rFonts w:asciiTheme="minorEastAsia" w:hAnsiTheme="minorEastAsia" w:eastAsiaTheme="minorEastAsia"/>
          <w:color w:val="auto"/>
          <w:sz w:val="21"/>
          <w:szCs w:val="21"/>
          <w:highlight w:val="none"/>
        </w:rPr>
        <w:t>信用信息查询记录和证据留存的具体方式</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采购代理机构</w:t>
      </w:r>
      <w:r>
        <w:rPr>
          <w:rFonts w:hint="eastAsia" w:asciiTheme="minorEastAsia" w:hAnsiTheme="minorEastAsia" w:eastAsiaTheme="minorEastAsia"/>
          <w:color w:val="auto"/>
          <w:sz w:val="21"/>
          <w:szCs w:val="21"/>
          <w:highlight w:val="none"/>
        </w:rPr>
        <w:t>工作人员将查询网页打印、签字并与其他采购文件一并存档备查。</w:t>
      </w:r>
    </w:p>
    <w:p>
      <w:pPr>
        <w:pStyle w:val="19"/>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投标人不良信用记录以</w:t>
      </w:r>
      <w:r>
        <w:rPr>
          <w:rFonts w:asciiTheme="minorEastAsia" w:hAnsiTheme="minorEastAsia" w:eastAsiaTheme="minorEastAsia"/>
          <w:color w:val="auto"/>
          <w:sz w:val="21"/>
          <w:szCs w:val="21"/>
          <w:highlight w:val="none"/>
        </w:rPr>
        <w:t>采购代理机构</w:t>
      </w:r>
      <w:r>
        <w:rPr>
          <w:rFonts w:hint="eastAsia" w:asciiTheme="minorEastAsia" w:hAnsiTheme="minorEastAsia" w:eastAsiaTheme="minorEastAsia"/>
          <w:color w:val="auto"/>
          <w:sz w:val="21"/>
          <w:szCs w:val="21"/>
          <w:highlight w:val="none"/>
        </w:rPr>
        <w:t>查询结果为准。</w:t>
      </w:r>
      <w:bookmarkStart w:id="49" w:name="_Hlk24663338"/>
      <w:r>
        <w:rPr>
          <w:rFonts w:hint="eastAsia" w:asciiTheme="minorEastAsia" w:hAnsiTheme="minorEastAsia" w:eastAsiaTheme="minorEastAsia"/>
          <w:color w:val="auto"/>
          <w:sz w:val="21"/>
          <w:szCs w:val="21"/>
          <w:highlight w:val="none"/>
        </w:rPr>
        <w:t>在</w:t>
      </w:r>
      <w:r>
        <w:rPr>
          <w:rFonts w:asciiTheme="minorEastAsia" w:hAnsiTheme="minorEastAsia" w:eastAsiaTheme="minorEastAsia"/>
          <w:color w:val="auto"/>
          <w:sz w:val="21"/>
          <w:szCs w:val="21"/>
          <w:highlight w:val="none"/>
        </w:rPr>
        <w:t>招标文件规定</w:t>
      </w:r>
      <w:r>
        <w:rPr>
          <w:rFonts w:hint="eastAsia" w:asciiTheme="minorEastAsia" w:hAnsiTheme="minorEastAsia" w:eastAsiaTheme="minorEastAsia"/>
          <w:color w:val="auto"/>
          <w:sz w:val="21"/>
          <w:szCs w:val="21"/>
          <w:highlight w:val="none"/>
        </w:rPr>
        <w:t>的查询时间之外，网站信息发生的任何变更均不作为资格审查依据。</w:t>
      </w:r>
      <w:bookmarkEnd w:id="49"/>
      <w:r>
        <w:rPr>
          <w:rFonts w:hint="eastAsia" w:asciiTheme="minorEastAsia" w:hAnsiTheme="minorEastAsia" w:eastAsiaTheme="minorEastAsia"/>
          <w:color w:val="auto"/>
          <w:sz w:val="21"/>
          <w:szCs w:val="21"/>
          <w:highlight w:val="none"/>
        </w:rPr>
        <w:t>投标人自行提供的网站查询结果材料亦不作为资格审查依据。</w:t>
      </w:r>
    </w:p>
    <w:p>
      <w:pPr>
        <w:pStyle w:val="19"/>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12.4</w:t>
      </w:r>
      <w:r>
        <w:rPr>
          <w:rFonts w:asciiTheme="minorEastAsia" w:hAnsiTheme="minorEastAsia" w:eastAsiaTheme="minorEastAsia"/>
          <w:color w:val="auto"/>
          <w:sz w:val="21"/>
          <w:szCs w:val="21"/>
          <w:highlight w:val="none"/>
        </w:rPr>
        <w:t>信用信息的使用规则</w:t>
      </w:r>
      <w:r>
        <w:rPr>
          <w:rFonts w:hint="eastAsia" w:asciiTheme="minorEastAsia" w:hAnsiTheme="minorEastAsia" w:eastAsiaTheme="minorEastAsia"/>
          <w:color w:val="auto"/>
          <w:sz w:val="21"/>
          <w:szCs w:val="21"/>
          <w:highlight w:val="none"/>
        </w:rPr>
        <w:t>：</w:t>
      </w:r>
    </w:p>
    <w:p>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投标人将被拒绝参与本次政府采购活动。</w:t>
      </w:r>
    </w:p>
    <w:p>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以联合体形式参加投标的，联合体任何成员存在以上不良信用记录的，联合体投标将被认定为</w:t>
      </w:r>
      <w:r>
        <w:rPr>
          <w:rFonts w:hint="eastAsia" w:asciiTheme="minorEastAsia" w:hAnsiTheme="minorEastAsia" w:eastAsiaTheme="minorEastAsia"/>
          <w:b/>
          <w:color w:val="auto"/>
          <w:szCs w:val="21"/>
          <w:highlight w:val="none"/>
        </w:rPr>
        <w:t>投标无效</w:t>
      </w:r>
      <w:r>
        <w:rPr>
          <w:rFonts w:hint="eastAsia" w:asciiTheme="minorEastAsia" w:hAnsiTheme="minorEastAsia" w:eastAsiaTheme="minorEastAsia"/>
          <w:color w:val="auto"/>
          <w:szCs w:val="21"/>
          <w:highlight w:val="none"/>
        </w:rPr>
        <w:t>。</w:t>
      </w:r>
    </w:p>
    <w:p>
      <w:pPr>
        <w:spacing w:line="360" w:lineRule="auto"/>
        <w:ind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13.政府采购信息发布媒体</w:t>
      </w:r>
    </w:p>
    <w:p>
      <w:pPr>
        <w:pStyle w:val="19"/>
        <w:snapToGrid w:val="0"/>
        <w:spacing w:after="0" w:line="360" w:lineRule="auto"/>
        <w:ind w:left="0" w:leftChars="0"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详见第一章（投标邀请）。</w:t>
      </w:r>
    </w:p>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14.</w:t>
      </w:r>
      <w:r>
        <w:rPr>
          <w:rFonts w:asciiTheme="minorEastAsia" w:hAnsiTheme="minorEastAsia" w:eastAsiaTheme="minorEastAsia"/>
          <w:b/>
          <w:color w:val="auto"/>
          <w:szCs w:val="21"/>
          <w:highlight w:val="none"/>
        </w:rPr>
        <w:t>采购代理</w:t>
      </w:r>
      <w:r>
        <w:rPr>
          <w:rFonts w:hint="eastAsia" w:asciiTheme="minorEastAsia" w:hAnsiTheme="minorEastAsia" w:eastAsiaTheme="minorEastAsia"/>
          <w:b/>
          <w:color w:val="auto"/>
          <w:szCs w:val="21"/>
          <w:highlight w:val="none"/>
        </w:rPr>
        <w:t>服务</w:t>
      </w:r>
      <w:r>
        <w:rPr>
          <w:rFonts w:asciiTheme="minorEastAsia" w:hAnsiTheme="minorEastAsia" w:eastAsiaTheme="minorEastAsia"/>
          <w:b/>
          <w:color w:val="auto"/>
          <w:szCs w:val="21"/>
          <w:highlight w:val="none"/>
        </w:rPr>
        <w:t>费用的收取标准和方式</w:t>
      </w:r>
    </w:p>
    <w:p>
      <w:pPr>
        <w:pStyle w:val="19"/>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14.1</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代理服务费用的收取标准：详见《投标人须知前附表》。</w:t>
      </w:r>
    </w:p>
    <w:p>
      <w:pPr>
        <w:pStyle w:val="19"/>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14.2</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代理服务费的支付：详见《投标人须知前附表》。</w:t>
      </w:r>
    </w:p>
    <w:p>
      <w:pPr>
        <w:pStyle w:val="19"/>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14.3</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代理服务费收款账户信息：</w:t>
      </w:r>
    </w:p>
    <w:p>
      <w:pPr>
        <w:pStyle w:val="19"/>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开户银行：宁波银行海曙支行</w:t>
      </w:r>
    </w:p>
    <w:p>
      <w:pPr>
        <w:pStyle w:val="19"/>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户名：宁波名诚招标代理有限公司</w:t>
      </w:r>
    </w:p>
    <w:p>
      <w:pPr>
        <w:pStyle w:val="19"/>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账号：20010122000443166</w:t>
      </w:r>
    </w:p>
    <w:p>
      <w:pPr>
        <w:pStyle w:val="24"/>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15.其他</w:t>
      </w:r>
    </w:p>
    <w:p>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15.1招标文件的标题和序号只是为了查阅方便，不影响对招标文件的理解。</w:t>
      </w:r>
    </w:p>
    <w:p>
      <w:pPr>
        <w:pStyle w:val="24"/>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15.2投标人提交的投标文件针对招标文件同一条款出现不同表述（响应）的，按照不利于投标人的标准进行认定；在合同签订或履行中发现存在上述情形的，按照有利于采购人的标准执行。</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15.3招标文件要求携带原件备查的资料，如果该资料可以通过互联网或者相关信息系统查询的，投标人能够当场提供账号、网址等进行查询、核实资料真伪及有关数据的，视同提供了原件。</w:t>
      </w:r>
    </w:p>
    <w:p>
      <w:pPr>
        <w:pStyle w:val="12"/>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二</w:t>
      </w:r>
      <w:r>
        <w:rPr>
          <w:rFonts w:hint="eastAsia" w:asciiTheme="minorEastAsia" w:hAnsiTheme="minorEastAsia" w:eastAsiaTheme="minorEastAsia"/>
          <w:b/>
          <w:color w:val="auto"/>
          <w:sz w:val="21"/>
          <w:szCs w:val="21"/>
          <w:highlight w:val="none"/>
        </w:rPr>
        <w:t>、招标</w:t>
      </w:r>
      <w:r>
        <w:rPr>
          <w:rFonts w:asciiTheme="minorEastAsia" w:hAnsiTheme="minorEastAsia" w:eastAsiaTheme="minorEastAsia"/>
          <w:b/>
          <w:color w:val="auto"/>
          <w:sz w:val="21"/>
          <w:szCs w:val="21"/>
          <w:highlight w:val="none"/>
        </w:rPr>
        <w:t>文件</w:t>
      </w:r>
    </w:p>
    <w:p>
      <w:pPr>
        <w:pStyle w:val="24"/>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16.招标文件的编制依据与构成</w:t>
      </w:r>
    </w:p>
    <w:p>
      <w:pPr>
        <w:pStyle w:val="24"/>
        <w:snapToGrid w:val="0"/>
        <w:spacing w:beforeLines="0" w:afterLines="0" w:line="360" w:lineRule="auto"/>
        <w:ind w:firstLine="420"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16.1本招标文件根据《中华人民共和国政府采购法》《中华人民共和国政府采购法实施条例》《政府采购货物和服务招标投标管理办法》等政府采购法律法规的规定编制。</w:t>
      </w:r>
    </w:p>
    <w:p>
      <w:pPr>
        <w:pStyle w:val="24"/>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16.2本项目要求提供的服务及伴随的货物和工程、招标过程和合同条件在招标文件中均有说明。</w:t>
      </w:r>
    </w:p>
    <w:p>
      <w:pPr>
        <w:pStyle w:val="24"/>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16.3招标文件以中文文字编写，共七章。由下列文件以及在招标过程中发出的澄清或修改文件和补充文件组成，内容如下：</w:t>
      </w:r>
    </w:p>
    <w:p>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第一章  投标邀请</w:t>
      </w:r>
    </w:p>
    <w:p>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第二章  </w:t>
      </w:r>
      <w:r>
        <w:rPr>
          <w:rFonts w:asciiTheme="minorEastAsia" w:hAnsiTheme="minorEastAsia" w:eastAsiaTheme="minorEastAsia"/>
          <w:color w:val="auto"/>
          <w:sz w:val="21"/>
          <w:szCs w:val="21"/>
          <w:highlight w:val="none"/>
        </w:rPr>
        <w:t>采购需求</w:t>
      </w:r>
    </w:p>
    <w:p>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第三章  </w:t>
      </w:r>
      <w:r>
        <w:rPr>
          <w:rFonts w:asciiTheme="minorEastAsia" w:hAnsiTheme="minorEastAsia" w:eastAsiaTheme="minorEastAsia"/>
          <w:color w:val="auto"/>
          <w:sz w:val="21"/>
          <w:szCs w:val="21"/>
          <w:highlight w:val="none"/>
        </w:rPr>
        <w:t>投标人须知</w:t>
      </w:r>
    </w:p>
    <w:p>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第四章  </w:t>
      </w:r>
      <w:r>
        <w:rPr>
          <w:rFonts w:asciiTheme="minorEastAsia" w:hAnsiTheme="minorEastAsia" w:eastAsiaTheme="minorEastAsia"/>
          <w:color w:val="auto"/>
          <w:sz w:val="21"/>
          <w:szCs w:val="21"/>
          <w:highlight w:val="none"/>
        </w:rPr>
        <w:t>评标</w:t>
      </w:r>
      <w:r>
        <w:rPr>
          <w:rFonts w:hint="eastAsia" w:asciiTheme="minorEastAsia" w:hAnsiTheme="minorEastAsia" w:eastAsiaTheme="minorEastAsia"/>
          <w:color w:val="auto"/>
          <w:sz w:val="21"/>
          <w:szCs w:val="21"/>
          <w:highlight w:val="none"/>
        </w:rPr>
        <w:t>方法</w:t>
      </w:r>
      <w:r>
        <w:rPr>
          <w:rFonts w:asciiTheme="minorEastAsia" w:hAnsiTheme="minorEastAsia" w:eastAsiaTheme="minorEastAsia"/>
          <w:color w:val="auto"/>
          <w:sz w:val="21"/>
          <w:szCs w:val="21"/>
          <w:highlight w:val="none"/>
        </w:rPr>
        <w:t>及</w:t>
      </w:r>
      <w:r>
        <w:rPr>
          <w:rFonts w:hint="eastAsia" w:asciiTheme="minorEastAsia" w:hAnsiTheme="minorEastAsia" w:eastAsiaTheme="minorEastAsia"/>
          <w:color w:val="auto"/>
          <w:sz w:val="21"/>
          <w:szCs w:val="21"/>
          <w:highlight w:val="none"/>
        </w:rPr>
        <w:t>评标</w:t>
      </w:r>
      <w:r>
        <w:rPr>
          <w:rFonts w:asciiTheme="minorEastAsia" w:hAnsiTheme="minorEastAsia" w:eastAsiaTheme="minorEastAsia"/>
          <w:color w:val="auto"/>
          <w:sz w:val="21"/>
          <w:szCs w:val="21"/>
          <w:highlight w:val="none"/>
        </w:rPr>
        <w:t>标准</w:t>
      </w:r>
    </w:p>
    <w:p>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第五章  </w:t>
      </w:r>
      <w:r>
        <w:rPr>
          <w:rFonts w:asciiTheme="minorEastAsia" w:hAnsiTheme="minorEastAsia" w:eastAsiaTheme="minorEastAsia"/>
          <w:color w:val="auto"/>
          <w:sz w:val="21"/>
          <w:szCs w:val="21"/>
          <w:highlight w:val="none"/>
        </w:rPr>
        <w:t>合同文本</w:t>
      </w:r>
    </w:p>
    <w:p>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第六章  </w:t>
      </w:r>
      <w:r>
        <w:rPr>
          <w:rFonts w:asciiTheme="minorEastAsia" w:hAnsiTheme="minorEastAsia" w:eastAsiaTheme="minorEastAsia"/>
          <w:color w:val="auto"/>
          <w:sz w:val="21"/>
          <w:szCs w:val="21"/>
          <w:highlight w:val="none"/>
        </w:rPr>
        <w:t>投标文件格式</w:t>
      </w:r>
    </w:p>
    <w:p>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第七章  政府采购供应商质疑函及投诉书范本</w:t>
      </w:r>
    </w:p>
    <w:p>
      <w:pPr>
        <w:pStyle w:val="12"/>
        <w:widowControl w:val="0"/>
        <w:numPr>
          <w:ilvl w:val="0"/>
          <w:numId w:val="0"/>
        </w:numPr>
        <w:tabs>
          <w:tab w:val="clear" w:pos="454"/>
        </w:tabs>
        <w:snapToGrid w:val="0"/>
        <w:spacing w:afterLines="0" w:line="360" w:lineRule="auto"/>
        <w:ind w:firstLine="422" w:firstLineChars="20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17.招标文件的询问、澄清和修改</w:t>
      </w:r>
    </w:p>
    <w:p>
      <w:pPr>
        <w:pStyle w:val="24"/>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17.</w:t>
      </w:r>
      <w:r>
        <w:rPr>
          <w:rFonts w:asciiTheme="minorEastAsia" w:hAnsiTheme="minorEastAsia" w:eastAsiaTheme="minorEastAsia"/>
          <w:bCs/>
          <w:color w:val="auto"/>
          <w:sz w:val="21"/>
          <w:szCs w:val="21"/>
          <w:highlight w:val="none"/>
        </w:rPr>
        <w:t>1</w:t>
      </w:r>
      <w:r>
        <w:rPr>
          <w:rFonts w:hint="eastAsia" w:asciiTheme="minorEastAsia" w:hAnsiTheme="minorEastAsia" w:eastAsiaTheme="minorEastAsia"/>
          <w:bCs/>
          <w:color w:val="auto"/>
          <w:sz w:val="21"/>
          <w:szCs w:val="21"/>
          <w:highlight w:val="none"/>
        </w:rPr>
        <w:t>询问</w:t>
      </w:r>
    </w:p>
    <w:p>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bCs/>
          <w:color w:val="auto"/>
          <w:sz w:val="21"/>
          <w:szCs w:val="21"/>
          <w:highlight w:val="none"/>
        </w:rPr>
        <w:t>投标人</w:t>
      </w:r>
      <w:r>
        <w:rPr>
          <w:rFonts w:hint="eastAsia" w:asciiTheme="minorEastAsia" w:hAnsiTheme="minorEastAsia" w:eastAsiaTheme="minorEastAsia"/>
          <w:bCs/>
          <w:color w:val="auto"/>
          <w:sz w:val="21"/>
          <w:szCs w:val="21"/>
          <w:highlight w:val="none"/>
        </w:rPr>
        <w:t>对招标文件有疑问，可以向</w:t>
      </w:r>
      <w:r>
        <w:rPr>
          <w:rFonts w:hint="eastAsia" w:asciiTheme="minorEastAsia" w:hAnsiTheme="minorEastAsia" w:eastAsiaTheme="minorEastAsia"/>
          <w:color w:val="auto"/>
          <w:sz w:val="21"/>
          <w:szCs w:val="21"/>
          <w:highlight w:val="none"/>
        </w:rPr>
        <w:t>采购人或采购代理机构</w:t>
      </w:r>
      <w:r>
        <w:rPr>
          <w:rFonts w:hint="eastAsia" w:asciiTheme="minorEastAsia" w:hAnsiTheme="minorEastAsia" w:eastAsiaTheme="minorEastAsia"/>
          <w:bCs/>
          <w:color w:val="auto"/>
          <w:sz w:val="21"/>
          <w:szCs w:val="21"/>
          <w:highlight w:val="none"/>
        </w:rPr>
        <w:t>询问，</w:t>
      </w:r>
      <w:r>
        <w:rPr>
          <w:rFonts w:hint="eastAsia" w:asciiTheme="minorEastAsia" w:hAnsiTheme="minorEastAsia" w:eastAsiaTheme="minorEastAsia"/>
          <w:color w:val="auto"/>
          <w:sz w:val="21"/>
          <w:szCs w:val="21"/>
          <w:highlight w:val="none"/>
        </w:rPr>
        <w:t>采购人或采购代理机构将依法</w:t>
      </w:r>
      <w:r>
        <w:rPr>
          <w:rFonts w:hint="eastAsia" w:asciiTheme="minorEastAsia" w:hAnsiTheme="minorEastAsia" w:eastAsiaTheme="minorEastAsia"/>
          <w:bCs/>
          <w:color w:val="auto"/>
          <w:sz w:val="21"/>
          <w:szCs w:val="21"/>
          <w:highlight w:val="none"/>
        </w:rPr>
        <w:t>对潜在投标人</w:t>
      </w:r>
      <w:r>
        <w:rPr>
          <w:rFonts w:hint="eastAsia" w:asciiTheme="minorEastAsia" w:hAnsiTheme="minorEastAsia" w:eastAsiaTheme="minorEastAsia"/>
          <w:color w:val="auto"/>
          <w:sz w:val="21"/>
          <w:szCs w:val="21"/>
          <w:highlight w:val="none"/>
        </w:rPr>
        <w:t>的询问作出答复。</w:t>
      </w:r>
    </w:p>
    <w:p>
      <w:pPr>
        <w:pStyle w:val="24"/>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17.2澄清和修改</w:t>
      </w:r>
    </w:p>
    <w:p>
      <w:pPr>
        <w:pStyle w:val="24"/>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w:t>
      </w:r>
      <w:r>
        <w:rPr>
          <w:rFonts w:hint="eastAsia" w:asciiTheme="minorEastAsia" w:hAnsiTheme="minorEastAsia" w:eastAsiaTheme="minorEastAsia"/>
          <w:color w:val="auto"/>
          <w:sz w:val="21"/>
          <w:szCs w:val="21"/>
          <w:highlight w:val="none"/>
        </w:rPr>
        <w:t>采购人或采购代理机构</w:t>
      </w:r>
      <w:r>
        <w:rPr>
          <w:rFonts w:asciiTheme="minorEastAsia" w:hAnsiTheme="minorEastAsia" w:eastAsiaTheme="minorEastAsia"/>
          <w:bCs/>
          <w:color w:val="auto"/>
          <w:sz w:val="21"/>
          <w:szCs w:val="21"/>
          <w:highlight w:val="none"/>
        </w:rPr>
        <w:t>可以</w:t>
      </w:r>
      <w:r>
        <w:rPr>
          <w:rFonts w:hint="eastAsia" w:asciiTheme="minorEastAsia" w:hAnsiTheme="minorEastAsia" w:eastAsiaTheme="minorEastAsia"/>
          <w:bCs/>
          <w:color w:val="auto"/>
          <w:sz w:val="21"/>
          <w:szCs w:val="21"/>
          <w:highlight w:val="none"/>
        </w:rPr>
        <w:t>主动的或在解答投标人提出的问题时</w:t>
      </w:r>
      <w:r>
        <w:rPr>
          <w:rFonts w:asciiTheme="minorEastAsia" w:hAnsiTheme="minorEastAsia" w:eastAsiaTheme="minorEastAsia"/>
          <w:bCs/>
          <w:color w:val="auto"/>
          <w:sz w:val="21"/>
          <w:szCs w:val="21"/>
          <w:highlight w:val="none"/>
        </w:rPr>
        <w:t>对已发出的招标文件进行必要的澄清或者修改。澄清或者修改</w:t>
      </w:r>
      <w:r>
        <w:rPr>
          <w:rFonts w:hint="eastAsia" w:asciiTheme="minorEastAsia" w:hAnsiTheme="minorEastAsia" w:eastAsiaTheme="minorEastAsia"/>
          <w:bCs/>
          <w:color w:val="auto"/>
          <w:sz w:val="21"/>
          <w:szCs w:val="21"/>
          <w:highlight w:val="none"/>
        </w:rPr>
        <w:t>将</w:t>
      </w:r>
      <w:r>
        <w:rPr>
          <w:rFonts w:asciiTheme="minorEastAsia" w:hAnsiTheme="minorEastAsia" w:eastAsiaTheme="minorEastAsia"/>
          <w:bCs/>
          <w:color w:val="auto"/>
          <w:sz w:val="21"/>
          <w:szCs w:val="21"/>
          <w:highlight w:val="none"/>
        </w:rPr>
        <w:t>在原</w:t>
      </w:r>
      <w:r>
        <w:rPr>
          <w:rFonts w:hint="eastAsia" w:asciiTheme="minorEastAsia" w:hAnsiTheme="minorEastAsia" w:eastAsiaTheme="minorEastAsia"/>
          <w:bCs/>
          <w:color w:val="auto"/>
          <w:sz w:val="21"/>
          <w:szCs w:val="21"/>
          <w:highlight w:val="none"/>
        </w:rPr>
        <w:t>招标</w:t>
      </w:r>
      <w:r>
        <w:rPr>
          <w:rFonts w:asciiTheme="minorEastAsia" w:hAnsiTheme="minorEastAsia" w:eastAsiaTheme="minorEastAsia"/>
          <w:bCs/>
          <w:color w:val="auto"/>
          <w:sz w:val="21"/>
          <w:szCs w:val="21"/>
          <w:highlight w:val="none"/>
        </w:rPr>
        <w:t>公告发布媒体发布</w:t>
      </w:r>
      <w:r>
        <w:rPr>
          <w:rFonts w:hint="eastAsia" w:asciiTheme="minorEastAsia" w:hAnsiTheme="minorEastAsia" w:eastAsiaTheme="minorEastAsia"/>
          <w:bCs/>
          <w:color w:val="auto"/>
          <w:sz w:val="21"/>
          <w:szCs w:val="21"/>
          <w:highlight w:val="none"/>
        </w:rPr>
        <w:t>更正</w:t>
      </w:r>
      <w:r>
        <w:rPr>
          <w:rFonts w:asciiTheme="minorEastAsia" w:hAnsiTheme="minorEastAsia" w:eastAsiaTheme="minorEastAsia"/>
          <w:bCs/>
          <w:color w:val="auto"/>
          <w:sz w:val="21"/>
          <w:szCs w:val="21"/>
          <w:highlight w:val="none"/>
        </w:rPr>
        <w:t>公告</w:t>
      </w:r>
      <w:r>
        <w:rPr>
          <w:rFonts w:hint="eastAsia" w:asciiTheme="minorEastAsia" w:hAnsiTheme="minorEastAsia" w:eastAsiaTheme="minorEastAsia"/>
          <w:bCs/>
          <w:color w:val="auto"/>
          <w:sz w:val="21"/>
          <w:szCs w:val="21"/>
          <w:highlight w:val="none"/>
        </w:rPr>
        <w:t>，</w:t>
      </w:r>
      <w:r>
        <w:rPr>
          <w:rFonts w:asciiTheme="minorEastAsia" w:hAnsiTheme="minorEastAsia" w:eastAsiaTheme="minorEastAsia"/>
          <w:bCs/>
          <w:color w:val="auto"/>
          <w:sz w:val="21"/>
          <w:szCs w:val="21"/>
          <w:highlight w:val="none"/>
        </w:rPr>
        <w:t>澄清或者修改的内容为招标文件的组成部分</w:t>
      </w:r>
      <w:r>
        <w:rPr>
          <w:rFonts w:hint="eastAsia" w:asciiTheme="minorEastAsia" w:hAnsiTheme="minorEastAsia" w:eastAsiaTheme="minorEastAsia"/>
          <w:bCs/>
          <w:color w:val="auto"/>
          <w:sz w:val="21"/>
          <w:szCs w:val="21"/>
          <w:highlight w:val="none"/>
        </w:rPr>
        <w:t>，对投标人起约束作用</w:t>
      </w:r>
      <w:r>
        <w:rPr>
          <w:rFonts w:asciiTheme="minorEastAsia" w:hAnsiTheme="minorEastAsia" w:eastAsiaTheme="minorEastAsia"/>
          <w:bCs/>
          <w:color w:val="auto"/>
          <w:sz w:val="21"/>
          <w:szCs w:val="21"/>
          <w:highlight w:val="none"/>
        </w:rPr>
        <w:t>。</w:t>
      </w:r>
    </w:p>
    <w:p>
      <w:pPr>
        <w:pStyle w:val="24"/>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（2）潜在</w:t>
      </w:r>
      <w:r>
        <w:rPr>
          <w:rFonts w:asciiTheme="minorEastAsia" w:hAnsiTheme="minorEastAsia" w:eastAsiaTheme="minorEastAsia"/>
          <w:bCs/>
          <w:color w:val="auto"/>
          <w:sz w:val="21"/>
          <w:szCs w:val="21"/>
          <w:highlight w:val="none"/>
        </w:rPr>
        <w:t>投标人在收到书面形式通知后，</w:t>
      </w:r>
      <w:r>
        <w:rPr>
          <w:rFonts w:hint="eastAsia" w:asciiTheme="minorEastAsia" w:hAnsiTheme="minorEastAsia" w:eastAsiaTheme="minorEastAsia"/>
          <w:bCs/>
          <w:color w:val="auto"/>
          <w:sz w:val="21"/>
          <w:szCs w:val="21"/>
          <w:highlight w:val="none"/>
        </w:rPr>
        <w:t>认为</w:t>
      </w:r>
      <w:r>
        <w:rPr>
          <w:rFonts w:asciiTheme="minorEastAsia" w:hAnsiTheme="minorEastAsia" w:eastAsiaTheme="minorEastAsia"/>
          <w:bCs/>
          <w:color w:val="auto"/>
          <w:sz w:val="21"/>
          <w:szCs w:val="21"/>
          <w:highlight w:val="none"/>
        </w:rPr>
        <w:t>澄清或者修改的</w:t>
      </w:r>
      <w:r>
        <w:rPr>
          <w:rFonts w:hint="eastAsia" w:asciiTheme="minorEastAsia" w:hAnsiTheme="minorEastAsia" w:eastAsiaTheme="minorEastAsia"/>
          <w:bCs/>
          <w:color w:val="auto"/>
          <w:sz w:val="21"/>
          <w:szCs w:val="21"/>
          <w:highlight w:val="none"/>
        </w:rPr>
        <w:t>内容</w:t>
      </w:r>
      <w:r>
        <w:rPr>
          <w:rFonts w:asciiTheme="minorEastAsia" w:hAnsiTheme="minorEastAsia" w:eastAsiaTheme="minorEastAsia"/>
          <w:bCs/>
          <w:color w:val="auto"/>
          <w:sz w:val="21"/>
          <w:szCs w:val="21"/>
          <w:highlight w:val="none"/>
        </w:rPr>
        <w:t>影响投标文件编制</w:t>
      </w:r>
      <w:r>
        <w:rPr>
          <w:rFonts w:hint="eastAsia" w:asciiTheme="minorEastAsia" w:hAnsiTheme="minorEastAsia" w:eastAsiaTheme="minorEastAsia"/>
          <w:bCs/>
          <w:color w:val="auto"/>
          <w:sz w:val="21"/>
          <w:szCs w:val="21"/>
          <w:highlight w:val="none"/>
        </w:rPr>
        <w:t>的</w:t>
      </w:r>
      <w:r>
        <w:rPr>
          <w:rFonts w:asciiTheme="minorEastAsia" w:hAnsiTheme="minorEastAsia" w:eastAsiaTheme="minorEastAsia"/>
          <w:bCs/>
          <w:color w:val="auto"/>
          <w:sz w:val="21"/>
          <w:szCs w:val="21"/>
          <w:highlight w:val="none"/>
        </w:rPr>
        <w:t>，</w:t>
      </w:r>
      <w:r>
        <w:rPr>
          <w:rFonts w:hint="eastAsia" w:asciiTheme="minorEastAsia" w:hAnsiTheme="minorEastAsia" w:eastAsiaTheme="minorEastAsia"/>
          <w:bCs/>
          <w:color w:val="auto"/>
          <w:sz w:val="21"/>
          <w:szCs w:val="21"/>
          <w:highlight w:val="none"/>
        </w:rPr>
        <w:t>应当</w:t>
      </w:r>
      <w:r>
        <w:rPr>
          <w:rFonts w:asciiTheme="minorEastAsia" w:hAnsiTheme="minorEastAsia" w:eastAsiaTheme="minorEastAsia"/>
          <w:bCs/>
          <w:color w:val="auto"/>
          <w:sz w:val="21"/>
          <w:szCs w:val="21"/>
          <w:highlight w:val="none"/>
        </w:rPr>
        <w:t>在收到</w:t>
      </w:r>
      <w:r>
        <w:rPr>
          <w:rFonts w:hint="eastAsia" w:asciiTheme="minorEastAsia" w:hAnsiTheme="minorEastAsia" w:eastAsiaTheme="minorEastAsia"/>
          <w:bCs/>
          <w:color w:val="auto"/>
          <w:sz w:val="21"/>
          <w:szCs w:val="21"/>
          <w:highlight w:val="none"/>
        </w:rPr>
        <w:t>书面通知</w:t>
      </w:r>
      <w:r>
        <w:rPr>
          <w:rFonts w:asciiTheme="minorEastAsia" w:hAnsiTheme="minorEastAsia" w:eastAsiaTheme="minorEastAsia"/>
          <w:bCs/>
          <w:color w:val="auto"/>
          <w:sz w:val="21"/>
          <w:szCs w:val="21"/>
          <w:highlight w:val="none"/>
        </w:rPr>
        <w:t>后</w:t>
      </w:r>
      <w:r>
        <w:rPr>
          <w:rFonts w:hint="eastAsia" w:asciiTheme="minorEastAsia" w:hAnsiTheme="minorEastAsia" w:eastAsiaTheme="minorEastAsia"/>
          <w:bCs/>
          <w:color w:val="auto"/>
          <w:sz w:val="21"/>
          <w:szCs w:val="21"/>
          <w:highlight w:val="none"/>
        </w:rPr>
        <w:t>及时</w:t>
      </w:r>
      <w:r>
        <w:rPr>
          <w:rFonts w:asciiTheme="minorEastAsia" w:hAnsiTheme="minorEastAsia" w:eastAsiaTheme="minorEastAsia"/>
          <w:bCs/>
          <w:color w:val="auto"/>
          <w:sz w:val="21"/>
          <w:szCs w:val="21"/>
          <w:highlight w:val="none"/>
        </w:rPr>
        <w:t>将</w:t>
      </w:r>
      <w:r>
        <w:rPr>
          <w:rFonts w:hint="eastAsia" w:asciiTheme="minorEastAsia" w:hAnsiTheme="minorEastAsia" w:eastAsiaTheme="minorEastAsia"/>
          <w:bCs/>
          <w:color w:val="auto"/>
          <w:sz w:val="21"/>
          <w:szCs w:val="21"/>
          <w:highlight w:val="none"/>
        </w:rPr>
        <w:t>有关</w:t>
      </w:r>
      <w:r>
        <w:rPr>
          <w:rFonts w:asciiTheme="minorEastAsia" w:hAnsiTheme="minorEastAsia" w:eastAsiaTheme="minorEastAsia"/>
          <w:bCs/>
          <w:color w:val="auto"/>
          <w:sz w:val="21"/>
          <w:szCs w:val="21"/>
          <w:highlight w:val="none"/>
        </w:rPr>
        <w:t>意见以书面形式向</w:t>
      </w:r>
      <w:r>
        <w:rPr>
          <w:rFonts w:hint="eastAsia" w:asciiTheme="minorEastAsia" w:hAnsiTheme="minorEastAsia" w:eastAsiaTheme="minorEastAsia"/>
          <w:color w:val="auto"/>
          <w:sz w:val="21"/>
          <w:szCs w:val="21"/>
          <w:highlight w:val="none"/>
        </w:rPr>
        <w:t>采购人或采购代理机构</w:t>
      </w:r>
      <w:r>
        <w:rPr>
          <w:rFonts w:asciiTheme="minorEastAsia" w:hAnsiTheme="minorEastAsia" w:eastAsiaTheme="minorEastAsia"/>
          <w:bCs/>
          <w:color w:val="auto"/>
          <w:sz w:val="21"/>
          <w:szCs w:val="21"/>
          <w:highlight w:val="none"/>
        </w:rPr>
        <w:t>提出，否则，</w:t>
      </w:r>
      <w:r>
        <w:rPr>
          <w:rFonts w:hint="eastAsia" w:asciiTheme="minorEastAsia" w:hAnsiTheme="minorEastAsia" w:eastAsiaTheme="minorEastAsia"/>
          <w:color w:val="auto"/>
          <w:sz w:val="21"/>
          <w:szCs w:val="21"/>
          <w:highlight w:val="none"/>
        </w:rPr>
        <w:t>采购人或采购代理机构</w:t>
      </w:r>
      <w:r>
        <w:rPr>
          <w:rFonts w:asciiTheme="minorEastAsia" w:hAnsiTheme="minorEastAsia" w:eastAsiaTheme="minorEastAsia"/>
          <w:bCs/>
          <w:color w:val="auto"/>
          <w:sz w:val="21"/>
          <w:szCs w:val="21"/>
          <w:highlight w:val="none"/>
        </w:rPr>
        <w:t>视</w:t>
      </w:r>
      <w:r>
        <w:rPr>
          <w:rFonts w:hint="eastAsia" w:asciiTheme="minorEastAsia" w:hAnsiTheme="minorEastAsia" w:eastAsiaTheme="minorEastAsia"/>
          <w:bCs/>
          <w:color w:val="auto"/>
          <w:sz w:val="21"/>
          <w:szCs w:val="21"/>
          <w:highlight w:val="none"/>
        </w:rPr>
        <w:t>为潜在</w:t>
      </w:r>
      <w:r>
        <w:rPr>
          <w:rFonts w:asciiTheme="minorEastAsia" w:hAnsiTheme="minorEastAsia" w:eastAsiaTheme="minorEastAsia"/>
          <w:bCs/>
          <w:color w:val="auto"/>
          <w:sz w:val="21"/>
          <w:szCs w:val="21"/>
          <w:highlight w:val="none"/>
        </w:rPr>
        <w:t>投标人完全接受澄清或者修改的</w:t>
      </w:r>
      <w:r>
        <w:rPr>
          <w:rFonts w:hint="eastAsia" w:asciiTheme="minorEastAsia" w:hAnsiTheme="minorEastAsia" w:eastAsiaTheme="minorEastAsia"/>
          <w:bCs/>
          <w:color w:val="auto"/>
          <w:sz w:val="21"/>
          <w:szCs w:val="21"/>
          <w:highlight w:val="none"/>
        </w:rPr>
        <w:t>内容，</w:t>
      </w:r>
      <w:r>
        <w:rPr>
          <w:rFonts w:asciiTheme="minorEastAsia" w:hAnsiTheme="minorEastAsia" w:eastAsiaTheme="minorEastAsia"/>
          <w:bCs/>
          <w:color w:val="auto"/>
          <w:sz w:val="21"/>
          <w:szCs w:val="21"/>
          <w:highlight w:val="none"/>
        </w:rPr>
        <w:t>且</w:t>
      </w:r>
      <w:r>
        <w:rPr>
          <w:rFonts w:hint="eastAsia" w:asciiTheme="minorEastAsia" w:hAnsiTheme="minorEastAsia" w:eastAsiaTheme="minorEastAsia"/>
          <w:bCs/>
          <w:color w:val="auto"/>
          <w:sz w:val="21"/>
          <w:szCs w:val="21"/>
          <w:highlight w:val="none"/>
        </w:rPr>
        <w:t>不</w:t>
      </w:r>
      <w:r>
        <w:rPr>
          <w:rFonts w:asciiTheme="minorEastAsia" w:hAnsiTheme="minorEastAsia" w:eastAsiaTheme="minorEastAsia"/>
          <w:bCs/>
          <w:color w:val="auto"/>
          <w:sz w:val="21"/>
          <w:szCs w:val="21"/>
          <w:highlight w:val="none"/>
        </w:rPr>
        <w:t>影响</w:t>
      </w:r>
      <w:r>
        <w:rPr>
          <w:rFonts w:hint="eastAsia" w:asciiTheme="minorEastAsia" w:hAnsiTheme="minorEastAsia" w:eastAsiaTheme="minorEastAsia"/>
          <w:bCs/>
          <w:color w:val="auto"/>
          <w:sz w:val="21"/>
          <w:szCs w:val="21"/>
          <w:highlight w:val="none"/>
        </w:rPr>
        <w:t>投标</w:t>
      </w:r>
      <w:r>
        <w:rPr>
          <w:rFonts w:asciiTheme="minorEastAsia" w:hAnsiTheme="minorEastAsia" w:eastAsiaTheme="minorEastAsia"/>
          <w:bCs/>
          <w:color w:val="auto"/>
          <w:sz w:val="21"/>
          <w:szCs w:val="21"/>
          <w:highlight w:val="none"/>
        </w:rPr>
        <w:t>文件编制。</w:t>
      </w:r>
    </w:p>
    <w:p>
      <w:pPr>
        <w:pStyle w:val="24"/>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（3）潜在</w:t>
      </w:r>
      <w:r>
        <w:rPr>
          <w:rFonts w:asciiTheme="minorEastAsia" w:hAnsiTheme="minorEastAsia" w:eastAsiaTheme="minorEastAsia"/>
          <w:bCs/>
          <w:color w:val="auto"/>
          <w:sz w:val="21"/>
          <w:szCs w:val="21"/>
          <w:highlight w:val="none"/>
        </w:rPr>
        <w:t>投标人要求澄清</w:t>
      </w:r>
      <w:r>
        <w:rPr>
          <w:rFonts w:hint="eastAsia" w:asciiTheme="minorEastAsia" w:hAnsiTheme="minorEastAsia" w:eastAsiaTheme="minorEastAsia"/>
          <w:bCs/>
          <w:color w:val="auto"/>
          <w:sz w:val="21"/>
          <w:szCs w:val="21"/>
          <w:highlight w:val="none"/>
        </w:rPr>
        <w:t>和回复的书面材料</w:t>
      </w:r>
      <w:r>
        <w:rPr>
          <w:rFonts w:asciiTheme="minorEastAsia" w:hAnsiTheme="minorEastAsia" w:eastAsiaTheme="minorEastAsia"/>
          <w:bCs/>
          <w:color w:val="auto"/>
          <w:sz w:val="21"/>
          <w:szCs w:val="21"/>
          <w:highlight w:val="none"/>
        </w:rPr>
        <w:t>应加盖单位公章</w:t>
      </w:r>
      <w:r>
        <w:rPr>
          <w:rFonts w:hint="eastAsia" w:asciiTheme="minorEastAsia" w:hAnsiTheme="minorEastAsia" w:eastAsiaTheme="minorEastAsia"/>
          <w:bCs/>
          <w:color w:val="auto"/>
          <w:sz w:val="21"/>
          <w:szCs w:val="21"/>
          <w:highlight w:val="none"/>
        </w:rPr>
        <w:t>并注明</w:t>
      </w:r>
      <w:r>
        <w:rPr>
          <w:rFonts w:asciiTheme="minorEastAsia" w:hAnsiTheme="minorEastAsia" w:eastAsiaTheme="minorEastAsia"/>
          <w:bCs/>
          <w:color w:val="auto"/>
          <w:sz w:val="21"/>
          <w:szCs w:val="21"/>
          <w:highlight w:val="none"/>
        </w:rPr>
        <w:t>日期。</w:t>
      </w:r>
    </w:p>
    <w:p>
      <w:pPr>
        <w:pStyle w:val="24"/>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（4）</w:t>
      </w:r>
      <w:r>
        <w:rPr>
          <w:rFonts w:asciiTheme="minorEastAsia" w:hAnsiTheme="minorEastAsia" w:eastAsiaTheme="minorEastAsia"/>
          <w:bCs/>
          <w:color w:val="auto"/>
          <w:sz w:val="21"/>
          <w:szCs w:val="21"/>
          <w:highlight w:val="none"/>
        </w:rPr>
        <w:t>当招标文件与</w:t>
      </w:r>
      <w:r>
        <w:rPr>
          <w:rFonts w:hint="eastAsia" w:asciiTheme="minorEastAsia" w:hAnsiTheme="minorEastAsia" w:eastAsiaTheme="minorEastAsia"/>
          <w:bCs/>
          <w:color w:val="auto"/>
          <w:sz w:val="21"/>
          <w:szCs w:val="21"/>
          <w:highlight w:val="none"/>
        </w:rPr>
        <w:t>补充文件（包含</w:t>
      </w:r>
      <w:r>
        <w:rPr>
          <w:rFonts w:asciiTheme="minorEastAsia" w:hAnsiTheme="minorEastAsia" w:eastAsiaTheme="minorEastAsia"/>
          <w:bCs/>
          <w:color w:val="auto"/>
          <w:sz w:val="21"/>
          <w:szCs w:val="21"/>
          <w:highlight w:val="none"/>
        </w:rPr>
        <w:t>澄清或修改</w:t>
      </w:r>
      <w:r>
        <w:rPr>
          <w:rFonts w:hint="eastAsia" w:asciiTheme="minorEastAsia" w:hAnsiTheme="minorEastAsia" w:eastAsiaTheme="minorEastAsia"/>
          <w:bCs/>
          <w:color w:val="auto"/>
          <w:sz w:val="21"/>
          <w:szCs w:val="21"/>
          <w:highlight w:val="none"/>
        </w:rPr>
        <w:t>）</w:t>
      </w:r>
      <w:r>
        <w:rPr>
          <w:rFonts w:asciiTheme="minorEastAsia" w:hAnsiTheme="minorEastAsia" w:eastAsiaTheme="minorEastAsia"/>
          <w:bCs/>
          <w:color w:val="auto"/>
          <w:sz w:val="21"/>
          <w:szCs w:val="21"/>
          <w:highlight w:val="none"/>
        </w:rPr>
        <w:t>就同一内容的表述不一致时，以最后发出的</w:t>
      </w:r>
      <w:r>
        <w:rPr>
          <w:rFonts w:hint="eastAsia" w:asciiTheme="minorEastAsia" w:hAnsiTheme="minorEastAsia" w:eastAsiaTheme="minorEastAsia"/>
          <w:bCs/>
          <w:color w:val="auto"/>
          <w:sz w:val="21"/>
          <w:szCs w:val="21"/>
          <w:highlight w:val="none"/>
        </w:rPr>
        <w:t>补充</w:t>
      </w:r>
      <w:r>
        <w:rPr>
          <w:rFonts w:asciiTheme="minorEastAsia" w:hAnsiTheme="minorEastAsia" w:eastAsiaTheme="minorEastAsia"/>
          <w:bCs/>
          <w:color w:val="auto"/>
          <w:sz w:val="21"/>
          <w:szCs w:val="21"/>
          <w:highlight w:val="none"/>
        </w:rPr>
        <w:t>文件为准。</w:t>
      </w:r>
    </w:p>
    <w:p>
      <w:pPr>
        <w:pStyle w:val="24"/>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（5）潜在投标人必须保证获取招标文件时提供资料的真实、准确，并确保联系方式的畅通，否则，由此导致采购人或采购代理机构无法及时通知有关事项造成的后果由投标人自行承担。</w:t>
      </w:r>
    </w:p>
    <w:p>
      <w:pPr>
        <w:pStyle w:val="24"/>
        <w:snapToGrid w:val="0"/>
        <w:spacing w:beforeLines="0" w:afterLines="0" w:line="360" w:lineRule="auto"/>
        <w:ind w:firstLine="422" w:firstLineChars="200"/>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18.现场考察及标前答疑会</w:t>
      </w:r>
    </w:p>
    <w:p>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18.1采购代理机构可以在招标文件提供期限截止后，组织已获取招标文件的潜在投标人现场考察或者召开开标前答疑会。</w:t>
      </w:r>
    </w:p>
    <w:p>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18.2招标文件中未载明现场考察或者召开开标前答疑会的，在招标文件提供期限截止后以书面形式通知所有获取招标文件的潜在投标人。</w:t>
      </w:r>
    </w:p>
    <w:p>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18.3</w:t>
      </w:r>
      <w:r>
        <w:rPr>
          <w:rFonts w:asciiTheme="minorEastAsia" w:hAnsiTheme="minorEastAsia" w:eastAsiaTheme="minorEastAsia"/>
          <w:color w:val="auto"/>
          <w:sz w:val="21"/>
          <w:szCs w:val="21"/>
          <w:highlight w:val="none"/>
        </w:rPr>
        <w:t>潜在投标人</w:t>
      </w:r>
      <w:r>
        <w:rPr>
          <w:rFonts w:hint="eastAsia" w:asciiTheme="minorEastAsia" w:hAnsiTheme="minorEastAsia" w:eastAsiaTheme="minorEastAsia"/>
          <w:color w:val="auto"/>
          <w:sz w:val="21"/>
          <w:szCs w:val="21"/>
          <w:highlight w:val="none"/>
        </w:rPr>
        <w:t>应当在通知的时间准时参加现场考察或答疑会，否则自行承担未及时参加造成的后果。</w:t>
      </w:r>
    </w:p>
    <w:p>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18.4除采购人的原因外，投标人自行负责现场考察或参加开标前答疑会造成的自身或第三人的人身伤害、财产损失或损坏的责任。</w:t>
      </w:r>
    </w:p>
    <w:p>
      <w:pPr>
        <w:pStyle w:val="12"/>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三、投标文件的编制</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19.投标范围</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19</w:t>
      </w:r>
      <w:r>
        <w:rPr>
          <w:rFonts w:asciiTheme="minorEastAsia" w:hAnsiTheme="minorEastAsia" w:eastAsiaTheme="minorEastAsia"/>
          <w:color w:val="auto"/>
          <w:szCs w:val="21"/>
          <w:highlight w:val="none"/>
        </w:rPr>
        <w:t>.1项目有</w:t>
      </w:r>
      <w:r>
        <w:rPr>
          <w:rFonts w:hint="eastAsia" w:asciiTheme="minorEastAsia" w:hAnsiTheme="minorEastAsia" w:eastAsiaTheme="minorEastAsia"/>
          <w:color w:val="auto"/>
          <w:szCs w:val="21"/>
          <w:highlight w:val="none"/>
        </w:rPr>
        <w:t>多个标包</w:t>
      </w:r>
      <w:r>
        <w:rPr>
          <w:rFonts w:asciiTheme="minorEastAsia" w:hAnsiTheme="minorEastAsia" w:eastAsiaTheme="minorEastAsia"/>
          <w:color w:val="auto"/>
          <w:szCs w:val="21"/>
          <w:highlight w:val="none"/>
        </w:rPr>
        <w:t>的，投标人</w:t>
      </w:r>
      <w:r>
        <w:rPr>
          <w:rFonts w:hint="eastAsia" w:asciiTheme="minorEastAsia" w:hAnsiTheme="minorEastAsia" w:eastAsiaTheme="minorEastAsia"/>
          <w:color w:val="auto"/>
          <w:szCs w:val="21"/>
          <w:highlight w:val="none"/>
        </w:rPr>
        <w:t>可以</w:t>
      </w:r>
      <w:r>
        <w:rPr>
          <w:rFonts w:asciiTheme="minorEastAsia" w:hAnsiTheme="minorEastAsia" w:eastAsiaTheme="minorEastAsia"/>
          <w:color w:val="auto"/>
          <w:szCs w:val="21"/>
          <w:highlight w:val="none"/>
        </w:rPr>
        <w:t>对招标文件其中某一个或几个</w:t>
      </w:r>
      <w:r>
        <w:rPr>
          <w:rFonts w:hint="eastAsia" w:asciiTheme="minorEastAsia" w:hAnsiTheme="minorEastAsia" w:eastAsiaTheme="minorEastAsia"/>
          <w:color w:val="auto"/>
          <w:szCs w:val="21"/>
          <w:highlight w:val="none"/>
        </w:rPr>
        <w:t>标包</w:t>
      </w:r>
      <w:r>
        <w:rPr>
          <w:rFonts w:asciiTheme="minorEastAsia" w:hAnsiTheme="minorEastAsia" w:eastAsiaTheme="minorEastAsia"/>
          <w:color w:val="auto"/>
          <w:szCs w:val="21"/>
          <w:highlight w:val="none"/>
        </w:rPr>
        <w:t>进行投标。</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19</w:t>
      </w:r>
      <w:r>
        <w:rPr>
          <w:rFonts w:asciiTheme="minorEastAsia" w:hAnsiTheme="minorEastAsia" w:eastAsiaTheme="minorEastAsia"/>
          <w:color w:val="auto"/>
          <w:szCs w:val="21"/>
          <w:highlight w:val="none"/>
        </w:rPr>
        <w:t>.2投标人应当对所投</w:t>
      </w:r>
      <w:r>
        <w:rPr>
          <w:rFonts w:hint="eastAsia" w:asciiTheme="minorEastAsia" w:hAnsiTheme="minorEastAsia" w:eastAsiaTheme="minorEastAsia"/>
          <w:color w:val="auto"/>
          <w:szCs w:val="21"/>
          <w:highlight w:val="none"/>
        </w:rPr>
        <w:t>标包的“采购</w:t>
      </w:r>
      <w:r>
        <w:rPr>
          <w:rFonts w:asciiTheme="minorEastAsia" w:hAnsiTheme="minorEastAsia" w:eastAsiaTheme="minorEastAsia"/>
          <w:color w:val="auto"/>
          <w:szCs w:val="21"/>
          <w:highlight w:val="none"/>
        </w:rPr>
        <w:t>需求</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所列的</w:t>
      </w:r>
      <w:r>
        <w:rPr>
          <w:rFonts w:hint="eastAsia" w:asciiTheme="minorEastAsia" w:hAnsiTheme="minorEastAsia" w:eastAsiaTheme="minorEastAsia"/>
          <w:color w:val="auto"/>
          <w:szCs w:val="21"/>
          <w:highlight w:val="none"/>
        </w:rPr>
        <w:t>全部</w:t>
      </w:r>
      <w:r>
        <w:rPr>
          <w:rFonts w:asciiTheme="minorEastAsia" w:hAnsiTheme="minorEastAsia" w:eastAsiaTheme="minorEastAsia"/>
          <w:color w:val="auto"/>
          <w:szCs w:val="21"/>
          <w:highlight w:val="none"/>
        </w:rPr>
        <w:t>内容进行投标，如仅响应</w:t>
      </w:r>
      <w:r>
        <w:rPr>
          <w:rFonts w:hint="eastAsia" w:asciiTheme="minorEastAsia" w:hAnsiTheme="minorEastAsia" w:eastAsiaTheme="minorEastAsia"/>
          <w:color w:val="auto"/>
          <w:szCs w:val="21"/>
          <w:highlight w:val="none"/>
        </w:rPr>
        <w:t>所投标包</w:t>
      </w:r>
      <w:r>
        <w:rPr>
          <w:rFonts w:asciiTheme="minorEastAsia" w:hAnsiTheme="minorEastAsia" w:eastAsiaTheme="minorEastAsia"/>
          <w:color w:val="auto"/>
          <w:szCs w:val="21"/>
          <w:highlight w:val="none"/>
        </w:rPr>
        <w:t>中的部分内容，其</w:t>
      </w:r>
      <w:r>
        <w:rPr>
          <w:rFonts w:hint="eastAsia" w:asciiTheme="minorEastAsia" w:hAnsiTheme="minorEastAsia" w:eastAsiaTheme="minorEastAsia"/>
          <w:color w:val="auto"/>
          <w:szCs w:val="21"/>
          <w:highlight w:val="none"/>
        </w:rPr>
        <w:t>对该标包的</w:t>
      </w:r>
      <w:r>
        <w:rPr>
          <w:rFonts w:asciiTheme="minorEastAsia" w:hAnsiTheme="minorEastAsia" w:eastAsiaTheme="minorEastAsia"/>
          <w:color w:val="auto"/>
          <w:szCs w:val="21"/>
          <w:highlight w:val="none"/>
        </w:rPr>
        <w:t>投标将被认定为</w:t>
      </w:r>
      <w:r>
        <w:rPr>
          <w:rFonts w:asciiTheme="minorEastAsia" w:hAnsiTheme="minorEastAsia" w:eastAsiaTheme="minorEastAsia"/>
          <w:b/>
          <w:color w:val="auto"/>
          <w:szCs w:val="21"/>
          <w:highlight w:val="none"/>
        </w:rPr>
        <w:t>投标无效</w:t>
      </w:r>
      <w:r>
        <w:rPr>
          <w:rFonts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20.投标文件中标准和计量单位的使用</w:t>
      </w:r>
    </w:p>
    <w:p>
      <w:pPr>
        <w:spacing w:line="360" w:lineRule="auto"/>
        <w:ind w:firstLine="435"/>
        <w:rPr>
          <w:rFonts w:asciiTheme="minorEastAsia" w:hAnsiTheme="minorEastAsia" w:eastAsiaTheme="minorEastAsia"/>
          <w:color w:val="auto"/>
          <w:szCs w:val="21"/>
          <w:highlight w:val="none"/>
        </w:rPr>
      </w:pPr>
      <w:bookmarkStart w:id="50" w:name="_Hlk16458980"/>
      <w:r>
        <w:rPr>
          <w:rFonts w:hint="eastAsia" w:asciiTheme="minorEastAsia" w:hAnsiTheme="minorEastAsia" w:eastAsiaTheme="minorEastAsia"/>
          <w:color w:val="auto"/>
          <w:szCs w:val="21"/>
          <w:highlight w:val="none"/>
        </w:rPr>
        <w:t>20.1</w:t>
      </w:r>
      <w:r>
        <w:rPr>
          <w:rFonts w:asciiTheme="minorEastAsia" w:hAnsiTheme="minorEastAsia" w:eastAsiaTheme="minorEastAsia"/>
          <w:color w:val="auto"/>
          <w:szCs w:val="21"/>
          <w:highlight w:val="none"/>
        </w:rPr>
        <w:t>无论招标文件中是否要求，</w:t>
      </w:r>
      <w:r>
        <w:rPr>
          <w:rFonts w:hint="eastAsia" w:asciiTheme="minorEastAsia" w:hAnsiTheme="minorEastAsia" w:eastAsiaTheme="minorEastAsia"/>
          <w:color w:val="auto"/>
          <w:szCs w:val="21"/>
          <w:highlight w:val="none"/>
        </w:rPr>
        <w:t>投标人所投服务及伴随的货物和工程均应符合国家强制性标准。</w:t>
      </w:r>
    </w:p>
    <w:bookmarkEnd w:id="50"/>
    <w:p>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20.2</w:t>
      </w:r>
      <w:r>
        <w:rPr>
          <w:rFonts w:asciiTheme="minorEastAsia" w:hAnsiTheme="minorEastAsia" w:eastAsiaTheme="minorEastAsia"/>
          <w:color w:val="auto"/>
          <w:sz w:val="21"/>
          <w:szCs w:val="21"/>
          <w:highlight w:val="none"/>
        </w:rPr>
        <w:t>投标人与采购</w:t>
      </w:r>
      <w:r>
        <w:rPr>
          <w:rFonts w:hint="eastAsia" w:asciiTheme="minorEastAsia" w:hAnsiTheme="minorEastAsia" w:eastAsiaTheme="minorEastAsia"/>
          <w:color w:val="auto"/>
          <w:sz w:val="21"/>
          <w:szCs w:val="21"/>
          <w:highlight w:val="none"/>
        </w:rPr>
        <w:t>代理</w:t>
      </w:r>
      <w:r>
        <w:rPr>
          <w:rFonts w:asciiTheme="minorEastAsia" w:hAnsiTheme="minorEastAsia" w:eastAsiaTheme="minorEastAsia"/>
          <w:color w:val="auto"/>
          <w:sz w:val="21"/>
          <w:szCs w:val="21"/>
          <w:highlight w:val="none"/>
        </w:rPr>
        <w:t>机构之间与投标有关的所有往来通知、函件和投标文件均用中文表述。投标人随投标文件提供的证明文件和资料可以为其它语言，但必须附中文译文</w:t>
      </w:r>
      <w:r>
        <w:rPr>
          <w:rFonts w:hint="eastAsia" w:asciiTheme="minorEastAsia" w:hAnsiTheme="minorEastAsia" w:eastAsiaTheme="minorEastAsia"/>
          <w:color w:val="auto"/>
          <w:sz w:val="21"/>
          <w:szCs w:val="21"/>
          <w:highlight w:val="none"/>
        </w:rPr>
        <w:t>，未提供中文译文的视为未提供。</w:t>
      </w:r>
      <w:r>
        <w:rPr>
          <w:rFonts w:asciiTheme="minorEastAsia" w:hAnsiTheme="minorEastAsia" w:eastAsiaTheme="minorEastAsia"/>
          <w:color w:val="auto"/>
          <w:sz w:val="21"/>
          <w:szCs w:val="21"/>
          <w:highlight w:val="none"/>
        </w:rPr>
        <w:t>翻译的中文资料与外文资料出现差异时，以中文为准。</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20.3</w:t>
      </w:r>
      <w:r>
        <w:rPr>
          <w:rFonts w:asciiTheme="minorEastAsia" w:hAnsiTheme="minorEastAsia" w:eastAsiaTheme="minorEastAsia"/>
          <w:color w:val="auto"/>
          <w:szCs w:val="21"/>
          <w:highlight w:val="none"/>
        </w:rPr>
        <w:t>除招标文件中有特殊要求外，投标文件中所使用的计量单位，应采用中华人民共和国法定计量单位。</w:t>
      </w:r>
    </w:p>
    <w:p>
      <w:pPr>
        <w:pStyle w:val="24"/>
        <w:snapToGrid w:val="0"/>
        <w:spacing w:beforeLines="0" w:afterLines="0" w:line="360" w:lineRule="auto"/>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21.投标文件的形式</w:t>
      </w:r>
    </w:p>
    <w:p>
      <w:pPr>
        <w:pStyle w:val="24"/>
        <w:snapToGrid w:val="0"/>
        <w:spacing w:beforeLines="0" w:afterLines="0" w:line="360" w:lineRule="auto"/>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本项目投标文件采用电子投标文件形式，为在政采云系统上编制生成的电子加密投标文件及其备份投标文件。</w:t>
      </w:r>
    </w:p>
    <w:p>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21.1电子加密投标文件是指通过“政采云电子投标客户端”完成投标文件编制后生成并加密的数据电文形式的加密标书，后缀名为【.jmbs】。</w:t>
      </w:r>
    </w:p>
    <w:p>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21.2备份投标文件是指与电子加密投标文件同时生成的数据电文形式的备份标书，后缀名为【.bfbs】。</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22.投标文件内容的构成</w:t>
      </w:r>
    </w:p>
    <w:p>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22.1投标人编写的投标文件应包含资格要求响应文件、商务技术文件和报价要求响应文件。</w:t>
      </w:r>
    </w:p>
    <w:p>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上述各文件的组成内容详见《投标人须知前附表》，未列入的内容，投标人认为需要的可以自行提供相关材料。</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22.2招标文件明确要求在投标文件中附（提交）证明材料而投标人未在投标文件中提供的，不被认定为对具体条款作出响应。</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23.投标文件的制作</w:t>
      </w:r>
    </w:p>
    <w:p>
      <w:pPr>
        <w:spacing w:line="360" w:lineRule="auto"/>
        <w:ind w:firstLine="420" w:firstLineChars="200"/>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23.1本项目要求提供电子加密投标文件，投标人应当安装“政采云电子投标客户端”，按照招标文件和政采云平台的要求编制并加密投标文件。</w:t>
      </w:r>
      <w:r>
        <w:rPr>
          <w:rFonts w:cs="Arial" w:asciiTheme="minorEastAsia" w:hAnsiTheme="minorEastAsia" w:eastAsiaTheme="minorEastAsia"/>
          <w:color w:val="auto"/>
          <w:kern w:val="0"/>
          <w:szCs w:val="21"/>
          <w:highlight w:val="none"/>
        </w:rPr>
        <w:t>投标文件的制作应满足以下规定：</w:t>
      </w:r>
    </w:p>
    <w:p>
      <w:pPr>
        <w:spacing w:line="360" w:lineRule="auto"/>
        <w:ind w:firstLine="420" w:firstLineChars="200"/>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（1）</w:t>
      </w:r>
      <w:r>
        <w:rPr>
          <w:rFonts w:cs="Arial" w:asciiTheme="minorEastAsia" w:hAnsiTheme="minorEastAsia" w:eastAsiaTheme="minorEastAsia"/>
          <w:color w:val="auto"/>
          <w:kern w:val="0"/>
          <w:szCs w:val="21"/>
          <w:highlight w:val="none"/>
        </w:rPr>
        <w:t>投标文件由投标人使用电子交易系统提供的投标文件制作工具制作生成。</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（2）投标人应完整地填写并提供投标函、开标一览表等招标文件提供的格式文件，招标文件未提供文件格式的，由投标人自行拟定。</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23.2投标人应准确设置评审关联定位，避免未设置或设置错误导致投标文件被误读、漏读或者查找不到相关内容。</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24.投标文件的份数、签署及盖章</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24.1投标文件的份数</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投标文件的数量要求详见《投标人须知前附表》。</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24.2投标文件的签署及盖章</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（1）招标文件要求签名的应当由投标人的法定代表人或经其正式授权的代表签字或盖章，</w:t>
      </w:r>
      <w:r>
        <w:rPr>
          <w:rFonts w:hint="eastAsia" w:asciiTheme="minorEastAsia" w:hAnsiTheme="minorEastAsia" w:eastAsiaTheme="minorEastAsia"/>
          <w:b/>
          <w:color w:val="auto"/>
          <w:szCs w:val="21"/>
          <w:highlight w:val="none"/>
        </w:rPr>
        <w:t>因未获取电子姓名签章无法直接在系统中进行法定代表人或其授权代表电子签字操作的，可以线下签字或盖章后扫描后上传。</w:t>
      </w:r>
    </w:p>
    <w:p>
      <w:pPr>
        <w:snapToGrid w:val="0"/>
        <w:spacing w:line="360" w:lineRule="auto"/>
        <w:ind w:firstLine="420" w:firstLineChars="200"/>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（2）《</w:t>
      </w:r>
      <w:r>
        <w:rPr>
          <w:rFonts w:cs="Arial" w:asciiTheme="minorEastAsia" w:hAnsiTheme="minorEastAsia" w:eastAsiaTheme="minorEastAsia"/>
          <w:color w:val="auto"/>
          <w:kern w:val="0"/>
          <w:szCs w:val="21"/>
          <w:highlight w:val="none"/>
        </w:rPr>
        <w:t>第</w:t>
      </w:r>
      <w:r>
        <w:rPr>
          <w:rFonts w:hint="eastAsia" w:cs="Arial" w:asciiTheme="minorEastAsia" w:hAnsiTheme="minorEastAsia" w:eastAsiaTheme="minorEastAsia"/>
          <w:color w:val="auto"/>
          <w:kern w:val="0"/>
          <w:szCs w:val="21"/>
          <w:highlight w:val="none"/>
        </w:rPr>
        <w:t>六</w:t>
      </w:r>
      <w:r>
        <w:rPr>
          <w:rFonts w:cs="Arial" w:asciiTheme="minorEastAsia" w:hAnsiTheme="minorEastAsia" w:eastAsiaTheme="minorEastAsia"/>
          <w:color w:val="auto"/>
          <w:kern w:val="0"/>
          <w:szCs w:val="21"/>
          <w:highlight w:val="none"/>
        </w:rPr>
        <w:t>章</w:t>
      </w:r>
      <w:r>
        <w:rPr>
          <w:rFonts w:hint="eastAsia" w:cs="Arial" w:asciiTheme="minorEastAsia" w:hAnsiTheme="minorEastAsia" w:eastAsiaTheme="minorEastAsia"/>
          <w:color w:val="auto"/>
          <w:kern w:val="0"/>
          <w:szCs w:val="21"/>
          <w:highlight w:val="none"/>
        </w:rPr>
        <w:t xml:space="preserve">  </w:t>
      </w:r>
      <w:r>
        <w:rPr>
          <w:rFonts w:cs="Arial" w:asciiTheme="minorEastAsia" w:hAnsiTheme="minorEastAsia" w:eastAsiaTheme="minorEastAsia"/>
          <w:color w:val="auto"/>
          <w:kern w:val="0"/>
          <w:szCs w:val="21"/>
          <w:highlight w:val="none"/>
        </w:rPr>
        <w:t>投标文件格式</w:t>
      </w:r>
      <w:r>
        <w:rPr>
          <w:rFonts w:hint="eastAsia" w:cs="Arial" w:asciiTheme="minorEastAsia" w:hAnsiTheme="minorEastAsia" w:eastAsiaTheme="minorEastAsia"/>
          <w:color w:val="auto"/>
          <w:kern w:val="0"/>
          <w:szCs w:val="21"/>
          <w:highlight w:val="none"/>
        </w:rPr>
        <w:t>》提供的相关文件</w:t>
      </w:r>
      <w:r>
        <w:rPr>
          <w:rFonts w:cs="Arial" w:asciiTheme="minorEastAsia" w:hAnsiTheme="minorEastAsia" w:eastAsiaTheme="minorEastAsia"/>
          <w:color w:val="auto"/>
          <w:kern w:val="0"/>
          <w:szCs w:val="21"/>
          <w:highlight w:val="none"/>
        </w:rPr>
        <w:t>要求</w:t>
      </w:r>
      <w:r>
        <w:rPr>
          <w:rFonts w:hint="eastAsia" w:cs="Arial" w:asciiTheme="minorEastAsia" w:hAnsiTheme="minorEastAsia" w:eastAsiaTheme="minorEastAsia"/>
          <w:color w:val="auto"/>
          <w:kern w:val="0"/>
          <w:szCs w:val="21"/>
          <w:highlight w:val="none"/>
        </w:rPr>
        <w:t>加盖公</w:t>
      </w:r>
      <w:r>
        <w:rPr>
          <w:rFonts w:cs="Arial" w:asciiTheme="minorEastAsia" w:hAnsiTheme="minorEastAsia" w:eastAsiaTheme="minorEastAsia"/>
          <w:color w:val="auto"/>
          <w:kern w:val="0"/>
          <w:szCs w:val="21"/>
          <w:highlight w:val="none"/>
        </w:rPr>
        <w:t>章处，投标人均应加盖</w:t>
      </w:r>
      <w:r>
        <w:rPr>
          <w:rFonts w:hint="eastAsia" w:cs="Arial" w:asciiTheme="minorEastAsia" w:hAnsiTheme="minorEastAsia" w:eastAsiaTheme="minorEastAsia"/>
          <w:color w:val="auto"/>
          <w:kern w:val="0"/>
          <w:szCs w:val="21"/>
          <w:highlight w:val="none"/>
        </w:rPr>
        <w:t>单位公</w:t>
      </w:r>
      <w:r>
        <w:rPr>
          <w:rFonts w:cs="Arial" w:asciiTheme="minorEastAsia" w:hAnsiTheme="minorEastAsia" w:eastAsiaTheme="minorEastAsia"/>
          <w:color w:val="auto"/>
          <w:kern w:val="0"/>
          <w:szCs w:val="21"/>
          <w:highlight w:val="none"/>
        </w:rPr>
        <w:t>章</w:t>
      </w:r>
      <w:r>
        <w:rPr>
          <w:rFonts w:hint="eastAsia" w:cs="Arial"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可使用电子公章在线签章或线下盖单位公章扫描后上传。</w:t>
      </w:r>
      <w:r>
        <w:rPr>
          <w:rFonts w:cs="Arial" w:asciiTheme="minorEastAsia" w:hAnsiTheme="minorEastAsia" w:eastAsiaTheme="minorEastAsia"/>
          <w:color w:val="auto"/>
          <w:kern w:val="0"/>
          <w:szCs w:val="21"/>
          <w:highlight w:val="none"/>
        </w:rPr>
        <w:t>联合体投标的，除联合协议</w:t>
      </w:r>
      <w:r>
        <w:rPr>
          <w:rFonts w:hint="eastAsia" w:cs="Arial" w:asciiTheme="minorEastAsia" w:hAnsiTheme="minorEastAsia" w:eastAsiaTheme="minorEastAsia"/>
          <w:color w:val="auto"/>
          <w:kern w:val="0"/>
          <w:szCs w:val="21"/>
          <w:highlight w:val="none"/>
        </w:rPr>
        <w:t>及联合体各成员单位提供的本单位证明材料</w:t>
      </w:r>
      <w:r>
        <w:rPr>
          <w:rFonts w:cs="Arial" w:asciiTheme="minorEastAsia" w:hAnsiTheme="minorEastAsia" w:eastAsiaTheme="minorEastAsia"/>
          <w:color w:val="auto"/>
          <w:kern w:val="0"/>
          <w:szCs w:val="21"/>
          <w:highlight w:val="none"/>
        </w:rPr>
        <w:t>外，投标文件由联合体牵头人按上述规定加盖联合体牵头人单位</w:t>
      </w:r>
      <w:r>
        <w:rPr>
          <w:rFonts w:hint="eastAsia" w:cs="Arial" w:asciiTheme="minorEastAsia" w:hAnsiTheme="minorEastAsia" w:eastAsiaTheme="minorEastAsia"/>
          <w:color w:val="auto"/>
          <w:kern w:val="0"/>
          <w:szCs w:val="21"/>
          <w:highlight w:val="none"/>
        </w:rPr>
        <w:t>公</w:t>
      </w:r>
      <w:r>
        <w:rPr>
          <w:rFonts w:cs="Arial" w:asciiTheme="minorEastAsia" w:hAnsiTheme="minorEastAsia" w:eastAsiaTheme="minorEastAsia"/>
          <w:color w:val="auto"/>
          <w:kern w:val="0"/>
          <w:szCs w:val="21"/>
          <w:highlight w:val="none"/>
        </w:rPr>
        <w:t>章。</w:t>
      </w:r>
    </w:p>
    <w:p>
      <w:pPr>
        <w:snapToGrid w:val="0"/>
        <w:spacing w:line="360" w:lineRule="auto"/>
        <w:ind w:firstLine="420"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电子签章操作指南详见《政府采购项目电子交易管理操作指南-供应商》,</w:t>
      </w:r>
      <w:r>
        <w:rPr>
          <w:rFonts w:hint="eastAsia" w:asciiTheme="minorEastAsia" w:hAnsiTheme="minorEastAsia" w:eastAsiaTheme="minorEastAsia"/>
          <w:b/>
          <w:color w:val="auto"/>
          <w:szCs w:val="21"/>
          <w:highlight w:val="none"/>
        </w:rPr>
        <w:t>系统要求进行电子签章的文件，按系统要求签章。</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w:t>
      </w:r>
      <w:r>
        <w:rPr>
          <w:rFonts w:asciiTheme="minorEastAsia" w:hAnsiTheme="minorEastAsia" w:eastAsiaTheme="minorEastAsia"/>
          <w:color w:val="auto"/>
          <w:szCs w:val="21"/>
          <w:highlight w:val="none"/>
        </w:rPr>
        <w:t>文件若有错</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漏处</w:t>
      </w:r>
      <w:r>
        <w:rPr>
          <w:rFonts w:hint="eastAsia" w:asciiTheme="minorEastAsia" w:hAnsiTheme="minorEastAsia" w:eastAsiaTheme="minorEastAsia"/>
          <w:color w:val="auto"/>
          <w:szCs w:val="21"/>
          <w:highlight w:val="none"/>
        </w:rPr>
        <w:t>等必须修改的，修改处应当</w:t>
      </w:r>
      <w:r>
        <w:rPr>
          <w:rFonts w:asciiTheme="minorEastAsia" w:hAnsiTheme="minorEastAsia" w:eastAsiaTheme="minorEastAsia"/>
          <w:color w:val="auto"/>
          <w:szCs w:val="21"/>
          <w:highlight w:val="none"/>
        </w:rPr>
        <w:t>加盖</w:t>
      </w: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rPr>
        <w:t>公章或者</w:t>
      </w:r>
      <w:r>
        <w:rPr>
          <w:rFonts w:hint="eastAsia" w:asciiTheme="minorEastAsia" w:hAnsiTheme="minorEastAsia" w:eastAsiaTheme="minorEastAsia"/>
          <w:color w:val="auto"/>
          <w:szCs w:val="21"/>
          <w:highlight w:val="none"/>
        </w:rPr>
        <w:t>由投标人的</w:t>
      </w:r>
      <w:r>
        <w:rPr>
          <w:rFonts w:asciiTheme="minorEastAsia" w:hAnsiTheme="minorEastAsia" w:eastAsiaTheme="minorEastAsia"/>
          <w:color w:val="auto"/>
          <w:szCs w:val="21"/>
          <w:highlight w:val="none"/>
        </w:rPr>
        <w:t>法定代表人</w:t>
      </w:r>
      <w:r>
        <w:rPr>
          <w:rFonts w:hint="eastAsia" w:asciiTheme="minorEastAsia" w:hAnsiTheme="minorEastAsia" w:eastAsiaTheme="minorEastAsia"/>
          <w:color w:val="auto"/>
          <w:szCs w:val="21"/>
          <w:highlight w:val="none"/>
        </w:rPr>
        <w:t>或其</w:t>
      </w:r>
      <w:r>
        <w:rPr>
          <w:rFonts w:asciiTheme="minorEastAsia" w:hAnsiTheme="minorEastAsia" w:eastAsiaTheme="minorEastAsia"/>
          <w:color w:val="auto"/>
          <w:szCs w:val="21"/>
          <w:highlight w:val="none"/>
        </w:rPr>
        <w:t>授权</w:t>
      </w:r>
      <w:r>
        <w:rPr>
          <w:rFonts w:hint="eastAsia" w:asciiTheme="minorEastAsia" w:hAnsiTheme="minorEastAsia" w:eastAsiaTheme="minorEastAsia"/>
          <w:color w:val="auto"/>
          <w:szCs w:val="21"/>
          <w:highlight w:val="none"/>
        </w:rPr>
        <w:t>代表</w:t>
      </w:r>
      <w:r>
        <w:rPr>
          <w:rFonts w:asciiTheme="minorEastAsia" w:hAnsiTheme="minorEastAsia" w:eastAsiaTheme="minorEastAsia"/>
          <w:color w:val="auto"/>
          <w:szCs w:val="21"/>
          <w:highlight w:val="none"/>
        </w:rPr>
        <w:t>签字</w:t>
      </w:r>
      <w:r>
        <w:rPr>
          <w:rFonts w:hint="eastAsia" w:asciiTheme="minorEastAsia" w:hAnsiTheme="minorEastAsia" w:eastAsiaTheme="minorEastAsia"/>
          <w:color w:val="auto"/>
          <w:szCs w:val="21"/>
          <w:highlight w:val="none"/>
        </w:rPr>
        <w:t>或盖章</w:t>
      </w:r>
      <w:r>
        <w:rPr>
          <w:rFonts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2</w:t>
      </w:r>
      <w:r>
        <w:rPr>
          <w:rFonts w:hint="eastAsia" w:asciiTheme="minorEastAsia" w:hAnsiTheme="minorEastAsia" w:eastAsiaTheme="minorEastAsia"/>
          <w:b/>
          <w:color w:val="auto"/>
          <w:szCs w:val="21"/>
          <w:highlight w:val="none"/>
        </w:rPr>
        <w:t>5</w:t>
      </w:r>
      <w:r>
        <w:rPr>
          <w:rFonts w:asciiTheme="minorEastAsia" w:hAnsiTheme="minorEastAsia" w:eastAsiaTheme="minorEastAsia"/>
          <w:b/>
          <w:color w:val="auto"/>
          <w:szCs w:val="21"/>
          <w:highlight w:val="none"/>
        </w:rPr>
        <w:t>.投标报价要求</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25.1投标报价的组成：</w:t>
      </w:r>
      <w:r>
        <w:rPr>
          <w:rFonts w:asciiTheme="minorEastAsia" w:hAnsiTheme="minorEastAsia" w:eastAsiaTheme="minorEastAsia"/>
          <w:color w:val="auto"/>
          <w:szCs w:val="21"/>
          <w:highlight w:val="none"/>
        </w:rPr>
        <w:t>投标人的报价应当包括满足本次招标全部采购需求所应提供的服务</w:t>
      </w:r>
      <w:r>
        <w:rPr>
          <w:rFonts w:hint="eastAsia" w:asciiTheme="minorEastAsia" w:hAnsiTheme="minorEastAsia" w:eastAsiaTheme="minorEastAsia"/>
          <w:color w:val="auto"/>
          <w:szCs w:val="21"/>
          <w:highlight w:val="none"/>
        </w:rPr>
        <w:t>的费用、专家评审费用、招标代理服务费等。</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25.2所有投标或结算货币均为人民币，针对本项目的投标报价（包含分项报价）</w:t>
      </w:r>
      <w:r>
        <w:rPr>
          <w:rFonts w:asciiTheme="minorEastAsia" w:hAnsiTheme="minorEastAsia" w:eastAsiaTheme="minorEastAsia"/>
          <w:color w:val="auto"/>
          <w:szCs w:val="21"/>
          <w:highlight w:val="none"/>
        </w:rPr>
        <w:t>只允许有一个，</w:t>
      </w:r>
      <w:r>
        <w:rPr>
          <w:rFonts w:hint="eastAsia" w:asciiTheme="minorEastAsia" w:hAnsiTheme="minorEastAsia" w:eastAsiaTheme="minorEastAsia"/>
          <w:color w:val="auto"/>
          <w:szCs w:val="21"/>
          <w:highlight w:val="none"/>
        </w:rPr>
        <w:t>不接受</w:t>
      </w:r>
      <w:r>
        <w:rPr>
          <w:rFonts w:asciiTheme="minorEastAsia" w:hAnsiTheme="minorEastAsia" w:eastAsiaTheme="minorEastAsia"/>
          <w:color w:val="auto"/>
          <w:szCs w:val="21"/>
          <w:highlight w:val="none"/>
        </w:rPr>
        <w:t>有选择的</w:t>
      </w:r>
      <w:r>
        <w:rPr>
          <w:rFonts w:hint="eastAsia" w:asciiTheme="minorEastAsia" w:hAnsiTheme="minorEastAsia" w:eastAsiaTheme="minorEastAsia"/>
          <w:color w:val="auto"/>
          <w:szCs w:val="21"/>
          <w:highlight w:val="none"/>
        </w:rPr>
        <w:t>或有附加条件的投标</w:t>
      </w:r>
      <w:r>
        <w:rPr>
          <w:rFonts w:asciiTheme="minorEastAsia" w:hAnsiTheme="minorEastAsia" w:eastAsiaTheme="minorEastAsia"/>
          <w:color w:val="auto"/>
          <w:szCs w:val="21"/>
          <w:highlight w:val="none"/>
        </w:rPr>
        <w:t>报价</w:t>
      </w:r>
      <w:r>
        <w:rPr>
          <w:rFonts w:hint="eastAsia" w:asciiTheme="minorEastAsia" w:hAnsiTheme="minorEastAsia" w:eastAsiaTheme="minorEastAsia"/>
          <w:color w:val="auto"/>
          <w:szCs w:val="21"/>
          <w:highlight w:val="none"/>
        </w:rPr>
        <w:t>（包含分项报价）</w:t>
      </w:r>
      <w:r>
        <w:rPr>
          <w:rFonts w:asciiTheme="minorEastAsia" w:hAnsiTheme="minorEastAsia" w:eastAsiaTheme="minorEastAsia"/>
          <w:color w:val="auto"/>
          <w:szCs w:val="21"/>
          <w:highlight w:val="none"/>
        </w:rPr>
        <w:t>。</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25.3</w:t>
      </w:r>
      <w:r>
        <w:rPr>
          <w:rFonts w:hint="eastAsia" w:asciiTheme="minorEastAsia" w:hAnsiTheme="minorEastAsia" w:eastAsiaTheme="minorEastAsia"/>
          <w:b/>
          <w:color w:val="auto"/>
          <w:szCs w:val="21"/>
          <w:highlight w:val="none"/>
        </w:rPr>
        <w:t>投标报价不允许为0元（即赠送），投标报价明细中不允许出现0元的单项报价，否则视同赠送，采购人不予接受，其投标文件按照投标无效处理。</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26.投标保证金</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本项目无须投标人缴纳投标保证金。</w:t>
      </w:r>
    </w:p>
    <w:p>
      <w:pPr>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27.投标有效期</w:t>
      </w:r>
    </w:p>
    <w:p>
      <w:pPr>
        <w:pStyle w:val="24"/>
        <w:snapToGrid w:val="0"/>
        <w:spacing w:beforeLines="0" w:afterLines="0"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27.1投标有效期为从投标截止之日算起的日历天数，投标有效期详见《</w:t>
      </w:r>
      <w:r>
        <w:rPr>
          <w:rFonts w:hint="eastAsia" w:asciiTheme="minorEastAsia" w:hAnsiTheme="minorEastAsia" w:eastAsiaTheme="minorEastAsia"/>
          <w:color w:val="auto"/>
          <w:sz w:val="21"/>
          <w:szCs w:val="21"/>
          <w:highlight w:val="none"/>
          <w:u w:val="single"/>
        </w:rPr>
        <w:t>投标人须知前附表</w:t>
      </w:r>
      <w:r>
        <w:rPr>
          <w:rFonts w:hint="eastAsia" w:asciiTheme="minorEastAsia" w:hAnsiTheme="minorEastAsia" w:eastAsiaTheme="minorEastAsia"/>
          <w:color w:val="auto"/>
          <w:sz w:val="21"/>
          <w:szCs w:val="21"/>
          <w:highlight w:val="none"/>
        </w:rPr>
        <w:t>》。</w:t>
      </w:r>
    </w:p>
    <w:p>
      <w:pPr>
        <w:spacing w:line="360" w:lineRule="auto"/>
        <w:ind w:firstLine="435"/>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27.2在投标有效期内，投标人的投标保持有效，投标人不得要求撤销或修改其投标文件。投标有效期不满足要求的投标，其投标将被认定为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kern w:val="0"/>
          <w:szCs w:val="21"/>
          <w:highlight w:val="none"/>
        </w:rPr>
        <w:t>投标无效</w:t>
      </w:r>
      <w:r>
        <w:rPr>
          <w:rFonts w:hint="eastAsia" w:asciiTheme="minorEastAsia" w:hAnsiTheme="minorEastAsia" w:eastAsiaTheme="minorEastAsia"/>
          <w:color w:val="auto"/>
          <w:kern w:val="0"/>
          <w:szCs w:val="21"/>
          <w:highlight w:val="none"/>
        </w:rPr>
        <w:t>。</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27.3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以书面形式提交。</w:t>
      </w:r>
    </w:p>
    <w:p>
      <w:pPr>
        <w:pStyle w:val="12"/>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四、投标文件的提交</w:t>
      </w:r>
    </w:p>
    <w:p>
      <w:pPr>
        <w:pStyle w:val="24"/>
        <w:snapToGrid w:val="0"/>
        <w:spacing w:beforeLines="0" w:afterLines="0" w:line="360" w:lineRule="auto"/>
        <w:ind w:firstLine="422" w:firstLineChars="200"/>
        <w:jc w:val="left"/>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28.电子加密投标文件的提交</w:t>
      </w:r>
    </w:p>
    <w:p>
      <w:pPr>
        <w:pStyle w:val="24"/>
        <w:snapToGrid w:val="0"/>
        <w:spacing w:beforeLines="0" w:afterLines="0" w:line="360" w:lineRule="auto"/>
        <w:ind w:firstLine="420" w:firstLineChars="20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投标人应当在投标截止时间前将电子加密投标文件上传至政采云平台，成功上传后，投标人可自行打印投标文件接收回执。</w:t>
      </w:r>
    </w:p>
    <w:p>
      <w:pPr>
        <w:pStyle w:val="24"/>
        <w:snapToGrid w:val="0"/>
        <w:spacing w:beforeLines="0" w:afterLines="0" w:line="360" w:lineRule="auto"/>
        <w:ind w:firstLine="422" w:firstLineChars="200"/>
        <w:jc w:val="left"/>
        <w:rPr>
          <w:rFonts w:cs="宋体"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29.</w:t>
      </w:r>
      <w:r>
        <w:rPr>
          <w:rFonts w:hint="eastAsia" w:cs="宋体" w:asciiTheme="minorEastAsia" w:hAnsiTheme="minorEastAsia" w:eastAsiaTheme="minorEastAsia"/>
          <w:b/>
          <w:color w:val="auto"/>
          <w:sz w:val="21"/>
          <w:szCs w:val="21"/>
          <w:highlight w:val="none"/>
        </w:rPr>
        <w:t>备份投标文件、演示视频的提交</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可以在投标截止时间前提交备份投标文件、演示视频的U盘。备份投标文件的载体必须密封包装，密封包装应当清楚的标明项目名称、项目编号、投标人名称并加盖公章。采购人或采购代理机构拒绝接收未按照规定密封、标注、盖章的备份投标文件。演示视频的U盘须密封包装，密封包装应当清楚的标明演示视频、项目名称、项目编号、投标人名称并加盖公章。</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30.投标截止时间及地点</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30.1投标截止时间及地点见投标邀请。</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30.2采购人或采购代理机构可以根据项目情况</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推迟投标截止时间。在此情况下，采购人、采购代理机构和投标人受投标截止时间约束的所有权利和义务均应延长至新的投标截止时间。</w:t>
      </w:r>
    </w:p>
    <w:p>
      <w:pPr>
        <w:snapToGrid w:val="0"/>
        <w:spacing w:line="360" w:lineRule="auto"/>
        <w:ind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31.投标文件的修改和撤回</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31.1</w:t>
      </w:r>
      <w:r>
        <w:rPr>
          <w:rFonts w:asciiTheme="minorEastAsia" w:hAnsiTheme="minorEastAsia" w:eastAsiaTheme="minorEastAsia"/>
          <w:color w:val="auto"/>
          <w:szCs w:val="21"/>
          <w:highlight w:val="none"/>
        </w:rPr>
        <w:t>投标人在投标截止时间前，可以对</w:t>
      </w:r>
      <w:r>
        <w:rPr>
          <w:rFonts w:hint="eastAsia" w:asciiTheme="minorEastAsia" w:hAnsiTheme="minorEastAsia" w:eastAsiaTheme="minorEastAsia"/>
          <w:color w:val="auto"/>
          <w:szCs w:val="21"/>
          <w:highlight w:val="none"/>
        </w:rPr>
        <w:t>已经提交</w:t>
      </w:r>
      <w:r>
        <w:rPr>
          <w:rFonts w:asciiTheme="minorEastAsia" w:hAnsiTheme="minorEastAsia" w:eastAsiaTheme="minorEastAsia"/>
          <w:color w:val="auto"/>
          <w:szCs w:val="21"/>
          <w:highlight w:val="none"/>
        </w:rPr>
        <w:t>的投标文件进行补充、修改或者撤回。</w:t>
      </w:r>
    </w:p>
    <w:p>
      <w:pPr>
        <w:snapToGrid w:val="0"/>
        <w:spacing w:line="360" w:lineRule="auto"/>
        <w:ind w:firstLine="420" w:firstLineChars="200"/>
        <w:jc w:val="left"/>
        <w:rPr>
          <w:rFonts w:cs="Helvetica"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对已经完成传输递交的</w:t>
      </w:r>
      <w:r>
        <w:rPr>
          <w:rFonts w:hint="eastAsia" w:cs="宋体" w:asciiTheme="minorEastAsia" w:hAnsiTheme="minorEastAsia" w:eastAsiaTheme="minorEastAsia"/>
          <w:color w:val="auto"/>
          <w:szCs w:val="21"/>
          <w:highlight w:val="none"/>
        </w:rPr>
        <w:t>电子加密投标文件进行</w:t>
      </w:r>
      <w:r>
        <w:rPr>
          <w:rFonts w:hint="eastAsia" w:cs="Helvetica" w:asciiTheme="minorEastAsia" w:hAnsiTheme="minorEastAsia" w:eastAsiaTheme="minorEastAsia"/>
          <w:color w:val="auto"/>
          <w:kern w:val="0"/>
          <w:szCs w:val="21"/>
          <w:highlight w:val="none"/>
        </w:rPr>
        <w:t>补充或者修改的，应当先行撤回原文件，补充、修改后重新传输递交。投标人在投标截止时间前未重新完成传输递交的，视为撤回投标文件。投标截止时间后递交的电子加密投标文件，电子交易平台将拒收。</w:t>
      </w:r>
    </w:p>
    <w:p>
      <w:pPr>
        <w:snapToGrid w:val="0"/>
        <w:spacing w:line="360" w:lineRule="auto"/>
        <w:ind w:firstLine="420" w:firstLineChars="200"/>
        <w:jc w:val="left"/>
        <w:rPr>
          <w:rFonts w:cs="Helvetica"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szCs w:val="21"/>
          <w:highlight w:val="none"/>
        </w:rPr>
        <w:t>31.2投标人在投标截止时间前</w:t>
      </w:r>
      <w:r>
        <w:rPr>
          <w:rFonts w:cs="Arial" w:asciiTheme="minorEastAsia" w:hAnsiTheme="minorEastAsia" w:eastAsiaTheme="minorEastAsia"/>
          <w:color w:val="auto"/>
          <w:szCs w:val="21"/>
          <w:highlight w:val="none"/>
        </w:rPr>
        <w:t>递交</w:t>
      </w:r>
      <w:r>
        <w:rPr>
          <w:rFonts w:hint="eastAsia" w:cs="Arial" w:asciiTheme="minorEastAsia" w:hAnsiTheme="minorEastAsia" w:eastAsiaTheme="minorEastAsia"/>
          <w:color w:val="auto"/>
          <w:szCs w:val="21"/>
          <w:highlight w:val="none"/>
        </w:rPr>
        <w:t>了需要补充或修改的</w:t>
      </w:r>
      <w:r>
        <w:rPr>
          <w:rFonts w:hint="eastAsia" w:cs="宋体" w:asciiTheme="minorEastAsia" w:hAnsiTheme="minorEastAsia" w:eastAsiaTheme="minorEastAsia"/>
          <w:color w:val="auto"/>
          <w:szCs w:val="21"/>
          <w:highlight w:val="none"/>
        </w:rPr>
        <w:t>电子加密投标文件的</w:t>
      </w:r>
      <w:r>
        <w:rPr>
          <w:rFonts w:cs="Arial" w:asciiTheme="minorEastAsia" w:hAnsiTheme="minorEastAsia" w:eastAsiaTheme="minorEastAsia"/>
          <w:color w:val="auto"/>
          <w:szCs w:val="21"/>
          <w:highlight w:val="none"/>
        </w:rPr>
        <w:t>备份投标文件</w:t>
      </w:r>
      <w:r>
        <w:rPr>
          <w:rFonts w:hint="eastAsia" w:cs="Arial" w:asciiTheme="minorEastAsia" w:hAnsiTheme="minorEastAsia" w:eastAsiaTheme="minorEastAsia"/>
          <w:color w:val="auto"/>
          <w:szCs w:val="21"/>
          <w:highlight w:val="none"/>
        </w:rPr>
        <w:t>，可以</w:t>
      </w:r>
      <w:r>
        <w:rPr>
          <w:rFonts w:cs="Arial" w:asciiTheme="minorEastAsia" w:hAnsiTheme="minorEastAsia" w:eastAsiaTheme="minorEastAsia"/>
          <w:color w:val="auto"/>
          <w:szCs w:val="21"/>
          <w:highlight w:val="none"/>
        </w:rPr>
        <w:t>重新</w:t>
      </w:r>
      <w:r>
        <w:rPr>
          <w:rFonts w:hint="eastAsia" w:cs="Arial" w:asciiTheme="minorEastAsia" w:hAnsiTheme="minorEastAsia" w:eastAsiaTheme="minorEastAsia"/>
          <w:color w:val="auto"/>
          <w:szCs w:val="21"/>
          <w:highlight w:val="none"/>
        </w:rPr>
        <w:t>提交补充或修改后的</w:t>
      </w:r>
      <w:r>
        <w:rPr>
          <w:rFonts w:cs="Arial" w:asciiTheme="minorEastAsia" w:hAnsiTheme="minorEastAsia" w:eastAsiaTheme="minorEastAsia"/>
          <w:color w:val="auto"/>
          <w:szCs w:val="21"/>
          <w:highlight w:val="none"/>
        </w:rPr>
        <w:t>备份投标文件</w:t>
      </w:r>
      <w:r>
        <w:rPr>
          <w:rFonts w:hint="eastAsia" w:cs="Arial" w:asciiTheme="minorEastAsia" w:hAnsiTheme="minorEastAsia" w:eastAsiaTheme="minorEastAsia"/>
          <w:color w:val="auto"/>
          <w:szCs w:val="21"/>
          <w:highlight w:val="none"/>
        </w:rPr>
        <w:t>。</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31.3</w:t>
      </w:r>
      <w:r>
        <w:rPr>
          <w:rFonts w:asciiTheme="minorEastAsia" w:hAnsiTheme="minorEastAsia" w:eastAsiaTheme="minorEastAsia"/>
          <w:color w:val="auto"/>
          <w:szCs w:val="21"/>
          <w:highlight w:val="none"/>
        </w:rPr>
        <w:t>投标截止时间后</w:t>
      </w:r>
      <w:r>
        <w:rPr>
          <w:rFonts w:hint="eastAsia" w:asciiTheme="minorEastAsia" w:hAnsiTheme="minorEastAsia" w:eastAsiaTheme="minorEastAsia"/>
          <w:color w:val="auto"/>
          <w:szCs w:val="21"/>
          <w:highlight w:val="none"/>
        </w:rPr>
        <w:t>，投标人不得对其投标文件进行补充、修改</w:t>
      </w:r>
      <w:r>
        <w:rPr>
          <w:rFonts w:asciiTheme="minorEastAsia" w:hAnsiTheme="minorEastAsia" w:eastAsiaTheme="minorEastAsia"/>
          <w:color w:val="auto"/>
          <w:szCs w:val="21"/>
          <w:highlight w:val="none"/>
        </w:rPr>
        <w:t>。</w:t>
      </w:r>
    </w:p>
    <w:p>
      <w:pPr>
        <w:pStyle w:val="12"/>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五、开标与评标</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32.开标</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32.1采购代理机构按招标文件规定的时间通过电子交易平台组织公开开标，所有投标人均应当准时在线参加</w:t>
      </w:r>
      <w:r>
        <w:rPr>
          <w:rFonts w:asciiTheme="minorEastAsia" w:hAnsiTheme="minorEastAsia" w:eastAsiaTheme="minorEastAsia"/>
          <w:color w:val="auto"/>
          <w:szCs w:val="21"/>
          <w:highlight w:val="none"/>
        </w:rPr>
        <w:t>。</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32.2开标时，采购代理机构依托电子交易平台发起开始解密指令，</w:t>
      </w:r>
      <w:r>
        <w:rPr>
          <w:rFonts w:asciiTheme="minorEastAsia" w:hAnsiTheme="minorEastAsia" w:eastAsiaTheme="minorEastAsia"/>
          <w:color w:val="auto"/>
          <w:szCs w:val="21"/>
          <w:highlight w:val="none"/>
        </w:rPr>
        <w:t>各投标</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应</w:t>
      </w:r>
      <w:r>
        <w:rPr>
          <w:rFonts w:hint="eastAsia" w:asciiTheme="minorEastAsia" w:hAnsiTheme="minorEastAsia" w:eastAsiaTheme="minorEastAsia"/>
          <w:color w:val="auto"/>
          <w:szCs w:val="21"/>
          <w:highlight w:val="none"/>
        </w:rPr>
        <w:t>在30分钟内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以电子交易系统解密倒计时为准</w:t>
      </w:r>
      <w:r>
        <w:rPr>
          <w:rFonts w:asciiTheme="minorEastAsia" w:hAnsiTheme="minorEastAsia" w:eastAsiaTheme="minorEastAsia"/>
          <w:color w:val="auto"/>
          <w:szCs w:val="21"/>
          <w:highlight w:val="none"/>
        </w:rPr>
        <w:t>）对本单位的投标文件</w:t>
      </w:r>
      <w:r>
        <w:rPr>
          <w:rFonts w:hint="eastAsia" w:asciiTheme="minorEastAsia" w:hAnsiTheme="minorEastAsia" w:eastAsiaTheme="minorEastAsia"/>
          <w:color w:val="auto"/>
          <w:szCs w:val="21"/>
          <w:highlight w:val="none"/>
        </w:rPr>
        <w:t>进行</w:t>
      </w:r>
      <w:r>
        <w:rPr>
          <w:rFonts w:asciiTheme="minorEastAsia" w:hAnsiTheme="minorEastAsia" w:eastAsiaTheme="minorEastAsia"/>
          <w:color w:val="auto"/>
          <w:szCs w:val="21"/>
          <w:highlight w:val="none"/>
        </w:rPr>
        <w:t>解密。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32.3</w:t>
      </w:r>
      <w:r>
        <w:rPr>
          <w:rFonts w:asciiTheme="minorEastAsia" w:hAnsiTheme="minorEastAsia" w:eastAsiaTheme="minorEastAsia"/>
          <w:color w:val="auto"/>
          <w:szCs w:val="21"/>
          <w:highlight w:val="none"/>
        </w:rPr>
        <w:t>开标时，采购代理机构将通过网上开标系统公布</w:t>
      </w:r>
      <w:r>
        <w:rPr>
          <w:rFonts w:hint="eastAsia" w:asciiTheme="minorEastAsia" w:hAnsiTheme="minorEastAsia" w:eastAsiaTheme="minorEastAsia"/>
          <w:color w:val="auto"/>
          <w:szCs w:val="21"/>
          <w:highlight w:val="none"/>
        </w:rPr>
        <w:t>开标结果，公布内容包括投标人名称、投标报价及招标文件规定的其他内容。</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本项目为一阶段开标。一次性开启所有有效投标人的投标文件，公布投标人的信息和投标报价，待资格审查、符合性审查及商务技术评审结束后，在政采云系统上公布第一阶段无效投标人名单及其他有效投标人的商务技术得分。经评标委员会全部评审完成后在政采云系统上公布投标人的最终得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32.4投标人如未在线参加开标的，视同认可开标结果，事后不得对开标结果提出异议。同时，投标人因未在线参加开标而导致电子加密投标文件无法按时解密等一切后果由投标人自行承担。</w:t>
      </w:r>
    </w:p>
    <w:p>
      <w:pPr>
        <w:snapToGrid w:val="0"/>
        <w:spacing w:line="360" w:lineRule="auto"/>
        <w:ind w:firstLine="420" w:firstLineChars="200"/>
        <w:jc w:val="left"/>
        <w:rPr>
          <w:rFonts w:cs="Arial"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32.5发生投标人在规定时间内解密电子加密投标文件但解密失败的情形，如投标人已按招标文件规定提交了备份投标文件，将由采购代理机构按政采云平台操作规范将备份投标文件上传至政采云平台异常端口处理，上传成功后，电子加密投标文件自动失效；使用备份文件仍无法成功或投标人</w:t>
      </w:r>
      <w:r>
        <w:rPr>
          <w:rFonts w:hint="eastAsia" w:cs="Arial" w:asciiTheme="minorEastAsia" w:hAnsiTheme="minorEastAsia" w:eastAsiaTheme="minorEastAsia"/>
          <w:color w:val="auto"/>
          <w:kern w:val="0"/>
          <w:szCs w:val="21"/>
          <w:highlight w:val="none"/>
        </w:rPr>
        <w:t>未按规定提交备份投标文件的</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视为撤回投标文件</w:t>
      </w:r>
      <w:r>
        <w:rPr>
          <w:rFonts w:hint="eastAsia" w:asciiTheme="minorEastAsia" w:hAnsiTheme="minorEastAsia" w:eastAsiaTheme="minorEastAsia"/>
          <w:color w:val="auto"/>
          <w:szCs w:val="21"/>
          <w:highlight w:val="none"/>
        </w:rPr>
        <w:t>。</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电子加密投标文件已按时解密的，备份投标文件自动失效。</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32.6</w:t>
      </w:r>
      <w:r>
        <w:rPr>
          <w:rFonts w:asciiTheme="minorEastAsia" w:hAnsiTheme="minorEastAsia" w:eastAsiaTheme="minorEastAsia"/>
          <w:color w:val="auto"/>
          <w:szCs w:val="21"/>
          <w:highlight w:val="none"/>
        </w:rPr>
        <w:t>开标过程由采购代理机构负责记录，由参加开标的投标人代表和相关工作人员签字确认后随采购文件一并存档。</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投标人代表对开标过程和开标记录有疑义，以及认为</w:t>
      </w:r>
      <w:r>
        <w:rPr>
          <w:rFonts w:hint="eastAsia" w:asciiTheme="minorEastAsia" w:hAnsiTheme="minorEastAsia" w:eastAsiaTheme="minorEastAsia"/>
          <w:color w:val="auto"/>
          <w:szCs w:val="21"/>
          <w:highlight w:val="none"/>
        </w:rPr>
        <w:t>采购人或采购代理机构</w:t>
      </w:r>
      <w:r>
        <w:rPr>
          <w:rFonts w:asciiTheme="minorEastAsia" w:hAnsiTheme="minorEastAsia" w:eastAsiaTheme="minorEastAsia"/>
          <w:color w:val="auto"/>
          <w:szCs w:val="21"/>
          <w:highlight w:val="none"/>
        </w:rPr>
        <w:t>相关工作人员有需要回避的情形的，应当场提出询问或者回避申请。</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33.评标</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33.1采购代理机构负责组织评标工作，评标委员会负责具体评审。</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33.2开标结束后，采购人或采购代理机构依据法律法规和招标文件中规定的内容对投标人的资格进行审查，未通过资格审查的投标人不进入评标。</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33.3评标委员会由采购人代表和评审专家组成，成员为</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人及以上单数。</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评标委员会成员名单在评标结果公告前保密。评标委员会成员与供应商有下列利害关系之一的，应当回避：</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（1）参加采购活动前3年内与供应商存在劳动关系；</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（2）参加采购活动前3年内担任供应商的董事、监事；</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（3）参加采购活动前3年内是供应商的控股股东或者实际控制人；</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（4）与供应商的法定代表人或者负责人有夫妻、直系血亲、三代以内旁系血亲或者近姻亲关系；</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（5）与供应商有其他可能影响政府采购活动公平、公正进行的关系。</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33.4评标委员会应当对符合资格要求的投标人的投标文件进行符合性审查，以确定其是否满足招标文件的实质性要求。</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33.5对于投标文件中含义不明确、同类问题表述不一致或者有明显文字和计算错误的内容，评标委员会应当以书面形式要求投标人作出必要的澄清、说明或者补正。</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投标人的澄清、说明或者补正应当采用书面形式并加盖公章，或者由法定代表人或其授权的代表签字或盖章。投标人的澄清、说明或者补正不得超出投标文件的范围或者改变投标文件的实质性内容。</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上述书面方式为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33.6评标委员会应当按照招标文件中规定的评标方法和标准，对符合性审查合格的投标文件进行商务和技术评估，综合比较与评价。</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33.7本项目采用综合评分法，评审程序及评分标准的设置详见《第四章  评标方法及评标标准》。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33.8报价修正</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电子交易平台客户端里开标一览表录入的投标报价与报价文件中的开标一览表投标报价不一致的，以报价文件中的投标报价为准。投标文件报价出现前后不一致的，按照下列规定修正：</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（1）投标文件中开标一览表（报价表）内容与投标文件中相应内容不一致的，以开标一览表（报价表）为准；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（2）大写金额和小写金额不一致的，以大写金额为准；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（3）单价金额小数点或者百分比有明显错位的，以开标一览表的总价为准，并修改单价；</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（4）总价金额与按单价汇总金额不一致的，以单价金额计算结果为准。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同时出现两种以上不一致的，按照前款规定的顺序修正。修正后的报价由投标人确认，采用书面形式并加盖公章，或者由投标人的法定代表人或其授权的代表签字。经投标人确认后产生约束力，投标人不确认的，</w:t>
      </w:r>
      <w:r>
        <w:rPr>
          <w:rFonts w:hint="eastAsia" w:asciiTheme="minorEastAsia" w:hAnsiTheme="minorEastAsia" w:eastAsiaTheme="minorEastAsia"/>
          <w:b/>
          <w:color w:val="auto"/>
          <w:szCs w:val="21"/>
          <w:highlight w:val="none"/>
        </w:rPr>
        <w:t>其投标无效</w:t>
      </w:r>
      <w:r>
        <w:rPr>
          <w:rFonts w:hint="eastAsia" w:asciiTheme="minorEastAsia" w:hAnsiTheme="minorEastAsia" w:eastAsiaTheme="minorEastAsia"/>
          <w:color w:val="auto"/>
          <w:szCs w:val="21"/>
          <w:highlight w:val="none"/>
        </w:rPr>
        <w:t>。</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33.9</w:t>
      </w:r>
      <w:r>
        <w:rPr>
          <w:rFonts w:asciiTheme="minorEastAsia" w:hAnsiTheme="minorEastAsia" w:eastAsiaTheme="minorEastAsia"/>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33.10</w:t>
      </w:r>
      <w:r>
        <w:rPr>
          <w:rFonts w:asciiTheme="minorEastAsia" w:hAnsiTheme="minorEastAsia" w:eastAsiaTheme="minorEastAsia"/>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33.11投标人存在下列情况之一的，投标无效:</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（1）投标文件未按招标文件要求签署、盖章影响投标文件效力的；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（2）不具备招标文件中规定的资格要求的（包括未提交有效的资格证明文件）；</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（3）未对招标文件的实质性条款作出响应的；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（4）报价超过招标文件中规定的预算金额或者最高限价或单项限价的；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（5）投标文件含有采购人不能接受的附加条件的；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（6）投标文件中含有虚假材料的；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（7）仅提交备份投标文件的；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（8）投标人违背诚实信用原则的；</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（9）不同投标人的投标文件出自同一终端设备或在相同Internet主机分配地址（相同IP地址）；</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（10）法律、法规和招标文件规定的其他无效情形。</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33.12所有有关人员对评标情况以及在评标过程中获悉的国家秘密、商业秘密负有保密责任。</w:t>
      </w:r>
    </w:p>
    <w:p>
      <w:pPr>
        <w:pStyle w:val="24"/>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34.废标的情形</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在本项目招标采购中，出现下列情形之一的，应予废标：</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（1）符合资格要求的投标人或者对招标文件作实质响应的投标人不足三家的；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（2）出现影响采购公正的违法、违规行为的；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（3）投标人的报价均超过了采购预算，采购人不能支付的；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（4）因重大变故，采购任务取消的。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（5）电子交易平台无法正常运行，无法保证电子交易的公平、公正和安全的情况。</w:t>
      </w:r>
    </w:p>
    <w:p>
      <w:pPr>
        <w:pStyle w:val="24"/>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35.中止电子交易活动的情形</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（1）电子交易平台发生故障而无法登录访问的；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（2）电子交易平台应用或数据库出现错误，不能进行正常操作的；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（3）电子交易平台发现严重安全漏洞，有潜在泄密危险的；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（4）病毒发作导致不能进行正常操作的；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（5）其他无法保证电子交易的公平、公正和安全的情况。</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出现前款规定情形，不影响采购公平、公正性的，采购组织机构可以待上述情形消除后继续组织电子交易活动；影响或可能影响采购公平、公正性的，将重新采购。</w:t>
      </w:r>
    </w:p>
    <w:p>
      <w:pPr>
        <w:pStyle w:val="12"/>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六、授予合同</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36.中标人的确定</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36.1</w:t>
      </w:r>
      <w:r>
        <w:rPr>
          <w:rFonts w:asciiTheme="minorEastAsia" w:hAnsiTheme="minorEastAsia" w:eastAsiaTheme="minorEastAsia"/>
          <w:color w:val="auto"/>
          <w:szCs w:val="21"/>
          <w:highlight w:val="none"/>
        </w:rPr>
        <w:t>本项目</w:t>
      </w:r>
      <w:r>
        <w:rPr>
          <w:rFonts w:hint="eastAsia" w:asciiTheme="minorEastAsia" w:hAnsiTheme="minorEastAsia" w:eastAsiaTheme="minorEastAsia"/>
          <w:color w:val="auto"/>
          <w:szCs w:val="21"/>
          <w:highlight w:val="none"/>
        </w:rPr>
        <w:t>采购人按评标报告推荐的中标候选人顺序确定排名第一的中标候选人为中标人。</w:t>
      </w:r>
      <w:r>
        <w:rPr>
          <w:rFonts w:asciiTheme="minorEastAsia" w:hAnsiTheme="minorEastAsia" w:eastAsiaTheme="minorEastAsia"/>
          <w:color w:val="auto"/>
          <w:szCs w:val="21"/>
          <w:highlight w:val="none"/>
          <w:shd w:val="clear" w:color="auto" w:fill="FFFFFF"/>
        </w:rPr>
        <w:t>中标候选人并列的，由采购人或者采购人委托评标委员会按照招标文件规定的方式确定中标人；招标文件未规定的，采取随机抽取的方式确定。</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36.2自中标人确定之日起2个工作日内，采购代理机构在招标公告发布媒体上公告中标结果，在公告中标结果的同时，向中标人发出中标通知书。</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36.3因重大变故采购任务取消时，采购人有权拒绝任何投标人中标，且对受影响的投标人不承担任何责任。</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37.签订合同</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37.1采购人按照招标文件和中标人投标文件的规定，与中标人签订书面合同。所签订的合同不得对招标文件确定的事项和中标人投标文件作实质性修改。</w:t>
      </w:r>
    </w:p>
    <w:p>
      <w:pPr>
        <w:spacing w:line="360" w:lineRule="auto"/>
        <w:ind w:firstLine="420" w:firstLineChars="200"/>
        <w:rPr>
          <w:rFonts w:ascii="宋体" w:hAnsi="宋体"/>
          <w:color w:val="auto"/>
          <w:szCs w:val="21"/>
          <w:highlight w:val="none"/>
        </w:rPr>
      </w:pPr>
      <w:r>
        <w:rPr>
          <w:rFonts w:hint="eastAsia" w:asciiTheme="minorEastAsia" w:hAnsiTheme="minorEastAsia" w:eastAsiaTheme="minorEastAsia"/>
          <w:color w:val="auto"/>
          <w:szCs w:val="21"/>
          <w:highlight w:val="none"/>
        </w:rPr>
        <w:t>37.2采购人和中标人可以按照招标文件提供的合同文本签订合同，也可以由双方商议后重新拟定，但正式签订的合同应当包括招标文件提供的合同文本中已经确定的实质性条款。</w:t>
      </w:r>
    </w:p>
    <w:p>
      <w:pPr>
        <w:pStyle w:val="40"/>
        <w:spacing w:line="360" w:lineRule="auto"/>
        <w:rPr>
          <w:rFonts w:ascii="宋体" w:hAnsi="宋体" w:eastAsia="宋体"/>
          <w:color w:val="auto"/>
          <w:sz w:val="32"/>
          <w:highlight w:val="none"/>
        </w:rPr>
      </w:pPr>
      <w:r>
        <w:rPr>
          <w:rFonts w:ascii="宋体" w:hAnsi="宋体" w:eastAsia="宋体"/>
          <w:color w:val="auto"/>
          <w:sz w:val="21"/>
          <w:szCs w:val="21"/>
          <w:highlight w:val="none"/>
        </w:rPr>
        <w:br w:type="page"/>
      </w:r>
      <w:bookmarkStart w:id="51" w:name="_Toc29026"/>
      <w:r>
        <w:rPr>
          <w:rFonts w:hint="eastAsia" w:ascii="宋体" w:hAnsi="宋体" w:eastAsia="宋体"/>
          <w:color w:val="auto"/>
          <w:sz w:val="24"/>
          <w:highlight w:val="none"/>
        </w:rPr>
        <w:t xml:space="preserve">第四章  </w:t>
      </w:r>
      <w:r>
        <w:rPr>
          <w:rFonts w:ascii="宋体" w:hAnsi="宋体" w:eastAsia="宋体"/>
          <w:color w:val="auto"/>
          <w:sz w:val="24"/>
          <w:highlight w:val="none"/>
        </w:rPr>
        <w:t>评标</w:t>
      </w:r>
      <w:r>
        <w:rPr>
          <w:rFonts w:hint="eastAsia" w:ascii="宋体" w:hAnsi="宋体" w:eastAsia="宋体"/>
          <w:color w:val="auto"/>
          <w:sz w:val="24"/>
          <w:highlight w:val="none"/>
        </w:rPr>
        <w:t>方法</w:t>
      </w:r>
      <w:r>
        <w:rPr>
          <w:rFonts w:ascii="宋体" w:hAnsi="宋体" w:eastAsia="宋体"/>
          <w:color w:val="auto"/>
          <w:sz w:val="24"/>
          <w:highlight w:val="none"/>
        </w:rPr>
        <w:t>及</w:t>
      </w:r>
      <w:r>
        <w:rPr>
          <w:rFonts w:hint="eastAsia" w:ascii="宋体" w:hAnsi="宋体" w:eastAsia="宋体"/>
          <w:color w:val="auto"/>
          <w:sz w:val="24"/>
          <w:highlight w:val="none"/>
        </w:rPr>
        <w:t>评标</w:t>
      </w:r>
      <w:r>
        <w:rPr>
          <w:rFonts w:ascii="宋体" w:hAnsi="宋体" w:eastAsia="宋体"/>
          <w:color w:val="auto"/>
          <w:sz w:val="24"/>
          <w:highlight w:val="none"/>
        </w:rPr>
        <w:t>标准</w:t>
      </w:r>
      <w:bookmarkEnd w:id="51"/>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一、总则</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遵循公开、公正、公平、择优和诚实信用的原则，评标人员应本着认真、公正、诚实、廉洁的精神进行评标工作，择优推荐中标候选人。</w:t>
      </w:r>
      <w:r>
        <w:rPr>
          <w:rFonts w:hint="eastAsia" w:ascii="宋体" w:hAnsi="宋体"/>
          <w:color w:val="auto"/>
          <w:szCs w:val="21"/>
          <w:highlight w:val="none"/>
        </w:rPr>
        <w:t>评标委员会成员</w:t>
      </w:r>
      <w:r>
        <w:rPr>
          <w:rFonts w:ascii="宋体" w:hAnsi="宋体"/>
          <w:color w:val="auto"/>
          <w:szCs w:val="21"/>
          <w:highlight w:val="none"/>
        </w:rPr>
        <w:t>必须严格遵守保密规定，不得泄露评标的有关情况。</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二、评标方法</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1.本项目采用综合评分法。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1.1评标时，评标委员会各成员应当独立对每个投标人的投标文件进行评价，根据评委打分表的</w:t>
      </w:r>
      <w:r>
        <w:rPr>
          <w:rFonts w:ascii="宋体" w:hAnsi="宋体"/>
          <w:color w:val="auto"/>
          <w:szCs w:val="21"/>
          <w:highlight w:val="none"/>
        </w:rPr>
        <w:t>评分标准</w:t>
      </w:r>
      <w:r>
        <w:rPr>
          <w:rFonts w:hint="eastAsia" w:ascii="宋体" w:hAnsi="宋体"/>
          <w:color w:val="auto"/>
          <w:szCs w:val="21"/>
          <w:highlight w:val="none"/>
        </w:rPr>
        <w:t>和评分</w:t>
      </w:r>
      <w:r>
        <w:rPr>
          <w:rFonts w:ascii="宋体" w:hAnsi="宋体"/>
          <w:color w:val="auto"/>
          <w:szCs w:val="21"/>
          <w:highlight w:val="none"/>
        </w:rPr>
        <w:t>范围</w:t>
      </w:r>
      <w:r>
        <w:rPr>
          <w:rFonts w:hint="eastAsia" w:ascii="宋体" w:hAnsi="宋体"/>
          <w:color w:val="auto"/>
          <w:szCs w:val="21"/>
          <w:highlight w:val="none"/>
        </w:rPr>
        <w:t>，逐栏打分并汇总。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1.2评分均为小数点后四舍五入保留一位小数。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1.3评委打分表中分值重复的上限不含本数,下限含本数。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各投标人的</w:t>
      </w:r>
      <w:r>
        <w:rPr>
          <w:rFonts w:hint="eastAsia" w:ascii="宋体" w:hAnsi="宋体"/>
          <w:color w:val="auto"/>
          <w:szCs w:val="21"/>
          <w:highlight w:val="none"/>
        </w:rPr>
        <w:t>最终评标</w:t>
      </w:r>
      <w:r>
        <w:rPr>
          <w:rFonts w:ascii="宋体" w:hAnsi="宋体"/>
          <w:color w:val="auto"/>
          <w:szCs w:val="21"/>
          <w:highlight w:val="none"/>
        </w:rPr>
        <w:t>得分为所有评委</w:t>
      </w:r>
      <w:r>
        <w:rPr>
          <w:rFonts w:hint="eastAsia" w:ascii="宋体" w:hAnsi="宋体"/>
          <w:color w:val="auto"/>
          <w:szCs w:val="21"/>
          <w:highlight w:val="none"/>
        </w:rPr>
        <w:t>评</w:t>
      </w:r>
      <w:r>
        <w:rPr>
          <w:rFonts w:ascii="宋体" w:hAnsi="宋体"/>
          <w:color w:val="auto"/>
          <w:szCs w:val="21"/>
          <w:highlight w:val="none"/>
        </w:rPr>
        <w:t>分的算术平均数</w:t>
      </w:r>
      <w:r>
        <w:rPr>
          <w:rFonts w:hint="eastAsia" w:ascii="宋体" w:hAnsi="宋体"/>
          <w:color w:val="auto"/>
          <w:szCs w:val="21"/>
          <w:highlight w:val="none"/>
        </w:rPr>
        <w:t>，小数点后四舍五入保留二位小数。</w:t>
      </w:r>
    </w:p>
    <w:p>
      <w:pPr>
        <w:spacing w:line="360" w:lineRule="auto"/>
        <w:ind w:firstLine="422" w:firstLineChars="200"/>
        <w:rPr>
          <w:rFonts w:ascii="宋体" w:hAnsi="宋体"/>
          <w:b/>
          <w:color w:val="auto"/>
          <w:highlight w:val="none"/>
        </w:rPr>
      </w:pPr>
      <w:r>
        <w:rPr>
          <w:rFonts w:hint="eastAsia" w:ascii="宋体" w:hAnsi="宋体"/>
          <w:b/>
          <w:color w:val="auto"/>
          <w:highlight w:val="none"/>
        </w:rPr>
        <w:t>2.价格扣除（价格优惠）</w:t>
      </w:r>
    </w:p>
    <w:p>
      <w:pPr>
        <w:spacing w:line="360" w:lineRule="auto"/>
        <w:ind w:firstLine="420" w:firstLineChars="200"/>
        <w:rPr>
          <w:rFonts w:ascii="宋体" w:hAnsi="宋体"/>
          <w:color w:val="auto"/>
          <w:highlight w:val="none"/>
        </w:rPr>
      </w:pPr>
      <w:r>
        <w:rPr>
          <w:rFonts w:hint="eastAsia" w:asciiTheme="minorEastAsia" w:hAnsiTheme="minorEastAsia" w:eastAsiaTheme="minorEastAsia"/>
          <w:color w:val="auto"/>
          <w:szCs w:val="21"/>
          <w:highlight w:val="none"/>
        </w:rPr>
        <w:t>对满足价格扣除条件且在投标文件中提交了</w:t>
      </w:r>
      <w:r>
        <w:rPr>
          <w:rFonts w:asciiTheme="minorEastAsia" w:hAnsiTheme="minorEastAsia" w:eastAsiaTheme="minorEastAsia"/>
          <w:color w:val="auto"/>
          <w:szCs w:val="21"/>
          <w:highlight w:val="none"/>
        </w:rPr>
        <w:t>《中小企业声明函》</w:t>
      </w:r>
      <w:r>
        <w:rPr>
          <w:rFonts w:hint="eastAsia" w:asciiTheme="minorEastAsia" w:hAnsiTheme="minorEastAsia" w:eastAsiaTheme="minorEastAsia"/>
          <w:color w:val="auto"/>
          <w:szCs w:val="21"/>
          <w:highlight w:val="none"/>
        </w:rPr>
        <w:t>（声明为小微企业）或</w:t>
      </w:r>
      <w:r>
        <w:rPr>
          <w:rFonts w:asciiTheme="minorEastAsia" w:hAnsiTheme="minorEastAsia" w:eastAsiaTheme="minorEastAsia"/>
          <w:color w:val="auto"/>
          <w:szCs w:val="21"/>
          <w:highlight w:val="none"/>
        </w:rPr>
        <w:t>《残疾人福利性单位声明函》</w:t>
      </w:r>
      <w:r>
        <w:rPr>
          <w:rFonts w:hint="eastAsia" w:asciiTheme="minorEastAsia" w:hAnsiTheme="minorEastAsia" w:eastAsiaTheme="minorEastAsia"/>
          <w:color w:val="auto"/>
          <w:szCs w:val="21"/>
          <w:highlight w:val="none"/>
        </w:rPr>
        <w:t>的供应商，</w:t>
      </w:r>
      <w:r>
        <w:rPr>
          <w:rFonts w:asciiTheme="minorEastAsia" w:hAnsiTheme="minorEastAsia" w:eastAsiaTheme="minorEastAsia"/>
          <w:color w:val="auto"/>
          <w:szCs w:val="21"/>
          <w:highlight w:val="none"/>
        </w:rPr>
        <w:t>对</w:t>
      </w:r>
      <w:r>
        <w:rPr>
          <w:rFonts w:hint="eastAsia" w:asciiTheme="minorEastAsia" w:hAnsiTheme="minorEastAsia" w:eastAsiaTheme="minorEastAsia"/>
          <w:color w:val="auto"/>
          <w:szCs w:val="21"/>
          <w:highlight w:val="none"/>
        </w:rPr>
        <w:t>其投标报价给予</w:t>
      </w:r>
      <w:r>
        <w:rPr>
          <w:rFonts w:hint="eastAsia" w:cs="Arial" w:asciiTheme="minorEastAsia" w:hAnsiTheme="minorEastAsia" w:eastAsiaTheme="minorEastAsia"/>
          <w:color w:val="auto"/>
          <w:szCs w:val="21"/>
          <w:highlight w:val="none"/>
          <w:u w:val="single"/>
        </w:rPr>
        <w:t xml:space="preserve"> 10</w:t>
      </w:r>
      <w:r>
        <w:rPr>
          <w:rFonts w:hint="eastAsia" w:cs="Arial"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扣除。</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落实政府采购政策进行价格调整的，以调整后的价格计算评标基准价和投标报价。</w:t>
      </w:r>
    </w:p>
    <w:p>
      <w:pPr>
        <w:spacing w:line="360" w:lineRule="auto"/>
        <w:ind w:firstLine="422" w:firstLineChars="200"/>
        <w:rPr>
          <w:rFonts w:ascii="宋体" w:hAnsi="宋体"/>
          <w:b/>
          <w:color w:val="auto"/>
          <w:highlight w:val="none"/>
        </w:rPr>
      </w:pPr>
      <w:r>
        <w:rPr>
          <w:rFonts w:hint="eastAsia" w:ascii="宋体" w:hAnsi="宋体"/>
          <w:b/>
          <w:color w:val="auto"/>
          <w:highlight w:val="none"/>
        </w:rPr>
        <w:t>2.1小型和微型企业产品价格扣除</w:t>
      </w:r>
    </w:p>
    <w:p>
      <w:pPr>
        <w:spacing w:line="360" w:lineRule="auto"/>
        <w:ind w:firstLine="420" w:firstLineChars="200"/>
        <w:rPr>
          <w:rFonts w:ascii="宋体" w:hAnsi="宋体"/>
          <w:color w:val="auto"/>
          <w:highlight w:val="none"/>
        </w:rPr>
      </w:pPr>
      <w:r>
        <w:rPr>
          <w:rFonts w:hint="eastAsia" w:ascii="宋体" w:hAnsi="宋体"/>
          <w:color w:val="auto"/>
          <w:highlight w:val="none"/>
        </w:rPr>
        <w:t>小型、微型企业应当同时符合以下条件：</w:t>
      </w:r>
    </w:p>
    <w:p>
      <w:pPr>
        <w:spacing w:line="360" w:lineRule="auto"/>
        <w:ind w:firstLine="420" w:firstLineChars="200"/>
        <w:rPr>
          <w:rFonts w:ascii="宋体" w:hAnsi="宋体"/>
          <w:color w:val="auto"/>
          <w:highlight w:val="none"/>
        </w:rPr>
      </w:pPr>
      <w:r>
        <w:rPr>
          <w:rFonts w:hint="eastAsia" w:ascii="宋体" w:hAnsi="宋体"/>
          <w:color w:val="auto"/>
          <w:highlight w:val="none"/>
        </w:rPr>
        <w:t>1）</w:t>
      </w:r>
      <w:r>
        <w:rPr>
          <w:color w:val="auto"/>
          <w:highlight w:val="none"/>
        </w:rPr>
        <w:t>服务由中小企业承接，即提供服务的人员为中小企业依照《中华人民共和国劳动合同法》订立劳动合同的从业人员。</w:t>
      </w:r>
    </w:p>
    <w:p>
      <w:pPr>
        <w:spacing w:line="360" w:lineRule="auto"/>
        <w:ind w:firstLine="420" w:firstLineChars="200"/>
        <w:rPr>
          <w:rFonts w:ascii="宋体" w:hAnsi="宋体"/>
          <w:color w:val="auto"/>
          <w:highlight w:val="none"/>
        </w:rPr>
      </w:pPr>
      <w:r>
        <w:rPr>
          <w:rFonts w:hint="eastAsia" w:ascii="宋体" w:hAnsi="宋体"/>
          <w:color w:val="auto"/>
          <w:highlight w:val="none"/>
        </w:rPr>
        <w:t>2）</w:t>
      </w:r>
      <w:r>
        <w:rPr>
          <w:color w:val="auto"/>
          <w:highlight w:val="none"/>
        </w:rPr>
        <w:t>在中华人民共和国境内依法设立，依据国务院批准的中小企业划分标准确定的小型企业和微型企业，</w:t>
      </w:r>
      <w:r>
        <w:rPr>
          <w:rFonts w:hint="eastAsia"/>
          <w:color w:val="auto"/>
          <w:highlight w:val="none"/>
        </w:rPr>
        <w:t>且</w:t>
      </w:r>
      <w:r>
        <w:rPr>
          <w:color w:val="auto"/>
          <w:highlight w:val="none"/>
        </w:rPr>
        <w:t>与大企业的负责人</w:t>
      </w:r>
      <w:r>
        <w:rPr>
          <w:rFonts w:hint="eastAsia"/>
          <w:color w:val="auto"/>
          <w:highlight w:val="none"/>
        </w:rPr>
        <w:t>不</w:t>
      </w:r>
      <w:r>
        <w:rPr>
          <w:color w:val="auto"/>
          <w:highlight w:val="none"/>
        </w:rPr>
        <w:t>为同一人，或者与大企业</w:t>
      </w:r>
      <w:r>
        <w:rPr>
          <w:rFonts w:hint="eastAsia"/>
          <w:color w:val="auto"/>
          <w:highlight w:val="none"/>
        </w:rPr>
        <w:t>不</w:t>
      </w:r>
      <w:r>
        <w:rPr>
          <w:color w:val="auto"/>
          <w:highlight w:val="none"/>
        </w:rPr>
        <w:t>存在直接控股、管理关系。</w:t>
      </w:r>
    </w:p>
    <w:p>
      <w:pPr>
        <w:spacing w:line="360" w:lineRule="auto"/>
        <w:ind w:firstLine="422" w:firstLineChars="200"/>
        <w:rPr>
          <w:rFonts w:ascii="宋体" w:hAnsi="宋体"/>
          <w:b/>
          <w:color w:val="auto"/>
          <w:highlight w:val="none"/>
        </w:rPr>
      </w:pPr>
      <w:r>
        <w:rPr>
          <w:rFonts w:hint="eastAsia" w:ascii="宋体" w:hAnsi="宋体"/>
          <w:b/>
          <w:color w:val="auto"/>
          <w:highlight w:val="none"/>
        </w:rPr>
        <w:t>3）符合</w:t>
      </w:r>
      <w:r>
        <w:rPr>
          <w:rFonts w:ascii="宋体" w:hAnsi="宋体"/>
          <w:b/>
          <w:color w:val="auto"/>
          <w:highlight w:val="none"/>
        </w:rPr>
        <w:t>采购标的对应的中小企业划分标准所属行业</w:t>
      </w:r>
      <w:r>
        <w:rPr>
          <w:rFonts w:hint="eastAsia" w:ascii="宋体" w:hAnsi="宋体"/>
          <w:b/>
          <w:color w:val="auto"/>
          <w:highlight w:val="none"/>
        </w:rPr>
        <w:t>：</w:t>
      </w:r>
      <w:r>
        <w:rPr>
          <w:rFonts w:hint="eastAsia" w:ascii="宋体" w:hAnsi="宋体"/>
          <w:iCs/>
          <w:color w:val="auto"/>
          <w:highlight w:val="none"/>
          <w:u w:val="single"/>
        </w:rPr>
        <w:t>“甬有碧水”攻坚行动水质自动监测及综合服务项目</w:t>
      </w:r>
      <w:r>
        <w:rPr>
          <w:rFonts w:ascii="宋体" w:hAnsi="宋体"/>
          <w:iCs/>
          <w:color w:val="auto"/>
          <w:highlight w:val="none"/>
          <w:u w:val="single"/>
        </w:rPr>
        <w:t xml:space="preserve"> </w:t>
      </w:r>
      <w:r>
        <w:rPr>
          <w:rFonts w:ascii="宋体" w:hAnsi="宋体"/>
          <w:color w:val="auto"/>
          <w:highlight w:val="none"/>
        </w:rPr>
        <w:t>，属于</w:t>
      </w:r>
      <w:r>
        <w:rPr>
          <w:rFonts w:hint="eastAsia" w:ascii="宋体" w:hAnsi="宋体"/>
          <w:color w:val="auto"/>
          <w:highlight w:val="none"/>
          <w:u w:val="single"/>
        </w:rPr>
        <w:t>其他未列明行业</w:t>
      </w:r>
      <w:r>
        <w:rPr>
          <w:rFonts w:ascii="宋体" w:hAnsi="宋体"/>
          <w:color w:val="auto"/>
          <w:highlight w:val="none"/>
        </w:rPr>
        <w:t>；</w:t>
      </w:r>
    </w:p>
    <w:p>
      <w:pPr>
        <w:spacing w:line="360" w:lineRule="auto"/>
        <w:ind w:firstLine="420" w:firstLineChars="200"/>
        <w:rPr>
          <w:rFonts w:ascii="宋体" w:hAnsi="宋体"/>
          <w:color w:val="auto"/>
          <w:highlight w:val="none"/>
        </w:rPr>
      </w:pPr>
      <w:r>
        <w:rPr>
          <w:rFonts w:hint="eastAsia" w:ascii="宋体" w:hAnsi="宋体"/>
          <w:color w:val="auto"/>
          <w:highlight w:val="none"/>
        </w:rPr>
        <w:t>中小企业划分标准以《工业和信息化部、国家统计局、国家发展和改革委员会、财政部关于印发中小企业划型标准规定的通知》（工信部联企业[2011]300号）规定的划分标准为准。</w:t>
      </w:r>
    </w:p>
    <w:p>
      <w:pPr>
        <w:spacing w:line="360" w:lineRule="auto"/>
        <w:ind w:firstLine="420" w:firstLineChars="200"/>
        <w:rPr>
          <w:rFonts w:ascii="宋体" w:hAnsi="宋体"/>
          <w:color w:val="auto"/>
          <w:highlight w:val="none"/>
        </w:rPr>
      </w:pPr>
      <w:r>
        <w:rPr>
          <w:rFonts w:hint="eastAsia" w:ascii="宋体" w:hAnsi="宋体"/>
          <w:color w:val="auto"/>
          <w:highlight w:val="none"/>
        </w:rPr>
        <w:t>参加政府采购活动的</w:t>
      </w:r>
      <w:r>
        <w:rPr>
          <w:rFonts w:hint="eastAsia" w:ascii="宋体" w:hAnsi="宋体"/>
          <w:b/>
          <w:color w:val="auto"/>
          <w:highlight w:val="none"/>
        </w:rPr>
        <w:t>小型企业和微型企业</w:t>
      </w:r>
      <w:r>
        <w:rPr>
          <w:rFonts w:hint="eastAsia" w:ascii="宋体" w:hAnsi="宋体"/>
          <w:color w:val="auto"/>
          <w:highlight w:val="none"/>
        </w:rPr>
        <w:t>应当在投标文件中提供《中小企业声明函》，否则不予认可。</w:t>
      </w:r>
    </w:p>
    <w:p>
      <w:pPr>
        <w:spacing w:line="360" w:lineRule="auto"/>
        <w:ind w:firstLine="422" w:firstLineChars="200"/>
        <w:rPr>
          <w:rFonts w:ascii="宋体" w:hAnsi="宋体"/>
          <w:b/>
          <w:color w:val="auto"/>
          <w:highlight w:val="none"/>
        </w:rPr>
      </w:pPr>
      <w:r>
        <w:rPr>
          <w:rFonts w:hint="eastAsia" w:ascii="宋体" w:hAnsi="宋体"/>
          <w:b/>
          <w:color w:val="auto"/>
          <w:highlight w:val="none"/>
        </w:rPr>
        <w:t>2.</w:t>
      </w:r>
      <w:r>
        <w:rPr>
          <w:rFonts w:ascii="宋体" w:hAnsi="宋体"/>
          <w:b/>
          <w:color w:val="auto"/>
          <w:highlight w:val="none"/>
        </w:rPr>
        <w:t>2</w:t>
      </w:r>
      <w:r>
        <w:rPr>
          <w:rFonts w:hint="eastAsia" w:ascii="宋体" w:hAnsi="宋体"/>
          <w:b/>
          <w:color w:val="auto"/>
          <w:highlight w:val="none"/>
        </w:rPr>
        <w:t>残疾人福利性单位产品价格扣除</w:t>
      </w:r>
    </w:p>
    <w:p>
      <w:pPr>
        <w:spacing w:line="360" w:lineRule="auto"/>
        <w:ind w:firstLine="420" w:firstLineChars="200"/>
        <w:rPr>
          <w:rFonts w:ascii="宋体" w:hAnsi="宋体"/>
          <w:color w:val="auto"/>
          <w:highlight w:val="none"/>
        </w:rPr>
      </w:pPr>
      <w:r>
        <w:rPr>
          <w:rFonts w:hint="eastAsia" w:ascii="宋体" w:hAnsi="宋体"/>
          <w:color w:val="auto"/>
          <w:highlight w:val="none"/>
        </w:rPr>
        <w:t>根据《关于促进残疾人就业政府采购政策的通知》（财库[2017]141号）的规定，符合条件的残疾人福利性单位在参加政府采购活动时，在投标文件中提供该通知规定的《残疾人福利性单位声明函》，并对声明的真实性负责。</w:t>
      </w:r>
    </w:p>
    <w:p>
      <w:pPr>
        <w:spacing w:line="360" w:lineRule="auto"/>
        <w:ind w:firstLine="420" w:firstLineChars="200"/>
        <w:rPr>
          <w:rFonts w:ascii="宋体" w:hAnsi="宋体"/>
          <w:color w:val="auto"/>
          <w:highlight w:val="none"/>
        </w:rPr>
      </w:pPr>
      <w:r>
        <w:rPr>
          <w:rFonts w:hint="eastAsia" w:ascii="宋体" w:hAnsi="宋体"/>
          <w:color w:val="auto"/>
          <w:highlight w:val="none"/>
        </w:rPr>
        <w:t>中标人为残疾人福利性单位的，采购人或采购代理机构随采购结果同时公告其《残疾人福利性单位声明函》，接受社会监督。</w:t>
      </w:r>
    </w:p>
    <w:p>
      <w:pPr>
        <w:spacing w:line="360" w:lineRule="auto"/>
        <w:ind w:firstLine="420" w:firstLineChars="200"/>
        <w:rPr>
          <w:rFonts w:ascii="宋体" w:hAnsi="宋体"/>
          <w:color w:val="auto"/>
          <w:highlight w:val="none"/>
        </w:rPr>
      </w:pPr>
      <w:r>
        <w:rPr>
          <w:rFonts w:hint="eastAsia" w:ascii="宋体" w:hAnsi="宋体"/>
          <w:color w:val="auto"/>
          <w:highlight w:val="none"/>
        </w:rPr>
        <w:t>投标人提供的《残疾人福利性单位声明函》与事实不符的，依照《政府采购法》第七十七条第一款的规定追究法律责任。</w:t>
      </w:r>
    </w:p>
    <w:p>
      <w:pPr>
        <w:spacing w:line="360" w:lineRule="auto"/>
        <w:rPr>
          <w:rFonts w:asciiTheme="minorEastAsia" w:hAnsiTheme="minorEastAsia" w:eastAsiaTheme="minorEastAsia"/>
          <w:b/>
          <w:color w:val="auto"/>
          <w:szCs w:val="21"/>
          <w:highlight w:val="none"/>
        </w:rPr>
      </w:pPr>
      <w:r>
        <w:rPr>
          <w:rFonts w:hint="eastAsia" w:ascii="宋体" w:hAnsi="宋体"/>
          <w:b/>
          <w:color w:val="auto"/>
          <w:szCs w:val="21"/>
          <w:highlight w:val="none"/>
        </w:rPr>
        <w:t>三、</w:t>
      </w:r>
      <w:r>
        <w:rPr>
          <w:rFonts w:hint="eastAsia" w:asciiTheme="minorEastAsia" w:hAnsiTheme="minorEastAsia" w:eastAsiaTheme="minorEastAsia"/>
          <w:b/>
          <w:color w:val="auto"/>
          <w:szCs w:val="21"/>
          <w:highlight w:val="none"/>
        </w:rPr>
        <w:t>评审程序</w:t>
      </w:r>
    </w:p>
    <w:p>
      <w:pPr>
        <w:spacing w:line="360" w:lineRule="auto"/>
        <w:ind w:firstLine="435"/>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1.资格审查</w:t>
      </w:r>
    </w:p>
    <w:p>
      <w:pPr>
        <w:spacing w:line="360" w:lineRule="auto"/>
        <w:ind w:firstLine="435"/>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由采购人或采购代理机构对</w:t>
      </w:r>
      <w:r>
        <w:rPr>
          <w:rFonts w:hint="eastAsia" w:asciiTheme="minorEastAsia" w:hAnsiTheme="minorEastAsia" w:eastAsiaTheme="minorEastAsia"/>
          <w:color w:val="auto"/>
          <w:szCs w:val="21"/>
          <w:highlight w:val="none"/>
        </w:rPr>
        <w:t>投标人进行资格审查</w:t>
      </w:r>
      <w:r>
        <w:rPr>
          <w:rFonts w:asciiTheme="minorEastAsia" w:hAnsiTheme="minorEastAsia" w:eastAsiaTheme="minorEastAsia"/>
          <w:color w:val="auto"/>
          <w:szCs w:val="21"/>
          <w:highlight w:val="none"/>
        </w:rPr>
        <w:t>。资格审查</w:t>
      </w:r>
      <w:r>
        <w:rPr>
          <w:rFonts w:hint="eastAsia" w:asciiTheme="minorEastAsia" w:hAnsiTheme="minorEastAsia" w:eastAsiaTheme="minorEastAsia"/>
          <w:color w:val="auto"/>
          <w:szCs w:val="21"/>
          <w:highlight w:val="none"/>
        </w:rPr>
        <w:t>内容</w:t>
      </w:r>
      <w:r>
        <w:rPr>
          <w:rFonts w:asciiTheme="minorEastAsia" w:hAnsiTheme="minorEastAsia" w:eastAsiaTheme="minorEastAsia"/>
          <w:color w:val="auto"/>
          <w:szCs w:val="21"/>
          <w:highlight w:val="none"/>
        </w:rPr>
        <w:t>如下：</w:t>
      </w:r>
    </w:p>
    <w:tbl>
      <w:tblPr>
        <w:tblStyle w:val="44"/>
        <w:tblW w:w="87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25"/>
        <w:gridCol w:w="314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825" w:type="dxa"/>
            <w:tcBorders>
              <w:bottom w:val="single" w:color="auto" w:sz="4" w:space="0"/>
            </w:tcBorders>
            <w:vAlign w:val="center"/>
          </w:tcPr>
          <w:p>
            <w:pPr>
              <w:pStyle w:val="393"/>
              <w:pBdr>
                <w:bottom w:val="none" w:color="auto" w:sz="0" w:space="0"/>
              </w:pBdr>
              <w:snapToGrid w:val="0"/>
              <w:spacing w:line="240" w:lineRule="auto"/>
              <w:ind w:right="-10"/>
              <w:textAlignment w:val="auto"/>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评审指标</w:t>
            </w:r>
          </w:p>
        </w:tc>
        <w:tc>
          <w:tcPr>
            <w:tcW w:w="3142"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评审标准</w:t>
            </w:r>
          </w:p>
        </w:tc>
        <w:tc>
          <w:tcPr>
            <w:tcW w:w="3113"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825"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营业执照</w:t>
            </w:r>
          </w:p>
        </w:tc>
        <w:tc>
          <w:tcPr>
            <w:tcW w:w="3142" w:type="dxa"/>
            <w:vAlign w:val="center"/>
          </w:tcPr>
          <w:p>
            <w:pPr>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合法有效</w:t>
            </w:r>
          </w:p>
        </w:tc>
        <w:tc>
          <w:tcPr>
            <w:tcW w:w="3113" w:type="dxa"/>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提供有效的投标人营业执照</w:t>
            </w:r>
            <w:r>
              <w:rPr>
                <w:rFonts w:hint="eastAsia" w:asciiTheme="minorEastAsia" w:hAnsiTheme="minorEastAsia" w:eastAsiaTheme="minorEastAsia"/>
                <w:color w:val="auto"/>
                <w:szCs w:val="21"/>
                <w:highlight w:val="none"/>
                <w:lang w:val="en-US" w:eastAsia="zh-CN"/>
              </w:rPr>
              <w:t>或法人证书</w:t>
            </w:r>
            <w:r>
              <w:rPr>
                <w:rFonts w:hint="eastAsia" w:asciiTheme="minorEastAsia" w:hAnsiTheme="minorEastAsia" w:eastAsiaTheme="minorEastAsia"/>
                <w:color w:val="auto"/>
                <w:szCs w:val="21"/>
                <w:highlight w:val="none"/>
              </w:rPr>
              <w:t>复制件（包括拍照、复印、扫描等）并加盖公章。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825" w:type="dxa"/>
            <w:tcBorders>
              <w:bottom w:val="single" w:color="auto" w:sz="4" w:space="0"/>
            </w:tcBorders>
            <w:vAlign w:val="center"/>
          </w:tcPr>
          <w:p>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不良信用记录查询</w:t>
            </w:r>
          </w:p>
        </w:tc>
        <w:tc>
          <w:tcPr>
            <w:tcW w:w="3142" w:type="dxa"/>
            <w:tcBorders>
              <w:bottom w:val="single" w:color="auto" w:sz="4" w:space="0"/>
            </w:tcBorders>
            <w:vAlign w:val="center"/>
          </w:tcPr>
          <w:p>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投标人不得存在不良信用记录情形</w:t>
            </w:r>
          </w:p>
        </w:tc>
        <w:tc>
          <w:tcPr>
            <w:tcW w:w="3113" w:type="dxa"/>
            <w:tcBorders>
              <w:bottom w:val="single" w:color="auto" w:sz="4" w:space="0"/>
            </w:tcBorders>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详见投标人须知正文第12条要求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825" w:type="dxa"/>
            <w:tcBorders>
              <w:bottom w:val="single" w:color="auto" w:sz="4" w:space="0"/>
            </w:tcBorders>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无重大违法记录</w:t>
            </w:r>
          </w:p>
        </w:tc>
        <w:tc>
          <w:tcPr>
            <w:tcW w:w="3142" w:type="dxa"/>
            <w:tcBorders>
              <w:bottom w:val="single" w:color="auto" w:sz="4" w:space="0"/>
            </w:tcBorders>
            <w:vAlign w:val="center"/>
          </w:tcPr>
          <w:p>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格式、填写符合招标文件要求并加盖公章</w:t>
            </w:r>
          </w:p>
        </w:tc>
        <w:tc>
          <w:tcPr>
            <w:tcW w:w="3113" w:type="dxa"/>
            <w:tcBorders>
              <w:bottom w:val="single" w:color="auto" w:sz="4" w:space="0"/>
            </w:tcBorders>
            <w:vAlign w:val="center"/>
          </w:tcPr>
          <w:p>
            <w:pPr>
              <w:adjustRightInd w:val="0"/>
              <w:snapToGrid w:val="0"/>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825" w:type="dxa"/>
            <w:tcBorders>
              <w:bottom w:val="single" w:color="auto" w:sz="4" w:space="0"/>
            </w:tcBorders>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联合体投标</w:t>
            </w:r>
          </w:p>
        </w:tc>
        <w:tc>
          <w:tcPr>
            <w:tcW w:w="3142" w:type="dxa"/>
            <w:tcBorders>
              <w:bottom w:val="single" w:color="auto" w:sz="4" w:space="0"/>
            </w:tcBorders>
            <w:vAlign w:val="center"/>
          </w:tcPr>
          <w:p>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若联合体投标的，将被拒绝。</w:t>
            </w:r>
          </w:p>
        </w:tc>
        <w:tc>
          <w:tcPr>
            <w:tcW w:w="3113" w:type="dxa"/>
            <w:tcBorders>
              <w:bottom w:val="single" w:color="auto" w:sz="4" w:space="0"/>
            </w:tcBorders>
            <w:vAlign w:val="center"/>
          </w:tcPr>
          <w:p>
            <w:pPr>
              <w:adjustRightInd w:val="0"/>
              <w:snapToGrid w:val="0"/>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825" w:type="dxa"/>
            <w:tcBorders>
              <w:bottom w:val="single" w:color="auto" w:sz="4" w:space="0"/>
            </w:tcBorders>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投标人特定资质</w:t>
            </w:r>
          </w:p>
        </w:tc>
        <w:tc>
          <w:tcPr>
            <w:tcW w:w="3142" w:type="dxa"/>
            <w:tcBorders>
              <w:bottom w:val="single" w:color="auto" w:sz="4" w:space="0"/>
            </w:tcBorders>
            <w:vAlign w:val="center"/>
          </w:tcPr>
          <w:p>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符合申请人的资格要求</w:t>
            </w:r>
          </w:p>
        </w:tc>
        <w:tc>
          <w:tcPr>
            <w:tcW w:w="3113" w:type="dxa"/>
            <w:tcBorders>
              <w:bottom w:val="single" w:color="auto" w:sz="4" w:space="0"/>
            </w:tcBorders>
            <w:vAlign w:val="center"/>
          </w:tcPr>
          <w:p>
            <w:pPr>
              <w:adjustRightInd w:val="0"/>
              <w:snapToGrid w:val="0"/>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r>
    </w:tbl>
    <w:p>
      <w:pPr>
        <w:spacing w:line="360" w:lineRule="auto"/>
        <w:ind w:firstLine="437"/>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资格审查指标通过标准：</w:t>
      </w:r>
      <w:r>
        <w:rPr>
          <w:rFonts w:hint="eastAsia" w:asciiTheme="minorEastAsia" w:hAnsiTheme="minorEastAsia" w:eastAsiaTheme="minorEastAsia"/>
          <w:color w:val="auto"/>
          <w:szCs w:val="21"/>
          <w:highlight w:val="none"/>
        </w:rPr>
        <w:t>投标人必须通过资格审查表中的全部评审指标。</w:t>
      </w:r>
    </w:p>
    <w:p>
      <w:pPr>
        <w:spacing w:line="360" w:lineRule="auto"/>
        <w:ind w:firstLine="437"/>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2.符合性审查</w:t>
      </w:r>
    </w:p>
    <w:p>
      <w:pPr>
        <w:spacing w:line="360" w:lineRule="auto"/>
        <w:ind w:firstLine="437"/>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评标委员会对通过资格审查的投标人的投标文件进行符合性审查，以确定其是否满足招标文件的实质性要求。符合性</w:t>
      </w:r>
      <w:r>
        <w:rPr>
          <w:rFonts w:asciiTheme="minorEastAsia" w:hAnsiTheme="minorEastAsia" w:eastAsiaTheme="minorEastAsia"/>
          <w:color w:val="auto"/>
          <w:szCs w:val="21"/>
          <w:highlight w:val="none"/>
        </w:rPr>
        <w:t>审查</w:t>
      </w:r>
      <w:r>
        <w:rPr>
          <w:rFonts w:hint="eastAsia" w:asciiTheme="minorEastAsia" w:hAnsiTheme="minorEastAsia" w:eastAsiaTheme="minorEastAsia"/>
          <w:color w:val="auto"/>
          <w:szCs w:val="21"/>
          <w:highlight w:val="none"/>
        </w:rPr>
        <w:t>内容</w:t>
      </w:r>
      <w:r>
        <w:rPr>
          <w:rFonts w:asciiTheme="minorEastAsia" w:hAnsiTheme="minorEastAsia" w:eastAsiaTheme="minorEastAsia"/>
          <w:color w:val="auto"/>
          <w:szCs w:val="21"/>
          <w:highlight w:val="none"/>
        </w:rPr>
        <w:t>如下</w:t>
      </w:r>
      <w:r>
        <w:rPr>
          <w:rFonts w:hint="eastAsia" w:asciiTheme="minorEastAsia" w:hAnsiTheme="minorEastAsia" w:eastAsiaTheme="minorEastAsia"/>
          <w:color w:val="auto"/>
          <w:szCs w:val="21"/>
          <w:highlight w:val="none"/>
        </w:rPr>
        <w:t>：</w:t>
      </w:r>
    </w:p>
    <w:tbl>
      <w:tblPr>
        <w:tblStyle w:val="44"/>
        <w:tblW w:w="88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56"/>
        <w:gridCol w:w="3002"/>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12"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956" w:type="dxa"/>
            <w:tcBorders>
              <w:bottom w:val="single" w:color="auto" w:sz="4" w:space="0"/>
            </w:tcBorders>
            <w:vAlign w:val="center"/>
          </w:tcPr>
          <w:p>
            <w:pPr>
              <w:pStyle w:val="393"/>
              <w:pBdr>
                <w:bottom w:val="none" w:color="auto" w:sz="0" w:space="0"/>
              </w:pBdr>
              <w:snapToGrid w:val="0"/>
              <w:spacing w:line="240" w:lineRule="auto"/>
              <w:ind w:right="-10"/>
              <w:textAlignment w:val="auto"/>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评审指标</w:t>
            </w:r>
          </w:p>
        </w:tc>
        <w:tc>
          <w:tcPr>
            <w:tcW w:w="3002"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评审标准</w:t>
            </w:r>
          </w:p>
        </w:tc>
        <w:tc>
          <w:tcPr>
            <w:tcW w:w="3171"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956"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开标一览表</w:t>
            </w:r>
          </w:p>
        </w:tc>
        <w:tc>
          <w:tcPr>
            <w:tcW w:w="3002"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格式、填写符合招标文件要求并加盖公章</w:t>
            </w:r>
          </w:p>
        </w:tc>
        <w:tc>
          <w:tcPr>
            <w:tcW w:w="3171"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956"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投标函</w:t>
            </w:r>
          </w:p>
        </w:tc>
        <w:tc>
          <w:tcPr>
            <w:tcW w:w="3002"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格式、填写符合招标文件要求并加盖公章</w:t>
            </w:r>
          </w:p>
        </w:tc>
        <w:tc>
          <w:tcPr>
            <w:tcW w:w="3171"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vAlign w:val="center"/>
          </w:tcPr>
          <w:p>
            <w:pPr>
              <w:adjustRightInd w:val="0"/>
              <w:snapToGrid w:val="0"/>
              <w:ind w:right="-1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p>
        </w:tc>
        <w:tc>
          <w:tcPr>
            <w:tcW w:w="1956"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法定代表人授权委托书及其附件</w:t>
            </w:r>
          </w:p>
        </w:tc>
        <w:tc>
          <w:tcPr>
            <w:tcW w:w="3002"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格式、填写符合招标文件要求并加盖公章</w:t>
            </w:r>
          </w:p>
        </w:tc>
        <w:tc>
          <w:tcPr>
            <w:tcW w:w="3171" w:type="dxa"/>
            <w:vAlign w:val="center"/>
          </w:tcPr>
          <w:p>
            <w:pPr>
              <w:adjustRightInd w:val="0"/>
              <w:snapToGrid w:val="0"/>
              <w:ind w:right="-1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授权委托书及其附件；法定代表人参加投标的无需此件，提供身份证正反面复印件即可。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956"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商务要求响应情况</w:t>
            </w:r>
          </w:p>
        </w:tc>
        <w:tc>
          <w:tcPr>
            <w:tcW w:w="3002"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符合招标文件采购需求中明确的商务要求。</w:t>
            </w:r>
          </w:p>
        </w:tc>
        <w:tc>
          <w:tcPr>
            <w:tcW w:w="3171"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商务要求响应表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956"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技术要求响应情况</w:t>
            </w:r>
          </w:p>
        </w:tc>
        <w:tc>
          <w:tcPr>
            <w:tcW w:w="3002"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符合招标文件采购需求中明确的技术及服务要求。</w:t>
            </w:r>
          </w:p>
        </w:tc>
        <w:tc>
          <w:tcPr>
            <w:tcW w:w="3171"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技术要求响应表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1956"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其他要求</w:t>
            </w:r>
          </w:p>
        </w:tc>
        <w:tc>
          <w:tcPr>
            <w:tcW w:w="3002"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符合法律、行政法规规定的其他条件或不存在招标文件列明的拒绝投标、不允许存在的其他要求</w:t>
            </w:r>
          </w:p>
        </w:tc>
        <w:tc>
          <w:tcPr>
            <w:tcW w:w="3171"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1956"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w:t>
            </w:r>
          </w:p>
        </w:tc>
        <w:tc>
          <w:tcPr>
            <w:tcW w:w="3002"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投标报价未超过最高限价，且经评标委员会认定报价合理，不存在影响项目服务质量和合同履行的情形。</w:t>
            </w:r>
          </w:p>
        </w:tc>
        <w:tc>
          <w:tcPr>
            <w:tcW w:w="3171"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w:t>
            </w:r>
          </w:p>
        </w:tc>
      </w:tr>
    </w:tbl>
    <w:p>
      <w:pPr>
        <w:spacing w:line="360" w:lineRule="auto"/>
        <w:ind w:firstLine="422" w:firstLineChars="200"/>
        <w:rPr>
          <w:rFonts w:ascii="宋体" w:hAnsi="宋体"/>
          <w:b/>
          <w:color w:val="auto"/>
          <w:szCs w:val="21"/>
          <w:highlight w:val="none"/>
        </w:rPr>
      </w:pPr>
    </w:p>
    <w:p>
      <w:pPr>
        <w:pStyle w:val="400"/>
        <w:rPr>
          <w:rFonts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w:t>
      </w:r>
      <w:r>
        <w:rPr>
          <w:rFonts w:hint="eastAsia" w:ascii="宋体" w:hAnsi="宋体"/>
          <w:b/>
          <w:color w:val="auto"/>
          <w:szCs w:val="21"/>
          <w:highlight w:val="none"/>
        </w:rPr>
        <w:t>评标标准（评委打分表）</w:t>
      </w:r>
    </w:p>
    <w:p>
      <w:pPr>
        <w:rPr>
          <w:rFonts w:ascii="宋体" w:hAnsi="宋体"/>
          <w:b/>
          <w:color w:val="auto"/>
          <w:szCs w:val="21"/>
          <w:highlight w:val="none"/>
        </w:rPr>
      </w:pPr>
      <w:r>
        <w:rPr>
          <w:rFonts w:hint="eastAsia" w:ascii="宋体" w:hAnsi="宋体"/>
          <w:b/>
          <w:color w:val="auto"/>
          <w:szCs w:val="21"/>
          <w:highlight w:val="none"/>
        </w:rPr>
        <w:br w:type="page"/>
      </w:r>
    </w:p>
    <w:tbl>
      <w:tblPr>
        <w:tblStyle w:val="44"/>
        <w:tblpPr w:leftFromText="180" w:rightFromText="180" w:vertAnchor="text" w:horzAnchor="page" w:tblpXSpec="center" w:tblpY="590"/>
        <w:tblOverlap w:val="never"/>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402"/>
        <w:gridCol w:w="6746"/>
        <w:gridCol w:w="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402" w:type="dxa"/>
            <w:vAlign w:val="center"/>
          </w:tcPr>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评审项目</w:t>
            </w:r>
          </w:p>
        </w:tc>
        <w:tc>
          <w:tcPr>
            <w:tcW w:w="6746" w:type="dxa"/>
            <w:vAlign w:val="center"/>
          </w:tcPr>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评分细则及标准</w:t>
            </w:r>
          </w:p>
        </w:tc>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02" w:type="dxa"/>
            <w:vAlign w:val="center"/>
          </w:tcPr>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企业信誉（</w:t>
            </w:r>
            <w:r>
              <w:rPr>
                <w:rFonts w:ascii="宋体" w:hAnsi="宋体" w:eastAsia="宋体" w:cs="宋体"/>
                <w:color w:val="auto"/>
                <w:szCs w:val="21"/>
                <w:highlight w:val="none"/>
              </w:rPr>
              <w:t>1</w:t>
            </w:r>
            <w:r>
              <w:rPr>
                <w:rFonts w:hint="eastAsia" w:ascii="宋体" w:hAnsi="宋体" w:eastAsia="宋体" w:cs="宋体"/>
                <w:color w:val="auto"/>
                <w:szCs w:val="21"/>
                <w:highlight w:val="none"/>
              </w:rPr>
              <w:t>分）</w:t>
            </w:r>
          </w:p>
        </w:tc>
        <w:tc>
          <w:tcPr>
            <w:tcW w:w="6746" w:type="dxa"/>
            <w:vAlign w:val="center"/>
          </w:tcPr>
          <w:p>
            <w:pPr>
              <w:pStyle w:val="400"/>
              <w:rPr>
                <w:rFonts w:ascii="宋体" w:hAnsi="宋体" w:eastAsia="宋体" w:cs="宋体"/>
                <w:color w:val="auto"/>
                <w:szCs w:val="21"/>
                <w:highlight w:val="none"/>
              </w:rPr>
            </w:pPr>
            <w:r>
              <w:rPr>
                <w:rFonts w:hint="eastAsia" w:asciiTheme="minorEastAsia" w:hAnsiTheme="minorEastAsia" w:eastAsiaTheme="minorEastAsia" w:cstheme="minorEastAsia"/>
                <w:color w:val="auto"/>
                <w:kern w:val="0"/>
                <w:szCs w:val="21"/>
                <w:highlight w:val="none"/>
              </w:rPr>
              <w:t>投标人近</w:t>
            </w:r>
            <w:r>
              <w:rPr>
                <w:rFonts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rPr>
              <w:t>年内在全国所有环境监测服务活动中未受到生态环境主管部门通报、行政处罚及未有相关职能部门认定的关于生态、环境的刑事犯罪记录的得</w:t>
            </w:r>
            <w:r>
              <w:rPr>
                <w:rFonts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rPr>
              <w:t>分，提供承诺书，未提供或承诺内容不完整的本项不得分。</w:t>
            </w:r>
          </w:p>
        </w:tc>
        <w:tc>
          <w:tcPr>
            <w:tcW w:w="462" w:type="dxa"/>
            <w:vAlign w:val="center"/>
          </w:tcPr>
          <w:p>
            <w:pPr>
              <w:pStyle w:val="400"/>
              <w:jc w:val="center"/>
              <w:rPr>
                <w:rFonts w:ascii="宋体" w:hAnsi="宋体" w:eastAsia="宋体" w:cs="宋体"/>
                <w:color w:val="auto"/>
                <w:szCs w:val="21"/>
                <w:highlight w:val="none"/>
              </w:rPr>
            </w:pPr>
            <w:r>
              <w:rPr>
                <w:rFonts w:ascii="宋体" w:hAnsi="宋体" w:eastAsia="宋体" w:cs="宋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462" w:type="dxa"/>
            <w:vMerge w:val="restart"/>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402" w:type="dxa"/>
            <w:vMerge w:val="restart"/>
            <w:vAlign w:val="center"/>
          </w:tcPr>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投标人实力情况和履约能力</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（7分）</w:t>
            </w:r>
          </w:p>
        </w:tc>
        <w:tc>
          <w:tcPr>
            <w:tcW w:w="6746" w:type="dxa"/>
            <w:vAlign w:val="center"/>
          </w:tcPr>
          <w:p>
            <w:pPr>
              <w:pStyle w:val="400"/>
              <w:rPr>
                <w:rFonts w:ascii="宋体" w:hAnsi="宋体" w:eastAsia="宋体" w:cs="宋体"/>
                <w:color w:val="auto"/>
                <w:szCs w:val="21"/>
                <w:highlight w:val="none"/>
              </w:rPr>
            </w:pPr>
            <w:r>
              <w:rPr>
                <w:rFonts w:hint="eastAsia" w:asciiTheme="minorEastAsia" w:hAnsiTheme="minorEastAsia" w:eastAsiaTheme="minorEastAsia" w:cstheme="minorEastAsia"/>
                <w:color w:val="auto"/>
                <w:kern w:val="0"/>
                <w:szCs w:val="21"/>
                <w:highlight w:val="none"/>
              </w:rPr>
              <w:t>投标人</w:t>
            </w:r>
            <w:r>
              <w:rPr>
                <w:rFonts w:hint="eastAsia" w:ascii="宋体" w:hAnsi="宋体" w:eastAsia="宋体" w:cs="宋体"/>
                <w:color w:val="auto"/>
                <w:szCs w:val="21"/>
                <w:highlight w:val="none"/>
              </w:rPr>
              <w:t>具有有效的地表水水质自动监测站运营服务能力证书或环境污染治理设施运营服务能力评价证书[包含自动连续监测（水）]、相关环境技术咨询服务能力评价证书（包含废水污染防治）、质量管理体系认证证书、环境管理体系认证证书、3A企业信用等级证书，最高得5分，每缺一项扣1分（投标文件中需提供相关证书复印件并加盖公章，不提供的不得分）。</w:t>
            </w:r>
          </w:p>
        </w:tc>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2" w:type="dxa"/>
            <w:vMerge w:val="continue"/>
            <w:vAlign w:val="center"/>
          </w:tcPr>
          <w:p>
            <w:pPr>
              <w:pStyle w:val="400"/>
              <w:jc w:val="center"/>
              <w:rPr>
                <w:rFonts w:ascii="宋体" w:hAnsi="宋体" w:eastAsia="宋体" w:cs="宋体"/>
                <w:color w:val="auto"/>
                <w:szCs w:val="21"/>
                <w:highlight w:val="none"/>
              </w:rPr>
            </w:pPr>
          </w:p>
        </w:tc>
        <w:tc>
          <w:tcPr>
            <w:tcW w:w="1402" w:type="dxa"/>
            <w:vMerge w:val="continue"/>
            <w:vAlign w:val="center"/>
          </w:tcPr>
          <w:p>
            <w:pPr>
              <w:pStyle w:val="400"/>
              <w:rPr>
                <w:rFonts w:ascii="宋体" w:hAnsi="宋体" w:eastAsia="宋体" w:cs="宋体"/>
                <w:color w:val="auto"/>
                <w:szCs w:val="21"/>
                <w:highlight w:val="none"/>
              </w:rPr>
            </w:pPr>
          </w:p>
        </w:tc>
        <w:tc>
          <w:tcPr>
            <w:tcW w:w="6746" w:type="dxa"/>
            <w:vAlign w:val="center"/>
          </w:tcPr>
          <w:p>
            <w:pPr>
              <w:pStyle w:val="400"/>
              <w:rPr>
                <w:rFonts w:ascii="宋体" w:hAnsi="宋体" w:eastAsia="宋体" w:cs="宋体"/>
                <w:color w:val="auto"/>
                <w:szCs w:val="21"/>
                <w:highlight w:val="none"/>
              </w:rPr>
            </w:pPr>
            <w:r>
              <w:rPr>
                <w:rFonts w:hint="eastAsia" w:asciiTheme="minorEastAsia" w:hAnsiTheme="minorEastAsia" w:eastAsiaTheme="minorEastAsia" w:cstheme="minorEastAsia"/>
                <w:color w:val="auto"/>
                <w:kern w:val="0"/>
                <w:szCs w:val="21"/>
                <w:highlight w:val="none"/>
              </w:rPr>
              <w:t>投标人</w:t>
            </w:r>
            <w:r>
              <w:rPr>
                <w:rFonts w:hint="eastAsia" w:ascii="宋体" w:hAnsi="宋体" w:eastAsia="宋体" w:cs="宋体"/>
                <w:color w:val="auto"/>
                <w:szCs w:val="21"/>
                <w:highlight w:val="none"/>
              </w:rPr>
              <w:t>自2020年1月1日以来获得过省级及以上政府部门授予的相关生态环境类荣誉奖项，每提供一个荣誉奖项的得1分，最高得2分，没有不得分（投标文件中需提供相关证明材料复印件并加盖公章，不提供的不得分）。</w:t>
            </w:r>
          </w:p>
        </w:tc>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402" w:type="dxa"/>
            <w:vAlign w:val="center"/>
          </w:tcPr>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项目业绩</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（1分）</w:t>
            </w:r>
          </w:p>
        </w:tc>
        <w:tc>
          <w:tcPr>
            <w:tcW w:w="6746" w:type="dxa"/>
            <w:vAlign w:val="center"/>
          </w:tcPr>
          <w:p>
            <w:pPr>
              <w:pStyle w:val="400"/>
              <w:rPr>
                <w:rFonts w:ascii="宋体" w:hAnsi="宋体" w:eastAsia="宋体" w:cs="宋体"/>
                <w:color w:val="auto"/>
                <w:szCs w:val="21"/>
                <w:highlight w:val="none"/>
              </w:rPr>
            </w:pPr>
            <w:r>
              <w:rPr>
                <w:rFonts w:hint="eastAsia" w:asciiTheme="minorEastAsia" w:hAnsiTheme="minorEastAsia" w:eastAsiaTheme="minorEastAsia" w:cstheme="minorEastAsia"/>
                <w:color w:val="auto"/>
                <w:kern w:val="0"/>
                <w:szCs w:val="21"/>
                <w:highlight w:val="none"/>
              </w:rPr>
              <w:t>投标人</w:t>
            </w:r>
            <w:r>
              <w:rPr>
                <w:rFonts w:hint="eastAsia" w:ascii="宋体" w:hAnsi="宋体" w:eastAsia="宋体" w:cs="宋体"/>
                <w:color w:val="auto"/>
                <w:szCs w:val="21"/>
                <w:highlight w:val="none"/>
              </w:rPr>
              <w:t>自2020年1月1日（以合同签订时间为准）以来，具有水质自动监测站建设或水质自动监测数据服务项目业绩的得0.5分；具有河流水生态研究或评价服务的得0.5分。本项最高得1分，没有不得分(投标文件中需提供合同复印件、中标通知书并加盖公章，不提供的不得分)。</w:t>
            </w:r>
          </w:p>
        </w:tc>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62" w:type="dxa"/>
            <w:vMerge w:val="restart"/>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402" w:type="dxa"/>
            <w:vMerge w:val="restart"/>
            <w:vAlign w:val="center"/>
          </w:tcPr>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项目综合方案</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（45分）</w:t>
            </w:r>
          </w:p>
        </w:tc>
        <w:tc>
          <w:tcPr>
            <w:tcW w:w="6746" w:type="dxa"/>
            <w:vAlign w:val="center"/>
          </w:tcPr>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4.1根据项目背景、政策文件的理解和分析进行综合评议：</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项目背景和政策文件的理解、分析准确、深刻，考虑周全，符合项目实际采购需求要求的得3分；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项目背景和政策文件的理解、分析内容基本准确，基本符合实际情况的得2分；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项目背景和政策文件的理解、分析充分性一般，与实际情况有偏离的得1分；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项目背景和政策文件的理解、分析不准确，不符合项目实际采购需求要求的本项不得分。</w:t>
            </w:r>
          </w:p>
        </w:tc>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62" w:type="dxa"/>
            <w:vMerge w:val="continue"/>
            <w:vAlign w:val="center"/>
          </w:tcPr>
          <w:p>
            <w:pPr>
              <w:pStyle w:val="400"/>
              <w:jc w:val="center"/>
              <w:rPr>
                <w:rFonts w:ascii="宋体" w:hAnsi="宋体" w:eastAsia="宋体" w:cs="宋体"/>
                <w:color w:val="auto"/>
                <w:szCs w:val="21"/>
                <w:highlight w:val="none"/>
              </w:rPr>
            </w:pPr>
          </w:p>
        </w:tc>
        <w:tc>
          <w:tcPr>
            <w:tcW w:w="1402" w:type="dxa"/>
            <w:vMerge w:val="continue"/>
            <w:vAlign w:val="center"/>
          </w:tcPr>
          <w:p>
            <w:pPr>
              <w:pStyle w:val="400"/>
              <w:rPr>
                <w:rFonts w:ascii="宋体" w:hAnsi="宋体" w:eastAsia="宋体" w:cs="宋体"/>
                <w:color w:val="auto"/>
                <w:szCs w:val="21"/>
                <w:highlight w:val="none"/>
              </w:rPr>
            </w:pPr>
          </w:p>
        </w:tc>
        <w:tc>
          <w:tcPr>
            <w:tcW w:w="6746" w:type="dxa"/>
            <w:vAlign w:val="center"/>
          </w:tcPr>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4.2根据项目水质自动监测站点选址建设方案进行综合评议：</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方案内容详细完整，对项目选址建设条件分析充分，具有针对性和可行性，符合项目建设需求和实际情况的得6分；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方案内容较为完整，对项目选址建设条件分析较为充分，较具有针对性和可行性，基本符合项目建设需求和实际情况的得4分；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方案内容和项目建设选址条件分析详细性和完整一般，针对性和可行性一般，与项目建设需求和实际情况稍有偏离的得2分；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方案内容不完整，对项目建设选址建议条件分析不充分，不具有针对性和可行性，不符合项目建设需求和实际情况的本项不得分。</w:t>
            </w:r>
          </w:p>
        </w:tc>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62" w:type="dxa"/>
            <w:vMerge w:val="continue"/>
            <w:vAlign w:val="center"/>
          </w:tcPr>
          <w:p>
            <w:pPr>
              <w:pStyle w:val="400"/>
              <w:jc w:val="center"/>
              <w:rPr>
                <w:rFonts w:ascii="宋体" w:hAnsi="宋体" w:eastAsia="宋体" w:cs="宋体"/>
                <w:color w:val="auto"/>
                <w:szCs w:val="21"/>
                <w:highlight w:val="none"/>
              </w:rPr>
            </w:pPr>
          </w:p>
        </w:tc>
        <w:tc>
          <w:tcPr>
            <w:tcW w:w="1402" w:type="dxa"/>
            <w:vMerge w:val="continue"/>
            <w:vAlign w:val="center"/>
          </w:tcPr>
          <w:p>
            <w:pPr>
              <w:pStyle w:val="400"/>
              <w:rPr>
                <w:rFonts w:ascii="宋体" w:hAnsi="宋体" w:eastAsia="宋体" w:cs="宋体"/>
                <w:color w:val="auto"/>
                <w:szCs w:val="21"/>
                <w:highlight w:val="none"/>
              </w:rPr>
            </w:pPr>
          </w:p>
        </w:tc>
        <w:tc>
          <w:tcPr>
            <w:tcW w:w="6746" w:type="dxa"/>
            <w:vAlign w:val="center"/>
          </w:tcPr>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4.3根据“三通一平”建设方案进行综合评议：</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方案内容完整、考虑全面，前期场地</w:t>
            </w:r>
            <w:r>
              <w:rPr>
                <w:rFonts w:ascii="宋体" w:hAnsi="宋体" w:eastAsia="宋体" w:cs="宋体"/>
                <w:color w:val="auto"/>
                <w:szCs w:val="21"/>
                <w:highlight w:val="none"/>
              </w:rPr>
              <w:t>调查</w:t>
            </w:r>
            <w:r>
              <w:rPr>
                <w:rFonts w:hint="eastAsia" w:ascii="宋体" w:hAnsi="宋体" w:eastAsia="宋体" w:cs="宋体"/>
                <w:color w:val="auto"/>
                <w:szCs w:val="21"/>
                <w:highlight w:val="none"/>
              </w:rPr>
              <w:t>内容详细、全面，“三通一平”条件</w:t>
            </w:r>
            <w:r>
              <w:rPr>
                <w:rFonts w:ascii="宋体" w:hAnsi="宋体" w:eastAsia="宋体" w:cs="宋体"/>
                <w:color w:val="auto"/>
                <w:szCs w:val="21"/>
                <w:highlight w:val="none"/>
              </w:rPr>
              <w:t>论述</w:t>
            </w:r>
            <w:r>
              <w:rPr>
                <w:rFonts w:hint="eastAsia" w:ascii="宋体" w:hAnsi="宋体" w:eastAsia="宋体" w:cs="宋体"/>
                <w:color w:val="auto"/>
                <w:szCs w:val="21"/>
                <w:highlight w:val="none"/>
              </w:rPr>
              <w:t>明确，建设方案具有针对性和可行性的得3分；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方案内容较完整、考虑较为全面，前期场地</w:t>
            </w:r>
            <w:r>
              <w:rPr>
                <w:rFonts w:ascii="宋体" w:hAnsi="宋体" w:eastAsia="宋体" w:cs="宋体"/>
                <w:color w:val="auto"/>
                <w:szCs w:val="21"/>
                <w:highlight w:val="none"/>
              </w:rPr>
              <w:t>调查</w:t>
            </w:r>
            <w:r>
              <w:rPr>
                <w:rFonts w:hint="eastAsia" w:ascii="宋体" w:hAnsi="宋体" w:eastAsia="宋体" w:cs="宋体"/>
                <w:color w:val="auto"/>
                <w:szCs w:val="21"/>
                <w:highlight w:val="none"/>
              </w:rPr>
              <w:t>内容较为详细、全面，“三通一平”条件</w:t>
            </w:r>
            <w:r>
              <w:rPr>
                <w:rFonts w:ascii="宋体" w:hAnsi="宋体" w:eastAsia="宋体" w:cs="宋体"/>
                <w:color w:val="auto"/>
                <w:szCs w:val="21"/>
                <w:highlight w:val="none"/>
              </w:rPr>
              <w:t>论述</w:t>
            </w:r>
            <w:r>
              <w:rPr>
                <w:rFonts w:hint="eastAsia" w:ascii="宋体" w:hAnsi="宋体" w:eastAsia="宋体" w:cs="宋体"/>
                <w:color w:val="auto"/>
                <w:szCs w:val="21"/>
                <w:highlight w:val="none"/>
              </w:rPr>
              <w:t>较为明确，建设方案基本满足项目应急需求的得2分；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方案内容完整性性和全面一般，前期场地</w:t>
            </w:r>
            <w:r>
              <w:rPr>
                <w:rFonts w:ascii="宋体" w:hAnsi="宋体" w:eastAsia="宋体" w:cs="宋体"/>
                <w:color w:val="auto"/>
                <w:szCs w:val="21"/>
                <w:highlight w:val="none"/>
              </w:rPr>
              <w:t>调查</w:t>
            </w:r>
            <w:r>
              <w:rPr>
                <w:rFonts w:hint="eastAsia" w:ascii="宋体" w:hAnsi="宋体" w:eastAsia="宋体" w:cs="宋体"/>
                <w:color w:val="auto"/>
                <w:szCs w:val="21"/>
                <w:highlight w:val="none"/>
              </w:rPr>
              <w:t>内容一般，“三通一平”条件</w:t>
            </w:r>
            <w:r>
              <w:rPr>
                <w:rFonts w:ascii="宋体" w:hAnsi="宋体" w:eastAsia="宋体" w:cs="宋体"/>
                <w:color w:val="auto"/>
                <w:szCs w:val="21"/>
                <w:highlight w:val="none"/>
              </w:rPr>
              <w:t>论述</w:t>
            </w:r>
            <w:r>
              <w:rPr>
                <w:rFonts w:hint="eastAsia" w:ascii="宋体" w:hAnsi="宋体" w:eastAsia="宋体" w:cs="宋体"/>
                <w:color w:val="auto"/>
                <w:szCs w:val="21"/>
                <w:highlight w:val="none"/>
              </w:rPr>
              <w:t>一般，建设方案针对性和可行性一般的得1分；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方案内容不完整、考虑不全面，不具有针对性和可行性，不符合项目应急需求的本项不得分。</w:t>
            </w:r>
          </w:p>
        </w:tc>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62" w:type="dxa"/>
            <w:vMerge w:val="continue"/>
            <w:vAlign w:val="center"/>
          </w:tcPr>
          <w:p>
            <w:pPr>
              <w:pStyle w:val="400"/>
              <w:jc w:val="center"/>
              <w:rPr>
                <w:rFonts w:ascii="宋体" w:hAnsi="宋体" w:eastAsia="宋体" w:cs="宋体"/>
                <w:color w:val="auto"/>
                <w:szCs w:val="21"/>
                <w:highlight w:val="none"/>
              </w:rPr>
            </w:pPr>
          </w:p>
        </w:tc>
        <w:tc>
          <w:tcPr>
            <w:tcW w:w="1402" w:type="dxa"/>
            <w:vMerge w:val="continue"/>
            <w:vAlign w:val="center"/>
          </w:tcPr>
          <w:p>
            <w:pPr>
              <w:pStyle w:val="400"/>
              <w:rPr>
                <w:rFonts w:ascii="宋体" w:hAnsi="宋体" w:eastAsia="宋体" w:cs="宋体"/>
                <w:color w:val="auto"/>
                <w:szCs w:val="21"/>
                <w:highlight w:val="none"/>
              </w:rPr>
            </w:pPr>
          </w:p>
        </w:tc>
        <w:tc>
          <w:tcPr>
            <w:tcW w:w="6746" w:type="dxa"/>
            <w:vAlign w:val="center"/>
          </w:tcPr>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4.4根据项目站房设计方案进行综合评议：</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设计方案内容完整、针对性和可行性强，符合实际建设要求的得3分；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设计方案内容较为完整、无重大缺失，基本满足实际建设要求的得2分；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设计方案内容欠完整、针对性和可行性有欠缺的得1分；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设计方案内容不完整、不具有针对性和可行性，不符合实际建设要求的本项不得分。</w:t>
            </w:r>
          </w:p>
        </w:tc>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2" w:type="dxa"/>
            <w:vMerge w:val="continue"/>
            <w:vAlign w:val="center"/>
          </w:tcPr>
          <w:p>
            <w:pPr>
              <w:pStyle w:val="400"/>
              <w:jc w:val="center"/>
              <w:rPr>
                <w:rFonts w:ascii="宋体" w:hAnsi="宋体" w:eastAsia="宋体" w:cs="宋体"/>
                <w:color w:val="auto"/>
                <w:szCs w:val="21"/>
                <w:highlight w:val="none"/>
              </w:rPr>
            </w:pPr>
          </w:p>
        </w:tc>
        <w:tc>
          <w:tcPr>
            <w:tcW w:w="1402" w:type="dxa"/>
            <w:vMerge w:val="continue"/>
            <w:vAlign w:val="center"/>
          </w:tcPr>
          <w:p>
            <w:pPr>
              <w:pStyle w:val="400"/>
              <w:rPr>
                <w:rFonts w:ascii="宋体" w:hAnsi="宋体" w:eastAsia="宋体" w:cs="宋体"/>
                <w:color w:val="auto"/>
                <w:szCs w:val="21"/>
                <w:highlight w:val="none"/>
              </w:rPr>
            </w:pPr>
          </w:p>
        </w:tc>
        <w:tc>
          <w:tcPr>
            <w:tcW w:w="6746" w:type="dxa"/>
            <w:vAlign w:val="center"/>
          </w:tcPr>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4.5根据拟投入的设备设施配置和安装、调试方案等进行评议（提供设备配置和安装、调试方案）：</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设备设施安装、调试方案内容完整、切实可行的得3分；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设备设施安装、调试方案内容较完整、基本符合项目要求的得2分；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设备设施安装、调试方案内容欠完整，有缺失的得1分；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设备设施安装、调试方案内容不完整、不符合项目要求的本项不得分。</w:t>
            </w:r>
          </w:p>
        </w:tc>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62" w:type="dxa"/>
            <w:vMerge w:val="continue"/>
            <w:vAlign w:val="center"/>
          </w:tcPr>
          <w:p>
            <w:pPr>
              <w:pStyle w:val="400"/>
              <w:jc w:val="center"/>
              <w:rPr>
                <w:rFonts w:ascii="宋体" w:hAnsi="宋体" w:eastAsia="宋体" w:cs="宋体"/>
                <w:color w:val="auto"/>
                <w:szCs w:val="21"/>
                <w:highlight w:val="none"/>
              </w:rPr>
            </w:pPr>
          </w:p>
        </w:tc>
        <w:tc>
          <w:tcPr>
            <w:tcW w:w="1402" w:type="dxa"/>
            <w:vMerge w:val="continue"/>
            <w:vAlign w:val="center"/>
          </w:tcPr>
          <w:p>
            <w:pPr>
              <w:pStyle w:val="400"/>
              <w:rPr>
                <w:rFonts w:ascii="宋体" w:hAnsi="宋体" w:eastAsia="宋体" w:cs="宋体"/>
                <w:color w:val="auto"/>
                <w:szCs w:val="21"/>
                <w:highlight w:val="none"/>
              </w:rPr>
            </w:pPr>
          </w:p>
        </w:tc>
        <w:tc>
          <w:tcPr>
            <w:tcW w:w="6746" w:type="dxa"/>
            <w:vAlign w:val="center"/>
          </w:tcPr>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ascii="宋体" w:hAnsi="宋体" w:eastAsia="宋体" w:cs="宋体"/>
                <w:color w:val="auto"/>
                <w:szCs w:val="21"/>
                <w:highlight w:val="none"/>
              </w:rPr>
              <w:t>6</w:t>
            </w:r>
            <w:r>
              <w:rPr>
                <w:rFonts w:hint="eastAsia" w:ascii="宋体" w:hAnsi="宋体" w:eastAsia="宋体" w:cs="宋体"/>
                <w:color w:val="auto"/>
                <w:szCs w:val="21"/>
                <w:highlight w:val="none"/>
              </w:rPr>
              <w:t>根据水质自动监测站运维服务方案进行综合评议：</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方案内容完整、考虑全面，具有针对性和可行性，符合项目运维服务要求的得6分；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方案内容较完整、考虑较为全面，较具有针对性和可行性，基本符合项目运维要求的得4分；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方案内容欠完整、考虑欠全面，针对性和可行性一般，与项目运维要求有偏离的得2分；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方案内容不完整、考虑不全面，不具有针对性和可行性，不符合项目运维需求的本项不得分。</w:t>
            </w:r>
          </w:p>
        </w:tc>
        <w:tc>
          <w:tcPr>
            <w:tcW w:w="462" w:type="dxa"/>
            <w:vAlign w:val="center"/>
          </w:tcPr>
          <w:p>
            <w:pPr>
              <w:pStyle w:val="400"/>
              <w:jc w:val="center"/>
              <w:rPr>
                <w:rFonts w:ascii="宋体" w:hAnsi="宋体" w:eastAsia="宋体" w:cs="宋体"/>
                <w:color w:val="auto"/>
                <w:szCs w:val="21"/>
                <w:highlight w:val="none"/>
              </w:rPr>
            </w:pPr>
            <w:r>
              <w:rPr>
                <w:rFonts w:ascii="宋体" w:hAnsi="宋体" w:eastAsia="宋体" w:cs="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2" w:type="dxa"/>
            <w:vMerge w:val="continue"/>
            <w:vAlign w:val="center"/>
          </w:tcPr>
          <w:p>
            <w:pPr>
              <w:pStyle w:val="400"/>
              <w:jc w:val="center"/>
              <w:rPr>
                <w:rFonts w:ascii="宋体" w:hAnsi="宋体" w:eastAsia="宋体" w:cs="宋体"/>
                <w:color w:val="auto"/>
                <w:szCs w:val="21"/>
                <w:highlight w:val="none"/>
              </w:rPr>
            </w:pPr>
          </w:p>
        </w:tc>
        <w:tc>
          <w:tcPr>
            <w:tcW w:w="1402" w:type="dxa"/>
            <w:vMerge w:val="continue"/>
            <w:vAlign w:val="center"/>
          </w:tcPr>
          <w:p>
            <w:pPr>
              <w:pStyle w:val="400"/>
              <w:rPr>
                <w:rFonts w:ascii="宋体" w:hAnsi="宋体" w:eastAsia="宋体" w:cs="宋体"/>
                <w:color w:val="auto"/>
                <w:szCs w:val="21"/>
                <w:highlight w:val="none"/>
              </w:rPr>
            </w:pPr>
          </w:p>
        </w:tc>
        <w:tc>
          <w:tcPr>
            <w:tcW w:w="6746" w:type="dxa"/>
            <w:vAlign w:val="center"/>
          </w:tcPr>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ascii="宋体" w:hAnsi="宋体" w:eastAsia="宋体" w:cs="宋体"/>
                <w:color w:val="auto"/>
                <w:szCs w:val="21"/>
                <w:highlight w:val="none"/>
              </w:rPr>
              <w:t>7</w:t>
            </w:r>
            <w:r>
              <w:rPr>
                <w:rFonts w:hint="eastAsia" w:ascii="宋体" w:hAnsi="宋体" w:eastAsia="宋体" w:cs="宋体"/>
                <w:color w:val="auto"/>
                <w:szCs w:val="21"/>
                <w:highlight w:val="none"/>
              </w:rPr>
              <w:t>根据项目应急预案进行综合评议：</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应急预案内容完整、考虑全面，具有针对性和可行性，符合项目应急需求的得3分；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应急预案内容较完整、考虑较为全面，基本满足项目应急需求的得2分；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应急预案内容欠完整、考虑欠全面，针对性和可行性一般，与项目应急需求有偏离的得1分；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应急预案内容不完整、考虑不全面，不具有针对性和可行性，不符合项目应急需求的本项不得分。</w:t>
            </w:r>
          </w:p>
        </w:tc>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2" w:type="dxa"/>
            <w:vMerge w:val="continue"/>
            <w:vAlign w:val="center"/>
          </w:tcPr>
          <w:p>
            <w:pPr>
              <w:pStyle w:val="400"/>
              <w:jc w:val="center"/>
              <w:rPr>
                <w:rFonts w:ascii="宋体" w:hAnsi="宋体" w:eastAsia="宋体" w:cs="宋体"/>
                <w:color w:val="auto"/>
                <w:szCs w:val="21"/>
                <w:highlight w:val="none"/>
              </w:rPr>
            </w:pPr>
          </w:p>
        </w:tc>
        <w:tc>
          <w:tcPr>
            <w:tcW w:w="1402" w:type="dxa"/>
            <w:vMerge w:val="continue"/>
            <w:vAlign w:val="center"/>
          </w:tcPr>
          <w:p>
            <w:pPr>
              <w:pStyle w:val="400"/>
              <w:rPr>
                <w:rFonts w:ascii="宋体" w:hAnsi="宋体" w:eastAsia="宋体" w:cs="宋体"/>
                <w:color w:val="auto"/>
                <w:szCs w:val="21"/>
                <w:highlight w:val="none"/>
              </w:rPr>
            </w:pPr>
          </w:p>
        </w:tc>
        <w:tc>
          <w:tcPr>
            <w:tcW w:w="6746" w:type="dxa"/>
            <w:vAlign w:val="center"/>
          </w:tcPr>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ascii="宋体" w:hAnsi="宋体" w:eastAsia="宋体" w:cs="宋体"/>
                <w:color w:val="auto"/>
                <w:szCs w:val="21"/>
                <w:highlight w:val="none"/>
              </w:rPr>
              <w:t>8</w:t>
            </w:r>
            <w:r>
              <w:rPr>
                <w:rFonts w:hint="eastAsia" w:ascii="宋体" w:hAnsi="宋体" w:eastAsia="宋体" w:cs="宋体"/>
                <w:color w:val="auto"/>
                <w:szCs w:val="21"/>
                <w:highlight w:val="none"/>
              </w:rPr>
              <w:t>根据质量控制方案进行综合评议：</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质量控制方案完整、全面，可行性强，符合项目需求的得3分；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质量控制方案较为完整，基本可行，基本符合项目需求的得2分；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质量控制方案有欠缺，可行性一般的，与项目需求有偏离的得1分；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质量控制方案不完整，不具备可行性，不符合项目需求的本项不得分。</w:t>
            </w:r>
          </w:p>
        </w:tc>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462" w:type="dxa"/>
            <w:vMerge w:val="continue"/>
            <w:vAlign w:val="center"/>
          </w:tcPr>
          <w:p>
            <w:pPr>
              <w:pStyle w:val="400"/>
              <w:jc w:val="center"/>
              <w:rPr>
                <w:rFonts w:ascii="宋体" w:hAnsi="宋体" w:eastAsia="宋体" w:cs="宋体"/>
                <w:color w:val="auto"/>
                <w:szCs w:val="21"/>
                <w:highlight w:val="none"/>
              </w:rPr>
            </w:pPr>
          </w:p>
        </w:tc>
        <w:tc>
          <w:tcPr>
            <w:tcW w:w="1402" w:type="dxa"/>
            <w:vMerge w:val="continue"/>
            <w:vAlign w:val="center"/>
          </w:tcPr>
          <w:p>
            <w:pPr>
              <w:pStyle w:val="400"/>
              <w:rPr>
                <w:rFonts w:ascii="宋体" w:hAnsi="宋体" w:eastAsia="宋体" w:cs="宋体"/>
                <w:color w:val="auto"/>
                <w:szCs w:val="21"/>
                <w:highlight w:val="none"/>
              </w:rPr>
            </w:pPr>
          </w:p>
        </w:tc>
        <w:tc>
          <w:tcPr>
            <w:tcW w:w="6746" w:type="dxa"/>
            <w:vAlign w:val="center"/>
          </w:tcPr>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4.9根据监测数据与市生态环境协同管理平台、“商用密码应用服务平台”对接方案（并提供相关可对接证明材料）进行综合评议：</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1）根据监测数据与市生态环境协同管理平台对接方案进行综合评议：</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对接方案内容完整、全面、切实可行，满足数据对接需求的得2分；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对接方案内容较为完整、基本可行的，基本满足数据对接需求的得1分；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对接方案内容不完整、不可行的，不符合数据对接需求的本项不得分。</w:t>
            </w:r>
          </w:p>
          <w:p>
            <w:pPr>
              <w:pStyle w:val="400"/>
              <w:numPr>
                <w:ilvl w:val="0"/>
                <w:numId w:val="5"/>
              </w:numPr>
              <w:rPr>
                <w:rFonts w:ascii="宋体" w:hAnsi="宋体" w:eastAsia="宋体" w:cs="宋体"/>
                <w:color w:val="auto"/>
                <w:szCs w:val="21"/>
                <w:highlight w:val="none"/>
              </w:rPr>
            </w:pPr>
            <w:r>
              <w:rPr>
                <w:rFonts w:hint="eastAsia" w:ascii="宋体" w:hAnsi="宋体" w:eastAsia="宋体" w:cs="宋体"/>
                <w:color w:val="auto"/>
                <w:szCs w:val="21"/>
                <w:highlight w:val="none"/>
              </w:rPr>
              <w:t>根据“商用密码应用服务平台”对接方案（并提供相关可对接证明材料）进行综合评议：</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对接方案内容完整、全面、切实可行，满足数据对接需求的得2分；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对接方案内容较为完整、基本可行的，基本满足数据对接需求的得1分；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对接方案内容不完整、不可行的，不符合数据对接需求的本项不得分。</w:t>
            </w:r>
          </w:p>
        </w:tc>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p>
            <w:pPr>
              <w:pStyle w:val="400"/>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462" w:type="dxa"/>
            <w:vMerge w:val="continue"/>
            <w:vAlign w:val="center"/>
          </w:tcPr>
          <w:p>
            <w:pPr>
              <w:pStyle w:val="400"/>
              <w:jc w:val="center"/>
              <w:rPr>
                <w:rFonts w:ascii="宋体" w:hAnsi="宋体" w:eastAsia="宋体" w:cs="宋体"/>
                <w:color w:val="auto"/>
                <w:szCs w:val="21"/>
                <w:highlight w:val="none"/>
              </w:rPr>
            </w:pPr>
          </w:p>
        </w:tc>
        <w:tc>
          <w:tcPr>
            <w:tcW w:w="1402" w:type="dxa"/>
            <w:vMerge w:val="continue"/>
            <w:vAlign w:val="center"/>
          </w:tcPr>
          <w:p>
            <w:pPr>
              <w:pStyle w:val="400"/>
              <w:rPr>
                <w:rFonts w:ascii="宋体" w:hAnsi="宋体" w:eastAsia="宋体" w:cs="宋体"/>
                <w:color w:val="auto"/>
                <w:szCs w:val="21"/>
                <w:highlight w:val="none"/>
              </w:rPr>
            </w:pPr>
          </w:p>
        </w:tc>
        <w:tc>
          <w:tcPr>
            <w:tcW w:w="6746" w:type="dxa"/>
            <w:vAlign w:val="center"/>
          </w:tcPr>
          <w:p>
            <w:pPr>
              <w:pStyle w:val="400"/>
              <w:rPr>
                <w:rFonts w:ascii="宋体" w:hAnsi="宋体" w:cs="宋体" w:eastAsiaTheme="minorEastAsia"/>
                <w:color w:val="auto"/>
                <w:szCs w:val="21"/>
                <w:highlight w:val="none"/>
              </w:rPr>
            </w:pPr>
            <w:r>
              <w:rPr>
                <w:rFonts w:hint="eastAsia" w:ascii="宋体" w:hAnsi="宋体" w:eastAsia="宋体" w:cs="宋体"/>
                <w:color w:val="auto"/>
                <w:szCs w:val="21"/>
                <w:highlight w:val="none"/>
              </w:rPr>
              <w:t>4.10为确保项目建设的高效、可靠及数据质量，仪器设备及系统集成功能的稳定及运维的便捷性，需保证核心仪器设备及系统集成品牌的统一性。投标人拟投入的单个站点内地表水水质五参数、氨氮、高锰酸盐指数、总氮、总磷自动分析仪及系统集成提供的上述</w:t>
            </w:r>
            <w:r>
              <w:rPr>
                <w:rFonts w:ascii="宋体" w:hAnsi="宋体" w:eastAsia="宋体" w:cs="宋体"/>
                <w:color w:val="auto"/>
                <w:szCs w:val="21"/>
                <w:highlight w:val="none"/>
              </w:rPr>
              <w:t>9参数地表水自动分析仪及系统集成</w:t>
            </w:r>
            <w:r>
              <w:rPr>
                <w:rFonts w:hint="eastAsia" w:ascii="宋体" w:hAnsi="宋体" w:eastAsia="宋体" w:cs="宋体"/>
                <w:color w:val="auto"/>
                <w:szCs w:val="21"/>
                <w:highlight w:val="none"/>
              </w:rPr>
              <w:t>为同一品牌的得2分，否则不得分。</w:t>
            </w:r>
          </w:p>
        </w:tc>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62" w:type="dxa"/>
            <w:vMerge w:val="continue"/>
            <w:vAlign w:val="center"/>
          </w:tcPr>
          <w:p>
            <w:pPr>
              <w:pStyle w:val="400"/>
              <w:jc w:val="center"/>
              <w:rPr>
                <w:rFonts w:ascii="宋体" w:hAnsi="宋体" w:eastAsia="宋体" w:cs="宋体"/>
                <w:color w:val="auto"/>
                <w:szCs w:val="21"/>
                <w:highlight w:val="none"/>
              </w:rPr>
            </w:pPr>
          </w:p>
        </w:tc>
        <w:tc>
          <w:tcPr>
            <w:tcW w:w="1402" w:type="dxa"/>
            <w:vMerge w:val="continue"/>
            <w:vAlign w:val="center"/>
          </w:tcPr>
          <w:p>
            <w:pPr>
              <w:pStyle w:val="400"/>
              <w:rPr>
                <w:rFonts w:ascii="宋体" w:hAnsi="宋体" w:eastAsia="宋体" w:cs="宋体"/>
                <w:color w:val="auto"/>
                <w:szCs w:val="21"/>
                <w:highlight w:val="none"/>
              </w:rPr>
            </w:pPr>
          </w:p>
        </w:tc>
        <w:tc>
          <w:tcPr>
            <w:tcW w:w="6746" w:type="dxa"/>
            <w:vAlign w:val="center"/>
          </w:tcPr>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4.11</w:t>
            </w:r>
            <w:r>
              <w:rPr>
                <w:rFonts w:ascii="宋体" w:hAnsi="宋体" w:eastAsia="宋体" w:cs="宋体"/>
                <w:color w:val="auto"/>
                <w:szCs w:val="21"/>
                <w:highlight w:val="none"/>
              </w:rPr>
              <w:t>根据对</w:t>
            </w:r>
            <w:r>
              <w:rPr>
                <w:rFonts w:hint="eastAsia" w:ascii="宋体" w:hAnsi="宋体" w:eastAsia="宋体" w:cs="宋体"/>
                <w:color w:val="auto"/>
                <w:szCs w:val="21"/>
                <w:highlight w:val="none"/>
              </w:rPr>
              <w:t>三江一级支流基础信息、水环境质量现状、历史水环境问题和河道周边污染源描述和分析</w:t>
            </w:r>
            <w:r>
              <w:rPr>
                <w:rFonts w:ascii="宋体" w:hAnsi="宋体" w:eastAsia="宋体" w:cs="宋体"/>
                <w:color w:val="auto"/>
                <w:szCs w:val="21"/>
                <w:highlight w:val="none"/>
              </w:rPr>
              <w:t>情况进行评议：</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方案内容完整、对河道的基础信息、水环境质量现状和历史水环境问题的理解、分析全面，对河道周边污染源的分析方式和方法准确，符合项目要求的得3分；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方案内容较为完整、对河道的基础信息、水环境质量现状和历史水环境问题的理解、分析基本全面，对河道周边污染源的分析方式和方法基本准确的得2分；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方案内容有欠缺、对河道的基础信息、水环境质量现状和历史水环境问题的理解、分析有欠缺，对河道周边污染源的分析方式和方法有欠缺的得1分；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方案内容不完整、对河道的基础信息、水环境质量现状和历史水环境问题的理解、分析不合理，对河道周边污染源的分析方式和方法不准确，不符合项目要求的本项不得分。</w:t>
            </w:r>
          </w:p>
        </w:tc>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462" w:type="dxa"/>
            <w:vMerge w:val="continue"/>
            <w:vAlign w:val="center"/>
          </w:tcPr>
          <w:p>
            <w:pPr>
              <w:pStyle w:val="400"/>
              <w:jc w:val="center"/>
              <w:rPr>
                <w:rFonts w:ascii="宋体" w:hAnsi="宋体" w:eastAsia="宋体" w:cs="宋体"/>
                <w:color w:val="auto"/>
                <w:szCs w:val="21"/>
                <w:highlight w:val="none"/>
              </w:rPr>
            </w:pPr>
          </w:p>
        </w:tc>
        <w:tc>
          <w:tcPr>
            <w:tcW w:w="1402" w:type="dxa"/>
            <w:vMerge w:val="continue"/>
            <w:vAlign w:val="center"/>
          </w:tcPr>
          <w:p>
            <w:pPr>
              <w:pStyle w:val="400"/>
              <w:rPr>
                <w:rFonts w:ascii="宋体" w:hAnsi="宋体" w:eastAsia="宋体" w:cs="宋体"/>
                <w:color w:val="auto"/>
                <w:szCs w:val="21"/>
                <w:highlight w:val="none"/>
              </w:rPr>
            </w:pPr>
          </w:p>
        </w:tc>
        <w:tc>
          <w:tcPr>
            <w:tcW w:w="6746" w:type="dxa"/>
            <w:vAlign w:val="center"/>
          </w:tcPr>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4.12</w:t>
            </w:r>
            <w:r>
              <w:rPr>
                <w:rFonts w:ascii="宋体" w:hAnsi="宋体" w:eastAsia="宋体" w:cs="宋体"/>
                <w:color w:val="auto"/>
                <w:szCs w:val="21"/>
                <w:highlight w:val="none"/>
              </w:rPr>
              <w:t>根据</w:t>
            </w:r>
            <w:r>
              <w:rPr>
                <w:rFonts w:hint="eastAsia" w:ascii="宋体" w:hAnsi="宋体" w:eastAsia="宋体" w:cs="宋体"/>
                <w:color w:val="auto"/>
                <w:szCs w:val="21"/>
                <w:highlight w:val="none"/>
              </w:rPr>
              <w:t>三江一级支流重点区域污染溯源分析方案进行综合评议：</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方案内容完整详细，溯源方法科学准确，符合项目要求的得3分；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方案内容基本完整详细，溯源方法基本科学准确，基本符合项目要求的得2分；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方案内容部分欠缺，溯源方法一般，与项目要求有偏离的得1分；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方案内容不完整，溯源方法不准确，不符合项目要求的本项不得分。</w:t>
            </w:r>
          </w:p>
        </w:tc>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2" w:type="dxa"/>
            <w:vMerge w:val="continue"/>
            <w:vAlign w:val="center"/>
          </w:tcPr>
          <w:p>
            <w:pPr>
              <w:pStyle w:val="400"/>
              <w:jc w:val="center"/>
              <w:rPr>
                <w:rFonts w:ascii="宋体" w:hAnsi="宋体" w:eastAsia="宋体" w:cs="宋体"/>
                <w:color w:val="auto"/>
                <w:szCs w:val="21"/>
                <w:highlight w:val="none"/>
              </w:rPr>
            </w:pPr>
          </w:p>
        </w:tc>
        <w:tc>
          <w:tcPr>
            <w:tcW w:w="1402" w:type="dxa"/>
            <w:vMerge w:val="continue"/>
            <w:vAlign w:val="center"/>
          </w:tcPr>
          <w:p>
            <w:pPr>
              <w:pStyle w:val="400"/>
              <w:rPr>
                <w:rFonts w:ascii="宋体" w:hAnsi="宋体" w:eastAsia="宋体" w:cs="宋体"/>
                <w:color w:val="auto"/>
                <w:szCs w:val="21"/>
                <w:highlight w:val="none"/>
              </w:rPr>
            </w:pPr>
          </w:p>
        </w:tc>
        <w:tc>
          <w:tcPr>
            <w:tcW w:w="6746" w:type="dxa"/>
            <w:vAlign w:val="center"/>
          </w:tcPr>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4.13根据水质分析方案和水环境健康评估方案进行综合评议：</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方案内容完整、结构合理，评价方式和方法准确，分析条理、逻辑准确，符合项目要求的得3分；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方案内容较完整、结构较合理，评价方式和方法较为准确，分析的条理性和逻辑性基本符合项目要求的得2分；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方案内容和结构有欠缺，评价方式和方法有欠缺，与项目要求的符合性一般的得1分；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方案内容不完整、结构不合理，评价方式和方法不准确，不符合项目要求的本项不得分。</w:t>
            </w:r>
          </w:p>
        </w:tc>
        <w:tc>
          <w:tcPr>
            <w:tcW w:w="462" w:type="dxa"/>
            <w:vAlign w:val="center"/>
          </w:tcPr>
          <w:p>
            <w:pPr>
              <w:pStyle w:val="400"/>
              <w:jc w:val="center"/>
              <w:rPr>
                <w:rFonts w:ascii="宋体" w:hAnsi="宋体" w:eastAsia="宋体" w:cs="宋体"/>
                <w:color w:val="auto"/>
                <w:szCs w:val="21"/>
                <w:highlight w:val="none"/>
              </w:rPr>
            </w:pPr>
            <w:r>
              <w:rPr>
                <w:rFonts w:ascii="宋体" w:hAnsi="宋体" w:eastAsia="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40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水质自动检测服务拟投入仪器设备的响应性（</w:t>
            </w:r>
            <w:r>
              <w:rPr>
                <w:rFonts w:ascii="宋体" w:hAnsi="宋体" w:eastAsia="宋体" w:cs="宋体"/>
                <w:color w:val="auto"/>
                <w:szCs w:val="21"/>
                <w:highlight w:val="none"/>
              </w:rPr>
              <w:t>12</w:t>
            </w:r>
            <w:r>
              <w:rPr>
                <w:rFonts w:hint="eastAsia" w:ascii="宋体" w:hAnsi="宋体" w:eastAsia="宋体" w:cs="宋体"/>
                <w:color w:val="auto"/>
                <w:szCs w:val="21"/>
                <w:highlight w:val="none"/>
              </w:rPr>
              <w:t>分）</w:t>
            </w:r>
          </w:p>
        </w:tc>
        <w:tc>
          <w:tcPr>
            <w:tcW w:w="6746" w:type="dxa"/>
            <w:vAlign w:val="center"/>
          </w:tcPr>
          <w:p>
            <w:pPr>
              <w:widowControl/>
              <w:textAlignment w:val="center"/>
              <w:rPr>
                <w:rStyle w:val="380"/>
                <w:color w:val="auto"/>
                <w:highlight w:val="none"/>
              </w:rPr>
            </w:pPr>
            <w:r>
              <w:rPr>
                <w:rFonts w:hint="eastAsia" w:ascii="宋体" w:hAnsi="宋体" w:cs="宋体"/>
                <w:color w:val="auto"/>
                <w:szCs w:val="21"/>
                <w:highlight w:val="none"/>
              </w:rPr>
              <w:t>水质自动检测服务拟投入仪器设备技术条款响应性：完全响应招标文件“第二章 采购需求”的“技术要求”中“1.4水质自动在线监测仪器技术参数要求”所有技术指标的得12分，标注“★”的重要指标每负偏离一条扣1分，未标注“★”的普通指标每负偏离一条扣0.5分</w:t>
            </w:r>
            <w:r>
              <w:rPr>
                <w:rStyle w:val="380"/>
                <w:color w:val="auto"/>
                <w:highlight w:val="none"/>
              </w:rPr>
              <w:t>。</w:t>
            </w:r>
          </w:p>
          <w:p>
            <w:pPr>
              <w:pStyle w:val="400"/>
              <w:rPr>
                <w:rFonts w:ascii="宋体" w:hAnsi="宋体" w:eastAsia="宋体" w:cs="宋体"/>
                <w:color w:val="auto"/>
                <w:szCs w:val="21"/>
                <w:highlight w:val="none"/>
              </w:rPr>
            </w:pPr>
            <w:r>
              <w:rPr>
                <w:rFonts w:ascii="宋体" w:hAnsi="宋体" w:eastAsia="宋体" w:cs="宋体"/>
                <w:color w:val="auto"/>
                <w:szCs w:val="21"/>
                <w:highlight w:val="none"/>
              </w:rPr>
              <w:t>本项得分低于6分及以下的，视为拟投入仪器设备配备不能满足本项目水质自动监测数据采购服务的工作要求，不具备履约能力，作无效标处理。</w:t>
            </w:r>
          </w:p>
        </w:tc>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40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服务响应承诺（3分）</w:t>
            </w:r>
          </w:p>
        </w:tc>
        <w:tc>
          <w:tcPr>
            <w:tcW w:w="6746" w:type="dxa"/>
            <w:vAlign w:val="center"/>
          </w:tcPr>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根据投标人提供的服务响应承诺进行综合评议：</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承诺保障措施完整、可行，响应及时，服务便捷的得3分；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承诺保障措施较为完整和可行，响应较为及时，服务较为便捷的得2分；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承诺保障措施完整性和可行性一般，响应及时性一般，服务便捷性一般的得1分；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承诺保障措施不完整，不可行，响应不及时，服务不便捷的本项不得分。</w:t>
            </w:r>
          </w:p>
        </w:tc>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2" w:type="dxa"/>
            <w:vMerge w:val="restart"/>
            <w:vAlign w:val="center"/>
          </w:tcPr>
          <w:p>
            <w:pPr>
              <w:pStyle w:val="400"/>
              <w:jc w:val="center"/>
              <w:rPr>
                <w:rFonts w:ascii="宋体" w:hAnsi="宋体" w:eastAsia="宋体" w:cs="宋体"/>
                <w:color w:val="auto"/>
                <w:szCs w:val="21"/>
                <w:highlight w:val="none"/>
              </w:rPr>
            </w:pPr>
            <w:r>
              <w:rPr>
                <w:rFonts w:ascii="宋体" w:hAnsi="宋体" w:eastAsia="宋体" w:cs="宋体"/>
                <w:color w:val="auto"/>
                <w:szCs w:val="21"/>
                <w:highlight w:val="none"/>
              </w:rPr>
              <w:t>7</w:t>
            </w:r>
          </w:p>
        </w:tc>
        <w:tc>
          <w:tcPr>
            <w:tcW w:w="1402" w:type="dxa"/>
            <w:vMerge w:val="restart"/>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设备投入</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人员能力</w:t>
            </w:r>
          </w:p>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2</w:t>
            </w:r>
            <w:r>
              <w:rPr>
                <w:rFonts w:hint="eastAsia" w:ascii="宋体" w:hAnsi="宋体" w:eastAsia="宋体" w:cs="宋体"/>
                <w:color w:val="auto"/>
                <w:szCs w:val="21"/>
                <w:highlight w:val="none"/>
              </w:rPr>
              <w:t>1分）</w:t>
            </w:r>
          </w:p>
        </w:tc>
        <w:tc>
          <w:tcPr>
            <w:tcW w:w="6746" w:type="dxa"/>
            <w:vAlign w:val="center"/>
          </w:tcPr>
          <w:p>
            <w:pPr>
              <w:widowControl/>
              <w:textAlignment w:val="center"/>
              <w:rPr>
                <w:rFonts w:ascii="宋体" w:hAnsi="宋体" w:cs="宋体"/>
                <w:color w:val="auto"/>
                <w:szCs w:val="21"/>
                <w:highlight w:val="none"/>
              </w:rPr>
            </w:pPr>
            <w:r>
              <w:rPr>
                <w:rFonts w:hint="eastAsia"/>
                <w:color w:val="auto"/>
                <w:highlight w:val="none"/>
              </w:rPr>
              <w:t>7.1</w:t>
            </w:r>
            <w:r>
              <w:rPr>
                <w:rFonts w:hint="eastAsia" w:ascii="宋体" w:hAnsi="宋体" w:cs="宋体"/>
                <w:color w:val="auto"/>
                <w:szCs w:val="21"/>
                <w:highlight w:val="none"/>
              </w:rPr>
              <w:t>根据综合服务要求，投标人拟配备的高光谱成像仪、热成像双光谱摄像机、可见光和热红外热成像仪、无人船（水环境巡航监测系统）进行评议：</w:t>
            </w:r>
          </w:p>
          <w:p>
            <w:pPr>
              <w:widowControl/>
              <w:textAlignment w:val="center"/>
              <w:rPr>
                <w:rFonts w:ascii="宋体" w:hAnsi="宋体" w:cs="宋体"/>
                <w:color w:val="auto"/>
                <w:szCs w:val="21"/>
                <w:highlight w:val="none"/>
              </w:rPr>
            </w:pPr>
            <w:r>
              <w:rPr>
                <w:rFonts w:hint="eastAsia" w:ascii="宋体" w:hAnsi="宋体" w:cs="宋体"/>
                <w:color w:val="auto"/>
                <w:szCs w:val="21"/>
                <w:highlight w:val="none"/>
              </w:rPr>
              <w:t>以上仪器设备需提供相关购销合同、发票证明材料；无人船另需提供厂商关于无人船配置的仪器设备是采用流动注射法测量</w:t>
            </w:r>
            <w:r>
              <w:rPr>
                <w:rFonts w:ascii="宋体" w:hAnsi="宋体" w:cs="宋体"/>
                <w:color w:val="auto"/>
                <w:szCs w:val="21"/>
                <w:highlight w:val="none"/>
              </w:rPr>
              <w:t>总磷、</w:t>
            </w:r>
            <w:r>
              <w:rPr>
                <w:rFonts w:hint="eastAsia" w:ascii="宋体" w:hAnsi="宋体" w:cs="宋体"/>
                <w:color w:val="auto"/>
                <w:szCs w:val="21"/>
                <w:highlight w:val="none"/>
              </w:rPr>
              <w:t>总氮、</w:t>
            </w:r>
            <w:r>
              <w:rPr>
                <w:rFonts w:ascii="宋体" w:hAnsi="宋体" w:cs="宋体"/>
                <w:color w:val="auto"/>
                <w:szCs w:val="21"/>
                <w:highlight w:val="none"/>
              </w:rPr>
              <w:t>氨氮、高锰酸盐指数</w:t>
            </w:r>
            <w:r>
              <w:rPr>
                <w:rFonts w:hint="eastAsia" w:ascii="宋体" w:hAnsi="宋体" w:cs="宋体"/>
                <w:color w:val="auto"/>
                <w:szCs w:val="21"/>
                <w:highlight w:val="none"/>
              </w:rPr>
              <w:t>的证明材料。每满足一项仪器设备的得0.5分，最高得2分，没有不得分。</w:t>
            </w:r>
          </w:p>
        </w:tc>
        <w:tc>
          <w:tcPr>
            <w:tcW w:w="462" w:type="dxa"/>
            <w:vAlign w:val="center"/>
          </w:tcPr>
          <w:p>
            <w:pPr>
              <w:pStyle w:val="401"/>
              <w:snapToGrid w:val="0"/>
              <w:jc w:val="center"/>
              <w:rPr>
                <w:rFonts w:hAnsi="宋体" w:cs="宋体"/>
                <w:color w:val="auto"/>
                <w:kern w:val="2"/>
                <w:sz w:val="21"/>
                <w:szCs w:val="21"/>
                <w:highlight w:val="none"/>
              </w:rPr>
            </w:pPr>
            <w:r>
              <w:rPr>
                <w:rFonts w:hint="eastAsia" w:hAnsi="宋体" w:cs="宋体"/>
                <w:color w:val="auto"/>
                <w:kern w:val="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2" w:type="dxa"/>
            <w:vMerge w:val="continue"/>
            <w:vAlign w:val="center"/>
          </w:tcPr>
          <w:p>
            <w:pPr>
              <w:pStyle w:val="400"/>
              <w:jc w:val="center"/>
              <w:rPr>
                <w:rFonts w:ascii="宋体" w:hAnsi="宋体" w:eastAsia="宋体" w:cs="宋体"/>
                <w:color w:val="auto"/>
                <w:szCs w:val="21"/>
                <w:highlight w:val="none"/>
              </w:rPr>
            </w:pPr>
          </w:p>
        </w:tc>
        <w:tc>
          <w:tcPr>
            <w:tcW w:w="1402" w:type="dxa"/>
            <w:vMerge w:val="continue"/>
            <w:vAlign w:val="center"/>
          </w:tcPr>
          <w:p>
            <w:pPr>
              <w:pStyle w:val="400"/>
              <w:jc w:val="center"/>
              <w:rPr>
                <w:rFonts w:ascii="宋体" w:hAnsi="宋体" w:eastAsia="宋体" w:cs="宋体"/>
                <w:color w:val="auto"/>
                <w:szCs w:val="21"/>
                <w:highlight w:val="none"/>
              </w:rPr>
            </w:pPr>
          </w:p>
        </w:tc>
        <w:tc>
          <w:tcPr>
            <w:tcW w:w="6746" w:type="dxa"/>
            <w:vAlign w:val="center"/>
          </w:tcPr>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7.2项目总负责人具有环境类专业正高级工程师职称和相关地表水自动监测运维培训合格证书的得</w:t>
            </w:r>
            <w:r>
              <w:rPr>
                <w:rFonts w:ascii="宋体" w:hAnsi="宋体" w:eastAsia="宋体" w:cs="宋体"/>
                <w:color w:val="auto"/>
                <w:szCs w:val="21"/>
                <w:highlight w:val="none"/>
              </w:rPr>
              <w:t>2</w:t>
            </w:r>
            <w:r>
              <w:rPr>
                <w:rFonts w:hint="eastAsia" w:ascii="宋体" w:hAnsi="宋体" w:eastAsia="宋体" w:cs="宋体"/>
                <w:color w:val="auto"/>
                <w:szCs w:val="21"/>
                <w:highlight w:val="none"/>
              </w:rPr>
              <w:t>分，具有环境类专业高级工程师和相关地表水自动监测运维培训合格证书的得1分，最高得2分，其他不得分。</w:t>
            </w:r>
          </w:p>
          <w:p>
            <w:pPr>
              <w:pStyle w:val="400"/>
              <w:rPr>
                <w:rFonts w:ascii="宋体" w:hAnsi="宋体" w:eastAsia="宋体" w:cs="宋体"/>
                <w:color w:val="auto"/>
                <w:szCs w:val="21"/>
                <w:highlight w:val="none"/>
              </w:rPr>
            </w:pP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7.3水质自动监测服务负责人具有环境类专业高级工程师及以上职称和相关地表水自动监测运维培训合格证书的得1分，具有环境类专业中级工程师职称和相关地表水自动监测运维培训合格证书的得0.5分，最高得1分，其他不得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7.4水质自动监测服务（含站点建设、运维）拟派运维小组组长（水质自动监测服务负责人除外）具有地表水自动监测运维培训合格证书的，每有一人得0.4分，最高得6分；</w:t>
            </w:r>
            <w:r>
              <w:rPr>
                <w:rFonts w:hint="eastAsia" w:ascii="宋体" w:hAnsi="宋体" w:eastAsia="宋体" w:cs="宋体"/>
                <w:color w:val="auto"/>
                <w:szCs w:val="21"/>
                <w:highlight w:val="none"/>
                <w:lang w:val="en-US" w:eastAsia="zh-CN"/>
              </w:rPr>
              <w:t>项目团队中</w:t>
            </w:r>
            <w:r>
              <w:rPr>
                <w:rFonts w:hint="eastAsia" w:ascii="宋体" w:hAnsi="宋体" w:eastAsia="宋体" w:cs="宋体"/>
                <w:color w:val="auto"/>
                <w:szCs w:val="21"/>
                <w:highlight w:val="none"/>
              </w:rPr>
              <w:t>具有水利水电或水利工程专业高级工程师及以上职称、建筑施工或</w:t>
            </w:r>
            <w:r>
              <w:rPr>
                <w:rFonts w:ascii="宋体" w:hAnsi="宋体" w:eastAsia="宋体" w:cs="宋体"/>
                <w:color w:val="auto"/>
                <w:szCs w:val="21"/>
                <w:highlight w:val="none"/>
              </w:rPr>
              <w:t>结构设计</w:t>
            </w:r>
            <w:r>
              <w:rPr>
                <w:rFonts w:hint="eastAsia" w:ascii="宋体" w:hAnsi="宋体" w:eastAsia="宋体" w:cs="宋体"/>
                <w:color w:val="auto"/>
                <w:szCs w:val="21"/>
                <w:highlight w:val="none"/>
              </w:rPr>
              <w:t>专业高级工程师及以上职称、高级信息系统项目管理师、高级经济师的，每满足一项的得1分，最高得4分。本项最高得10分，没有不得分。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7.5综合服务负责人具有环境类专业高级工程师职称的得1分，最高得1分，其他不得分。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7.6；综合服务工作拟派项目成员（综合服务负责人除外）</w:t>
            </w:r>
            <w:r>
              <w:rPr>
                <w:rFonts w:ascii="宋体" w:hAnsi="宋体" w:eastAsia="宋体" w:cs="宋体"/>
                <w:color w:val="auto"/>
                <w:szCs w:val="21"/>
                <w:highlight w:val="none"/>
              </w:rPr>
              <w:t>具有</w:t>
            </w:r>
            <w:r>
              <w:rPr>
                <w:rFonts w:hint="eastAsia" w:ascii="宋体" w:hAnsi="宋体" w:eastAsia="宋体" w:cs="宋体"/>
                <w:color w:val="auto"/>
                <w:szCs w:val="21"/>
                <w:highlight w:val="none"/>
              </w:rPr>
              <w:t>环境类专业高级工程师及以上职称的，每有1人得0.5分，最高得5分，没有不得分。</w:t>
            </w:r>
          </w:p>
          <w:p>
            <w:pPr>
              <w:pStyle w:val="400"/>
              <w:rPr>
                <w:rFonts w:ascii="宋体" w:hAnsi="宋体" w:eastAsia="宋体" w:cs="宋体"/>
                <w:color w:val="auto"/>
                <w:szCs w:val="21"/>
                <w:highlight w:val="none"/>
              </w:rPr>
            </w:pPr>
            <w:r>
              <w:rPr>
                <w:rFonts w:hint="eastAsia" w:ascii="宋体" w:hAnsi="宋体" w:eastAsia="宋体" w:cs="宋体"/>
                <w:color w:val="auto"/>
                <w:szCs w:val="21"/>
                <w:highlight w:val="none"/>
              </w:rPr>
              <w:t>注：以上人员要求提供相关证书复印件及投标文件递交截至时间前近六个月任意三个月的社保证明，不提供或提供不全的不得分。水质自动监测工作配备人员与综合服务工作配备人员为同一人的不重复计分。</w:t>
            </w:r>
          </w:p>
        </w:tc>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62" w:type="dxa"/>
            <w:vAlign w:val="center"/>
          </w:tcPr>
          <w:p>
            <w:pPr>
              <w:pStyle w:val="4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402" w:type="dxa"/>
            <w:vAlign w:val="center"/>
          </w:tcPr>
          <w:p>
            <w:pPr>
              <w:rPr>
                <w:rFonts w:ascii="宋体" w:hAnsi="宋体" w:cs="宋体"/>
                <w:color w:val="auto"/>
                <w:szCs w:val="21"/>
                <w:highlight w:val="none"/>
              </w:rPr>
            </w:pPr>
            <w:r>
              <w:rPr>
                <w:rFonts w:hint="eastAsia" w:ascii="宋体" w:hAnsi="宋体" w:cs="宋体"/>
                <w:color w:val="auto"/>
                <w:szCs w:val="21"/>
                <w:highlight w:val="none"/>
              </w:rPr>
              <w:t>价格分（10分）</w:t>
            </w:r>
          </w:p>
        </w:tc>
        <w:tc>
          <w:tcPr>
            <w:tcW w:w="6746" w:type="dxa"/>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基准价格=有效投标单位中的最低报价，基准价格得满分。</w:t>
            </w:r>
          </w:p>
          <w:p>
            <w:pPr>
              <w:widowControl/>
              <w:rPr>
                <w:rFonts w:ascii="宋体" w:hAnsi="宋体" w:cs="宋体"/>
                <w:color w:val="auto"/>
                <w:kern w:val="0"/>
                <w:szCs w:val="21"/>
                <w:highlight w:val="none"/>
              </w:rPr>
            </w:pPr>
            <w:r>
              <w:rPr>
                <w:rFonts w:hint="eastAsia" w:ascii="宋体" w:hAnsi="宋体" w:cs="宋体"/>
                <w:color w:val="auto"/>
                <w:kern w:val="0"/>
                <w:szCs w:val="21"/>
                <w:highlight w:val="none"/>
              </w:rPr>
              <w:t>投标报价得分=基准价格÷参与评审的价格×10。</w:t>
            </w:r>
          </w:p>
          <w:p>
            <w:pPr>
              <w:widowControl/>
              <w:rPr>
                <w:rFonts w:ascii="宋体" w:hAnsi="宋体" w:cs="宋体"/>
                <w:color w:val="auto"/>
                <w:kern w:val="0"/>
                <w:szCs w:val="21"/>
                <w:highlight w:val="none"/>
              </w:rPr>
            </w:pPr>
            <w:r>
              <w:rPr>
                <w:rFonts w:hint="eastAsia" w:ascii="宋体" w:hAnsi="宋体" w:cs="宋体"/>
                <w:color w:val="auto"/>
                <w:kern w:val="0"/>
                <w:szCs w:val="21"/>
                <w:highlight w:val="none"/>
              </w:rPr>
              <w:t>（投标报价得分以四舍五入方法整合到小数点后二位）</w:t>
            </w:r>
          </w:p>
          <w:p>
            <w:pPr>
              <w:rPr>
                <w:rFonts w:ascii="宋体" w:hAnsi="宋体" w:cs="宋体"/>
                <w:color w:val="auto"/>
                <w:szCs w:val="21"/>
                <w:highlight w:val="none"/>
              </w:rPr>
            </w:pPr>
            <w:r>
              <w:rPr>
                <w:rFonts w:hint="eastAsia" w:ascii="宋体" w:hAnsi="宋体" w:cs="宋体"/>
                <w:color w:val="auto"/>
                <w:kern w:val="0"/>
                <w:szCs w:val="21"/>
                <w:highlight w:val="none"/>
              </w:rPr>
              <w:t>落实政府采购政策进行价格调整的，以调整后的价格计算评标基准价和投标报价。</w:t>
            </w:r>
          </w:p>
        </w:tc>
        <w:tc>
          <w:tcPr>
            <w:tcW w:w="46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r>
    </w:tbl>
    <w:p>
      <w:pPr>
        <w:spacing w:beforeLines="50" w:line="360" w:lineRule="auto"/>
        <w:rPr>
          <w:rFonts w:ascii="宋体" w:hAnsi="宋体"/>
          <w:color w:val="auto"/>
          <w:spacing w:val="14"/>
          <w:szCs w:val="21"/>
          <w:highlight w:val="none"/>
        </w:rPr>
      </w:pPr>
      <w:r>
        <w:rPr>
          <w:rFonts w:hint="eastAsia"/>
          <w:color w:val="auto"/>
          <w:kern w:val="0"/>
          <w:szCs w:val="21"/>
          <w:highlight w:val="none"/>
        </w:rPr>
        <w:t>注：</w:t>
      </w:r>
      <w:r>
        <w:rPr>
          <w:color w:val="auto"/>
          <w:kern w:val="0"/>
          <w:szCs w:val="21"/>
          <w:highlight w:val="none"/>
        </w:rPr>
        <w:t>电子投标文件中提供的证明材料（证书、合同等）应清晰可辨，如无法辨识，将不予给分。</w:t>
      </w:r>
    </w:p>
    <w:p>
      <w:pPr>
        <w:spacing w:beforeLines="50" w:line="360" w:lineRule="auto"/>
        <w:ind w:firstLine="476" w:firstLineChars="200"/>
        <w:rPr>
          <w:rFonts w:ascii="宋体" w:hAnsi="宋体"/>
          <w:color w:val="auto"/>
          <w:spacing w:val="14"/>
          <w:szCs w:val="21"/>
          <w:highlight w:val="none"/>
        </w:rPr>
      </w:pPr>
      <w:r>
        <w:rPr>
          <w:rFonts w:hint="eastAsia" w:ascii="宋体" w:hAnsi="宋体"/>
          <w:color w:val="auto"/>
          <w:spacing w:val="14"/>
          <w:szCs w:val="21"/>
          <w:highlight w:val="none"/>
        </w:rPr>
        <w:t>评委签名：                                 日  期：</w:t>
      </w:r>
    </w:p>
    <w:p>
      <w:pPr>
        <w:pStyle w:val="40"/>
        <w:spacing w:line="360" w:lineRule="auto"/>
        <w:rPr>
          <w:rFonts w:ascii="宋体" w:hAnsi="宋体" w:eastAsia="宋体"/>
          <w:color w:val="auto"/>
          <w:sz w:val="32"/>
          <w:highlight w:val="none"/>
        </w:rPr>
      </w:pPr>
      <w:r>
        <w:rPr>
          <w:rFonts w:ascii="宋体" w:hAnsi="宋体" w:eastAsia="宋体"/>
          <w:color w:val="auto"/>
          <w:sz w:val="28"/>
          <w:highlight w:val="none"/>
        </w:rPr>
        <w:br w:type="page"/>
      </w:r>
      <w:bookmarkStart w:id="52" w:name="_Toc24521"/>
      <w:r>
        <w:rPr>
          <w:rFonts w:hint="eastAsia" w:ascii="宋体" w:hAnsi="宋体" w:eastAsia="宋体"/>
          <w:color w:val="auto"/>
          <w:sz w:val="24"/>
          <w:highlight w:val="none"/>
        </w:rPr>
        <w:t>第五章  合同文本</w:t>
      </w:r>
      <w:bookmarkEnd w:id="52"/>
    </w:p>
    <w:p>
      <w:pPr>
        <w:spacing w:line="400" w:lineRule="exact"/>
        <w:rPr>
          <w:b/>
          <w:color w:val="auto"/>
          <w:szCs w:val="21"/>
          <w:highlight w:val="none"/>
        </w:rPr>
      </w:pPr>
      <w:r>
        <w:rPr>
          <w:rFonts w:hint="eastAsia"/>
          <w:b/>
          <w:color w:val="auto"/>
          <w:szCs w:val="21"/>
          <w:highlight w:val="none"/>
        </w:rPr>
        <w:t>甲</w:t>
      </w:r>
      <w:r>
        <w:rPr>
          <w:b/>
          <w:color w:val="auto"/>
          <w:szCs w:val="21"/>
          <w:highlight w:val="none"/>
        </w:rPr>
        <w:t xml:space="preserve">    </w:t>
      </w:r>
      <w:r>
        <w:rPr>
          <w:rFonts w:hint="eastAsia"/>
          <w:b/>
          <w:color w:val="auto"/>
          <w:szCs w:val="21"/>
          <w:highlight w:val="none"/>
        </w:rPr>
        <w:t>方</w:t>
      </w:r>
      <w:r>
        <w:rPr>
          <w:rFonts w:hint="eastAsia"/>
          <w:color w:val="auto"/>
          <w:szCs w:val="21"/>
          <w:highlight w:val="none"/>
        </w:rPr>
        <w:t>（采购人）</w:t>
      </w:r>
      <w:r>
        <w:rPr>
          <w:rFonts w:hint="eastAsia"/>
          <w:b/>
          <w:color w:val="auto"/>
          <w:szCs w:val="21"/>
          <w:highlight w:val="none"/>
        </w:rPr>
        <w:t>：</w:t>
      </w:r>
      <w:r>
        <w:rPr>
          <w:b/>
          <w:color w:val="auto"/>
          <w:szCs w:val="21"/>
          <w:highlight w:val="none"/>
          <w:u w:val="single"/>
        </w:rPr>
        <w:t xml:space="preserve"> </w:t>
      </w:r>
      <w:r>
        <w:rPr>
          <w:rFonts w:hint="eastAsia"/>
          <w:b/>
          <w:color w:val="auto"/>
          <w:szCs w:val="21"/>
          <w:highlight w:val="none"/>
          <w:u w:val="single"/>
        </w:rPr>
        <w:t xml:space="preserve">                  </w:t>
      </w:r>
    </w:p>
    <w:p>
      <w:pPr>
        <w:spacing w:line="400" w:lineRule="exact"/>
        <w:rPr>
          <w:color w:val="auto"/>
          <w:szCs w:val="21"/>
          <w:highlight w:val="none"/>
        </w:rPr>
      </w:pPr>
      <w:r>
        <w:rPr>
          <w:rFonts w:hint="eastAsia"/>
          <w:b/>
          <w:color w:val="auto"/>
          <w:szCs w:val="21"/>
          <w:highlight w:val="none"/>
        </w:rPr>
        <w:t>乙</w:t>
      </w:r>
      <w:r>
        <w:rPr>
          <w:b/>
          <w:color w:val="auto"/>
          <w:szCs w:val="21"/>
          <w:highlight w:val="none"/>
        </w:rPr>
        <w:t xml:space="preserve">    </w:t>
      </w:r>
      <w:r>
        <w:rPr>
          <w:rFonts w:hint="eastAsia"/>
          <w:b/>
          <w:color w:val="auto"/>
          <w:szCs w:val="21"/>
          <w:highlight w:val="none"/>
        </w:rPr>
        <w:t>方</w:t>
      </w:r>
      <w:r>
        <w:rPr>
          <w:rFonts w:hint="eastAsia"/>
          <w:color w:val="auto"/>
          <w:szCs w:val="21"/>
          <w:highlight w:val="none"/>
        </w:rPr>
        <w:t>（中标人）</w:t>
      </w:r>
      <w:r>
        <w:rPr>
          <w:rFonts w:hint="eastAsia"/>
          <w:b/>
          <w:color w:val="auto"/>
          <w:szCs w:val="21"/>
          <w:highlight w:val="none"/>
        </w:rPr>
        <w:t>：</w:t>
      </w:r>
      <w:r>
        <w:rPr>
          <w:b/>
          <w:color w:val="auto"/>
          <w:szCs w:val="21"/>
          <w:highlight w:val="none"/>
          <w:u w:val="single"/>
        </w:rPr>
        <w:t xml:space="preserve">                   </w:t>
      </w:r>
      <w:r>
        <w:rPr>
          <w:b/>
          <w:color w:val="auto"/>
          <w:szCs w:val="21"/>
          <w:highlight w:val="none"/>
        </w:rPr>
        <w:br w:type="textWrapping"/>
      </w:r>
    </w:p>
    <w:p>
      <w:pPr>
        <w:spacing w:line="400" w:lineRule="exact"/>
        <w:rPr>
          <w:color w:val="auto"/>
          <w:szCs w:val="21"/>
          <w:highlight w:val="none"/>
        </w:rPr>
      </w:pPr>
    </w:p>
    <w:p>
      <w:pPr>
        <w:spacing w:line="360" w:lineRule="exact"/>
        <w:ind w:firstLine="315" w:firstLineChars="150"/>
        <w:rPr>
          <w:rFonts w:hAnsi="宋体"/>
          <w:color w:val="auto"/>
          <w:szCs w:val="21"/>
          <w:highlight w:val="none"/>
        </w:rPr>
      </w:pPr>
      <w:r>
        <w:rPr>
          <w:rFonts w:hint="eastAsia" w:hAnsi="宋体"/>
          <w:color w:val="auto"/>
          <w:szCs w:val="21"/>
          <w:highlight w:val="none"/>
        </w:rPr>
        <w:t>根据</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项目</w:t>
      </w:r>
      <w:r>
        <w:rPr>
          <w:rFonts w:hint="eastAsia" w:hAnsi="宋体"/>
          <w:color w:val="auto"/>
          <w:szCs w:val="21"/>
          <w:highlight w:val="none"/>
        </w:rPr>
        <w:t>（项目编号：</w:t>
      </w:r>
      <w:r>
        <w:rPr>
          <w:bCs/>
          <w:color w:val="auto"/>
          <w:szCs w:val="21"/>
          <w:highlight w:val="none"/>
          <w:u w:val="single"/>
        </w:rPr>
        <w:t xml:space="preserve">               </w:t>
      </w:r>
      <w:r>
        <w:rPr>
          <w:rFonts w:hint="eastAsia"/>
          <w:bCs/>
          <w:color w:val="auto"/>
          <w:szCs w:val="21"/>
          <w:highlight w:val="none"/>
          <w:u w:val="single"/>
        </w:rPr>
        <w:t xml:space="preserve"> </w:t>
      </w:r>
      <w:r>
        <w:rPr>
          <w:rFonts w:hint="eastAsia" w:hAnsi="宋体"/>
          <w:color w:val="auto"/>
          <w:szCs w:val="21"/>
          <w:highlight w:val="none"/>
        </w:rPr>
        <w:t>）的采购结果，按照《中华人民共和国政府采购法》及其实施条例、</w:t>
      </w:r>
      <w:r>
        <w:rPr>
          <w:color w:val="auto"/>
          <w:szCs w:val="21"/>
          <w:highlight w:val="none"/>
        </w:rPr>
        <w:t>87</w:t>
      </w:r>
      <w:r>
        <w:rPr>
          <w:rFonts w:hint="eastAsia" w:hAnsi="宋体"/>
          <w:color w:val="auto"/>
          <w:szCs w:val="21"/>
          <w:highlight w:val="none"/>
        </w:rPr>
        <w:t>号令、《中华人民共和国民法典》的规定，</w:t>
      </w:r>
      <w:r>
        <w:rPr>
          <w:rFonts w:hint="eastAsia" w:hAnsi="宋体"/>
          <w:color w:val="auto"/>
          <w:kern w:val="28"/>
          <w:szCs w:val="21"/>
          <w:highlight w:val="none"/>
        </w:rPr>
        <w:t>经双方协商，</w:t>
      </w:r>
      <w:r>
        <w:rPr>
          <w:rFonts w:hint="eastAsia" w:hAnsi="宋体"/>
          <w:color w:val="auto"/>
          <w:szCs w:val="21"/>
          <w:highlight w:val="none"/>
        </w:rPr>
        <w:t>本着平等互利和诚实信用的原则，</w:t>
      </w:r>
      <w:r>
        <w:rPr>
          <w:rFonts w:hint="eastAsia" w:hAnsi="宋体"/>
          <w:color w:val="auto"/>
          <w:kern w:val="28"/>
          <w:szCs w:val="21"/>
          <w:highlight w:val="none"/>
        </w:rPr>
        <w:t>一致同意签订本合同如下</w:t>
      </w:r>
      <w:r>
        <w:rPr>
          <w:rFonts w:hint="eastAsia" w:hAnsi="宋体"/>
          <w:color w:val="auto"/>
          <w:szCs w:val="21"/>
          <w:highlight w:val="none"/>
        </w:rPr>
        <w:t>。</w:t>
      </w:r>
    </w:p>
    <w:p>
      <w:pPr>
        <w:spacing w:line="400" w:lineRule="exact"/>
        <w:ind w:firstLine="420" w:firstLineChars="200"/>
        <w:rPr>
          <w:color w:val="auto"/>
          <w:szCs w:val="21"/>
          <w:highlight w:val="none"/>
        </w:rPr>
      </w:pPr>
    </w:p>
    <w:p>
      <w:pPr>
        <w:spacing w:line="400" w:lineRule="exact"/>
        <w:rPr>
          <w:color w:val="auto"/>
          <w:szCs w:val="21"/>
          <w:highlight w:val="none"/>
        </w:rPr>
      </w:pPr>
      <w:r>
        <w:rPr>
          <w:rFonts w:hint="eastAsia"/>
          <w:color w:val="auto"/>
          <w:szCs w:val="21"/>
          <w:highlight w:val="none"/>
        </w:rPr>
        <w:t>一、</w:t>
      </w:r>
      <w:bookmarkStart w:id="53" w:name="_Toc435540759"/>
      <w:r>
        <w:rPr>
          <w:rFonts w:hint="eastAsia"/>
          <w:color w:val="auto"/>
          <w:szCs w:val="21"/>
          <w:highlight w:val="none"/>
        </w:rPr>
        <w:t>合同金额</w:t>
      </w:r>
      <w:bookmarkEnd w:id="53"/>
    </w:p>
    <w:p>
      <w:pPr>
        <w:pStyle w:val="24"/>
        <w:spacing w:beforeLines="0" w:afterLines="0"/>
        <w:ind w:firstLine="420" w:firstLineChars="200"/>
        <w:rPr>
          <w:rFonts w:ascii="Times New Roman" w:hAnsi="Times New Roman"/>
          <w:color w:val="auto"/>
          <w:sz w:val="21"/>
          <w:szCs w:val="21"/>
          <w:highlight w:val="none"/>
        </w:rPr>
      </w:pPr>
      <w:r>
        <w:rPr>
          <w:rFonts w:hint="eastAsia" w:ascii="Times New Roman" w:hAnsi="宋体"/>
          <w:color w:val="auto"/>
          <w:sz w:val="21"/>
          <w:szCs w:val="21"/>
          <w:highlight w:val="none"/>
        </w:rPr>
        <w:t>合同金额为（大写）：</w:t>
      </w:r>
      <w:r>
        <w:rPr>
          <w:rFonts w:ascii="Times New Roman" w:hAnsi="Times New Roman"/>
          <w:color w:val="auto"/>
          <w:sz w:val="21"/>
          <w:szCs w:val="21"/>
          <w:highlight w:val="none"/>
        </w:rPr>
        <w:t>_________________</w:t>
      </w:r>
      <w:r>
        <w:rPr>
          <w:rFonts w:hint="eastAsia" w:ascii="Times New Roman" w:hAnsi="宋体"/>
          <w:color w:val="auto"/>
          <w:sz w:val="21"/>
          <w:szCs w:val="21"/>
          <w:highlight w:val="none"/>
        </w:rPr>
        <w:t>元（小写</w:t>
      </w:r>
      <w:r>
        <w:rPr>
          <w:rFonts w:ascii="Times New Roman" w:hAnsi="Times New Roman"/>
          <w:color w:val="auto"/>
          <w:sz w:val="21"/>
          <w:szCs w:val="21"/>
          <w:highlight w:val="none"/>
        </w:rPr>
        <w:t>_______________</w:t>
      </w:r>
      <w:r>
        <w:rPr>
          <w:rFonts w:hint="eastAsia" w:ascii="Times New Roman" w:hAnsi="宋体"/>
          <w:color w:val="auto"/>
          <w:sz w:val="21"/>
          <w:szCs w:val="21"/>
          <w:highlight w:val="none"/>
        </w:rPr>
        <w:t>元），已包含人工、材料、数据服务、交通、通讯、差旅、材料审查、成果编制以及运营及管理期间发生的水电费、通讯费、网络费、试剂耗材、仪器设备维修和更新、设施设备的保养和水站安全保障等乙方为履行本合同所需的所有费用。</w:t>
      </w:r>
    </w:p>
    <w:p>
      <w:pPr>
        <w:spacing w:line="400" w:lineRule="exact"/>
        <w:rPr>
          <w:color w:val="auto"/>
          <w:szCs w:val="21"/>
          <w:highlight w:val="none"/>
        </w:rPr>
      </w:pPr>
      <w:bookmarkStart w:id="54" w:name="_Toc435540760"/>
      <w:r>
        <w:rPr>
          <w:rFonts w:hint="eastAsia"/>
          <w:color w:val="auto"/>
          <w:szCs w:val="21"/>
          <w:highlight w:val="none"/>
        </w:rPr>
        <w:t>二、服务范围</w:t>
      </w:r>
      <w:bookmarkEnd w:id="54"/>
    </w:p>
    <w:p>
      <w:pPr>
        <w:spacing w:line="360" w:lineRule="exact"/>
        <w:rPr>
          <w:color w:val="auto"/>
          <w:szCs w:val="21"/>
          <w:highlight w:val="none"/>
          <w:u w:val="single"/>
        </w:rPr>
      </w:pPr>
      <w:r>
        <w:rPr>
          <w:rFonts w:hint="eastAsia" w:hAnsi="宋体"/>
          <w:color w:val="auto"/>
          <w:szCs w:val="21"/>
          <w:highlight w:val="none"/>
        </w:rPr>
        <w:t>　　</w:t>
      </w:r>
      <w:r>
        <w:rPr>
          <w:color w:val="auto"/>
          <w:szCs w:val="21"/>
          <w:highlight w:val="none"/>
        </w:rPr>
        <w:t>1</w:t>
      </w:r>
      <w:r>
        <w:rPr>
          <w:rFonts w:hint="eastAsia" w:hAnsi="宋体"/>
          <w:color w:val="auto"/>
          <w:szCs w:val="21"/>
          <w:highlight w:val="none"/>
        </w:rPr>
        <w:t>．本合同项下的服务指</w:t>
      </w:r>
      <w:r>
        <w:rPr>
          <w:rFonts w:hint="eastAsia" w:ascii="Arial" w:hAnsi="宋体" w:cs="Arial"/>
          <w:color w:val="auto"/>
          <w:szCs w:val="21"/>
          <w:highlight w:val="none"/>
          <w:u w:val="single"/>
        </w:rPr>
        <w:t xml:space="preserve">                </w:t>
      </w:r>
      <w:r>
        <w:rPr>
          <w:color w:val="auto"/>
          <w:szCs w:val="21"/>
          <w:highlight w:val="none"/>
          <w:u w:val="single"/>
        </w:rPr>
        <w:t xml:space="preserve"> </w:t>
      </w:r>
    </w:p>
    <w:p>
      <w:pPr>
        <w:spacing w:line="400" w:lineRule="exact"/>
        <w:rPr>
          <w:color w:val="auto"/>
          <w:szCs w:val="21"/>
          <w:highlight w:val="none"/>
        </w:rPr>
      </w:pPr>
      <w:r>
        <w:rPr>
          <w:rFonts w:hint="eastAsia" w:hAnsi="宋体"/>
          <w:color w:val="auto"/>
          <w:szCs w:val="21"/>
          <w:highlight w:val="none"/>
        </w:rPr>
        <w:t>　　</w:t>
      </w:r>
      <w:r>
        <w:rPr>
          <w:color w:val="auto"/>
          <w:szCs w:val="21"/>
          <w:highlight w:val="none"/>
        </w:rPr>
        <w:t>2</w:t>
      </w:r>
      <w:r>
        <w:rPr>
          <w:rFonts w:hint="eastAsia" w:hAnsi="宋体"/>
          <w:color w:val="auto"/>
          <w:szCs w:val="21"/>
          <w:highlight w:val="none"/>
        </w:rPr>
        <w:t>．服务范围：</w:t>
      </w:r>
      <w:r>
        <w:rPr>
          <w:rFonts w:hint="eastAsia" w:ascii="Arial" w:cs="Arial"/>
          <w:color w:val="auto"/>
          <w:szCs w:val="21"/>
          <w:highlight w:val="none"/>
          <w:u w:val="single"/>
        </w:rPr>
        <w:t xml:space="preserve"> </w:t>
      </w:r>
      <w:r>
        <w:rPr>
          <w:rFonts w:ascii="Arial" w:cs="Arial"/>
          <w:color w:val="auto"/>
          <w:szCs w:val="21"/>
          <w:highlight w:val="none"/>
          <w:u w:val="single"/>
        </w:rPr>
        <w:t xml:space="preserve">                                    </w:t>
      </w:r>
      <w:r>
        <w:rPr>
          <w:rFonts w:ascii="Arial" w:hAnsi="Arial" w:cs="Arial"/>
          <w:color w:val="auto"/>
          <w:szCs w:val="21"/>
          <w:highlight w:val="none"/>
          <w:u w:val="single"/>
        </w:rPr>
        <w:t xml:space="preserve">   </w:t>
      </w:r>
    </w:p>
    <w:p>
      <w:pPr>
        <w:spacing w:line="400" w:lineRule="exact"/>
        <w:rPr>
          <w:color w:val="auto"/>
          <w:szCs w:val="21"/>
          <w:highlight w:val="none"/>
        </w:rPr>
      </w:pPr>
      <w:bookmarkStart w:id="55" w:name="_Toc435540761"/>
      <w:r>
        <w:rPr>
          <w:rFonts w:hint="eastAsia"/>
          <w:color w:val="auto"/>
          <w:szCs w:val="21"/>
          <w:highlight w:val="none"/>
        </w:rPr>
        <w:t>三、甲方乙方的权利和义务</w:t>
      </w:r>
      <w:bookmarkEnd w:id="55"/>
    </w:p>
    <w:p>
      <w:pPr>
        <w:spacing w:line="400" w:lineRule="exact"/>
        <w:rPr>
          <w:color w:val="auto"/>
          <w:szCs w:val="21"/>
          <w:highlight w:val="none"/>
        </w:rPr>
      </w:pPr>
      <w:r>
        <w:rPr>
          <w:rFonts w:hint="eastAsia" w:hAnsi="宋体"/>
          <w:color w:val="auto"/>
          <w:szCs w:val="21"/>
          <w:highlight w:val="none"/>
        </w:rPr>
        <w:t>　　（一）甲方的义务：按合同约定支付合同款项。</w:t>
      </w:r>
    </w:p>
    <w:p>
      <w:pPr>
        <w:spacing w:line="400" w:lineRule="exact"/>
        <w:ind w:left="405"/>
        <w:rPr>
          <w:rFonts w:hAnsi="宋体"/>
          <w:color w:val="auto"/>
          <w:szCs w:val="21"/>
          <w:highlight w:val="none"/>
        </w:rPr>
      </w:pPr>
      <w:r>
        <w:rPr>
          <w:rFonts w:hint="eastAsia" w:hAnsi="宋体"/>
          <w:color w:val="auto"/>
          <w:szCs w:val="21"/>
          <w:highlight w:val="none"/>
        </w:rPr>
        <w:t>（二）乙方的义务：</w:t>
      </w:r>
    </w:p>
    <w:p>
      <w:pPr>
        <w:spacing w:line="400" w:lineRule="exact"/>
        <w:ind w:left="405" w:firstLine="210" w:firstLineChars="100"/>
        <w:rPr>
          <w:rFonts w:hAnsi="宋体"/>
          <w:color w:val="auto"/>
          <w:szCs w:val="21"/>
          <w:highlight w:val="none"/>
        </w:rPr>
      </w:pPr>
      <w:r>
        <w:rPr>
          <w:rFonts w:hint="eastAsia" w:hAnsi="宋体"/>
          <w:color w:val="auto"/>
          <w:szCs w:val="21"/>
          <w:highlight w:val="none"/>
        </w:rPr>
        <w:t>1、按合同约定完成本项目全部服务内容并提交给甲方通过甲方审查验收。</w:t>
      </w:r>
    </w:p>
    <w:p>
      <w:pPr>
        <w:spacing w:line="400" w:lineRule="exact"/>
        <w:ind w:left="405" w:firstLine="210" w:firstLineChars="100"/>
        <w:rPr>
          <w:rFonts w:hAnsi="宋体"/>
          <w:color w:val="auto"/>
          <w:szCs w:val="21"/>
          <w:highlight w:val="none"/>
        </w:rPr>
      </w:pPr>
      <w:r>
        <w:rPr>
          <w:rFonts w:hint="eastAsia" w:hAnsi="宋体"/>
          <w:color w:val="auto"/>
          <w:szCs w:val="21"/>
          <w:highlight w:val="none"/>
        </w:rPr>
        <w:t>2、保证其提供服务的合法性及项目成果的真实性、准确性和完整性，且此责任不因合同终止、解除等情况免除或减轻。</w:t>
      </w:r>
    </w:p>
    <w:p>
      <w:pPr>
        <w:spacing w:line="400" w:lineRule="exact"/>
        <w:rPr>
          <w:color w:val="auto"/>
          <w:szCs w:val="21"/>
          <w:highlight w:val="none"/>
        </w:rPr>
      </w:pPr>
      <w:bookmarkStart w:id="56" w:name="_Toc435540762"/>
      <w:r>
        <w:rPr>
          <w:rFonts w:hint="eastAsia"/>
          <w:color w:val="auto"/>
          <w:szCs w:val="21"/>
          <w:highlight w:val="none"/>
        </w:rPr>
        <w:t>四、</w:t>
      </w:r>
      <w:bookmarkEnd w:id="56"/>
      <w:r>
        <w:rPr>
          <w:rFonts w:hint="eastAsia"/>
          <w:color w:val="auto"/>
          <w:szCs w:val="21"/>
          <w:highlight w:val="none"/>
        </w:rPr>
        <w:t>服务时间：</w:t>
      </w:r>
      <w:r>
        <w:rPr>
          <w:color w:val="auto"/>
          <w:szCs w:val="21"/>
          <w:highlight w:val="none"/>
          <w:u w:val="single"/>
        </w:rPr>
        <w:t xml:space="preserve">                                                          </w:t>
      </w:r>
    </w:p>
    <w:p>
      <w:pPr>
        <w:pStyle w:val="24"/>
        <w:spacing w:beforeLines="0" w:afterLines="0" w:line="360" w:lineRule="auto"/>
        <w:ind w:firstLine="371" w:firstLineChars="177"/>
        <w:rPr>
          <w:rFonts w:hAnsi="宋体"/>
          <w:color w:val="auto"/>
          <w:sz w:val="21"/>
          <w:szCs w:val="21"/>
          <w:highlight w:val="none"/>
        </w:rPr>
      </w:pPr>
    </w:p>
    <w:p>
      <w:pPr>
        <w:pStyle w:val="24"/>
        <w:spacing w:beforeLines="0" w:afterLines="0" w:line="360" w:lineRule="auto"/>
        <w:ind w:left="357" w:leftChars="99" w:hanging="149" w:hangingChars="71"/>
        <w:rPr>
          <w:rFonts w:hAnsi="宋体"/>
          <w:color w:val="auto"/>
          <w:sz w:val="21"/>
          <w:szCs w:val="21"/>
          <w:highlight w:val="none"/>
        </w:rPr>
      </w:pPr>
    </w:p>
    <w:p>
      <w:pPr>
        <w:pStyle w:val="24"/>
        <w:spacing w:beforeLines="0" w:afterLines="0" w:line="360" w:lineRule="auto"/>
        <w:ind w:left="357" w:leftChars="99" w:hanging="149" w:hangingChars="71"/>
        <w:rPr>
          <w:rFonts w:hAnsi="宋体"/>
          <w:color w:val="auto"/>
          <w:sz w:val="21"/>
          <w:szCs w:val="21"/>
          <w:highlight w:val="none"/>
        </w:rPr>
      </w:pPr>
    </w:p>
    <w:p>
      <w:pPr>
        <w:spacing w:line="400" w:lineRule="exact"/>
        <w:rPr>
          <w:rFonts w:hAnsi="宋体"/>
          <w:color w:val="auto"/>
          <w:szCs w:val="21"/>
          <w:highlight w:val="none"/>
        </w:rPr>
      </w:pPr>
      <w:r>
        <w:rPr>
          <w:rFonts w:hint="eastAsia"/>
          <w:color w:val="auto"/>
          <w:highlight w:val="none"/>
        </w:rPr>
        <w:t>五、履约保证金：本项目无需提交履约保证金。</w:t>
      </w:r>
    </w:p>
    <w:p>
      <w:pPr>
        <w:rPr>
          <w:color w:val="auto"/>
          <w:highlight w:val="none"/>
        </w:rPr>
      </w:pPr>
    </w:p>
    <w:p>
      <w:pPr>
        <w:spacing w:line="400" w:lineRule="exact"/>
        <w:rPr>
          <w:color w:val="auto"/>
          <w:szCs w:val="21"/>
          <w:highlight w:val="none"/>
        </w:rPr>
      </w:pPr>
      <w:r>
        <w:rPr>
          <w:rFonts w:hint="eastAsia"/>
          <w:color w:val="auto"/>
          <w:szCs w:val="21"/>
          <w:highlight w:val="none"/>
        </w:rPr>
        <w:t>六、</w:t>
      </w:r>
      <w:bookmarkStart w:id="57" w:name="_Toc435540763"/>
      <w:r>
        <w:rPr>
          <w:rFonts w:hint="eastAsia"/>
          <w:color w:val="auto"/>
          <w:szCs w:val="21"/>
          <w:highlight w:val="none"/>
        </w:rPr>
        <w:t>付款</w:t>
      </w:r>
      <w:bookmarkEnd w:id="57"/>
      <w:r>
        <w:rPr>
          <w:rFonts w:hint="eastAsia"/>
          <w:color w:val="auto"/>
          <w:szCs w:val="21"/>
          <w:highlight w:val="none"/>
        </w:rPr>
        <w:t>方法</w:t>
      </w:r>
    </w:p>
    <w:p>
      <w:pPr>
        <w:spacing w:line="400" w:lineRule="exact"/>
        <w:ind w:firstLine="435"/>
        <w:rPr>
          <w:rFonts w:ascii="Arial" w:hAnsi="宋体" w:cs="Arial"/>
          <w:color w:val="auto"/>
          <w:szCs w:val="21"/>
          <w:highlight w:val="none"/>
        </w:rPr>
      </w:pPr>
      <w:bookmarkStart w:id="58" w:name="_Toc435540764"/>
    </w:p>
    <w:p>
      <w:pPr>
        <w:spacing w:line="400" w:lineRule="exact"/>
        <w:rPr>
          <w:color w:val="auto"/>
          <w:szCs w:val="21"/>
          <w:highlight w:val="none"/>
        </w:rPr>
      </w:pPr>
      <w:r>
        <w:rPr>
          <w:rFonts w:hint="eastAsia"/>
          <w:color w:val="auto"/>
          <w:szCs w:val="21"/>
          <w:highlight w:val="none"/>
        </w:rPr>
        <w:t>七、转包与分包</w:t>
      </w:r>
    </w:p>
    <w:p>
      <w:pPr>
        <w:spacing w:line="400" w:lineRule="exact"/>
        <w:ind w:firstLine="420" w:firstLineChars="200"/>
        <w:rPr>
          <w:rFonts w:hAnsi="宋体"/>
          <w:color w:val="auto"/>
          <w:szCs w:val="21"/>
          <w:highlight w:val="none"/>
        </w:rPr>
      </w:pPr>
      <w:r>
        <w:rPr>
          <w:rFonts w:hint="eastAsia" w:hAnsi="宋体"/>
          <w:color w:val="auto"/>
          <w:szCs w:val="21"/>
          <w:highlight w:val="none"/>
        </w:rPr>
        <w:t>1）本项目依法不允许转包。</w:t>
      </w:r>
    </w:p>
    <w:p>
      <w:pPr>
        <w:spacing w:line="400" w:lineRule="exact"/>
        <w:ind w:firstLine="420" w:firstLineChars="200"/>
        <w:rPr>
          <w:rFonts w:hAnsi="宋体"/>
          <w:color w:val="auto"/>
          <w:szCs w:val="21"/>
          <w:highlight w:val="none"/>
        </w:rPr>
      </w:pPr>
      <w:r>
        <w:rPr>
          <w:rFonts w:hint="eastAsia" w:hAnsi="宋体"/>
          <w:color w:val="auto"/>
          <w:szCs w:val="21"/>
          <w:highlight w:val="none"/>
        </w:rPr>
        <w:t>2）未经采购人同意，本项目不允许分包。经采购人同意后，政府采购合同分包履行的，乙方就采购项目和分包项目向甲方负责，分包供应商就分包项目承担责任。</w:t>
      </w:r>
    </w:p>
    <w:p>
      <w:pPr>
        <w:spacing w:line="400" w:lineRule="exact"/>
        <w:rPr>
          <w:color w:val="auto"/>
          <w:szCs w:val="21"/>
          <w:highlight w:val="none"/>
        </w:rPr>
      </w:pPr>
      <w:r>
        <w:rPr>
          <w:rFonts w:hint="eastAsia"/>
          <w:color w:val="auto"/>
          <w:szCs w:val="21"/>
          <w:highlight w:val="none"/>
        </w:rPr>
        <w:t>八、知识产权产权归属</w:t>
      </w:r>
      <w:bookmarkEnd w:id="58"/>
    </w:p>
    <w:p>
      <w:pPr>
        <w:spacing w:line="400" w:lineRule="exact"/>
        <w:ind w:firstLine="420" w:firstLineChars="200"/>
        <w:rPr>
          <w:rFonts w:hAnsi="宋体"/>
          <w:color w:val="auto"/>
          <w:szCs w:val="21"/>
          <w:highlight w:val="none"/>
        </w:rPr>
      </w:pPr>
      <w:r>
        <w:rPr>
          <w:rFonts w:hint="eastAsia" w:hAnsi="宋体"/>
          <w:color w:val="auto"/>
          <w:szCs w:val="21"/>
          <w:highlight w:val="none"/>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bookmarkStart w:id="59" w:name="_Toc435540765"/>
    </w:p>
    <w:p>
      <w:pPr>
        <w:spacing w:line="400" w:lineRule="exact"/>
        <w:ind w:firstLine="420" w:firstLineChars="200"/>
        <w:rPr>
          <w:rFonts w:hAnsi="宋体"/>
          <w:color w:val="auto"/>
          <w:szCs w:val="21"/>
          <w:highlight w:val="none"/>
        </w:rPr>
      </w:pPr>
      <w:r>
        <w:rPr>
          <w:rFonts w:hint="eastAsia" w:hAnsi="宋体"/>
          <w:color w:val="auto"/>
          <w:szCs w:val="21"/>
          <w:highlight w:val="none"/>
        </w:rPr>
        <w:t>乙方在项目实施过程中所形成的所有原始资料、中间及最终成果及其所涉知识产权归甲方所有。</w:t>
      </w:r>
      <w:r>
        <w:rPr>
          <w:rFonts w:hint="eastAsia" w:ascii="宋体" w:hAnsi="宋体" w:cs="宋体"/>
          <w:color w:val="auto"/>
          <w:szCs w:val="21"/>
          <w:highlight w:val="none"/>
        </w:rPr>
        <w:t>未经采购人授权，项目承接单位不得将任何数据和信息透漏给任何第三方单位</w:t>
      </w:r>
      <w:r>
        <w:rPr>
          <w:rFonts w:ascii="Arial" w:cs="Arial"/>
          <w:color w:val="auto"/>
          <w:szCs w:val="21"/>
          <w:highlight w:val="none"/>
          <w:shd w:val="clear" w:color="auto" w:fill="FFFFFF"/>
        </w:rPr>
        <w:t>。</w:t>
      </w:r>
    </w:p>
    <w:p>
      <w:pPr>
        <w:spacing w:line="400" w:lineRule="exact"/>
        <w:rPr>
          <w:color w:val="auto"/>
          <w:szCs w:val="21"/>
          <w:highlight w:val="none"/>
        </w:rPr>
      </w:pPr>
      <w:r>
        <w:rPr>
          <w:rFonts w:hint="eastAsia"/>
          <w:color w:val="auto"/>
          <w:szCs w:val="21"/>
          <w:highlight w:val="none"/>
        </w:rPr>
        <w:t>九、保密</w:t>
      </w:r>
      <w:bookmarkEnd w:id="59"/>
    </w:p>
    <w:p>
      <w:pPr>
        <w:spacing w:line="400" w:lineRule="exact"/>
        <w:ind w:firstLine="420" w:firstLineChars="200"/>
        <w:rPr>
          <w:color w:val="auto"/>
          <w:szCs w:val="21"/>
          <w:highlight w:val="none"/>
        </w:rPr>
      </w:pPr>
      <w:r>
        <w:rPr>
          <w:rFonts w:hint="eastAsia" w:hAnsi="宋体"/>
          <w:color w:val="auto"/>
          <w:szCs w:val="21"/>
          <w:highlight w:val="none"/>
        </w:rPr>
        <w:t>乙方必须采取措施对本项目实施过程中的技术资料保密，否则，由于乙方过错导致的上述资料泄密的，乙方必须承担一切责任。项目完成后，乙方有责任对本项目的技术保密承担责任。</w:t>
      </w:r>
    </w:p>
    <w:p>
      <w:pPr>
        <w:tabs>
          <w:tab w:val="left" w:pos="900"/>
        </w:tabs>
        <w:spacing w:line="400" w:lineRule="exact"/>
        <w:ind w:firstLine="420" w:firstLineChars="200"/>
        <w:rPr>
          <w:color w:val="auto"/>
          <w:szCs w:val="21"/>
          <w:highlight w:val="none"/>
        </w:rPr>
      </w:pPr>
      <w:r>
        <w:rPr>
          <w:rFonts w:hint="eastAsia"/>
          <w:color w:val="auto"/>
          <w:szCs w:val="21"/>
          <w:highlight w:val="none"/>
        </w:rPr>
        <w:t>1）</w:t>
      </w:r>
      <w:r>
        <w:rPr>
          <w:rFonts w:hint="eastAsia" w:hAnsi="宋体"/>
          <w:color w:val="auto"/>
          <w:szCs w:val="21"/>
          <w:highlight w:val="none"/>
        </w:rPr>
        <w:t>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tabs>
          <w:tab w:val="left" w:pos="900"/>
        </w:tabs>
        <w:spacing w:line="400" w:lineRule="exact"/>
        <w:ind w:firstLine="420" w:firstLineChars="200"/>
        <w:rPr>
          <w:rFonts w:hAnsi="宋体"/>
          <w:color w:val="auto"/>
          <w:szCs w:val="21"/>
          <w:highlight w:val="none"/>
        </w:rPr>
      </w:pPr>
      <w:r>
        <w:rPr>
          <w:rFonts w:hint="eastAsia" w:hAnsi="宋体"/>
          <w:color w:val="auto"/>
          <w:szCs w:val="21"/>
          <w:highlight w:val="none"/>
        </w:rPr>
        <w:t>2）如果甲方有要求，乙方在完成合同后应将有关资料还给甲方。</w:t>
      </w:r>
    </w:p>
    <w:p>
      <w:pPr>
        <w:tabs>
          <w:tab w:val="left" w:pos="900"/>
        </w:tabs>
        <w:spacing w:line="400" w:lineRule="exact"/>
        <w:ind w:firstLine="420" w:firstLineChars="200"/>
        <w:rPr>
          <w:color w:val="auto"/>
          <w:szCs w:val="21"/>
          <w:highlight w:val="none"/>
        </w:rPr>
      </w:pPr>
      <w:r>
        <w:rPr>
          <w:rFonts w:hint="eastAsia"/>
          <w:color w:val="auto"/>
          <w:szCs w:val="21"/>
          <w:highlight w:val="none"/>
        </w:rPr>
        <w:t>3）保密期限：长期有效。</w:t>
      </w:r>
    </w:p>
    <w:p>
      <w:pPr>
        <w:spacing w:line="400" w:lineRule="exact"/>
        <w:rPr>
          <w:color w:val="auto"/>
          <w:szCs w:val="21"/>
          <w:highlight w:val="none"/>
        </w:rPr>
      </w:pPr>
      <w:bookmarkStart w:id="60" w:name="_Toc435540766"/>
      <w:bookmarkStart w:id="61" w:name="_Toc435540767"/>
      <w:r>
        <w:rPr>
          <w:rFonts w:hint="eastAsia"/>
          <w:color w:val="auto"/>
          <w:szCs w:val="21"/>
          <w:highlight w:val="none"/>
        </w:rPr>
        <w:t>十、违约责任与赔偿损失</w:t>
      </w:r>
      <w:bookmarkEnd w:id="60"/>
    </w:p>
    <w:p>
      <w:pPr>
        <w:spacing w:line="400" w:lineRule="exact"/>
        <w:ind w:firstLine="420" w:firstLineChars="200"/>
        <w:rPr>
          <w:color w:val="auto"/>
          <w:szCs w:val="21"/>
          <w:highlight w:val="none"/>
        </w:rPr>
      </w:pPr>
      <w:r>
        <w:rPr>
          <w:rFonts w:hint="eastAsia"/>
          <w:color w:val="auto"/>
          <w:szCs w:val="21"/>
          <w:highlight w:val="none"/>
        </w:rPr>
        <w:t>1）乙方提供的服务不符合采购文件、投标文件或本合同规定的，甲方有权拒收，并且乙方须向甲方支付本合同总价10%的违约金。</w:t>
      </w:r>
    </w:p>
    <w:p>
      <w:pPr>
        <w:tabs>
          <w:tab w:val="left" w:pos="720"/>
          <w:tab w:val="left" w:pos="900"/>
        </w:tabs>
        <w:spacing w:line="400" w:lineRule="exact"/>
        <w:ind w:right="51" w:firstLine="420" w:firstLineChars="200"/>
        <w:rPr>
          <w:color w:val="auto"/>
          <w:szCs w:val="21"/>
          <w:highlight w:val="none"/>
        </w:rPr>
      </w:pPr>
      <w:r>
        <w:rPr>
          <w:rFonts w:hint="eastAsia" w:hAnsi="宋体"/>
          <w:color w:val="auto"/>
          <w:szCs w:val="21"/>
          <w:highlight w:val="none"/>
        </w:rPr>
        <w:t>2）乙方未能按本合同规定的时间完成安装的，从逾期之日起每日按本合同总价</w:t>
      </w:r>
      <w:r>
        <w:rPr>
          <w:rFonts w:hint="eastAsia"/>
          <w:color w:val="auto"/>
          <w:szCs w:val="21"/>
          <w:highlight w:val="none"/>
        </w:rPr>
        <w:t>的</w:t>
      </w:r>
      <w:r>
        <w:rPr>
          <w:rFonts w:hint="eastAsia" w:hAnsi="宋体"/>
          <w:color w:val="auto"/>
          <w:szCs w:val="21"/>
          <w:highlight w:val="none"/>
        </w:rPr>
        <w:t>万分之五向甲方偿付违约金；逾期</w:t>
      </w:r>
      <w:r>
        <w:rPr>
          <w:color w:val="auto"/>
          <w:szCs w:val="21"/>
          <w:highlight w:val="none"/>
        </w:rPr>
        <w:t>15</w:t>
      </w:r>
      <w:r>
        <w:rPr>
          <w:rFonts w:hint="eastAsia" w:hAnsi="宋体"/>
          <w:color w:val="auto"/>
          <w:szCs w:val="21"/>
          <w:highlight w:val="none"/>
        </w:rPr>
        <w:t>天以上（含</w:t>
      </w:r>
      <w:r>
        <w:rPr>
          <w:color w:val="auto"/>
          <w:szCs w:val="21"/>
          <w:highlight w:val="none"/>
        </w:rPr>
        <w:t>15</w:t>
      </w:r>
      <w:r>
        <w:rPr>
          <w:rFonts w:hint="eastAsia" w:hAnsi="宋体"/>
          <w:color w:val="auto"/>
          <w:szCs w:val="21"/>
          <w:highlight w:val="none"/>
        </w:rPr>
        <w:t>天）的，甲方有权终止合同，并要求乙方按合同总价的10%支付违约金，并且给甲方造成的经济损失由乙方承担赔偿责任。</w:t>
      </w:r>
    </w:p>
    <w:p>
      <w:pPr>
        <w:spacing w:line="400" w:lineRule="exact"/>
        <w:ind w:firstLine="420" w:firstLineChars="200"/>
        <w:rPr>
          <w:bCs/>
          <w:color w:val="auto"/>
          <w:szCs w:val="21"/>
          <w:highlight w:val="none"/>
        </w:rPr>
      </w:pPr>
      <w:r>
        <w:rPr>
          <w:rFonts w:hint="eastAsia" w:hAnsi="宋体"/>
          <w:bCs/>
          <w:color w:val="auto"/>
          <w:szCs w:val="21"/>
          <w:highlight w:val="none"/>
        </w:rPr>
        <w:t>3）其它违约责任按《中华人民共和国民法典》处理。</w:t>
      </w:r>
    </w:p>
    <w:p>
      <w:pPr>
        <w:spacing w:line="400" w:lineRule="exact"/>
        <w:rPr>
          <w:color w:val="auto"/>
          <w:szCs w:val="21"/>
          <w:highlight w:val="none"/>
        </w:rPr>
      </w:pPr>
      <w:r>
        <w:rPr>
          <w:rFonts w:hint="eastAsia"/>
          <w:color w:val="auto"/>
          <w:szCs w:val="21"/>
          <w:highlight w:val="none"/>
        </w:rPr>
        <w:t>十一、验收标准</w:t>
      </w:r>
    </w:p>
    <w:p>
      <w:pPr>
        <w:tabs>
          <w:tab w:val="left" w:pos="720"/>
          <w:tab w:val="left" w:pos="900"/>
        </w:tabs>
        <w:spacing w:line="400" w:lineRule="exact"/>
        <w:ind w:right="51" w:firstLine="420" w:firstLineChars="200"/>
        <w:rPr>
          <w:rFonts w:hAnsi="宋体"/>
          <w:color w:val="auto"/>
          <w:szCs w:val="21"/>
          <w:highlight w:val="none"/>
        </w:rPr>
      </w:pPr>
      <w:r>
        <w:rPr>
          <w:rFonts w:hint="eastAsia" w:hAnsi="宋体"/>
          <w:color w:val="auto"/>
          <w:szCs w:val="21"/>
          <w:highlight w:val="none"/>
        </w:rPr>
        <w:t>1）遵循政府采购验收标准、国家相关标准、行业标准、地方标准或者其它标准、规范。</w:t>
      </w:r>
    </w:p>
    <w:p>
      <w:pPr>
        <w:tabs>
          <w:tab w:val="left" w:pos="720"/>
          <w:tab w:val="left" w:pos="900"/>
        </w:tabs>
        <w:spacing w:line="400" w:lineRule="exact"/>
        <w:ind w:right="51" w:firstLine="420" w:firstLineChars="200"/>
        <w:rPr>
          <w:rFonts w:hAnsi="宋体"/>
          <w:color w:val="auto"/>
          <w:szCs w:val="21"/>
          <w:highlight w:val="none"/>
        </w:rPr>
      </w:pPr>
      <w:r>
        <w:rPr>
          <w:rFonts w:hint="eastAsia" w:hAnsi="宋体"/>
          <w:color w:val="auto"/>
          <w:szCs w:val="21"/>
          <w:highlight w:val="none"/>
        </w:rPr>
        <w:t>2）验收依据招标文件、乙方的投标文件和中标通知书、本合同。</w:t>
      </w:r>
    </w:p>
    <w:p>
      <w:pPr>
        <w:spacing w:line="400" w:lineRule="exact"/>
        <w:rPr>
          <w:color w:val="auto"/>
          <w:szCs w:val="21"/>
          <w:highlight w:val="none"/>
        </w:rPr>
      </w:pPr>
      <w:r>
        <w:rPr>
          <w:rFonts w:hint="eastAsia"/>
          <w:color w:val="auto"/>
          <w:szCs w:val="21"/>
          <w:highlight w:val="none"/>
        </w:rPr>
        <w:t>十二、争端的解决</w:t>
      </w:r>
      <w:bookmarkEnd w:id="61"/>
    </w:p>
    <w:p>
      <w:pPr>
        <w:spacing w:line="400" w:lineRule="exact"/>
        <w:ind w:firstLine="420" w:firstLineChars="200"/>
        <w:rPr>
          <w:color w:val="auto"/>
          <w:szCs w:val="21"/>
          <w:highlight w:val="none"/>
        </w:rPr>
      </w:pPr>
      <w:r>
        <w:rPr>
          <w:rFonts w:hint="eastAsia" w:hAnsi="宋体"/>
          <w:color w:val="auto"/>
          <w:szCs w:val="21"/>
          <w:highlight w:val="none"/>
        </w:rPr>
        <w:t>合同执行过程中发生的任何争议，如双方不能通过友好协商解决，甲、乙双方一致同意向甲方所在地人民法院提起诉讼。</w:t>
      </w:r>
    </w:p>
    <w:p>
      <w:pPr>
        <w:spacing w:line="400" w:lineRule="exact"/>
        <w:rPr>
          <w:color w:val="auto"/>
          <w:szCs w:val="21"/>
          <w:highlight w:val="none"/>
        </w:rPr>
      </w:pPr>
      <w:bookmarkStart w:id="62" w:name="_Toc435540768"/>
      <w:r>
        <w:rPr>
          <w:rFonts w:hint="eastAsia"/>
          <w:color w:val="auto"/>
          <w:szCs w:val="21"/>
          <w:highlight w:val="none"/>
        </w:rPr>
        <w:t>十三、不可抗力</w:t>
      </w:r>
      <w:bookmarkEnd w:id="62"/>
    </w:p>
    <w:p>
      <w:pPr>
        <w:spacing w:line="400" w:lineRule="exact"/>
        <w:ind w:firstLine="420" w:firstLineChars="200"/>
        <w:rPr>
          <w:color w:val="auto"/>
          <w:szCs w:val="21"/>
          <w:highlight w:val="none"/>
        </w:rPr>
      </w:pPr>
      <w:r>
        <w:rPr>
          <w:rFonts w:hint="eastAsia" w:hAnsi="宋体"/>
          <w:color w:val="auto"/>
          <w:szCs w:val="21"/>
          <w:highlight w:val="none"/>
        </w:rPr>
        <w:t>任何一方由于不可抗力原因不能履行合同时，应在不可抗力事件结束后</w:t>
      </w:r>
      <w:r>
        <w:rPr>
          <w:color w:val="auto"/>
          <w:szCs w:val="21"/>
          <w:highlight w:val="none"/>
        </w:rPr>
        <w:t>1</w:t>
      </w:r>
      <w:r>
        <w:rPr>
          <w:rFonts w:hint="eastAsia" w:hAnsi="宋体"/>
          <w:color w:val="auto"/>
          <w:szCs w:val="21"/>
          <w:highlight w:val="none"/>
        </w:rPr>
        <w:t>日内向对方通报，以减轻可能给对方造成的损失，在取得有关机构的不可抗力证明或双方谅解确认后，允许延期履行或修订合同，并根据情况可部分或全部免于承担违约责任。</w:t>
      </w:r>
    </w:p>
    <w:p>
      <w:pPr>
        <w:spacing w:line="400" w:lineRule="exact"/>
        <w:rPr>
          <w:color w:val="auto"/>
          <w:szCs w:val="21"/>
          <w:highlight w:val="none"/>
        </w:rPr>
      </w:pPr>
      <w:bookmarkStart w:id="63" w:name="_Toc435540769"/>
      <w:r>
        <w:rPr>
          <w:rFonts w:hint="eastAsia"/>
          <w:color w:val="auto"/>
          <w:szCs w:val="21"/>
          <w:highlight w:val="none"/>
        </w:rPr>
        <w:t>十四、税费</w:t>
      </w:r>
      <w:bookmarkEnd w:id="63"/>
    </w:p>
    <w:p>
      <w:pPr>
        <w:spacing w:line="400" w:lineRule="exact"/>
        <w:ind w:firstLine="420" w:firstLineChars="200"/>
        <w:rPr>
          <w:color w:val="auto"/>
          <w:szCs w:val="21"/>
          <w:highlight w:val="none"/>
        </w:rPr>
      </w:pPr>
      <w:r>
        <w:rPr>
          <w:rFonts w:hint="eastAsia" w:hAnsi="宋体"/>
          <w:color w:val="auto"/>
          <w:szCs w:val="21"/>
          <w:highlight w:val="none"/>
        </w:rPr>
        <w:t>在中国境内、外发生的与本合同执行有关的一切税费均由乙方负担。</w:t>
      </w:r>
    </w:p>
    <w:p>
      <w:pPr>
        <w:spacing w:line="400" w:lineRule="exact"/>
        <w:rPr>
          <w:color w:val="auto"/>
          <w:szCs w:val="21"/>
          <w:highlight w:val="none"/>
        </w:rPr>
      </w:pPr>
      <w:bookmarkStart w:id="64" w:name="_Toc435540770"/>
      <w:r>
        <w:rPr>
          <w:rFonts w:hint="eastAsia"/>
          <w:color w:val="auto"/>
          <w:szCs w:val="21"/>
          <w:highlight w:val="none"/>
        </w:rPr>
        <w:t>十五、其它</w:t>
      </w:r>
      <w:bookmarkEnd w:id="64"/>
    </w:p>
    <w:p>
      <w:pPr>
        <w:spacing w:line="400" w:lineRule="exact"/>
        <w:ind w:firstLine="420" w:firstLineChars="200"/>
        <w:rPr>
          <w:b/>
          <w:color w:val="auto"/>
          <w:szCs w:val="21"/>
          <w:highlight w:val="none"/>
        </w:rPr>
      </w:pPr>
      <w:r>
        <w:rPr>
          <w:color w:val="auto"/>
          <w:szCs w:val="21"/>
          <w:highlight w:val="none"/>
        </w:rPr>
        <w:t>1</w:t>
      </w:r>
      <w:r>
        <w:rPr>
          <w:rFonts w:hint="eastAsia" w:hAnsi="宋体"/>
          <w:color w:val="auto"/>
          <w:szCs w:val="21"/>
          <w:highlight w:val="none"/>
        </w:rPr>
        <w:t>）本合同所有附件、采购文件、投标文件、中标通知书均为合同的有效组成部分，与本合同具有同等法律效力。</w:t>
      </w:r>
    </w:p>
    <w:p>
      <w:pPr>
        <w:spacing w:line="400" w:lineRule="exact"/>
        <w:ind w:firstLine="420" w:firstLineChars="200"/>
        <w:rPr>
          <w:color w:val="auto"/>
          <w:szCs w:val="21"/>
          <w:highlight w:val="none"/>
        </w:rPr>
      </w:pPr>
      <w:r>
        <w:rPr>
          <w:bCs/>
          <w:color w:val="auto"/>
          <w:szCs w:val="21"/>
          <w:highlight w:val="none"/>
        </w:rPr>
        <w:t>2</w:t>
      </w:r>
      <w:r>
        <w:rPr>
          <w:rFonts w:hint="eastAsia" w:hAnsi="宋体"/>
          <w:color w:val="auto"/>
          <w:szCs w:val="21"/>
          <w:highlight w:val="none"/>
        </w:rPr>
        <w:t>）在执行本合同的过程中，所有经双方签署确认的文件（包括会议纪要、补充协议、往来信函）即成为本合同的有效组成部分。</w:t>
      </w:r>
    </w:p>
    <w:p>
      <w:pPr>
        <w:spacing w:line="400" w:lineRule="exact"/>
        <w:ind w:firstLine="420" w:firstLineChars="200"/>
        <w:rPr>
          <w:color w:val="auto"/>
          <w:szCs w:val="21"/>
          <w:highlight w:val="none"/>
        </w:rPr>
      </w:pPr>
      <w:r>
        <w:rPr>
          <w:color w:val="auto"/>
          <w:szCs w:val="21"/>
          <w:highlight w:val="none"/>
        </w:rPr>
        <w:t>3</w:t>
      </w:r>
      <w:r>
        <w:rPr>
          <w:rFonts w:hint="eastAsia" w:hAnsi="宋体"/>
          <w:color w:val="auto"/>
          <w:szCs w:val="21"/>
          <w:highlight w:val="none"/>
        </w:rPr>
        <w:t>）如一方地址、电话、传真号码有变更，应在变更当日内书面通知对方，否则，应承担相应责任。</w:t>
      </w:r>
      <w:r>
        <w:rPr>
          <w:color w:val="auto"/>
          <w:szCs w:val="21"/>
          <w:highlight w:val="none"/>
        </w:rPr>
        <w:t xml:space="preserve"> </w:t>
      </w:r>
    </w:p>
    <w:p>
      <w:pPr>
        <w:spacing w:line="400" w:lineRule="exact"/>
        <w:ind w:firstLine="420" w:firstLineChars="200"/>
        <w:rPr>
          <w:color w:val="auto"/>
          <w:szCs w:val="21"/>
          <w:highlight w:val="none"/>
        </w:rPr>
      </w:pPr>
      <w:r>
        <w:rPr>
          <w:color w:val="auto"/>
          <w:szCs w:val="21"/>
          <w:highlight w:val="none"/>
        </w:rPr>
        <w:t>4</w:t>
      </w:r>
      <w:r>
        <w:rPr>
          <w:rFonts w:hint="eastAsia" w:hAnsi="宋体"/>
          <w:color w:val="auto"/>
          <w:szCs w:val="21"/>
          <w:highlight w:val="none"/>
        </w:rPr>
        <w:t>）除甲方事先书面同意外，乙方不得部分或全部转让其应履行的合同项下的义务。</w:t>
      </w:r>
    </w:p>
    <w:p>
      <w:pPr>
        <w:spacing w:line="400" w:lineRule="exact"/>
        <w:rPr>
          <w:color w:val="auto"/>
          <w:szCs w:val="21"/>
          <w:highlight w:val="none"/>
        </w:rPr>
      </w:pPr>
      <w:bookmarkStart w:id="65" w:name="_Toc435540771"/>
      <w:r>
        <w:rPr>
          <w:rFonts w:hint="eastAsia"/>
          <w:color w:val="auto"/>
          <w:szCs w:val="21"/>
          <w:highlight w:val="none"/>
        </w:rPr>
        <w:t>十六、合同生效</w:t>
      </w:r>
      <w:bookmarkEnd w:id="65"/>
    </w:p>
    <w:p>
      <w:pPr>
        <w:spacing w:line="400" w:lineRule="exact"/>
        <w:ind w:firstLine="420" w:firstLineChars="200"/>
        <w:rPr>
          <w:color w:val="auto"/>
          <w:szCs w:val="21"/>
          <w:highlight w:val="none"/>
        </w:rPr>
      </w:pPr>
      <w:r>
        <w:rPr>
          <w:color w:val="auto"/>
          <w:szCs w:val="21"/>
          <w:highlight w:val="none"/>
        </w:rPr>
        <w:t>1</w:t>
      </w:r>
      <w:r>
        <w:rPr>
          <w:rFonts w:hint="eastAsia" w:hAnsi="宋体"/>
          <w:color w:val="auto"/>
          <w:szCs w:val="21"/>
          <w:highlight w:val="none"/>
        </w:rPr>
        <w:t>）合同自甲乙双方</w:t>
      </w:r>
      <w:r>
        <w:rPr>
          <w:rFonts w:hint="eastAsia" w:ascii="Arial" w:cs="Arial"/>
          <w:color w:val="auto"/>
          <w:szCs w:val="21"/>
          <w:highlight w:val="none"/>
        </w:rPr>
        <w:t>法定代表人</w:t>
      </w:r>
      <w:r>
        <w:rPr>
          <w:rFonts w:hint="eastAsia" w:hAnsi="宋体"/>
          <w:color w:val="auto"/>
          <w:szCs w:val="21"/>
          <w:highlight w:val="none"/>
        </w:rPr>
        <w:t>或其</w:t>
      </w:r>
      <w:r>
        <w:rPr>
          <w:rFonts w:hint="eastAsia" w:ascii="Arial" w:cs="Arial"/>
          <w:color w:val="auto"/>
          <w:szCs w:val="21"/>
          <w:highlight w:val="none"/>
        </w:rPr>
        <w:t>授权代表人</w:t>
      </w:r>
      <w:r>
        <w:rPr>
          <w:rFonts w:hint="eastAsia" w:hAnsi="宋体"/>
          <w:color w:val="auto"/>
          <w:szCs w:val="21"/>
          <w:highlight w:val="none"/>
        </w:rPr>
        <w:t>签字盖章后生效。</w:t>
      </w:r>
    </w:p>
    <w:p>
      <w:pPr>
        <w:spacing w:line="400" w:lineRule="exact"/>
        <w:ind w:firstLine="420" w:firstLineChars="200"/>
        <w:rPr>
          <w:color w:val="auto"/>
          <w:szCs w:val="21"/>
          <w:highlight w:val="none"/>
        </w:rPr>
      </w:pPr>
      <w:r>
        <w:rPr>
          <w:color w:val="auto"/>
          <w:szCs w:val="21"/>
          <w:highlight w:val="none"/>
        </w:rPr>
        <w:t>2</w:t>
      </w:r>
      <w:r>
        <w:rPr>
          <w:rFonts w:hint="eastAsia" w:hAnsi="宋体"/>
          <w:color w:val="auto"/>
          <w:szCs w:val="21"/>
          <w:highlight w:val="none"/>
        </w:rPr>
        <w:t>）合同壹式</w:t>
      </w:r>
      <w:r>
        <w:rPr>
          <w:color w:val="auto"/>
          <w:szCs w:val="21"/>
          <w:highlight w:val="none"/>
          <w:u w:val="single"/>
        </w:rPr>
        <w:t xml:space="preserve"> </w:t>
      </w:r>
      <w:r>
        <w:rPr>
          <w:rFonts w:hint="eastAsia"/>
          <w:color w:val="auto"/>
          <w:szCs w:val="21"/>
          <w:highlight w:val="none"/>
          <w:u w:val="single"/>
        </w:rPr>
        <w:t>伍</w:t>
      </w:r>
      <w:r>
        <w:rPr>
          <w:color w:val="auto"/>
          <w:szCs w:val="21"/>
          <w:highlight w:val="none"/>
          <w:u w:val="single"/>
        </w:rPr>
        <w:t xml:space="preserve"> </w:t>
      </w:r>
      <w:r>
        <w:rPr>
          <w:rFonts w:hint="eastAsia" w:hAnsi="宋体"/>
          <w:color w:val="auto"/>
          <w:szCs w:val="21"/>
          <w:highlight w:val="none"/>
        </w:rPr>
        <w:t>份，其中甲乙双方各执</w:t>
      </w:r>
      <w:r>
        <w:rPr>
          <w:color w:val="auto"/>
          <w:szCs w:val="21"/>
          <w:highlight w:val="none"/>
          <w:u w:val="single"/>
        </w:rPr>
        <w:t xml:space="preserve"> </w:t>
      </w:r>
      <w:r>
        <w:rPr>
          <w:rFonts w:hint="eastAsia"/>
          <w:color w:val="auto"/>
          <w:szCs w:val="21"/>
          <w:highlight w:val="none"/>
          <w:u w:val="single"/>
        </w:rPr>
        <w:t>贰</w:t>
      </w:r>
      <w:r>
        <w:rPr>
          <w:color w:val="auto"/>
          <w:szCs w:val="21"/>
          <w:highlight w:val="none"/>
          <w:u w:val="single"/>
        </w:rPr>
        <w:t xml:space="preserve"> </w:t>
      </w:r>
      <w:r>
        <w:rPr>
          <w:rFonts w:hint="eastAsia" w:hAnsi="宋体"/>
          <w:color w:val="auto"/>
          <w:szCs w:val="21"/>
          <w:highlight w:val="none"/>
        </w:rPr>
        <w:t>份，采购代理机构执</w:t>
      </w:r>
      <w:r>
        <w:rPr>
          <w:rFonts w:hint="eastAsia" w:hAnsi="宋体"/>
          <w:color w:val="auto"/>
          <w:szCs w:val="21"/>
          <w:highlight w:val="none"/>
          <w:u w:val="single"/>
        </w:rPr>
        <w:t xml:space="preserve"> 壹 </w:t>
      </w:r>
      <w:r>
        <w:rPr>
          <w:rFonts w:hint="eastAsia" w:hAnsi="宋体"/>
          <w:color w:val="auto"/>
          <w:szCs w:val="21"/>
          <w:highlight w:val="none"/>
        </w:rPr>
        <w:t>份。合同具有同等效力。</w:t>
      </w:r>
    </w:p>
    <w:p>
      <w:pPr>
        <w:tabs>
          <w:tab w:val="left" w:pos="720"/>
        </w:tabs>
        <w:spacing w:line="400" w:lineRule="exact"/>
        <w:rPr>
          <w:color w:val="auto"/>
          <w:szCs w:val="21"/>
          <w:highlight w:val="none"/>
        </w:rPr>
      </w:pPr>
    </w:p>
    <w:p>
      <w:pPr>
        <w:spacing w:line="400" w:lineRule="exact"/>
        <w:rPr>
          <w:rFonts w:ascii="Arial" w:hAnsi="Arial" w:cs="Arial"/>
          <w:color w:val="auto"/>
          <w:szCs w:val="21"/>
          <w:highlight w:val="none"/>
        </w:rPr>
      </w:pPr>
      <w:r>
        <w:rPr>
          <w:rFonts w:ascii="Arial" w:hAnsi="Arial" w:cs="Arial"/>
          <w:color w:val="auto"/>
          <w:szCs w:val="21"/>
          <w:highlight w:val="none"/>
        </w:rPr>
        <w:t xml:space="preserve">  </w:t>
      </w:r>
      <w:r>
        <w:rPr>
          <w:rFonts w:hint="eastAsia" w:ascii="Arial" w:cs="Arial"/>
          <w:color w:val="auto"/>
          <w:szCs w:val="21"/>
          <w:highlight w:val="none"/>
        </w:rPr>
        <w:t>甲方：</w:t>
      </w:r>
      <w:r>
        <w:rPr>
          <w:rFonts w:ascii="Arial" w:hAnsi="Arial" w:cs="Arial"/>
          <w:color w:val="auto"/>
          <w:szCs w:val="21"/>
          <w:highlight w:val="none"/>
        </w:rPr>
        <w:t xml:space="preserve">                                   </w:t>
      </w:r>
      <w:r>
        <w:rPr>
          <w:rFonts w:hint="eastAsia" w:ascii="Arial" w:cs="Arial"/>
          <w:color w:val="auto"/>
          <w:szCs w:val="21"/>
          <w:highlight w:val="none"/>
        </w:rPr>
        <w:t>乙方：</w:t>
      </w:r>
      <w:r>
        <w:rPr>
          <w:rFonts w:ascii="Arial" w:hAnsi="Arial" w:cs="Arial"/>
          <w:color w:val="auto"/>
          <w:szCs w:val="21"/>
          <w:highlight w:val="none"/>
        </w:rPr>
        <w:t xml:space="preserve"> </w:t>
      </w:r>
    </w:p>
    <w:p>
      <w:pPr>
        <w:spacing w:line="400" w:lineRule="exact"/>
        <w:rPr>
          <w:rFonts w:ascii="Arial" w:hAnsi="Arial" w:cs="Arial"/>
          <w:color w:val="auto"/>
          <w:szCs w:val="21"/>
          <w:highlight w:val="none"/>
        </w:rPr>
      </w:pPr>
      <w:r>
        <w:rPr>
          <w:rFonts w:ascii="Arial" w:hAnsi="Arial" w:cs="Arial"/>
          <w:color w:val="auto"/>
          <w:szCs w:val="21"/>
          <w:highlight w:val="none"/>
        </w:rPr>
        <w:t xml:space="preserve">  </w:t>
      </w:r>
      <w:r>
        <w:rPr>
          <w:rFonts w:hint="eastAsia" w:ascii="Arial" w:cs="Arial"/>
          <w:color w:val="auto"/>
          <w:szCs w:val="21"/>
          <w:highlight w:val="none"/>
        </w:rPr>
        <w:t>地址：</w:t>
      </w:r>
      <w:r>
        <w:rPr>
          <w:rFonts w:ascii="Arial" w:hAnsi="Arial" w:cs="Arial"/>
          <w:color w:val="auto"/>
          <w:szCs w:val="21"/>
          <w:highlight w:val="none"/>
        </w:rPr>
        <w:t xml:space="preserve">                                   </w:t>
      </w:r>
      <w:r>
        <w:rPr>
          <w:rFonts w:hint="eastAsia" w:ascii="Arial" w:cs="Arial"/>
          <w:color w:val="auto"/>
          <w:szCs w:val="21"/>
          <w:highlight w:val="none"/>
        </w:rPr>
        <w:t>地址：</w:t>
      </w:r>
      <w:r>
        <w:rPr>
          <w:rFonts w:ascii="Arial" w:hAnsi="Arial" w:cs="Arial"/>
          <w:color w:val="auto"/>
          <w:szCs w:val="21"/>
          <w:highlight w:val="none"/>
        </w:rPr>
        <w:t xml:space="preserve"> </w:t>
      </w:r>
    </w:p>
    <w:p>
      <w:pPr>
        <w:spacing w:line="400" w:lineRule="exact"/>
        <w:rPr>
          <w:rFonts w:ascii="Arial" w:hAnsi="Arial" w:cs="Arial"/>
          <w:color w:val="auto"/>
          <w:szCs w:val="21"/>
          <w:highlight w:val="none"/>
        </w:rPr>
      </w:pPr>
      <w:r>
        <w:rPr>
          <w:rFonts w:ascii="Arial" w:hAnsi="Arial" w:cs="Arial"/>
          <w:color w:val="auto"/>
          <w:szCs w:val="21"/>
          <w:highlight w:val="none"/>
        </w:rPr>
        <w:t xml:space="preserve">  </w:t>
      </w:r>
      <w:r>
        <w:rPr>
          <w:rFonts w:hint="eastAsia" w:ascii="Arial" w:cs="Arial"/>
          <w:color w:val="auto"/>
          <w:szCs w:val="21"/>
          <w:highlight w:val="none"/>
        </w:rPr>
        <w:t>法定代表人（或授权代表人）：</w:t>
      </w:r>
      <w:r>
        <w:rPr>
          <w:rFonts w:ascii="Arial" w:hAnsi="Arial" w:cs="Arial"/>
          <w:color w:val="auto"/>
          <w:szCs w:val="21"/>
          <w:highlight w:val="none"/>
        </w:rPr>
        <w:t xml:space="preserve">                </w:t>
      </w:r>
      <w:r>
        <w:rPr>
          <w:rFonts w:hint="eastAsia" w:ascii="Arial" w:cs="Arial"/>
          <w:color w:val="auto"/>
          <w:szCs w:val="21"/>
          <w:highlight w:val="none"/>
        </w:rPr>
        <w:t>法定代表人（或授权代表人）：</w:t>
      </w:r>
    </w:p>
    <w:p>
      <w:pPr>
        <w:pStyle w:val="387"/>
        <w:spacing w:line="360" w:lineRule="auto"/>
        <w:ind w:left="0" w:leftChars="0" w:firstLine="210" w:firstLineChars="100"/>
        <w:rPr>
          <w:rFonts w:asciiTheme="minorEastAsia" w:hAnsiTheme="minorEastAsia" w:eastAsiaTheme="minorEastAsia"/>
          <w:color w:val="auto"/>
          <w:highlight w:val="none"/>
          <w:u w:val="single"/>
        </w:rPr>
      </w:pPr>
      <w:r>
        <w:rPr>
          <w:rFonts w:hint="eastAsia" w:ascii="Arial" w:cs="Arial"/>
          <w:color w:val="auto"/>
          <w:highlight w:val="none"/>
        </w:rPr>
        <w:t>签字日期：</w:t>
      </w:r>
      <w:r>
        <w:rPr>
          <w:rFonts w:ascii="Arial" w:hAnsi="Arial" w:cs="Arial"/>
          <w:color w:val="auto"/>
          <w:highlight w:val="none"/>
        </w:rPr>
        <w:t xml:space="preserve">      </w:t>
      </w:r>
      <w:r>
        <w:rPr>
          <w:rFonts w:hint="eastAsia" w:ascii="Arial" w:cs="Arial"/>
          <w:color w:val="auto"/>
          <w:highlight w:val="none"/>
        </w:rPr>
        <w:t>年</w:t>
      </w:r>
      <w:r>
        <w:rPr>
          <w:rFonts w:ascii="Arial" w:hAnsi="Arial" w:cs="Arial"/>
          <w:color w:val="auto"/>
          <w:highlight w:val="none"/>
        </w:rPr>
        <w:t xml:space="preserve">  </w:t>
      </w:r>
      <w:r>
        <w:rPr>
          <w:rFonts w:hint="eastAsia" w:ascii="Arial" w:cs="Arial"/>
          <w:color w:val="auto"/>
          <w:highlight w:val="none"/>
        </w:rPr>
        <w:t>月</w:t>
      </w:r>
      <w:r>
        <w:rPr>
          <w:rFonts w:ascii="Arial" w:hAnsi="Arial" w:cs="Arial"/>
          <w:color w:val="auto"/>
          <w:highlight w:val="none"/>
        </w:rPr>
        <w:t xml:space="preserve">  </w:t>
      </w:r>
      <w:r>
        <w:rPr>
          <w:rFonts w:hint="eastAsia" w:ascii="Arial" w:hAnsi="Arial" w:cs="Arial"/>
          <w:color w:val="auto"/>
          <w:highlight w:val="none"/>
        </w:rPr>
        <w:t>日</w:t>
      </w:r>
      <w:r>
        <w:rPr>
          <w:rFonts w:ascii="Arial" w:hAnsi="Arial" w:cs="Arial"/>
          <w:color w:val="auto"/>
          <w:highlight w:val="none"/>
        </w:rPr>
        <w:t xml:space="preserve">                 </w:t>
      </w:r>
      <w:r>
        <w:rPr>
          <w:rFonts w:hint="eastAsia" w:ascii="Arial" w:hAnsi="Arial" w:cs="Arial"/>
          <w:color w:val="auto"/>
          <w:highlight w:val="none"/>
        </w:rPr>
        <w:t>签字日期：</w:t>
      </w:r>
      <w:r>
        <w:rPr>
          <w:rFonts w:ascii="Arial" w:hAnsi="Arial" w:cs="Arial"/>
          <w:color w:val="auto"/>
          <w:highlight w:val="none"/>
        </w:rPr>
        <w:t xml:space="preserve">      </w:t>
      </w:r>
      <w:r>
        <w:rPr>
          <w:rFonts w:hint="eastAsia" w:ascii="Arial" w:hAnsi="Arial" w:cs="Arial"/>
          <w:color w:val="auto"/>
          <w:highlight w:val="none"/>
        </w:rPr>
        <w:t>年</w:t>
      </w:r>
      <w:r>
        <w:rPr>
          <w:rFonts w:ascii="Arial" w:hAnsi="Arial" w:cs="Arial"/>
          <w:color w:val="auto"/>
          <w:highlight w:val="none"/>
        </w:rPr>
        <w:t xml:space="preserve">  </w:t>
      </w:r>
      <w:r>
        <w:rPr>
          <w:rFonts w:hint="eastAsia" w:ascii="Arial" w:hAnsi="Arial" w:cs="Arial"/>
          <w:color w:val="auto"/>
          <w:highlight w:val="none"/>
        </w:rPr>
        <w:t>月</w:t>
      </w:r>
      <w:r>
        <w:rPr>
          <w:rFonts w:ascii="Arial" w:hAnsi="Arial" w:cs="Arial"/>
          <w:color w:val="auto"/>
          <w:highlight w:val="none"/>
        </w:rPr>
        <w:t xml:space="preserve">  </w:t>
      </w:r>
      <w:r>
        <w:rPr>
          <w:rFonts w:hint="eastAsia" w:ascii="Arial" w:hAnsi="Arial" w:cs="Arial"/>
          <w:color w:val="auto"/>
          <w:highlight w:val="none"/>
        </w:rPr>
        <w:t>日</w:t>
      </w:r>
    </w:p>
    <w:p>
      <w:pPr>
        <w:pStyle w:val="40"/>
        <w:spacing w:line="360" w:lineRule="auto"/>
        <w:rPr>
          <w:rFonts w:ascii="宋体" w:hAnsi="宋体" w:eastAsia="宋体"/>
          <w:color w:val="auto"/>
          <w:sz w:val="28"/>
          <w:highlight w:val="none"/>
        </w:rPr>
      </w:pPr>
      <w:r>
        <w:rPr>
          <w:rFonts w:ascii="宋体" w:hAnsi="宋体" w:eastAsia="宋体"/>
          <w:color w:val="auto"/>
          <w:sz w:val="28"/>
          <w:highlight w:val="none"/>
        </w:rPr>
        <w:br w:type="page"/>
      </w:r>
      <w:bookmarkStart w:id="66" w:name="_Toc15099"/>
      <w:r>
        <w:rPr>
          <w:rFonts w:hint="eastAsia" w:ascii="宋体" w:hAnsi="宋体" w:eastAsia="宋体"/>
          <w:color w:val="auto"/>
          <w:sz w:val="28"/>
          <w:highlight w:val="none"/>
        </w:rPr>
        <w:t>第六章  投标文件格式</w:t>
      </w:r>
      <w:bookmarkEnd w:id="66"/>
    </w:p>
    <w:p>
      <w:pPr>
        <w:snapToGrid w:val="0"/>
        <w:spacing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1、资格要求响应文件的有关格式</w:t>
      </w:r>
    </w:p>
    <w:p>
      <w:pPr>
        <w:pStyle w:val="19"/>
        <w:spacing w:line="360" w:lineRule="auto"/>
        <w:ind w:left="0" w:leftChars="0"/>
        <w:jc w:val="center"/>
        <w:rPr>
          <w:rFonts w:ascii="宋体" w:hAnsi="宋体" w:cs="宋体"/>
          <w:b/>
          <w:color w:val="auto"/>
          <w:kern w:val="1"/>
          <w:szCs w:val="21"/>
          <w:highlight w:val="none"/>
        </w:rPr>
      </w:pPr>
      <w:r>
        <w:rPr>
          <w:rFonts w:ascii="宋体" w:hAnsi="宋体" w:cs="宋体"/>
          <w:b/>
          <w:color w:val="auto"/>
          <w:sz w:val="21"/>
          <w:szCs w:val="21"/>
          <w:highlight w:val="none"/>
        </w:rPr>
        <w:t>投标人资格声明函</w:t>
      </w:r>
    </w:p>
    <w:p>
      <w:pPr>
        <w:spacing w:line="360" w:lineRule="auto"/>
        <w:rPr>
          <w:rFonts w:ascii="宋体" w:hAnsi="宋体" w:cs="宋体"/>
          <w:b/>
          <w:color w:val="auto"/>
          <w:kern w:val="1"/>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rPr>
        <w:t>宁波市生态环境局、宁波名诚招标代理有限公司</w:t>
      </w:r>
    </w:p>
    <w:p>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根据贵方的招标公告和投标邀请，我方自愿</w:t>
      </w:r>
      <w:r>
        <w:rPr>
          <w:rFonts w:cs="Arial" w:asciiTheme="minorEastAsia" w:hAnsiTheme="minorEastAsia" w:eastAsiaTheme="minorEastAsia"/>
          <w:color w:val="auto"/>
          <w:szCs w:val="21"/>
          <w:highlight w:val="none"/>
        </w:rPr>
        <w:t>参加投标并声明</w:t>
      </w:r>
      <w:r>
        <w:rPr>
          <w:rFonts w:hint="eastAsia" w:cs="Arial" w:asciiTheme="minorEastAsia" w:hAnsiTheme="minorEastAsia" w:eastAsiaTheme="minorEastAsia"/>
          <w:color w:val="auto"/>
          <w:szCs w:val="21"/>
          <w:highlight w:val="none"/>
        </w:rPr>
        <w:t>：</w:t>
      </w:r>
    </w:p>
    <w:p>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1.具有独立承担民事责任的能力；</w:t>
      </w:r>
    </w:p>
    <w:p>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2.具有良好的商业信誉和健全的财务会计制度；</w:t>
      </w:r>
    </w:p>
    <w:p>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3.具有履行本项目合同所必需的设备和专业技术能力；</w:t>
      </w:r>
    </w:p>
    <w:p>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4.有依法缴纳税收和社会保障资金的良好记录；</w:t>
      </w:r>
    </w:p>
    <w:p>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6.至投标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pPr>
        <w:spacing w:line="360" w:lineRule="auto"/>
        <w:ind w:firstLine="424"/>
        <w:rPr>
          <w:rFonts w:ascii="宋体" w:hAnsi="宋体" w:cs="Arial"/>
          <w:color w:val="auto"/>
          <w:szCs w:val="21"/>
          <w:highlight w:val="none"/>
        </w:rPr>
      </w:pPr>
      <w:r>
        <w:rPr>
          <w:rFonts w:hint="eastAsia" w:cs="Arial" w:asciiTheme="minorEastAsia" w:hAnsiTheme="minorEastAsia" w:eastAsiaTheme="minorEastAsia"/>
          <w:color w:val="auto"/>
          <w:szCs w:val="21"/>
          <w:highlight w:val="none"/>
        </w:rPr>
        <w:t>7.具有</w:t>
      </w:r>
      <w:r>
        <w:rPr>
          <w:rFonts w:cs="Arial" w:asciiTheme="minorEastAsia" w:hAnsiTheme="minorEastAsia" w:eastAsiaTheme="minorEastAsia"/>
          <w:color w:val="auto"/>
          <w:szCs w:val="21"/>
          <w:highlight w:val="none"/>
        </w:rPr>
        <w:t>法律、行政法规规定的其他条件</w:t>
      </w:r>
      <w:r>
        <w:rPr>
          <w:rFonts w:hint="eastAsia" w:cs="Arial" w:asciiTheme="minorEastAsia" w:hAnsiTheme="minorEastAsia" w:eastAsiaTheme="minorEastAsia"/>
          <w:color w:val="auto"/>
          <w:szCs w:val="21"/>
          <w:highlight w:val="none"/>
        </w:rPr>
        <w:t>。</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（填写全称并加盖公章)      </w:t>
      </w:r>
    </w:p>
    <w:p>
      <w:pPr>
        <w:snapToGrid w:val="0"/>
        <w:spacing w:line="360" w:lineRule="auto"/>
        <w:ind w:firstLine="3570" w:firstLineChars="1700"/>
        <w:rPr>
          <w:rFonts w:ascii="宋体" w:hAnsi="宋体"/>
          <w:color w:val="auto"/>
          <w:szCs w:val="21"/>
          <w:highlight w:val="none"/>
        </w:rPr>
      </w:pPr>
    </w:p>
    <w:p>
      <w:pPr>
        <w:snapToGrid w:val="0"/>
        <w:spacing w:line="360" w:lineRule="auto"/>
        <w:ind w:firstLine="3570" w:firstLineChars="1700"/>
        <w:rPr>
          <w:rFonts w:ascii="宋体" w:hAnsi="宋体"/>
          <w:color w:val="auto"/>
          <w:szCs w:val="21"/>
          <w:highlight w:val="none"/>
        </w:rPr>
      </w:pPr>
      <w:r>
        <w:rPr>
          <w:rFonts w:hint="eastAsia" w:ascii="宋体" w:hAnsi="宋体"/>
          <w:color w:val="auto"/>
          <w:szCs w:val="21"/>
          <w:highlight w:val="none"/>
        </w:rPr>
        <w:t>日  期：</w:t>
      </w:r>
    </w:p>
    <w:p>
      <w:pPr>
        <w:snapToGrid w:val="0"/>
        <w:spacing w:line="360" w:lineRule="auto"/>
        <w:ind w:left="-23" w:leftChars="-11" w:right="-214" w:rightChars="-102" w:firstLine="21" w:firstLineChars="10"/>
        <w:jc w:val="left"/>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b/>
          <w:color w:val="auto"/>
          <w:highlight w:val="none"/>
        </w:rPr>
        <w:t>2、商务技术文件的有关格式</w:t>
      </w:r>
    </w:p>
    <w:p>
      <w:pPr>
        <w:pStyle w:val="19"/>
        <w:spacing w:line="360" w:lineRule="auto"/>
        <w:ind w:left="0" w:leftChars="0"/>
        <w:jc w:val="center"/>
        <w:rPr>
          <w:rFonts w:ascii="宋体" w:hAnsi="宋体" w:cs="宋体"/>
          <w:b/>
          <w:color w:val="auto"/>
          <w:sz w:val="21"/>
          <w:szCs w:val="21"/>
          <w:highlight w:val="none"/>
        </w:rPr>
      </w:pPr>
      <w:r>
        <w:rPr>
          <w:rFonts w:hint="eastAsia" w:ascii="宋体" w:hAnsi="宋体" w:cs="宋体"/>
          <w:b/>
          <w:color w:val="auto"/>
          <w:sz w:val="21"/>
          <w:szCs w:val="21"/>
          <w:highlight w:val="none"/>
        </w:rPr>
        <w:t>1）投标函</w:t>
      </w:r>
    </w:p>
    <w:p>
      <w:pPr>
        <w:snapToGrid w:val="0"/>
        <w:spacing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宁波市生态环境局、宁波名诚招标代理有限公司</w:t>
      </w:r>
    </w:p>
    <w:p>
      <w:pPr>
        <w:snapToGrid w:val="0"/>
        <w:spacing w:line="360" w:lineRule="auto"/>
        <w:ind w:left="-23" w:leftChars="-11" w:right="-214" w:rightChars="-102" w:firstLine="447" w:firstLineChars="213"/>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根据贵方的招标公告和投标邀请，我方兹宣布同意如下：</w:t>
      </w:r>
    </w:p>
    <w:p>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1.按招标文件规定提供的服务（包括安装调试等工作）的最终投标报价见开标一览表。</w:t>
      </w:r>
    </w:p>
    <w:p>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2.我方将根据招标文件的规定，严格履行合同的责任和义务。</w:t>
      </w:r>
    </w:p>
    <w:p>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我方已详细审核全部招标文件，包括招标文件的澄清或修改（如有），参考资料及有关附件，我方正式认可并遵守本项目招标文件，并对招标文件各项条款、规定及要求均无异议。我方知道必须放弃提出含糊不清或误解问题的权利。</w:t>
      </w:r>
    </w:p>
    <w:p>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4.我方的投标文件在招标文件规定的投标有效期之前均对我方具有约束力。</w:t>
      </w:r>
    </w:p>
    <w:p>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我方声明投标文件所提供的一切资料均真实无误、及时、有效，企业（单位）运营正常。由于我方提供资料不实而造成的责任和后果由我方独自承担。我方同意按照贵方提出的要求，提供与投标有关的任何证据、数据或资料。</w:t>
      </w:r>
    </w:p>
    <w:p>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6.我方完全理解最低报价并不是中标的唯一标准。</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7</w:t>
      </w:r>
      <w:r>
        <w:rPr>
          <w:rFonts w:asciiTheme="minorEastAsia" w:hAnsiTheme="minorEastAsia" w:eastAsiaTheme="minorEastAsia"/>
          <w:color w:val="auto"/>
          <w:highlight w:val="none"/>
        </w:rPr>
        <w:t>.如我方获得中标</w:t>
      </w:r>
      <w:r>
        <w:rPr>
          <w:rFonts w:asciiTheme="minorEastAsia" w:hAnsiTheme="minorEastAsia" w:eastAsiaTheme="minorEastAsia"/>
          <w:color w:val="auto"/>
          <w:szCs w:val="21"/>
          <w:highlight w:val="none"/>
        </w:rPr>
        <w:t>，承诺按照招标文件规定的金额、时间和方式支付</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代理服务费。因我方违约致使</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代理机构采取诉讼或仲裁等方式实现债权，为此支付的</w:t>
      </w:r>
      <w:r>
        <w:rPr>
          <w:rFonts w:hint="eastAsia" w:asciiTheme="minorEastAsia" w:hAnsiTheme="minorEastAsia" w:eastAsiaTheme="minorEastAsia"/>
          <w:color w:val="auto"/>
          <w:szCs w:val="21"/>
          <w:highlight w:val="none"/>
        </w:rPr>
        <w:t>律师费、诉讼费、</w:t>
      </w:r>
      <w:r>
        <w:rPr>
          <w:rFonts w:asciiTheme="minorEastAsia" w:hAnsiTheme="minorEastAsia" w:eastAsiaTheme="minorEastAsia"/>
          <w:color w:val="auto"/>
          <w:szCs w:val="21"/>
          <w:highlight w:val="none"/>
        </w:rPr>
        <w:t>执行费</w:t>
      </w:r>
      <w:r>
        <w:rPr>
          <w:rFonts w:hint="eastAsia" w:asciiTheme="minorEastAsia" w:hAnsiTheme="minorEastAsia" w:eastAsiaTheme="minorEastAsia"/>
          <w:color w:val="auto"/>
          <w:szCs w:val="21"/>
          <w:highlight w:val="none"/>
        </w:rPr>
        <w:t>、公证费、认证费、鉴定费、保全费、担保费、差旅费等为</w:t>
      </w:r>
      <w:r>
        <w:rPr>
          <w:rFonts w:asciiTheme="minorEastAsia" w:hAnsiTheme="minorEastAsia" w:eastAsiaTheme="minorEastAsia"/>
          <w:color w:val="auto"/>
          <w:szCs w:val="21"/>
          <w:highlight w:val="none"/>
        </w:rPr>
        <w:t>实现债权的一切费用由我方承担。</w:t>
      </w:r>
    </w:p>
    <w:p>
      <w:pPr>
        <w:snapToGrid w:val="0"/>
        <w:spacing w:line="360" w:lineRule="auto"/>
        <w:ind w:left="-23" w:leftChars="-11" w:right="-214" w:rightChars="-102" w:firstLine="447" w:firstLineChars="213"/>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8.所有有关本次投标的函电请寄：</w:t>
      </w:r>
    </w:p>
    <w:p>
      <w:pPr>
        <w:snapToGrid w:val="0"/>
        <w:spacing w:line="360" w:lineRule="auto"/>
        <w:rPr>
          <w:rFonts w:ascii="宋体" w:hAnsi="宋体"/>
          <w:color w:val="auto"/>
          <w:highlight w:val="none"/>
          <w:u w:val="single"/>
        </w:rPr>
      </w:pPr>
      <w:r>
        <w:rPr>
          <w:rFonts w:hint="eastAsia" w:asciiTheme="minorEastAsia" w:hAnsiTheme="minorEastAsia" w:eastAsiaTheme="minorEastAsia"/>
          <w:color w:val="auto"/>
          <w:szCs w:val="21"/>
          <w:highlight w:val="none"/>
        </w:rPr>
        <w:t>地址：</w:t>
      </w:r>
      <w:r>
        <w:rPr>
          <w:rFonts w:hint="eastAsia" w:ascii="宋体" w:hAnsi="宋体"/>
          <w:color w:val="auto"/>
          <w:highlight w:val="none"/>
          <w:u w:val="single"/>
        </w:rPr>
        <w:t xml:space="preserve">           </w:t>
      </w:r>
      <w:r>
        <w:rPr>
          <w:rFonts w:hint="eastAsia" w:asciiTheme="minorEastAsia" w:hAnsiTheme="minorEastAsia" w:eastAsiaTheme="minorEastAsia"/>
          <w:color w:val="auto"/>
          <w:szCs w:val="21"/>
          <w:highlight w:val="none"/>
        </w:rPr>
        <w:t xml:space="preserve">   邮编：</w:t>
      </w:r>
      <w:r>
        <w:rPr>
          <w:rFonts w:hint="eastAsia" w:ascii="宋体" w:hAnsi="宋体"/>
          <w:color w:val="auto"/>
          <w:highlight w:val="none"/>
          <w:u w:val="single"/>
        </w:rPr>
        <w:t xml:space="preserve">           </w:t>
      </w:r>
    </w:p>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电话：</w:t>
      </w:r>
      <w:r>
        <w:rPr>
          <w:rFonts w:hint="eastAsia" w:ascii="宋体" w:hAnsi="宋体"/>
          <w:color w:val="auto"/>
          <w:highlight w:val="none"/>
          <w:u w:val="single"/>
        </w:rPr>
        <w:t xml:space="preserve">           </w:t>
      </w:r>
      <w:r>
        <w:rPr>
          <w:rFonts w:hint="eastAsia" w:asciiTheme="minorEastAsia" w:hAnsiTheme="minorEastAsia" w:eastAsiaTheme="minorEastAsia"/>
          <w:color w:val="auto"/>
          <w:szCs w:val="21"/>
          <w:highlight w:val="none"/>
        </w:rPr>
        <w:t xml:space="preserve">   电子邮箱： </w:t>
      </w:r>
      <w:r>
        <w:rPr>
          <w:rFonts w:hint="eastAsia" w:ascii="宋体" w:hAnsi="宋体"/>
          <w:color w:val="auto"/>
          <w:highlight w:val="none"/>
          <w:u w:val="single"/>
        </w:rPr>
        <w:t xml:space="preserve">           </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（填写全称并加盖公章)             </w:t>
      </w:r>
    </w:p>
    <w:p>
      <w:pPr>
        <w:snapToGrid w:val="0"/>
        <w:spacing w:line="360" w:lineRule="auto"/>
        <w:ind w:firstLine="3685" w:firstLineChars="1755"/>
        <w:rPr>
          <w:rFonts w:ascii="宋体" w:hAnsi="宋体"/>
          <w:color w:val="auto"/>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pPr>
        <w:pStyle w:val="19"/>
        <w:spacing w:line="360" w:lineRule="auto"/>
        <w:ind w:left="0" w:leftChars="0"/>
        <w:jc w:val="center"/>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 w:val="21"/>
          <w:szCs w:val="21"/>
          <w:highlight w:val="none"/>
        </w:rPr>
        <w:t>2）</w:t>
      </w:r>
      <w:r>
        <w:rPr>
          <w:rFonts w:ascii="宋体" w:hAnsi="宋体" w:cs="宋体"/>
          <w:b/>
          <w:color w:val="auto"/>
          <w:sz w:val="21"/>
          <w:szCs w:val="21"/>
          <w:highlight w:val="none"/>
        </w:rPr>
        <w:t>法定代表人授权委托书</w:t>
      </w:r>
    </w:p>
    <w:p>
      <w:pPr>
        <w:snapToGrid w:val="0"/>
        <w:spacing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宁波市生态环境局、宁波名诚招标代理有限公司</w:t>
      </w:r>
    </w:p>
    <w:p>
      <w:pPr>
        <w:snapToGrid w:val="0"/>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w:t>
      </w:r>
      <w:r>
        <w:rPr>
          <w:rFonts w:hint="eastAsia" w:asciiTheme="minorEastAsia" w:hAnsiTheme="minorEastAsia" w:eastAsiaTheme="minorEastAsia"/>
          <w:color w:val="auto"/>
          <w:szCs w:val="21"/>
          <w:highlight w:val="none"/>
          <w:u w:val="single"/>
        </w:rPr>
        <w:t xml:space="preserve">    （姓名）     </w:t>
      </w:r>
      <w:r>
        <w:rPr>
          <w:rFonts w:hint="eastAsia" w:asciiTheme="minorEastAsia" w:hAnsiTheme="minorEastAsia" w:eastAsiaTheme="minorEastAsia"/>
          <w:color w:val="auto"/>
          <w:szCs w:val="21"/>
          <w:highlight w:val="none"/>
        </w:rPr>
        <w:t>系</w:t>
      </w:r>
      <w:r>
        <w:rPr>
          <w:rFonts w:hint="eastAsia" w:asciiTheme="minorEastAsia" w:hAnsiTheme="minorEastAsia" w:eastAsiaTheme="minorEastAsia"/>
          <w:color w:val="auto"/>
          <w:szCs w:val="21"/>
          <w:highlight w:val="none"/>
          <w:u w:val="single"/>
        </w:rPr>
        <w:t xml:space="preserve">    （投标人名称）   </w:t>
      </w:r>
      <w:r>
        <w:rPr>
          <w:rFonts w:hint="eastAsia" w:asciiTheme="minorEastAsia" w:hAnsiTheme="minorEastAsia" w:eastAsiaTheme="minorEastAsia"/>
          <w:color w:val="auto"/>
          <w:szCs w:val="21"/>
          <w:highlight w:val="none"/>
        </w:rPr>
        <w:t>的法定代表人，现授权委托</w:t>
      </w:r>
      <w:r>
        <w:rPr>
          <w:rFonts w:hint="eastAsia" w:asciiTheme="minorEastAsia" w:hAnsiTheme="minorEastAsia" w:eastAsiaTheme="minorEastAsia"/>
          <w:color w:val="auto"/>
          <w:szCs w:val="21"/>
          <w:highlight w:val="none"/>
          <w:u w:val="single"/>
        </w:rPr>
        <w:t>（姓名）</w:t>
      </w:r>
      <w:r>
        <w:rPr>
          <w:rFonts w:hint="eastAsia" w:asciiTheme="minorEastAsia" w:hAnsiTheme="minorEastAsia" w:eastAsiaTheme="minorEastAsia"/>
          <w:color w:val="auto"/>
          <w:szCs w:val="21"/>
          <w:highlight w:val="none"/>
        </w:rPr>
        <w:t>、身份证号：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以我方的名义参加</w:t>
      </w:r>
      <w:r>
        <w:rPr>
          <w:rFonts w:hint="eastAsia" w:asciiTheme="minorEastAsia" w:hAnsiTheme="minorEastAsia" w:eastAsiaTheme="minorEastAsia"/>
          <w:color w:val="auto"/>
          <w:szCs w:val="21"/>
          <w:highlight w:val="none"/>
          <w:u w:val="single"/>
        </w:rPr>
        <w:t>“甬有碧水”攻坚行动水质自动监测及综合服务项目</w:t>
      </w:r>
      <w:r>
        <w:rPr>
          <w:rFonts w:hint="eastAsia" w:asciiTheme="minorEastAsia" w:hAnsiTheme="minorEastAsia" w:eastAsiaTheme="minorEastAsia"/>
          <w:color w:val="auto"/>
          <w:szCs w:val="21"/>
          <w:highlight w:val="none"/>
        </w:rPr>
        <w:t>的投标活动，并代表我方全权办理针对上述项目投标有关的具体事务办理并签署相关文件。</w:t>
      </w:r>
    </w:p>
    <w:p>
      <w:pPr>
        <w:snapToGrid w:val="0"/>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我方对授权代表的签名事项负全部责任。</w:t>
      </w:r>
    </w:p>
    <w:p>
      <w:pPr>
        <w:snapToGrid w:val="0"/>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授权代表无转委托权，特此委托。</w:t>
      </w:r>
    </w:p>
    <w:p>
      <w:pPr>
        <w:snapToGrid w:val="0"/>
        <w:spacing w:line="360" w:lineRule="auto"/>
        <w:rPr>
          <w:rFonts w:asciiTheme="minorEastAsia" w:hAnsiTheme="minorEastAsia" w:eastAsiaTheme="minorEastAsia"/>
          <w:color w:val="auto"/>
          <w:szCs w:val="21"/>
          <w:highlight w:val="none"/>
        </w:rPr>
      </w:pPr>
    </w:p>
    <w:p>
      <w:pPr>
        <w:snapToGrid w:val="0"/>
        <w:spacing w:line="360" w:lineRule="auto"/>
        <w:ind w:firstLine="3685" w:firstLineChars="1755"/>
        <w:rPr>
          <w:rFonts w:ascii="宋体" w:hAnsi="宋体"/>
          <w:color w:val="auto"/>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（填写全称并加盖公章）     </w:t>
      </w: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（签字</w:t>
      </w:r>
      <w:r>
        <w:rPr>
          <w:rFonts w:hint="eastAsia" w:asciiTheme="minorEastAsia" w:hAnsiTheme="minorEastAsia" w:eastAsiaTheme="minorEastAsia"/>
          <w:color w:val="auto"/>
          <w:szCs w:val="21"/>
          <w:highlight w:val="none"/>
          <w:u w:val="single"/>
        </w:rPr>
        <w:t>或盖章</w:t>
      </w:r>
      <w:r>
        <w:rPr>
          <w:rFonts w:hint="eastAsia" w:ascii="宋体" w:hAnsi="宋体"/>
          <w:color w:val="auto"/>
          <w:szCs w:val="21"/>
          <w:highlight w:val="none"/>
          <w:u w:val="single"/>
        </w:rPr>
        <w:t xml:space="preserve">）        </w:t>
      </w:r>
    </w:p>
    <w:p>
      <w:pPr>
        <w:snapToGrid w:val="0"/>
        <w:spacing w:line="360" w:lineRule="auto"/>
        <w:ind w:firstLine="3685" w:firstLineChars="1755"/>
        <w:rPr>
          <w:rFonts w:ascii="宋体" w:hAnsi="宋体"/>
          <w:color w:val="auto"/>
          <w:szCs w:val="21"/>
          <w:highlight w:val="none"/>
          <w:u w:val="single"/>
        </w:rPr>
      </w:pPr>
      <w:r>
        <w:rPr>
          <w:rFonts w:hint="eastAsia" w:ascii="宋体" w:hAnsi="宋体"/>
          <w:color w:val="auto"/>
          <w:szCs w:val="21"/>
          <w:highlight w:val="none"/>
        </w:rPr>
        <w:t>授权代表：</w:t>
      </w:r>
      <w:r>
        <w:rPr>
          <w:rFonts w:hint="eastAsia" w:ascii="宋体" w:hAnsi="宋体"/>
          <w:color w:val="auto"/>
          <w:szCs w:val="21"/>
          <w:highlight w:val="none"/>
          <w:u w:val="single"/>
        </w:rPr>
        <w:t xml:space="preserve">              （签字</w:t>
      </w:r>
      <w:r>
        <w:rPr>
          <w:rFonts w:hint="eastAsia" w:asciiTheme="minorEastAsia" w:hAnsiTheme="minorEastAsia" w:eastAsiaTheme="minorEastAsia"/>
          <w:color w:val="auto"/>
          <w:szCs w:val="21"/>
          <w:highlight w:val="none"/>
          <w:u w:val="single"/>
        </w:rPr>
        <w:t>或盖章</w:t>
      </w:r>
      <w:r>
        <w:rPr>
          <w:rFonts w:hint="eastAsia" w:ascii="宋体" w:hAnsi="宋体"/>
          <w:color w:val="auto"/>
          <w:szCs w:val="21"/>
          <w:highlight w:val="none"/>
          <w:u w:val="single"/>
        </w:rPr>
        <w:t xml:space="preserve">）       </w:t>
      </w: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授权委托日期：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
          <w:color w:val="auto"/>
          <w:szCs w:val="21"/>
          <w:highlight w:val="none"/>
        </w:rPr>
      </w:pPr>
      <w:r>
        <w:rPr>
          <w:rFonts w:hint="eastAsia" w:asciiTheme="minorEastAsia" w:hAnsiTheme="minorEastAsia" w:eastAsiaTheme="minorEastAsia"/>
          <w:b/>
          <w:color w:val="auto"/>
          <w:szCs w:val="21"/>
          <w:highlight w:val="none"/>
        </w:rPr>
        <w:t>注：本项目只允许有唯一的投标人授权代表，附授权代表</w:t>
      </w:r>
      <w:r>
        <w:rPr>
          <w:rFonts w:hint="eastAsia" w:asciiTheme="minorEastAsia" w:hAnsiTheme="minorEastAsia" w:eastAsiaTheme="minorEastAsia"/>
          <w:b/>
          <w:color w:val="auto"/>
          <w:szCs w:val="21"/>
          <w:highlight w:val="none"/>
          <w:u w:val="single"/>
        </w:rPr>
        <w:t>身份证正反面</w:t>
      </w: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u w:val="single"/>
        </w:rPr>
        <w:t>近</w:t>
      </w:r>
      <w:r>
        <w:rPr>
          <w:rFonts w:hint="eastAsia" w:asciiTheme="minorEastAsia" w:hAnsiTheme="minorEastAsia" w:eastAsiaTheme="minorEastAsia"/>
          <w:b/>
          <w:color w:val="auto"/>
          <w:szCs w:val="21"/>
          <w:highlight w:val="none"/>
          <w:u w:val="single"/>
          <w:lang w:val="en-US" w:eastAsia="zh-CN"/>
        </w:rPr>
        <w:t>六</w:t>
      </w:r>
      <w:r>
        <w:rPr>
          <w:rFonts w:hint="eastAsia" w:asciiTheme="minorEastAsia" w:hAnsiTheme="minorEastAsia" w:eastAsiaTheme="minorEastAsia"/>
          <w:b/>
          <w:color w:val="auto"/>
          <w:szCs w:val="21"/>
          <w:highlight w:val="none"/>
          <w:u w:val="single"/>
        </w:rPr>
        <w:t>个月任意</w:t>
      </w:r>
      <w:r>
        <w:rPr>
          <w:rFonts w:hint="eastAsia" w:asciiTheme="minorEastAsia" w:hAnsiTheme="minorEastAsia" w:eastAsiaTheme="minorEastAsia"/>
          <w:b/>
          <w:color w:val="auto"/>
          <w:szCs w:val="21"/>
          <w:highlight w:val="none"/>
          <w:u w:val="single"/>
          <w:lang w:val="en-US" w:eastAsia="zh-CN"/>
        </w:rPr>
        <w:t>三个</w:t>
      </w:r>
      <w:r>
        <w:rPr>
          <w:rFonts w:hint="eastAsia" w:asciiTheme="minorEastAsia" w:hAnsiTheme="minorEastAsia" w:eastAsiaTheme="minorEastAsia"/>
          <w:b/>
          <w:color w:val="auto"/>
          <w:szCs w:val="21"/>
          <w:highlight w:val="none"/>
          <w:u w:val="single"/>
        </w:rPr>
        <w:t>月的社保证明或提供劳动人事部门出示的相关在册人员的证明材料</w:t>
      </w:r>
      <w:r>
        <w:rPr>
          <w:rFonts w:hint="eastAsia" w:asciiTheme="minorEastAsia" w:hAnsiTheme="minorEastAsia" w:eastAsiaTheme="minorEastAsia"/>
          <w:b/>
          <w:color w:val="auto"/>
          <w:szCs w:val="21"/>
          <w:highlight w:val="none"/>
        </w:rPr>
        <w:t>复印件</w:t>
      </w:r>
    </w:p>
    <w:p>
      <w:pPr>
        <w:spacing w:line="360" w:lineRule="auto"/>
        <w:jc w:val="center"/>
        <w:rPr>
          <w:rFonts w:ascii="宋体" w:hAnsi="宋体"/>
          <w:color w:val="auto"/>
          <w:szCs w:val="21"/>
          <w:highlight w:val="none"/>
        </w:rPr>
      </w:pPr>
    </w:p>
    <w:p>
      <w:pPr>
        <w:snapToGrid w:val="0"/>
        <w:spacing w:line="360" w:lineRule="auto"/>
        <w:jc w:val="left"/>
        <w:rPr>
          <w:rFonts w:ascii="宋体" w:hAnsi="宋体"/>
          <w:color w:val="auto"/>
          <w:szCs w:val="21"/>
          <w:highlight w:val="none"/>
        </w:rPr>
      </w:pPr>
    </w:p>
    <w:p>
      <w:pPr>
        <w:pStyle w:val="19"/>
        <w:spacing w:line="360" w:lineRule="auto"/>
        <w:ind w:left="0" w:leftChars="0"/>
        <w:jc w:val="center"/>
        <w:rPr>
          <w:rFonts w:ascii="宋体" w:hAnsi="宋体"/>
          <w:color w:val="auto"/>
          <w:szCs w:val="21"/>
          <w:highlight w:val="none"/>
        </w:rPr>
      </w:pPr>
      <w:r>
        <w:rPr>
          <w:rFonts w:ascii="宋体" w:hAnsi="宋体"/>
          <w:color w:val="auto"/>
          <w:szCs w:val="21"/>
          <w:highlight w:val="none"/>
        </w:rPr>
        <w:br w:type="page"/>
      </w:r>
      <w:r>
        <w:rPr>
          <w:rFonts w:hint="eastAsia" w:ascii="宋体" w:hAnsi="宋体"/>
          <w:b/>
          <w:color w:val="auto"/>
          <w:sz w:val="21"/>
          <w:szCs w:val="21"/>
          <w:highlight w:val="none"/>
        </w:rPr>
        <w:t>3）</w:t>
      </w:r>
      <w:r>
        <w:rPr>
          <w:rFonts w:hint="eastAsia" w:ascii="宋体" w:hAnsi="宋体" w:cs="宋体"/>
          <w:b/>
          <w:color w:val="auto"/>
          <w:sz w:val="21"/>
          <w:szCs w:val="21"/>
          <w:highlight w:val="none"/>
        </w:rPr>
        <w:t>评委打分</w:t>
      </w:r>
      <w:r>
        <w:rPr>
          <w:rFonts w:hint="eastAsia" w:ascii="宋体" w:hAnsi="宋体"/>
          <w:b/>
          <w:color w:val="auto"/>
          <w:sz w:val="21"/>
          <w:szCs w:val="21"/>
          <w:highlight w:val="none"/>
        </w:rPr>
        <w:t>索引表</w:t>
      </w:r>
    </w:p>
    <w:tbl>
      <w:tblPr>
        <w:tblStyle w:val="44"/>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957"/>
        <w:gridCol w:w="1798"/>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04"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序号</w:t>
            </w:r>
          </w:p>
        </w:tc>
        <w:tc>
          <w:tcPr>
            <w:tcW w:w="3957"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评分项目</w:t>
            </w:r>
          </w:p>
        </w:tc>
        <w:tc>
          <w:tcPr>
            <w:tcW w:w="1798"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文件或证明材料所在页码区间</w:t>
            </w:r>
          </w:p>
        </w:tc>
        <w:tc>
          <w:tcPr>
            <w:tcW w:w="2398"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自评得分（主观评审部分不用填写自评得分）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04"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1</w:t>
            </w:r>
          </w:p>
        </w:tc>
        <w:tc>
          <w:tcPr>
            <w:tcW w:w="3957" w:type="dxa"/>
            <w:vAlign w:val="center"/>
          </w:tcPr>
          <w:p>
            <w:pPr>
              <w:spacing w:line="300" w:lineRule="exact"/>
              <w:jc w:val="center"/>
              <w:rPr>
                <w:rFonts w:ascii="宋体" w:hAnsi="宋体"/>
                <w:color w:val="auto"/>
                <w:szCs w:val="21"/>
                <w:highlight w:val="none"/>
              </w:rPr>
            </w:pPr>
          </w:p>
        </w:tc>
        <w:tc>
          <w:tcPr>
            <w:tcW w:w="1798" w:type="dxa"/>
            <w:vAlign w:val="center"/>
          </w:tcPr>
          <w:p>
            <w:pPr>
              <w:spacing w:line="300" w:lineRule="exact"/>
              <w:jc w:val="center"/>
              <w:rPr>
                <w:rFonts w:ascii="宋体" w:hAnsi="宋体"/>
                <w:color w:val="auto"/>
                <w:szCs w:val="21"/>
                <w:highlight w:val="none"/>
              </w:rPr>
            </w:pPr>
          </w:p>
        </w:tc>
        <w:tc>
          <w:tcPr>
            <w:tcW w:w="2398"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04"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2</w:t>
            </w:r>
          </w:p>
        </w:tc>
        <w:tc>
          <w:tcPr>
            <w:tcW w:w="3957" w:type="dxa"/>
            <w:vAlign w:val="center"/>
          </w:tcPr>
          <w:p>
            <w:pPr>
              <w:spacing w:line="300" w:lineRule="exact"/>
              <w:jc w:val="center"/>
              <w:rPr>
                <w:rFonts w:ascii="宋体" w:hAnsi="宋体"/>
                <w:color w:val="auto"/>
                <w:szCs w:val="21"/>
                <w:highlight w:val="none"/>
              </w:rPr>
            </w:pPr>
          </w:p>
        </w:tc>
        <w:tc>
          <w:tcPr>
            <w:tcW w:w="1798" w:type="dxa"/>
            <w:vAlign w:val="center"/>
          </w:tcPr>
          <w:p>
            <w:pPr>
              <w:spacing w:line="300" w:lineRule="exact"/>
              <w:jc w:val="center"/>
              <w:rPr>
                <w:rFonts w:ascii="宋体" w:hAnsi="宋体"/>
                <w:color w:val="auto"/>
                <w:szCs w:val="21"/>
                <w:highlight w:val="none"/>
              </w:rPr>
            </w:pPr>
          </w:p>
        </w:tc>
        <w:tc>
          <w:tcPr>
            <w:tcW w:w="2398"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04"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3</w:t>
            </w:r>
          </w:p>
        </w:tc>
        <w:tc>
          <w:tcPr>
            <w:tcW w:w="3957" w:type="dxa"/>
            <w:vAlign w:val="center"/>
          </w:tcPr>
          <w:p>
            <w:pPr>
              <w:spacing w:line="300" w:lineRule="exact"/>
              <w:jc w:val="center"/>
              <w:rPr>
                <w:rFonts w:ascii="宋体" w:hAnsi="宋体"/>
                <w:color w:val="auto"/>
                <w:szCs w:val="21"/>
                <w:highlight w:val="none"/>
              </w:rPr>
            </w:pPr>
          </w:p>
        </w:tc>
        <w:tc>
          <w:tcPr>
            <w:tcW w:w="1798" w:type="dxa"/>
            <w:vAlign w:val="center"/>
          </w:tcPr>
          <w:p>
            <w:pPr>
              <w:spacing w:line="300" w:lineRule="exact"/>
              <w:jc w:val="center"/>
              <w:rPr>
                <w:rFonts w:ascii="宋体" w:hAnsi="宋体"/>
                <w:color w:val="auto"/>
                <w:szCs w:val="21"/>
                <w:highlight w:val="none"/>
              </w:rPr>
            </w:pPr>
          </w:p>
        </w:tc>
        <w:tc>
          <w:tcPr>
            <w:tcW w:w="2398"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04"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4</w:t>
            </w:r>
          </w:p>
        </w:tc>
        <w:tc>
          <w:tcPr>
            <w:tcW w:w="3957" w:type="dxa"/>
            <w:vAlign w:val="center"/>
          </w:tcPr>
          <w:p>
            <w:pPr>
              <w:spacing w:line="300" w:lineRule="exact"/>
              <w:jc w:val="center"/>
              <w:rPr>
                <w:rFonts w:ascii="宋体" w:hAnsi="宋体"/>
                <w:color w:val="auto"/>
                <w:szCs w:val="21"/>
                <w:highlight w:val="none"/>
              </w:rPr>
            </w:pPr>
          </w:p>
        </w:tc>
        <w:tc>
          <w:tcPr>
            <w:tcW w:w="1798" w:type="dxa"/>
            <w:vAlign w:val="center"/>
          </w:tcPr>
          <w:p>
            <w:pPr>
              <w:spacing w:line="300" w:lineRule="exact"/>
              <w:jc w:val="center"/>
              <w:rPr>
                <w:rFonts w:ascii="宋体" w:hAnsi="宋体"/>
                <w:color w:val="auto"/>
                <w:szCs w:val="21"/>
                <w:highlight w:val="none"/>
              </w:rPr>
            </w:pPr>
          </w:p>
        </w:tc>
        <w:tc>
          <w:tcPr>
            <w:tcW w:w="2398"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04"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5</w:t>
            </w:r>
          </w:p>
        </w:tc>
        <w:tc>
          <w:tcPr>
            <w:tcW w:w="3957" w:type="dxa"/>
            <w:vAlign w:val="center"/>
          </w:tcPr>
          <w:p>
            <w:pPr>
              <w:spacing w:line="300" w:lineRule="exact"/>
              <w:jc w:val="center"/>
              <w:rPr>
                <w:rFonts w:ascii="宋体" w:hAnsi="宋体"/>
                <w:color w:val="auto"/>
                <w:szCs w:val="21"/>
                <w:highlight w:val="none"/>
              </w:rPr>
            </w:pPr>
          </w:p>
        </w:tc>
        <w:tc>
          <w:tcPr>
            <w:tcW w:w="1798" w:type="dxa"/>
            <w:vAlign w:val="center"/>
          </w:tcPr>
          <w:p>
            <w:pPr>
              <w:spacing w:line="300" w:lineRule="exact"/>
              <w:jc w:val="center"/>
              <w:rPr>
                <w:rFonts w:ascii="宋体" w:hAnsi="宋体"/>
                <w:color w:val="auto"/>
                <w:szCs w:val="21"/>
                <w:highlight w:val="none"/>
              </w:rPr>
            </w:pPr>
          </w:p>
        </w:tc>
        <w:tc>
          <w:tcPr>
            <w:tcW w:w="2398"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04"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w:t>
            </w:r>
          </w:p>
        </w:tc>
        <w:tc>
          <w:tcPr>
            <w:tcW w:w="3957" w:type="dxa"/>
            <w:vAlign w:val="center"/>
          </w:tcPr>
          <w:p>
            <w:pPr>
              <w:spacing w:line="300" w:lineRule="exact"/>
              <w:jc w:val="center"/>
              <w:rPr>
                <w:rFonts w:ascii="宋体" w:hAnsi="宋体"/>
                <w:color w:val="auto"/>
                <w:szCs w:val="21"/>
                <w:highlight w:val="none"/>
              </w:rPr>
            </w:pPr>
          </w:p>
        </w:tc>
        <w:tc>
          <w:tcPr>
            <w:tcW w:w="1798" w:type="dxa"/>
            <w:vAlign w:val="center"/>
          </w:tcPr>
          <w:p>
            <w:pPr>
              <w:spacing w:line="300" w:lineRule="exact"/>
              <w:jc w:val="center"/>
              <w:rPr>
                <w:rFonts w:ascii="宋体" w:hAnsi="宋体"/>
                <w:color w:val="auto"/>
                <w:szCs w:val="21"/>
                <w:highlight w:val="none"/>
              </w:rPr>
            </w:pPr>
          </w:p>
        </w:tc>
        <w:tc>
          <w:tcPr>
            <w:tcW w:w="2398" w:type="dxa"/>
            <w:vAlign w:val="center"/>
          </w:tcPr>
          <w:p>
            <w:pPr>
              <w:spacing w:line="300" w:lineRule="exact"/>
              <w:jc w:val="center"/>
              <w:rPr>
                <w:rFonts w:ascii="宋体" w:hAnsi="宋体"/>
                <w:color w:val="auto"/>
                <w:szCs w:val="21"/>
                <w:highlight w:val="none"/>
              </w:rPr>
            </w:pPr>
          </w:p>
        </w:tc>
      </w:tr>
    </w:tbl>
    <w:p>
      <w:pPr>
        <w:pStyle w:val="19"/>
        <w:spacing w:beforeLines="50" w:line="360" w:lineRule="auto"/>
        <w:ind w:left="141" w:leftChars="67"/>
        <w:rPr>
          <w:rFonts w:ascii="宋体" w:hAnsi="宋体"/>
          <w:color w:val="auto"/>
          <w:sz w:val="21"/>
          <w:szCs w:val="21"/>
          <w:highlight w:val="none"/>
        </w:rPr>
      </w:pPr>
      <w:r>
        <w:rPr>
          <w:rFonts w:hint="eastAsia" w:ascii="宋体" w:hAnsi="宋体"/>
          <w:color w:val="auto"/>
          <w:sz w:val="21"/>
          <w:szCs w:val="21"/>
          <w:highlight w:val="none"/>
        </w:rPr>
        <w:t>注：按照评委打分表内容逐项填写</w:t>
      </w:r>
      <w:r>
        <w:rPr>
          <w:rFonts w:hint="eastAsia" w:asciiTheme="minorEastAsia" w:hAnsiTheme="minorEastAsia" w:eastAsiaTheme="minorEastAsia"/>
          <w:color w:val="auto"/>
          <w:sz w:val="21"/>
          <w:szCs w:val="21"/>
          <w:highlight w:val="none"/>
        </w:rPr>
        <w:t>，报价项无需列入</w:t>
      </w:r>
      <w:r>
        <w:rPr>
          <w:rFonts w:hint="eastAsia" w:ascii="宋体" w:hAnsi="宋体"/>
          <w:color w:val="auto"/>
          <w:sz w:val="21"/>
          <w:szCs w:val="21"/>
          <w:highlight w:val="none"/>
        </w:rPr>
        <w:t>。</w:t>
      </w:r>
    </w:p>
    <w:p>
      <w:pPr>
        <w:pStyle w:val="19"/>
        <w:spacing w:line="360" w:lineRule="auto"/>
        <w:rPr>
          <w:rFonts w:ascii="宋体" w:hAnsi="宋体"/>
          <w:b/>
          <w:color w:val="auto"/>
          <w:sz w:val="21"/>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（填写全称并加盖公章)             </w:t>
      </w:r>
    </w:p>
    <w:p>
      <w:pPr>
        <w:snapToGrid w:val="0"/>
        <w:spacing w:line="360" w:lineRule="auto"/>
        <w:ind w:firstLine="3685" w:firstLineChars="1755"/>
        <w:rPr>
          <w:rFonts w:ascii="宋体" w:hAnsi="宋体"/>
          <w:color w:val="auto"/>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pPr>
        <w:pStyle w:val="20"/>
        <w:spacing w:before="96" w:after="96"/>
        <w:rPr>
          <w:color w:val="auto"/>
          <w:highlight w:val="none"/>
        </w:rPr>
      </w:pPr>
    </w:p>
    <w:p>
      <w:pPr>
        <w:snapToGrid w:val="0"/>
        <w:spacing w:before="50" w:after="50" w:line="360" w:lineRule="auto"/>
        <w:ind w:left="-21" w:leftChars="-72" w:right="-817" w:rightChars="-389" w:hanging="130" w:hangingChars="62"/>
        <w:rPr>
          <w:rFonts w:ascii="宋体" w:hAnsi="宋体"/>
          <w:color w:val="auto"/>
          <w:szCs w:val="21"/>
          <w:highlight w:val="none"/>
        </w:rPr>
      </w:pPr>
    </w:p>
    <w:p>
      <w:pPr>
        <w:pStyle w:val="19"/>
        <w:spacing w:line="360" w:lineRule="auto"/>
        <w:ind w:left="0" w:leftChars="0"/>
        <w:jc w:val="center"/>
        <w:rPr>
          <w:rFonts w:ascii="宋体" w:hAnsi="宋体" w:cs="宋体"/>
          <w:b/>
          <w:color w:val="auto"/>
          <w:sz w:val="21"/>
          <w:szCs w:val="21"/>
          <w:highlight w:val="none"/>
        </w:rPr>
      </w:pPr>
      <w:r>
        <w:rPr>
          <w:rFonts w:ascii="宋体" w:hAnsi="宋体"/>
          <w:color w:val="auto"/>
          <w:kern w:val="1"/>
          <w:sz w:val="21"/>
          <w:szCs w:val="21"/>
          <w:highlight w:val="none"/>
        </w:rPr>
        <w:br w:type="page"/>
      </w:r>
      <w:r>
        <w:rPr>
          <w:rFonts w:hint="eastAsia" w:ascii="宋体" w:hAnsi="宋体" w:cs="宋体"/>
          <w:b/>
          <w:color w:val="auto"/>
          <w:sz w:val="21"/>
          <w:szCs w:val="21"/>
          <w:highlight w:val="none"/>
        </w:rPr>
        <w:t>4）技术要求响应表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kern w:val="1"/>
                <w:szCs w:val="21"/>
                <w:highlight w:val="none"/>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招标文件</w:t>
            </w:r>
            <w:r>
              <w:rPr>
                <w:rFonts w:hint="eastAsia" w:ascii="宋体" w:hAnsi="宋体"/>
                <w:color w:val="auto"/>
                <w:szCs w:val="21"/>
                <w:highlight w:val="none"/>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响应情况</w:t>
            </w:r>
          </w:p>
          <w:p>
            <w:pPr>
              <w:widowControl/>
              <w:jc w:val="center"/>
              <w:rPr>
                <w:rFonts w:ascii="宋体" w:hAnsi="宋体"/>
                <w:color w:val="auto"/>
                <w:szCs w:val="21"/>
                <w:highlight w:val="none"/>
              </w:rPr>
            </w:pPr>
            <w:r>
              <w:rPr>
                <w:rFonts w:hint="eastAsia" w:ascii="宋体" w:hAnsi="宋体"/>
                <w:color w:val="auto"/>
                <w:szCs w:val="21"/>
                <w:highlight w:val="none"/>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2</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3</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4</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5</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1"/>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6</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7</w:t>
            </w:r>
          </w:p>
        </w:tc>
        <w:tc>
          <w:tcPr>
            <w:tcW w:w="99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8</w:t>
            </w:r>
          </w:p>
        </w:tc>
        <w:tc>
          <w:tcPr>
            <w:tcW w:w="99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s="宋体"/>
                <w:color w:val="auto"/>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9</w:t>
            </w:r>
          </w:p>
        </w:tc>
        <w:tc>
          <w:tcPr>
            <w:tcW w:w="99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10</w:t>
            </w:r>
          </w:p>
        </w:tc>
        <w:tc>
          <w:tcPr>
            <w:tcW w:w="99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olor w:val="auto"/>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w:t>
            </w:r>
          </w:p>
        </w:tc>
        <w:tc>
          <w:tcPr>
            <w:tcW w:w="99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color w:val="auto"/>
                <w:szCs w:val="21"/>
                <w:highlight w:val="none"/>
              </w:rPr>
            </w:pPr>
          </w:p>
        </w:tc>
      </w:tr>
    </w:tbl>
    <w:p>
      <w:pPr>
        <w:snapToGrid w:val="0"/>
        <w:spacing w:before="50" w:after="50" w:line="360" w:lineRule="auto"/>
        <w:ind w:left="-23" w:leftChars="-11" w:right="-57" w:rightChars="-27" w:firstLine="21" w:firstLineChars="10"/>
        <w:rPr>
          <w:rFonts w:ascii="宋体" w:hAnsi="宋体"/>
          <w:b/>
          <w:color w:val="auto"/>
          <w:szCs w:val="21"/>
          <w:highlight w:val="none"/>
        </w:rPr>
      </w:pPr>
      <w:r>
        <w:rPr>
          <w:rFonts w:hint="eastAsia" w:ascii="宋体" w:hAnsi="宋体"/>
          <w:b/>
          <w:color w:val="auto"/>
          <w:szCs w:val="21"/>
          <w:highlight w:val="none"/>
        </w:rPr>
        <w:t>注：响应情况栏填写“响应”即为满足</w:t>
      </w:r>
      <w:r>
        <w:rPr>
          <w:rFonts w:ascii="宋体" w:hAnsi="宋体"/>
          <w:b/>
          <w:color w:val="auto"/>
          <w:szCs w:val="21"/>
          <w:highlight w:val="none"/>
        </w:rPr>
        <w:t>招标文件</w:t>
      </w:r>
      <w:r>
        <w:rPr>
          <w:rFonts w:hint="eastAsia" w:ascii="宋体" w:hAnsi="宋体"/>
          <w:b/>
          <w:color w:val="auto"/>
          <w:szCs w:val="21"/>
          <w:highlight w:val="none"/>
        </w:rPr>
        <w:t>的要求，填写“正偏离”为优于</w:t>
      </w:r>
      <w:r>
        <w:rPr>
          <w:rFonts w:ascii="宋体" w:hAnsi="宋体"/>
          <w:b/>
          <w:color w:val="auto"/>
          <w:szCs w:val="21"/>
          <w:highlight w:val="none"/>
        </w:rPr>
        <w:t>招标文件</w:t>
      </w:r>
      <w:r>
        <w:rPr>
          <w:rFonts w:hint="eastAsia" w:ascii="宋体" w:hAnsi="宋体"/>
          <w:b/>
          <w:color w:val="auto"/>
          <w:szCs w:val="21"/>
          <w:highlight w:val="none"/>
        </w:rPr>
        <w:t>的要求，填写“负偏离”为不能满足</w:t>
      </w:r>
      <w:r>
        <w:rPr>
          <w:rFonts w:ascii="宋体" w:hAnsi="宋体"/>
          <w:b/>
          <w:color w:val="auto"/>
          <w:szCs w:val="21"/>
          <w:highlight w:val="none"/>
        </w:rPr>
        <w:t>招标文件</w:t>
      </w:r>
      <w:r>
        <w:rPr>
          <w:rFonts w:hint="eastAsia" w:ascii="宋体" w:hAnsi="宋体"/>
          <w:b/>
          <w:color w:val="auto"/>
          <w:szCs w:val="21"/>
          <w:highlight w:val="none"/>
        </w:rPr>
        <w:t>的要求，响应条款有“正偏离”或“负偏离”的应当在“偏离情况说明”栏进行明确描述，响应情况由评标委员会认定。</w:t>
      </w:r>
    </w:p>
    <w:p>
      <w:pPr>
        <w:snapToGrid w:val="0"/>
        <w:spacing w:before="50" w:after="50" w:line="360" w:lineRule="auto"/>
        <w:ind w:left="-23" w:leftChars="-11" w:right="27" w:rightChars="13" w:firstLine="21" w:firstLineChars="10"/>
        <w:rPr>
          <w:rFonts w:ascii="宋体" w:hAnsi="宋体" w:cs="宋体"/>
          <w:b/>
          <w:bCs/>
          <w:color w:val="auto"/>
          <w:szCs w:val="30"/>
          <w:highlight w:val="none"/>
        </w:rPr>
      </w:pPr>
    </w:p>
    <w:p>
      <w:pPr>
        <w:spacing w:line="360" w:lineRule="auto"/>
        <w:ind w:firstLine="420" w:firstLineChars="200"/>
        <w:rPr>
          <w:rFonts w:ascii="宋体" w:hAnsi="宋体" w:cs="宋体"/>
          <w:color w:val="auto"/>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（填写全称并加盖公章)             </w:t>
      </w:r>
    </w:p>
    <w:p>
      <w:pPr>
        <w:snapToGrid w:val="0"/>
        <w:spacing w:line="360" w:lineRule="auto"/>
        <w:ind w:firstLine="3685" w:firstLineChars="1755"/>
        <w:rPr>
          <w:rFonts w:ascii="宋体" w:hAnsi="宋体"/>
          <w:color w:val="auto"/>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pPr>
        <w:pStyle w:val="19"/>
        <w:spacing w:line="360" w:lineRule="auto"/>
        <w:ind w:left="0" w:leftChars="0"/>
        <w:jc w:val="center"/>
        <w:rPr>
          <w:rFonts w:ascii="宋体" w:hAnsi="宋体" w:cs="宋体"/>
          <w:b/>
          <w:color w:val="auto"/>
          <w:sz w:val="21"/>
          <w:szCs w:val="21"/>
          <w:highlight w:val="none"/>
        </w:rPr>
      </w:pPr>
      <w:r>
        <w:rPr>
          <w:rFonts w:ascii="宋体" w:hAnsi="宋体"/>
          <w:color w:val="auto"/>
          <w:szCs w:val="21"/>
          <w:highlight w:val="none"/>
        </w:rPr>
        <w:br w:type="page"/>
      </w:r>
      <w:r>
        <w:rPr>
          <w:rFonts w:hint="eastAsia" w:ascii="宋体" w:hAnsi="宋体" w:cs="宋体"/>
          <w:b/>
          <w:color w:val="auto"/>
          <w:sz w:val="21"/>
          <w:szCs w:val="21"/>
          <w:highlight w:val="none"/>
        </w:rPr>
        <w:t>5）商务要求响应表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kern w:val="1"/>
                <w:szCs w:val="21"/>
                <w:highlight w:val="none"/>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招标文件</w:t>
            </w:r>
            <w:r>
              <w:rPr>
                <w:rFonts w:hint="eastAsia" w:ascii="宋体" w:hAnsi="宋体"/>
                <w:color w:val="auto"/>
                <w:szCs w:val="21"/>
                <w:highlight w:val="none"/>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响应情况</w:t>
            </w:r>
          </w:p>
          <w:p>
            <w:pPr>
              <w:widowControl/>
              <w:jc w:val="center"/>
              <w:rPr>
                <w:rFonts w:ascii="宋体" w:hAnsi="宋体"/>
                <w:color w:val="auto"/>
                <w:szCs w:val="21"/>
                <w:highlight w:val="none"/>
              </w:rPr>
            </w:pPr>
            <w:r>
              <w:rPr>
                <w:rFonts w:hint="eastAsia" w:ascii="宋体" w:hAnsi="宋体"/>
                <w:color w:val="auto"/>
                <w:szCs w:val="21"/>
                <w:highlight w:val="none"/>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2</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3</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4</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5</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1"/>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6</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7</w:t>
            </w:r>
          </w:p>
        </w:tc>
        <w:tc>
          <w:tcPr>
            <w:tcW w:w="99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8</w:t>
            </w:r>
          </w:p>
        </w:tc>
        <w:tc>
          <w:tcPr>
            <w:tcW w:w="99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s="宋体"/>
                <w:color w:val="auto"/>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9</w:t>
            </w:r>
          </w:p>
        </w:tc>
        <w:tc>
          <w:tcPr>
            <w:tcW w:w="99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10</w:t>
            </w:r>
          </w:p>
        </w:tc>
        <w:tc>
          <w:tcPr>
            <w:tcW w:w="99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olor w:val="auto"/>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w:t>
            </w:r>
          </w:p>
        </w:tc>
        <w:tc>
          <w:tcPr>
            <w:tcW w:w="99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color w:val="auto"/>
                <w:szCs w:val="21"/>
                <w:highlight w:val="none"/>
              </w:rPr>
            </w:pPr>
          </w:p>
        </w:tc>
      </w:tr>
    </w:tbl>
    <w:p>
      <w:pPr>
        <w:snapToGrid w:val="0"/>
        <w:spacing w:before="50" w:after="50" w:line="360" w:lineRule="auto"/>
        <w:ind w:left="-23" w:leftChars="-11" w:right="-57" w:rightChars="-27" w:firstLine="21" w:firstLineChars="10"/>
        <w:rPr>
          <w:rFonts w:ascii="宋体" w:hAnsi="宋体"/>
          <w:b/>
          <w:color w:val="auto"/>
          <w:szCs w:val="21"/>
          <w:highlight w:val="none"/>
        </w:rPr>
      </w:pPr>
      <w:r>
        <w:rPr>
          <w:rFonts w:hint="eastAsia" w:ascii="宋体" w:hAnsi="宋体"/>
          <w:b/>
          <w:color w:val="auto"/>
          <w:szCs w:val="21"/>
          <w:highlight w:val="none"/>
        </w:rPr>
        <w:t>注：响应情况栏填写“响应”即为满足</w:t>
      </w:r>
      <w:r>
        <w:rPr>
          <w:rFonts w:ascii="宋体" w:hAnsi="宋体"/>
          <w:b/>
          <w:color w:val="auto"/>
          <w:szCs w:val="21"/>
          <w:highlight w:val="none"/>
        </w:rPr>
        <w:t>招标文件</w:t>
      </w:r>
      <w:r>
        <w:rPr>
          <w:rFonts w:hint="eastAsia" w:ascii="宋体" w:hAnsi="宋体"/>
          <w:b/>
          <w:color w:val="auto"/>
          <w:szCs w:val="21"/>
          <w:highlight w:val="none"/>
        </w:rPr>
        <w:t>的要求，填写“正偏离”为优于</w:t>
      </w:r>
      <w:r>
        <w:rPr>
          <w:rFonts w:ascii="宋体" w:hAnsi="宋体"/>
          <w:b/>
          <w:color w:val="auto"/>
          <w:szCs w:val="21"/>
          <w:highlight w:val="none"/>
        </w:rPr>
        <w:t>招标文件</w:t>
      </w:r>
      <w:r>
        <w:rPr>
          <w:rFonts w:hint="eastAsia" w:ascii="宋体" w:hAnsi="宋体"/>
          <w:b/>
          <w:color w:val="auto"/>
          <w:szCs w:val="21"/>
          <w:highlight w:val="none"/>
        </w:rPr>
        <w:t>的要求，填写“负偏离”为不能满足</w:t>
      </w:r>
      <w:r>
        <w:rPr>
          <w:rFonts w:ascii="宋体" w:hAnsi="宋体"/>
          <w:b/>
          <w:color w:val="auto"/>
          <w:szCs w:val="21"/>
          <w:highlight w:val="none"/>
        </w:rPr>
        <w:t>招标文件</w:t>
      </w:r>
      <w:r>
        <w:rPr>
          <w:rFonts w:hint="eastAsia" w:ascii="宋体" w:hAnsi="宋体"/>
          <w:b/>
          <w:color w:val="auto"/>
          <w:szCs w:val="21"/>
          <w:highlight w:val="none"/>
        </w:rPr>
        <w:t>的要求，响应条款有“正偏离”或“负偏离”的应当在“偏离情况说明”栏进行明确描述，响应情况由评标委员会认定。</w:t>
      </w:r>
    </w:p>
    <w:p>
      <w:pPr>
        <w:snapToGrid w:val="0"/>
        <w:spacing w:before="50" w:after="50" w:line="360" w:lineRule="auto"/>
        <w:ind w:left="-23" w:leftChars="-11" w:right="-57" w:rightChars="-27" w:firstLine="21" w:firstLineChars="10"/>
        <w:rPr>
          <w:rFonts w:ascii="宋体" w:hAnsi="宋体"/>
          <w:b/>
          <w:color w:val="auto"/>
          <w:szCs w:val="21"/>
          <w:highlight w:val="none"/>
        </w:rPr>
      </w:pPr>
    </w:p>
    <w:p>
      <w:pPr>
        <w:snapToGrid w:val="0"/>
        <w:spacing w:line="360" w:lineRule="auto"/>
        <w:ind w:firstLine="3685" w:firstLineChars="1755"/>
        <w:rPr>
          <w:rFonts w:ascii="宋体" w:hAnsi="宋体"/>
          <w:color w:val="auto"/>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（填写全称并加盖公章)      </w:t>
      </w:r>
    </w:p>
    <w:p>
      <w:pPr>
        <w:snapToGrid w:val="0"/>
        <w:spacing w:line="360" w:lineRule="auto"/>
        <w:ind w:firstLine="3685" w:firstLineChars="1755"/>
        <w:rPr>
          <w:rFonts w:ascii="宋体" w:hAnsi="宋体"/>
          <w:color w:val="auto"/>
          <w:szCs w:val="21"/>
          <w:highlight w:val="none"/>
          <w:u w:val="singl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pPr>
        <w:pStyle w:val="19"/>
        <w:spacing w:line="360" w:lineRule="auto"/>
        <w:ind w:left="0" w:leftChars="0"/>
        <w:jc w:val="center"/>
        <w:rPr>
          <w:rFonts w:ascii="宋体" w:hAnsi="宋体"/>
          <w:color w:val="auto"/>
          <w:szCs w:val="21"/>
          <w:highlight w:val="none"/>
        </w:rPr>
      </w:pPr>
      <w:r>
        <w:rPr>
          <w:rFonts w:ascii="宋体" w:hAnsi="宋体"/>
          <w:color w:val="auto"/>
          <w:szCs w:val="21"/>
          <w:highlight w:val="none"/>
        </w:rPr>
        <w:br w:type="page"/>
      </w:r>
    </w:p>
    <w:p>
      <w:pPr>
        <w:pStyle w:val="19"/>
        <w:spacing w:line="360" w:lineRule="auto"/>
        <w:ind w:left="0" w:leftChars="0"/>
        <w:jc w:val="center"/>
        <w:rPr>
          <w:rFonts w:ascii="宋体" w:hAnsi="宋体"/>
          <w:b/>
          <w:bCs/>
          <w:color w:val="auto"/>
          <w:szCs w:val="21"/>
          <w:highlight w:val="none"/>
        </w:rPr>
      </w:pPr>
      <w:r>
        <w:rPr>
          <w:rFonts w:hint="eastAsia" w:ascii="宋体" w:hAnsi="宋体"/>
          <w:b/>
          <w:bCs/>
          <w:color w:val="auto"/>
          <w:szCs w:val="21"/>
          <w:highlight w:val="none"/>
        </w:rPr>
        <w:t>6）拟投入仪器及系统集成品牌型号统计表</w:t>
      </w:r>
    </w:p>
    <w:tbl>
      <w:tblPr>
        <w:tblStyle w:val="44"/>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62"/>
        <w:gridCol w:w="1956"/>
        <w:gridCol w:w="1576"/>
        <w:gridCol w:w="4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2" w:hRule="atLeast"/>
        </w:trPr>
        <w:tc>
          <w:tcPr>
            <w:tcW w:w="1262" w:type="dxa"/>
            <w:vAlign w:val="center"/>
          </w:tcPr>
          <w:p>
            <w:pPr>
              <w:pStyle w:val="19"/>
              <w:widowControl/>
              <w:ind w:left="0" w:leftChars="0"/>
              <w:jc w:val="center"/>
              <w:rPr>
                <w:rFonts w:hAnsi="宋体"/>
                <w:b/>
                <w:color w:val="auto"/>
                <w:sz w:val="21"/>
                <w:szCs w:val="21"/>
                <w:highlight w:val="none"/>
              </w:rPr>
            </w:pPr>
            <w:r>
              <w:rPr>
                <w:rFonts w:hint="eastAsia" w:hAnsi="宋体"/>
                <w:b/>
                <w:color w:val="auto"/>
                <w:sz w:val="21"/>
                <w:szCs w:val="21"/>
                <w:highlight w:val="none"/>
              </w:rPr>
              <w:t>序号</w:t>
            </w:r>
          </w:p>
        </w:tc>
        <w:tc>
          <w:tcPr>
            <w:tcW w:w="1956" w:type="dxa"/>
            <w:vAlign w:val="center"/>
          </w:tcPr>
          <w:p>
            <w:pPr>
              <w:pStyle w:val="19"/>
              <w:widowControl/>
              <w:ind w:left="0" w:leftChars="0"/>
              <w:jc w:val="center"/>
              <w:rPr>
                <w:rFonts w:hAnsi="宋体"/>
                <w:b/>
                <w:color w:val="auto"/>
                <w:sz w:val="21"/>
                <w:szCs w:val="21"/>
                <w:highlight w:val="none"/>
              </w:rPr>
            </w:pPr>
            <w:r>
              <w:rPr>
                <w:rFonts w:hint="eastAsia" w:hAnsi="宋体"/>
                <w:b/>
                <w:color w:val="auto"/>
                <w:sz w:val="21"/>
                <w:szCs w:val="21"/>
                <w:highlight w:val="none"/>
              </w:rPr>
              <w:t>区域或站点</w:t>
            </w:r>
          </w:p>
        </w:tc>
        <w:tc>
          <w:tcPr>
            <w:tcW w:w="1576" w:type="dxa"/>
            <w:vAlign w:val="center"/>
          </w:tcPr>
          <w:p>
            <w:pPr>
              <w:pStyle w:val="19"/>
              <w:widowControl/>
              <w:ind w:left="0" w:leftChars="0"/>
              <w:jc w:val="center"/>
              <w:rPr>
                <w:rFonts w:hAnsi="宋体"/>
                <w:b/>
                <w:color w:val="auto"/>
                <w:sz w:val="21"/>
                <w:szCs w:val="21"/>
                <w:highlight w:val="none"/>
              </w:rPr>
            </w:pPr>
            <w:r>
              <w:rPr>
                <w:rFonts w:hint="eastAsia" w:hAnsi="宋体"/>
                <w:b/>
                <w:color w:val="auto"/>
                <w:sz w:val="21"/>
                <w:szCs w:val="21"/>
                <w:highlight w:val="none"/>
              </w:rPr>
              <w:t>站点数量</w:t>
            </w:r>
          </w:p>
        </w:tc>
        <w:tc>
          <w:tcPr>
            <w:tcW w:w="4284" w:type="dxa"/>
            <w:vAlign w:val="center"/>
          </w:tcPr>
          <w:p>
            <w:pPr>
              <w:pStyle w:val="19"/>
              <w:widowControl/>
              <w:ind w:left="0" w:leftChars="0"/>
              <w:jc w:val="center"/>
              <w:rPr>
                <w:rFonts w:hAnsi="宋体"/>
                <w:b/>
                <w:color w:val="auto"/>
                <w:sz w:val="21"/>
                <w:szCs w:val="21"/>
                <w:highlight w:val="none"/>
              </w:rPr>
            </w:pPr>
            <w:r>
              <w:rPr>
                <w:rFonts w:hint="eastAsia" w:hAnsi="宋体"/>
                <w:b/>
                <w:color w:val="auto"/>
                <w:sz w:val="21"/>
                <w:szCs w:val="21"/>
                <w:highlight w:val="none"/>
              </w:rPr>
              <w:t>参数及系统集成品牌型号、制造商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0" w:hRule="atLeast"/>
        </w:trPr>
        <w:tc>
          <w:tcPr>
            <w:tcW w:w="1262" w:type="dxa"/>
            <w:vAlign w:val="center"/>
          </w:tcPr>
          <w:p>
            <w:pPr>
              <w:pStyle w:val="19"/>
              <w:widowControl/>
              <w:ind w:left="0" w:leftChars="0"/>
              <w:jc w:val="center"/>
              <w:rPr>
                <w:rFonts w:hAnsi="宋体"/>
                <w:color w:val="auto"/>
                <w:sz w:val="21"/>
                <w:szCs w:val="21"/>
                <w:highlight w:val="none"/>
              </w:rPr>
            </w:pPr>
            <w:r>
              <w:rPr>
                <w:rFonts w:hint="eastAsia" w:hAnsi="宋体"/>
                <w:color w:val="auto"/>
                <w:sz w:val="21"/>
                <w:szCs w:val="21"/>
                <w:highlight w:val="none"/>
              </w:rPr>
              <w:t>1</w:t>
            </w:r>
          </w:p>
        </w:tc>
        <w:tc>
          <w:tcPr>
            <w:tcW w:w="1956" w:type="dxa"/>
            <w:vAlign w:val="center"/>
          </w:tcPr>
          <w:p>
            <w:pPr>
              <w:pStyle w:val="19"/>
              <w:widowControl/>
              <w:ind w:left="0" w:leftChars="0"/>
              <w:jc w:val="left"/>
              <w:rPr>
                <w:rFonts w:hAnsi="宋体"/>
                <w:b/>
                <w:color w:val="auto"/>
                <w:sz w:val="21"/>
                <w:szCs w:val="21"/>
                <w:highlight w:val="none"/>
              </w:rPr>
            </w:pPr>
          </w:p>
        </w:tc>
        <w:tc>
          <w:tcPr>
            <w:tcW w:w="1576" w:type="dxa"/>
            <w:vAlign w:val="center"/>
          </w:tcPr>
          <w:p>
            <w:pPr>
              <w:pStyle w:val="19"/>
              <w:widowControl/>
              <w:jc w:val="left"/>
              <w:rPr>
                <w:rFonts w:hAnsi="宋体"/>
                <w:b/>
                <w:color w:val="auto"/>
                <w:sz w:val="21"/>
                <w:szCs w:val="21"/>
                <w:highlight w:val="none"/>
              </w:rPr>
            </w:pPr>
          </w:p>
        </w:tc>
        <w:tc>
          <w:tcPr>
            <w:tcW w:w="4284" w:type="dxa"/>
            <w:vAlign w:val="center"/>
          </w:tcPr>
          <w:p>
            <w:pPr>
              <w:pStyle w:val="19"/>
              <w:widowControl/>
              <w:ind w:left="0" w:leftChars="0"/>
              <w:jc w:val="left"/>
              <w:rPr>
                <w:rFonts w:hAnsi="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0" w:hRule="atLeast"/>
        </w:trPr>
        <w:tc>
          <w:tcPr>
            <w:tcW w:w="1262" w:type="dxa"/>
            <w:vAlign w:val="center"/>
          </w:tcPr>
          <w:p>
            <w:pPr>
              <w:pStyle w:val="19"/>
              <w:widowControl/>
              <w:ind w:left="0" w:leftChars="0"/>
              <w:jc w:val="center"/>
              <w:rPr>
                <w:rFonts w:hAnsi="宋体"/>
                <w:color w:val="auto"/>
                <w:sz w:val="21"/>
                <w:szCs w:val="21"/>
                <w:highlight w:val="none"/>
              </w:rPr>
            </w:pPr>
            <w:r>
              <w:rPr>
                <w:rFonts w:hint="eastAsia" w:hAnsi="宋体"/>
                <w:color w:val="auto"/>
                <w:sz w:val="21"/>
                <w:szCs w:val="21"/>
                <w:highlight w:val="none"/>
              </w:rPr>
              <w:t>2</w:t>
            </w:r>
          </w:p>
        </w:tc>
        <w:tc>
          <w:tcPr>
            <w:tcW w:w="1956" w:type="dxa"/>
            <w:vAlign w:val="center"/>
          </w:tcPr>
          <w:p>
            <w:pPr>
              <w:pStyle w:val="19"/>
              <w:widowControl/>
              <w:ind w:left="0" w:leftChars="0"/>
              <w:jc w:val="left"/>
              <w:rPr>
                <w:rFonts w:hAnsi="宋体"/>
                <w:b/>
                <w:color w:val="auto"/>
                <w:sz w:val="21"/>
                <w:szCs w:val="21"/>
                <w:highlight w:val="none"/>
              </w:rPr>
            </w:pPr>
          </w:p>
        </w:tc>
        <w:tc>
          <w:tcPr>
            <w:tcW w:w="1576" w:type="dxa"/>
            <w:vAlign w:val="center"/>
          </w:tcPr>
          <w:p>
            <w:pPr>
              <w:pStyle w:val="19"/>
              <w:widowControl/>
              <w:jc w:val="left"/>
              <w:rPr>
                <w:rFonts w:hAnsi="宋体"/>
                <w:b/>
                <w:color w:val="auto"/>
                <w:sz w:val="21"/>
                <w:szCs w:val="21"/>
                <w:highlight w:val="none"/>
              </w:rPr>
            </w:pPr>
          </w:p>
        </w:tc>
        <w:tc>
          <w:tcPr>
            <w:tcW w:w="4284" w:type="dxa"/>
            <w:vAlign w:val="center"/>
          </w:tcPr>
          <w:p>
            <w:pPr>
              <w:pStyle w:val="19"/>
              <w:widowControl/>
              <w:jc w:val="left"/>
              <w:rPr>
                <w:rFonts w:hAnsi="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0" w:hRule="atLeast"/>
        </w:trPr>
        <w:tc>
          <w:tcPr>
            <w:tcW w:w="1262" w:type="dxa"/>
            <w:vAlign w:val="center"/>
          </w:tcPr>
          <w:p>
            <w:pPr>
              <w:pStyle w:val="19"/>
              <w:widowControl/>
              <w:ind w:left="0" w:leftChars="0"/>
              <w:jc w:val="center"/>
              <w:rPr>
                <w:rFonts w:hAnsi="宋体"/>
                <w:color w:val="auto"/>
                <w:sz w:val="21"/>
                <w:szCs w:val="21"/>
                <w:highlight w:val="none"/>
              </w:rPr>
            </w:pPr>
            <w:r>
              <w:rPr>
                <w:rFonts w:hint="eastAsia" w:hAnsi="宋体"/>
                <w:color w:val="auto"/>
                <w:sz w:val="21"/>
                <w:szCs w:val="21"/>
                <w:highlight w:val="none"/>
              </w:rPr>
              <w:t>3</w:t>
            </w:r>
          </w:p>
        </w:tc>
        <w:tc>
          <w:tcPr>
            <w:tcW w:w="1956" w:type="dxa"/>
            <w:vAlign w:val="center"/>
          </w:tcPr>
          <w:p>
            <w:pPr>
              <w:pStyle w:val="19"/>
              <w:widowControl/>
              <w:ind w:left="0" w:leftChars="0"/>
              <w:jc w:val="left"/>
              <w:rPr>
                <w:rFonts w:hAnsi="宋体"/>
                <w:b/>
                <w:color w:val="auto"/>
                <w:sz w:val="21"/>
                <w:szCs w:val="21"/>
                <w:highlight w:val="none"/>
              </w:rPr>
            </w:pPr>
          </w:p>
        </w:tc>
        <w:tc>
          <w:tcPr>
            <w:tcW w:w="1576" w:type="dxa"/>
            <w:vAlign w:val="center"/>
          </w:tcPr>
          <w:p>
            <w:pPr>
              <w:pStyle w:val="19"/>
              <w:widowControl/>
              <w:jc w:val="left"/>
              <w:rPr>
                <w:rFonts w:hAnsi="宋体"/>
                <w:b/>
                <w:color w:val="auto"/>
                <w:sz w:val="21"/>
                <w:szCs w:val="21"/>
                <w:highlight w:val="none"/>
              </w:rPr>
            </w:pPr>
          </w:p>
        </w:tc>
        <w:tc>
          <w:tcPr>
            <w:tcW w:w="4284" w:type="dxa"/>
            <w:vAlign w:val="center"/>
          </w:tcPr>
          <w:p>
            <w:pPr>
              <w:pStyle w:val="19"/>
              <w:widowControl/>
              <w:jc w:val="left"/>
              <w:rPr>
                <w:rFonts w:hAnsi="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0" w:hRule="atLeast"/>
        </w:trPr>
        <w:tc>
          <w:tcPr>
            <w:tcW w:w="1262" w:type="dxa"/>
            <w:vAlign w:val="center"/>
          </w:tcPr>
          <w:p>
            <w:pPr>
              <w:pStyle w:val="19"/>
              <w:widowControl/>
              <w:ind w:left="0" w:leftChars="0"/>
              <w:jc w:val="center"/>
              <w:rPr>
                <w:rFonts w:hAnsi="宋体"/>
                <w:color w:val="auto"/>
                <w:sz w:val="21"/>
                <w:szCs w:val="21"/>
                <w:highlight w:val="none"/>
              </w:rPr>
            </w:pPr>
            <w:r>
              <w:rPr>
                <w:rFonts w:hint="eastAsia" w:hAnsi="宋体"/>
                <w:color w:val="auto"/>
                <w:sz w:val="21"/>
                <w:szCs w:val="21"/>
                <w:highlight w:val="none"/>
              </w:rPr>
              <w:t>4</w:t>
            </w:r>
          </w:p>
        </w:tc>
        <w:tc>
          <w:tcPr>
            <w:tcW w:w="1956" w:type="dxa"/>
            <w:vAlign w:val="center"/>
          </w:tcPr>
          <w:p>
            <w:pPr>
              <w:pStyle w:val="19"/>
              <w:widowControl/>
              <w:ind w:left="0" w:leftChars="0"/>
              <w:jc w:val="left"/>
              <w:rPr>
                <w:rFonts w:hAnsi="宋体"/>
                <w:b/>
                <w:color w:val="auto"/>
                <w:sz w:val="21"/>
                <w:szCs w:val="21"/>
                <w:highlight w:val="none"/>
              </w:rPr>
            </w:pPr>
          </w:p>
        </w:tc>
        <w:tc>
          <w:tcPr>
            <w:tcW w:w="1576" w:type="dxa"/>
            <w:vAlign w:val="center"/>
          </w:tcPr>
          <w:p>
            <w:pPr>
              <w:pStyle w:val="19"/>
              <w:widowControl/>
              <w:jc w:val="left"/>
              <w:rPr>
                <w:rFonts w:hAnsi="宋体"/>
                <w:b/>
                <w:color w:val="auto"/>
                <w:sz w:val="21"/>
                <w:szCs w:val="21"/>
                <w:highlight w:val="none"/>
              </w:rPr>
            </w:pPr>
          </w:p>
        </w:tc>
        <w:tc>
          <w:tcPr>
            <w:tcW w:w="4284" w:type="dxa"/>
            <w:vAlign w:val="center"/>
          </w:tcPr>
          <w:p>
            <w:pPr>
              <w:pStyle w:val="19"/>
              <w:widowControl/>
              <w:jc w:val="left"/>
              <w:rPr>
                <w:rFonts w:hAnsi="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0" w:hRule="atLeast"/>
        </w:trPr>
        <w:tc>
          <w:tcPr>
            <w:tcW w:w="1262" w:type="dxa"/>
            <w:vAlign w:val="center"/>
          </w:tcPr>
          <w:p>
            <w:pPr>
              <w:pStyle w:val="19"/>
              <w:widowControl/>
              <w:ind w:left="0" w:leftChars="0"/>
              <w:jc w:val="center"/>
              <w:rPr>
                <w:rFonts w:hAnsi="宋体"/>
                <w:color w:val="auto"/>
                <w:sz w:val="21"/>
                <w:szCs w:val="21"/>
                <w:highlight w:val="none"/>
              </w:rPr>
            </w:pPr>
            <w:r>
              <w:rPr>
                <w:rFonts w:hint="eastAsia" w:hAnsi="宋体"/>
                <w:color w:val="auto"/>
                <w:sz w:val="21"/>
                <w:szCs w:val="21"/>
                <w:highlight w:val="none"/>
              </w:rPr>
              <w:t>5</w:t>
            </w:r>
          </w:p>
        </w:tc>
        <w:tc>
          <w:tcPr>
            <w:tcW w:w="1956" w:type="dxa"/>
            <w:vAlign w:val="center"/>
          </w:tcPr>
          <w:p>
            <w:pPr>
              <w:pStyle w:val="19"/>
              <w:widowControl/>
              <w:ind w:left="0" w:leftChars="0"/>
              <w:jc w:val="left"/>
              <w:rPr>
                <w:rFonts w:hAnsi="宋体"/>
                <w:b/>
                <w:color w:val="auto"/>
                <w:sz w:val="21"/>
                <w:szCs w:val="21"/>
                <w:highlight w:val="none"/>
              </w:rPr>
            </w:pPr>
          </w:p>
        </w:tc>
        <w:tc>
          <w:tcPr>
            <w:tcW w:w="1576" w:type="dxa"/>
            <w:vAlign w:val="center"/>
          </w:tcPr>
          <w:p>
            <w:pPr>
              <w:pStyle w:val="19"/>
              <w:widowControl/>
              <w:jc w:val="left"/>
              <w:rPr>
                <w:rFonts w:hAnsi="宋体"/>
                <w:b/>
                <w:color w:val="auto"/>
                <w:sz w:val="21"/>
                <w:szCs w:val="21"/>
                <w:highlight w:val="none"/>
              </w:rPr>
            </w:pPr>
          </w:p>
        </w:tc>
        <w:tc>
          <w:tcPr>
            <w:tcW w:w="4284" w:type="dxa"/>
            <w:vAlign w:val="center"/>
          </w:tcPr>
          <w:p>
            <w:pPr>
              <w:pStyle w:val="19"/>
              <w:widowControl/>
              <w:jc w:val="left"/>
              <w:rPr>
                <w:rFonts w:hAnsi="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0" w:hRule="atLeast"/>
        </w:trPr>
        <w:tc>
          <w:tcPr>
            <w:tcW w:w="1262" w:type="dxa"/>
            <w:vAlign w:val="center"/>
          </w:tcPr>
          <w:p>
            <w:pPr>
              <w:pStyle w:val="19"/>
              <w:widowControl/>
              <w:jc w:val="center"/>
              <w:rPr>
                <w:rFonts w:hAnsi="宋体"/>
                <w:color w:val="auto"/>
                <w:sz w:val="21"/>
                <w:szCs w:val="21"/>
                <w:highlight w:val="none"/>
              </w:rPr>
            </w:pPr>
          </w:p>
        </w:tc>
        <w:tc>
          <w:tcPr>
            <w:tcW w:w="1956" w:type="dxa"/>
            <w:vAlign w:val="center"/>
          </w:tcPr>
          <w:p>
            <w:pPr>
              <w:pStyle w:val="19"/>
              <w:widowControl/>
              <w:ind w:left="0" w:leftChars="0"/>
              <w:jc w:val="left"/>
              <w:rPr>
                <w:rFonts w:hAnsi="宋体"/>
                <w:b/>
                <w:color w:val="auto"/>
                <w:sz w:val="21"/>
                <w:szCs w:val="21"/>
                <w:highlight w:val="none"/>
              </w:rPr>
            </w:pPr>
          </w:p>
        </w:tc>
        <w:tc>
          <w:tcPr>
            <w:tcW w:w="1576" w:type="dxa"/>
            <w:vAlign w:val="center"/>
          </w:tcPr>
          <w:p>
            <w:pPr>
              <w:pStyle w:val="19"/>
              <w:widowControl/>
              <w:jc w:val="left"/>
              <w:rPr>
                <w:rFonts w:hAnsi="宋体"/>
                <w:b/>
                <w:color w:val="auto"/>
                <w:sz w:val="21"/>
                <w:szCs w:val="21"/>
                <w:highlight w:val="none"/>
              </w:rPr>
            </w:pPr>
          </w:p>
        </w:tc>
        <w:tc>
          <w:tcPr>
            <w:tcW w:w="4284" w:type="dxa"/>
            <w:vAlign w:val="center"/>
          </w:tcPr>
          <w:p>
            <w:pPr>
              <w:pStyle w:val="19"/>
              <w:widowControl/>
              <w:jc w:val="left"/>
              <w:rPr>
                <w:rFonts w:hAnsi="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0" w:hRule="atLeast"/>
        </w:trPr>
        <w:tc>
          <w:tcPr>
            <w:tcW w:w="1262" w:type="dxa"/>
            <w:vAlign w:val="center"/>
          </w:tcPr>
          <w:p>
            <w:pPr>
              <w:pStyle w:val="19"/>
              <w:widowControl/>
              <w:jc w:val="center"/>
              <w:rPr>
                <w:rFonts w:hAnsi="宋体"/>
                <w:color w:val="auto"/>
                <w:sz w:val="21"/>
                <w:szCs w:val="21"/>
                <w:highlight w:val="none"/>
              </w:rPr>
            </w:pPr>
          </w:p>
        </w:tc>
        <w:tc>
          <w:tcPr>
            <w:tcW w:w="1956" w:type="dxa"/>
            <w:vAlign w:val="center"/>
          </w:tcPr>
          <w:p>
            <w:pPr>
              <w:pStyle w:val="19"/>
              <w:widowControl/>
              <w:ind w:left="0" w:leftChars="0"/>
              <w:jc w:val="left"/>
              <w:rPr>
                <w:rFonts w:hAnsi="宋体"/>
                <w:b/>
                <w:color w:val="auto"/>
                <w:sz w:val="21"/>
                <w:szCs w:val="21"/>
                <w:highlight w:val="none"/>
              </w:rPr>
            </w:pPr>
          </w:p>
        </w:tc>
        <w:tc>
          <w:tcPr>
            <w:tcW w:w="1576" w:type="dxa"/>
            <w:vAlign w:val="center"/>
          </w:tcPr>
          <w:p>
            <w:pPr>
              <w:pStyle w:val="19"/>
              <w:widowControl/>
              <w:jc w:val="left"/>
              <w:rPr>
                <w:rFonts w:hAnsi="宋体"/>
                <w:b/>
                <w:color w:val="auto"/>
                <w:sz w:val="21"/>
                <w:szCs w:val="21"/>
                <w:highlight w:val="none"/>
              </w:rPr>
            </w:pPr>
          </w:p>
        </w:tc>
        <w:tc>
          <w:tcPr>
            <w:tcW w:w="4284" w:type="dxa"/>
            <w:vAlign w:val="center"/>
          </w:tcPr>
          <w:p>
            <w:pPr>
              <w:pStyle w:val="19"/>
              <w:widowControl/>
              <w:jc w:val="left"/>
              <w:rPr>
                <w:rFonts w:hAnsi="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0" w:hRule="atLeast"/>
        </w:trPr>
        <w:tc>
          <w:tcPr>
            <w:tcW w:w="1262" w:type="dxa"/>
            <w:vAlign w:val="center"/>
          </w:tcPr>
          <w:p>
            <w:pPr>
              <w:pStyle w:val="19"/>
              <w:widowControl/>
              <w:jc w:val="center"/>
              <w:rPr>
                <w:rFonts w:hAnsi="宋体"/>
                <w:color w:val="auto"/>
                <w:sz w:val="21"/>
                <w:szCs w:val="21"/>
                <w:highlight w:val="none"/>
              </w:rPr>
            </w:pPr>
          </w:p>
        </w:tc>
        <w:tc>
          <w:tcPr>
            <w:tcW w:w="1956" w:type="dxa"/>
            <w:vAlign w:val="center"/>
          </w:tcPr>
          <w:p>
            <w:pPr>
              <w:pStyle w:val="19"/>
              <w:widowControl/>
              <w:jc w:val="left"/>
              <w:rPr>
                <w:rFonts w:hAnsi="宋体"/>
                <w:b/>
                <w:color w:val="auto"/>
                <w:sz w:val="21"/>
                <w:szCs w:val="21"/>
                <w:highlight w:val="none"/>
              </w:rPr>
            </w:pPr>
          </w:p>
        </w:tc>
        <w:tc>
          <w:tcPr>
            <w:tcW w:w="1576" w:type="dxa"/>
            <w:vAlign w:val="center"/>
          </w:tcPr>
          <w:p>
            <w:pPr>
              <w:pStyle w:val="19"/>
              <w:widowControl/>
              <w:jc w:val="left"/>
              <w:rPr>
                <w:rFonts w:hAnsi="宋体"/>
                <w:b/>
                <w:color w:val="auto"/>
                <w:sz w:val="21"/>
                <w:szCs w:val="21"/>
                <w:highlight w:val="none"/>
              </w:rPr>
            </w:pPr>
          </w:p>
        </w:tc>
        <w:tc>
          <w:tcPr>
            <w:tcW w:w="4284" w:type="dxa"/>
            <w:vAlign w:val="center"/>
          </w:tcPr>
          <w:p>
            <w:pPr>
              <w:pStyle w:val="19"/>
              <w:widowControl/>
              <w:jc w:val="left"/>
              <w:rPr>
                <w:rFonts w:hAnsi="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0" w:hRule="atLeast"/>
        </w:trPr>
        <w:tc>
          <w:tcPr>
            <w:tcW w:w="1262" w:type="dxa"/>
            <w:vAlign w:val="center"/>
          </w:tcPr>
          <w:p>
            <w:pPr>
              <w:pStyle w:val="19"/>
              <w:widowControl/>
              <w:jc w:val="center"/>
              <w:rPr>
                <w:rFonts w:hAnsi="宋体"/>
                <w:color w:val="auto"/>
                <w:sz w:val="21"/>
                <w:szCs w:val="21"/>
                <w:highlight w:val="none"/>
              </w:rPr>
            </w:pPr>
          </w:p>
        </w:tc>
        <w:tc>
          <w:tcPr>
            <w:tcW w:w="1956" w:type="dxa"/>
            <w:vAlign w:val="center"/>
          </w:tcPr>
          <w:p>
            <w:pPr>
              <w:pStyle w:val="19"/>
              <w:widowControl/>
              <w:jc w:val="left"/>
              <w:rPr>
                <w:rFonts w:hAnsi="宋体"/>
                <w:b/>
                <w:color w:val="auto"/>
                <w:sz w:val="21"/>
                <w:szCs w:val="21"/>
                <w:highlight w:val="none"/>
              </w:rPr>
            </w:pPr>
          </w:p>
        </w:tc>
        <w:tc>
          <w:tcPr>
            <w:tcW w:w="1576" w:type="dxa"/>
            <w:vAlign w:val="center"/>
          </w:tcPr>
          <w:p>
            <w:pPr>
              <w:pStyle w:val="19"/>
              <w:widowControl/>
              <w:jc w:val="left"/>
              <w:rPr>
                <w:rFonts w:hAnsi="宋体"/>
                <w:b/>
                <w:color w:val="auto"/>
                <w:sz w:val="21"/>
                <w:szCs w:val="21"/>
                <w:highlight w:val="none"/>
              </w:rPr>
            </w:pPr>
          </w:p>
        </w:tc>
        <w:tc>
          <w:tcPr>
            <w:tcW w:w="4284" w:type="dxa"/>
            <w:vAlign w:val="center"/>
          </w:tcPr>
          <w:p>
            <w:pPr>
              <w:pStyle w:val="19"/>
              <w:widowControl/>
              <w:jc w:val="left"/>
              <w:rPr>
                <w:rFonts w:hAnsi="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0" w:hRule="atLeast"/>
        </w:trPr>
        <w:tc>
          <w:tcPr>
            <w:tcW w:w="1262" w:type="dxa"/>
            <w:vAlign w:val="center"/>
          </w:tcPr>
          <w:p>
            <w:pPr>
              <w:pStyle w:val="19"/>
              <w:widowControl/>
              <w:jc w:val="center"/>
              <w:rPr>
                <w:rFonts w:hAnsi="宋体"/>
                <w:color w:val="auto"/>
                <w:sz w:val="21"/>
                <w:szCs w:val="21"/>
                <w:highlight w:val="none"/>
              </w:rPr>
            </w:pPr>
          </w:p>
        </w:tc>
        <w:tc>
          <w:tcPr>
            <w:tcW w:w="1956" w:type="dxa"/>
            <w:vAlign w:val="center"/>
          </w:tcPr>
          <w:p>
            <w:pPr>
              <w:pStyle w:val="19"/>
              <w:widowControl/>
              <w:jc w:val="left"/>
              <w:rPr>
                <w:rFonts w:hAnsi="宋体"/>
                <w:b/>
                <w:color w:val="auto"/>
                <w:sz w:val="21"/>
                <w:szCs w:val="21"/>
                <w:highlight w:val="none"/>
              </w:rPr>
            </w:pPr>
          </w:p>
        </w:tc>
        <w:tc>
          <w:tcPr>
            <w:tcW w:w="1576" w:type="dxa"/>
            <w:vAlign w:val="center"/>
          </w:tcPr>
          <w:p>
            <w:pPr>
              <w:pStyle w:val="19"/>
              <w:widowControl/>
              <w:jc w:val="left"/>
              <w:rPr>
                <w:rFonts w:hAnsi="宋体"/>
                <w:b/>
                <w:color w:val="auto"/>
                <w:sz w:val="21"/>
                <w:szCs w:val="21"/>
                <w:highlight w:val="none"/>
              </w:rPr>
            </w:pPr>
          </w:p>
        </w:tc>
        <w:tc>
          <w:tcPr>
            <w:tcW w:w="4284" w:type="dxa"/>
            <w:vAlign w:val="center"/>
          </w:tcPr>
          <w:p>
            <w:pPr>
              <w:pStyle w:val="19"/>
              <w:widowControl/>
              <w:jc w:val="left"/>
              <w:rPr>
                <w:rFonts w:hAnsi="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0" w:hRule="atLeast"/>
        </w:trPr>
        <w:tc>
          <w:tcPr>
            <w:tcW w:w="1262" w:type="dxa"/>
            <w:vAlign w:val="center"/>
          </w:tcPr>
          <w:p>
            <w:pPr>
              <w:pStyle w:val="19"/>
              <w:widowControl/>
              <w:jc w:val="center"/>
              <w:rPr>
                <w:rFonts w:hAnsi="宋体"/>
                <w:color w:val="auto"/>
                <w:sz w:val="21"/>
                <w:szCs w:val="21"/>
                <w:highlight w:val="none"/>
              </w:rPr>
            </w:pPr>
          </w:p>
        </w:tc>
        <w:tc>
          <w:tcPr>
            <w:tcW w:w="1956" w:type="dxa"/>
            <w:vAlign w:val="center"/>
          </w:tcPr>
          <w:p>
            <w:pPr>
              <w:pStyle w:val="19"/>
              <w:widowControl/>
              <w:jc w:val="left"/>
              <w:rPr>
                <w:rFonts w:hAnsi="宋体"/>
                <w:b/>
                <w:color w:val="auto"/>
                <w:sz w:val="21"/>
                <w:szCs w:val="21"/>
                <w:highlight w:val="none"/>
              </w:rPr>
            </w:pPr>
          </w:p>
        </w:tc>
        <w:tc>
          <w:tcPr>
            <w:tcW w:w="1576" w:type="dxa"/>
            <w:vAlign w:val="center"/>
          </w:tcPr>
          <w:p>
            <w:pPr>
              <w:pStyle w:val="19"/>
              <w:widowControl/>
              <w:jc w:val="left"/>
              <w:rPr>
                <w:rFonts w:hAnsi="宋体"/>
                <w:b/>
                <w:color w:val="auto"/>
                <w:sz w:val="21"/>
                <w:szCs w:val="21"/>
                <w:highlight w:val="none"/>
              </w:rPr>
            </w:pPr>
          </w:p>
        </w:tc>
        <w:tc>
          <w:tcPr>
            <w:tcW w:w="4284" w:type="dxa"/>
            <w:vAlign w:val="center"/>
          </w:tcPr>
          <w:p>
            <w:pPr>
              <w:pStyle w:val="19"/>
              <w:widowControl/>
              <w:jc w:val="left"/>
              <w:rPr>
                <w:rFonts w:hAnsi="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trPr>
        <w:tc>
          <w:tcPr>
            <w:tcW w:w="1262" w:type="dxa"/>
            <w:vAlign w:val="center"/>
          </w:tcPr>
          <w:p>
            <w:pPr>
              <w:pStyle w:val="19"/>
              <w:widowControl/>
              <w:ind w:left="0" w:leftChars="0"/>
              <w:jc w:val="center"/>
              <w:rPr>
                <w:rFonts w:hAnsi="宋体"/>
                <w:color w:val="auto"/>
                <w:sz w:val="21"/>
                <w:szCs w:val="21"/>
                <w:highlight w:val="none"/>
              </w:rPr>
            </w:pPr>
            <w:r>
              <w:rPr>
                <w:rFonts w:hAnsi="宋体"/>
                <w:color w:val="auto"/>
                <w:sz w:val="21"/>
                <w:szCs w:val="21"/>
                <w:highlight w:val="none"/>
              </w:rPr>
              <w:t>…</w:t>
            </w:r>
          </w:p>
        </w:tc>
        <w:tc>
          <w:tcPr>
            <w:tcW w:w="1956" w:type="dxa"/>
            <w:vAlign w:val="center"/>
          </w:tcPr>
          <w:p>
            <w:pPr>
              <w:pStyle w:val="19"/>
              <w:widowControl/>
              <w:jc w:val="left"/>
              <w:rPr>
                <w:rFonts w:hAnsi="宋体"/>
                <w:b/>
                <w:color w:val="auto"/>
                <w:sz w:val="21"/>
                <w:szCs w:val="21"/>
                <w:highlight w:val="none"/>
              </w:rPr>
            </w:pPr>
          </w:p>
        </w:tc>
        <w:tc>
          <w:tcPr>
            <w:tcW w:w="1576" w:type="dxa"/>
            <w:vAlign w:val="center"/>
          </w:tcPr>
          <w:p>
            <w:pPr>
              <w:pStyle w:val="19"/>
              <w:widowControl/>
              <w:jc w:val="left"/>
              <w:rPr>
                <w:rFonts w:hAnsi="宋体"/>
                <w:b/>
                <w:color w:val="auto"/>
                <w:sz w:val="21"/>
                <w:szCs w:val="21"/>
                <w:highlight w:val="none"/>
              </w:rPr>
            </w:pPr>
          </w:p>
        </w:tc>
        <w:tc>
          <w:tcPr>
            <w:tcW w:w="4284" w:type="dxa"/>
            <w:vAlign w:val="center"/>
          </w:tcPr>
          <w:p>
            <w:pPr>
              <w:pStyle w:val="19"/>
              <w:widowControl/>
              <w:jc w:val="left"/>
              <w:rPr>
                <w:rFonts w:hAnsi="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0" w:hRule="atLeast"/>
        </w:trPr>
        <w:tc>
          <w:tcPr>
            <w:tcW w:w="1262" w:type="dxa"/>
            <w:vAlign w:val="center"/>
          </w:tcPr>
          <w:p>
            <w:pPr>
              <w:pStyle w:val="19"/>
              <w:widowControl/>
              <w:jc w:val="center"/>
              <w:rPr>
                <w:rFonts w:hAnsi="宋体"/>
                <w:color w:val="auto"/>
                <w:sz w:val="21"/>
                <w:szCs w:val="21"/>
                <w:highlight w:val="none"/>
              </w:rPr>
            </w:pPr>
          </w:p>
        </w:tc>
        <w:tc>
          <w:tcPr>
            <w:tcW w:w="1956" w:type="dxa"/>
            <w:vAlign w:val="center"/>
          </w:tcPr>
          <w:p>
            <w:pPr>
              <w:pStyle w:val="19"/>
              <w:widowControl/>
              <w:jc w:val="left"/>
              <w:rPr>
                <w:rFonts w:hAnsi="宋体"/>
                <w:b/>
                <w:color w:val="auto"/>
                <w:sz w:val="21"/>
                <w:szCs w:val="21"/>
                <w:highlight w:val="none"/>
              </w:rPr>
            </w:pPr>
          </w:p>
        </w:tc>
        <w:tc>
          <w:tcPr>
            <w:tcW w:w="1576" w:type="dxa"/>
            <w:vAlign w:val="center"/>
          </w:tcPr>
          <w:p>
            <w:pPr>
              <w:pStyle w:val="19"/>
              <w:widowControl/>
              <w:jc w:val="left"/>
              <w:rPr>
                <w:rFonts w:hAnsi="宋体"/>
                <w:b/>
                <w:color w:val="auto"/>
                <w:sz w:val="21"/>
                <w:szCs w:val="21"/>
                <w:highlight w:val="none"/>
              </w:rPr>
            </w:pPr>
          </w:p>
        </w:tc>
        <w:tc>
          <w:tcPr>
            <w:tcW w:w="4284" w:type="dxa"/>
            <w:vAlign w:val="center"/>
          </w:tcPr>
          <w:p>
            <w:pPr>
              <w:pStyle w:val="19"/>
              <w:widowControl/>
              <w:jc w:val="left"/>
              <w:rPr>
                <w:rFonts w:hAnsi="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0" w:hRule="atLeast"/>
        </w:trPr>
        <w:tc>
          <w:tcPr>
            <w:tcW w:w="1262" w:type="dxa"/>
            <w:vAlign w:val="center"/>
          </w:tcPr>
          <w:p>
            <w:pPr>
              <w:pStyle w:val="19"/>
              <w:widowControl/>
              <w:jc w:val="center"/>
              <w:rPr>
                <w:rFonts w:hAnsi="宋体"/>
                <w:b/>
                <w:color w:val="auto"/>
                <w:sz w:val="21"/>
                <w:szCs w:val="21"/>
                <w:highlight w:val="none"/>
              </w:rPr>
            </w:pPr>
          </w:p>
        </w:tc>
        <w:tc>
          <w:tcPr>
            <w:tcW w:w="1956" w:type="dxa"/>
            <w:vAlign w:val="center"/>
          </w:tcPr>
          <w:p>
            <w:pPr>
              <w:pStyle w:val="19"/>
              <w:widowControl/>
              <w:jc w:val="left"/>
              <w:rPr>
                <w:rFonts w:hAnsi="宋体"/>
                <w:b/>
                <w:color w:val="auto"/>
                <w:sz w:val="21"/>
                <w:szCs w:val="21"/>
                <w:highlight w:val="none"/>
              </w:rPr>
            </w:pPr>
          </w:p>
        </w:tc>
        <w:tc>
          <w:tcPr>
            <w:tcW w:w="1576" w:type="dxa"/>
            <w:vAlign w:val="center"/>
          </w:tcPr>
          <w:p>
            <w:pPr>
              <w:pStyle w:val="19"/>
              <w:widowControl/>
              <w:jc w:val="left"/>
              <w:rPr>
                <w:rFonts w:hAnsi="宋体"/>
                <w:b/>
                <w:color w:val="auto"/>
                <w:sz w:val="21"/>
                <w:szCs w:val="21"/>
                <w:highlight w:val="none"/>
              </w:rPr>
            </w:pPr>
          </w:p>
        </w:tc>
        <w:tc>
          <w:tcPr>
            <w:tcW w:w="4284" w:type="dxa"/>
            <w:vAlign w:val="center"/>
          </w:tcPr>
          <w:p>
            <w:pPr>
              <w:pStyle w:val="19"/>
              <w:widowControl/>
              <w:jc w:val="left"/>
              <w:rPr>
                <w:rFonts w:hAnsi="宋体"/>
                <w:b/>
                <w:color w:val="auto"/>
                <w:sz w:val="21"/>
                <w:szCs w:val="21"/>
                <w:highlight w:val="none"/>
              </w:rPr>
            </w:pPr>
          </w:p>
        </w:tc>
      </w:tr>
    </w:tbl>
    <w:p>
      <w:pPr>
        <w:pStyle w:val="19"/>
        <w:widowControl/>
        <w:spacing w:line="360" w:lineRule="auto"/>
        <w:jc w:val="left"/>
        <w:rPr>
          <w:rFonts w:hAnsi="宋体"/>
          <w:color w:val="auto"/>
          <w:sz w:val="21"/>
          <w:highlight w:val="none"/>
        </w:rPr>
      </w:pPr>
      <w:r>
        <w:rPr>
          <w:rFonts w:hint="eastAsia" w:hAnsi="宋体"/>
          <w:color w:val="auto"/>
          <w:sz w:val="21"/>
          <w:highlight w:val="none"/>
        </w:rPr>
        <w:t>说明：投标人可以按1</w:t>
      </w:r>
      <w:r>
        <w:rPr>
          <w:rFonts w:hAnsi="宋体"/>
          <w:color w:val="auto"/>
          <w:sz w:val="21"/>
          <w:highlight w:val="none"/>
        </w:rPr>
        <w:t>66</w:t>
      </w:r>
      <w:r>
        <w:rPr>
          <w:rFonts w:hint="eastAsia" w:hAnsi="宋体"/>
          <w:color w:val="auto"/>
          <w:sz w:val="21"/>
          <w:highlight w:val="none"/>
        </w:rPr>
        <w:t>个站明细统计或者按海曙区、江北区、镇海区、北仑区、鄞州区、奉化区、余姚市、高新区8个区域统计，如一个站点内或整个项目使用多个品牌仪器或系统集成的必列明细，且与其“拟投入水质自动监测站（点）建设固定资产明细表”仪器设备配备一致；若所列明细评标委员会不能清晰认定其单个站点内仪器或系统集成品牌的，评标委员会在评审单个站点内品牌一致性时，将不予认可。</w:t>
      </w:r>
    </w:p>
    <w:p>
      <w:pPr>
        <w:rPr>
          <w:rFonts w:ascii="宋体" w:hAnsi="宋体"/>
          <w:color w:val="auto"/>
          <w:highlight w:val="none"/>
        </w:rPr>
      </w:pPr>
    </w:p>
    <w:p>
      <w:pPr>
        <w:rPr>
          <w:rFonts w:ascii="宋体" w:hAnsi="宋体"/>
          <w:color w:val="auto"/>
          <w:highlight w:val="none"/>
        </w:rPr>
      </w:pPr>
    </w:p>
    <w:p>
      <w:pPr>
        <w:rPr>
          <w:color w:val="auto"/>
          <w:highlight w:val="none"/>
        </w:rPr>
      </w:pPr>
    </w:p>
    <w:p>
      <w:pPr>
        <w:rPr>
          <w:color w:val="auto"/>
          <w:highlight w:val="none"/>
        </w:rPr>
      </w:pPr>
    </w:p>
    <w:p>
      <w:pPr>
        <w:rPr>
          <w:color w:val="auto"/>
          <w:highlight w:val="none"/>
        </w:rPr>
      </w:pPr>
    </w:p>
    <w:p>
      <w:pPr>
        <w:widowControl/>
        <w:spacing w:line="360" w:lineRule="auto"/>
        <w:ind w:firstLine="420" w:firstLineChars="200"/>
        <w:rPr>
          <w:rFonts w:hAnsi="宋体"/>
          <w:color w:val="auto"/>
          <w:kern w:val="0"/>
          <w:highlight w:val="none"/>
        </w:rPr>
      </w:pPr>
      <w:r>
        <w:rPr>
          <w:rFonts w:hint="eastAsia" w:hAnsi="宋体"/>
          <w:color w:val="auto"/>
          <w:kern w:val="0"/>
          <w:highlight w:val="none"/>
        </w:rPr>
        <w:t>投标人：</w:t>
      </w:r>
      <w:r>
        <w:rPr>
          <w:rFonts w:hint="eastAsia" w:ascii="宋体" w:hAnsi="宋体"/>
          <w:color w:val="auto"/>
          <w:szCs w:val="21"/>
          <w:highlight w:val="none"/>
          <w:u w:val="single"/>
        </w:rPr>
        <w:t xml:space="preserve">         （填写全称并加盖公章)       </w:t>
      </w:r>
    </w:p>
    <w:p>
      <w:pPr>
        <w:pStyle w:val="19"/>
        <w:widowControl/>
        <w:spacing w:line="360" w:lineRule="auto"/>
        <w:jc w:val="left"/>
        <w:rPr>
          <w:rFonts w:hAnsi="宋体"/>
          <w:color w:val="auto"/>
          <w:sz w:val="21"/>
          <w:highlight w:val="none"/>
        </w:rPr>
      </w:pPr>
      <w:r>
        <w:rPr>
          <w:rFonts w:hint="eastAsia" w:hAnsi="宋体"/>
          <w:color w:val="auto"/>
          <w:sz w:val="21"/>
          <w:highlight w:val="none"/>
        </w:rPr>
        <w:t>日期：</w:t>
      </w:r>
    </w:p>
    <w:p>
      <w:pPr>
        <w:pStyle w:val="19"/>
        <w:spacing w:line="360" w:lineRule="auto"/>
        <w:ind w:left="0" w:leftChars="0"/>
        <w:rPr>
          <w:rFonts w:ascii="宋体" w:hAnsi="宋体"/>
          <w:color w:val="auto"/>
          <w:szCs w:val="21"/>
          <w:highlight w:val="none"/>
        </w:rPr>
      </w:pPr>
    </w:p>
    <w:p>
      <w:pPr>
        <w:pStyle w:val="19"/>
        <w:spacing w:line="360" w:lineRule="auto"/>
        <w:ind w:left="0" w:leftChars="0"/>
        <w:jc w:val="center"/>
        <w:rPr>
          <w:rFonts w:ascii="宋体" w:hAnsi="宋体"/>
          <w:color w:val="auto"/>
          <w:szCs w:val="21"/>
          <w:highlight w:val="none"/>
        </w:rPr>
      </w:pPr>
    </w:p>
    <w:p>
      <w:pPr>
        <w:pStyle w:val="19"/>
        <w:spacing w:line="360" w:lineRule="auto"/>
        <w:ind w:left="0" w:leftChars="0"/>
        <w:jc w:val="center"/>
        <w:rPr>
          <w:rFonts w:ascii="宋体" w:hAnsi="宋体"/>
          <w:b/>
          <w:color w:val="auto"/>
          <w:highlight w:val="none"/>
        </w:rPr>
      </w:pPr>
      <w:r>
        <w:rPr>
          <w:rFonts w:ascii="宋体" w:hAnsi="宋体"/>
          <w:color w:val="auto"/>
          <w:szCs w:val="21"/>
          <w:highlight w:val="none"/>
        </w:rPr>
        <w:br w:type="page"/>
      </w:r>
      <w:r>
        <w:rPr>
          <w:rFonts w:hint="eastAsia" w:ascii="宋体" w:hAnsi="宋体" w:cs="宋体"/>
          <w:b/>
          <w:color w:val="auto"/>
          <w:sz w:val="21"/>
          <w:szCs w:val="21"/>
          <w:highlight w:val="none"/>
        </w:rPr>
        <w:t>7）项目实施人员情况表</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bCs/>
                <w:color w:val="auto"/>
                <w:szCs w:val="21"/>
                <w:highlight w:val="none"/>
              </w:rPr>
            </w:pPr>
            <w:r>
              <w:rPr>
                <w:rFonts w:hint="eastAsia" w:ascii="宋体" w:hAnsi="宋体"/>
                <w:bCs/>
                <w:color w:val="auto"/>
                <w:szCs w:val="21"/>
                <w:highlight w:val="none"/>
              </w:rPr>
              <w:t>序号</w:t>
            </w:r>
          </w:p>
        </w:tc>
        <w:tc>
          <w:tcPr>
            <w:tcW w:w="1527" w:type="dxa"/>
            <w:vAlign w:val="center"/>
          </w:tcPr>
          <w:p>
            <w:pPr>
              <w:jc w:val="center"/>
              <w:rPr>
                <w:rFonts w:ascii="宋体" w:hAnsi="宋体"/>
                <w:bCs/>
                <w:color w:val="auto"/>
                <w:szCs w:val="21"/>
                <w:highlight w:val="none"/>
              </w:rPr>
            </w:pPr>
            <w:r>
              <w:rPr>
                <w:rFonts w:hint="eastAsia" w:ascii="宋体" w:hAnsi="宋体"/>
                <w:bCs/>
                <w:color w:val="auto"/>
                <w:szCs w:val="21"/>
                <w:highlight w:val="none"/>
              </w:rPr>
              <w:t>姓名</w:t>
            </w:r>
          </w:p>
        </w:tc>
        <w:tc>
          <w:tcPr>
            <w:tcW w:w="1167" w:type="dxa"/>
            <w:vAlign w:val="center"/>
          </w:tcPr>
          <w:p>
            <w:pPr>
              <w:jc w:val="center"/>
              <w:rPr>
                <w:rFonts w:ascii="宋体" w:hAnsi="宋体"/>
                <w:bCs/>
                <w:color w:val="auto"/>
                <w:szCs w:val="21"/>
                <w:highlight w:val="none"/>
              </w:rPr>
            </w:pPr>
            <w:r>
              <w:rPr>
                <w:rFonts w:hint="eastAsia" w:ascii="宋体" w:hAnsi="宋体"/>
                <w:bCs/>
                <w:color w:val="auto"/>
                <w:szCs w:val="21"/>
                <w:highlight w:val="none"/>
              </w:rPr>
              <w:t>岗位</w:t>
            </w:r>
          </w:p>
        </w:tc>
        <w:tc>
          <w:tcPr>
            <w:tcW w:w="1275" w:type="dxa"/>
            <w:vAlign w:val="center"/>
          </w:tcPr>
          <w:p>
            <w:pPr>
              <w:jc w:val="center"/>
              <w:rPr>
                <w:rFonts w:ascii="宋体" w:hAnsi="宋体"/>
                <w:bCs/>
                <w:color w:val="auto"/>
                <w:szCs w:val="21"/>
                <w:highlight w:val="none"/>
              </w:rPr>
            </w:pPr>
            <w:r>
              <w:rPr>
                <w:rFonts w:hint="eastAsia" w:ascii="宋体" w:hAnsi="宋体"/>
                <w:bCs/>
                <w:color w:val="auto"/>
                <w:szCs w:val="21"/>
                <w:highlight w:val="none"/>
              </w:rPr>
              <w:t>本项目主要工作内容</w:t>
            </w:r>
          </w:p>
        </w:tc>
        <w:tc>
          <w:tcPr>
            <w:tcW w:w="851" w:type="dxa"/>
            <w:vAlign w:val="center"/>
          </w:tcPr>
          <w:p>
            <w:pPr>
              <w:jc w:val="center"/>
              <w:rPr>
                <w:rFonts w:ascii="宋体" w:hAnsi="宋体"/>
                <w:bCs/>
                <w:color w:val="auto"/>
                <w:szCs w:val="21"/>
                <w:highlight w:val="none"/>
              </w:rPr>
            </w:pPr>
            <w:r>
              <w:rPr>
                <w:rFonts w:hint="eastAsia" w:ascii="宋体" w:hAnsi="宋体"/>
                <w:bCs/>
                <w:color w:val="auto"/>
                <w:szCs w:val="21"/>
                <w:highlight w:val="none"/>
              </w:rPr>
              <w:t>年龄</w:t>
            </w:r>
          </w:p>
        </w:tc>
        <w:tc>
          <w:tcPr>
            <w:tcW w:w="850" w:type="dxa"/>
            <w:vAlign w:val="center"/>
          </w:tcPr>
          <w:p>
            <w:pPr>
              <w:jc w:val="center"/>
              <w:rPr>
                <w:rFonts w:ascii="宋体" w:hAnsi="宋体"/>
                <w:bCs/>
                <w:color w:val="auto"/>
                <w:szCs w:val="21"/>
                <w:highlight w:val="none"/>
              </w:rPr>
            </w:pPr>
            <w:r>
              <w:rPr>
                <w:rFonts w:hint="eastAsia" w:ascii="宋体" w:hAnsi="宋体"/>
                <w:bCs/>
                <w:color w:val="auto"/>
                <w:szCs w:val="21"/>
                <w:highlight w:val="none"/>
              </w:rPr>
              <w:t>性别</w:t>
            </w:r>
          </w:p>
        </w:tc>
        <w:tc>
          <w:tcPr>
            <w:tcW w:w="1134" w:type="dxa"/>
            <w:vAlign w:val="center"/>
          </w:tcPr>
          <w:p>
            <w:pPr>
              <w:jc w:val="center"/>
              <w:rPr>
                <w:rFonts w:ascii="宋体" w:hAnsi="宋体"/>
                <w:bCs/>
                <w:color w:val="auto"/>
                <w:szCs w:val="21"/>
                <w:highlight w:val="none"/>
              </w:rPr>
            </w:pPr>
            <w:r>
              <w:rPr>
                <w:rFonts w:hint="eastAsia" w:ascii="宋体" w:hAnsi="宋体"/>
                <w:bCs/>
                <w:color w:val="auto"/>
                <w:szCs w:val="21"/>
                <w:highlight w:val="none"/>
              </w:rPr>
              <w:t>学历</w:t>
            </w:r>
          </w:p>
        </w:tc>
        <w:tc>
          <w:tcPr>
            <w:tcW w:w="1560" w:type="dxa"/>
            <w:vAlign w:val="center"/>
          </w:tcPr>
          <w:p>
            <w:pPr>
              <w:jc w:val="center"/>
              <w:rPr>
                <w:rFonts w:ascii="宋体" w:hAnsi="宋体"/>
                <w:bCs/>
                <w:color w:val="auto"/>
                <w:szCs w:val="21"/>
                <w:highlight w:val="none"/>
              </w:rPr>
            </w:pPr>
            <w:r>
              <w:rPr>
                <w:rFonts w:hint="eastAsia" w:ascii="宋体" w:hAnsi="宋体"/>
                <w:bCs/>
                <w:color w:val="auto"/>
                <w:szCs w:val="21"/>
                <w:highlight w:val="none"/>
              </w:rPr>
              <w:t>职称、执业资格等能力情况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527" w:type="dxa"/>
            <w:vAlign w:val="center"/>
          </w:tcPr>
          <w:p>
            <w:pPr>
              <w:rPr>
                <w:rFonts w:ascii="宋体" w:hAnsi="宋体"/>
                <w:color w:val="auto"/>
                <w:szCs w:val="21"/>
                <w:highlight w:val="none"/>
              </w:rPr>
            </w:pPr>
          </w:p>
        </w:tc>
        <w:tc>
          <w:tcPr>
            <w:tcW w:w="1167" w:type="dxa"/>
            <w:vAlign w:val="center"/>
          </w:tcPr>
          <w:p>
            <w:pPr>
              <w:rPr>
                <w:rFonts w:ascii="宋体" w:hAnsi="宋体"/>
                <w:color w:val="auto"/>
                <w:szCs w:val="21"/>
                <w:highlight w:val="none"/>
              </w:rPr>
            </w:pPr>
          </w:p>
        </w:tc>
        <w:tc>
          <w:tcPr>
            <w:tcW w:w="1275" w:type="dxa"/>
            <w:vAlign w:val="center"/>
          </w:tcPr>
          <w:p>
            <w:pPr>
              <w:rPr>
                <w:rFonts w:ascii="宋体" w:hAnsi="宋体"/>
                <w:color w:val="auto"/>
                <w:szCs w:val="21"/>
                <w:highlight w:val="none"/>
              </w:rPr>
            </w:pPr>
          </w:p>
        </w:tc>
        <w:tc>
          <w:tcPr>
            <w:tcW w:w="851" w:type="dxa"/>
            <w:vAlign w:val="center"/>
          </w:tcPr>
          <w:p>
            <w:pPr>
              <w:rPr>
                <w:rFonts w:ascii="宋体" w:hAnsi="宋体"/>
                <w:color w:val="auto"/>
                <w:szCs w:val="21"/>
                <w:highlight w:val="none"/>
              </w:rPr>
            </w:pPr>
          </w:p>
        </w:tc>
        <w:tc>
          <w:tcPr>
            <w:tcW w:w="850" w:type="dxa"/>
            <w:vAlign w:val="center"/>
          </w:tcPr>
          <w:p>
            <w:pPr>
              <w:rPr>
                <w:rFonts w:ascii="宋体" w:hAnsi="宋体"/>
                <w:color w:val="auto"/>
                <w:szCs w:val="21"/>
                <w:highlight w:val="none"/>
              </w:rPr>
            </w:pPr>
          </w:p>
        </w:tc>
        <w:tc>
          <w:tcPr>
            <w:tcW w:w="1134" w:type="dxa"/>
            <w:vAlign w:val="center"/>
          </w:tcPr>
          <w:p>
            <w:pPr>
              <w:rPr>
                <w:rFonts w:ascii="宋体" w:hAnsi="宋体"/>
                <w:color w:val="auto"/>
                <w:szCs w:val="21"/>
                <w:highlight w:val="none"/>
              </w:rPr>
            </w:pPr>
          </w:p>
        </w:tc>
        <w:tc>
          <w:tcPr>
            <w:tcW w:w="1560"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527" w:type="dxa"/>
            <w:vAlign w:val="center"/>
          </w:tcPr>
          <w:p>
            <w:pPr>
              <w:rPr>
                <w:rFonts w:ascii="宋体" w:hAnsi="宋体"/>
                <w:color w:val="auto"/>
                <w:szCs w:val="21"/>
                <w:highlight w:val="none"/>
              </w:rPr>
            </w:pPr>
          </w:p>
        </w:tc>
        <w:tc>
          <w:tcPr>
            <w:tcW w:w="1167" w:type="dxa"/>
            <w:vAlign w:val="center"/>
          </w:tcPr>
          <w:p>
            <w:pPr>
              <w:rPr>
                <w:rFonts w:ascii="宋体" w:hAnsi="宋体"/>
                <w:color w:val="auto"/>
                <w:szCs w:val="21"/>
                <w:highlight w:val="none"/>
              </w:rPr>
            </w:pPr>
          </w:p>
        </w:tc>
        <w:tc>
          <w:tcPr>
            <w:tcW w:w="1275" w:type="dxa"/>
            <w:vAlign w:val="center"/>
          </w:tcPr>
          <w:p>
            <w:pPr>
              <w:rPr>
                <w:rFonts w:ascii="宋体" w:hAnsi="宋体"/>
                <w:color w:val="auto"/>
                <w:szCs w:val="21"/>
                <w:highlight w:val="none"/>
              </w:rPr>
            </w:pPr>
          </w:p>
        </w:tc>
        <w:tc>
          <w:tcPr>
            <w:tcW w:w="851" w:type="dxa"/>
            <w:vAlign w:val="center"/>
          </w:tcPr>
          <w:p>
            <w:pPr>
              <w:rPr>
                <w:rFonts w:ascii="宋体" w:hAnsi="宋体"/>
                <w:color w:val="auto"/>
                <w:szCs w:val="21"/>
                <w:highlight w:val="none"/>
              </w:rPr>
            </w:pPr>
          </w:p>
        </w:tc>
        <w:tc>
          <w:tcPr>
            <w:tcW w:w="850" w:type="dxa"/>
            <w:vAlign w:val="center"/>
          </w:tcPr>
          <w:p>
            <w:pPr>
              <w:rPr>
                <w:rFonts w:ascii="宋体" w:hAnsi="宋体"/>
                <w:color w:val="auto"/>
                <w:szCs w:val="21"/>
                <w:highlight w:val="none"/>
              </w:rPr>
            </w:pPr>
          </w:p>
        </w:tc>
        <w:tc>
          <w:tcPr>
            <w:tcW w:w="1134" w:type="dxa"/>
            <w:vAlign w:val="center"/>
          </w:tcPr>
          <w:p>
            <w:pPr>
              <w:rPr>
                <w:rFonts w:ascii="宋体" w:hAnsi="宋体"/>
                <w:color w:val="auto"/>
                <w:szCs w:val="21"/>
                <w:highlight w:val="none"/>
              </w:rPr>
            </w:pPr>
          </w:p>
        </w:tc>
        <w:tc>
          <w:tcPr>
            <w:tcW w:w="1560"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1527" w:type="dxa"/>
            <w:vAlign w:val="center"/>
          </w:tcPr>
          <w:p>
            <w:pPr>
              <w:rPr>
                <w:rFonts w:ascii="宋体" w:hAnsi="宋体"/>
                <w:color w:val="auto"/>
                <w:szCs w:val="21"/>
                <w:highlight w:val="none"/>
              </w:rPr>
            </w:pPr>
          </w:p>
        </w:tc>
        <w:tc>
          <w:tcPr>
            <w:tcW w:w="1167" w:type="dxa"/>
            <w:vAlign w:val="center"/>
          </w:tcPr>
          <w:p>
            <w:pPr>
              <w:rPr>
                <w:rFonts w:ascii="宋体" w:hAnsi="宋体"/>
                <w:color w:val="auto"/>
                <w:szCs w:val="21"/>
                <w:highlight w:val="none"/>
              </w:rPr>
            </w:pPr>
          </w:p>
        </w:tc>
        <w:tc>
          <w:tcPr>
            <w:tcW w:w="1275" w:type="dxa"/>
            <w:vAlign w:val="center"/>
          </w:tcPr>
          <w:p>
            <w:pPr>
              <w:rPr>
                <w:rFonts w:ascii="宋体" w:hAnsi="宋体"/>
                <w:color w:val="auto"/>
                <w:szCs w:val="21"/>
                <w:highlight w:val="none"/>
              </w:rPr>
            </w:pPr>
          </w:p>
        </w:tc>
        <w:tc>
          <w:tcPr>
            <w:tcW w:w="851" w:type="dxa"/>
            <w:vAlign w:val="center"/>
          </w:tcPr>
          <w:p>
            <w:pPr>
              <w:rPr>
                <w:rFonts w:ascii="宋体" w:hAnsi="宋体"/>
                <w:color w:val="auto"/>
                <w:szCs w:val="21"/>
                <w:highlight w:val="none"/>
              </w:rPr>
            </w:pPr>
          </w:p>
        </w:tc>
        <w:tc>
          <w:tcPr>
            <w:tcW w:w="850" w:type="dxa"/>
            <w:vAlign w:val="center"/>
          </w:tcPr>
          <w:p>
            <w:pPr>
              <w:rPr>
                <w:rFonts w:ascii="宋体" w:hAnsi="宋体"/>
                <w:color w:val="auto"/>
                <w:szCs w:val="21"/>
                <w:highlight w:val="none"/>
              </w:rPr>
            </w:pPr>
          </w:p>
        </w:tc>
        <w:tc>
          <w:tcPr>
            <w:tcW w:w="1134" w:type="dxa"/>
            <w:vAlign w:val="center"/>
          </w:tcPr>
          <w:p>
            <w:pPr>
              <w:rPr>
                <w:rFonts w:ascii="宋体" w:hAnsi="宋体"/>
                <w:color w:val="auto"/>
                <w:szCs w:val="21"/>
                <w:highlight w:val="none"/>
              </w:rPr>
            </w:pPr>
          </w:p>
        </w:tc>
        <w:tc>
          <w:tcPr>
            <w:tcW w:w="1560"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1527" w:type="dxa"/>
            <w:vAlign w:val="center"/>
          </w:tcPr>
          <w:p>
            <w:pPr>
              <w:rPr>
                <w:rFonts w:ascii="宋体" w:hAnsi="宋体"/>
                <w:color w:val="auto"/>
                <w:szCs w:val="21"/>
                <w:highlight w:val="none"/>
              </w:rPr>
            </w:pPr>
          </w:p>
        </w:tc>
        <w:tc>
          <w:tcPr>
            <w:tcW w:w="1167" w:type="dxa"/>
            <w:vAlign w:val="center"/>
          </w:tcPr>
          <w:p>
            <w:pPr>
              <w:rPr>
                <w:rFonts w:ascii="宋体" w:hAnsi="宋体"/>
                <w:color w:val="auto"/>
                <w:szCs w:val="21"/>
                <w:highlight w:val="none"/>
              </w:rPr>
            </w:pPr>
          </w:p>
        </w:tc>
        <w:tc>
          <w:tcPr>
            <w:tcW w:w="1275" w:type="dxa"/>
            <w:vAlign w:val="center"/>
          </w:tcPr>
          <w:p>
            <w:pPr>
              <w:rPr>
                <w:rFonts w:ascii="宋体" w:hAnsi="宋体"/>
                <w:color w:val="auto"/>
                <w:szCs w:val="21"/>
                <w:highlight w:val="none"/>
              </w:rPr>
            </w:pPr>
          </w:p>
        </w:tc>
        <w:tc>
          <w:tcPr>
            <w:tcW w:w="851" w:type="dxa"/>
            <w:vAlign w:val="center"/>
          </w:tcPr>
          <w:p>
            <w:pPr>
              <w:rPr>
                <w:rFonts w:ascii="宋体" w:hAnsi="宋体"/>
                <w:color w:val="auto"/>
                <w:szCs w:val="21"/>
                <w:highlight w:val="none"/>
              </w:rPr>
            </w:pPr>
          </w:p>
        </w:tc>
        <w:tc>
          <w:tcPr>
            <w:tcW w:w="850" w:type="dxa"/>
            <w:vAlign w:val="center"/>
          </w:tcPr>
          <w:p>
            <w:pPr>
              <w:rPr>
                <w:rFonts w:ascii="宋体" w:hAnsi="宋体"/>
                <w:color w:val="auto"/>
                <w:szCs w:val="21"/>
                <w:highlight w:val="none"/>
              </w:rPr>
            </w:pPr>
          </w:p>
        </w:tc>
        <w:tc>
          <w:tcPr>
            <w:tcW w:w="1134" w:type="dxa"/>
            <w:vAlign w:val="center"/>
          </w:tcPr>
          <w:p>
            <w:pPr>
              <w:rPr>
                <w:rFonts w:ascii="宋体" w:hAnsi="宋体"/>
                <w:color w:val="auto"/>
                <w:szCs w:val="21"/>
                <w:highlight w:val="none"/>
              </w:rPr>
            </w:pPr>
          </w:p>
        </w:tc>
        <w:tc>
          <w:tcPr>
            <w:tcW w:w="1560"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1527" w:type="dxa"/>
            <w:vAlign w:val="center"/>
          </w:tcPr>
          <w:p>
            <w:pPr>
              <w:rPr>
                <w:rFonts w:ascii="宋体" w:hAnsi="宋体"/>
                <w:color w:val="auto"/>
                <w:szCs w:val="21"/>
                <w:highlight w:val="none"/>
              </w:rPr>
            </w:pPr>
          </w:p>
        </w:tc>
        <w:tc>
          <w:tcPr>
            <w:tcW w:w="1167" w:type="dxa"/>
            <w:vAlign w:val="center"/>
          </w:tcPr>
          <w:p>
            <w:pPr>
              <w:rPr>
                <w:rFonts w:ascii="宋体" w:hAnsi="宋体"/>
                <w:color w:val="auto"/>
                <w:szCs w:val="21"/>
                <w:highlight w:val="none"/>
              </w:rPr>
            </w:pPr>
          </w:p>
        </w:tc>
        <w:tc>
          <w:tcPr>
            <w:tcW w:w="1275" w:type="dxa"/>
            <w:vAlign w:val="center"/>
          </w:tcPr>
          <w:p>
            <w:pPr>
              <w:rPr>
                <w:rFonts w:ascii="宋体" w:hAnsi="宋体"/>
                <w:color w:val="auto"/>
                <w:szCs w:val="21"/>
                <w:highlight w:val="none"/>
              </w:rPr>
            </w:pPr>
          </w:p>
        </w:tc>
        <w:tc>
          <w:tcPr>
            <w:tcW w:w="851" w:type="dxa"/>
            <w:vAlign w:val="center"/>
          </w:tcPr>
          <w:p>
            <w:pPr>
              <w:rPr>
                <w:rFonts w:ascii="宋体" w:hAnsi="宋体"/>
                <w:color w:val="auto"/>
                <w:szCs w:val="21"/>
                <w:highlight w:val="none"/>
              </w:rPr>
            </w:pPr>
          </w:p>
        </w:tc>
        <w:tc>
          <w:tcPr>
            <w:tcW w:w="850" w:type="dxa"/>
            <w:vAlign w:val="center"/>
          </w:tcPr>
          <w:p>
            <w:pPr>
              <w:rPr>
                <w:rFonts w:ascii="宋体" w:hAnsi="宋体"/>
                <w:color w:val="auto"/>
                <w:szCs w:val="21"/>
                <w:highlight w:val="none"/>
              </w:rPr>
            </w:pPr>
          </w:p>
        </w:tc>
        <w:tc>
          <w:tcPr>
            <w:tcW w:w="1134" w:type="dxa"/>
            <w:vAlign w:val="center"/>
          </w:tcPr>
          <w:p>
            <w:pPr>
              <w:rPr>
                <w:rFonts w:ascii="宋体" w:hAnsi="宋体"/>
                <w:color w:val="auto"/>
                <w:szCs w:val="21"/>
                <w:highlight w:val="none"/>
              </w:rPr>
            </w:pPr>
          </w:p>
        </w:tc>
        <w:tc>
          <w:tcPr>
            <w:tcW w:w="1560"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527" w:type="dxa"/>
            <w:vAlign w:val="center"/>
          </w:tcPr>
          <w:p>
            <w:pPr>
              <w:rPr>
                <w:rFonts w:ascii="宋体" w:hAnsi="宋体"/>
                <w:color w:val="auto"/>
                <w:szCs w:val="21"/>
                <w:highlight w:val="none"/>
              </w:rPr>
            </w:pPr>
          </w:p>
        </w:tc>
        <w:tc>
          <w:tcPr>
            <w:tcW w:w="1167" w:type="dxa"/>
            <w:vAlign w:val="center"/>
          </w:tcPr>
          <w:p>
            <w:pPr>
              <w:rPr>
                <w:rFonts w:ascii="宋体" w:hAnsi="宋体"/>
                <w:color w:val="auto"/>
                <w:szCs w:val="21"/>
                <w:highlight w:val="none"/>
              </w:rPr>
            </w:pPr>
          </w:p>
        </w:tc>
        <w:tc>
          <w:tcPr>
            <w:tcW w:w="1275" w:type="dxa"/>
            <w:vAlign w:val="center"/>
          </w:tcPr>
          <w:p>
            <w:pPr>
              <w:rPr>
                <w:rFonts w:ascii="宋体" w:hAnsi="宋体"/>
                <w:color w:val="auto"/>
                <w:szCs w:val="21"/>
                <w:highlight w:val="none"/>
              </w:rPr>
            </w:pPr>
          </w:p>
        </w:tc>
        <w:tc>
          <w:tcPr>
            <w:tcW w:w="851" w:type="dxa"/>
            <w:vAlign w:val="center"/>
          </w:tcPr>
          <w:p>
            <w:pPr>
              <w:rPr>
                <w:rFonts w:ascii="宋体" w:hAnsi="宋体"/>
                <w:color w:val="auto"/>
                <w:szCs w:val="21"/>
                <w:highlight w:val="none"/>
              </w:rPr>
            </w:pPr>
          </w:p>
        </w:tc>
        <w:tc>
          <w:tcPr>
            <w:tcW w:w="850" w:type="dxa"/>
            <w:vAlign w:val="center"/>
          </w:tcPr>
          <w:p>
            <w:pPr>
              <w:rPr>
                <w:rFonts w:ascii="宋体" w:hAnsi="宋体"/>
                <w:color w:val="auto"/>
                <w:szCs w:val="21"/>
                <w:highlight w:val="none"/>
              </w:rPr>
            </w:pPr>
          </w:p>
        </w:tc>
        <w:tc>
          <w:tcPr>
            <w:tcW w:w="1134" w:type="dxa"/>
            <w:vAlign w:val="center"/>
          </w:tcPr>
          <w:p>
            <w:pPr>
              <w:rPr>
                <w:rFonts w:ascii="宋体" w:hAnsi="宋体"/>
                <w:color w:val="auto"/>
                <w:szCs w:val="21"/>
                <w:highlight w:val="none"/>
              </w:rPr>
            </w:pPr>
          </w:p>
        </w:tc>
        <w:tc>
          <w:tcPr>
            <w:tcW w:w="1560" w:type="dxa"/>
            <w:vAlign w:val="center"/>
          </w:tcPr>
          <w:p>
            <w:pPr>
              <w:rPr>
                <w:rFonts w:ascii="宋体" w:hAnsi="宋体"/>
                <w:color w:val="auto"/>
                <w:szCs w:val="21"/>
                <w:highlight w:val="none"/>
              </w:rPr>
            </w:pPr>
          </w:p>
        </w:tc>
      </w:tr>
    </w:tbl>
    <w:p>
      <w:pPr>
        <w:spacing w:line="360" w:lineRule="auto"/>
        <w:ind w:left="924" w:hanging="924" w:hangingChars="440"/>
        <w:rPr>
          <w:rFonts w:ascii="宋体" w:hAnsi="宋体" w:cs="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b/>
          <w:color w:val="auto"/>
          <w:highlight w:val="none"/>
        </w:rPr>
        <w:t>项目负责人等与评审因素相关的人员列入本表并明确</w:t>
      </w:r>
      <w:r>
        <w:rPr>
          <w:rFonts w:hint="eastAsia" w:ascii="宋体" w:hAnsi="宋体" w:cs="宋体"/>
          <w:color w:val="auto"/>
          <w:highlight w:val="none"/>
        </w:rPr>
        <w:t>。</w:t>
      </w:r>
    </w:p>
    <w:p>
      <w:pPr>
        <w:spacing w:line="360" w:lineRule="auto"/>
        <w:ind w:left="924" w:hanging="924" w:hangingChars="440"/>
        <w:rPr>
          <w:rFonts w:ascii="宋体" w:hAnsi="宋体" w:cs="宋体"/>
          <w:color w:val="auto"/>
          <w:highlight w:val="none"/>
        </w:rPr>
      </w:pPr>
      <w:r>
        <w:rPr>
          <w:rFonts w:ascii="宋体" w:hAnsi="宋体" w:cs="宋体"/>
          <w:color w:val="auto"/>
          <w:highlight w:val="none"/>
        </w:rPr>
        <w:t>2、列入本表人员如要更换，需经采购人同意，擅自更换或不到位属违约行为。</w:t>
      </w:r>
    </w:p>
    <w:p>
      <w:pPr>
        <w:spacing w:line="360" w:lineRule="auto"/>
        <w:ind w:left="924" w:hanging="924" w:hangingChars="440"/>
        <w:rPr>
          <w:rFonts w:ascii="宋体" w:hAnsi="宋体" w:cs="宋体"/>
          <w:color w:val="auto"/>
          <w:highlight w:val="none"/>
        </w:rPr>
      </w:pPr>
      <w:r>
        <w:rPr>
          <w:rFonts w:ascii="宋体" w:hAnsi="宋体" w:cs="宋体"/>
          <w:color w:val="auto"/>
          <w:highlight w:val="none"/>
        </w:rPr>
        <w:t>3、</w:t>
      </w:r>
      <w:r>
        <w:rPr>
          <w:rFonts w:hint="eastAsia" w:ascii="宋体" w:hAnsi="宋体"/>
          <w:bCs/>
          <w:color w:val="auto"/>
          <w:szCs w:val="21"/>
          <w:highlight w:val="none"/>
        </w:rPr>
        <w:t>职称、执业资格、社保证明等</w:t>
      </w:r>
      <w:r>
        <w:rPr>
          <w:rFonts w:hint="eastAsia" w:ascii="宋体" w:hAnsi="宋体" w:cs="宋体"/>
          <w:color w:val="auto"/>
          <w:highlight w:val="none"/>
        </w:rPr>
        <w:t>证明材料的复印件后附（如有）。</w:t>
      </w:r>
    </w:p>
    <w:p>
      <w:pPr>
        <w:spacing w:line="360" w:lineRule="auto"/>
        <w:ind w:firstLine="420" w:firstLineChars="200"/>
        <w:rPr>
          <w:rFonts w:ascii="宋体" w:hAnsi="宋体"/>
          <w:color w:val="auto"/>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（填写全称并加盖公章)             </w:t>
      </w:r>
    </w:p>
    <w:p>
      <w:pPr>
        <w:snapToGrid w:val="0"/>
        <w:spacing w:line="360" w:lineRule="auto"/>
        <w:ind w:firstLine="3685" w:firstLineChars="1755"/>
        <w:rPr>
          <w:rFonts w:ascii="宋体" w:hAnsi="宋体"/>
          <w:color w:val="auto"/>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pPr>
        <w:jc w:val="center"/>
        <w:rPr>
          <w:color w:val="auto"/>
          <w:highlight w:val="none"/>
        </w:rPr>
      </w:pPr>
      <w:r>
        <w:rPr>
          <w:rFonts w:ascii="宋体" w:hAnsi="宋体" w:cs="宋体"/>
          <w:color w:val="auto"/>
          <w:szCs w:val="21"/>
          <w:highlight w:val="none"/>
        </w:rPr>
        <w:br w:type="page"/>
      </w:r>
      <w:r>
        <w:rPr>
          <w:rFonts w:hint="eastAsia" w:ascii="宋体" w:hAnsi="宋体" w:cs="宋体"/>
          <w:b/>
          <w:color w:val="auto"/>
          <w:kern w:val="0"/>
          <w:szCs w:val="21"/>
          <w:highlight w:val="none"/>
        </w:rPr>
        <w:t>8）服务的网点情况表</w:t>
      </w:r>
    </w:p>
    <w:p>
      <w:pPr>
        <w:widowControl/>
        <w:adjustRightInd w:val="0"/>
        <w:spacing w:line="360" w:lineRule="auto"/>
        <w:jc w:val="center"/>
        <w:outlineLvl w:val="1"/>
        <w:rPr>
          <w:rFonts w:ascii="宋体" w:hAnsi="宋体"/>
          <w:b/>
          <w:color w:val="auto"/>
          <w:sz w:val="24"/>
          <w:szCs w:val="21"/>
          <w:highlight w:val="none"/>
        </w:rPr>
      </w:pPr>
    </w:p>
    <w:p>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距采购单位最近或者能为本项目提供最优服务的网点情况表</w:t>
      </w:r>
    </w:p>
    <w:p>
      <w:pPr>
        <w:widowControl/>
        <w:snapToGrid w:val="0"/>
        <w:spacing w:line="360" w:lineRule="auto"/>
        <w:rPr>
          <w:rFonts w:ascii="宋体" w:hAnsi="宋体"/>
          <w:b/>
          <w:color w:val="auto"/>
          <w:sz w:val="24"/>
          <w:szCs w:val="21"/>
          <w:highlight w:val="none"/>
        </w:rPr>
      </w:pPr>
    </w:p>
    <w:p>
      <w:pPr>
        <w:pStyle w:val="32"/>
        <w:widowControl/>
        <w:snapToGrid w:val="0"/>
        <w:spacing w:line="360" w:lineRule="auto"/>
        <w:ind w:left="420" w:hanging="420"/>
        <w:rPr>
          <w:rFonts w:ascii="宋体" w:hAnsi="宋体"/>
          <w:color w:val="auto"/>
          <w:sz w:val="21"/>
          <w:szCs w:val="21"/>
          <w:highlight w:val="none"/>
        </w:rPr>
      </w:pPr>
      <w:r>
        <w:rPr>
          <w:rFonts w:ascii="宋体" w:hAnsi="宋体"/>
          <w:color w:val="auto"/>
          <w:sz w:val="21"/>
          <w:szCs w:val="21"/>
          <w:highlight w:val="none"/>
        </w:rPr>
        <w:t>项目名称：</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招标编号：</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p>
    <w:tbl>
      <w:tblPr>
        <w:tblStyle w:val="44"/>
        <w:tblW w:w="875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26"/>
        <w:gridCol w:w="1622"/>
        <w:gridCol w:w="191"/>
        <w:gridCol w:w="1439"/>
        <w:gridCol w:w="888"/>
        <w:gridCol w:w="1435"/>
        <w:gridCol w:w="14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cs="宋体"/>
                <w:color w:val="auto"/>
                <w:szCs w:val="21"/>
                <w:highlight w:val="none"/>
              </w:rPr>
            </w:pPr>
            <w:r>
              <w:rPr>
                <w:rFonts w:hint="eastAsia" w:ascii="宋体" w:hAnsi="宋体" w:cs="宋体"/>
                <w:color w:val="auto"/>
                <w:szCs w:val="21"/>
                <w:highlight w:val="none"/>
              </w:rPr>
              <w:t>服务网点名称</w:t>
            </w:r>
          </w:p>
        </w:tc>
        <w:tc>
          <w:tcPr>
            <w:tcW w:w="5575" w:type="dxa"/>
            <w:gridSpan w:val="5"/>
          </w:tcPr>
          <w:p>
            <w:pPr>
              <w:snapToGrid w:val="0"/>
              <w:spacing w:before="50" w:afterLines="50" w:line="400" w:lineRule="exact"/>
              <w:jc w:val="left"/>
              <w:rPr>
                <w:rFonts w:ascii="宋体" w:hAnsi="宋体" w:cs="宋体"/>
                <w:color w:val="auto"/>
                <w:szCs w:val="21"/>
                <w:highlight w:val="none"/>
              </w:rPr>
            </w:pPr>
          </w:p>
        </w:tc>
        <w:tc>
          <w:tcPr>
            <w:tcW w:w="1450" w:type="dxa"/>
            <w:vMerge w:val="restart"/>
            <w:vAlign w:val="center"/>
          </w:tcPr>
          <w:p>
            <w:pPr>
              <w:snapToGrid w:val="0"/>
              <w:spacing w:before="50" w:afterLines="50"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w:t>
            </w:r>
          </w:p>
          <w:p>
            <w:pPr>
              <w:snapToGrid w:val="0"/>
              <w:spacing w:before="50" w:afterLines="50" w:line="400" w:lineRule="exact"/>
              <w:jc w:val="center"/>
              <w:rPr>
                <w:rFonts w:ascii="宋体" w:hAnsi="宋体" w:cs="宋体"/>
                <w:color w:val="auto"/>
                <w:szCs w:val="21"/>
                <w:highlight w:val="none"/>
              </w:rPr>
            </w:pPr>
            <w:r>
              <w:rPr>
                <w:rFonts w:hint="eastAsia" w:ascii="宋体" w:hAnsi="宋体" w:cs="宋体"/>
                <w:color w:val="auto"/>
                <w:szCs w:val="21"/>
                <w:highlight w:val="none"/>
              </w:rPr>
              <w:t>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cs="宋体"/>
                <w:color w:val="auto"/>
                <w:szCs w:val="21"/>
                <w:highlight w:val="none"/>
              </w:rPr>
            </w:pPr>
            <w:r>
              <w:rPr>
                <w:rFonts w:hint="eastAsia" w:ascii="宋体" w:hAnsi="宋体" w:cs="宋体"/>
                <w:color w:val="auto"/>
                <w:szCs w:val="21"/>
                <w:highlight w:val="none"/>
              </w:rPr>
              <w:t>地址</w:t>
            </w:r>
          </w:p>
        </w:tc>
        <w:tc>
          <w:tcPr>
            <w:tcW w:w="5575" w:type="dxa"/>
            <w:gridSpan w:val="5"/>
          </w:tcPr>
          <w:p>
            <w:pPr>
              <w:snapToGrid w:val="0"/>
              <w:spacing w:before="50" w:afterLines="50" w:line="400" w:lineRule="exact"/>
              <w:jc w:val="left"/>
              <w:rPr>
                <w:rFonts w:ascii="宋体" w:hAnsi="宋体" w:cs="宋体"/>
                <w:color w:val="auto"/>
                <w:szCs w:val="21"/>
                <w:highlight w:val="none"/>
              </w:rPr>
            </w:pPr>
          </w:p>
        </w:tc>
        <w:tc>
          <w:tcPr>
            <w:tcW w:w="1450" w:type="dxa"/>
            <w:vMerge w:val="continue"/>
            <w:vAlign w:val="center"/>
          </w:tcPr>
          <w:p>
            <w:pPr>
              <w:rPr>
                <w:rFonts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cs="宋体"/>
                <w:color w:val="auto"/>
                <w:szCs w:val="21"/>
                <w:highlight w:val="none"/>
              </w:rPr>
            </w:pPr>
            <w:r>
              <w:rPr>
                <w:rFonts w:hint="eastAsia" w:ascii="宋体" w:hAnsi="宋体" w:cs="宋体"/>
                <w:color w:val="auto"/>
                <w:szCs w:val="21"/>
                <w:highlight w:val="none"/>
              </w:rPr>
              <w:t>注册资本金</w:t>
            </w:r>
          </w:p>
        </w:tc>
        <w:tc>
          <w:tcPr>
            <w:tcW w:w="1622" w:type="dxa"/>
          </w:tcPr>
          <w:p>
            <w:pPr>
              <w:snapToGrid w:val="0"/>
              <w:spacing w:before="50" w:afterLines="50" w:line="400" w:lineRule="exact"/>
              <w:jc w:val="left"/>
              <w:rPr>
                <w:rFonts w:ascii="宋体" w:hAnsi="宋体" w:cs="宋体"/>
                <w:color w:val="auto"/>
                <w:szCs w:val="21"/>
                <w:highlight w:val="none"/>
              </w:rPr>
            </w:pPr>
          </w:p>
        </w:tc>
        <w:tc>
          <w:tcPr>
            <w:tcW w:w="2518" w:type="dxa"/>
            <w:gridSpan w:val="3"/>
          </w:tcPr>
          <w:p>
            <w:pPr>
              <w:snapToGrid w:val="0"/>
              <w:spacing w:before="50" w:afterLines="50" w:line="400" w:lineRule="exact"/>
              <w:jc w:val="left"/>
              <w:rPr>
                <w:rFonts w:ascii="宋体" w:hAnsi="宋体" w:cs="宋体"/>
                <w:color w:val="auto"/>
                <w:szCs w:val="21"/>
                <w:highlight w:val="none"/>
              </w:rPr>
            </w:pPr>
            <w:r>
              <w:rPr>
                <w:rFonts w:hint="eastAsia" w:ascii="宋体" w:hAnsi="宋体" w:cs="宋体"/>
                <w:color w:val="auto"/>
                <w:szCs w:val="21"/>
                <w:highlight w:val="none"/>
              </w:rPr>
              <w:t>其中：投标人出资比例</w:t>
            </w:r>
          </w:p>
        </w:tc>
        <w:tc>
          <w:tcPr>
            <w:tcW w:w="1435" w:type="dxa"/>
          </w:tcPr>
          <w:p>
            <w:pPr>
              <w:snapToGrid w:val="0"/>
              <w:spacing w:before="50" w:afterLines="50" w:line="400" w:lineRule="exact"/>
              <w:jc w:val="left"/>
              <w:rPr>
                <w:rFonts w:ascii="宋体" w:hAnsi="宋体" w:cs="宋体"/>
                <w:color w:val="auto"/>
                <w:szCs w:val="21"/>
                <w:highlight w:val="none"/>
              </w:rPr>
            </w:pPr>
          </w:p>
        </w:tc>
        <w:tc>
          <w:tcPr>
            <w:tcW w:w="1450" w:type="dxa"/>
          </w:tcPr>
          <w:p>
            <w:pPr>
              <w:snapToGrid w:val="0"/>
              <w:spacing w:before="50" w:afterLines="50" w:line="400" w:lineRule="exact"/>
              <w:jc w:val="left"/>
              <w:rPr>
                <w:rFonts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cs="宋体"/>
                <w:color w:val="auto"/>
                <w:szCs w:val="21"/>
                <w:highlight w:val="none"/>
              </w:rPr>
            </w:pPr>
            <w:r>
              <w:rPr>
                <w:rFonts w:hint="eastAsia" w:ascii="宋体" w:hAnsi="宋体" w:cs="宋体"/>
                <w:color w:val="auto"/>
                <w:szCs w:val="21"/>
                <w:highlight w:val="none"/>
              </w:rPr>
              <w:t>技术人员占比</w:t>
            </w:r>
          </w:p>
        </w:tc>
        <w:tc>
          <w:tcPr>
            <w:tcW w:w="5575" w:type="dxa"/>
            <w:gridSpan w:val="5"/>
          </w:tcPr>
          <w:p>
            <w:pPr>
              <w:snapToGrid w:val="0"/>
              <w:spacing w:before="50" w:afterLines="50" w:line="400" w:lineRule="exact"/>
              <w:jc w:val="left"/>
              <w:rPr>
                <w:rFonts w:ascii="宋体" w:hAnsi="宋体" w:cs="宋体"/>
                <w:color w:val="auto"/>
                <w:szCs w:val="21"/>
                <w:highlight w:val="none"/>
              </w:rPr>
            </w:pPr>
          </w:p>
        </w:tc>
        <w:tc>
          <w:tcPr>
            <w:tcW w:w="1450" w:type="dxa"/>
          </w:tcPr>
          <w:p>
            <w:pPr>
              <w:snapToGrid w:val="0"/>
              <w:spacing w:before="50" w:afterLines="50" w:line="400" w:lineRule="exact"/>
              <w:jc w:val="left"/>
              <w:rPr>
                <w:rFonts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cs="宋体"/>
                <w:color w:val="auto"/>
                <w:szCs w:val="21"/>
                <w:highlight w:val="none"/>
              </w:rPr>
            </w:pPr>
            <w:r>
              <w:rPr>
                <w:rFonts w:hint="eastAsia" w:ascii="宋体" w:hAnsi="宋体" w:cs="宋体"/>
                <w:color w:val="auto"/>
                <w:szCs w:val="21"/>
                <w:highlight w:val="none"/>
              </w:rPr>
              <w:t>经营期限</w:t>
            </w:r>
          </w:p>
        </w:tc>
        <w:tc>
          <w:tcPr>
            <w:tcW w:w="5575" w:type="dxa"/>
            <w:gridSpan w:val="5"/>
          </w:tcPr>
          <w:p>
            <w:pPr>
              <w:snapToGrid w:val="0"/>
              <w:spacing w:before="50" w:afterLines="50" w:line="400" w:lineRule="exact"/>
              <w:jc w:val="left"/>
              <w:rPr>
                <w:rFonts w:ascii="宋体" w:hAnsi="宋体" w:cs="宋体"/>
                <w:color w:val="auto"/>
                <w:szCs w:val="21"/>
                <w:highlight w:val="none"/>
              </w:rPr>
            </w:pPr>
          </w:p>
        </w:tc>
        <w:tc>
          <w:tcPr>
            <w:tcW w:w="1450" w:type="dxa"/>
          </w:tcPr>
          <w:p>
            <w:pPr>
              <w:snapToGrid w:val="0"/>
              <w:spacing w:before="50" w:afterLines="50" w:line="400" w:lineRule="exact"/>
              <w:jc w:val="left"/>
              <w:rPr>
                <w:rFonts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cs="宋体"/>
                <w:color w:val="auto"/>
                <w:szCs w:val="21"/>
                <w:highlight w:val="none"/>
              </w:rPr>
            </w:pPr>
            <w:r>
              <w:rPr>
                <w:rFonts w:hint="eastAsia" w:ascii="宋体" w:hAnsi="宋体" w:cs="宋体"/>
                <w:color w:val="auto"/>
                <w:szCs w:val="21"/>
                <w:highlight w:val="none"/>
              </w:rPr>
              <w:t>服务基地</w:t>
            </w:r>
          </w:p>
        </w:tc>
        <w:tc>
          <w:tcPr>
            <w:tcW w:w="5575" w:type="dxa"/>
            <w:gridSpan w:val="5"/>
          </w:tcPr>
          <w:p>
            <w:pPr>
              <w:snapToGrid w:val="0"/>
              <w:spacing w:before="50" w:afterLines="50" w:line="400" w:lineRule="exact"/>
              <w:jc w:val="left"/>
              <w:rPr>
                <w:rFonts w:ascii="宋体" w:hAnsi="宋体" w:cs="宋体"/>
                <w:color w:val="auto"/>
                <w:szCs w:val="21"/>
                <w:highlight w:val="none"/>
              </w:rPr>
            </w:pPr>
          </w:p>
        </w:tc>
        <w:tc>
          <w:tcPr>
            <w:tcW w:w="1450" w:type="dxa"/>
          </w:tcPr>
          <w:p>
            <w:pPr>
              <w:snapToGrid w:val="0"/>
              <w:spacing w:before="50" w:afterLines="50" w:line="400" w:lineRule="exact"/>
              <w:jc w:val="left"/>
              <w:rPr>
                <w:rFonts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cs="宋体"/>
                <w:color w:val="auto"/>
                <w:szCs w:val="21"/>
                <w:highlight w:val="none"/>
              </w:rPr>
            </w:pPr>
            <w:r>
              <w:rPr>
                <w:rFonts w:hint="eastAsia" w:ascii="宋体" w:hAnsi="宋体" w:cs="宋体"/>
                <w:color w:val="auto"/>
                <w:szCs w:val="21"/>
                <w:highlight w:val="none"/>
              </w:rPr>
              <w:t>服务半径</w:t>
            </w:r>
          </w:p>
        </w:tc>
        <w:tc>
          <w:tcPr>
            <w:tcW w:w="5575" w:type="dxa"/>
            <w:gridSpan w:val="5"/>
          </w:tcPr>
          <w:p>
            <w:pPr>
              <w:snapToGrid w:val="0"/>
              <w:spacing w:before="50" w:afterLines="50" w:line="400" w:lineRule="exact"/>
              <w:jc w:val="left"/>
              <w:rPr>
                <w:rFonts w:ascii="宋体" w:hAnsi="宋体" w:cs="宋体"/>
                <w:color w:val="auto"/>
                <w:szCs w:val="21"/>
                <w:highlight w:val="none"/>
              </w:rPr>
            </w:pPr>
          </w:p>
        </w:tc>
        <w:tc>
          <w:tcPr>
            <w:tcW w:w="1450" w:type="dxa"/>
          </w:tcPr>
          <w:p>
            <w:pPr>
              <w:snapToGrid w:val="0"/>
              <w:spacing w:before="50" w:afterLines="50" w:line="400" w:lineRule="exact"/>
              <w:jc w:val="left"/>
              <w:rPr>
                <w:rFonts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cs="宋体"/>
                <w:color w:val="auto"/>
                <w:szCs w:val="21"/>
                <w:highlight w:val="none"/>
              </w:rPr>
            </w:pPr>
            <w:r>
              <w:rPr>
                <w:rFonts w:hint="eastAsia" w:ascii="宋体" w:hAnsi="宋体" w:cs="宋体"/>
                <w:color w:val="auto"/>
                <w:szCs w:val="21"/>
                <w:highlight w:val="none"/>
              </w:rPr>
              <w:t>售后服务协议</w:t>
            </w:r>
          </w:p>
        </w:tc>
        <w:tc>
          <w:tcPr>
            <w:tcW w:w="5575" w:type="dxa"/>
            <w:gridSpan w:val="5"/>
          </w:tcPr>
          <w:p>
            <w:pPr>
              <w:snapToGrid w:val="0"/>
              <w:spacing w:before="50" w:afterLines="50" w:line="400" w:lineRule="exact"/>
              <w:jc w:val="left"/>
              <w:rPr>
                <w:rFonts w:ascii="宋体" w:hAnsi="宋体" w:cs="宋体"/>
                <w:color w:val="auto"/>
                <w:szCs w:val="21"/>
                <w:highlight w:val="none"/>
              </w:rPr>
            </w:pPr>
          </w:p>
        </w:tc>
        <w:tc>
          <w:tcPr>
            <w:tcW w:w="1450" w:type="dxa"/>
          </w:tcPr>
          <w:p>
            <w:pPr>
              <w:snapToGrid w:val="0"/>
              <w:spacing w:before="50" w:afterLines="50" w:line="400" w:lineRule="exact"/>
              <w:jc w:val="left"/>
              <w:rPr>
                <w:rFonts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cs="宋体"/>
                <w:color w:val="auto"/>
                <w:szCs w:val="21"/>
                <w:highlight w:val="none"/>
              </w:rPr>
            </w:pPr>
            <w:r>
              <w:rPr>
                <w:rFonts w:hint="eastAsia" w:ascii="宋体" w:hAnsi="宋体" w:cs="宋体"/>
                <w:color w:val="auto"/>
                <w:szCs w:val="21"/>
                <w:highlight w:val="none"/>
              </w:rPr>
              <w:t>售后服务内容</w:t>
            </w:r>
          </w:p>
        </w:tc>
        <w:tc>
          <w:tcPr>
            <w:tcW w:w="5575" w:type="dxa"/>
            <w:gridSpan w:val="5"/>
          </w:tcPr>
          <w:p>
            <w:pPr>
              <w:snapToGrid w:val="0"/>
              <w:spacing w:before="50" w:afterLines="50" w:line="400" w:lineRule="exact"/>
              <w:jc w:val="left"/>
              <w:rPr>
                <w:rFonts w:ascii="宋体" w:hAnsi="宋体" w:cs="宋体"/>
                <w:color w:val="auto"/>
                <w:szCs w:val="21"/>
                <w:highlight w:val="none"/>
              </w:rPr>
            </w:pPr>
          </w:p>
        </w:tc>
        <w:tc>
          <w:tcPr>
            <w:tcW w:w="1450" w:type="dxa"/>
          </w:tcPr>
          <w:p>
            <w:pPr>
              <w:snapToGrid w:val="0"/>
              <w:spacing w:before="50" w:afterLines="50" w:line="400" w:lineRule="exact"/>
              <w:jc w:val="left"/>
              <w:rPr>
                <w:rFonts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cs="宋体"/>
                <w:color w:val="auto"/>
                <w:szCs w:val="21"/>
                <w:highlight w:val="none"/>
              </w:rPr>
            </w:pPr>
            <w:r>
              <w:rPr>
                <w:rFonts w:hint="eastAsia" w:ascii="宋体" w:hAnsi="宋体" w:cs="宋体"/>
                <w:color w:val="auto"/>
                <w:szCs w:val="21"/>
                <w:highlight w:val="none"/>
              </w:rPr>
              <w:t>工作业绩</w:t>
            </w:r>
          </w:p>
        </w:tc>
        <w:tc>
          <w:tcPr>
            <w:tcW w:w="5575" w:type="dxa"/>
            <w:gridSpan w:val="5"/>
          </w:tcPr>
          <w:p>
            <w:pPr>
              <w:snapToGrid w:val="0"/>
              <w:spacing w:before="50" w:afterLines="50" w:line="400" w:lineRule="exact"/>
              <w:jc w:val="left"/>
              <w:rPr>
                <w:rFonts w:ascii="宋体" w:hAnsi="宋体" w:cs="宋体"/>
                <w:color w:val="auto"/>
                <w:szCs w:val="21"/>
                <w:highlight w:val="none"/>
              </w:rPr>
            </w:pPr>
          </w:p>
        </w:tc>
        <w:tc>
          <w:tcPr>
            <w:tcW w:w="1450" w:type="dxa"/>
          </w:tcPr>
          <w:p>
            <w:pPr>
              <w:snapToGrid w:val="0"/>
              <w:spacing w:before="50" w:afterLines="50" w:line="400" w:lineRule="exact"/>
              <w:jc w:val="left"/>
              <w:rPr>
                <w:rFonts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cs="宋体"/>
                <w:color w:val="auto"/>
                <w:szCs w:val="21"/>
                <w:highlight w:val="none"/>
              </w:rPr>
            </w:pPr>
            <w:r>
              <w:rPr>
                <w:rFonts w:hint="eastAsia" w:ascii="宋体" w:hAnsi="宋体" w:cs="宋体"/>
                <w:color w:val="auto"/>
                <w:szCs w:val="21"/>
                <w:highlight w:val="none"/>
              </w:rPr>
              <w:t>服务承诺</w:t>
            </w:r>
          </w:p>
        </w:tc>
        <w:tc>
          <w:tcPr>
            <w:tcW w:w="5575" w:type="dxa"/>
            <w:gridSpan w:val="5"/>
          </w:tcPr>
          <w:p>
            <w:pPr>
              <w:snapToGrid w:val="0"/>
              <w:spacing w:before="50" w:afterLines="50" w:line="400" w:lineRule="exact"/>
              <w:jc w:val="left"/>
              <w:rPr>
                <w:rFonts w:ascii="宋体" w:hAnsi="宋体" w:cs="宋体"/>
                <w:color w:val="auto"/>
                <w:szCs w:val="21"/>
                <w:highlight w:val="none"/>
              </w:rPr>
            </w:pPr>
          </w:p>
        </w:tc>
        <w:tc>
          <w:tcPr>
            <w:tcW w:w="1450" w:type="dxa"/>
          </w:tcPr>
          <w:p>
            <w:pPr>
              <w:snapToGrid w:val="0"/>
              <w:spacing w:before="50" w:afterLines="50" w:line="400" w:lineRule="exact"/>
              <w:jc w:val="left"/>
              <w:rPr>
                <w:rFonts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cs="宋体"/>
                <w:color w:val="auto"/>
                <w:szCs w:val="21"/>
                <w:highlight w:val="none"/>
              </w:rPr>
            </w:pPr>
            <w:r>
              <w:rPr>
                <w:rFonts w:hint="eastAsia" w:ascii="宋体" w:hAnsi="宋体" w:cs="宋体"/>
                <w:color w:val="auto"/>
                <w:szCs w:val="21"/>
                <w:highlight w:val="none"/>
              </w:rPr>
              <w:t>业务咨询电话</w:t>
            </w:r>
          </w:p>
        </w:tc>
        <w:tc>
          <w:tcPr>
            <w:tcW w:w="1813" w:type="dxa"/>
            <w:gridSpan w:val="2"/>
          </w:tcPr>
          <w:p>
            <w:pPr>
              <w:snapToGrid w:val="0"/>
              <w:spacing w:before="50" w:afterLines="50" w:line="400" w:lineRule="exact"/>
              <w:jc w:val="left"/>
              <w:rPr>
                <w:rFonts w:ascii="宋体" w:hAnsi="宋体" w:cs="宋体"/>
                <w:color w:val="auto"/>
                <w:szCs w:val="21"/>
                <w:highlight w:val="none"/>
              </w:rPr>
            </w:pPr>
          </w:p>
        </w:tc>
        <w:tc>
          <w:tcPr>
            <w:tcW w:w="1439" w:type="dxa"/>
          </w:tcPr>
          <w:p>
            <w:pPr>
              <w:snapToGrid w:val="0"/>
              <w:spacing w:before="50" w:afterLines="50" w:line="40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传 真</w:t>
            </w:r>
          </w:p>
        </w:tc>
        <w:tc>
          <w:tcPr>
            <w:tcW w:w="2323" w:type="dxa"/>
            <w:gridSpan w:val="2"/>
          </w:tcPr>
          <w:p>
            <w:pPr>
              <w:snapToGrid w:val="0"/>
              <w:spacing w:before="50" w:afterLines="50" w:line="400" w:lineRule="exact"/>
              <w:jc w:val="left"/>
              <w:rPr>
                <w:rFonts w:ascii="宋体" w:hAnsi="宋体" w:cs="宋体"/>
                <w:color w:val="auto"/>
                <w:szCs w:val="21"/>
                <w:highlight w:val="none"/>
              </w:rPr>
            </w:pPr>
          </w:p>
        </w:tc>
        <w:tc>
          <w:tcPr>
            <w:tcW w:w="1450" w:type="dxa"/>
          </w:tcPr>
          <w:p>
            <w:pPr>
              <w:snapToGrid w:val="0"/>
              <w:spacing w:before="50" w:afterLines="50" w:line="400" w:lineRule="exact"/>
              <w:jc w:val="left"/>
              <w:rPr>
                <w:rFonts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cs="宋体"/>
                <w:color w:val="auto"/>
                <w:szCs w:val="21"/>
                <w:highlight w:val="none"/>
              </w:rPr>
            </w:pPr>
            <w:r>
              <w:rPr>
                <w:rFonts w:hint="eastAsia" w:ascii="宋体" w:hAnsi="宋体" w:cs="宋体"/>
                <w:color w:val="auto"/>
                <w:szCs w:val="21"/>
                <w:highlight w:val="none"/>
              </w:rPr>
              <w:t>负责人</w:t>
            </w:r>
          </w:p>
        </w:tc>
        <w:tc>
          <w:tcPr>
            <w:tcW w:w="1813" w:type="dxa"/>
            <w:gridSpan w:val="2"/>
          </w:tcPr>
          <w:p>
            <w:pPr>
              <w:snapToGrid w:val="0"/>
              <w:spacing w:before="50" w:afterLines="50" w:line="400" w:lineRule="exact"/>
              <w:jc w:val="left"/>
              <w:rPr>
                <w:rFonts w:ascii="宋体" w:hAnsi="宋体" w:cs="宋体"/>
                <w:color w:val="auto"/>
                <w:szCs w:val="21"/>
                <w:highlight w:val="none"/>
              </w:rPr>
            </w:pPr>
          </w:p>
        </w:tc>
        <w:tc>
          <w:tcPr>
            <w:tcW w:w="1439" w:type="dxa"/>
          </w:tcPr>
          <w:p>
            <w:pPr>
              <w:snapToGrid w:val="0"/>
              <w:spacing w:before="50" w:afterLines="50" w:line="400" w:lineRule="exact"/>
              <w:jc w:val="left"/>
              <w:rPr>
                <w:rFonts w:ascii="宋体" w:hAnsi="宋体" w:cs="宋体"/>
                <w:color w:val="auto"/>
                <w:szCs w:val="21"/>
                <w:highlight w:val="none"/>
              </w:rPr>
            </w:pPr>
            <w:r>
              <w:rPr>
                <w:rFonts w:hint="eastAsia" w:ascii="宋体" w:hAnsi="宋体" w:cs="宋体"/>
                <w:color w:val="auto"/>
                <w:szCs w:val="21"/>
                <w:highlight w:val="none"/>
              </w:rPr>
              <w:t>联系电话</w:t>
            </w:r>
          </w:p>
        </w:tc>
        <w:tc>
          <w:tcPr>
            <w:tcW w:w="2323" w:type="dxa"/>
            <w:gridSpan w:val="2"/>
          </w:tcPr>
          <w:p>
            <w:pPr>
              <w:snapToGrid w:val="0"/>
              <w:spacing w:before="50" w:afterLines="50" w:line="400" w:lineRule="exact"/>
              <w:jc w:val="left"/>
              <w:rPr>
                <w:rFonts w:ascii="宋体" w:hAnsi="宋体" w:cs="宋体"/>
                <w:color w:val="auto"/>
                <w:szCs w:val="21"/>
                <w:highlight w:val="none"/>
              </w:rPr>
            </w:pPr>
          </w:p>
        </w:tc>
        <w:tc>
          <w:tcPr>
            <w:tcW w:w="1450" w:type="dxa"/>
          </w:tcPr>
          <w:p>
            <w:pPr>
              <w:snapToGrid w:val="0"/>
              <w:spacing w:before="50" w:afterLines="50" w:line="400" w:lineRule="exact"/>
              <w:jc w:val="left"/>
              <w:rPr>
                <w:rFonts w:ascii="宋体" w:hAnsi="宋体" w:cs="宋体"/>
                <w:color w:val="auto"/>
                <w:szCs w:val="21"/>
                <w:highlight w:val="none"/>
              </w:rPr>
            </w:pPr>
          </w:p>
        </w:tc>
      </w:tr>
    </w:tbl>
    <w:p>
      <w:pPr>
        <w:pStyle w:val="14"/>
        <w:snapToGrid w:val="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 xml:space="preserve"> </w:t>
      </w:r>
    </w:p>
    <w:p>
      <w:pPr>
        <w:widowControl/>
        <w:spacing w:line="360" w:lineRule="auto"/>
        <w:ind w:firstLine="3990" w:firstLineChars="1900"/>
        <w:jc w:val="left"/>
        <w:rPr>
          <w:rFonts w:ascii="宋体" w:hAnsi="宋体"/>
          <w:color w:val="auto"/>
          <w:szCs w:val="21"/>
          <w:highlight w:val="none"/>
        </w:rPr>
      </w:pPr>
      <w:r>
        <w:rPr>
          <w:rFonts w:ascii="宋体" w:hAnsi="宋体"/>
          <w:color w:val="auto"/>
          <w:szCs w:val="21"/>
          <w:highlight w:val="none"/>
        </w:rPr>
        <w:t>投 标 人（盖章）：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auto"/>
        <w:ind w:firstLine="3990" w:firstLineChars="1900"/>
        <w:rPr>
          <w:rFonts w:ascii="宋体" w:hAnsi="宋体"/>
          <w:color w:val="auto"/>
          <w:szCs w:val="21"/>
          <w:highlight w:val="none"/>
        </w:rPr>
      </w:pPr>
      <w:r>
        <w:rPr>
          <w:rFonts w:hAnsi="宋体"/>
          <w:color w:val="auto"/>
          <w:szCs w:val="21"/>
          <w:highlight w:val="none"/>
        </w:rPr>
        <w:t>日期：</w:t>
      </w:r>
    </w:p>
    <w:p>
      <w:pPr>
        <w:pStyle w:val="19"/>
        <w:spacing w:line="360" w:lineRule="auto"/>
        <w:jc w:val="center"/>
        <w:rPr>
          <w:rFonts w:ascii="宋体" w:hAnsi="宋体"/>
          <w:color w:val="auto"/>
          <w:sz w:val="21"/>
          <w:szCs w:val="21"/>
          <w:highlight w:val="none"/>
        </w:rPr>
      </w:pPr>
    </w:p>
    <w:p>
      <w:pPr>
        <w:pStyle w:val="19"/>
        <w:spacing w:line="360" w:lineRule="auto"/>
        <w:ind w:left="0" w:leftChars="0"/>
        <w:jc w:val="center"/>
        <w:rPr>
          <w:rFonts w:ascii="宋体" w:hAnsi="宋体"/>
          <w:color w:val="auto"/>
          <w:szCs w:val="21"/>
          <w:highlight w:val="none"/>
        </w:rPr>
      </w:pPr>
      <w:r>
        <w:rPr>
          <w:rFonts w:ascii="宋体" w:hAnsi="宋体"/>
          <w:color w:val="auto"/>
          <w:szCs w:val="21"/>
          <w:highlight w:val="none"/>
        </w:rPr>
        <w:br w:type="page"/>
      </w:r>
      <w:r>
        <w:rPr>
          <w:rFonts w:hint="eastAsia" w:ascii="宋体" w:hAnsi="宋体" w:cs="宋体"/>
          <w:b/>
          <w:color w:val="auto"/>
          <w:sz w:val="21"/>
          <w:szCs w:val="21"/>
          <w:highlight w:val="none"/>
        </w:rPr>
        <w:t>9）类似项目业绩一览表</w:t>
      </w:r>
    </w:p>
    <w:tbl>
      <w:tblPr>
        <w:tblStyle w:val="44"/>
        <w:tblW w:w="8827"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701"/>
        <w:gridCol w:w="1560"/>
        <w:gridCol w:w="1984"/>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highlight w:val="none"/>
              </w:rPr>
            </w:pPr>
            <w:r>
              <w:rPr>
                <w:rFonts w:hint="eastAsia" w:ascii="宋体" w:hAnsi="宋体"/>
                <w:bCs/>
                <w:color w:val="auto"/>
                <w:szCs w:val="21"/>
                <w:highlight w:val="none"/>
              </w:rPr>
              <w:t>序号</w:t>
            </w:r>
          </w:p>
        </w:tc>
        <w:tc>
          <w:tcPr>
            <w:tcW w:w="1701" w:type="dxa"/>
            <w:vAlign w:val="center"/>
          </w:tcPr>
          <w:p>
            <w:pPr>
              <w:spacing w:line="300" w:lineRule="exact"/>
              <w:jc w:val="center"/>
              <w:rPr>
                <w:rFonts w:ascii="宋体" w:hAnsi="宋体"/>
                <w:bCs/>
                <w:color w:val="auto"/>
                <w:szCs w:val="21"/>
                <w:highlight w:val="none"/>
              </w:rPr>
            </w:pPr>
            <w:r>
              <w:rPr>
                <w:rFonts w:hint="eastAsia" w:ascii="宋体" w:hAnsi="宋体"/>
                <w:bCs/>
                <w:color w:val="auto"/>
                <w:szCs w:val="21"/>
                <w:highlight w:val="none"/>
              </w:rPr>
              <w:t>用户名称</w:t>
            </w:r>
          </w:p>
        </w:tc>
        <w:tc>
          <w:tcPr>
            <w:tcW w:w="1560" w:type="dxa"/>
            <w:vAlign w:val="center"/>
          </w:tcPr>
          <w:p>
            <w:pPr>
              <w:spacing w:line="300" w:lineRule="exact"/>
              <w:jc w:val="center"/>
              <w:rPr>
                <w:rFonts w:ascii="宋体" w:hAnsi="宋体"/>
                <w:bCs/>
                <w:color w:val="auto"/>
                <w:szCs w:val="21"/>
                <w:highlight w:val="none"/>
              </w:rPr>
            </w:pPr>
            <w:r>
              <w:rPr>
                <w:rFonts w:hint="eastAsia" w:ascii="宋体" w:hAnsi="宋体"/>
                <w:bCs/>
                <w:color w:val="auto"/>
                <w:szCs w:val="21"/>
                <w:highlight w:val="none"/>
              </w:rPr>
              <w:t>项目内容</w:t>
            </w:r>
          </w:p>
        </w:tc>
        <w:tc>
          <w:tcPr>
            <w:tcW w:w="1984" w:type="dxa"/>
            <w:vAlign w:val="center"/>
          </w:tcPr>
          <w:p>
            <w:pPr>
              <w:spacing w:line="300" w:lineRule="exact"/>
              <w:jc w:val="center"/>
              <w:rPr>
                <w:rFonts w:ascii="宋体" w:hAnsi="宋体"/>
                <w:bCs/>
                <w:color w:val="auto"/>
                <w:szCs w:val="21"/>
                <w:highlight w:val="none"/>
              </w:rPr>
            </w:pPr>
            <w:r>
              <w:rPr>
                <w:rFonts w:hint="eastAsia" w:ascii="宋体" w:hAnsi="宋体"/>
                <w:bCs/>
                <w:color w:val="auto"/>
                <w:szCs w:val="21"/>
                <w:highlight w:val="none"/>
              </w:rPr>
              <w:t>合同金额</w:t>
            </w:r>
          </w:p>
        </w:tc>
        <w:tc>
          <w:tcPr>
            <w:tcW w:w="2835" w:type="dxa"/>
            <w:tcBorders>
              <w:right w:val="single" w:color="auto" w:sz="4" w:space="0"/>
            </w:tcBorders>
            <w:vAlign w:val="center"/>
          </w:tcPr>
          <w:p>
            <w:pPr>
              <w:spacing w:line="300" w:lineRule="exact"/>
              <w:jc w:val="center"/>
              <w:rPr>
                <w:rFonts w:ascii="宋体" w:hAnsi="宋体"/>
                <w:bCs/>
                <w:color w:val="auto"/>
                <w:szCs w:val="21"/>
                <w:highlight w:val="none"/>
              </w:rPr>
            </w:pPr>
            <w:r>
              <w:rPr>
                <w:rFonts w:hint="eastAsia" w:ascii="宋体" w:hAnsi="宋体"/>
                <w:bCs/>
                <w:color w:val="auto"/>
                <w:szCs w:val="21"/>
                <w:highlight w:val="none"/>
              </w:rPr>
              <w:t>用户联系人及其联系电话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highlight w:val="none"/>
              </w:rPr>
            </w:pPr>
            <w:r>
              <w:rPr>
                <w:rFonts w:hint="eastAsia" w:ascii="宋体" w:hAnsi="宋体"/>
                <w:bCs/>
                <w:color w:val="auto"/>
                <w:szCs w:val="21"/>
                <w:highlight w:val="none"/>
              </w:rPr>
              <w:t>1</w:t>
            </w:r>
          </w:p>
        </w:tc>
        <w:tc>
          <w:tcPr>
            <w:tcW w:w="1701" w:type="dxa"/>
            <w:vAlign w:val="center"/>
          </w:tcPr>
          <w:p>
            <w:pPr>
              <w:rPr>
                <w:rFonts w:ascii="宋体" w:hAnsi="宋体"/>
                <w:color w:val="auto"/>
                <w:szCs w:val="21"/>
                <w:highlight w:val="none"/>
              </w:rPr>
            </w:pPr>
          </w:p>
        </w:tc>
        <w:tc>
          <w:tcPr>
            <w:tcW w:w="1560" w:type="dxa"/>
            <w:vAlign w:val="center"/>
          </w:tcPr>
          <w:p>
            <w:pPr>
              <w:rPr>
                <w:rFonts w:ascii="宋体" w:hAnsi="宋体"/>
                <w:color w:val="auto"/>
                <w:szCs w:val="21"/>
                <w:highlight w:val="none"/>
              </w:rPr>
            </w:pPr>
          </w:p>
        </w:tc>
        <w:tc>
          <w:tcPr>
            <w:tcW w:w="1984" w:type="dxa"/>
            <w:vAlign w:val="center"/>
          </w:tcPr>
          <w:p>
            <w:pPr>
              <w:rPr>
                <w:rFonts w:ascii="宋体" w:hAnsi="宋体"/>
                <w:color w:val="auto"/>
                <w:szCs w:val="21"/>
                <w:highlight w:val="none"/>
              </w:rPr>
            </w:pPr>
          </w:p>
        </w:tc>
        <w:tc>
          <w:tcPr>
            <w:tcW w:w="2835" w:type="dxa"/>
            <w:tcBorders>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highlight w:val="none"/>
              </w:rPr>
            </w:pPr>
            <w:r>
              <w:rPr>
                <w:rFonts w:hint="eastAsia" w:ascii="宋体" w:hAnsi="宋体"/>
                <w:bCs/>
                <w:color w:val="auto"/>
                <w:szCs w:val="21"/>
                <w:highlight w:val="none"/>
              </w:rPr>
              <w:t>2</w:t>
            </w:r>
          </w:p>
        </w:tc>
        <w:tc>
          <w:tcPr>
            <w:tcW w:w="1701" w:type="dxa"/>
            <w:vAlign w:val="center"/>
          </w:tcPr>
          <w:p>
            <w:pPr>
              <w:rPr>
                <w:rFonts w:ascii="宋体" w:hAnsi="宋体"/>
                <w:color w:val="auto"/>
                <w:szCs w:val="21"/>
                <w:highlight w:val="none"/>
              </w:rPr>
            </w:pPr>
          </w:p>
        </w:tc>
        <w:tc>
          <w:tcPr>
            <w:tcW w:w="1560" w:type="dxa"/>
            <w:vAlign w:val="center"/>
          </w:tcPr>
          <w:p>
            <w:pPr>
              <w:rPr>
                <w:rFonts w:ascii="宋体" w:hAnsi="宋体"/>
                <w:color w:val="auto"/>
                <w:szCs w:val="21"/>
                <w:highlight w:val="none"/>
              </w:rPr>
            </w:pPr>
          </w:p>
        </w:tc>
        <w:tc>
          <w:tcPr>
            <w:tcW w:w="1984" w:type="dxa"/>
            <w:vAlign w:val="center"/>
          </w:tcPr>
          <w:p>
            <w:pPr>
              <w:rPr>
                <w:rFonts w:ascii="宋体" w:hAnsi="宋体"/>
                <w:color w:val="auto"/>
                <w:szCs w:val="21"/>
                <w:highlight w:val="none"/>
              </w:rPr>
            </w:pPr>
          </w:p>
        </w:tc>
        <w:tc>
          <w:tcPr>
            <w:tcW w:w="2835" w:type="dxa"/>
            <w:tcBorders>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highlight w:val="none"/>
              </w:rPr>
            </w:pPr>
            <w:r>
              <w:rPr>
                <w:rFonts w:hint="eastAsia" w:ascii="宋体" w:hAnsi="宋体"/>
                <w:bCs/>
                <w:color w:val="auto"/>
                <w:szCs w:val="21"/>
                <w:highlight w:val="none"/>
              </w:rPr>
              <w:t>3</w:t>
            </w:r>
          </w:p>
        </w:tc>
        <w:tc>
          <w:tcPr>
            <w:tcW w:w="1701" w:type="dxa"/>
            <w:vAlign w:val="center"/>
          </w:tcPr>
          <w:p>
            <w:pPr>
              <w:rPr>
                <w:rFonts w:ascii="宋体" w:hAnsi="宋体"/>
                <w:color w:val="auto"/>
                <w:szCs w:val="21"/>
                <w:highlight w:val="none"/>
              </w:rPr>
            </w:pPr>
          </w:p>
        </w:tc>
        <w:tc>
          <w:tcPr>
            <w:tcW w:w="1560" w:type="dxa"/>
            <w:vAlign w:val="center"/>
          </w:tcPr>
          <w:p>
            <w:pPr>
              <w:rPr>
                <w:rFonts w:ascii="宋体" w:hAnsi="宋体"/>
                <w:color w:val="auto"/>
                <w:szCs w:val="21"/>
                <w:highlight w:val="none"/>
              </w:rPr>
            </w:pPr>
          </w:p>
        </w:tc>
        <w:tc>
          <w:tcPr>
            <w:tcW w:w="1984" w:type="dxa"/>
            <w:vAlign w:val="center"/>
          </w:tcPr>
          <w:p>
            <w:pPr>
              <w:rPr>
                <w:rFonts w:ascii="宋体" w:hAnsi="宋体"/>
                <w:color w:val="auto"/>
                <w:szCs w:val="21"/>
                <w:highlight w:val="none"/>
              </w:rPr>
            </w:pPr>
          </w:p>
        </w:tc>
        <w:tc>
          <w:tcPr>
            <w:tcW w:w="2835" w:type="dxa"/>
            <w:tcBorders>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highlight w:val="none"/>
              </w:rPr>
            </w:pPr>
            <w:r>
              <w:rPr>
                <w:rFonts w:hint="eastAsia" w:ascii="宋体" w:hAnsi="宋体"/>
                <w:bCs/>
                <w:color w:val="auto"/>
                <w:szCs w:val="21"/>
                <w:highlight w:val="none"/>
              </w:rPr>
              <w:t>4</w:t>
            </w:r>
          </w:p>
        </w:tc>
        <w:tc>
          <w:tcPr>
            <w:tcW w:w="1701" w:type="dxa"/>
            <w:vAlign w:val="center"/>
          </w:tcPr>
          <w:p>
            <w:pPr>
              <w:rPr>
                <w:rFonts w:ascii="宋体" w:hAnsi="宋体"/>
                <w:color w:val="auto"/>
                <w:szCs w:val="21"/>
                <w:highlight w:val="none"/>
              </w:rPr>
            </w:pPr>
          </w:p>
        </w:tc>
        <w:tc>
          <w:tcPr>
            <w:tcW w:w="1560" w:type="dxa"/>
            <w:vAlign w:val="center"/>
          </w:tcPr>
          <w:p>
            <w:pPr>
              <w:rPr>
                <w:rFonts w:ascii="宋体" w:hAnsi="宋体"/>
                <w:color w:val="auto"/>
                <w:szCs w:val="21"/>
                <w:highlight w:val="none"/>
              </w:rPr>
            </w:pPr>
          </w:p>
        </w:tc>
        <w:tc>
          <w:tcPr>
            <w:tcW w:w="1984" w:type="dxa"/>
            <w:vAlign w:val="center"/>
          </w:tcPr>
          <w:p>
            <w:pPr>
              <w:rPr>
                <w:rFonts w:ascii="宋体" w:hAnsi="宋体"/>
                <w:color w:val="auto"/>
                <w:szCs w:val="21"/>
                <w:highlight w:val="none"/>
              </w:rPr>
            </w:pPr>
          </w:p>
        </w:tc>
        <w:tc>
          <w:tcPr>
            <w:tcW w:w="2835" w:type="dxa"/>
            <w:tcBorders>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highlight w:val="none"/>
              </w:rPr>
            </w:pPr>
            <w:r>
              <w:rPr>
                <w:rFonts w:hint="eastAsia" w:ascii="宋体" w:hAnsi="宋体"/>
                <w:bCs/>
                <w:color w:val="auto"/>
                <w:szCs w:val="21"/>
                <w:highlight w:val="none"/>
              </w:rPr>
              <w:t>5</w:t>
            </w:r>
          </w:p>
        </w:tc>
        <w:tc>
          <w:tcPr>
            <w:tcW w:w="1701" w:type="dxa"/>
            <w:vAlign w:val="center"/>
          </w:tcPr>
          <w:p>
            <w:pPr>
              <w:rPr>
                <w:rFonts w:ascii="宋体" w:hAnsi="宋体"/>
                <w:color w:val="auto"/>
                <w:szCs w:val="21"/>
                <w:highlight w:val="none"/>
              </w:rPr>
            </w:pPr>
          </w:p>
        </w:tc>
        <w:tc>
          <w:tcPr>
            <w:tcW w:w="1560" w:type="dxa"/>
            <w:vAlign w:val="center"/>
          </w:tcPr>
          <w:p>
            <w:pPr>
              <w:rPr>
                <w:rFonts w:ascii="宋体" w:hAnsi="宋体"/>
                <w:color w:val="auto"/>
                <w:szCs w:val="21"/>
                <w:highlight w:val="none"/>
              </w:rPr>
            </w:pPr>
          </w:p>
        </w:tc>
        <w:tc>
          <w:tcPr>
            <w:tcW w:w="1984" w:type="dxa"/>
            <w:vAlign w:val="center"/>
          </w:tcPr>
          <w:p>
            <w:pPr>
              <w:rPr>
                <w:rFonts w:ascii="宋体" w:hAnsi="宋体"/>
                <w:color w:val="auto"/>
                <w:szCs w:val="21"/>
                <w:highlight w:val="none"/>
              </w:rPr>
            </w:pPr>
          </w:p>
        </w:tc>
        <w:tc>
          <w:tcPr>
            <w:tcW w:w="2835" w:type="dxa"/>
            <w:tcBorders>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highlight w:val="none"/>
              </w:rPr>
            </w:pPr>
            <w:r>
              <w:rPr>
                <w:rFonts w:hint="eastAsia" w:ascii="宋体" w:hAnsi="宋体"/>
                <w:bCs/>
                <w:color w:val="auto"/>
                <w:szCs w:val="21"/>
                <w:highlight w:val="none"/>
              </w:rPr>
              <w:t>...</w:t>
            </w:r>
          </w:p>
        </w:tc>
        <w:tc>
          <w:tcPr>
            <w:tcW w:w="1701" w:type="dxa"/>
            <w:vAlign w:val="center"/>
          </w:tcPr>
          <w:p>
            <w:pPr>
              <w:rPr>
                <w:rFonts w:ascii="宋体" w:hAnsi="宋体"/>
                <w:color w:val="auto"/>
                <w:szCs w:val="21"/>
                <w:highlight w:val="none"/>
              </w:rPr>
            </w:pPr>
          </w:p>
        </w:tc>
        <w:tc>
          <w:tcPr>
            <w:tcW w:w="1560" w:type="dxa"/>
            <w:vAlign w:val="center"/>
          </w:tcPr>
          <w:p>
            <w:pPr>
              <w:rPr>
                <w:rFonts w:ascii="宋体" w:hAnsi="宋体"/>
                <w:color w:val="auto"/>
                <w:szCs w:val="21"/>
                <w:highlight w:val="none"/>
              </w:rPr>
            </w:pPr>
          </w:p>
        </w:tc>
        <w:tc>
          <w:tcPr>
            <w:tcW w:w="1984" w:type="dxa"/>
            <w:vAlign w:val="center"/>
          </w:tcPr>
          <w:p>
            <w:pPr>
              <w:rPr>
                <w:rFonts w:ascii="宋体" w:hAnsi="宋体"/>
                <w:color w:val="auto"/>
                <w:szCs w:val="21"/>
                <w:highlight w:val="none"/>
              </w:rPr>
            </w:pPr>
          </w:p>
        </w:tc>
        <w:tc>
          <w:tcPr>
            <w:tcW w:w="2835" w:type="dxa"/>
            <w:tcBorders>
              <w:right w:val="single" w:color="auto" w:sz="4" w:space="0"/>
            </w:tcBorders>
            <w:vAlign w:val="center"/>
          </w:tcPr>
          <w:p>
            <w:pPr>
              <w:rPr>
                <w:rFonts w:ascii="宋体" w:hAnsi="宋体"/>
                <w:color w:val="auto"/>
                <w:szCs w:val="21"/>
                <w:highlight w:val="none"/>
              </w:rPr>
            </w:pPr>
          </w:p>
        </w:tc>
      </w:tr>
    </w:tbl>
    <w:p>
      <w:pPr>
        <w:spacing w:line="360" w:lineRule="auto"/>
        <w:ind w:left="924" w:hanging="924" w:hangingChars="440"/>
        <w:rPr>
          <w:rFonts w:ascii="宋体" w:hAnsi="宋体" w:cs="宋体"/>
          <w:color w:val="auto"/>
          <w:highlight w:val="none"/>
        </w:rPr>
      </w:pPr>
      <w:r>
        <w:rPr>
          <w:rFonts w:hint="eastAsia" w:ascii="宋体" w:hAnsi="宋体" w:cs="宋体"/>
          <w:bCs/>
          <w:color w:val="auto"/>
          <w:szCs w:val="21"/>
          <w:highlight w:val="none"/>
        </w:rPr>
        <w:t>注：根据评委打分表的要求提供证明材料</w:t>
      </w:r>
      <w:r>
        <w:rPr>
          <w:rFonts w:hint="eastAsia" w:ascii="宋体" w:hAnsi="宋体"/>
          <w:color w:val="auto"/>
          <w:szCs w:val="21"/>
          <w:highlight w:val="none"/>
        </w:rPr>
        <w:t>。</w:t>
      </w:r>
    </w:p>
    <w:p>
      <w:pPr>
        <w:snapToGrid w:val="0"/>
        <w:spacing w:before="50" w:after="50" w:line="360" w:lineRule="auto"/>
        <w:ind w:left="-23" w:leftChars="-11" w:right="27" w:rightChars="13" w:firstLine="21" w:firstLineChars="10"/>
        <w:rPr>
          <w:rFonts w:ascii="宋体" w:hAnsi="宋体" w:cs="宋体"/>
          <w:bCs/>
          <w:color w:val="auto"/>
          <w:szCs w:val="21"/>
          <w:highlight w:val="none"/>
        </w:rPr>
      </w:pPr>
    </w:p>
    <w:p>
      <w:pPr>
        <w:spacing w:line="360" w:lineRule="auto"/>
        <w:rPr>
          <w:rFonts w:ascii="宋体" w:hAnsi="宋体" w:cs="宋体"/>
          <w:color w:val="auto"/>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（填写全称并加盖公章)       </w:t>
      </w:r>
    </w:p>
    <w:p>
      <w:pPr>
        <w:snapToGrid w:val="0"/>
        <w:spacing w:line="360" w:lineRule="auto"/>
        <w:ind w:firstLine="3685" w:firstLineChars="1755"/>
        <w:rPr>
          <w:rFonts w:ascii="宋体" w:hAnsi="宋体"/>
          <w:color w:val="auto"/>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pPr>
        <w:snapToGrid w:val="0"/>
        <w:spacing w:line="360" w:lineRule="auto"/>
        <w:ind w:left="-23" w:leftChars="-11" w:right="-214" w:rightChars="-102" w:firstLine="21" w:firstLineChars="10"/>
        <w:jc w:val="left"/>
        <w:rPr>
          <w:rFonts w:ascii="宋体" w:hAnsi="宋体"/>
          <w:b/>
          <w:color w:val="auto"/>
          <w:highlight w:val="none"/>
        </w:rPr>
      </w:pPr>
      <w:r>
        <w:rPr>
          <w:rFonts w:ascii="宋体" w:hAnsi="宋体"/>
          <w:b/>
          <w:color w:val="auto"/>
          <w:szCs w:val="21"/>
          <w:highlight w:val="none"/>
        </w:rPr>
        <w:br w:type="page"/>
      </w:r>
      <w:r>
        <w:rPr>
          <w:rFonts w:hint="eastAsia" w:ascii="宋体" w:hAnsi="宋体"/>
          <w:b/>
          <w:color w:val="auto"/>
          <w:highlight w:val="none"/>
        </w:rPr>
        <w:t>3、报价要求响应文件的有关格式</w:t>
      </w:r>
    </w:p>
    <w:p>
      <w:pPr>
        <w:pStyle w:val="19"/>
        <w:spacing w:line="360" w:lineRule="auto"/>
        <w:ind w:left="0" w:leftChars="0"/>
        <w:jc w:val="center"/>
        <w:rPr>
          <w:rFonts w:ascii="宋体" w:hAnsi="宋体"/>
          <w:color w:val="auto"/>
          <w:kern w:val="1"/>
          <w:szCs w:val="21"/>
          <w:highlight w:val="none"/>
        </w:rPr>
      </w:pPr>
      <w:r>
        <w:rPr>
          <w:rFonts w:hint="eastAsia" w:ascii="宋体" w:hAnsi="宋体" w:cs="宋体"/>
          <w:b/>
          <w:color w:val="auto"/>
          <w:sz w:val="21"/>
          <w:szCs w:val="21"/>
          <w:highlight w:val="none"/>
        </w:rPr>
        <w:t>1）开标一览表</w:t>
      </w:r>
    </w:p>
    <w:tbl>
      <w:tblPr>
        <w:tblStyle w:val="44"/>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943" w:type="dxa"/>
            <w:tcBorders>
              <w:top w:val="single" w:color="auto" w:sz="4" w:space="0"/>
              <w:left w:val="single" w:color="auto" w:sz="4" w:space="0"/>
              <w:bottom w:val="single" w:color="auto" w:sz="4" w:space="0"/>
              <w:right w:val="single" w:color="auto" w:sz="4" w:space="0"/>
            </w:tcBorders>
            <w:vAlign w:val="center"/>
          </w:tcPr>
          <w:p>
            <w:pPr>
              <w:pStyle w:val="19"/>
              <w:spacing w:after="0"/>
              <w:ind w:left="457" w:leftChars="0" w:hanging="457" w:hangingChars="218"/>
              <w:jc w:val="center"/>
              <w:rPr>
                <w:rFonts w:ascii="宋体" w:hAnsi="宋体"/>
                <w:color w:val="auto"/>
                <w:kern w:val="2"/>
                <w:sz w:val="21"/>
                <w:szCs w:val="21"/>
                <w:highlight w:val="none"/>
              </w:rPr>
            </w:pPr>
            <w:r>
              <w:rPr>
                <w:rFonts w:ascii="宋体" w:hAnsi="宋体"/>
                <w:color w:val="auto"/>
                <w:kern w:val="2"/>
                <w:sz w:val="21"/>
                <w:szCs w:val="21"/>
                <w:highlight w:val="none"/>
              </w:rPr>
              <w:t>项目名称</w:t>
            </w:r>
          </w:p>
        </w:tc>
        <w:tc>
          <w:tcPr>
            <w:tcW w:w="5954" w:type="dxa"/>
            <w:tcBorders>
              <w:top w:val="single" w:color="auto" w:sz="4" w:space="0"/>
              <w:left w:val="single" w:color="auto" w:sz="4" w:space="0"/>
              <w:bottom w:val="single" w:color="auto" w:sz="4" w:space="0"/>
              <w:right w:val="single" w:color="auto" w:sz="4" w:space="0"/>
            </w:tcBorders>
            <w:vAlign w:val="center"/>
          </w:tcPr>
          <w:p>
            <w:pPr>
              <w:pStyle w:val="19"/>
              <w:spacing w:after="0"/>
              <w:ind w:left="36" w:leftChars="17"/>
              <w:jc w:val="center"/>
              <w:rPr>
                <w:rFonts w:ascii="宋体" w:hAnsi="宋体"/>
                <w:color w:val="auto"/>
                <w:kern w:val="2"/>
                <w:sz w:val="21"/>
                <w:szCs w:val="21"/>
                <w:highlight w:val="none"/>
              </w:rPr>
            </w:pPr>
            <w:r>
              <w:rPr>
                <w:rFonts w:hint="eastAsia" w:ascii="宋体" w:hAnsi="宋体"/>
                <w:color w:val="auto"/>
                <w:kern w:val="2"/>
                <w:sz w:val="21"/>
                <w:szCs w:val="21"/>
                <w:highlight w:val="none"/>
              </w:rPr>
              <w:t>“甬有碧水”攻坚行动水质自动监测及综合服务项目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19"/>
              <w:spacing w:after="0"/>
              <w:ind w:left="457" w:leftChars="0" w:hanging="457" w:hangingChars="218"/>
              <w:jc w:val="center"/>
              <w:rPr>
                <w:rFonts w:ascii="宋体" w:hAnsi="宋体"/>
                <w:color w:val="auto"/>
                <w:sz w:val="21"/>
                <w:szCs w:val="21"/>
                <w:highlight w:val="none"/>
              </w:rPr>
            </w:pPr>
            <w:r>
              <w:rPr>
                <w:rFonts w:hint="eastAsia" w:ascii="宋体" w:hAnsi="宋体"/>
                <w:color w:val="auto"/>
                <w:kern w:val="2"/>
                <w:sz w:val="21"/>
                <w:szCs w:val="21"/>
                <w:highlight w:val="none"/>
              </w:rPr>
              <w:t>项目编号</w:t>
            </w:r>
          </w:p>
        </w:tc>
        <w:tc>
          <w:tcPr>
            <w:tcW w:w="5954" w:type="dxa"/>
            <w:tcBorders>
              <w:top w:val="single" w:color="auto" w:sz="4" w:space="0"/>
              <w:left w:val="single" w:color="auto" w:sz="4" w:space="0"/>
              <w:right w:val="single" w:color="auto" w:sz="4" w:space="0"/>
            </w:tcBorders>
            <w:vAlign w:val="center"/>
          </w:tcPr>
          <w:p>
            <w:pPr>
              <w:pStyle w:val="19"/>
              <w:spacing w:after="0"/>
              <w:ind w:left="36" w:leftChars="17"/>
              <w:jc w:val="center"/>
              <w:rPr>
                <w:rFonts w:ascii="宋体" w:hAnsi="宋体"/>
                <w:color w:val="auto"/>
                <w:kern w:val="2"/>
                <w:sz w:val="21"/>
                <w:szCs w:val="21"/>
                <w:highlight w:val="none"/>
              </w:rPr>
            </w:pPr>
            <w:r>
              <w:rPr>
                <w:rFonts w:ascii="宋体" w:hAnsi="宋体"/>
                <w:color w:val="auto"/>
                <w:kern w:val="2"/>
                <w:sz w:val="21"/>
                <w:szCs w:val="21"/>
                <w:highlight w:val="none"/>
              </w:rPr>
              <w:t>NBMC-</w:t>
            </w:r>
            <w:r>
              <w:rPr>
                <w:rFonts w:hint="eastAsia" w:ascii="宋体" w:hAnsi="宋体"/>
                <w:color w:val="auto"/>
                <w:kern w:val="2"/>
                <w:sz w:val="21"/>
                <w:szCs w:val="21"/>
                <w:highlight w:val="none"/>
              </w:rPr>
              <w:t>20239049G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19"/>
              <w:spacing w:after="0"/>
              <w:ind w:left="457" w:leftChars="0" w:hanging="457" w:hangingChars="218"/>
              <w:jc w:val="center"/>
              <w:rPr>
                <w:rFonts w:ascii="宋体" w:hAnsi="宋体"/>
                <w:color w:val="auto"/>
                <w:sz w:val="21"/>
                <w:szCs w:val="21"/>
                <w:highlight w:val="none"/>
              </w:rPr>
            </w:pPr>
            <w:r>
              <w:rPr>
                <w:rFonts w:hint="eastAsia" w:ascii="宋体" w:hAnsi="宋体"/>
                <w:color w:val="auto"/>
                <w:kern w:val="2"/>
                <w:sz w:val="21"/>
                <w:szCs w:val="21"/>
                <w:highlight w:val="none"/>
              </w:rPr>
              <w:t>标项</w:t>
            </w:r>
          </w:p>
        </w:tc>
        <w:tc>
          <w:tcPr>
            <w:tcW w:w="5954" w:type="dxa"/>
            <w:tcBorders>
              <w:top w:val="single" w:color="auto" w:sz="4" w:space="0"/>
              <w:left w:val="single" w:color="auto" w:sz="4" w:space="0"/>
              <w:right w:val="single" w:color="auto" w:sz="4" w:space="0"/>
            </w:tcBorders>
            <w:vAlign w:val="center"/>
          </w:tcPr>
          <w:p>
            <w:pPr>
              <w:pStyle w:val="19"/>
              <w:spacing w:after="0"/>
              <w:ind w:left="36" w:leftChars="17"/>
              <w:jc w:val="center"/>
              <w:rPr>
                <w:rFonts w:ascii="宋体" w:hAnsi="宋体"/>
                <w:color w:val="auto"/>
                <w:kern w:val="2"/>
                <w:sz w:val="21"/>
                <w:szCs w:val="21"/>
                <w:highlight w:val="none"/>
              </w:rPr>
            </w:pPr>
            <w:r>
              <w:rPr>
                <w:rFonts w:hint="eastAsia" w:ascii="宋体" w:hAnsi="宋体"/>
                <w:color w:val="auto"/>
                <w:kern w:val="2"/>
                <w:sz w:val="21"/>
                <w:szCs w:val="21"/>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19"/>
              <w:spacing w:after="0"/>
              <w:ind w:left="457" w:leftChars="0" w:hanging="457" w:hangingChars="218"/>
              <w:jc w:val="center"/>
              <w:rPr>
                <w:rFonts w:ascii="宋体" w:hAnsi="宋体"/>
                <w:color w:val="auto"/>
                <w:sz w:val="21"/>
                <w:szCs w:val="21"/>
                <w:highlight w:val="none"/>
              </w:rPr>
            </w:pPr>
            <w:r>
              <w:rPr>
                <w:rFonts w:hint="eastAsia" w:ascii="宋体" w:hAnsi="宋体"/>
                <w:color w:val="auto"/>
                <w:kern w:val="2"/>
                <w:sz w:val="21"/>
                <w:szCs w:val="21"/>
                <w:highlight w:val="none"/>
              </w:rPr>
              <w:t>三年投标报价（元）</w:t>
            </w:r>
          </w:p>
        </w:tc>
        <w:tc>
          <w:tcPr>
            <w:tcW w:w="5954" w:type="dxa"/>
            <w:tcBorders>
              <w:top w:val="single" w:color="auto" w:sz="4" w:space="0"/>
              <w:left w:val="single" w:color="auto" w:sz="4" w:space="0"/>
              <w:right w:val="single" w:color="auto" w:sz="4" w:space="0"/>
            </w:tcBorders>
            <w:vAlign w:val="center"/>
          </w:tcPr>
          <w:p>
            <w:pPr>
              <w:pStyle w:val="19"/>
              <w:spacing w:after="0"/>
              <w:ind w:left="436" w:leftChars="0" w:hanging="436" w:hangingChars="218"/>
              <w:jc w:val="left"/>
              <w:rPr>
                <w:color w:val="auto"/>
                <w:highlight w:val="none"/>
              </w:rPr>
            </w:pPr>
            <w:r>
              <w:rPr>
                <w:rFonts w:hint="eastAsia"/>
                <w:color w:val="auto"/>
                <w:highlight w:val="none"/>
              </w:rPr>
              <w:t>小写：</w:t>
            </w:r>
          </w:p>
          <w:p>
            <w:pPr>
              <w:pStyle w:val="19"/>
              <w:spacing w:after="0"/>
              <w:ind w:left="436" w:leftChars="0" w:hanging="436" w:hangingChars="218"/>
              <w:jc w:val="left"/>
              <w:rPr>
                <w:color w:val="auto"/>
                <w:highlight w:val="none"/>
              </w:rPr>
            </w:pPr>
            <w:r>
              <w:rPr>
                <w:rFonts w:hint="eastAsia"/>
                <w:color w:val="auto"/>
                <w:highlight w:val="none"/>
              </w:rPr>
              <w:t>大写：</w:t>
            </w:r>
          </w:p>
        </w:tc>
      </w:tr>
    </w:tbl>
    <w:p>
      <w:pPr>
        <w:snapToGrid w:val="0"/>
        <w:spacing w:before="50" w:after="50" w:line="360" w:lineRule="auto"/>
        <w:ind w:left="-23" w:leftChars="-11" w:right="27" w:rightChars="13" w:firstLine="21" w:firstLineChars="10"/>
        <w:rPr>
          <w:rFonts w:ascii="宋体" w:hAnsi="宋体" w:cs="宋体"/>
          <w:bCs/>
          <w:color w:val="auto"/>
          <w:szCs w:val="21"/>
          <w:highlight w:val="none"/>
        </w:rPr>
      </w:pPr>
      <w:r>
        <w:rPr>
          <w:rFonts w:hint="eastAsia" w:ascii="宋体" w:hAnsi="宋体" w:cs="宋体"/>
          <w:bCs/>
          <w:color w:val="auto"/>
          <w:szCs w:val="21"/>
          <w:highlight w:val="none"/>
        </w:rPr>
        <w:t>注</w:t>
      </w:r>
      <w:r>
        <w:rPr>
          <w:rFonts w:ascii="宋体" w:hAnsi="宋体" w:cs="宋体"/>
          <w:bCs/>
          <w:color w:val="auto"/>
          <w:szCs w:val="21"/>
          <w:highlight w:val="none"/>
        </w:rPr>
        <w:t>：</w:t>
      </w:r>
      <w:r>
        <w:rPr>
          <w:rFonts w:hint="eastAsia" w:ascii="宋体" w:hAnsi="宋体" w:cs="宋体"/>
          <w:bCs/>
          <w:color w:val="auto"/>
          <w:szCs w:val="21"/>
          <w:highlight w:val="none"/>
        </w:rPr>
        <w:t>1、报价一经涂改，应在涂改处加盖单位公章或由法定代表人或其授权代表签字，否则评标委员会将不接受该修改内容。</w:t>
      </w:r>
    </w:p>
    <w:p>
      <w:pPr>
        <w:snapToGrid w:val="0"/>
        <w:spacing w:before="50" w:after="50" w:line="360" w:lineRule="auto"/>
        <w:ind w:left="-23" w:leftChars="-11" w:right="27" w:rightChars="13" w:firstLine="21" w:firstLineChars="10"/>
        <w:rPr>
          <w:rFonts w:ascii="宋体" w:hAnsi="宋体" w:cs="宋体"/>
          <w:bCs/>
          <w:color w:val="auto"/>
          <w:szCs w:val="21"/>
          <w:highlight w:val="none"/>
        </w:rPr>
      </w:pPr>
      <w:r>
        <w:rPr>
          <w:rFonts w:hint="eastAsia" w:ascii="宋体" w:hAnsi="宋体" w:cs="宋体"/>
          <w:bCs/>
          <w:color w:val="auto"/>
          <w:szCs w:val="21"/>
          <w:highlight w:val="none"/>
        </w:rPr>
        <w:t>2、以招标文件所述的采购（工作）量的总价填写投标报价。</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napToGrid w:val="0"/>
        <w:spacing w:line="360" w:lineRule="auto"/>
        <w:ind w:firstLine="3685" w:firstLineChars="1755"/>
        <w:rPr>
          <w:rFonts w:ascii="宋体" w:hAnsi="宋体"/>
          <w:color w:val="auto"/>
          <w:szCs w:val="21"/>
          <w:highlight w:val="none"/>
          <w:u w:val="singl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（填写全称并加盖公章)    </w:t>
      </w: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法定代表人或授权代表签名：</w:t>
      </w:r>
      <w:r>
        <w:rPr>
          <w:rFonts w:hint="eastAsia" w:ascii="宋体" w:hAnsi="宋体"/>
          <w:color w:val="auto"/>
          <w:szCs w:val="21"/>
          <w:highlight w:val="none"/>
          <w:u w:val="single"/>
        </w:rPr>
        <w:t xml:space="preserve">（签字或盖章）    </w:t>
      </w: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pPr>
        <w:pStyle w:val="19"/>
        <w:spacing w:line="360" w:lineRule="auto"/>
        <w:ind w:left="0" w:leftChars="0"/>
        <w:jc w:val="center"/>
        <w:rPr>
          <w:rFonts w:ascii="宋体" w:hAnsi="宋体"/>
          <w:b/>
          <w:color w:val="auto"/>
          <w:szCs w:val="21"/>
          <w:highlight w:val="none"/>
        </w:rPr>
      </w:pPr>
      <w:r>
        <w:rPr>
          <w:rFonts w:ascii="宋体" w:hAnsi="宋体"/>
          <w:b/>
          <w:color w:val="auto"/>
          <w:szCs w:val="21"/>
          <w:highlight w:val="none"/>
        </w:rPr>
        <w:br w:type="page"/>
      </w:r>
      <w:r>
        <w:rPr>
          <w:rFonts w:hint="eastAsia" w:ascii="宋体" w:hAnsi="宋体" w:cs="宋体"/>
          <w:b/>
          <w:color w:val="auto"/>
          <w:sz w:val="21"/>
          <w:szCs w:val="21"/>
          <w:highlight w:val="none"/>
        </w:rPr>
        <w:t>2</w:t>
      </w:r>
      <w:r>
        <w:rPr>
          <w:rFonts w:ascii="宋体" w:hAnsi="宋体" w:cs="宋体"/>
          <w:b/>
          <w:color w:val="auto"/>
          <w:sz w:val="21"/>
          <w:szCs w:val="21"/>
          <w:highlight w:val="none"/>
        </w:rPr>
        <w:t>）投标报价组成明细表</w:t>
      </w:r>
    </w:p>
    <w:tbl>
      <w:tblPr>
        <w:tblStyle w:val="44"/>
        <w:tblW w:w="887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839"/>
        <w:gridCol w:w="847"/>
        <w:gridCol w:w="729"/>
        <w:gridCol w:w="1115"/>
        <w:gridCol w:w="1243"/>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序号</w:t>
            </w:r>
          </w:p>
        </w:tc>
        <w:tc>
          <w:tcPr>
            <w:tcW w:w="2839" w:type="dxa"/>
            <w:vAlign w:val="center"/>
          </w:tcPr>
          <w:p>
            <w:pPr>
              <w:spacing w:line="300" w:lineRule="exact"/>
              <w:jc w:val="center"/>
              <w:rPr>
                <w:rFonts w:ascii="宋体" w:hAnsi="宋体"/>
                <w:bCs/>
                <w:color w:val="auto"/>
                <w:szCs w:val="21"/>
                <w:highlight w:val="none"/>
              </w:rPr>
            </w:pPr>
            <w:r>
              <w:rPr>
                <w:rFonts w:hint="eastAsia" w:ascii="宋体" w:hAnsi="宋体"/>
                <w:color w:val="auto"/>
                <w:szCs w:val="21"/>
                <w:highlight w:val="none"/>
                <w:lang w:val="en-GB"/>
              </w:rPr>
              <w:t>费用名称</w:t>
            </w:r>
          </w:p>
        </w:tc>
        <w:tc>
          <w:tcPr>
            <w:tcW w:w="847" w:type="dxa"/>
            <w:vAlign w:val="center"/>
          </w:tcPr>
          <w:p>
            <w:pPr>
              <w:spacing w:line="300" w:lineRule="exact"/>
              <w:jc w:val="center"/>
              <w:rPr>
                <w:rFonts w:ascii="宋体" w:hAnsi="宋体"/>
                <w:bCs/>
                <w:color w:val="auto"/>
                <w:szCs w:val="21"/>
                <w:highlight w:val="none"/>
              </w:rPr>
            </w:pPr>
            <w:r>
              <w:rPr>
                <w:rFonts w:hint="eastAsia" w:ascii="宋体" w:hAnsi="宋体"/>
                <w:bCs/>
                <w:color w:val="auto"/>
                <w:szCs w:val="21"/>
                <w:highlight w:val="none"/>
              </w:rPr>
              <w:t>单位</w:t>
            </w:r>
          </w:p>
        </w:tc>
        <w:tc>
          <w:tcPr>
            <w:tcW w:w="729"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数量</w:t>
            </w:r>
          </w:p>
        </w:tc>
        <w:tc>
          <w:tcPr>
            <w:tcW w:w="1115" w:type="dxa"/>
            <w:vAlign w:val="center"/>
          </w:tcPr>
          <w:p>
            <w:pPr>
              <w:spacing w:line="300" w:lineRule="exact"/>
              <w:jc w:val="center"/>
              <w:rPr>
                <w:rFonts w:ascii="宋体" w:hAnsi="宋体"/>
                <w:bCs/>
                <w:color w:val="auto"/>
                <w:szCs w:val="21"/>
                <w:highlight w:val="none"/>
              </w:rPr>
            </w:pPr>
            <w:r>
              <w:rPr>
                <w:rFonts w:hint="eastAsia" w:ascii="宋体" w:hAnsi="宋体"/>
                <w:bCs/>
                <w:color w:val="auto"/>
                <w:szCs w:val="21"/>
                <w:highlight w:val="none"/>
              </w:rPr>
              <w:t>服务期限</w:t>
            </w:r>
          </w:p>
        </w:tc>
        <w:tc>
          <w:tcPr>
            <w:tcW w:w="1243"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单价（元）</w:t>
            </w:r>
          </w:p>
        </w:tc>
        <w:tc>
          <w:tcPr>
            <w:tcW w:w="1292"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aps/>
                <w:color w:val="auto"/>
                <w:szCs w:val="21"/>
                <w:highlight w:val="none"/>
              </w:rPr>
            </w:pPr>
            <w:r>
              <w:rPr>
                <w:rFonts w:ascii="宋体" w:hAnsi="宋体"/>
                <w:caps/>
                <w:color w:val="auto"/>
                <w:szCs w:val="21"/>
                <w:highlight w:val="none"/>
              </w:rPr>
              <w:t>1</w:t>
            </w:r>
          </w:p>
        </w:tc>
        <w:tc>
          <w:tcPr>
            <w:tcW w:w="2839" w:type="dxa"/>
            <w:vAlign w:val="center"/>
          </w:tcPr>
          <w:p>
            <w:pPr>
              <w:spacing w:line="300" w:lineRule="exact"/>
              <w:rPr>
                <w:rFonts w:ascii="宋体" w:hAnsi="宋体"/>
                <w:color w:val="auto"/>
                <w:kern w:val="44"/>
                <w:szCs w:val="21"/>
                <w:highlight w:val="none"/>
              </w:rPr>
            </w:pPr>
            <w:r>
              <w:rPr>
                <w:rFonts w:hint="eastAsia" w:ascii="宋体" w:hAnsi="宋体"/>
                <w:color w:val="auto"/>
                <w:kern w:val="44"/>
                <w:szCs w:val="21"/>
                <w:highlight w:val="none"/>
              </w:rPr>
              <w:t>166条三江一级支流水质自动监测站（点）数据服务</w:t>
            </w:r>
          </w:p>
        </w:tc>
        <w:tc>
          <w:tcPr>
            <w:tcW w:w="847" w:type="dxa"/>
            <w:vAlign w:val="center"/>
          </w:tcPr>
          <w:p>
            <w:pPr>
              <w:spacing w:line="300" w:lineRule="exact"/>
              <w:jc w:val="center"/>
              <w:rPr>
                <w:rFonts w:ascii="宋体" w:hAnsi="宋体"/>
                <w:color w:val="auto"/>
                <w:kern w:val="44"/>
                <w:szCs w:val="21"/>
                <w:highlight w:val="none"/>
              </w:rPr>
            </w:pPr>
            <w:r>
              <w:rPr>
                <w:rFonts w:hint="eastAsia" w:ascii="宋体" w:hAnsi="宋体"/>
                <w:color w:val="auto"/>
                <w:szCs w:val="21"/>
                <w:highlight w:val="none"/>
              </w:rPr>
              <w:t>个</w:t>
            </w:r>
          </w:p>
        </w:tc>
        <w:tc>
          <w:tcPr>
            <w:tcW w:w="729" w:type="dxa"/>
            <w:vAlign w:val="center"/>
          </w:tcPr>
          <w:p>
            <w:pPr>
              <w:spacing w:line="300" w:lineRule="exact"/>
              <w:jc w:val="center"/>
              <w:rPr>
                <w:rFonts w:ascii="宋体" w:hAnsi="宋体"/>
                <w:color w:val="auto"/>
                <w:szCs w:val="21"/>
                <w:highlight w:val="none"/>
              </w:rPr>
            </w:pPr>
            <w:r>
              <w:rPr>
                <w:rFonts w:hint="eastAsia" w:ascii="宋体" w:hAnsi="宋体"/>
                <w:color w:val="auto"/>
                <w:kern w:val="44"/>
                <w:szCs w:val="21"/>
                <w:highlight w:val="none"/>
              </w:rPr>
              <w:t>166</w:t>
            </w:r>
          </w:p>
        </w:tc>
        <w:tc>
          <w:tcPr>
            <w:tcW w:w="1115"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3年</w:t>
            </w:r>
          </w:p>
        </w:tc>
        <w:tc>
          <w:tcPr>
            <w:tcW w:w="1243" w:type="dxa"/>
            <w:vAlign w:val="center"/>
          </w:tcPr>
          <w:p>
            <w:pPr>
              <w:spacing w:line="300" w:lineRule="exact"/>
              <w:rPr>
                <w:rFonts w:ascii="宋体" w:hAnsi="宋体"/>
                <w:color w:val="auto"/>
                <w:szCs w:val="21"/>
                <w:highlight w:val="none"/>
              </w:rPr>
            </w:pPr>
          </w:p>
        </w:tc>
        <w:tc>
          <w:tcPr>
            <w:tcW w:w="1292" w:type="dxa"/>
            <w:vAlign w:val="center"/>
          </w:tcPr>
          <w:p>
            <w:pPr>
              <w:spacing w:line="3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1.1</w:t>
            </w:r>
          </w:p>
        </w:tc>
        <w:tc>
          <w:tcPr>
            <w:tcW w:w="2839" w:type="dxa"/>
            <w:vAlign w:val="center"/>
          </w:tcPr>
          <w:p>
            <w:pPr>
              <w:spacing w:line="300" w:lineRule="exact"/>
              <w:rPr>
                <w:rFonts w:ascii="宋体" w:hAnsi="宋体"/>
                <w:b/>
                <w:bCs/>
                <w:color w:val="auto"/>
                <w:kern w:val="44"/>
                <w:szCs w:val="21"/>
                <w:highlight w:val="none"/>
              </w:rPr>
            </w:pPr>
          </w:p>
        </w:tc>
        <w:tc>
          <w:tcPr>
            <w:tcW w:w="847" w:type="dxa"/>
            <w:vAlign w:val="center"/>
          </w:tcPr>
          <w:p>
            <w:pPr>
              <w:spacing w:line="300" w:lineRule="exact"/>
              <w:rPr>
                <w:rFonts w:ascii="宋体" w:hAnsi="宋体"/>
                <w:b/>
                <w:bCs/>
                <w:color w:val="auto"/>
                <w:kern w:val="44"/>
                <w:szCs w:val="21"/>
                <w:highlight w:val="none"/>
              </w:rPr>
            </w:pPr>
          </w:p>
        </w:tc>
        <w:tc>
          <w:tcPr>
            <w:tcW w:w="729" w:type="dxa"/>
            <w:vAlign w:val="center"/>
          </w:tcPr>
          <w:p>
            <w:pPr>
              <w:spacing w:line="300" w:lineRule="exact"/>
              <w:rPr>
                <w:rFonts w:ascii="宋体" w:hAnsi="宋体"/>
                <w:color w:val="auto"/>
                <w:szCs w:val="21"/>
                <w:highlight w:val="none"/>
              </w:rPr>
            </w:pPr>
          </w:p>
        </w:tc>
        <w:tc>
          <w:tcPr>
            <w:tcW w:w="1115" w:type="dxa"/>
            <w:vAlign w:val="center"/>
          </w:tcPr>
          <w:p>
            <w:pPr>
              <w:spacing w:line="300" w:lineRule="exact"/>
              <w:rPr>
                <w:rFonts w:ascii="宋体" w:hAnsi="宋体"/>
                <w:color w:val="auto"/>
                <w:szCs w:val="21"/>
                <w:highlight w:val="none"/>
              </w:rPr>
            </w:pPr>
          </w:p>
        </w:tc>
        <w:tc>
          <w:tcPr>
            <w:tcW w:w="1243" w:type="dxa"/>
            <w:vAlign w:val="center"/>
          </w:tcPr>
          <w:p>
            <w:pPr>
              <w:spacing w:line="300" w:lineRule="exact"/>
              <w:rPr>
                <w:rFonts w:ascii="宋体" w:hAnsi="宋体"/>
                <w:color w:val="auto"/>
                <w:szCs w:val="21"/>
                <w:highlight w:val="none"/>
              </w:rPr>
            </w:pPr>
          </w:p>
        </w:tc>
        <w:tc>
          <w:tcPr>
            <w:tcW w:w="1292" w:type="dxa"/>
            <w:vAlign w:val="center"/>
          </w:tcPr>
          <w:p>
            <w:pPr>
              <w:spacing w:line="3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1.2</w:t>
            </w:r>
          </w:p>
        </w:tc>
        <w:tc>
          <w:tcPr>
            <w:tcW w:w="2839" w:type="dxa"/>
            <w:vAlign w:val="center"/>
          </w:tcPr>
          <w:p>
            <w:pPr>
              <w:spacing w:line="300" w:lineRule="exact"/>
              <w:rPr>
                <w:rFonts w:ascii="宋体" w:hAnsi="宋体"/>
                <w:b/>
                <w:bCs/>
                <w:color w:val="auto"/>
                <w:kern w:val="44"/>
                <w:szCs w:val="21"/>
                <w:highlight w:val="none"/>
              </w:rPr>
            </w:pPr>
          </w:p>
        </w:tc>
        <w:tc>
          <w:tcPr>
            <w:tcW w:w="847" w:type="dxa"/>
            <w:vAlign w:val="center"/>
          </w:tcPr>
          <w:p>
            <w:pPr>
              <w:spacing w:line="300" w:lineRule="exact"/>
              <w:rPr>
                <w:rFonts w:ascii="宋体" w:hAnsi="宋体"/>
                <w:b/>
                <w:bCs/>
                <w:color w:val="auto"/>
                <w:kern w:val="44"/>
                <w:szCs w:val="21"/>
                <w:highlight w:val="none"/>
              </w:rPr>
            </w:pPr>
          </w:p>
        </w:tc>
        <w:tc>
          <w:tcPr>
            <w:tcW w:w="729" w:type="dxa"/>
            <w:vAlign w:val="center"/>
          </w:tcPr>
          <w:p>
            <w:pPr>
              <w:spacing w:line="300" w:lineRule="exact"/>
              <w:rPr>
                <w:rFonts w:ascii="宋体" w:hAnsi="宋体"/>
                <w:color w:val="auto"/>
                <w:szCs w:val="21"/>
                <w:highlight w:val="none"/>
              </w:rPr>
            </w:pPr>
          </w:p>
        </w:tc>
        <w:tc>
          <w:tcPr>
            <w:tcW w:w="1115" w:type="dxa"/>
            <w:vAlign w:val="center"/>
          </w:tcPr>
          <w:p>
            <w:pPr>
              <w:spacing w:line="300" w:lineRule="exact"/>
              <w:rPr>
                <w:rFonts w:ascii="宋体" w:hAnsi="宋体"/>
                <w:color w:val="auto"/>
                <w:szCs w:val="21"/>
                <w:highlight w:val="none"/>
              </w:rPr>
            </w:pPr>
          </w:p>
        </w:tc>
        <w:tc>
          <w:tcPr>
            <w:tcW w:w="1243" w:type="dxa"/>
            <w:vAlign w:val="center"/>
          </w:tcPr>
          <w:p>
            <w:pPr>
              <w:spacing w:line="300" w:lineRule="exact"/>
              <w:rPr>
                <w:rFonts w:ascii="宋体" w:hAnsi="宋体"/>
                <w:color w:val="auto"/>
                <w:szCs w:val="21"/>
                <w:highlight w:val="none"/>
              </w:rPr>
            </w:pPr>
          </w:p>
        </w:tc>
        <w:tc>
          <w:tcPr>
            <w:tcW w:w="1292" w:type="dxa"/>
            <w:vAlign w:val="center"/>
          </w:tcPr>
          <w:p>
            <w:pPr>
              <w:spacing w:line="3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1.3</w:t>
            </w:r>
          </w:p>
        </w:tc>
        <w:tc>
          <w:tcPr>
            <w:tcW w:w="2839" w:type="dxa"/>
            <w:vAlign w:val="center"/>
          </w:tcPr>
          <w:p>
            <w:pPr>
              <w:spacing w:line="300" w:lineRule="exact"/>
              <w:rPr>
                <w:rFonts w:ascii="宋体" w:hAnsi="宋体"/>
                <w:b/>
                <w:bCs/>
                <w:color w:val="auto"/>
                <w:kern w:val="44"/>
                <w:szCs w:val="21"/>
                <w:highlight w:val="none"/>
              </w:rPr>
            </w:pPr>
          </w:p>
        </w:tc>
        <w:tc>
          <w:tcPr>
            <w:tcW w:w="847" w:type="dxa"/>
            <w:vAlign w:val="center"/>
          </w:tcPr>
          <w:p>
            <w:pPr>
              <w:spacing w:line="300" w:lineRule="exact"/>
              <w:rPr>
                <w:rFonts w:ascii="宋体" w:hAnsi="宋体"/>
                <w:b/>
                <w:bCs/>
                <w:color w:val="auto"/>
                <w:kern w:val="44"/>
                <w:szCs w:val="21"/>
                <w:highlight w:val="none"/>
              </w:rPr>
            </w:pPr>
          </w:p>
        </w:tc>
        <w:tc>
          <w:tcPr>
            <w:tcW w:w="729" w:type="dxa"/>
            <w:vAlign w:val="center"/>
          </w:tcPr>
          <w:p>
            <w:pPr>
              <w:spacing w:line="300" w:lineRule="exact"/>
              <w:rPr>
                <w:rFonts w:ascii="宋体" w:hAnsi="宋体"/>
                <w:color w:val="auto"/>
                <w:szCs w:val="21"/>
                <w:highlight w:val="none"/>
              </w:rPr>
            </w:pPr>
          </w:p>
        </w:tc>
        <w:tc>
          <w:tcPr>
            <w:tcW w:w="1115" w:type="dxa"/>
            <w:vAlign w:val="center"/>
          </w:tcPr>
          <w:p>
            <w:pPr>
              <w:spacing w:line="300" w:lineRule="exact"/>
              <w:rPr>
                <w:rFonts w:ascii="宋体" w:hAnsi="宋体"/>
                <w:color w:val="auto"/>
                <w:szCs w:val="21"/>
                <w:highlight w:val="none"/>
              </w:rPr>
            </w:pPr>
          </w:p>
        </w:tc>
        <w:tc>
          <w:tcPr>
            <w:tcW w:w="1243" w:type="dxa"/>
            <w:vAlign w:val="center"/>
          </w:tcPr>
          <w:p>
            <w:pPr>
              <w:spacing w:line="300" w:lineRule="exact"/>
              <w:rPr>
                <w:rFonts w:ascii="宋体" w:hAnsi="宋体"/>
                <w:color w:val="auto"/>
                <w:szCs w:val="21"/>
                <w:highlight w:val="none"/>
              </w:rPr>
            </w:pPr>
          </w:p>
        </w:tc>
        <w:tc>
          <w:tcPr>
            <w:tcW w:w="1292" w:type="dxa"/>
            <w:vAlign w:val="center"/>
          </w:tcPr>
          <w:p>
            <w:pPr>
              <w:spacing w:line="3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w:t>
            </w:r>
          </w:p>
        </w:tc>
        <w:tc>
          <w:tcPr>
            <w:tcW w:w="2839" w:type="dxa"/>
            <w:vAlign w:val="center"/>
          </w:tcPr>
          <w:p>
            <w:pPr>
              <w:spacing w:line="300" w:lineRule="exact"/>
              <w:rPr>
                <w:rFonts w:ascii="宋体" w:hAnsi="宋体"/>
                <w:b/>
                <w:bCs/>
                <w:color w:val="auto"/>
                <w:kern w:val="44"/>
                <w:szCs w:val="21"/>
                <w:highlight w:val="none"/>
              </w:rPr>
            </w:pPr>
          </w:p>
        </w:tc>
        <w:tc>
          <w:tcPr>
            <w:tcW w:w="847" w:type="dxa"/>
            <w:vAlign w:val="center"/>
          </w:tcPr>
          <w:p>
            <w:pPr>
              <w:spacing w:line="300" w:lineRule="exact"/>
              <w:rPr>
                <w:rFonts w:ascii="宋体" w:hAnsi="宋体"/>
                <w:b/>
                <w:bCs/>
                <w:color w:val="auto"/>
                <w:kern w:val="44"/>
                <w:szCs w:val="21"/>
                <w:highlight w:val="none"/>
              </w:rPr>
            </w:pPr>
          </w:p>
        </w:tc>
        <w:tc>
          <w:tcPr>
            <w:tcW w:w="729" w:type="dxa"/>
            <w:vAlign w:val="center"/>
          </w:tcPr>
          <w:p>
            <w:pPr>
              <w:spacing w:line="300" w:lineRule="exact"/>
              <w:rPr>
                <w:rFonts w:ascii="宋体" w:hAnsi="宋体"/>
                <w:color w:val="auto"/>
                <w:szCs w:val="21"/>
                <w:highlight w:val="none"/>
              </w:rPr>
            </w:pPr>
          </w:p>
        </w:tc>
        <w:tc>
          <w:tcPr>
            <w:tcW w:w="1115" w:type="dxa"/>
            <w:vAlign w:val="center"/>
          </w:tcPr>
          <w:p>
            <w:pPr>
              <w:spacing w:line="300" w:lineRule="exact"/>
              <w:rPr>
                <w:rFonts w:ascii="宋体" w:hAnsi="宋体"/>
                <w:color w:val="auto"/>
                <w:szCs w:val="21"/>
                <w:highlight w:val="none"/>
              </w:rPr>
            </w:pPr>
          </w:p>
        </w:tc>
        <w:tc>
          <w:tcPr>
            <w:tcW w:w="1243" w:type="dxa"/>
            <w:vAlign w:val="center"/>
          </w:tcPr>
          <w:p>
            <w:pPr>
              <w:spacing w:line="300" w:lineRule="exact"/>
              <w:rPr>
                <w:rFonts w:ascii="宋体" w:hAnsi="宋体"/>
                <w:color w:val="auto"/>
                <w:szCs w:val="21"/>
                <w:highlight w:val="none"/>
              </w:rPr>
            </w:pPr>
          </w:p>
        </w:tc>
        <w:tc>
          <w:tcPr>
            <w:tcW w:w="1292" w:type="dxa"/>
            <w:vAlign w:val="center"/>
          </w:tcPr>
          <w:p>
            <w:pPr>
              <w:spacing w:line="3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2</w:t>
            </w:r>
          </w:p>
        </w:tc>
        <w:tc>
          <w:tcPr>
            <w:tcW w:w="2839" w:type="dxa"/>
            <w:vAlign w:val="center"/>
          </w:tcPr>
          <w:p>
            <w:pPr>
              <w:spacing w:line="300" w:lineRule="exact"/>
              <w:rPr>
                <w:rFonts w:ascii="宋体" w:hAnsi="宋体"/>
                <w:color w:val="auto"/>
                <w:kern w:val="44"/>
                <w:szCs w:val="21"/>
                <w:highlight w:val="none"/>
              </w:rPr>
            </w:pPr>
            <w:r>
              <w:rPr>
                <w:rFonts w:hint="eastAsia" w:ascii="宋体" w:hAnsi="宋体"/>
                <w:color w:val="auto"/>
                <w:kern w:val="44"/>
                <w:szCs w:val="21"/>
                <w:highlight w:val="none"/>
              </w:rPr>
              <w:t>综合服务</w:t>
            </w:r>
          </w:p>
        </w:tc>
        <w:tc>
          <w:tcPr>
            <w:tcW w:w="847" w:type="dxa"/>
            <w:vAlign w:val="center"/>
          </w:tcPr>
          <w:p>
            <w:pPr>
              <w:spacing w:line="300" w:lineRule="exact"/>
              <w:jc w:val="center"/>
              <w:rPr>
                <w:rFonts w:ascii="宋体" w:hAnsi="宋体"/>
                <w:color w:val="auto"/>
                <w:kern w:val="44"/>
                <w:szCs w:val="21"/>
                <w:highlight w:val="none"/>
              </w:rPr>
            </w:pPr>
            <w:r>
              <w:rPr>
                <w:rFonts w:hint="eastAsia" w:ascii="宋体" w:hAnsi="宋体"/>
                <w:color w:val="auto"/>
                <w:szCs w:val="21"/>
                <w:highlight w:val="none"/>
              </w:rPr>
              <w:t>批</w:t>
            </w:r>
          </w:p>
        </w:tc>
        <w:tc>
          <w:tcPr>
            <w:tcW w:w="729" w:type="dxa"/>
            <w:vAlign w:val="center"/>
          </w:tcPr>
          <w:p>
            <w:pPr>
              <w:spacing w:line="300" w:lineRule="exact"/>
              <w:jc w:val="center"/>
              <w:rPr>
                <w:rFonts w:ascii="宋体" w:hAnsi="宋体"/>
                <w:color w:val="auto"/>
                <w:szCs w:val="21"/>
                <w:highlight w:val="none"/>
              </w:rPr>
            </w:pPr>
            <w:r>
              <w:rPr>
                <w:rFonts w:hint="eastAsia" w:ascii="宋体" w:hAnsi="宋体"/>
                <w:color w:val="auto"/>
                <w:kern w:val="44"/>
                <w:szCs w:val="21"/>
                <w:highlight w:val="none"/>
              </w:rPr>
              <w:t>1</w:t>
            </w:r>
          </w:p>
        </w:tc>
        <w:tc>
          <w:tcPr>
            <w:tcW w:w="1115"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3年</w:t>
            </w:r>
          </w:p>
        </w:tc>
        <w:tc>
          <w:tcPr>
            <w:tcW w:w="1243" w:type="dxa"/>
            <w:vAlign w:val="center"/>
          </w:tcPr>
          <w:p>
            <w:pPr>
              <w:spacing w:line="300" w:lineRule="exact"/>
              <w:rPr>
                <w:rFonts w:ascii="宋体" w:hAnsi="宋体"/>
                <w:color w:val="auto"/>
                <w:szCs w:val="21"/>
                <w:highlight w:val="none"/>
              </w:rPr>
            </w:pPr>
          </w:p>
        </w:tc>
        <w:tc>
          <w:tcPr>
            <w:tcW w:w="1292" w:type="dxa"/>
            <w:vAlign w:val="center"/>
          </w:tcPr>
          <w:p>
            <w:pPr>
              <w:spacing w:line="3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2.1</w:t>
            </w:r>
          </w:p>
        </w:tc>
        <w:tc>
          <w:tcPr>
            <w:tcW w:w="2839" w:type="dxa"/>
            <w:vAlign w:val="center"/>
          </w:tcPr>
          <w:p>
            <w:pPr>
              <w:spacing w:line="300" w:lineRule="exact"/>
              <w:rPr>
                <w:rFonts w:ascii="宋体" w:hAnsi="宋体"/>
                <w:b/>
                <w:bCs/>
                <w:color w:val="auto"/>
                <w:kern w:val="44"/>
                <w:szCs w:val="21"/>
                <w:highlight w:val="none"/>
              </w:rPr>
            </w:pPr>
          </w:p>
        </w:tc>
        <w:tc>
          <w:tcPr>
            <w:tcW w:w="847" w:type="dxa"/>
            <w:vAlign w:val="center"/>
          </w:tcPr>
          <w:p>
            <w:pPr>
              <w:spacing w:line="300" w:lineRule="exact"/>
              <w:rPr>
                <w:rFonts w:ascii="宋体" w:hAnsi="宋体"/>
                <w:b/>
                <w:bCs/>
                <w:color w:val="auto"/>
                <w:kern w:val="44"/>
                <w:szCs w:val="21"/>
                <w:highlight w:val="none"/>
              </w:rPr>
            </w:pPr>
          </w:p>
        </w:tc>
        <w:tc>
          <w:tcPr>
            <w:tcW w:w="729" w:type="dxa"/>
            <w:vAlign w:val="center"/>
          </w:tcPr>
          <w:p>
            <w:pPr>
              <w:spacing w:line="300" w:lineRule="exact"/>
              <w:rPr>
                <w:rFonts w:ascii="宋体" w:hAnsi="宋体"/>
                <w:color w:val="auto"/>
                <w:szCs w:val="21"/>
                <w:highlight w:val="none"/>
              </w:rPr>
            </w:pPr>
          </w:p>
        </w:tc>
        <w:tc>
          <w:tcPr>
            <w:tcW w:w="1115" w:type="dxa"/>
            <w:vAlign w:val="center"/>
          </w:tcPr>
          <w:p>
            <w:pPr>
              <w:spacing w:line="300" w:lineRule="exact"/>
              <w:rPr>
                <w:rFonts w:ascii="宋体" w:hAnsi="宋体"/>
                <w:color w:val="auto"/>
                <w:szCs w:val="21"/>
                <w:highlight w:val="none"/>
              </w:rPr>
            </w:pPr>
          </w:p>
        </w:tc>
        <w:tc>
          <w:tcPr>
            <w:tcW w:w="1243" w:type="dxa"/>
            <w:vAlign w:val="center"/>
          </w:tcPr>
          <w:p>
            <w:pPr>
              <w:spacing w:line="300" w:lineRule="exact"/>
              <w:rPr>
                <w:rFonts w:ascii="宋体" w:hAnsi="宋体"/>
                <w:color w:val="auto"/>
                <w:szCs w:val="21"/>
                <w:highlight w:val="none"/>
              </w:rPr>
            </w:pPr>
          </w:p>
        </w:tc>
        <w:tc>
          <w:tcPr>
            <w:tcW w:w="1292" w:type="dxa"/>
            <w:vAlign w:val="center"/>
          </w:tcPr>
          <w:p>
            <w:pPr>
              <w:spacing w:line="3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2.2</w:t>
            </w:r>
          </w:p>
        </w:tc>
        <w:tc>
          <w:tcPr>
            <w:tcW w:w="2839" w:type="dxa"/>
            <w:vAlign w:val="center"/>
          </w:tcPr>
          <w:p>
            <w:pPr>
              <w:spacing w:line="300" w:lineRule="exact"/>
              <w:rPr>
                <w:rFonts w:ascii="宋体" w:hAnsi="宋体"/>
                <w:b/>
                <w:bCs/>
                <w:color w:val="auto"/>
                <w:kern w:val="44"/>
                <w:szCs w:val="21"/>
                <w:highlight w:val="none"/>
              </w:rPr>
            </w:pPr>
          </w:p>
        </w:tc>
        <w:tc>
          <w:tcPr>
            <w:tcW w:w="847" w:type="dxa"/>
            <w:vAlign w:val="center"/>
          </w:tcPr>
          <w:p>
            <w:pPr>
              <w:spacing w:line="300" w:lineRule="exact"/>
              <w:rPr>
                <w:rFonts w:ascii="宋体" w:hAnsi="宋体"/>
                <w:b/>
                <w:bCs/>
                <w:color w:val="auto"/>
                <w:kern w:val="44"/>
                <w:szCs w:val="21"/>
                <w:highlight w:val="none"/>
              </w:rPr>
            </w:pPr>
          </w:p>
        </w:tc>
        <w:tc>
          <w:tcPr>
            <w:tcW w:w="729" w:type="dxa"/>
            <w:vAlign w:val="center"/>
          </w:tcPr>
          <w:p>
            <w:pPr>
              <w:spacing w:line="300" w:lineRule="exact"/>
              <w:rPr>
                <w:rFonts w:ascii="宋体" w:hAnsi="宋体"/>
                <w:color w:val="auto"/>
                <w:szCs w:val="21"/>
                <w:highlight w:val="none"/>
              </w:rPr>
            </w:pPr>
          </w:p>
        </w:tc>
        <w:tc>
          <w:tcPr>
            <w:tcW w:w="1115" w:type="dxa"/>
            <w:vAlign w:val="center"/>
          </w:tcPr>
          <w:p>
            <w:pPr>
              <w:spacing w:line="300" w:lineRule="exact"/>
              <w:rPr>
                <w:rFonts w:ascii="宋体" w:hAnsi="宋体"/>
                <w:color w:val="auto"/>
                <w:szCs w:val="21"/>
                <w:highlight w:val="none"/>
              </w:rPr>
            </w:pPr>
          </w:p>
        </w:tc>
        <w:tc>
          <w:tcPr>
            <w:tcW w:w="1243" w:type="dxa"/>
            <w:vAlign w:val="center"/>
          </w:tcPr>
          <w:p>
            <w:pPr>
              <w:spacing w:line="300" w:lineRule="exact"/>
              <w:rPr>
                <w:rFonts w:ascii="宋体" w:hAnsi="宋体"/>
                <w:color w:val="auto"/>
                <w:szCs w:val="21"/>
                <w:highlight w:val="none"/>
              </w:rPr>
            </w:pPr>
          </w:p>
        </w:tc>
        <w:tc>
          <w:tcPr>
            <w:tcW w:w="1292" w:type="dxa"/>
            <w:vAlign w:val="center"/>
          </w:tcPr>
          <w:p>
            <w:pPr>
              <w:spacing w:line="3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w:t>
            </w:r>
          </w:p>
        </w:tc>
        <w:tc>
          <w:tcPr>
            <w:tcW w:w="2839" w:type="dxa"/>
            <w:vAlign w:val="center"/>
          </w:tcPr>
          <w:p>
            <w:pPr>
              <w:spacing w:line="300" w:lineRule="exact"/>
              <w:rPr>
                <w:rFonts w:ascii="宋体" w:hAnsi="宋体"/>
                <w:b/>
                <w:bCs/>
                <w:color w:val="auto"/>
                <w:kern w:val="44"/>
                <w:szCs w:val="21"/>
                <w:highlight w:val="none"/>
              </w:rPr>
            </w:pPr>
          </w:p>
        </w:tc>
        <w:tc>
          <w:tcPr>
            <w:tcW w:w="847" w:type="dxa"/>
            <w:vAlign w:val="center"/>
          </w:tcPr>
          <w:p>
            <w:pPr>
              <w:spacing w:line="300" w:lineRule="exact"/>
              <w:rPr>
                <w:rFonts w:ascii="宋体" w:hAnsi="宋体"/>
                <w:b/>
                <w:bCs/>
                <w:color w:val="auto"/>
                <w:kern w:val="44"/>
                <w:szCs w:val="21"/>
                <w:highlight w:val="none"/>
              </w:rPr>
            </w:pPr>
          </w:p>
        </w:tc>
        <w:tc>
          <w:tcPr>
            <w:tcW w:w="729" w:type="dxa"/>
            <w:vAlign w:val="center"/>
          </w:tcPr>
          <w:p>
            <w:pPr>
              <w:spacing w:line="300" w:lineRule="exact"/>
              <w:rPr>
                <w:rFonts w:ascii="宋体" w:hAnsi="宋体"/>
                <w:color w:val="auto"/>
                <w:szCs w:val="21"/>
                <w:highlight w:val="none"/>
              </w:rPr>
            </w:pPr>
          </w:p>
        </w:tc>
        <w:tc>
          <w:tcPr>
            <w:tcW w:w="1115" w:type="dxa"/>
            <w:vAlign w:val="center"/>
          </w:tcPr>
          <w:p>
            <w:pPr>
              <w:spacing w:line="300" w:lineRule="exact"/>
              <w:rPr>
                <w:rFonts w:ascii="宋体" w:hAnsi="宋体"/>
                <w:color w:val="auto"/>
                <w:szCs w:val="21"/>
                <w:highlight w:val="none"/>
              </w:rPr>
            </w:pPr>
          </w:p>
        </w:tc>
        <w:tc>
          <w:tcPr>
            <w:tcW w:w="1243" w:type="dxa"/>
            <w:vAlign w:val="center"/>
          </w:tcPr>
          <w:p>
            <w:pPr>
              <w:spacing w:line="300" w:lineRule="exact"/>
              <w:rPr>
                <w:rFonts w:ascii="宋体" w:hAnsi="宋体"/>
                <w:color w:val="auto"/>
                <w:szCs w:val="21"/>
                <w:highlight w:val="none"/>
              </w:rPr>
            </w:pPr>
          </w:p>
        </w:tc>
        <w:tc>
          <w:tcPr>
            <w:tcW w:w="1292" w:type="dxa"/>
            <w:vAlign w:val="center"/>
          </w:tcPr>
          <w:p>
            <w:pPr>
              <w:spacing w:line="3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27" w:type="dxa"/>
            <w:gridSpan w:val="4"/>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每年投标报价合计（元）</w:t>
            </w:r>
          </w:p>
        </w:tc>
        <w:tc>
          <w:tcPr>
            <w:tcW w:w="3650" w:type="dxa"/>
            <w:gridSpan w:val="3"/>
            <w:vAlign w:val="center"/>
          </w:tcPr>
          <w:p>
            <w:pPr>
              <w:spacing w:line="300" w:lineRule="exact"/>
              <w:jc w:val="left"/>
              <w:rPr>
                <w:color w:val="auto"/>
                <w:highlight w:val="none"/>
              </w:rPr>
            </w:pPr>
            <w:r>
              <w:rPr>
                <w:rFonts w:hint="eastAsia"/>
                <w:color w:val="auto"/>
                <w:highlight w:val="none"/>
              </w:rPr>
              <w:t>小写：</w:t>
            </w:r>
          </w:p>
          <w:p>
            <w:pPr>
              <w:spacing w:line="300" w:lineRule="exact"/>
              <w:jc w:val="left"/>
              <w:rPr>
                <w:color w:val="auto"/>
                <w:highlight w:val="none"/>
              </w:rPr>
            </w:pPr>
            <w:r>
              <w:rPr>
                <w:rFonts w:hint="eastAsia"/>
                <w:color w:val="auto"/>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27" w:type="dxa"/>
            <w:gridSpan w:val="4"/>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三年投标报价合计（元）</w:t>
            </w:r>
          </w:p>
        </w:tc>
        <w:tc>
          <w:tcPr>
            <w:tcW w:w="3650" w:type="dxa"/>
            <w:gridSpan w:val="3"/>
            <w:vAlign w:val="center"/>
          </w:tcPr>
          <w:p>
            <w:pPr>
              <w:spacing w:line="300" w:lineRule="exact"/>
              <w:jc w:val="left"/>
              <w:rPr>
                <w:color w:val="auto"/>
                <w:highlight w:val="none"/>
              </w:rPr>
            </w:pPr>
            <w:r>
              <w:rPr>
                <w:rFonts w:hint="eastAsia"/>
                <w:color w:val="auto"/>
                <w:highlight w:val="none"/>
              </w:rPr>
              <w:t>小写：</w:t>
            </w:r>
          </w:p>
          <w:p>
            <w:pPr>
              <w:spacing w:line="300" w:lineRule="exact"/>
              <w:jc w:val="left"/>
              <w:rPr>
                <w:rFonts w:ascii="宋体" w:hAnsi="宋体"/>
                <w:color w:val="auto"/>
                <w:szCs w:val="21"/>
                <w:highlight w:val="none"/>
              </w:rPr>
            </w:pPr>
            <w:r>
              <w:rPr>
                <w:rFonts w:hint="eastAsia"/>
                <w:color w:val="auto"/>
                <w:highlight w:val="none"/>
              </w:rPr>
              <w:t>大写：</w:t>
            </w:r>
          </w:p>
        </w:tc>
      </w:tr>
    </w:tbl>
    <w:p>
      <w:pPr>
        <w:snapToGrid w:val="0"/>
        <w:spacing w:before="50" w:after="50" w:line="360" w:lineRule="auto"/>
        <w:ind w:left="-23" w:leftChars="-11" w:right="27" w:rightChars="13" w:firstLine="21" w:firstLineChars="10"/>
        <w:rPr>
          <w:rFonts w:ascii="宋体" w:hAnsi="宋体" w:cs="宋体"/>
          <w:bCs/>
          <w:color w:val="auto"/>
          <w:szCs w:val="21"/>
          <w:highlight w:val="none"/>
        </w:rPr>
      </w:pPr>
      <w:r>
        <w:rPr>
          <w:rFonts w:hint="eastAsia" w:ascii="宋体" w:hAnsi="宋体" w:cs="宋体"/>
          <w:bCs/>
          <w:color w:val="auto"/>
          <w:szCs w:val="21"/>
          <w:highlight w:val="none"/>
        </w:rPr>
        <w:t>注：上述各项的详细分项报价及具体内容，可另页描述；以上报价均已含税。</w:t>
      </w:r>
    </w:p>
    <w:p>
      <w:pPr>
        <w:spacing w:line="360" w:lineRule="auto"/>
        <w:ind w:firstLine="420" w:firstLineChars="200"/>
        <w:rPr>
          <w:rFonts w:ascii="宋体" w:hAnsi="宋体" w:cs="宋体"/>
          <w:color w:val="auto"/>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 xml:space="preserve">投标人：   </w:t>
      </w:r>
      <w:r>
        <w:rPr>
          <w:rFonts w:hint="eastAsia" w:ascii="宋体" w:hAnsi="宋体"/>
          <w:color w:val="auto"/>
          <w:szCs w:val="21"/>
          <w:highlight w:val="none"/>
          <w:u w:val="single"/>
        </w:rPr>
        <w:t xml:space="preserve">    （填写全称并加盖公章)        </w:t>
      </w: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法定代表人或授权代表签名：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（签字或盖章）   </w:t>
      </w: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pPr>
        <w:rPr>
          <w:rFonts w:ascii="宋体" w:hAnsi="宋体"/>
          <w:color w:val="auto"/>
          <w:szCs w:val="21"/>
          <w:highlight w:val="none"/>
        </w:rPr>
      </w:pPr>
      <w:r>
        <w:rPr>
          <w:rFonts w:ascii="宋体" w:hAnsi="宋体"/>
          <w:color w:val="auto"/>
          <w:szCs w:val="21"/>
          <w:highlight w:val="none"/>
        </w:rPr>
        <w:br w:type="page"/>
      </w:r>
    </w:p>
    <w:p>
      <w:pPr>
        <w:pStyle w:val="19"/>
        <w:spacing w:line="360" w:lineRule="auto"/>
        <w:ind w:left="0" w:leftChars="0"/>
        <w:jc w:val="center"/>
        <w:rPr>
          <w:rFonts w:ascii="宋体" w:hAnsi="宋体"/>
          <w:b/>
          <w:bCs/>
          <w:color w:val="auto"/>
          <w:szCs w:val="21"/>
          <w:highlight w:val="none"/>
        </w:rPr>
      </w:pPr>
      <w:r>
        <w:rPr>
          <w:rFonts w:hint="eastAsia" w:ascii="宋体" w:hAnsi="宋体"/>
          <w:b/>
          <w:bCs/>
          <w:color w:val="auto"/>
          <w:szCs w:val="21"/>
          <w:highlight w:val="none"/>
        </w:rPr>
        <w:t>3）拟投入水质自动监测站（点）建设固定资产明细表</w:t>
      </w:r>
    </w:p>
    <w:tbl>
      <w:tblPr>
        <w:tblStyle w:val="44"/>
        <w:tblW w:w="97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5"/>
        <w:gridCol w:w="2594"/>
        <w:gridCol w:w="1057"/>
        <w:gridCol w:w="847"/>
        <w:gridCol w:w="729"/>
        <w:gridCol w:w="235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序号</w:t>
            </w:r>
          </w:p>
        </w:tc>
        <w:tc>
          <w:tcPr>
            <w:tcW w:w="2629" w:type="dxa"/>
            <w:gridSpan w:val="2"/>
            <w:vAlign w:val="center"/>
          </w:tcPr>
          <w:p>
            <w:pPr>
              <w:spacing w:line="300" w:lineRule="exact"/>
              <w:jc w:val="center"/>
              <w:rPr>
                <w:rFonts w:ascii="宋体" w:hAnsi="宋体"/>
                <w:bCs/>
                <w:color w:val="auto"/>
                <w:szCs w:val="21"/>
                <w:highlight w:val="none"/>
              </w:rPr>
            </w:pPr>
            <w:r>
              <w:rPr>
                <w:rFonts w:hint="eastAsia" w:ascii="宋体" w:hAnsi="宋体"/>
                <w:color w:val="auto"/>
                <w:szCs w:val="21"/>
                <w:highlight w:val="none"/>
                <w:lang w:val="en-GB"/>
              </w:rPr>
              <w:t>费用名称</w:t>
            </w:r>
          </w:p>
        </w:tc>
        <w:tc>
          <w:tcPr>
            <w:tcW w:w="1057" w:type="dxa"/>
            <w:vAlign w:val="center"/>
          </w:tcPr>
          <w:p>
            <w:pPr>
              <w:spacing w:line="300" w:lineRule="exact"/>
              <w:jc w:val="center"/>
              <w:rPr>
                <w:rFonts w:ascii="宋体" w:hAnsi="宋体"/>
                <w:bCs/>
                <w:color w:val="auto"/>
                <w:szCs w:val="21"/>
                <w:highlight w:val="none"/>
              </w:rPr>
            </w:pPr>
            <w:r>
              <w:rPr>
                <w:rFonts w:hint="eastAsia" w:ascii="宋体" w:hAnsi="宋体"/>
                <w:bCs/>
                <w:color w:val="auto"/>
                <w:szCs w:val="21"/>
                <w:highlight w:val="none"/>
              </w:rPr>
              <w:t>品牌型号</w:t>
            </w:r>
          </w:p>
        </w:tc>
        <w:tc>
          <w:tcPr>
            <w:tcW w:w="847" w:type="dxa"/>
            <w:vAlign w:val="center"/>
          </w:tcPr>
          <w:p>
            <w:pPr>
              <w:spacing w:line="300" w:lineRule="exact"/>
              <w:jc w:val="center"/>
              <w:rPr>
                <w:rFonts w:ascii="宋体" w:hAnsi="宋体"/>
                <w:bCs/>
                <w:color w:val="auto"/>
                <w:szCs w:val="21"/>
                <w:highlight w:val="none"/>
              </w:rPr>
            </w:pPr>
            <w:r>
              <w:rPr>
                <w:rFonts w:hint="eastAsia" w:ascii="宋体" w:hAnsi="宋体"/>
                <w:bCs/>
                <w:color w:val="auto"/>
                <w:szCs w:val="21"/>
                <w:highlight w:val="none"/>
              </w:rPr>
              <w:t>单位</w:t>
            </w:r>
          </w:p>
        </w:tc>
        <w:tc>
          <w:tcPr>
            <w:tcW w:w="729"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数量</w:t>
            </w:r>
          </w:p>
        </w:tc>
        <w:tc>
          <w:tcPr>
            <w:tcW w:w="2358"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单价（元）</w:t>
            </w:r>
          </w:p>
        </w:tc>
        <w:tc>
          <w:tcPr>
            <w:tcW w:w="1292"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aps/>
                <w:color w:val="auto"/>
                <w:szCs w:val="21"/>
                <w:highlight w:val="none"/>
              </w:rPr>
            </w:pPr>
            <w:r>
              <w:rPr>
                <w:rFonts w:ascii="宋体" w:hAnsi="宋体"/>
                <w:caps/>
                <w:color w:val="auto"/>
                <w:szCs w:val="21"/>
                <w:highlight w:val="none"/>
              </w:rPr>
              <w:t>1</w:t>
            </w:r>
          </w:p>
        </w:tc>
        <w:tc>
          <w:tcPr>
            <w:tcW w:w="2629" w:type="dxa"/>
            <w:gridSpan w:val="2"/>
            <w:vAlign w:val="center"/>
          </w:tcPr>
          <w:p>
            <w:pPr>
              <w:spacing w:line="300" w:lineRule="exact"/>
              <w:rPr>
                <w:rFonts w:ascii="宋体" w:hAnsi="宋体"/>
                <w:color w:val="auto"/>
                <w:kern w:val="44"/>
                <w:szCs w:val="21"/>
                <w:highlight w:val="none"/>
              </w:rPr>
            </w:pPr>
          </w:p>
        </w:tc>
        <w:tc>
          <w:tcPr>
            <w:tcW w:w="1057" w:type="dxa"/>
            <w:vAlign w:val="center"/>
          </w:tcPr>
          <w:p>
            <w:pPr>
              <w:spacing w:line="300" w:lineRule="exact"/>
              <w:jc w:val="center"/>
              <w:rPr>
                <w:rFonts w:ascii="宋体" w:hAnsi="宋体"/>
                <w:color w:val="auto"/>
                <w:kern w:val="44"/>
                <w:szCs w:val="21"/>
                <w:highlight w:val="none"/>
              </w:rPr>
            </w:pPr>
          </w:p>
        </w:tc>
        <w:tc>
          <w:tcPr>
            <w:tcW w:w="847" w:type="dxa"/>
            <w:vAlign w:val="center"/>
          </w:tcPr>
          <w:p>
            <w:pPr>
              <w:spacing w:line="300" w:lineRule="exact"/>
              <w:jc w:val="center"/>
              <w:rPr>
                <w:rFonts w:ascii="宋体" w:hAnsi="宋体"/>
                <w:color w:val="auto"/>
                <w:kern w:val="44"/>
                <w:szCs w:val="21"/>
                <w:highlight w:val="none"/>
              </w:rPr>
            </w:pPr>
          </w:p>
        </w:tc>
        <w:tc>
          <w:tcPr>
            <w:tcW w:w="729" w:type="dxa"/>
            <w:vAlign w:val="center"/>
          </w:tcPr>
          <w:p>
            <w:pPr>
              <w:spacing w:line="300" w:lineRule="exact"/>
              <w:jc w:val="center"/>
              <w:rPr>
                <w:rFonts w:ascii="宋体" w:hAnsi="宋体"/>
                <w:color w:val="auto"/>
                <w:szCs w:val="21"/>
                <w:highlight w:val="none"/>
              </w:rPr>
            </w:pPr>
          </w:p>
        </w:tc>
        <w:tc>
          <w:tcPr>
            <w:tcW w:w="2358" w:type="dxa"/>
            <w:vAlign w:val="center"/>
          </w:tcPr>
          <w:p>
            <w:pPr>
              <w:spacing w:line="300" w:lineRule="exact"/>
              <w:rPr>
                <w:rFonts w:ascii="宋体" w:hAnsi="宋体"/>
                <w:color w:val="auto"/>
                <w:szCs w:val="21"/>
                <w:highlight w:val="none"/>
              </w:rPr>
            </w:pPr>
          </w:p>
        </w:tc>
        <w:tc>
          <w:tcPr>
            <w:tcW w:w="1292" w:type="dxa"/>
            <w:vAlign w:val="center"/>
          </w:tcPr>
          <w:p>
            <w:pPr>
              <w:spacing w:line="3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1.1</w:t>
            </w:r>
          </w:p>
        </w:tc>
        <w:tc>
          <w:tcPr>
            <w:tcW w:w="2629" w:type="dxa"/>
            <w:gridSpan w:val="2"/>
            <w:vAlign w:val="center"/>
          </w:tcPr>
          <w:p>
            <w:pPr>
              <w:spacing w:line="300" w:lineRule="exact"/>
              <w:rPr>
                <w:rFonts w:ascii="宋体" w:hAnsi="宋体"/>
                <w:b/>
                <w:bCs/>
                <w:color w:val="auto"/>
                <w:kern w:val="44"/>
                <w:szCs w:val="21"/>
                <w:highlight w:val="none"/>
              </w:rPr>
            </w:pPr>
          </w:p>
        </w:tc>
        <w:tc>
          <w:tcPr>
            <w:tcW w:w="1057" w:type="dxa"/>
            <w:vAlign w:val="center"/>
          </w:tcPr>
          <w:p>
            <w:pPr>
              <w:spacing w:line="300" w:lineRule="exact"/>
              <w:rPr>
                <w:rFonts w:ascii="宋体" w:hAnsi="宋体"/>
                <w:b/>
                <w:bCs/>
                <w:color w:val="auto"/>
                <w:kern w:val="44"/>
                <w:szCs w:val="21"/>
                <w:highlight w:val="none"/>
              </w:rPr>
            </w:pPr>
          </w:p>
        </w:tc>
        <w:tc>
          <w:tcPr>
            <w:tcW w:w="847" w:type="dxa"/>
            <w:vAlign w:val="center"/>
          </w:tcPr>
          <w:p>
            <w:pPr>
              <w:spacing w:line="300" w:lineRule="exact"/>
              <w:rPr>
                <w:rFonts w:ascii="宋体" w:hAnsi="宋体"/>
                <w:b/>
                <w:bCs/>
                <w:color w:val="auto"/>
                <w:kern w:val="44"/>
                <w:szCs w:val="21"/>
                <w:highlight w:val="none"/>
              </w:rPr>
            </w:pPr>
          </w:p>
        </w:tc>
        <w:tc>
          <w:tcPr>
            <w:tcW w:w="729" w:type="dxa"/>
            <w:vAlign w:val="center"/>
          </w:tcPr>
          <w:p>
            <w:pPr>
              <w:spacing w:line="300" w:lineRule="exact"/>
              <w:rPr>
                <w:rFonts w:ascii="宋体" w:hAnsi="宋体"/>
                <w:color w:val="auto"/>
                <w:szCs w:val="21"/>
                <w:highlight w:val="none"/>
              </w:rPr>
            </w:pPr>
          </w:p>
        </w:tc>
        <w:tc>
          <w:tcPr>
            <w:tcW w:w="2358" w:type="dxa"/>
            <w:vAlign w:val="center"/>
          </w:tcPr>
          <w:p>
            <w:pPr>
              <w:spacing w:line="300" w:lineRule="exact"/>
              <w:rPr>
                <w:rFonts w:ascii="宋体" w:hAnsi="宋体"/>
                <w:color w:val="auto"/>
                <w:szCs w:val="21"/>
                <w:highlight w:val="none"/>
              </w:rPr>
            </w:pPr>
          </w:p>
        </w:tc>
        <w:tc>
          <w:tcPr>
            <w:tcW w:w="1292" w:type="dxa"/>
            <w:vAlign w:val="center"/>
          </w:tcPr>
          <w:p>
            <w:pPr>
              <w:spacing w:line="3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1.2</w:t>
            </w:r>
          </w:p>
        </w:tc>
        <w:tc>
          <w:tcPr>
            <w:tcW w:w="2629" w:type="dxa"/>
            <w:gridSpan w:val="2"/>
            <w:vAlign w:val="center"/>
          </w:tcPr>
          <w:p>
            <w:pPr>
              <w:spacing w:line="300" w:lineRule="exact"/>
              <w:rPr>
                <w:rFonts w:ascii="宋体" w:hAnsi="宋体"/>
                <w:b/>
                <w:bCs/>
                <w:color w:val="auto"/>
                <w:kern w:val="44"/>
                <w:szCs w:val="21"/>
                <w:highlight w:val="none"/>
              </w:rPr>
            </w:pPr>
          </w:p>
        </w:tc>
        <w:tc>
          <w:tcPr>
            <w:tcW w:w="1057" w:type="dxa"/>
            <w:vAlign w:val="center"/>
          </w:tcPr>
          <w:p>
            <w:pPr>
              <w:spacing w:line="300" w:lineRule="exact"/>
              <w:rPr>
                <w:rFonts w:ascii="宋体" w:hAnsi="宋体"/>
                <w:b/>
                <w:bCs/>
                <w:color w:val="auto"/>
                <w:kern w:val="44"/>
                <w:szCs w:val="21"/>
                <w:highlight w:val="none"/>
              </w:rPr>
            </w:pPr>
          </w:p>
        </w:tc>
        <w:tc>
          <w:tcPr>
            <w:tcW w:w="847" w:type="dxa"/>
            <w:vAlign w:val="center"/>
          </w:tcPr>
          <w:p>
            <w:pPr>
              <w:spacing w:line="300" w:lineRule="exact"/>
              <w:rPr>
                <w:rFonts w:ascii="宋体" w:hAnsi="宋体"/>
                <w:b/>
                <w:bCs/>
                <w:color w:val="auto"/>
                <w:kern w:val="44"/>
                <w:szCs w:val="21"/>
                <w:highlight w:val="none"/>
              </w:rPr>
            </w:pPr>
          </w:p>
        </w:tc>
        <w:tc>
          <w:tcPr>
            <w:tcW w:w="729" w:type="dxa"/>
            <w:vAlign w:val="center"/>
          </w:tcPr>
          <w:p>
            <w:pPr>
              <w:spacing w:line="300" w:lineRule="exact"/>
              <w:rPr>
                <w:rFonts w:ascii="宋体" w:hAnsi="宋体"/>
                <w:color w:val="auto"/>
                <w:szCs w:val="21"/>
                <w:highlight w:val="none"/>
              </w:rPr>
            </w:pPr>
          </w:p>
        </w:tc>
        <w:tc>
          <w:tcPr>
            <w:tcW w:w="2358" w:type="dxa"/>
            <w:vAlign w:val="center"/>
          </w:tcPr>
          <w:p>
            <w:pPr>
              <w:spacing w:line="300" w:lineRule="exact"/>
              <w:rPr>
                <w:rFonts w:ascii="宋体" w:hAnsi="宋体"/>
                <w:color w:val="auto"/>
                <w:szCs w:val="21"/>
                <w:highlight w:val="none"/>
              </w:rPr>
            </w:pPr>
          </w:p>
        </w:tc>
        <w:tc>
          <w:tcPr>
            <w:tcW w:w="1292" w:type="dxa"/>
            <w:vAlign w:val="center"/>
          </w:tcPr>
          <w:p>
            <w:pPr>
              <w:spacing w:line="3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1.3</w:t>
            </w:r>
          </w:p>
        </w:tc>
        <w:tc>
          <w:tcPr>
            <w:tcW w:w="2629" w:type="dxa"/>
            <w:gridSpan w:val="2"/>
            <w:vAlign w:val="center"/>
          </w:tcPr>
          <w:p>
            <w:pPr>
              <w:spacing w:line="300" w:lineRule="exact"/>
              <w:rPr>
                <w:rFonts w:ascii="宋体" w:hAnsi="宋体"/>
                <w:b/>
                <w:bCs/>
                <w:color w:val="auto"/>
                <w:kern w:val="44"/>
                <w:szCs w:val="21"/>
                <w:highlight w:val="none"/>
              </w:rPr>
            </w:pPr>
          </w:p>
        </w:tc>
        <w:tc>
          <w:tcPr>
            <w:tcW w:w="1057" w:type="dxa"/>
            <w:vAlign w:val="center"/>
          </w:tcPr>
          <w:p>
            <w:pPr>
              <w:spacing w:line="300" w:lineRule="exact"/>
              <w:rPr>
                <w:rFonts w:ascii="宋体" w:hAnsi="宋体"/>
                <w:b/>
                <w:bCs/>
                <w:color w:val="auto"/>
                <w:kern w:val="44"/>
                <w:szCs w:val="21"/>
                <w:highlight w:val="none"/>
              </w:rPr>
            </w:pPr>
          </w:p>
        </w:tc>
        <w:tc>
          <w:tcPr>
            <w:tcW w:w="847" w:type="dxa"/>
            <w:vAlign w:val="center"/>
          </w:tcPr>
          <w:p>
            <w:pPr>
              <w:spacing w:line="300" w:lineRule="exact"/>
              <w:rPr>
                <w:rFonts w:ascii="宋体" w:hAnsi="宋体"/>
                <w:b/>
                <w:bCs/>
                <w:color w:val="auto"/>
                <w:kern w:val="44"/>
                <w:szCs w:val="21"/>
                <w:highlight w:val="none"/>
              </w:rPr>
            </w:pPr>
          </w:p>
        </w:tc>
        <w:tc>
          <w:tcPr>
            <w:tcW w:w="729" w:type="dxa"/>
            <w:vAlign w:val="center"/>
          </w:tcPr>
          <w:p>
            <w:pPr>
              <w:spacing w:line="300" w:lineRule="exact"/>
              <w:rPr>
                <w:rFonts w:ascii="宋体" w:hAnsi="宋体"/>
                <w:color w:val="auto"/>
                <w:szCs w:val="21"/>
                <w:highlight w:val="none"/>
              </w:rPr>
            </w:pPr>
          </w:p>
        </w:tc>
        <w:tc>
          <w:tcPr>
            <w:tcW w:w="2358" w:type="dxa"/>
            <w:vAlign w:val="center"/>
          </w:tcPr>
          <w:p>
            <w:pPr>
              <w:spacing w:line="300" w:lineRule="exact"/>
              <w:rPr>
                <w:rFonts w:ascii="宋体" w:hAnsi="宋体"/>
                <w:color w:val="auto"/>
                <w:szCs w:val="21"/>
                <w:highlight w:val="none"/>
              </w:rPr>
            </w:pPr>
          </w:p>
        </w:tc>
        <w:tc>
          <w:tcPr>
            <w:tcW w:w="1292" w:type="dxa"/>
            <w:vAlign w:val="center"/>
          </w:tcPr>
          <w:p>
            <w:pPr>
              <w:spacing w:line="3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w:t>
            </w:r>
          </w:p>
        </w:tc>
        <w:tc>
          <w:tcPr>
            <w:tcW w:w="2629" w:type="dxa"/>
            <w:gridSpan w:val="2"/>
            <w:vAlign w:val="center"/>
          </w:tcPr>
          <w:p>
            <w:pPr>
              <w:spacing w:line="300" w:lineRule="exact"/>
              <w:rPr>
                <w:rFonts w:ascii="宋体" w:hAnsi="宋体"/>
                <w:b/>
                <w:bCs/>
                <w:color w:val="auto"/>
                <w:kern w:val="44"/>
                <w:szCs w:val="21"/>
                <w:highlight w:val="none"/>
              </w:rPr>
            </w:pPr>
          </w:p>
        </w:tc>
        <w:tc>
          <w:tcPr>
            <w:tcW w:w="1057" w:type="dxa"/>
            <w:vAlign w:val="center"/>
          </w:tcPr>
          <w:p>
            <w:pPr>
              <w:spacing w:line="300" w:lineRule="exact"/>
              <w:rPr>
                <w:rFonts w:ascii="宋体" w:hAnsi="宋体"/>
                <w:b/>
                <w:bCs/>
                <w:color w:val="auto"/>
                <w:kern w:val="44"/>
                <w:szCs w:val="21"/>
                <w:highlight w:val="none"/>
              </w:rPr>
            </w:pPr>
          </w:p>
        </w:tc>
        <w:tc>
          <w:tcPr>
            <w:tcW w:w="847" w:type="dxa"/>
            <w:vAlign w:val="center"/>
          </w:tcPr>
          <w:p>
            <w:pPr>
              <w:spacing w:line="300" w:lineRule="exact"/>
              <w:rPr>
                <w:rFonts w:ascii="宋体" w:hAnsi="宋体"/>
                <w:b/>
                <w:bCs/>
                <w:color w:val="auto"/>
                <w:kern w:val="44"/>
                <w:szCs w:val="21"/>
                <w:highlight w:val="none"/>
              </w:rPr>
            </w:pPr>
          </w:p>
        </w:tc>
        <w:tc>
          <w:tcPr>
            <w:tcW w:w="729" w:type="dxa"/>
            <w:vAlign w:val="center"/>
          </w:tcPr>
          <w:p>
            <w:pPr>
              <w:spacing w:line="300" w:lineRule="exact"/>
              <w:rPr>
                <w:rFonts w:ascii="宋体" w:hAnsi="宋体"/>
                <w:color w:val="auto"/>
                <w:szCs w:val="21"/>
                <w:highlight w:val="none"/>
              </w:rPr>
            </w:pPr>
          </w:p>
        </w:tc>
        <w:tc>
          <w:tcPr>
            <w:tcW w:w="2358" w:type="dxa"/>
            <w:vAlign w:val="center"/>
          </w:tcPr>
          <w:p>
            <w:pPr>
              <w:spacing w:line="300" w:lineRule="exact"/>
              <w:rPr>
                <w:rFonts w:ascii="宋体" w:hAnsi="宋体"/>
                <w:color w:val="auto"/>
                <w:szCs w:val="21"/>
                <w:highlight w:val="none"/>
              </w:rPr>
            </w:pPr>
          </w:p>
        </w:tc>
        <w:tc>
          <w:tcPr>
            <w:tcW w:w="1292" w:type="dxa"/>
            <w:vAlign w:val="center"/>
          </w:tcPr>
          <w:p>
            <w:pPr>
              <w:spacing w:line="3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2</w:t>
            </w:r>
          </w:p>
        </w:tc>
        <w:tc>
          <w:tcPr>
            <w:tcW w:w="2629" w:type="dxa"/>
            <w:gridSpan w:val="2"/>
            <w:vAlign w:val="center"/>
          </w:tcPr>
          <w:p>
            <w:pPr>
              <w:spacing w:line="300" w:lineRule="exact"/>
              <w:rPr>
                <w:rFonts w:ascii="宋体" w:hAnsi="宋体"/>
                <w:b/>
                <w:bCs/>
                <w:color w:val="auto"/>
                <w:kern w:val="44"/>
                <w:szCs w:val="21"/>
                <w:highlight w:val="none"/>
              </w:rPr>
            </w:pPr>
          </w:p>
        </w:tc>
        <w:tc>
          <w:tcPr>
            <w:tcW w:w="1057" w:type="dxa"/>
            <w:vAlign w:val="center"/>
          </w:tcPr>
          <w:p>
            <w:pPr>
              <w:spacing w:line="300" w:lineRule="exact"/>
              <w:rPr>
                <w:rFonts w:ascii="宋体" w:hAnsi="宋体"/>
                <w:b/>
                <w:bCs/>
                <w:color w:val="auto"/>
                <w:kern w:val="44"/>
                <w:szCs w:val="21"/>
                <w:highlight w:val="none"/>
              </w:rPr>
            </w:pPr>
          </w:p>
        </w:tc>
        <w:tc>
          <w:tcPr>
            <w:tcW w:w="847" w:type="dxa"/>
            <w:vAlign w:val="center"/>
          </w:tcPr>
          <w:p>
            <w:pPr>
              <w:spacing w:line="300" w:lineRule="exact"/>
              <w:rPr>
                <w:rFonts w:ascii="宋体" w:hAnsi="宋体"/>
                <w:b/>
                <w:bCs/>
                <w:color w:val="auto"/>
                <w:kern w:val="44"/>
                <w:szCs w:val="21"/>
                <w:highlight w:val="none"/>
              </w:rPr>
            </w:pPr>
          </w:p>
        </w:tc>
        <w:tc>
          <w:tcPr>
            <w:tcW w:w="729" w:type="dxa"/>
            <w:vAlign w:val="center"/>
          </w:tcPr>
          <w:p>
            <w:pPr>
              <w:spacing w:line="300" w:lineRule="exact"/>
              <w:rPr>
                <w:rFonts w:ascii="宋体" w:hAnsi="宋体"/>
                <w:color w:val="auto"/>
                <w:szCs w:val="21"/>
                <w:highlight w:val="none"/>
              </w:rPr>
            </w:pPr>
          </w:p>
        </w:tc>
        <w:tc>
          <w:tcPr>
            <w:tcW w:w="2358" w:type="dxa"/>
            <w:vAlign w:val="center"/>
          </w:tcPr>
          <w:p>
            <w:pPr>
              <w:spacing w:line="300" w:lineRule="exact"/>
              <w:rPr>
                <w:rFonts w:ascii="宋体" w:hAnsi="宋体"/>
                <w:color w:val="auto"/>
                <w:szCs w:val="21"/>
                <w:highlight w:val="none"/>
              </w:rPr>
            </w:pPr>
          </w:p>
        </w:tc>
        <w:tc>
          <w:tcPr>
            <w:tcW w:w="1292" w:type="dxa"/>
            <w:vAlign w:val="center"/>
          </w:tcPr>
          <w:p>
            <w:pPr>
              <w:spacing w:line="3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2.1</w:t>
            </w:r>
          </w:p>
        </w:tc>
        <w:tc>
          <w:tcPr>
            <w:tcW w:w="2629" w:type="dxa"/>
            <w:gridSpan w:val="2"/>
            <w:vAlign w:val="center"/>
          </w:tcPr>
          <w:p>
            <w:pPr>
              <w:spacing w:line="300" w:lineRule="exact"/>
              <w:rPr>
                <w:rFonts w:ascii="宋体" w:hAnsi="宋体"/>
                <w:b/>
                <w:bCs/>
                <w:color w:val="auto"/>
                <w:kern w:val="44"/>
                <w:szCs w:val="21"/>
                <w:highlight w:val="none"/>
              </w:rPr>
            </w:pPr>
          </w:p>
        </w:tc>
        <w:tc>
          <w:tcPr>
            <w:tcW w:w="1057" w:type="dxa"/>
            <w:vAlign w:val="center"/>
          </w:tcPr>
          <w:p>
            <w:pPr>
              <w:spacing w:line="300" w:lineRule="exact"/>
              <w:rPr>
                <w:rFonts w:ascii="宋体" w:hAnsi="宋体"/>
                <w:b/>
                <w:bCs/>
                <w:color w:val="auto"/>
                <w:kern w:val="44"/>
                <w:szCs w:val="21"/>
                <w:highlight w:val="none"/>
              </w:rPr>
            </w:pPr>
          </w:p>
        </w:tc>
        <w:tc>
          <w:tcPr>
            <w:tcW w:w="847" w:type="dxa"/>
            <w:vAlign w:val="center"/>
          </w:tcPr>
          <w:p>
            <w:pPr>
              <w:spacing w:line="300" w:lineRule="exact"/>
              <w:rPr>
                <w:rFonts w:ascii="宋体" w:hAnsi="宋体"/>
                <w:b/>
                <w:bCs/>
                <w:color w:val="auto"/>
                <w:kern w:val="44"/>
                <w:szCs w:val="21"/>
                <w:highlight w:val="none"/>
              </w:rPr>
            </w:pPr>
          </w:p>
        </w:tc>
        <w:tc>
          <w:tcPr>
            <w:tcW w:w="729" w:type="dxa"/>
            <w:vAlign w:val="center"/>
          </w:tcPr>
          <w:p>
            <w:pPr>
              <w:spacing w:line="300" w:lineRule="exact"/>
              <w:rPr>
                <w:rFonts w:ascii="宋体" w:hAnsi="宋体"/>
                <w:color w:val="auto"/>
                <w:szCs w:val="21"/>
                <w:highlight w:val="none"/>
              </w:rPr>
            </w:pPr>
          </w:p>
        </w:tc>
        <w:tc>
          <w:tcPr>
            <w:tcW w:w="2358" w:type="dxa"/>
            <w:vAlign w:val="center"/>
          </w:tcPr>
          <w:p>
            <w:pPr>
              <w:spacing w:line="300" w:lineRule="exact"/>
              <w:rPr>
                <w:rFonts w:ascii="宋体" w:hAnsi="宋体"/>
                <w:color w:val="auto"/>
                <w:szCs w:val="21"/>
                <w:highlight w:val="none"/>
              </w:rPr>
            </w:pPr>
          </w:p>
        </w:tc>
        <w:tc>
          <w:tcPr>
            <w:tcW w:w="1292" w:type="dxa"/>
            <w:vAlign w:val="center"/>
          </w:tcPr>
          <w:p>
            <w:pPr>
              <w:spacing w:line="3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2.2</w:t>
            </w:r>
          </w:p>
        </w:tc>
        <w:tc>
          <w:tcPr>
            <w:tcW w:w="2629" w:type="dxa"/>
            <w:gridSpan w:val="2"/>
            <w:vAlign w:val="center"/>
          </w:tcPr>
          <w:p>
            <w:pPr>
              <w:spacing w:line="300" w:lineRule="exact"/>
              <w:rPr>
                <w:rFonts w:ascii="宋体" w:hAnsi="宋体"/>
                <w:b/>
                <w:bCs/>
                <w:color w:val="auto"/>
                <w:kern w:val="44"/>
                <w:szCs w:val="21"/>
                <w:highlight w:val="none"/>
              </w:rPr>
            </w:pPr>
          </w:p>
        </w:tc>
        <w:tc>
          <w:tcPr>
            <w:tcW w:w="1057" w:type="dxa"/>
            <w:vAlign w:val="center"/>
          </w:tcPr>
          <w:p>
            <w:pPr>
              <w:spacing w:line="300" w:lineRule="exact"/>
              <w:rPr>
                <w:rFonts w:ascii="宋体" w:hAnsi="宋体"/>
                <w:b/>
                <w:bCs/>
                <w:color w:val="auto"/>
                <w:kern w:val="44"/>
                <w:szCs w:val="21"/>
                <w:highlight w:val="none"/>
              </w:rPr>
            </w:pPr>
          </w:p>
        </w:tc>
        <w:tc>
          <w:tcPr>
            <w:tcW w:w="847" w:type="dxa"/>
            <w:vAlign w:val="center"/>
          </w:tcPr>
          <w:p>
            <w:pPr>
              <w:spacing w:line="300" w:lineRule="exact"/>
              <w:rPr>
                <w:rFonts w:ascii="宋体" w:hAnsi="宋体"/>
                <w:b/>
                <w:bCs/>
                <w:color w:val="auto"/>
                <w:kern w:val="44"/>
                <w:szCs w:val="21"/>
                <w:highlight w:val="none"/>
              </w:rPr>
            </w:pPr>
          </w:p>
        </w:tc>
        <w:tc>
          <w:tcPr>
            <w:tcW w:w="729" w:type="dxa"/>
            <w:vAlign w:val="center"/>
          </w:tcPr>
          <w:p>
            <w:pPr>
              <w:spacing w:line="300" w:lineRule="exact"/>
              <w:rPr>
                <w:rFonts w:ascii="宋体" w:hAnsi="宋体"/>
                <w:color w:val="auto"/>
                <w:szCs w:val="21"/>
                <w:highlight w:val="none"/>
              </w:rPr>
            </w:pPr>
          </w:p>
        </w:tc>
        <w:tc>
          <w:tcPr>
            <w:tcW w:w="2358" w:type="dxa"/>
            <w:vAlign w:val="center"/>
          </w:tcPr>
          <w:p>
            <w:pPr>
              <w:spacing w:line="300" w:lineRule="exact"/>
              <w:rPr>
                <w:rFonts w:ascii="宋体" w:hAnsi="宋体"/>
                <w:color w:val="auto"/>
                <w:szCs w:val="21"/>
                <w:highlight w:val="none"/>
              </w:rPr>
            </w:pPr>
          </w:p>
        </w:tc>
        <w:tc>
          <w:tcPr>
            <w:tcW w:w="1292" w:type="dxa"/>
            <w:vAlign w:val="center"/>
          </w:tcPr>
          <w:p>
            <w:pPr>
              <w:spacing w:line="3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2.3</w:t>
            </w:r>
          </w:p>
        </w:tc>
        <w:tc>
          <w:tcPr>
            <w:tcW w:w="2629" w:type="dxa"/>
            <w:gridSpan w:val="2"/>
            <w:vAlign w:val="center"/>
          </w:tcPr>
          <w:p>
            <w:pPr>
              <w:spacing w:line="300" w:lineRule="exact"/>
              <w:rPr>
                <w:rFonts w:ascii="宋体" w:hAnsi="宋体"/>
                <w:b/>
                <w:bCs/>
                <w:color w:val="auto"/>
                <w:kern w:val="44"/>
                <w:szCs w:val="21"/>
                <w:highlight w:val="none"/>
              </w:rPr>
            </w:pPr>
          </w:p>
        </w:tc>
        <w:tc>
          <w:tcPr>
            <w:tcW w:w="1057" w:type="dxa"/>
            <w:vAlign w:val="center"/>
          </w:tcPr>
          <w:p>
            <w:pPr>
              <w:spacing w:line="300" w:lineRule="exact"/>
              <w:rPr>
                <w:rFonts w:ascii="宋体" w:hAnsi="宋体"/>
                <w:b/>
                <w:bCs/>
                <w:color w:val="auto"/>
                <w:kern w:val="44"/>
                <w:szCs w:val="21"/>
                <w:highlight w:val="none"/>
              </w:rPr>
            </w:pPr>
          </w:p>
        </w:tc>
        <w:tc>
          <w:tcPr>
            <w:tcW w:w="847" w:type="dxa"/>
            <w:vAlign w:val="center"/>
          </w:tcPr>
          <w:p>
            <w:pPr>
              <w:spacing w:line="300" w:lineRule="exact"/>
              <w:rPr>
                <w:rFonts w:ascii="宋体" w:hAnsi="宋体"/>
                <w:b/>
                <w:bCs/>
                <w:color w:val="auto"/>
                <w:kern w:val="44"/>
                <w:szCs w:val="21"/>
                <w:highlight w:val="none"/>
              </w:rPr>
            </w:pPr>
          </w:p>
        </w:tc>
        <w:tc>
          <w:tcPr>
            <w:tcW w:w="729" w:type="dxa"/>
            <w:vAlign w:val="center"/>
          </w:tcPr>
          <w:p>
            <w:pPr>
              <w:spacing w:line="300" w:lineRule="exact"/>
              <w:rPr>
                <w:rFonts w:ascii="宋体" w:hAnsi="宋体"/>
                <w:color w:val="auto"/>
                <w:szCs w:val="21"/>
                <w:highlight w:val="none"/>
              </w:rPr>
            </w:pPr>
          </w:p>
        </w:tc>
        <w:tc>
          <w:tcPr>
            <w:tcW w:w="2358" w:type="dxa"/>
            <w:vAlign w:val="center"/>
          </w:tcPr>
          <w:p>
            <w:pPr>
              <w:spacing w:line="300" w:lineRule="exact"/>
              <w:rPr>
                <w:rFonts w:ascii="宋体" w:hAnsi="宋体"/>
                <w:color w:val="auto"/>
                <w:szCs w:val="21"/>
                <w:highlight w:val="none"/>
              </w:rPr>
            </w:pPr>
          </w:p>
        </w:tc>
        <w:tc>
          <w:tcPr>
            <w:tcW w:w="1292" w:type="dxa"/>
            <w:vAlign w:val="center"/>
          </w:tcPr>
          <w:p>
            <w:pPr>
              <w:spacing w:line="3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w:t>
            </w:r>
          </w:p>
        </w:tc>
        <w:tc>
          <w:tcPr>
            <w:tcW w:w="2629" w:type="dxa"/>
            <w:gridSpan w:val="2"/>
            <w:vAlign w:val="center"/>
          </w:tcPr>
          <w:p>
            <w:pPr>
              <w:spacing w:line="300" w:lineRule="exact"/>
              <w:rPr>
                <w:rFonts w:ascii="宋体" w:hAnsi="宋体"/>
                <w:b/>
                <w:bCs/>
                <w:color w:val="auto"/>
                <w:kern w:val="44"/>
                <w:szCs w:val="21"/>
                <w:highlight w:val="none"/>
              </w:rPr>
            </w:pPr>
          </w:p>
        </w:tc>
        <w:tc>
          <w:tcPr>
            <w:tcW w:w="1057" w:type="dxa"/>
            <w:vAlign w:val="center"/>
          </w:tcPr>
          <w:p>
            <w:pPr>
              <w:spacing w:line="300" w:lineRule="exact"/>
              <w:rPr>
                <w:rFonts w:ascii="宋体" w:hAnsi="宋体"/>
                <w:b/>
                <w:bCs/>
                <w:color w:val="auto"/>
                <w:kern w:val="44"/>
                <w:szCs w:val="21"/>
                <w:highlight w:val="none"/>
              </w:rPr>
            </w:pPr>
          </w:p>
        </w:tc>
        <w:tc>
          <w:tcPr>
            <w:tcW w:w="847" w:type="dxa"/>
            <w:vAlign w:val="center"/>
          </w:tcPr>
          <w:p>
            <w:pPr>
              <w:spacing w:line="300" w:lineRule="exact"/>
              <w:rPr>
                <w:rFonts w:ascii="宋体" w:hAnsi="宋体"/>
                <w:b/>
                <w:bCs/>
                <w:color w:val="auto"/>
                <w:kern w:val="44"/>
                <w:szCs w:val="21"/>
                <w:highlight w:val="none"/>
              </w:rPr>
            </w:pPr>
          </w:p>
        </w:tc>
        <w:tc>
          <w:tcPr>
            <w:tcW w:w="729" w:type="dxa"/>
            <w:vAlign w:val="center"/>
          </w:tcPr>
          <w:p>
            <w:pPr>
              <w:spacing w:line="300" w:lineRule="exact"/>
              <w:rPr>
                <w:rFonts w:ascii="宋体" w:hAnsi="宋体"/>
                <w:color w:val="auto"/>
                <w:szCs w:val="21"/>
                <w:highlight w:val="none"/>
              </w:rPr>
            </w:pPr>
          </w:p>
        </w:tc>
        <w:tc>
          <w:tcPr>
            <w:tcW w:w="2358" w:type="dxa"/>
            <w:vAlign w:val="center"/>
          </w:tcPr>
          <w:p>
            <w:pPr>
              <w:spacing w:line="300" w:lineRule="exact"/>
              <w:rPr>
                <w:rFonts w:ascii="宋体" w:hAnsi="宋体"/>
                <w:color w:val="auto"/>
                <w:szCs w:val="21"/>
                <w:highlight w:val="none"/>
              </w:rPr>
            </w:pPr>
          </w:p>
        </w:tc>
        <w:tc>
          <w:tcPr>
            <w:tcW w:w="1292" w:type="dxa"/>
            <w:vAlign w:val="center"/>
          </w:tcPr>
          <w:p>
            <w:pPr>
              <w:spacing w:line="3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olor w:val="auto"/>
                <w:szCs w:val="21"/>
                <w:highlight w:val="none"/>
              </w:rPr>
            </w:pPr>
          </w:p>
        </w:tc>
        <w:tc>
          <w:tcPr>
            <w:tcW w:w="2629" w:type="dxa"/>
            <w:gridSpan w:val="2"/>
            <w:vAlign w:val="center"/>
          </w:tcPr>
          <w:p>
            <w:pPr>
              <w:spacing w:line="300" w:lineRule="exact"/>
              <w:rPr>
                <w:rFonts w:ascii="宋体" w:hAnsi="宋体"/>
                <w:b/>
                <w:bCs/>
                <w:color w:val="auto"/>
                <w:kern w:val="44"/>
                <w:szCs w:val="21"/>
                <w:highlight w:val="none"/>
              </w:rPr>
            </w:pPr>
          </w:p>
        </w:tc>
        <w:tc>
          <w:tcPr>
            <w:tcW w:w="1057" w:type="dxa"/>
            <w:vAlign w:val="center"/>
          </w:tcPr>
          <w:p>
            <w:pPr>
              <w:spacing w:line="300" w:lineRule="exact"/>
              <w:rPr>
                <w:rFonts w:ascii="宋体" w:hAnsi="宋体"/>
                <w:b/>
                <w:bCs/>
                <w:color w:val="auto"/>
                <w:kern w:val="44"/>
                <w:szCs w:val="21"/>
                <w:highlight w:val="none"/>
              </w:rPr>
            </w:pPr>
          </w:p>
        </w:tc>
        <w:tc>
          <w:tcPr>
            <w:tcW w:w="847" w:type="dxa"/>
            <w:vAlign w:val="center"/>
          </w:tcPr>
          <w:p>
            <w:pPr>
              <w:spacing w:line="300" w:lineRule="exact"/>
              <w:rPr>
                <w:rFonts w:ascii="宋体" w:hAnsi="宋体"/>
                <w:b/>
                <w:bCs/>
                <w:color w:val="auto"/>
                <w:kern w:val="44"/>
                <w:szCs w:val="21"/>
                <w:highlight w:val="none"/>
              </w:rPr>
            </w:pPr>
          </w:p>
        </w:tc>
        <w:tc>
          <w:tcPr>
            <w:tcW w:w="729" w:type="dxa"/>
            <w:vAlign w:val="center"/>
          </w:tcPr>
          <w:p>
            <w:pPr>
              <w:spacing w:line="300" w:lineRule="exact"/>
              <w:rPr>
                <w:rFonts w:ascii="宋体" w:hAnsi="宋体"/>
                <w:color w:val="auto"/>
                <w:szCs w:val="21"/>
                <w:highlight w:val="none"/>
              </w:rPr>
            </w:pPr>
          </w:p>
        </w:tc>
        <w:tc>
          <w:tcPr>
            <w:tcW w:w="2358" w:type="dxa"/>
            <w:vAlign w:val="center"/>
          </w:tcPr>
          <w:p>
            <w:pPr>
              <w:spacing w:line="300" w:lineRule="exact"/>
              <w:rPr>
                <w:rFonts w:ascii="宋体" w:hAnsi="宋体"/>
                <w:color w:val="auto"/>
                <w:szCs w:val="21"/>
                <w:highlight w:val="none"/>
              </w:rPr>
            </w:pPr>
          </w:p>
        </w:tc>
        <w:tc>
          <w:tcPr>
            <w:tcW w:w="1292" w:type="dxa"/>
            <w:vAlign w:val="center"/>
          </w:tcPr>
          <w:p>
            <w:pPr>
              <w:spacing w:line="3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7" w:type="dxa"/>
            <w:gridSpan w:val="2"/>
            <w:vAlign w:val="center"/>
          </w:tcPr>
          <w:p>
            <w:pPr>
              <w:spacing w:line="300" w:lineRule="exact"/>
              <w:jc w:val="center"/>
              <w:rPr>
                <w:rFonts w:ascii="宋体" w:hAnsi="宋体"/>
                <w:color w:val="auto"/>
                <w:szCs w:val="21"/>
                <w:highlight w:val="none"/>
              </w:rPr>
            </w:pPr>
          </w:p>
        </w:tc>
        <w:tc>
          <w:tcPr>
            <w:tcW w:w="5227" w:type="dxa"/>
            <w:gridSpan w:val="4"/>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合计（元）</w:t>
            </w:r>
          </w:p>
        </w:tc>
        <w:tc>
          <w:tcPr>
            <w:tcW w:w="3650" w:type="dxa"/>
            <w:gridSpan w:val="2"/>
            <w:vAlign w:val="center"/>
          </w:tcPr>
          <w:p>
            <w:pPr>
              <w:spacing w:line="300" w:lineRule="exact"/>
              <w:jc w:val="left"/>
              <w:rPr>
                <w:color w:val="auto"/>
                <w:highlight w:val="none"/>
              </w:rPr>
            </w:pPr>
            <w:r>
              <w:rPr>
                <w:rFonts w:hint="eastAsia"/>
                <w:color w:val="auto"/>
                <w:highlight w:val="none"/>
              </w:rPr>
              <w:t>小写：</w:t>
            </w:r>
          </w:p>
          <w:p>
            <w:pPr>
              <w:spacing w:line="300" w:lineRule="exact"/>
              <w:jc w:val="left"/>
              <w:rPr>
                <w:rFonts w:ascii="宋体" w:hAnsi="宋体"/>
                <w:color w:val="auto"/>
                <w:szCs w:val="21"/>
                <w:highlight w:val="none"/>
              </w:rPr>
            </w:pPr>
            <w:r>
              <w:rPr>
                <w:rFonts w:hint="eastAsia"/>
                <w:color w:val="auto"/>
                <w:highlight w:val="none"/>
              </w:rPr>
              <w:t>大写：</w:t>
            </w:r>
          </w:p>
        </w:tc>
      </w:tr>
    </w:tbl>
    <w:p>
      <w:pPr>
        <w:pStyle w:val="19"/>
        <w:spacing w:line="360" w:lineRule="auto"/>
        <w:ind w:left="0" w:leftChars="0"/>
        <w:rPr>
          <w:rFonts w:ascii="宋体" w:hAnsi="宋体"/>
          <w:color w:val="auto"/>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 xml:space="preserve">投标人：   </w:t>
      </w:r>
      <w:r>
        <w:rPr>
          <w:rFonts w:hint="eastAsia" w:ascii="宋体" w:hAnsi="宋体"/>
          <w:color w:val="auto"/>
          <w:szCs w:val="21"/>
          <w:highlight w:val="none"/>
          <w:u w:val="single"/>
        </w:rPr>
        <w:t xml:space="preserve">    （填写全称并加盖公章)        </w:t>
      </w: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法定代表人或授权代表签名：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（签字或盖章）   </w:t>
      </w:r>
    </w:p>
    <w:p>
      <w:pPr>
        <w:pStyle w:val="19"/>
        <w:spacing w:line="360" w:lineRule="auto"/>
        <w:ind w:left="0" w:leftChars="0" w:firstLine="3600" w:firstLineChars="1800"/>
        <w:rPr>
          <w:rFonts w:ascii="宋体" w:hAnsi="宋体"/>
          <w:color w:val="auto"/>
          <w:szCs w:val="21"/>
          <w:highlight w:val="none"/>
        </w:rPr>
      </w:pPr>
      <w:r>
        <w:rPr>
          <w:rFonts w:hint="eastAsia" w:ascii="宋体" w:hAnsi="宋体"/>
          <w:color w:val="auto"/>
          <w:szCs w:val="21"/>
          <w:highlight w:val="none"/>
        </w:rPr>
        <w:t>日  期：</w:t>
      </w:r>
    </w:p>
    <w:p>
      <w:pPr>
        <w:pStyle w:val="19"/>
        <w:spacing w:line="360" w:lineRule="auto"/>
        <w:ind w:left="0" w:leftChars="0" w:firstLine="3600" w:firstLineChars="1800"/>
        <w:rPr>
          <w:rFonts w:ascii="宋体" w:hAnsi="宋体"/>
          <w:color w:val="auto"/>
          <w:highlight w:val="none"/>
        </w:rPr>
      </w:pPr>
      <w:r>
        <w:rPr>
          <w:rFonts w:ascii="宋体" w:hAnsi="宋体"/>
          <w:color w:val="auto"/>
          <w:szCs w:val="21"/>
          <w:highlight w:val="none"/>
        </w:rPr>
        <w:br w:type="page"/>
      </w:r>
      <w:r>
        <w:rPr>
          <w:rFonts w:hint="eastAsia" w:ascii="宋体" w:hAnsi="宋体"/>
          <w:color w:val="auto"/>
          <w:szCs w:val="21"/>
          <w:highlight w:val="none"/>
        </w:rPr>
        <w:t>4</w:t>
      </w:r>
      <w:r>
        <w:rPr>
          <w:rFonts w:hint="eastAsia" w:ascii="宋体" w:hAnsi="宋体" w:cs="宋体"/>
          <w:b/>
          <w:color w:val="auto"/>
          <w:sz w:val="21"/>
          <w:szCs w:val="21"/>
          <w:highlight w:val="none"/>
        </w:rPr>
        <w:t>）</w:t>
      </w:r>
      <w:r>
        <w:rPr>
          <w:rFonts w:ascii="宋体" w:hAnsi="宋体" w:cs="宋体"/>
          <w:b/>
          <w:color w:val="auto"/>
          <w:sz w:val="21"/>
          <w:szCs w:val="21"/>
          <w:highlight w:val="none"/>
        </w:rPr>
        <w:t>中小企业声明函</w:t>
      </w:r>
    </w:p>
    <w:p>
      <w:pPr>
        <w:spacing w:line="360" w:lineRule="auto"/>
        <w:ind w:firstLine="420" w:firstLineChars="200"/>
        <w:jc w:val="left"/>
        <w:rPr>
          <w:rFonts w:ascii="宋体" w:hAnsi="宋体"/>
          <w:color w:val="auto"/>
          <w:highlight w:val="none"/>
        </w:rPr>
      </w:pPr>
      <w:r>
        <w:rPr>
          <w:rFonts w:ascii="宋体" w:hAnsi="宋体"/>
          <w:color w:val="auto"/>
          <w:highlight w:val="none"/>
        </w:rPr>
        <w:t>本公司（联合体）郑重声明，根据《政府采购促进中小企业发展管理办法》（财库﹝2020﹞46号）的规定，本公司（联合体）参加</w:t>
      </w:r>
      <w:r>
        <w:rPr>
          <w:rFonts w:hint="eastAsia" w:ascii="宋体" w:hAnsi="宋体"/>
          <w:color w:val="auto"/>
          <w:highlight w:val="none"/>
          <w:u w:val="single"/>
        </w:rPr>
        <w:t>宁波市生态环境局</w:t>
      </w:r>
      <w:r>
        <w:rPr>
          <w:rFonts w:ascii="宋体" w:hAnsi="宋体"/>
          <w:color w:val="auto"/>
          <w:highlight w:val="none"/>
        </w:rPr>
        <w:t>的</w:t>
      </w:r>
      <w:r>
        <w:rPr>
          <w:rFonts w:hint="eastAsia" w:ascii="宋体" w:hAnsi="宋体"/>
          <w:color w:val="auto"/>
          <w:szCs w:val="28"/>
          <w:highlight w:val="none"/>
          <w:u w:val="single"/>
        </w:rPr>
        <w:t>“甬有碧水”攻坚行动水质自动监测及综合服务项目</w:t>
      </w:r>
      <w:r>
        <w:rPr>
          <w:rFonts w:ascii="宋体" w:hAnsi="宋体"/>
          <w:color w:val="auto"/>
          <w:highlight w:val="none"/>
        </w:rPr>
        <w:t>采购活动，服务全部由符合政策要求的中小企业承接。相关企业（含联合体中的中小企业、签订分包意向协议的中小企业）的具体情况如下：</w:t>
      </w:r>
    </w:p>
    <w:p>
      <w:pPr>
        <w:spacing w:line="360" w:lineRule="auto"/>
        <w:ind w:firstLine="420" w:firstLineChars="200"/>
        <w:jc w:val="left"/>
        <w:rPr>
          <w:rFonts w:ascii="宋体" w:hAnsi="宋体"/>
          <w:color w:val="auto"/>
          <w:highlight w:val="none"/>
        </w:rPr>
      </w:pPr>
      <w:r>
        <w:rPr>
          <w:rFonts w:ascii="宋体" w:hAnsi="宋体"/>
          <w:color w:val="auto"/>
          <w:highlight w:val="none"/>
        </w:rPr>
        <w:t xml:space="preserve">1. </w:t>
      </w:r>
      <w:r>
        <w:rPr>
          <w:rFonts w:hint="eastAsia" w:ascii="宋体" w:hAnsi="宋体"/>
          <w:iCs/>
          <w:color w:val="auto"/>
          <w:highlight w:val="none"/>
          <w:u w:val="single"/>
        </w:rPr>
        <w:t>“甬有碧水”攻坚行动水质自动监测及综合服务项目</w:t>
      </w:r>
      <w:r>
        <w:rPr>
          <w:rFonts w:ascii="宋体" w:hAnsi="宋体"/>
          <w:color w:val="auto"/>
          <w:highlight w:val="none"/>
        </w:rPr>
        <w:t>，属于</w:t>
      </w:r>
      <w:r>
        <w:rPr>
          <w:rFonts w:hint="eastAsia" w:ascii="宋体" w:hAnsi="宋体"/>
          <w:iCs/>
          <w:color w:val="auto"/>
          <w:highlight w:val="none"/>
        </w:rPr>
        <w:t>其他未列明行业</w:t>
      </w:r>
      <w:r>
        <w:rPr>
          <w:rFonts w:ascii="宋体" w:hAnsi="宋体"/>
          <w:color w:val="auto"/>
          <w:highlight w:val="none"/>
        </w:rPr>
        <w:t>；承接企业为</w:t>
      </w:r>
      <w:r>
        <w:rPr>
          <w:rFonts w:ascii="宋体" w:hAnsi="宋体"/>
          <w:color w:val="auto"/>
          <w:highlight w:val="none"/>
          <w:u w:val="single"/>
        </w:rPr>
        <w:t>（</w:t>
      </w:r>
      <w:r>
        <w:rPr>
          <w:rFonts w:ascii="宋体" w:hAnsi="宋体"/>
          <w:i/>
          <w:color w:val="auto"/>
          <w:highlight w:val="none"/>
          <w:u w:val="single"/>
        </w:rPr>
        <w:t>企业名称</w:t>
      </w:r>
      <w:r>
        <w:rPr>
          <w:rFonts w:ascii="宋体" w:hAnsi="宋体"/>
          <w:color w:val="auto"/>
          <w:highlight w:val="none"/>
          <w:u w:val="single"/>
        </w:rPr>
        <w:t>）</w:t>
      </w:r>
      <w:r>
        <w:rPr>
          <w:rFonts w:ascii="宋体" w:hAnsi="宋体"/>
          <w:color w:val="auto"/>
          <w:highlight w:val="none"/>
        </w:rPr>
        <w:t>，从业人员</w:t>
      </w:r>
      <w:r>
        <w:rPr>
          <w:rFonts w:hint="eastAsia" w:ascii="宋体" w:hAnsi="宋体"/>
          <w:color w:val="auto"/>
          <w:highlight w:val="none"/>
          <w:u w:val="single"/>
        </w:rPr>
        <w:t xml:space="preserve">   </w:t>
      </w:r>
      <w:r>
        <w:rPr>
          <w:rFonts w:ascii="宋体" w:hAnsi="宋体"/>
          <w:color w:val="auto"/>
          <w:highlight w:val="none"/>
        </w:rPr>
        <w:t>人，营业收入为</w:t>
      </w:r>
      <w:r>
        <w:rPr>
          <w:rFonts w:hint="eastAsia" w:ascii="宋体" w:hAnsi="宋体"/>
          <w:color w:val="auto"/>
          <w:highlight w:val="none"/>
          <w:u w:val="single"/>
        </w:rPr>
        <w:t xml:space="preserve">   </w:t>
      </w:r>
      <w:r>
        <w:rPr>
          <w:rFonts w:ascii="宋体" w:hAnsi="宋体"/>
          <w:color w:val="auto"/>
          <w:highlight w:val="none"/>
        </w:rPr>
        <w:t>万元，资产总额为</w:t>
      </w:r>
      <w:r>
        <w:rPr>
          <w:rFonts w:hint="eastAsia" w:ascii="宋体" w:hAnsi="宋体"/>
          <w:color w:val="auto"/>
          <w:highlight w:val="none"/>
          <w:u w:val="single"/>
        </w:rPr>
        <w:t xml:space="preserve">   </w:t>
      </w:r>
      <w:r>
        <w:rPr>
          <w:rFonts w:ascii="宋体" w:hAnsi="宋体"/>
          <w:color w:val="auto"/>
          <w:highlight w:val="none"/>
        </w:rPr>
        <w:t>万元，属于</w:t>
      </w:r>
      <w:r>
        <w:rPr>
          <w:rFonts w:ascii="宋体" w:hAnsi="宋体"/>
          <w:i/>
          <w:color w:val="auto"/>
          <w:highlight w:val="none"/>
          <w:u w:val="single"/>
        </w:rPr>
        <w:t>（中型企业、小型企业、微型企业）</w:t>
      </w:r>
      <w:r>
        <w:rPr>
          <w:rFonts w:ascii="宋体" w:hAnsi="宋体"/>
          <w:color w:val="auto"/>
          <w:highlight w:val="none"/>
        </w:rPr>
        <w:t>；</w:t>
      </w:r>
    </w:p>
    <w:p>
      <w:pPr>
        <w:spacing w:line="360" w:lineRule="auto"/>
        <w:ind w:firstLine="420" w:firstLineChars="200"/>
        <w:jc w:val="left"/>
        <w:rPr>
          <w:rFonts w:ascii="宋体" w:hAnsi="宋体"/>
          <w:color w:val="auto"/>
          <w:highlight w:val="none"/>
        </w:rPr>
      </w:pPr>
      <w:r>
        <w:rPr>
          <w:rFonts w:ascii="宋体" w:hAnsi="宋体"/>
          <w:color w:val="auto"/>
          <w:highlight w:val="none"/>
        </w:rPr>
        <w:t xml:space="preserve">2. </w:t>
      </w:r>
      <w:r>
        <w:rPr>
          <w:rFonts w:hint="eastAsia" w:ascii="宋体" w:hAnsi="宋体"/>
          <w:iCs/>
          <w:color w:val="auto"/>
          <w:highlight w:val="none"/>
          <w:u w:val="single"/>
        </w:rPr>
        <w:t>“甬有碧水”攻坚行动水质自动监测及综合服务项目</w:t>
      </w:r>
      <w:r>
        <w:rPr>
          <w:rFonts w:ascii="宋体" w:hAnsi="宋体"/>
          <w:color w:val="auto"/>
          <w:highlight w:val="none"/>
        </w:rPr>
        <w:t>，属于</w:t>
      </w:r>
      <w:r>
        <w:rPr>
          <w:rFonts w:hint="eastAsia" w:ascii="宋体" w:hAnsi="宋体"/>
          <w:iCs/>
          <w:color w:val="auto"/>
          <w:highlight w:val="none"/>
        </w:rPr>
        <w:t>其他未列明行业</w:t>
      </w:r>
      <w:r>
        <w:rPr>
          <w:rFonts w:ascii="宋体" w:hAnsi="宋体"/>
          <w:color w:val="auto"/>
          <w:highlight w:val="none"/>
        </w:rPr>
        <w:t>；承接企业为</w:t>
      </w:r>
      <w:r>
        <w:rPr>
          <w:rFonts w:ascii="宋体" w:hAnsi="宋体"/>
          <w:color w:val="auto"/>
          <w:highlight w:val="none"/>
          <w:u w:val="single"/>
        </w:rPr>
        <w:t>（</w:t>
      </w:r>
      <w:r>
        <w:rPr>
          <w:rFonts w:ascii="宋体" w:hAnsi="宋体"/>
          <w:i/>
          <w:color w:val="auto"/>
          <w:highlight w:val="none"/>
          <w:u w:val="single"/>
        </w:rPr>
        <w:t>企业名称</w:t>
      </w:r>
      <w:r>
        <w:rPr>
          <w:rFonts w:ascii="宋体" w:hAnsi="宋体"/>
          <w:color w:val="auto"/>
          <w:highlight w:val="none"/>
          <w:u w:val="single"/>
        </w:rPr>
        <w:t>）</w:t>
      </w:r>
      <w:r>
        <w:rPr>
          <w:rFonts w:ascii="宋体" w:hAnsi="宋体"/>
          <w:color w:val="auto"/>
          <w:highlight w:val="none"/>
        </w:rPr>
        <w:t>，从业人员</w:t>
      </w:r>
      <w:r>
        <w:rPr>
          <w:rFonts w:hint="eastAsia" w:ascii="宋体" w:hAnsi="宋体"/>
          <w:color w:val="auto"/>
          <w:highlight w:val="none"/>
          <w:u w:val="single"/>
        </w:rPr>
        <w:t xml:space="preserve">   </w:t>
      </w:r>
      <w:r>
        <w:rPr>
          <w:rFonts w:ascii="宋体" w:hAnsi="宋体"/>
          <w:color w:val="auto"/>
          <w:highlight w:val="none"/>
        </w:rPr>
        <w:t>人，营业收入为</w:t>
      </w:r>
      <w:r>
        <w:rPr>
          <w:rFonts w:hint="eastAsia" w:ascii="宋体" w:hAnsi="宋体"/>
          <w:color w:val="auto"/>
          <w:highlight w:val="none"/>
          <w:u w:val="single"/>
        </w:rPr>
        <w:t xml:space="preserve">   </w:t>
      </w:r>
      <w:r>
        <w:rPr>
          <w:rFonts w:ascii="宋体" w:hAnsi="宋体"/>
          <w:color w:val="auto"/>
          <w:highlight w:val="none"/>
        </w:rPr>
        <w:t>万元，资产总额为</w:t>
      </w:r>
      <w:r>
        <w:rPr>
          <w:rFonts w:hint="eastAsia" w:ascii="宋体" w:hAnsi="宋体"/>
          <w:color w:val="auto"/>
          <w:highlight w:val="none"/>
          <w:u w:val="single"/>
        </w:rPr>
        <w:t xml:space="preserve">   </w:t>
      </w:r>
      <w:r>
        <w:rPr>
          <w:rFonts w:ascii="宋体" w:hAnsi="宋体"/>
          <w:color w:val="auto"/>
          <w:highlight w:val="none"/>
        </w:rPr>
        <w:t>万元，属于</w:t>
      </w:r>
      <w:r>
        <w:rPr>
          <w:rFonts w:ascii="宋体" w:hAnsi="宋体"/>
          <w:i/>
          <w:color w:val="auto"/>
          <w:highlight w:val="none"/>
          <w:u w:val="single"/>
        </w:rPr>
        <w:t>（中型企业、 小型企业、微型企业）</w:t>
      </w:r>
      <w:r>
        <w:rPr>
          <w:rFonts w:ascii="宋体" w:hAnsi="宋体"/>
          <w:color w:val="auto"/>
          <w:highlight w:val="none"/>
        </w:rPr>
        <w:t>；</w:t>
      </w:r>
    </w:p>
    <w:p>
      <w:pPr>
        <w:spacing w:line="360" w:lineRule="auto"/>
        <w:ind w:firstLine="420" w:firstLineChars="200"/>
        <w:jc w:val="left"/>
        <w:rPr>
          <w:rFonts w:ascii="宋体" w:hAnsi="宋体"/>
          <w:color w:val="auto"/>
          <w:highlight w:val="none"/>
        </w:rPr>
      </w:pPr>
      <w:r>
        <w:rPr>
          <w:rFonts w:ascii="宋体" w:hAnsi="宋体"/>
          <w:color w:val="auto"/>
          <w:highlight w:val="none"/>
        </w:rPr>
        <w:t>……</w:t>
      </w:r>
    </w:p>
    <w:p>
      <w:pPr>
        <w:spacing w:line="360" w:lineRule="auto"/>
        <w:ind w:firstLine="420" w:firstLineChars="200"/>
        <w:jc w:val="left"/>
        <w:rPr>
          <w:rFonts w:ascii="宋体" w:hAnsi="宋体"/>
          <w:color w:val="auto"/>
          <w:highlight w:val="none"/>
        </w:rPr>
      </w:pPr>
      <w:r>
        <w:rPr>
          <w:rFonts w:ascii="宋体" w:hAnsi="宋体"/>
          <w:color w:val="auto"/>
          <w:highlight w:val="none"/>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color w:val="auto"/>
          <w:highlight w:val="none"/>
        </w:rPr>
      </w:pPr>
      <w:r>
        <w:rPr>
          <w:rFonts w:ascii="宋体" w:hAnsi="宋体"/>
          <w:color w:val="auto"/>
          <w:highlight w:val="none"/>
        </w:rPr>
        <w:t>本企业对上述声明内容的真实性负责。如有虚假，将依法承担相应责任。</w:t>
      </w:r>
    </w:p>
    <w:p>
      <w:pPr>
        <w:spacing w:line="360" w:lineRule="auto"/>
        <w:ind w:firstLine="420" w:firstLineChars="200"/>
        <w:jc w:val="left"/>
        <w:rPr>
          <w:rFonts w:ascii="宋体" w:hAnsi="宋体"/>
          <w:color w:val="auto"/>
          <w:highlight w:val="none"/>
        </w:rPr>
      </w:pPr>
    </w:p>
    <w:p>
      <w:pPr>
        <w:spacing w:line="360" w:lineRule="auto"/>
        <w:ind w:firstLine="4676" w:firstLineChars="2227"/>
        <w:jc w:val="left"/>
        <w:rPr>
          <w:rFonts w:ascii="宋体" w:hAnsi="宋体"/>
          <w:color w:val="auto"/>
          <w:highlight w:val="none"/>
        </w:rPr>
      </w:pPr>
      <w:r>
        <w:rPr>
          <w:rFonts w:ascii="宋体" w:hAnsi="宋体"/>
          <w:color w:val="auto"/>
          <w:highlight w:val="none"/>
        </w:rPr>
        <w:t>企业名称（盖章）：</w:t>
      </w:r>
    </w:p>
    <w:p>
      <w:pPr>
        <w:spacing w:line="360" w:lineRule="auto"/>
        <w:ind w:firstLine="4676" w:firstLineChars="2227"/>
        <w:jc w:val="left"/>
        <w:rPr>
          <w:rFonts w:ascii="宋体" w:hAnsi="宋体"/>
          <w:color w:val="auto"/>
          <w:highlight w:val="none"/>
        </w:rPr>
      </w:pPr>
      <w:r>
        <w:rPr>
          <w:rFonts w:ascii="宋体" w:hAnsi="宋体"/>
          <w:color w:val="auto"/>
          <w:highlight w:val="none"/>
        </w:rPr>
        <w:t>日 期：</w:t>
      </w:r>
    </w:p>
    <w:p>
      <w:pPr>
        <w:pStyle w:val="19"/>
        <w:spacing w:line="360" w:lineRule="auto"/>
        <w:jc w:val="center"/>
        <w:rPr>
          <w:rFonts w:ascii="宋体" w:hAnsi="宋体"/>
          <w:color w:val="auto"/>
          <w:highlight w:val="none"/>
        </w:rPr>
      </w:pPr>
    </w:p>
    <w:p>
      <w:pPr>
        <w:snapToGrid w:val="0"/>
        <w:spacing w:before="50" w:after="50" w:line="360" w:lineRule="auto"/>
        <w:ind w:left="-23" w:leftChars="-11" w:right="-214" w:rightChars="-102"/>
        <w:jc w:val="left"/>
        <w:rPr>
          <w:rFonts w:asciiTheme="minorEastAsia" w:hAnsiTheme="minorEastAsia" w:eastAsiaTheme="minorEastAsia"/>
          <w:b/>
          <w:color w:val="auto"/>
          <w:highlight w:val="none"/>
        </w:rPr>
      </w:pPr>
    </w:p>
    <w:p>
      <w:pPr>
        <w:snapToGrid w:val="0"/>
        <w:spacing w:before="50" w:after="50" w:line="360" w:lineRule="auto"/>
        <w:ind w:left="-23" w:leftChars="-11" w:right="-214" w:rightChars="-102"/>
        <w:jc w:val="left"/>
        <w:rPr>
          <w:rFonts w:ascii="宋体" w:hAnsi="宋体"/>
          <w:color w:val="auto"/>
          <w:highlight w:val="none"/>
        </w:rPr>
      </w:pPr>
      <w:r>
        <w:rPr>
          <w:rFonts w:hint="eastAsia" w:asciiTheme="minorEastAsia" w:hAnsiTheme="minorEastAsia" w:eastAsiaTheme="minorEastAsia"/>
          <w:b/>
          <w:color w:val="auto"/>
          <w:highlight w:val="none"/>
        </w:rPr>
        <w:t>说明：</w:t>
      </w:r>
      <w:r>
        <w:rPr>
          <w:rFonts w:hint="eastAsia" w:ascii="宋体" w:hAnsi="宋体" w:eastAsiaTheme="minorEastAsia"/>
          <w:b/>
          <w:color w:val="auto"/>
          <w:highlight w:val="none"/>
        </w:rPr>
        <w:t>其他未列明行业</w:t>
      </w:r>
      <w:r>
        <w:rPr>
          <w:rFonts w:hint="eastAsia" w:ascii="宋体" w:hAnsi="宋体"/>
          <w:b/>
          <w:color w:val="auto"/>
          <w:highlight w:val="none"/>
        </w:rPr>
        <w:t>：从业人员300人以下的为中小微型企业。其中，从业人员100人及以上的为中型企业；从业人员10人及以上的为小型企业；从业人员10人以下的为微型企业。</w:t>
      </w:r>
    </w:p>
    <w:p>
      <w:pPr>
        <w:snapToGrid w:val="0"/>
        <w:spacing w:before="50" w:after="50"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注：1、从业人员、营业收入、资产总额填报上一年度数据，无上一年度数据的新成立企业可不填报。</w:t>
      </w:r>
    </w:p>
    <w:p>
      <w:pPr>
        <w:snapToGrid w:val="0"/>
        <w:spacing w:before="50" w:after="50"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2、供应商应当对其出具的《中小企业声明函》真实性负责，供应商出具的《中小企业声明函》内容不实的，属于提供虚假材料。</w:t>
      </w:r>
    </w:p>
    <w:p>
      <w:pPr>
        <w:snapToGrid w:val="0"/>
        <w:spacing w:before="50" w:after="50"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3、事业单位不属于企业不应提交本声明函，其他组织形式的供应商参与本项目并提交本声明函前请仔细阅读相关文件。</w:t>
      </w:r>
    </w:p>
    <w:p>
      <w:pPr>
        <w:tabs>
          <w:tab w:val="left" w:pos="4860"/>
        </w:tabs>
        <w:spacing w:line="360" w:lineRule="auto"/>
        <w:ind w:right="1560" w:firstLine="420" w:firstLineChars="200"/>
        <w:jc w:val="center"/>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rPr>
      </w:pPr>
    </w:p>
    <w:p>
      <w:pPr>
        <w:pStyle w:val="19"/>
        <w:spacing w:line="360" w:lineRule="auto"/>
        <w:ind w:left="0" w:leftChars="0"/>
        <w:jc w:val="center"/>
        <w:rPr>
          <w:rFonts w:ascii="宋体" w:hAnsi="宋体"/>
          <w:b/>
          <w:color w:val="auto"/>
          <w:spacing w:val="6"/>
          <w:szCs w:val="21"/>
          <w:highlight w:val="none"/>
        </w:rPr>
      </w:pPr>
      <w:bookmarkStart w:id="67" w:name="OLE_LINK13"/>
      <w:bookmarkStart w:id="68" w:name="OLE_LINK14"/>
      <w:r>
        <w:rPr>
          <w:rFonts w:ascii="宋体" w:hAnsi="宋体"/>
          <w:color w:val="auto"/>
          <w:szCs w:val="21"/>
          <w:highlight w:val="none"/>
        </w:rPr>
        <w:br w:type="page"/>
      </w:r>
      <w:r>
        <w:rPr>
          <w:rFonts w:hint="eastAsia" w:ascii="宋体" w:hAnsi="宋体"/>
          <w:color w:val="auto"/>
          <w:szCs w:val="21"/>
          <w:highlight w:val="none"/>
        </w:rPr>
        <w:t>5</w:t>
      </w:r>
      <w:r>
        <w:rPr>
          <w:rFonts w:hint="eastAsia" w:ascii="宋体" w:hAnsi="宋体" w:cs="宋体"/>
          <w:b/>
          <w:color w:val="auto"/>
          <w:sz w:val="21"/>
          <w:szCs w:val="21"/>
          <w:highlight w:val="none"/>
        </w:rPr>
        <w:t>）残疾人福利性单位声明函</w:t>
      </w:r>
      <w:bookmarkEnd w:id="67"/>
      <w:bookmarkEnd w:id="68"/>
    </w:p>
    <w:p>
      <w:pPr>
        <w:spacing w:line="360" w:lineRule="auto"/>
        <w:ind w:firstLine="444" w:firstLineChars="200"/>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本单位郑重声明，根据《财政部 民政部 中国残疾人联合会关于促进残疾人就业政府采购政策的通知》（财库</w:t>
      </w:r>
      <w:r>
        <w:rPr>
          <w:rFonts w:hint="eastAsia" w:asciiTheme="minorEastAsia" w:hAnsiTheme="minorEastAsia" w:eastAsiaTheme="minorEastAsia"/>
          <w:color w:val="auto"/>
          <w:highlight w:val="none"/>
        </w:rPr>
        <w:t>〔2017〕 141</w:t>
      </w:r>
      <w:r>
        <w:rPr>
          <w:rFonts w:hint="eastAsia" w:asciiTheme="minorEastAsia" w:hAnsiTheme="minorEastAsia" w:eastAsiaTheme="minorEastAsia"/>
          <w:color w:val="auto"/>
          <w:spacing w:val="6"/>
          <w:highlight w:val="none"/>
        </w:rPr>
        <w:t>号）的规定，本单位为符合条件的残疾人福利性单位，且本单位参加</w:t>
      </w:r>
      <w:r>
        <w:rPr>
          <w:rFonts w:hint="eastAsia" w:asciiTheme="minorEastAsia" w:hAnsiTheme="minorEastAsia" w:eastAsiaTheme="minorEastAsia"/>
          <w:color w:val="auto"/>
          <w:spacing w:val="6"/>
          <w:highlight w:val="none"/>
          <w:u w:val="single"/>
        </w:rPr>
        <w:t xml:space="preserve">   （填采购人名称）      </w:t>
      </w:r>
      <w:r>
        <w:rPr>
          <w:rFonts w:hint="eastAsia" w:asciiTheme="minorEastAsia" w:hAnsiTheme="minorEastAsia" w:eastAsiaTheme="minorEastAsia"/>
          <w:color w:val="auto"/>
          <w:spacing w:val="6"/>
          <w:highlight w:val="none"/>
        </w:rPr>
        <w:t>单位的</w:t>
      </w:r>
      <w:r>
        <w:rPr>
          <w:rFonts w:hint="eastAsia" w:asciiTheme="minorEastAsia" w:hAnsiTheme="minorEastAsia" w:eastAsiaTheme="minorEastAsia"/>
          <w:color w:val="auto"/>
          <w:spacing w:val="6"/>
          <w:highlight w:val="none"/>
          <w:u w:val="single"/>
        </w:rPr>
        <w:t xml:space="preserve">     （填项目名称）       </w:t>
      </w:r>
      <w:r>
        <w:rPr>
          <w:rFonts w:hint="eastAsia" w:asciiTheme="minorEastAsia" w:hAnsiTheme="minorEastAsia" w:eastAsiaTheme="minorEastAsia"/>
          <w:color w:val="auto"/>
          <w:spacing w:val="6"/>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本单位对上述声明的真实性负责。如有虚假，将依法承担相应责任。</w:t>
      </w:r>
    </w:p>
    <w:p>
      <w:pPr>
        <w:spacing w:line="360" w:lineRule="auto"/>
        <w:ind w:firstLine="444" w:firstLineChars="200"/>
        <w:rPr>
          <w:rFonts w:asciiTheme="minorEastAsia" w:hAnsiTheme="minorEastAsia" w:eastAsiaTheme="minorEastAsia"/>
          <w:color w:val="auto"/>
          <w:spacing w:val="6"/>
          <w:highlight w:val="none"/>
        </w:rPr>
      </w:pPr>
    </w:p>
    <w:p>
      <w:pPr>
        <w:spacing w:line="360" w:lineRule="auto"/>
        <w:ind w:firstLine="444" w:firstLineChars="200"/>
        <w:rPr>
          <w:rFonts w:asciiTheme="minorEastAsia" w:hAnsiTheme="minorEastAsia" w:eastAsiaTheme="minorEastAsia"/>
          <w:color w:val="auto"/>
          <w:spacing w:val="6"/>
          <w:highlight w:val="none"/>
        </w:rPr>
      </w:pPr>
    </w:p>
    <w:p>
      <w:pPr>
        <w:tabs>
          <w:tab w:val="left" w:pos="4860"/>
        </w:tabs>
        <w:spacing w:line="360" w:lineRule="auto"/>
        <w:ind w:right="1560" w:firstLine="444" w:firstLineChars="200"/>
        <w:jc w:val="center"/>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单位名称（盖章）：</w:t>
      </w:r>
    </w:p>
    <w:p>
      <w:pPr>
        <w:tabs>
          <w:tab w:val="left" w:pos="4860"/>
        </w:tabs>
        <w:spacing w:line="360" w:lineRule="auto"/>
        <w:ind w:right="1560" w:firstLine="444" w:firstLineChars="200"/>
        <w:jc w:val="center"/>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日  期：</w:t>
      </w:r>
    </w:p>
    <w:p>
      <w:pPr>
        <w:pStyle w:val="19"/>
        <w:snapToGrid w:val="0"/>
        <w:spacing w:line="360" w:lineRule="auto"/>
        <w:ind w:firstLine="437" w:firstLineChars="196"/>
        <w:rPr>
          <w:rFonts w:ascii="宋体" w:hAnsi="宋体" w:cs="宋体"/>
          <w:b/>
          <w:color w:val="auto"/>
          <w:spacing w:val="6"/>
          <w:sz w:val="21"/>
          <w:szCs w:val="21"/>
          <w:highlight w:val="none"/>
        </w:rPr>
      </w:pPr>
    </w:p>
    <w:p>
      <w:pPr>
        <w:pStyle w:val="19"/>
        <w:snapToGrid w:val="0"/>
        <w:spacing w:line="360" w:lineRule="auto"/>
        <w:ind w:firstLine="437" w:firstLineChars="196"/>
        <w:rPr>
          <w:rFonts w:ascii="宋体" w:hAnsi="宋体" w:cs="宋体"/>
          <w:b/>
          <w:color w:val="auto"/>
          <w:spacing w:val="6"/>
          <w:sz w:val="21"/>
          <w:szCs w:val="21"/>
          <w:highlight w:val="none"/>
        </w:rPr>
      </w:pPr>
    </w:p>
    <w:p>
      <w:pPr>
        <w:pStyle w:val="19"/>
        <w:snapToGrid w:val="0"/>
        <w:spacing w:line="360" w:lineRule="auto"/>
        <w:ind w:firstLine="437" w:firstLineChars="196"/>
        <w:rPr>
          <w:rFonts w:ascii="宋体" w:hAnsi="宋体" w:cs="宋体"/>
          <w:b/>
          <w:color w:val="auto"/>
          <w:spacing w:val="6"/>
          <w:sz w:val="21"/>
          <w:szCs w:val="21"/>
          <w:highlight w:val="none"/>
        </w:rPr>
      </w:pPr>
    </w:p>
    <w:p>
      <w:pPr>
        <w:spacing w:line="360" w:lineRule="auto"/>
        <w:rPr>
          <w:rFonts w:ascii="宋体" w:hAnsi="宋体"/>
          <w:b/>
          <w:color w:val="auto"/>
          <w:highlight w:val="none"/>
        </w:rPr>
      </w:pPr>
    </w:p>
    <w:p>
      <w:pPr>
        <w:spacing w:line="360" w:lineRule="auto"/>
        <w:rPr>
          <w:rFonts w:ascii="宋体" w:hAnsi="宋体"/>
          <w:b/>
          <w:color w:val="auto"/>
          <w:highlight w:val="none"/>
        </w:rPr>
      </w:pPr>
      <w:r>
        <w:rPr>
          <w:rFonts w:hint="eastAsia" w:ascii="宋体" w:hAnsi="宋体"/>
          <w:b/>
          <w:color w:val="auto"/>
          <w:highlight w:val="none"/>
        </w:rPr>
        <w:t>说明：不属于残疾人福利性单位无需且不应当提供本声明函，否则自行承担相应的责任。</w:t>
      </w:r>
    </w:p>
    <w:p>
      <w:pPr>
        <w:spacing w:line="360" w:lineRule="auto"/>
        <w:ind w:firstLine="422" w:firstLineChars="200"/>
        <w:rPr>
          <w:rFonts w:ascii="宋体" w:hAnsi="宋体"/>
          <w:b/>
          <w:color w:val="auto"/>
          <w:szCs w:val="21"/>
          <w:highlight w:val="none"/>
        </w:rPr>
      </w:pPr>
    </w:p>
    <w:p>
      <w:pPr>
        <w:pStyle w:val="2"/>
        <w:rPr>
          <w:rFonts w:ascii="宋体" w:hAnsi="宋体"/>
          <w:color w:val="auto"/>
          <w:szCs w:val="21"/>
          <w:highlight w:val="none"/>
        </w:rPr>
      </w:pPr>
    </w:p>
    <w:p>
      <w:pPr>
        <w:pStyle w:val="40"/>
        <w:spacing w:line="360" w:lineRule="auto"/>
        <w:rPr>
          <w:rFonts w:ascii="宋体" w:hAnsi="宋体" w:eastAsia="宋体"/>
          <w:color w:val="auto"/>
          <w:sz w:val="28"/>
          <w:highlight w:val="none"/>
        </w:rPr>
      </w:pPr>
      <w:r>
        <w:rPr>
          <w:rFonts w:ascii="宋体" w:hAnsi="宋体" w:eastAsia="宋体"/>
          <w:color w:val="auto"/>
          <w:sz w:val="28"/>
          <w:highlight w:val="none"/>
        </w:rPr>
        <w:br w:type="page"/>
      </w:r>
      <w:bookmarkStart w:id="69" w:name="_Toc17375"/>
      <w:r>
        <w:rPr>
          <w:rFonts w:hint="eastAsia" w:ascii="宋体" w:hAnsi="宋体" w:eastAsia="宋体"/>
          <w:color w:val="auto"/>
          <w:sz w:val="28"/>
          <w:highlight w:val="none"/>
        </w:rPr>
        <w:t>第七章  政府采购供应商质疑函及投诉书范本</w:t>
      </w:r>
      <w:bookmarkEnd w:id="69"/>
    </w:p>
    <w:p>
      <w:pPr>
        <w:jc w:val="center"/>
        <w:rPr>
          <w:rFonts w:eastAsiaTheme="minorEastAsia"/>
          <w:b/>
          <w:bCs/>
          <w:color w:val="auto"/>
          <w:sz w:val="24"/>
          <w:highlight w:val="none"/>
        </w:rPr>
      </w:pPr>
      <w:r>
        <w:rPr>
          <w:rFonts w:hint="eastAsia" w:eastAsiaTheme="minorEastAsia"/>
          <w:b/>
          <w:bCs/>
          <w:color w:val="auto"/>
          <w:sz w:val="24"/>
          <w:highlight w:val="none"/>
        </w:rPr>
        <w:t>质疑函</w:t>
      </w:r>
    </w:p>
    <w:p>
      <w:pPr>
        <w:adjustRightInd w:val="0"/>
        <w:snapToGrid w:val="0"/>
        <w:spacing w:line="360" w:lineRule="auto"/>
        <w:rPr>
          <w:rFonts w:eastAsiaTheme="minorEastAsia"/>
          <w:bCs/>
          <w:color w:val="auto"/>
          <w:sz w:val="22"/>
          <w:highlight w:val="none"/>
        </w:rPr>
      </w:pPr>
      <w:r>
        <w:rPr>
          <w:rFonts w:hint="eastAsia" w:eastAsiaTheme="minorEastAsia"/>
          <w:bCs/>
          <w:color w:val="auto"/>
          <w:sz w:val="22"/>
          <w:highlight w:val="none"/>
        </w:rPr>
        <w:t>一、质疑供应商基本信息</w:t>
      </w:r>
    </w:p>
    <w:p>
      <w:pPr>
        <w:adjustRightInd w:val="0"/>
        <w:snapToGrid w:val="0"/>
        <w:spacing w:line="360" w:lineRule="auto"/>
        <w:rPr>
          <w:rFonts w:eastAsiaTheme="minorEastAsia"/>
          <w:color w:val="auto"/>
          <w:sz w:val="22"/>
          <w:highlight w:val="none"/>
          <w:u w:val="dotted"/>
        </w:rPr>
      </w:pPr>
      <w:r>
        <w:rPr>
          <w:rFonts w:hint="eastAsia" w:eastAsiaTheme="minorEastAsia"/>
          <w:color w:val="auto"/>
          <w:sz w:val="22"/>
          <w:highlight w:val="none"/>
        </w:rPr>
        <w:t>质疑供应商：</w:t>
      </w:r>
    </w:p>
    <w:p>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地址：邮编：</w:t>
      </w:r>
    </w:p>
    <w:p>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联系人：联系电话：</w:t>
      </w:r>
    </w:p>
    <w:p>
      <w:pPr>
        <w:adjustRightInd w:val="0"/>
        <w:snapToGrid w:val="0"/>
        <w:spacing w:line="360" w:lineRule="auto"/>
        <w:rPr>
          <w:rFonts w:eastAsiaTheme="minorEastAsia"/>
          <w:color w:val="auto"/>
          <w:sz w:val="22"/>
          <w:highlight w:val="none"/>
          <w:u w:val="dotted"/>
        </w:rPr>
      </w:pPr>
      <w:r>
        <w:rPr>
          <w:rFonts w:hint="eastAsia" w:eastAsiaTheme="minorEastAsia"/>
          <w:color w:val="auto"/>
          <w:sz w:val="22"/>
          <w:highlight w:val="none"/>
        </w:rPr>
        <w:t>授权代表：</w:t>
      </w:r>
    </w:p>
    <w:p>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联系电话：</w:t>
      </w:r>
    </w:p>
    <w:p>
      <w:pPr>
        <w:adjustRightInd w:val="0"/>
        <w:snapToGrid w:val="0"/>
        <w:spacing w:line="360" w:lineRule="auto"/>
        <w:rPr>
          <w:rFonts w:eastAsiaTheme="minorEastAsia"/>
          <w:color w:val="auto"/>
          <w:sz w:val="22"/>
          <w:highlight w:val="none"/>
          <w:u w:val="dotted"/>
        </w:rPr>
      </w:pPr>
      <w:r>
        <w:rPr>
          <w:rFonts w:hint="eastAsia" w:eastAsiaTheme="minorEastAsia"/>
          <w:color w:val="auto"/>
          <w:sz w:val="22"/>
          <w:highlight w:val="none"/>
        </w:rPr>
        <w:t>地址：邮编：</w:t>
      </w:r>
    </w:p>
    <w:p>
      <w:pPr>
        <w:adjustRightInd w:val="0"/>
        <w:snapToGrid w:val="0"/>
        <w:spacing w:line="360" w:lineRule="auto"/>
        <w:rPr>
          <w:rFonts w:eastAsiaTheme="minorEastAsia"/>
          <w:b/>
          <w:color w:val="auto"/>
          <w:sz w:val="22"/>
          <w:highlight w:val="none"/>
        </w:rPr>
      </w:pPr>
      <w:r>
        <w:rPr>
          <w:rFonts w:hint="eastAsia" w:eastAsiaTheme="minorEastAsia"/>
          <w:b/>
          <w:color w:val="auto"/>
          <w:sz w:val="22"/>
          <w:highlight w:val="none"/>
        </w:rPr>
        <w:t>质疑函补正文书、质疑回复送达方式确认，按质疑供应商确认的送达方式进行文书送达视同送达。</w:t>
      </w:r>
    </w:p>
    <w:p>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确认电子邮件送达：或</w:t>
      </w:r>
    </w:p>
    <w:p>
      <w:pPr>
        <w:adjustRightInd w:val="0"/>
        <w:snapToGrid w:val="0"/>
        <w:spacing w:line="360" w:lineRule="auto"/>
        <w:rPr>
          <w:rFonts w:eastAsiaTheme="minorEastAsia"/>
          <w:color w:val="auto"/>
          <w:sz w:val="22"/>
          <w:highlight w:val="none"/>
          <w:u w:val="dotted"/>
        </w:rPr>
      </w:pPr>
      <w:r>
        <w:rPr>
          <w:rFonts w:hint="eastAsia" w:eastAsiaTheme="minorEastAsia"/>
          <w:color w:val="auto"/>
          <w:sz w:val="22"/>
          <w:highlight w:val="none"/>
        </w:rPr>
        <w:t>确认传真送达：或</w:t>
      </w:r>
    </w:p>
    <w:p>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其他方式：</w:t>
      </w:r>
    </w:p>
    <w:p>
      <w:pPr>
        <w:adjustRightInd w:val="0"/>
        <w:snapToGrid w:val="0"/>
        <w:spacing w:line="360" w:lineRule="auto"/>
        <w:rPr>
          <w:rFonts w:eastAsiaTheme="minorEastAsia"/>
          <w:bCs/>
          <w:color w:val="auto"/>
          <w:sz w:val="22"/>
          <w:highlight w:val="none"/>
        </w:rPr>
      </w:pPr>
      <w:r>
        <w:rPr>
          <w:rFonts w:hint="eastAsia" w:eastAsiaTheme="minorEastAsia"/>
          <w:bCs/>
          <w:color w:val="auto"/>
          <w:sz w:val="22"/>
          <w:highlight w:val="none"/>
        </w:rPr>
        <w:t>二、质疑项目基本情况</w:t>
      </w:r>
    </w:p>
    <w:p>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质疑项目的名称：</w:t>
      </w:r>
    </w:p>
    <w:p>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质疑项目的编号：包号：</w:t>
      </w:r>
    </w:p>
    <w:p>
      <w:pPr>
        <w:adjustRightInd w:val="0"/>
        <w:snapToGrid w:val="0"/>
        <w:spacing w:line="360" w:lineRule="auto"/>
        <w:rPr>
          <w:rFonts w:eastAsiaTheme="minorEastAsia"/>
          <w:color w:val="auto"/>
          <w:sz w:val="22"/>
          <w:highlight w:val="none"/>
          <w:u w:val="dotted"/>
        </w:rPr>
      </w:pPr>
      <w:r>
        <w:rPr>
          <w:rFonts w:hint="eastAsia" w:eastAsiaTheme="minorEastAsia"/>
          <w:color w:val="auto"/>
          <w:sz w:val="22"/>
          <w:highlight w:val="none"/>
        </w:rPr>
        <w:t>采购人名称：</w:t>
      </w:r>
    </w:p>
    <w:p>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采购文件获取日期：</w:t>
      </w:r>
    </w:p>
    <w:p>
      <w:pPr>
        <w:adjustRightInd w:val="0"/>
        <w:snapToGrid w:val="0"/>
        <w:spacing w:line="360" w:lineRule="auto"/>
        <w:rPr>
          <w:rFonts w:eastAsiaTheme="minorEastAsia"/>
          <w:bCs/>
          <w:color w:val="auto"/>
          <w:sz w:val="22"/>
          <w:highlight w:val="none"/>
        </w:rPr>
      </w:pPr>
      <w:r>
        <w:rPr>
          <w:rFonts w:hint="eastAsia" w:eastAsiaTheme="minorEastAsia"/>
          <w:bCs/>
          <w:color w:val="auto"/>
          <w:sz w:val="22"/>
          <w:highlight w:val="none"/>
        </w:rPr>
        <w:t>三、质疑事项具体内容</w:t>
      </w:r>
    </w:p>
    <w:p>
      <w:pPr>
        <w:adjustRightInd w:val="0"/>
        <w:snapToGrid w:val="0"/>
        <w:spacing w:line="360" w:lineRule="auto"/>
        <w:rPr>
          <w:rFonts w:eastAsiaTheme="minorEastAsia"/>
          <w:color w:val="auto"/>
          <w:sz w:val="22"/>
          <w:highlight w:val="none"/>
          <w:u w:val="dotted"/>
        </w:rPr>
      </w:pPr>
      <w:r>
        <w:rPr>
          <w:rFonts w:hint="eastAsia" w:eastAsiaTheme="minorEastAsia"/>
          <w:color w:val="auto"/>
          <w:sz w:val="22"/>
          <w:highlight w:val="none"/>
        </w:rPr>
        <w:t>质疑事项</w:t>
      </w:r>
      <w:r>
        <w:rPr>
          <w:rFonts w:eastAsiaTheme="minorEastAsia"/>
          <w:color w:val="auto"/>
          <w:sz w:val="22"/>
          <w:highlight w:val="none"/>
        </w:rPr>
        <w:t>1</w:t>
      </w:r>
      <w:r>
        <w:rPr>
          <w:rFonts w:hint="eastAsia" w:eastAsiaTheme="minorEastAsia"/>
          <w:color w:val="auto"/>
          <w:sz w:val="22"/>
          <w:highlight w:val="none"/>
        </w:rPr>
        <w:t>：</w:t>
      </w:r>
    </w:p>
    <w:p>
      <w:pPr>
        <w:adjustRightInd w:val="0"/>
        <w:snapToGrid w:val="0"/>
        <w:spacing w:line="360" w:lineRule="auto"/>
        <w:rPr>
          <w:rFonts w:eastAsiaTheme="minorEastAsia"/>
          <w:color w:val="auto"/>
          <w:sz w:val="22"/>
          <w:highlight w:val="none"/>
          <w:u w:val="dotted"/>
        </w:rPr>
      </w:pPr>
      <w:r>
        <w:rPr>
          <w:rFonts w:hint="eastAsia" w:eastAsiaTheme="minorEastAsia"/>
          <w:color w:val="auto"/>
          <w:sz w:val="22"/>
          <w:highlight w:val="none"/>
        </w:rPr>
        <w:t>事实依据：</w:t>
      </w:r>
    </w:p>
    <w:p>
      <w:pPr>
        <w:adjustRightInd w:val="0"/>
        <w:snapToGrid w:val="0"/>
        <w:spacing w:line="360" w:lineRule="auto"/>
        <w:rPr>
          <w:rFonts w:eastAsiaTheme="minorEastAsia"/>
          <w:color w:val="auto"/>
          <w:sz w:val="22"/>
          <w:highlight w:val="none"/>
        </w:rPr>
      </w:pPr>
    </w:p>
    <w:p>
      <w:pPr>
        <w:adjustRightInd w:val="0"/>
        <w:snapToGrid w:val="0"/>
        <w:spacing w:line="360" w:lineRule="auto"/>
        <w:rPr>
          <w:rFonts w:eastAsiaTheme="minorEastAsia"/>
          <w:color w:val="auto"/>
          <w:sz w:val="22"/>
          <w:highlight w:val="none"/>
          <w:u w:val="dotted"/>
        </w:rPr>
      </w:pPr>
      <w:r>
        <w:rPr>
          <w:rFonts w:hint="eastAsia" w:eastAsiaTheme="minorEastAsia"/>
          <w:color w:val="auto"/>
          <w:sz w:val="22"/>
          <w:highlight w:val="none"/>
        </w:rPr>
        <w:t>法律依据：</w:t>
      </w:r>
    </w:p>
    <w:p>
      <w:pPr>
        <w:adjustRightInd w:val="0"/>
        <w:snapToGrid w:val="0"/>
        <w:spacing w:line="360" w:lineRule="auto"/>
        <w:rPr>
          <w:rFonts w:eastAsiaTheme="minorEastAsia"/>
          <w:color w:val="auto"/>
          <w:sz w:val="22"/>
          <w:highlight w:val="none"/>
          <w:u w:val="dotted"/>
        </w:rPr>
      </w:pPr>
    </w:p>
    <w:p>
      <w:pPr>
        <w:adjustRightInd w:val="0"/>
        <w:snapToGrid w:val="0"/>
        <w:spacing w:line="360" w:lineRule="auto"/>
        <w:rPr>
          <w:rFonts w:eastAsiaTheme="minorEastAsia"/>
          <w:color w:val="auto"/>
          <w:sz w:val="22"/>
          <w:highlight w:val="none"/>
          <w:u w:val="dotted"/>
        </w:rPr>
      </w:pPr>
      <w:r>
        <w:rPr>
          <w:rFonts w:hint="eastAsia" w:eastAsiaTheme="minorEastAsia"/>
          <w:color w:val="auto"/>
          <w:sz w:val="22"/>
          <w:highlight w:val="none"/>
        </w:rPr>
        <w:t>质疑事项</w:t>
      </w:r>
      <w:r>
        <w:rPr>
          <w:rFonts w:eastAsiaTheme="minorEastAsia"/>
          <w:color w:val="auto"/>
          <w:sz w:val="22"/>
          <w:highlight w:val="none"/>
        </w:rPr>
        <w:t>2</w:t>
      </w:r>
    </w:p>
    <w:p>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w:t>
      </w:r>
    </w:p>
    <w:p>
      <w:pPr>
        <w:adjustRightInd w:val="0"/>
        <w:snapToGrid w:val="0"/>
        <w:spacing w:line="360" w:lineRule="auto"/>
        <w:rPr>
          <w:rFonts w:eastAsiaTheme="minorEastAsia"/>
          <w:bCs/>
          <w:color w:val="auto"/>
          <w:sz w:val="22"/>
          <w:highlight w:val="none"/>
        </w:rPr>
      </w:pPr>
    </w:p>
    <w:p>
      <w:pPr>
        <w:adjustRightInd w:val="0"/>
        <w:snapToGrid w:val="0"/>
        <w:spacing w:line="360" w:lineRule="auto"/>
        <w:rPr>
          <w:rFonts w:eastAsiaTheme="minorEastAsia"/>
          <w:bCs/>
          <w:color w:val="auto"/>
          <w:sz w:val="22"/>
          <w:highlight w:val="none"/>
        </w:rPr>
      </w:pPr>
      <w:r>
        <w:rPr>
          <w:rFonts w:hint="eastAsia" w:eastAsiaTheme="minorEastAsia"/>
          <w:bCs/>
          <w:color w:val="auto"/>
          <w:sz w:val="22"/>
          <w:highlight w:val="none"/>
        </w:rPr>
        <w:t>四、与质疑事项相关的质疑请求</w:t>
      </w:r>
    </w:p>
    <w:p>
      <w:pPr>
        <w:adjustRightInd w:val="0"/>
        <w:snapToGrid w:val="0"/>
        <w:spacing w:line="360" w:lineRule="auto"/>
        <w:rPr>
          <w:rFonts w:eastAsiaTheme="minorEastAsia"/>
          <w:color w:val="auto"/>
          <w:sz w:val="22"/>
          <w:highlight w:val="none"/>
          <w:u w:val="dotted"/>
        </w:rPr>
      </w:pPr>
      <w:r>
        <w:rPr>
          <w:rFonts w:hint="eastAsia" w:eastAsiaTheme="minorEastAsia"/>
          <w:color w:val="auto"/>
          <w:sz w:val="22"/>
          <w:highlight w:val="none"/>
        </w:rPr>
        <w:t>请求：</w:t>
      </w:r>
    </w:p>
    <w:p>
      <w:pPr>
        <w:spacing w:line="360" w:lineRule="auto"/>
        <w:rPr>
          <w:rFonts w:eastAsiaTheme="minorEastAsia"/>
          <w:color w:val="auto"/>
          <w:sz w:val="22"/>
          <w:highlight w:val="none"/>
        </w:rPr>
      </w:pPr>
      <w:r>
        <w:rPr>
          <w:rFonts w:hint="eastAsia" w:eastAsiaTheme="minorEastAsia"/>
          <w:color w:val="auto"/>
          <w:sz w:val="22"/>
          <w:highlight w:val="none"/>
        </w:rPr>
        <w:t>签字</w:t>
      </w:r>
      <w:r>
        <w:rPr>
          <w:rFonts w:eastAsiaTheme="minorEastAsia"/>
          <w:color w:val="auto"/>
          <w:sz w:val="22"/>
          <w:highlight w:val="none"/>
        </w:rPr>
        <w:t>(</w:t>
      </w:r>
      <w:r>
        <w:rPr>
          <w:rFonts w:hint="eastAsia" w:eastAsiaTheme="minorEastAsia"/>
          <w:color w:val="auto"/>
          <w:sz w:val="22"/>
          <w:highlight w:val="none"/>
        </w:rPr>
        <w:t>签章</w:t>
      </w:r>
      <w:r>
        <w:rPr>
          <w:rFonts w:eastAsiaTheme="minorEastAsia"/>
          <w:color w:val="auto"/>
          <w:sz w:val="22"/>
          <w:highlight w:val="none"/>
        </w:rPr>
        <w:t>)</w:t>
      </w:r>
      <w:r>
        <w:rPr>
          <w:rFonts w:hint="eastAsia" w:eastAsiaTheme="minorEastAsia"/>
          <w:color w:val="auto"/>
          <w:sz w:val="22"/>
          <w:highlight w:val="none"/>
        </w:rPr>
        <w:t>：公章：</w:t>
      </w:r>
    </w:p>
    <w:p>
      <w:pPr>
        <w:spacing w:line="360" w:lineRule="auto"/>
        <w:rPr>
          <w:rFonts w:eastAsiaTheme="minorEastAsia"/>
          <w:color w:val="auto"/>
          <w:sz w:val="22"/>
          <w:highlight w:val="none"/>
        </w:rPr>
      </w:pPr>
      <w:r>
        <w:rPr>
          <w:rFonts w:hint="eastAsia" w:eastAsiaTheme="minorEastAsia"/>
          <w:color w:val="auto"/>
          <w:sz w:val="22"/>
          <w:highlight w:val="none"/>
        </w:rPr>
        <w:t>日期：</w:t>
      </w:r>
    </w:p>
    <w:p>
      <w:pPr>
        <w:adjustRightInd w:val="0"/>
        <w:snapToGrid w:val="0"/>
        <w:spacing w:line="360" w:lineRule="auto"/>
        <w:rPr>
          <w:rFonts w:eastAsiaTheme="minorEastAsia"/>
          <w:color w:val="auto"/>
          <w:sz w:val="24"/>
          <w:highlight w:val="none"/>
        </w:rPr>
      </w:pPr>
    </w:p>
    <w:p>
      <w:pPr>
        <w:spacing w:line="360" w:lineRule="auto"/>
        <w:rPr>
          <w:rFonts w:eastAsiaTheme="minorEastAsia"/>
          <w:b/>
          <w:color w:val="auto"/>
          <w:highlight w:val="none"/>
        </w:rPr>
      </w:pPr>
      <w:r>
        <w:rPr>
          <w:rFonts w:hint="eastAsia" w:eastAsiaTheme="minorEastAsia"/>
          <w:b/>
          <w:color w:val="auto"/>
          <w:highlight w:val="none"/>
        </w:rPr>
        <w:t>质疑函制作说明：</w:t>
      </w:r>
    </w:p>
    <w:p>
      <w:pPr>
        <w:widowControl/>
        <w:spacing w:line="360" w:lineRule="auto"/>
        <w:ind w:firstLine="420" w:firstLineChars="200"/>
        <w:jc w:val="left"/>
        <w:rPr>
          <w:rFonts w:eastAsiaTheme="minorEastAsia"/>
          <w:color w:val="auto"/>
          <w:highlight w:val="none"/>
        </w:rPr>
      </w:pPr>
      <w:r>
        <w:rPr>
          <w:rFonts w:eastAsiaTheme="minorEastAsia"/>
          <w:color w:val="auto"/>
          <w:highlight w:val="none"/>
        </w:rPr>
        <w:t>1.</w:t>
      </w:r>
      <w:r>
        <w:rPr>
          <w:rFonts w:hint="eastAsia" w:eastAsiaTheme="minorEastAsia"/>
          <w:color w:val="auto"/>
          <w:highlight w:val="none"/>
        </w:rPr>
        <w:t>供应商提出质疑时，应提交质疑函及质疑函电子文档和必要的证明材料。</w:t>
      </w:r>
    </w:p>
    <w:p>
      <w:pPr>
        <w:widowControl/>
        <w:spacing w:line="360" w:lineRule="auto"/>
        <w:ind w:firstLine="420" w:firstLineChars="200"/>
        <w:jc w:val="left"/>
        <w:rPr>
          <w:rFonts w:eastAsiaTheme="minorEastAsia"/>
          <w:color w:val="auto"/>
          <w:highlight w:val="none"/>
        </w:rPr>
      </w:pPr>
      <w:r>
        <w:rPr>
          <w:rFonts w:eastAsiaTheme="minorEastAsia"/>
          <w:color w:val="auto"/>
          <w:highlight w:val="none"/>
        </w:rPr>
        <w:t>2.</w:t>
      </w:r>
      <w:r>
        <w:rPr>
          <w:rFonts w:hint="eastAsia" w:eastAsiaTheme="minorEastAsia"/>
          <w:color w:val="auto"/>
          <w:highlight w:val="none"/>
        </w:rPr>
        <w:t>质疑供应商若委托代理人进行质疑的，质疑函应按要求列明“授权代表”的有关内容，并在附件中提交由质疑</w:t>
      </w:r>
      <w:r>
        <w:rPr>
          <w:rFonts w:hint="eastAsia" w:eastAsiaTheme="minorEastAsia"/>
          <w:color w:val="auto"/>
          <w:kern w:val="0"/>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rFonts w:eastAsiaTheme="minorEastAsia"/>
          <w:color w:val="auto"/>
          <w:highlight w:val="none"/>
        </w:rPr>
      </w:pPr>
      <w:r>
        <w:rPr>
          <w:rFonts w:eastAsiaTheme="minorEastAsia"/>
          <w:color w:val="auto"/>
          <w:highlight w:val="none"/>
        </w:rPr>
        <w:t>3.</w:t>
      </w:r>
      <w:r>
        <w:rPr>
          <w:rFonts w:hint="eastAsia" w:eastAsiaTheme="minorEastAsia"/>
          <w:color w:val="auto"/>
          <w:highlight w:val="none"/>
        </w:rPr>
        <w:t>质疑供应商若对项目的某一分包进行质疑，质疑函中应列明具体分包号。</w:t>
      </w:r>
    </w:p>
    <w:p>
      <w:pPr>
        <w:widowControl/>
        <w:spacing w:line="360" w:lineRule="auto"/>
        <w:ind w:firstLine="420" w:firstLineChars="200"/>
        <w:jc w:val="left"/>
        <w:rPr>
          <w:rFonts w:eastAsiaTheme="minorEastAsia"/>
          <w:color w:val="auto"/>
          <w:highlight w:val="none"/>
        </w:rPr>
      </w:pPr>
      <w:r>
        <w:rPr>
          <w:rFonts w:eastAsiaTheme="minorEastAsia"/>
          <w:color w:val="auto"/>
          <w:highlight w:val="none"/>
        </w:rPr>
        <w:t>4.</w:t>
      </w:r>
      <w:r>
        <w:rPr>
          <w:rFonts w:hint="eastAsia" w:eastAsiaTheme="minorEastAsia"/>
          <w:color w:val="auto"/>
          <w:highlight w:val="none"/>
        </w:rPr>
        <w:t>质疑函的质疑事项应具体、明确，并有必要的事实依据和法律依据。</w:t>
      </w:r>
    </w:p>
    <w:p>
      <w:pPr>
        <w:widowControl/>
        <w:spacing w:line="360" w:lineRule="auto"/>
        <w:ind w:firstLine="420" w:firstLineChars="200"/>
        <w:jc w:val="left"/>
        <w:rPr>
          <w:rFonts w:eastAsiaTheme="minorEastAsia"/>
          <w:color w:val="auto"/>
          <w:highlight w:val="none"/>
        </w:rPr>
      </w:pPr>
      <w:r>
        <w:rPr>
          <w:rFonts w:eastAsiaTheme="minorEastAsia"/>
          <w:color w:val="auto"/>
          <w:highlight w:val="none"/>
        </w:rPr>
        <w:t>5.</w:t>
      </w:r>
      <w:r>
        <w:rPr>
          <w:rFonts w:hint="eastAsia" w:eastAsiaTheme="minorEastAsia"/>
          <w:color w:val="auto"/>
          <w:highlight w:val="none"/>
        </w:rPr>
        <w:t>质疑函的质疑请求应与质疑事项相关。</w:t>
      </w:r>
    </w:p>
    <w:p>
      <w:pPr>
        <w:widowControl/>
        <w:spacing w:line="360" w:lineRule="auto"/>
        <w:ind w:firstLine="420" w:firstLineChars="200"/>
        <w:jc w:val="left"/>
        <w:rPr>
          <w:rFonts w:eastAsiaTheme="minorEastAsia"/>
          <w:color w:val="auto"/>
          <w:highlight w:val="none"/>
        </w:rPr>
      </w:pPr>
      <w:r>
        <w:rPr>
          <w:rFonts w:eastAsiaTheme="minorEastAsia"/>
          <w:color w:val="auto"/>
          <w:highlight w:val="none"/>
        </w:rPr>
        <w:t>6.</w:t>
      </w:r>
      <w:r>
        <w:rPr>
          <w:rFonts w:hint="eastAsia" w:eastAsiaTheme="minorEastAsia"/>
          <w:color w:val="auto"/>
          <w:highlight w:val="none"/>
        </w:rPr>
        <w:t>质疑供应商为自然人的，质疑函应由本人签字；质疑供应商为法人或者其他组织的，质疑函应由法定代表人、主要负责人，或者其授权代表签字或者盖章，并加盖公章。</w:t>
      </w:r>
    </w:p>
    <w:p>
      <w:pPr>
        <w:spacing w:line="360" w:lineRule="auto"/>
        <w:rPr>
          <w:rFonts w:eastAsiaTheme="minorEastAsia"/>
          <w:b/>
          <w:color w:val="auto"/>
          <w:szCs w:val="21"/>
          <w:highlight w:val="none"/>
        </w:rPr>
      </w:pPr>
    </w:p>
    <w:p>
      <w:pPr>
        <w:spacing w:line="360" w:lineRule="auto"/>
        <w:rPr>
          <w:rFonts w:eastAsiaTheme="minorEastAsia"/>
          <w:b/>
          <w:color w:val="auto"/>
          <w:szCs w:val="21"/>
          <w:highlight w:val="none"/>
        </w:rPr>
      </w:pPr>
    </w:p>
    <w:p>
      <w:pPr>
        <w:widowControl/>
        <w:jc w:val="center"/>
        <w:rPr>
          <w:rFonts w:eastAsiaTheme="minorEastAsia"/>
          <w:b/>
          <w:bCs/>
          <w:color w:val="auto"/>
          <w:sz w:val="28"/>
          <w:szCs w:val="44"/>
          <w:highlight w:val="none"/>
        </w:rPr>
      </w:pPr>
      <w:r>
        <w:rPr>
          <w:rFonts w:eastAsiaTheme="minorEastAsia"/>
          <w:b/>
          <w:color w:val="auto"/>
          <w:szCs w:val="21"/>
          <w:highlight w:val="none"/>
        </w:rPr>
        <w:br w:type="page"/>
      </w:r>
      <w:r>
        <w:rPr>
          <w:rFonts w:hint="eastAsia" w:eastAsiaTheme="minorEastAsia"/>
          <w:b/>
          <w:bCs/>
          <w:color w:val="auto"/>
          <w:sz w:val="24"/>
          <w:highlight w:val="none"/>
        </w:rPr>
        <w:t>投诉书</w:t>
      </w:r>
    </w:p>
    <w:p>
      <w:pPr>
        <w:rPr>
          <w:rFonts w:eastAsiaTheme="minorEastAsia"/>
          <w:color w:val="auto"/>
          <w:sz w:val="22"/>
          <w:highlight w:val="none"/>
        </w:rPr>
      </w:pPr>
      <w:r>
        <w:rPr>
          <w:rFonts w:hint="eastAsia" w:eastAsiaTheme="minorEastAsia"/>
          <w:color w:val="auto"/>
          <w:sz w:val="22"/>
          <w:highlight w:val="none"/>
        </w:rPr>
        <w:t>一、投诉相关主体基本情况</w:t>
      </w:r>
    </w:p>
    <w:p>
      <w:pPr>
        <w:rPr>
          <w:rFonts w:eastAsiaTheme="minorEastAsia"/>
          <w:color w:val="auto"/>
          <w:sz w:val="22"/>
          <w:highlight w:val="none"/>
          <w:u w:val="dotted"/>
        </w:rPr>
      </w:pPr>
      <w:r>
        <w:rPr>
          <w:rFonts w:hint="eastAsia" w:eastAsiaTheme="minorEastAsia"/>
          <w:color w:val="auto"/>
          <w:sz w:val="22"/>
          <w:highlight w:val="none"/>
        </w:rPr>
        <w:t>投诉人：</w:t>
      </w:r>
    </w:p>
    <w:p>
      <w:pPr>
        <w:rPr>
          <w:rFonts w:eastAsiaTheme="minorEastAsia"/>
          <w:color w:val="auto"/>
          <w:sz w:val="22"/>
          <w:highlight w:val="none"/>
          <w:u w:val="single"/>
        </w:rPr>
      </w:pPr>
      <w:r>
        <w:rPr>
          <w:rFonts w:hint="eastAsia" w:eastAsiaTheme="minorEastAsia"/>
          <w:color w:val="auto"/>
          <w:sz w:val="22"/>
          <w:highlight w:val="none"/>
        </w:rPr>
        <w:t>地址：邮编：</w:t>
      </w:r>
    </w:p>
    <w:p>
      <w:pPr>
        <w:tabs>
          <w:tab w:val="left" w:pos="6510"/>
        </w:tabs>
        <w:jc w:val="left"/>
        <w:rPr>
          <w:rFonts w:eastAsiaTheme="minorEastAsia"/>
          <w:color w:val="auto"/>
          <w:sz w:val="22"/>
          <w:highlight w:val="none"/>
        </w:rPr>
      </w:pPr>
      <w:r>
        <w:rPr>
          <w:rFonts w:hint="eastAsia" w:eastAsiaTheme="minorEastAsia"/>
          <w:color w:val="auto"/>
          <w:sz w:val="22"/>
          <w:highlight w:val="none"/>
        </w:rPr>
        <w:t>法定代表人</w:t>
      </w:r>
      <w:r>
        <w:rPr>
          <w:rFonts w:eastAsiaTheme="minorEastAsia"/>
          <w:color w:val="auto"/>
          <w:sz w:val="22"/>
          <w:highlight w:val="none"/>
        </w:rPr>
        <w:t>/</w:t>
      </w:r>
      <w:r>
        <w:rPr>
          <w:rFonts w:hint="eastAsia" w:eastAsiaTheme="minorEastAsia"/>
          <w:color w:val="auto"/>
          <w:sz w:val="22"/>
          <w:highlight w:val="none"/>
        </w:rPr>
        <w:t>主要负责人：</w:t>
      </w:r>
    </w:p>
    <w:p>
      <w:pPr>
        <w:tabs>
          <w:tab w:val="left" w:pos="6510"/>
        </w:tabs>
        <w:rPr>
          <w:rFonts w:eastAsiaTheme="minorEastAsia"/>
          <w:color w:val="auto"/>
          <w:sz w:val="22"/>
          <w:highlight w:val="none"/>
          <w:u w:val="dotted"/>
        </w:rPr>
      </w:pPr>
      <w:r>
        <w:rPr>
          <w:rFonts w:hint="eastAsia" w:eastAsiaTheme="minorEastAsia"/>
          <w:color w:val="auto"/>
          <w:sz w:val="22"/>
          <w:highlight w:val="none"/>
        </w:rPr>
        <w:t>联系电话：</w:t>
      </w:r>
    </w:p>
    <w:p>
      <w:pPr>
        <w:rPr>
          <w:rFonts w:eastAsiaTheme="minorEastAsia"/>
          <w:color w:val="auto"/>
          <w:sz w:val="22"/>
          <w:highlight w:val="none"/>
          <w:u w:val="dotted"/>
        </w:rPr>
      </w:pPr>
      <w:r>
        <w:rPr>
          <w:rFonts w:hint="eastAsia" w:eastAsiaTheme="minorEastAsia"/>
          <w:color w:val="auto"/>
          <w:sz w:val="22"/>
          <w:highlight w:val="none"/>
        </w:rPr>
        <w:t>授权代表：联系电话</w:t>
      </w:r>
      <w:r>
        <w:rPr>
          <w:rFonts w:hint="eastAsia" w:eastAsiaTheme="minorEastAsia"/>
          <w:color w:val="auto"/>
          <w:sz w:val="22"/>
          <w:highlight w:val="none"/>
          <w:u w:val="dotted"/>
        </w:rPr>
        <w:t>：</w:t>
      </w:r>
    </w:p>
    <w:p>
      <w:pPr>
        <w:rPr>
          <w:rFonts w:eastAsiaTheme="minorEastAsia"/>
          <w:color w:val="auto"/>
          <w:sz w:val="22"/>
          <w:highlight w:val="none"/>
          <w:u w:val="dotted"/>
        </w:rPr>
      </w:pPr>
      <w:r>
        <w:rPr>
          <w:rFonts w:hint="eastAsia" w:eastAsiaTheme="minorEastAsia"/>
          <w:color w:val="auto"/>
          <w:sz w:val="22"/>
          <w:highlight w:val="none"/>
        </w:rPr>
        <w:t>地址：邮编：</w:t>
      </w:r>
    </w:p>
    <w:p>
      <w:pPr>
        <w:rPr>
          <w:rFonts w:eastAsiaTheme="minorEastAsia"/>
          <w:b/>
          <w:color w:val="auto"/>
          <w:sz w:val="22"/>
          <w:highlight w:val="none"/>
        </w:rPr>
      </w:pPr>
      <w:r>
        <w:rPr>
          <w:rFonts w:hint="eastAsia" w:eastAsiaTheme="minorEastAsia"/>
          <w:b/>
          <w:color w:val="auto"/>
          <w:sz w:val="22"/>
          <w:highlight w:val="none"/>
        </w:rPr>
        <w:t>投诉补正通知书、投诉受理通知书、投诉不予受理通知书、投诉调查函的送达方式确认，按投诉供应商确认的送达方式进行上述文书送达视同送达。</w:t>
      </w:r>
    </w:p>
    <w:p>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确认电子邮件送达：或</w:t>
      </w:r>
    </w:p>
    <w:p>
      <w:pPr>
        <w:adjustRightInd w:val="0"/>
        <w:snapToGrid w:val="0"/>
        <w:spacing w:line="360" w:lineRule="auto"/>
        <w:rPr>
          <w:rFonts w:eastAsiaTheme="minorEastAsia"/>
          <w:color w:val="auto"/>
          <w:sz w:val="22"/>
          <w:highlight w:val="none"/>
          <w:u w:val="dotted"/>
        </w:rPr>
      </w:pPr>
      <w:r>
        <w:rPr>
          <w:rFonts w:hint="eastAsia" w:eastAsiaTheme="minorEastAsia"/>
          <w:color w:val="auto"/>
          <w:sz w:val="22"/>
          <w:highlight w:val="none"/>
        </w:rPr>
        <w:t>确认传真送达：或</w:t>
      </w:r>
    </w:p>
    <w:p>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其他方式：</w:t>
      </w:r>
    </w:p>
    <w:p>
      <w:pPr>
        <w:rPr>
          <w:rFonts w:eastAsiaTheme="minorEastAsia"/>
          <w:color w:val="auto"/>
          <w:sz w:val="22"/>
          <w:highlight w:val="none"/>
        </w:rPr>
      </w:pPr>
    </w:p>
    <w:p>
      <w:pPr>
        <w:rPr>
          <w:rFonts w:eastAsiaTheme="minorEastAsia"/>
          <w:color w:val="auto"/>
          <w:sz w:val="22"/>
          <w:highlight w:val="none"/>
          <w:u w:val="single"/>
        </w:rPr>
      </w:pPr>
      <w:r>
        <w:rPr>
          <w:rFonts w:hint="eastAsia" w:eastAsiaTheme="minorEastAsia"/>
          <w:color w:val="auto"/>
          <w:sz w:val="22"/>
          <w:highlight w:val="none"/>
        </w:rPr>
        <w:t>被投诉人</w:t>
      </w:r>
      <w:r>
        <w:rPr>
          <w:rFonts w:eastAsiaTheme="minorEastAsia"/>
          <w:color w:val="auto"/>
          <w:sz w:val="22"/>
          <w:highlight w:val="none"/>
        </w:rPr>
        <w:t>1</w:t>
      </w:r>
      <w:r>
        <w:rPr>
          <w:rFonts w:hint="eastAsia" w:eastAsiaTheme="minorEastAsia"/>
          <w:color w:val="auto"/>
          <w:sz w:val="22"/>
          <w:highlight w:val="none"/>
        </w:rPr>
        <w:t>：</w:t>
      </w:r>
    </w:p>
    <w:p>
      <w:pPr>
        <w:rPr>
          <w:rFonts w:eastAsiaTheme="minorEastAsia"/>
          <w:color w:val="auto"/>
          <w:sz w:val="22"/>
          <w:highlight w:val="none"/>
          <w:u w:val="single"/>
        </w:rPr>
      </w:pPr>
      <w:r>
        <w:rPr>
          <w:rFonts w:hint="eastAsia" w:eastAsiaTheme="minorEastAsia"/>
          <w:color w:val="auto"/>
          <w:sz w:val="22"/>
          <w:highlight w:val="none"/>
        </w:rPr>
        <w:t>地址：邮编：</w:t>
      </w:r>
    </w:p>
    <w:p>
      <w:pPr>
        <w:rPr>
          <w:rFonts w:eastAsiaTheme="minorEastAsia"/>
          <w:color w:val="auto"/>
          <w:sz w:val="22"/>
          <w:highlight w:val="none"/>
          <w:u w:val="single"/>
        </w:rPr>
      </w:pPr>
      <w:r>
        <w:rPr>
          <w:rFonts w:hint="eastAsia" w:eastAsiaTheme="minorEastAsia"/>
          <w:color w:val="auto"/>
          <w:sz w:val="22"/>
          <w:highlight w:val="none"/>
        </w:rPr>
        <w:t>联系人：联系电话：</w:t>
      </w:r>
    </w:p>
    <w:p>
      <w:pPr>
        <w:rPr>
          <w:rFonts w:eastAsiaTheme="minorEastAsia"/>
          <w:color w:val="auto"/>
          <w:sz w:val="22"/>
          <w:highlight w:val="none"/>
        </w:rPr>
      </w:pPr>
      <w:r>
        <w:rPr>
          <w:rFonts w:hint="eastAsia" w:eastAsiaTheme="minorEastAsia"/>
          <w:color w:val="auto"/>
          <w:sz w:val="22"/>
          <w:highlight w:val="none"/>
        </w:rPr>
        <w:t>被投诉人</w:t>
      </w:r>
      <w:r>
        <w:rPr>
          <w:rFonts w:eastAsiaTheme="minorEastAsia"/>
          <w:color w:val="auto"/>
          <w:sz w:val="22"/>
          <w:highlight w:val="none"/>
        </w:rPr>
        <w:t>2</w:t>
      </w:r>
    </w:p>
    <w:p>
      <w:pPr>
        <w:rPr>
          <w:rFonts w:eastAsiaTheme="minorEastAsia"/>
          <w:color w:val="auto"/>
          <w:sz w:val="22"/>
          <w:highlight w:val="none"/>
          <w:u w:val="dotted"/>
        </w:rPr>
      </w:pPr>
      <w:r>
        <w:rPr>
          <w:rFonts w:hint="eastAsia" w:eastAsiaTheme="minorEastAsia"/>
          <w:color w:val="auto"/>
          <w:sz w:val="22"/>
          <w:highlight w:val="none"/>
        </w:rPr>
        <w:t>……</w:t>
      </w:r>
    </w:p>
    <w:p>
      <w:pPr>
        <w:rPr>
          <w:rFonts w:eastAsiaTheme="minorEastAsia"/>
          <w:color w:val="auto"/>
          <w:sz w:val="22"/>
          <w:highlight w:val="none"/>
          <w:u w:val="single"/>
        </w:rPr>
      </w:pPr>
      <w:r>
        <w:rPr>
          <w:rFonts w:hint="eastAsia" w:eastAsiaTheme="minorEastAsia"/>
          <w:color w:val="auto"/>
          <w:sz w:val="22"/>
          <w:highlight w:val="none"/>
        </w:rPr>
        <w:t>相关供应商（或其他第三人）：</w:t>
      </w:r>
    </w:p>
    <w:p>
      <w:pPr>
        <w:rPr>
          <w:rFonts w:eastAsiaTheme="minorEastAsia"/>
          <w:color w:val="auto"/>
          <w:sz w:val="22"/>
          <w:highlight w:val="none"/>
          <w:u w:val="single"/>
        </w:rPr>
      </w:pPr>
      <w:r>
        <w:rPr>
          <w:rFonts w:hint="eastAsia" w:eastAsiaTheme="minorEastAsia"/>
          <w:color w:val="auto"/>
          <w:sz w:val="22"/>
          <w:highlight w:val="none"/>
        </w:rPr>
        <w:t>地址：邮编：</w:t>
      </w:r>
    </w:p>
    <w:p>
      <w:pPr>
        <w:rPr>
          <w:rFonts w:eastAsiaTheme="minorEastAsia"/>
          <w:color w:val="auto"/>
          <w:sz w:val="22"/>
          <w:highlight w:val="none"/>
          <w:u w:val="single"/>
        </w:rPr>
      </w:pPr>
      <w:r>
        <w:rPr>
          <w:rFonts w:hint="eastAsia" w:eastAsiaTheme="minorEastAsia"/>
          <w:color w:val="auto"/>
          <w:sz w:val="22"/>
          <w:highlight w:val="none"/>
        </w:rPr>
        <w:t>联系人：联系电话：</w:t>
      </w:r>
    </w:p>
    <w:p>
      <w:pPr>
        <w:rPr>
          <w:rFonts w:eastAsiaTheme="minorEastAsia"/>
          <w:color w:val="auto"/>
          <w:sz w:val="22"/>
          <w:highlight w:val="none"/>
        </w:rPr>
      </w:pPr>
      <w:r>
        <w:rPr>
          <w:rFonts w:hint="eastAsia" w:eastAsiaTheme="minorEastAsia"/>
          <w:color w:val="auto"/>
          <w:sz w:val="22"/>
          <w:highlight w:val="none"/>
        </w:rPr>
        <w:t>二、投诉项目基本情况</w:t>
      </w:r>
    </w:p>
    <w:p>
      <w:pPr>
        <w:rPr>
          <w:rFonts w:eastAsiaTheme="minorEastAsia"/>
          <w:color w:val="auto"/>
          <w:sz w:val="22"/>
          <w:highlight w:val="none"/>
          <w:u w:val="dotted"/>
        </w:rPr>
      </w:pPr>
      <w:r>
        <w:rPr>
          <w:rFonts w:hint="eastAsia" w:eastAsiaTheme="minorEastAsia"/>
          <w:color w:val="auto"/>
          <w:sz w:val="22"/>
          <w:highlight w:val="none"/>
        </w:rPr>
        <w:t>采购项目名称：</w:t>
      </w:r>
    </w:p>
    <w:p>
      <w:pPr>
        <w:rPr>
          <w:rFonts w:eastAsiaTheme="minorEastAsia"/>
          <w:color w:val="auto"/>
          <w:sz w:val="22"/>
          <w:highlight w:val="none"/>
          <w:u w:val="single"/>
        </w:rPr>
      </w:pPr>
      <w:r>
        <w:rPr>
          <w:rFonts w:hint="eastAsia" w:eastAsiaTheme="minorEastAsia"/>
          <w:color w:val="auto"/>
          <w:sz w:val="22"/>
          <w:highlight w:val="none"/>
        </w:rPr>
        <w:t>采购项目编号：包号：</w:t>
      </w:r>
    </w:p>
    <w:p>
      <w:pPr>
        <w:rPr>
          <w:rFonts w:eastAsiaTheme="minorEastAsia"/>
          <w:color w:val="auto"/>
          <w:sz w:val="22"/>
          <w:highlight w:val="none"/>
        </w:rPr>
      </w:pPr>
      <w:r>
        <w:rPr>
          <w:rFonts w:hint="eastAsia" w:eastAsiaTheme="minorEastAsia"/>
          <w:color w:val="auto"/>
          <w:sz w:val="22"/>
          <w:highlight w:val="none"/>
        </w:rPr>
        <w:t>采购人名称：</w:t>
      </w:r>
    </w:p>
    <w:p>
      <w:pPr>
        <w:rPr>
          <w:rFonts w:eastAsiaTheme="minorEastAsia"/>
          <w:color w:val="auto"/>
          <w:sz w:val="22"/>
          <w:highlight w:val="none"/>
          <w:u w:val="single"/>
        </w:rPr>
      </w:pPr>
      <w:r>
        <w:rPr>
          <w:rFonts w:hint="eastAsia" w:eastAsiaTheme="minorEastAsia"/>
          <w:color w:val="auto"/>
          <w:sz w:val="22"/>
          <w:highlight w:val="none"/>
        </w:rPr>
        <w:t>代理机构名称：</w:t>
      </w:r>
    </w:p>
    <w:p>
      <w:pPr>
        <w:rPr>
          <w:rFonts w:eastAsiaTheme="minorEastAsia"/>
          <w:color w:val="auto"/>
          <w:sz w:val="22"/>
          <w:highlight w:val="none"/>
          <w:u w:val="dotted"/>
        </w:rPr>
      </w:pPr>
      <w:r>
        <w:rPr>
          <w:rFonts w:hint="eastAsia" w:eastAsiaTheme="minorEastAsia"/>
          <w:color w:val="auto"/>
          <w:sz w:val="22"/>
          <w:highlight w:val="none"/>
        </w:rPr>
        <w:t>采购文件公告</w:t>
      </w:r>
      <w:r>
        <w:rPr>
          <w:rFonts w:eastAsiaTheme="minorEastAsia"/>
          <w:color w:val="auto"/>
          <w:sz w:val="22"/>
          <w:highlight w:val="none"/>
        </w:rPr>
        <w:t>:</w:t>
      </w:r>
      <w:r>
        <w:rPr>
          <w:rFonts w:hint="eastAsia" w:eastAsiaTheme="minorEastAsia"/>
          <w:color w:val="auto"/>
          <w:sz w:val="22"/>
          <w:highlight w:val="none"/>
          <w:u w:val="dotted"/>
        </w:rPr>
        <w:t>是</w:t>
      </w:r>
      <w:r>
        <w:rPr>
          <w:rFonts w:eastAsiaTheme="minorEastAsia"/>
          <w:color w:val="auto"/>
          <w:sz w:val="22"/>
          <w:highlight w:val="none"/>
          <w:u w:val="dotted"/>
        </w:rPr>
        <w:t>/</w:t>
      </w:r>
      <w:r>
        <w:rPr>
          <w:rFonts w:hint="eastAsia" w:eastAsiaTheme="minorEastAsia"/>
          <w:color w:val="auto"/>
          <w:sz w:val="22"/>
          <w:highlight w:val="none"/>
          <w:u w:val="dotted"/>
        </w:rPr>
        <w:t>否</w:t>
      </w:r>
      <w:r>
        <w:rPr>
          <w:rFonts w:hint="eastAsia" w:eastAsiaTheme="minorEastAsia"/>
          <w:color w:val="auto"/>
          <w:sz w:val="22"/>
          <w:highlight w:val="none"/>
        </w:rPr>
        <w:t>公告期限：</w:t>
      </w:r>
    </w:p>
    <w:p>
      <w:pPr>
        <w:rPr>
          <w:rFonts w:eastAsiaTheme="minorEastAsia"/>
          <w:color w:val="auto"/>
          <w:sz w:val="22"/>
          <w:highlight w:val="none"/>
          <w:u w:val="single"/>
        </w:rPr>
      </w:pPr>
      <w:r>
        <w:rPr>
          <w:rFonts w:hint="eastAsia" w:eastAsiaTheme="minorEastAsia"/>
          <w:color w:val="auto"/>
          <w:sz w:val="22"/>
          <w:highlight w:val="none"/>
        </w:rPr>
        <w:t>采购结果公告</w:t>
      </w:r>
      <w:r>
        <w:rPr>
          <w:rFonts w:eastAsiaTheme="minorEastAsia"/>
          <w:color w:val="auto"/>
          <w:sz w:val="22"/>
          <w:highlight w:val="none"/>
        </w:rPr>
        <w:t>:</w:t>
      </w:r>
      <w:r>
        <w:rPr>
          <w:rFonts w:hint="eastAsia" w:eastAsiaTheme="minorEastAsia"/>
          <w:color w:val="auto"/>
          <w:sz w:val="22"/>
          <w:highlight w:val="none"/>
          <w:u w:val="dotted"/>
        </w:rPr>
        <w:t>是</w:t>
      </w:r>
      <w:r>
        <w:rPr>
          <w:rFonts w:eastAsiaTheme="minorEastAsia"/>
          <w:color w:val="auto"/>
          <w:sz w:val="22"/>
          <w:highlight w:val="none"/>
          <w:u w:val="dotted"/>
        </w:rPr>
        <w:t>/</w:t>
      </w:r>
      <w:r>
        <w:rPr>
          <w:rFonts w:hint="eastAsia" w:eastAsiaTheme="minorEastAsia"/>
          <w:color w:val="auto"/>
          <w:sz w:val="22"/>
          <w:highlight w:val="none"/>
          <w:u w:val="dotted"/>
        </w:rPr>
        <w:t>否</w:t>
      </w:r>
      <w:r>
        <w:rPr>
          <w:rFonts w:hint="eastAsia" w:eastAsiaTheme="minorEastAsia"/>
          <w:color w:val="auto"/>
          <w:sz w:val="22"/>
          <w:highlight w:val="none"/>
        </w:rPr>
        <w:t>公告期限：</w:t>
      </w:r>
    </w:p>
    <w:p>
      <w:pPr>
        <w:rPr>
          <w:rFonts w:eastAsiaTheme="minorEastAsia"/>
          <w:color w:val="auto"/>
          <w:sz w:val="22"/>
          <w:highlight w:val="none"/>
        </w:rPr>
      </w:pPr>
      <w:r>
        <w:rPr>
          <w:rFonts w:hint="eastAsia" w:eastAsiaTheme="minorEastAsia"/>
          <w:color w:val="auto"/>
          <w:sz w:val="22"/>
          <w:highlight w:val="none"/>
        </w:rPr>
        <w:t>三、质疑基本情况</w:t>
      </w:r>
    </w:p>
    <w:p>
      <w:pPr>
        <w:ind w:firstLine="440" w:firstLineChars="200"/>
        <w:rPr>
          <w:rFonts w:eastAsiaTheme="minorEastAsia"/>
          <w:color w:val="auto"/>
          <w:sz w:val="22"/>
          <w:highlight w:val="none"/>
          <w:u w:val="dotted"/>
        </w:rPr>
      </w:pPr>
      <w:r>
        <w:rPr>
          <w:rFonts w:hint="eastAsia" w:eastAsiaTheme="minorEastAsia"/>
          <w:color w:val="auto"/>
          <w:sz w:val="22"/>
          <w:highlight w:val="none"/>
        </w:rPr>
        <w:t>投诉人于年月日</w:t>
      </w:r>
      <w:r>
        <w:rPr>
          <w:rFonts w:eastAsiaTheme="minorEastAsia"/>
          <w:color w:val="auto"/>
          <w:sz w:val="22"/>
          <w:highlight w:val="none"/>
        </w:rPr>
        <w:t>,</w:t>
      </w:r>
      <w:r>
        <w:rPr>
          <w:rFonts w:hint="eastAsia" w:eastAsiaTheme="minorEastAsia"/>
          <w:color w:val="auto"/>
          <w:sz w:val="22"/>
          <w:highlight w:val="none"/>
        </w:rPr>
        <w:t>向提出质疑，质疑事项为：</w:t>
      </w:r>
    </w:p>
    <w:p>
      <w:pPr>
        <w:rPr>
          <w:rFonts w:eastAsiaTheme="minorEastAsia"/>
          <w:color w:val="auto"/>
          <w:sz w:val="22"/>
          <w:highlight w:val="none"/>
          <w:u w:val="dotted"/>
        </w:rPr>
      </w:pPr>
    </w:p>
    <w:p>
      <w:pPr>
        <w:ind w:firstLine="330" w:firstLineChars="150"/>
        <w:rPr>
          <w:rFonts w:eastAsiaTheme="minorEastAsia"/>
          <w:color w:val="auto"/>
          <w:sz w:val="22"/>
          <w:highlight w:val="none"/>
        </w:rPr>
      </w:pPr>
      <w:r>
        <w:rPr>
          <w:rFonts w:hint="eastAsia" w:eastAsiaTheme="minorEastAsia"/>
          <w:color w:val="auto"/>
          <w:sz w:val="22"/>
          <w:highlight w:val="none"/>
          <w:u w:val="dotted"/>
        </w:rPr>
        <w:t>采购人</w:t>
      </w:r>
      <w:r>
        <w:rPr>
          <w:rFonts w:eastAsiaTheme="minorEastAsia"/>
          <w:color w:val="auto"/>
          <w:sz w:val="22"/>
          <w:highlight w:val="none"/>
          <w:u w:val="dotted"/>
        </w:rPr>
        <w:t>/</w:t>
      </w:r>
      <w:r>
        <w:rPr>
          <w:rFonts w:hint="eastAsia" w:eastAsiaTheme="minorEastAsia"/>
          <w:color w:val="auto"/>
          <w:sz w:val="22"/>
          <w:highlight w:val="none"/>
          <w:u w:val="dotted"/>
        </w:rPr>
        <w:t>代理机构</w:t>
      </w:r>
      <w:r>
        <w:rPr>
          <w:rFonts w:hint="eastAsia" w:eastAsiaTheme="minorEastAsia"/>
          <w:color w:val="auto"/>
          <w:sz w:val="22"/>
          <w:highlight w:val="none"/>
        </w:rPr>
        <w:t>于年月日</w:t>
      </w:r>
      <w:r>
        <w:rPr>
          <w:rFonts w:eastAsiaTheme="minorEastAsia"/>
          <w:color w:val="auto"/>
          <w:sz w:val="22"/>
          <w:highlight w:val="none"/>
        </w:rPr>
        <w:t>,</w:t>
      </w:r>
      <w:r>
        <w:rPr>
          <w:rFonts w:hint="eastAsia" w:eastAsiaTheme="minorEastAsia"/>
          <w:color w:val="auto"/>
          <w:sz w:val="22"/>
          <w:highlight w:val="none"/>
        </w:rPr>
        <w:t>就质疑事项作出了答复</w:t>
      </w:r>
      <w:r>
        <w:rPr>
          <w:rFonts w:eastAsiaTheme="minorEastAsia"/>
          <w:color w:val="auto"/>
          <w:sz w:val="22"/>
          <w:highlight w:val="none"/>
        </w:rPr>
        <w:t>/</w:t>
      </w:r>
      <w:r>
        <w:rPr>
          <w:rFonts w:hint="eastAsia" w:eastAsiaTheme="minorEastAsia"/>
          <w:color w:val="auto"/>
          <w:sz w:val="22"/>
          <w:highlight w:val="none"/>
        </w:rPr>
        <w:t>没有在法定期限内作出答复。</w:t>
      </w:r>
    </w:p>
    <w:p>
      <w:pPr>
        <w:rPr>
          <w:rFonts w:eastAsiaTheme="minorEastAsia"/>
          <w:color w:val="auto"/>
          <w:sz w:val="22"/>
          <w:highlight w:val="none"/>
        </w:rPr>
      </w:pPr>
      <w:r>
        <w:rPr>
          <w:rFonts w:hint="eastAsia" w:eastAsiaTheme="minorEastAsia"/>
          <w:color w:val="auto"/>
          <w:sz w:val="22"/>
          <w:highlight w:val="none"/>
        </w:rPr>
        <w:t>四、投诉事项具体内容</w:t>
      </w:r>
    </w:p>
    <w:p>
      <w:pPr>
        <w:rPr>
          <w:rFonts w:eastAsiaTheme="minorEastAsia"/>
          <w:color w:val="auto"/>
          <w:sz w:val="22"/>
          <w:highlight w:val="none"/>
          <w:u w:val="single"/>
        </w:rPr>
      </w:pPr>
      <w:r>
        <w:rPr>
          <w:rFonts w:hint="eastAsia" w:eastAsiaTheme="minorEastAsia"/>
          <w:color w:val="auto"/>
          <w:sz w:val="22"/>
          <w:highlight w:val="none"/>
        </w:rPr>
        <w:t>投诉事项</w:t>
      </w:r>
      <w:r>
        <w:rPr>
          <w:rFonts w:eastAsiaTheme="minorEastAsia"/>
          <w:color w:val="auto"/>
          <w:sz w:val="22"/>
          <w:highlight w:val="none"/>
        </w:rPr>
        <w:t xml:space="preserve"> 1</w:t>
      </w:r>
      <w:r>
        <w:rPr>
          <w:rFonts w:hint="eastAsia" w:eastAsiaTheme="minorEastAsia"/>
          <w:color w:val="auto"/>
          <w:sz w:val="22"/>
          <w:highlight w:val="none"/>
        </w:rPr>
        <w:t>：</w:t>
      </w:r>
    </w:p>
    <w:p>
      <w:pPr>
        <w:rPr>
          <w:rFonts w:eastAsiaTheme="minorEastAsia"/>
          <w:color w:val="auto"/>
          <w:sz w:val="22"/>
          <w:highlight w:val="none"/>
        </w:rPr>
      </w:pPr>
      <w:r>
        <w:rPr>
          <w:rFonts w:hint="eastAsia" w:eastAsiaTheme="minorEastAsia"/>
          <w:color w:val="auto"/>
          <w:sz w:val="22"/>
          <w:highlight w:val="none"/>
        </w:rPr>
        <w:t>事实依据：</w:t>
      </w:r>
    </w:p>
    <w:p>
      <w:pPr>
        <w:rPr>
          <w:rFonts w:eastAsiaTheme="minorEastAsia"/>
          <w:color w:val="auto"/>
          <w:sz w:val="22"/>
          <w:highlight w:val="none"/>
          <w:u w:val="dotted"/>
        </w:rPr>
      </w:pPr>
    </w:p>
    <w:p>
      <w:pPr>
        <w:rPr>
          <w:rFonts w:eastAsiaTheme="minorEastAsia"/>
          <w:color w:val="auto"/>
          <w:sz w:val="22"/>
          <w:highlight w:val="none"/>
          <w:u w:val="single"/>
        </w:rPr>
      </w:pPr>
      <w:r>
        <w:rPr>
          <w:rFonts w:hint="eastAsia" w:eastAsiaTheme="minorEastAsia"/>
          <w:color w:val="auto"/>
          <w:sz w:val="22"/>
          <w:highlight w:val="none"/>
        </w:rPr>
        <w:t>法律依据：</w:t>
      </w:r>
    </w:p>
    <w:p>
      <w:pPr>
        <w:rPr>
          <w:rFonts w:eastAsiaTheme="minorEastAsia"/>
          <w:color w:val="auto"/>
          <w:sz w:val="22"/>
          <w:highlight w:val="none"/>
          <w:u w:val="dotted"/>
        </w:rPr>
      </w:pPr>
    </w:p>
    <w:p>
      <w:pPr>
        <w:rPr>
          <w:rFonts w:eastAsiaTheme="minorEastAsia"/>
          <w:color w:val="auto"/>
          <w:sz w:val="22"/>
          <w:highlight w:val="none"/>
        </w:rPr>
      </w:pPr>
      <w:r>
        <w:rPr>
          <w:rFonts w:hint="eastAsia" w:eastAsiaTheme="minorEastAsia"/>
          <w:color w:val="auto"/>
          <w:sz w:val="22"/>
          <w:highlight w:val="none"/>
        </w:rPr>
        <w:t>投诉事项</w:t>
      </w:r>
      <w:r>
        <w:rPr>
          <w:rFonts w:eastAsiaTheme="minorEastAsia"/>
          <w:color w:val="auto"/>
          <w:sz w:val="22"/>
          <w:highlight w:val="none"/>
        </w:rPr>
        <w:t>2</w:t>
      </w:r>
    </w:p>
    <w:p>
      <w:pPr>
        <w:rPr>
          <w:rFonts w:eastAsiaTheme="minorEastAsia"/>
          <w:color w:val="auto"/>
          <w:sz w:val="22"/>
          <w:highlight w:val="none"/>
          <w:u w:val="dotted"/>
        </w:rPr>
      </w:pPr>
      <w:r>
        <w:rPr>
          <w:rFonts w:hint="eastAsia" w:eastAsiaTheme="minorEastAsia"/>
          <w:color w:val="auto"/>
          <w:sz w:val="22"/>
          <w:highlight w:val="none"/>
        </w:rPr>
        <w:t>……</w:t>
      </w:r>
    </w:p>
    <w:p>
      <w:pPr>
        <w:rPr>
          <w:rFonts w:eastAsiaTheme="minorEastAsia"/>
          <w:color w:val="auto"/>
          <w:sz w:val="22"/>
          <w:highlight w:val="none"/>
        </w:rPr>
      </w:pPr>
      <w:r>
        <w:rPr>
          <w:rFonts w:hint="eastAsia" w:eastAsiaTheme="minorEastAsia"/>
          <w:color w:val="auto"/>
          <w:sz w:val="22"/>
          <w:highlight w:val="none"/>
        </w:rPr>
        <w:t>五、与投诉事项相关的投诉请求</w:t>
      </w:r>
    </w:p>
    <w:p>
      <w:pPr>
        <w:rPr>
          <w:rFonts w:eastAsiaTheme="minorEastAsia"/>
          <w:color w:val="auto"/>
          <w:sz w:val="22"/>
          <w:highlight w:val="none"/>
        </w:rPr>
      </w:pPr>
      <w:r>
        <w:rPr>
          <w:rFonts w:hint="eastAsia" w:eastAsiaTheme="minorEastAsia"/>
          <w:color w:val="auto"/>
          <w:sz w:val="22"/>
          <w:highlight w:val="none"/>
        </w:rPr>
        <w:t>请求：</w:t>
      </w:r>
    </w:p>
    <w:p>
      <w:pPr>
        <w:rPr>
          <w:rFonts w:eastAsiaTheme="minorEastAsia"/>
          <w:color w:val="auto"/>
          <w:sz w:val="22"/>
          <w:highlight w:val="none"/>
          <w:u w:val="single"/>
        </w:rPr>
      </w:pPr>
    </w:p>
    <w:p>
      <w:pPr>
        <w:rPr>
          <w:rFonts w:eastAsiaTheme="minorEastAsia"/>
          <w:color w:val="auto"/>
          <w:sz w:val="22"/>
          <w:highlight w:val="none"/>
        </w:rPr>
      </w:pPr>
      <w:r>
        <w:rPr>
          <w:rFonts w:hint="eastAsia" w:eastAsiaTheme="minorEastAsia"/>
          <w:color w:val="auto"/>
          <w:sz w:val="22"/>
          <w:highlight w:val="none"/>
        </w:rPr>
        <w:t>签字</w:t>
      </w:r>
      <w:r>
        <w:rPr>
          <w:rFonts w:eastAsiaTheme="minorEastAsia"/>
          <w:color w:val="auto"/>
          <w:sz w:val="22"/>
          <w:highlight w:val="none"/>
        </w:rPr>
        <w:t>(</w:t>
      </w:r>
      <w:r>
        <w:rPr>
          <w:rFonts w:hint="eastAsia" w:eastAsiaTheme="minorEastAsia"/>
          <w:color w:val="auto"/>
          <w:sz w:val="22"/>
          <w:highlight w:val="none"/>
        </w:rPr>
        <w:t>签章</w:t>
      </w:r>
      <w:r>
        <w:rPr>
          <w:rFonts w:eastAsiaTheme="minorEastAsia"/>
          <w:color w:val="auto"/>
          <w:sz w:val="22"/>
          <w:highlight w:val="none"/>
        </w:rPr>
        <w:t>)</w:t>
      </w:r>
      <w:r>
        <w:rPr>
          <w:rFonts w:hint="eastAsia" w:eastAsiaTheme="minorEastAsia"/>
          <w:color w:val="auto"/>
          <w:sz w:val="22"/>
          <w:highlight w:val="none"/>
        </w:rPr>
        <w:t>：公章：</w:t>
      </w:r>
    </w:p>
    <w:p>
      <w:pPr>
        <w:rPr>
          <w:rFonts w:eastAsiaTheme="minorEastAsia"/>
          <w:color w:val="auto"/>
          <w:sz w:val="22"/>
          <w:highlight w:val="none"/>
        </w:rPr>
      </w:pPr>
      <w:r>
        <w:rPr>
          <w:rFonts w:hint="eastAsia" w:eastAsiaTheme="minorEastAsia"/>
          <w:color w:val="auto"/>
          <w:sz w:val="22"/>
          <w:highlight w:val="none"/>
        </w:rPr>
        <w:t>日期：</w:t>
      </w:r>
    </w:p>
    <w:p>
      <w:pPr>
        <w:rPr>
          <w:rFonts w:eastAsiaTheme="minorEastAsia"/>
          <w:b/>
          <w:color w:val="auto"/>
          <w:sz w:val="24"/>
          <w:highlight w:val="none"/>
        </w:rPr>
      </w:pPr>
    </w:p>
    <w:p>
      <w:pPr>
        <w:spacing w:line="360" w:lineRule="auto"/>
        <w:rPr>
          <w:rFonts w:eastAsiaTheme="minorEastAsia"/>
          <w:b/>
          <w:color w:val="auto"/>
          <w:highlight w:val="none"/>
        </w:rPr>
      </w:pPr>
      <w:r>
        <w:rPr>
          <w:rFonts w:hint="eastAsia" w:eastAsiaTheme="minorEastAsia"/>
          <w:b/>
          <w:color w:val="auto"/>
          <w:highlight w:val="none"/>
        </w:rPr>
        <w:t>投诉书制作说明：</w:t>
      </w:r>
    </w:p>
    <w:p>
      <w:pPr>
        <w:widowControl/>
        <w:spacing w:line="360" w:lineRule="auto"/>
        <w:ind w:firstLine="420" w:firstLineChars="200"/>
        <w:rPr>
          <w:rFonts w:eastAsiaTheme="minorEastAsia"/>
          <w:color w:val="auto"/>
          <w:kern w:val="0"/>
          <w:highlight w:val="none"/>
        </w:rPr>
      </w:pPr>
      <w:r>
        <w:rPr>
          <w:rFonts w:eastAsiaTheme="minorEastAsia"/>
          <w:color w:val="auto"/>
          <w:highlight w:val="none"/>
        </w:rPr>
        <w:t>1.</w:t>
      </w:r>
      <w:r>
        <w:rPr>
          <w:rFonts w:hint="eastAsia" w:eastAsiaTheme="minorEastAsia"/>
          <w:color w:val="auto"/>
          <w:highlight w:val="none"/>
        </w:rPr>
        <w:t>投诉人提起投诉时，应当提交投诉书及投诉书电子文档和必要的证明材料，并按照被投诉人和与投诉事项有关的供应商数量提供投诉书副本。</w:t>
      </w:r>
    </w:p>
    <w:p>
      <w:pPr>
        <w:widowControl/>
        <w:spacing w:line="360" w:lineRule="auto"/>
        <w:ind w:firstLine="420" w:firstLineChars="200"/>
        <w:jc w:val="left"/>
        <w:rPr>
          <w:rFonts w:eastAsiaTheme="minorEastAsia"/>
          <w:color w:val="auto"/>
          <w:kern w:val="0"/>
          <w:highlight w:val="none"/>
        </w:rPr>
      </w:pPr>
      <w:r>
        <w:rPr>
          <w:rFonts w:eastAsiaTheme="minorEastAsia"/>
          <w:color w:val="auto"/>
          <w:highlight w:val="none"/>
        </w:rPr>
        <w:t>2.</w:t>
      </w:r>
      <w:r>
        <w:rPr>
          <w:rFonts w:hint="eastAsia" w:eastAsiaTheme="minorEastAsia"/>
          <w:color w:val="auto"/>
          <w:highlight w:val="none"/>
        </w:rPr>
        <w:t>投诉人若委托代理人进行投诉的，投诉书应按照要求列明“授权代表”的有关内容，并在附件中提交由</w:t>
      </w:r>
      <w:r>
        <w:rPr>
          <w:rFonts w:hint="eastAsia" w:eastAsiaTheme="minorEastAsia"/>
          <w:color w:val="auto"/>
          <w:kern w:val="0"/>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rFonts w:eastAsiaTheme="minorEastAsia"/>
          <w:color w:val="auto"/>
          <w:highlight w:val="none"/>
        </w:rPr>
      </w:pPr>
      <w:r>
        <w:rPr>
          <w:rFonts w:eastAsiaTheme="minorEastAsia"/>
          <w:color w:val="auto"/>
          <w:highlight w:val="none"/>
        </w:rPr>
        <w:t>3.</w:t>
      </w:r>
      <w:r>
        <w:rPr>
          <w:rFonts w:hint="eastAsia" w:eastAsiaTheme="minorEastAsia"/>
          <w:color w:val="auto"/>
          <w:highlight w:val="none"/>
        </w:rPr>
        <w:t>投诉人若对项目的某一分包进行投诉，投诉书应列明具体分包号。</w:t>
      </w:r>
    </w:p>
    <w:p>
      <w:pPr>
        <w:widowControl/>
        <w:spacing w:line="360" w:lineRule="auto"/>
        <w:ind w:firstLine="420" w:firstLineChars="200"/>
        <w:jc w:val="left"/>
        <w:rPr>
          <w:rFonts w:eastAsiaTheme="minorEastAsia"/>
          <w:color w:val="auto"/>
          <w:highlight w:val="none"/>
        </w:rPr>
      </w:pPr>
      <w:r>
        <w:rPr>
          <w:rFonts w:eastAsiaTheme="minorEastAsia"/>
          <w:color w:val="auto"/>
          <w:highlight w:val="none"/>
        </w:rPr>
        <w:t>4.</w:t>
      </w:r>
      <w:r>
        <w:rPr>
          <w:rFonts w:hint="eastAsia" w:eastAsiaTheme="minorEastAsia"/>
          <w:color w:val="auto"/>
          <w:highlight w:val="none"/>
        </w:rPr>
        <w:t>投诉书应简要列明质疑事项，质疑函、质疑答复等作为附件材料提供。</w:t>
      </w:r>
    </w:p>
    <w:p>
      <w:pPr>
        <w:widowControl/>
        <w:spacing w:line="360" w:lineRule="auto"/>
        <w:ind w:firstLine="420" w:firstLineChars="200"/>
        <w:jc w:val="left"/>
        <w:rPr>
          <w:rFonts w:eastAsiaTheme="minorEastAsia"/>
          <w:color w:val="auto"/>
          <w:highlight w:val="none"/>
        </w:rPr>
      </w:pPr>
      <w:r>
        <w:rPr>
          <w:rFonts w:eastAsiaTheme="minorEastAsia"/>
          <w:color w:val="auto"/>
          <w:highlight w:val="none"/>
        </w:rPr>
        <w:t>5.</w:t>
      </w:r>
      <w:r>
        <w:rPr>
          <w:rFonts w:hint="eastAsia" w:eastAsiaTheme="minorEastAsia"/>
          <w:color w:val="auto"/>
          <w:highlight w:val="none"/>
        </w:rPr>
        <w:t>投诉书的投诉事项应具体、明确，并有必要的事实依据和法律依据。</w:t>
      </w:r>
    </w:p>
    <w:p>
      <w:pPr>
        <w:widowControl/>
        <w:spacing w:line="360" w:lineRule="auto"/>
        <w:ind w:firstLine="420" w:firstLineChars="200"/>
        <w:jc w:val="left"/>
        <w:rPr>
          <w:rFonts w:eastAsiaTheme="minorEastAsia"/>
          <w:color w:val="auto"/>
          <w:highlight w:val="none"/>
        </w:rPr>
      </w:pPr>
      <w:r>
        <w:rPr>
          <w:rFonts w:eastAsiaTheme="minorEastAsia"/>
          <w:color w:val="auto"/>
          <w:highlight w:val="none"/>
        </w:rPr>
        <w:t>6.</w:t>
      </w:r>
      <w:r>
        <w:rPr>
          <w:rFonts w:hint="eastAsia" w:eastAsiaTheme="minorEastAsia"/>
          <w:color w:val="auto"/>
          <w:highlight w:val="none"/>
        </w:rPr>
        <w:t>投诉书的投诉请求应与投诉事项相关。</w:t>
      </w:r>
    </w:p>
    <w:p>
      <w:pPr>
        <w:widowControl/>
        <w:spacing w:line="360" w:lineRule="auto"/>
        <w:ind w:firstLine="420" w:firstLineChars="200"/>
        <w:jc w:val="left"/>
        <w:rPr>
          <w:rFonts w:eastAsiaTheme="minorEastAsia"/>
          <w:color w:val="auto"/>
          <w:kern w:val="0"/>
          <w:highlight w:val="none"/>
        </w:rPr>
      </w:pPr>
      <w:r>
        <w:rPr>
          <w:rFonts w:eastAsiaTheme="minorEastAsia"/>
          <w:color w:val="auto"/>
          <w:highlight w:val="none"/>
        </w:rPr>
        <w:t>7.</w:t>
      </w:r>
      <w:r>
        <w:rPr>
          <w:rFonts w:hint="eastAsia" w:eastAsiaTheme="minorEastAsia"/>
          <w:color w:val="auto"/>
          <w:highlight w:val="none"/>
        </w:rPr>
        <w:t>投诉人为自然人的，投诉书应当由本人签字；投诉人为法人或者其他组织的，投诉书应当由法定代表人、主要负责人，或者其授权代表签字或者盖章，并加盖公章。</w:t>
      </w:r>
    </w:p>
    <w:p>
      <w:pPr>
        <w:jc w:val="center"/>
        <w:rPr>
          <w:rFonts w:eastAsiaTheme="minorEastAsia"/>
          <w:b/>
          <w:color w:val="auto"/>
          <w:szCs w:val="21"/>
          <w:highlight w:val="none"/>
        </w:rPr>
      </w:pPr>
    </w:p>
    <w:p>
      <w:pPr>
        <w:spacing w:line="360" w:lineRule="auto"/>
        <w:ind w:firstLine="422" w:firstLineChars="200"/>
        <w:rPr>
          <w:rFonts w:ascii="宋体" w:hAnsi="宋体"/>
          <w:b/>
          <w:color w:val="auto"/>
          <w:szCs w:val="21"/>
          <w:highlight w:val="none"/>
        </w:rPr>
      </w:pPr>
    </w:p>
    <w:p>
      <w:pPr>
        <w:rPr>
          <w:color w:val="auto"/>
          <w:highlight w:val="none"/>
        </w:rPr>
      </w:pPr>
    </w:p>
    <w:sectPr>
      <w:headerReference r:id="rId11" w:type="default"/>
      <w:footerReference r:id="rId12" w:type="even"/>
      <w:pgSz w:w="11906" w:h="16838"/>
      <w:pgMar w:top="1276" w:right="1440" w:bottom="1276" w:left="161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華康辦公用具篇">
    <w:altName w:val="Segoe Print"/>
    <w:panose1 w:val="00000000000000000000"/>
    <w:charset w:val="00"/>
    <w:family w:val="roman"/>
    <w:pitch w:val="default"/>
    <w:sig w:usb0="00000000" w:usb1="00000000" w:usb2="00000000" w:usb3="00000000" w:csb0="00000001" w:csb1="00000000"/>
  </w:font>
  <w:font w:name="Courier">
    <w:panose1 w:val="02060409020205020404"/>
    <w:charset w:val="00"/>
    <w:family w:val="modern"/>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0000010" w:usb3="00000000" w:csb0="0002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44</w:t>
    </w:r>
    <w:r>
      <w:rPr>
        <w:rFonts w:ascii="宋体" w:hAnsi="宋体"/>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文本框 2"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Vg9AEAAMQDAAAOAAAAZHJzL2Uyb0RvYy54bWysU82O0zAQviPxDpbvNGkOqIqarpZdFSEt&#10;P9LCAziO01jEHmvsNikPAG/AiQt3nqvPsWOn6S5wQ1ys8Xjmm5lvPq+vRtOzg0KvwVZ8ucg5U1ZC&#10;o+2u4p8+bl+sOPNB2Eb0YFXFj8rzq83zZ+vBlaqADvpGISMQ68vBVbwLwZVZ5mWnjPALcMrSYwto&#10;RKAr7rIGxUDops+KPH+ZDYCNQ5DKe/LeTo98k/DbVsnwvm29CqyvOPUW0onprOOZbdai3KFwnZbn&#10;NsQ/dGGEtlT0AnUrgmB71H9BGS0RPLRhIcFk0LZaqjQDTbPM/5jmvhNOpVmIHO8uNPn/ByvfHT4g&#10;003FC86sMLSi0/dvpx+/Tj+/siLSMzhfUtS9o7gwvoKR1pxG9e4O5GfPLNx0wu7UNSIMnRINtbeM&#10;mdmT1AnHR5B6eAsN1RH7AAlobNFE7ogNRui0puNlNWoMTMaSq2K1yulJ0tt8iTVEOac79OG1AsOi&#10;UXGk3Sd4cbjzYQqdQ2I1C1vd9+QXZW9/cxDm5FFJQOfsOEzsf5okjPVIudFZQ3OksRAmcdFnIKMD&#10;/MLZQMKquCXlc9a/sURM1OBs4GzUsyGspMSKB84m8yZMWt071LuOcGfqr4m8rU5jPfZwppykkog5&#10;yzpq8ek9RT1+vs0D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DpjPVg9AEAAMQDAAAOAAAAAAAAAAAAAAAAAC4CAABkcnMvZTJvRG9j&#10;LnhtbFBLAQItABQABgAIAAAAIQAMSvDu1gAAAAUBAAAPAAAAAAAAAAAAAAAAAE4EAABkcnMvZG93&#10;bnJldi54bWxQSwUGAAAAAAQABADzAAAAUQ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8"/>
      </w:rPr>
    </w:pPr>
    <w:r>
      <w:fldChar w:fldCharType="begin"/>
    </w:r>
    <w:r>
      <w:rPr>
        <w:rStyle w:val="48"/>
      </w:rPr>
      <w:instrText xml:space="preserve">PAGE  </w:instrText>
    </w:r>
    <w:r>
      <w:fldChar w:fldCharType="end"/>
    </w:r>
  </w:p>
  <w:p>
    <w:pPr>
      <w:pStyle w:val="2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972E3"/>
    <w:multiLevelType w:val="singleLevel"/>
    <w:tmpl w:val="80E972E3"/>
    <w:lvl w:ilvl="0" w:tentative="0">
      <w:start w:val="1"/>
      <w:numFmt w:val="decimal"/>
      <w:suff w:val="nothing"/>
      <w:lvlText w:val="（%1）"/>
      <w:lvlJc w:val="left"/>
    </w:lvl>
  </w:abstractNum>
  <w:abstractNum w:abstractNumId="1">
    <w:nsid w:val="8534BA3A"/>
    <w:multiLevelType w:val="singleLevel"/>
    <w:tmpl w:val="8534BA3A"/>
    <w:lvl w:ilvl="0" w:tentative="0">
      <w:start w:val="2"/>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4093A858"/>
    <w:multiLevelType w:val="singleLevel"/>
    <w:tmpl w:val="4093A858"/>
    <w:lvl w:ilvl="0" w:tentative="0">
      <w:start w:val="1"/>
      <w:numFmt w:val="decimal"/>
      <w:suff w:val="nothing"/>
      <w:lvlText w:val="（%1）"/>
      <w:lvlJc w:val="left"/>
    </w:lvl>
  </w:abstractNum>
  <w:abstractNum w:abstractNumId="4">
    <w:nsid w:val="612DC13E"/>
    <w:multiLevelType w:val="singleLevel"/>
    <w:tmpl w:val="612DC13E"/>
    <w:lvl w:ilvl="0" w:tentative="0">
      <w:start w:val="2"/>
      <w:numFmt w:val="decimal"/>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ZjNjFkNDc0NTJiZTI2MTFkNWVjMWVkNzhlOTBjYjMifQ=="/>
    <w:docVar w:name="KSO_WPS_MARK_KEY" w:val="2e73832c-5067-4309-9a54-e903cc708585"/>
  </w:docVars>
  <w:rsids>
    <w:rsidRoot w:val="008408C1"/>
    <w:rsid w:val="001315A7"/>
    <w:rsid w:val="00151DC2"/>
    <w:rsid w:val="002B0405"/>
    <w:rsid w:val="003237C6"/>
    <w:rsid w:val="00362AA2"/>
    <w:rsid w:val="00397471"/>
    <w:rsid w:val="003A29B7"/>
    <w:rsid w:val="003C20A5"/>
    <w:rsid w:val="00407A29"/>
    <w:rsid w:val="00407FF7"/>
    <w:rsid w:val="00485BDE"/>
    <w:rsid w:val="00540B7F"/>
    <w:rsid w:val="0065380F"/>
    <w:rsid w:val="00673B5F"/>
    <w:rsid w:val="006C4B50"/>
    <w:rsid w:val="006D18A8"/>
    <w:rsid w:val="00706B41"/>
    <w:rsid w:val="007538B5"/>
    <w:rsid w:val="008408C1"/>
    <w:rsid w:val="00841455"/>
    <w:rsid w:val="00897E09"/>
    <w:rsid w:val="008B4606"/>
    <w:rsid w:val="008F0501"/>
    <w:rsid w:val="00933904"/>
    <w:rsid w:val="00975407"/>
    <w:rsid w:val="009E7690"/>
    <w:rsid w:val="00A1364C"/>
    <w:rsid w:val="00A939E7"/>
    <w:rsid w:val="00A941CF"/>
    <w:rsid w:val="00AC5C5B"/>
    <w:rsid w:val="00B042AD"/>
    <w:rsid w:val="00B800F0"/>
    <w:rsid w:val="00BA6ECE"/>
    <w:rsid w:val="00BD0D6D"/>
    <w:rsid w:val="00C30B07"/>
    <w:rsid w:val="00C71F5D"/>
    <w:rsid w:val="00C77EDC"/>
    <w:rsid w:val="00D15C31"/>
    <w:rsid w:val="00D24253"/>
    <w:rsid w:val="00D4552F"/>
    <w:rsid w:val="00D61E09"/>
    <w:rsid w:val="00DA279A"/>
    <w:rsid w:val="00E32D5A"/>
    <w:rsid w:val="00E5320B"/>
    <w:rsid w:val="00E6225A"/>
    <w:rsid w:val="00E755B3"/>
    <w:rsid w:val="00F16260"/>
    <w:rsid w:val="00F8598F"/>
    <w:rsid w:val="00F95C7F"/>
    <w:rsid w:val="0140681D"/>
    <w:rsid w:val="015974C0"/>
    <w:rsid w:val="01C149E5"/>
    <w:rsid w:val="02594545"/>
    <w:rsid w:val="025A18EB"/>
    <w:rsid w:val="028B18FB"/>
    <w:rsid w:val="02923D0A"/>
    <w:rsid w:val="02A203D3"/>
    <w:rsid w:val="03266551"/>
    <w:rsid w:val="034675D0"/>
    <w:rsid w:val="03852264"/>
    <w:rsid w:val="03C03826"/>
    <w:rsid w:val="040D71B0"/>
    <w:rsid w:val="054364BD"/>
    <w:rsid w:val="057359B7"/>
    <w:rsid w:val="057E6975"/>
    <w:rsid w:val="05EC26B0"/>
    <w:rsid w:val="06253E14"/>
    <w:rsid w:val="06586185"/>
    <w:rsid w:val="06DC0977"/>
    <w:rsid w:val="06EE146A"/>
    <w:rsid w:val="07855569"/>
    <w:rsid w:val="078D4DA0"/>
    <w:rsid w:val="07E92F7E"/>
    <w:rsid w:val="080F2686"/>
    <w:rsid w:val="083159D2"/>
    <w:rsid w:val="08C06547"/>
    <w:rsid w:val="090871E3"/>
    <w:rsid w:val="092D64BE"/>
    <w:rsid w:val="0958005D"/>
    <w:rsid w:val="095E7006"/>
    <w:rsid w:val="0A652326"/>
    <w:rsid w:val="0A9762B7"/>
    <w:rsid w:val="0AB84553"/>
    <w:rsid w:val="0AD8360F"/>
    <w:rsid w:val="0B157E77"/>
    <w:rsid w:val="0B187DA7"/>
    <w:rsid w:val="0B2B4994"/>
    <w:rsid w:val="0BFB189F"/>
    <w:rsid w:val="0C4463FD"/>
    <w:rsid w:val="0C451AD1"/>
    <w:rsid w:val="0C910D8D"/>
    <w:rsid w:val="0CC7554B"/>
    <w:rsid w:val="0CEB7EF6"/>
    <w:rsid w:val="0D241AFF"/>
    <w:rsid w:val="0DBE7EE0"/>
    <w:rsid w:val="0DED6FC6"/>
    <w:rsid w:val="0E081805"/>
    <w:rsid w:val="0EFD79D7"/>
    <w:rsid w:val="0EFE3F10"/>
    <w:rsid w:val="0F3D7FB2"/>
    <w:rsid w:val="0FBA7394"/>
    <w:rsid w:val="105B6D73"/>
    <w:rsid w:val="108F25B6"/>
    <w:rsid w:val="10A5689B"/>
    <w:rsid w:val="10C22D08"/>
    <w:rsid w:val="112371A2"/>
    <w:rsid w:val="11643A6A"/>
    <w:rsid w:val="11FA0A5C"/>
    <w:rsid w:val="121E62E8"/>
    <w:rsid w:val="127C7F9A"/>
    <w:rsid w:val="128F7F97"/>
    <w:rsid w:val="12D27AEE"/>
    <w:rsid w:val="12E13BB5"/>
    <w:rsid w:val="12EA36E1"/>
    <w:rsid w:val="13484AF2"/>
    <w:rsid w:val="13AC7923"/>
    <w:rsid w:val="13BF58C2"/>
    <w:rsid w:val="13C83FEC"/>
    <w:rsid w:val="13CF05BB"/>
    <w:rsid w:val="14883EEC"/>
    <w:rsid w:val="153567EB"/>
    <w:rsid w:val="15371A2A"/>
    <w:rsid w:val="15B036FB"/>
    <w:rsid w:val="161B1156"/>
    <w:rsid w:val="16A80F0E"/>
    <w:rsid w:val="16F362B1"/>
    <w:rsid w:val="17681CDF"/>
    <w:rsid w:val="177C760C"/>
    <w:rsid w:val="18381785"/>
    <w:rsid w:val="189921B4"/>
    <w:rsid w:val="19467A36"/>
    <w:rsid w:val="19597C05"/>
    <w:rsid w:val="196141AA"/>
    <w:rsid w:val="197461A9"/>
    <w:rsid w:val="19B51692"/>
    <w:rsid w:val="19C9658D"/>
    <w:rsid w:val="19E47614"/>
    <w:rsid w:val="19F97D8B"/>
    <w:rsid w:val="1A0F1779"/>
    <w:rsid w:val="1A60539B"/>
    <w:rsid w:val="1A6A07F6"/>
    <w:rsid w:val="1A8213DE"/>
    <w:rsid w:val="1AA555D7"/>
    <w:rsid w:val="1B0F5B02"/>
    <w:rsid w:val="1B19388F"/>
    <w:rsid w:val="1B217EAE"/>
    <w:rsid w:val="1B351B94"/>
    <w:rsid w:val="1B351FAC"/>
    <w:rsid w:val="1B8E29CE"/>
    <w:rsid w:val="1BA84E74"/>
    <w:rsid w:val="1C8A79BE"/>
    <w:rsid w:val="1CBC45AC"/>
    <w:rsid w:val="1CC17F9B"/>
    <w:rsid w:val="1CD252C5"/>
    <w:rsid w:val="1D097B94"/>
    <w:rsid w:val="1D1A71AE"/>
    <w:rsid w:val="1D5D08BE"/>
    <w:rsid w:val="1DA269EC"/>
    <w:rsid w:val="1DB95116"/>
    <w:rsid w:val="1DD261D8"/>
    <w:rsid w:val="1DE04019"/>
    <w:rsid w:val="1E0C3498"/>
    <w:rsid w:val="1E5801AF"/>
    <w:rsid w:val="1E61548B"/>
    <w:rsid w:val="1ECB1B62"/>
    <w:rsid w:val="1EDA14AD"/>
    <w:rsid w:val="1FBA04B5"/>
    <w:rsid w:val="1FBE07C2"/>
    <w:rsid w:val="1FF12596"/>
    <w:rsid w:val="20FA1CCE"/>
    <w:rsid w:val="212B00D9"/>
    <w:rsid w:val="213D6543"/>
    <w:rsid w:val="214518F3"/>
    <w:rsid w:val="216043C0"/>
    <w:rsid w:val="217750CC"/>
    <w:rsid w:val="21790937"/>
    <w:rsid w:val="218C3349"/>
    <w:rsid w:val="21C916A0"/>
    <w:rsid w:val="21D5762B"/>
    <w:rsid w:val="22083AF8"/>
    <w:rsid w:val="223B3676"/>
    <w:rsid w:val="22A24F7F"/>
    <w:rsid w:val="24045981"/>
    <w:rsid w:val="243F6382"/>
    <w:rsid w:val="24BB4C03"/>
    <w:rsid w:val="252E63EA"/>
    <w:rsid w:val="254867B0"/>
    <w:rsid w:val="25D9578E"/>
    <w:rsid w:val="25DD0706"/>
    <w:rsid w:val="25FF089F"/>
    <w:rsid w:val="268271A8"/>
    <w:rsid w:val="26B324C1"/>
    <w:rsid w:val="26C96D36"/>
    <w:rsid w:val="278E6AA8"/>
    <w:rsid w:val="27AB5894"/>
    <w:rsid w:val="28060173"/>
    <w:rsid w:val="28542EEE"/>
    <w:rsid w:val="28817EF5"/>
    <w:rsid w:val="28A36794"/>
    <w:rsid w:val="28C130D1"/>
    <w:rsid w:val="28D620AB"/>
    <w:rsid w:val="28E82D54"/>
    <w:rsid w:val="291F5DE3"/>
    <w:rsid w:val="29254317"/>
    <w:rsid w:val="29BF1D06"/>
    <w:rsid w:val="29C41326"/>
    <w:rsid w:val="2A88034A"/>
    <w:rsid w:val="2A972268"/>
    <w:rsid w:val="2AB078A1"/>
    <w:rsid w:val="2B30784C"/>
    <w:rsid w:val="2B371D37"/>
    <w:rsid w:val="2B4029D3"/>
    <w:rsid w:val="2BD73294"/>
    <w:rsid w:val="2BEA5D6D"/>
    <w:rsid w:val="2C1125A5"/>
    <w:rsid w:val="2CC901D7"/>
    <w:rsid w:val="2E0F5CFB"/>
    <w:rsid w:val="2E1D7222"/>
    <w:rsid w:val="2E3B3448"/>
    <w:rsid w:val="2E600E98"/>
    <w:rsid w:val="2E9A2854"/>
    <w:rsid w:val="2EAB0AAB"/>
    <w:rsid w:val="2EB45BB2"/>
    <w:rsid w:val="2EEA15D4"/>
    <w:rsid w:val="2F897957"/>
    <w:rsid w:val="2F9131AC"/>
    <w:rsid w:val="30476F2C"/>
    <w:rsid w:val="3049057C"/>
    <w:rsid w:val="30F93D50"/>
    <w:rsid w:val="310020D5"/>
    <w:rsid w:val="314502DB"/>
    <w:rsid w:val="316D2048"/>
    <w:rsid w:val="32883A49"/>
    <w:rsid w:val="32922614"/>
    <w:rsid w:val="335F0F40"/>
    <w:rsid w:val="33C61EE3"/>
    <w:rsid w:val="34401C96"/>
    <w:rsid w:val="3443034D"/>
    <w:rsid w:val="3524459F"/>
    <w:rsid w:val="35641E00"/>
    <w:rsid w:val="358815DD"/>
    <w:rsid w:val="36D33834"/>
    <w:rsid w:val="36DF5796"/>
    <w:rsid w:val="37176879"/>
    <w:rsid w:val="37847997"/>
    <w:rsid w:val="379412E7"/>
    <w:rsid w:val="37B352EB"/>
    <w:rsid w:val="37B84A2F"/>
    <w:rsid w:val="37B85F2E"/>
    <w:rsid w:val="37DF60EF"/>
    <w:rsid w:val="381C08DC"/>
    <w:rsid w:val="3821216B"/>
    <w:rsid w:val="38583978"/>
    <w:rsid w:val="38861E4A"/>
    <w:rsid w:val="38C12E8F"/>
    <w:rsid w:val="38E26F5B"/>
    <w:rsid w:val="38E86458"/>
    <w:rsid w:val="38FD798F"/>
    <w:rsid w:val="39BC334D"/>
    <w:rsid w:val="3A467A00"/>
    <w:rsid w:val="3A5974EF"/>
    <w:rsid w:val="3AB331C1"/>
    <w:rsid w:val="3AC802EF"/>
    <w:rsid w:val="3B3C458E"/>
    <w:rsid w:val="3BC12AA8"/>
    <w:rsid w:val="3BC92571"/>
    <w:rsid w:val="3BD038FF"/>
    <w:rsid w:val="3BE61375"/>
    <w:rsid w:val="3BF33A92"/>
    <w:rsid w:val="3C357401"/>
    <w:rsid w:val="3D021AC3"/>
    <w:rsid w:val="3D031AB2"/>
    <w:rsid w:val="3D3D6F70"/>
    <w:rsid w:val="3D5D5666"/>
    <w:rsid w:val="3D8B21D4"/>
    <w:rsid w:val="3DA908AC"/>
    <w:rsid w:val="3DF5764D"/>
    <w:rsid w:val="3E2D426A"/>
    <w:rsid w:val="3F277CDA"/>
    <w:rsid w:val="3F7975E1"/>
    <w:rsid w:val="3FA532F5"/>
    <w:rsid w:val="3FAE7ED6"/>
    <w:rsid w:val="40482FB5"/>
    <w:rsid w:val="40527D11"/>
    <w:rsid w:val="40B95721"/>
    <w:rsid w:val="41197C43"/>
    <w:rsid w:val="412F10C8"/>
    <w:rsid w:val="416263CF"/>
    <w:rsid w:val="41847FE2"/>
    <w:rsid w:val="41F45E6E"/>
    <w:rsid w:val="41FC048D"/>
    <w:rsid w:val="41FE3DAF"/>
    <w:rsid w:val="42BB7D3B"/>
    <w:rsid w:val="42C16B8B"/>
    <w:rsid w:val="43095743"/>
    <w:rsid w:val="43583E74"/>
    <w:rsid w:val="447C2876"/>
    <w:rsid w:val="44935E12"/>
    <w:rsid w:val="45772895"/>
    <w:rsid w:val="457C09C8"/>
    <w:rsid w:val="457C68A6"/>
    <w:rsid w:val="469742C1"/>
    <w:rsid w:val="46BA022B"/>
    <w:rsid w:val="47056511"/>
    <w:rsid w:val="47C605C7"/>
    <w:rsid w:val="47D44777"/>
    <w:rsid w:val="489F7284"/>
    <w:rsid w:val="48CF5981"/>
    <w:rsid w:val="48D12A65"/>
    <w:rsid w:val="48DF300D"/>
    <w:rsid w:val="4940783C"/>
    <w:rsid w:val="495B7567"/>
    <w:rsid w:val="495D06EC"/>
    <w:rsid w:val="49AE0D19"/>
    <w:rsid w:val="49B70476"/>
    <w:rsid w:val="49DC3DB7"/>
    <w:rsid w:val="4A57584E"/>
    <w:rsid w:val="4A7E01DB"/>
    <w:rsid w:val="4B766E48"/>
    <w:rsid w:val="4B83664D"/>
    <w:rsid w:val="4CAB78EC"/>
    <w:rsid w:val="4CB7262F"/>
    <w:rsid w:val="4CBE1552"/>
    <w:rsid w:val="4D4D4B40"/>
    <w:rsid w:val="4DC26B83"/>
    <w:rsid w:val="4DED3E9B"/>
    <w:rsid w:val="4DF61D12"/>
    <w:rsid w:val="4E315EAB"/>
    <w:rsid w:val="4E772300"/>
    <w:rsid w:val="4E9609D8"/>
    <w:rsid w:val="4EB91190"/>
    <w:rsid w:val="4EDE7600"/>
    <w:rsid w:val="4F1E1019"/>
    <w:rsid w:val="4F6B4ABE"/>
    <w:rsid w:val="4FC0355A"/>
    <w:rsid w:val="4FF86C71"/>
    <w:rsid w:val="5008484C"/>
    <w:rsid w:val="50182E4C"/>
    <w:rsid w:val="502852CA"/>
    <w:rsid w:val="50431A04"/>
    <w:rsid w:val="50532D15"/>
    <w:rsid w:val="506E1A4C"/>
    <w:rsid w:val="50B93478"/>
    <w:rsid w:val="50C17863"/>
    <w:rsid w:val="50F94100"/>
    <w:rsid w:val="51BD0F58"/>
    <w:rsid w:val="51F55A16"/>
    <w:rsid w:val="52280BA4"/>
    <w:rsid w:val="522E2E00"/>
    <w:rsid w:val="528F1C9C"/>
    <w:rsid w:val="52AA6F3C"/>
    <w:rsid w:val="52DE64AA"/>
    <w:rsid w:val="5307520B"/>
    <w:rsid w:val="530D1273"/>
    <w:rsid w:val="532D41B6"/>
    <w:rsid w:val="537D5539"/>
    <w:rsid w:val="538E1C7E"/>
    <w:rsid w:val="53AA790C"/>
    <w:rsid w:val="542C409C"/>
    <w:rsid w:val="54312F27"/>
    <w:rsid w:val="54457788"/>
    <w:rsid w:val="554F6776"/>
    <w:rsid w:val="55692827"/>
    <w:rsid w:val="558900FE"/>
    <w:rsid w:val="55AE6694"/>
    <w:rsid w:val="563E2BBB"/>
    <w:rsid w:val="565A20ED"/>
    <w:rsid w:val="56BD70A9"/>
    <w:rsid w:val="56E82BEA"/>
    <w:rsid w:val="57C45CF1"/>
    <w:rsid w:val="57E83927"/>
    <w:rsid w:val="5861383A"/>
    <w:rsid w:val="59350DEE"/>
    <w:rsid w:val="59486D73"/>
    <w:rsid w:val="59A85A64"/>
    <w:rsid w:val="59D24F4B"/>
    <w:rsid w:val="59E245D4"/>
    <w:rsid w:val="5A56637B"/>
    <w:rsid w:val="5AC24241"/>
    <w:rsid w:val="5AE34E3F"/>
    <w:rsid w:val="5B081FD1"/>
    <w:rsid w:val="5B424DCD"/>
    <w:rsid w:val="5BA04C44"/>
    <w:rsid w:val="5BB65B1A"/>
    <w:rsid w:val="5BCB39E8"/>
    <w:rsid w:val="5BE4288D"/>
    <w:rsid w:val="5BE804FF"/>
    <w:rsid w:val="5BE86F7C"/>
    <w:rsid w:val="5C1A1A8A"/>
    <w:rsid w:val="5C722289"/>
    <w:rsid w:val="5CB038BC"/>
    <w:rsid w:val="5CB55114"/>
    <w:rsid w:val="5D2418A5"/>
    <w:rsid w:val="5D610B5B"/>
    <w:rsid w:val="5D925586"/>
    <w:rsid w:val="5DF7010B"/>
    <w:rsid w:val="5E3E6996"/>
    <w:rsid w:val="5E481E4D"/>
    <w:rsid w:val="5E93283E"/>
    <w:rsid w:val="5E9D5F54"/>
    <w:rsid w:val="5F125BB9"/>
    <w:rsid w:val="5F1A6ABC"/>
    <w:rsid w:val="5F5B0ECC"/>
    <w:rsid w:val="6017124D"/>
    <w:rsid w:val="60522285"/>
    <w:rsid w:val="606C79D7"/>
    <w:rsid w:val="60E82ABD"/>
    <w:rsid w:val="61223304"/>
    <w:rsid w:val="612F54AD"/>
    <w:rsid w:val="617E77D6"/>
    <w:rsid w:val="61A44D62"/>
    <w:rsid w:val="621A5537"/>
    <w:rsid w:val="626C3AD2"/>
    <w:rsid w:val="62A259C3"/>
    <w:rsid w:val="62B965EC"/>
    <w:rsid w:val="62FD7C90"/>
    <w:rsid w:val="631E30DA"/>
    <w:rsid w:val="63740C8A"/>
    <w:rsid w:val="637E4C0D"/>
    <w:rsid w:val="63824EF3"/>
    <w:rsid w:val="64682077"/>
    <w:rsid w:val="64CD599C"/>
    <w:rsid w:val="654361ED"/>
    <w:rsid w:val="657954F4"/>
    <w:rsid w:val="657F58CB"/>
    <w:rsid w:val="6586057E"/>
    <w:rsid w:val="65A70120"/>
    <w:rsid w:val="6646288C"/>
    <w:rsid w:val="674212A6"/>
    <w:rsid w:val="67485846"/>
    <w:rsid w:val="675569B6"/>
    <w:rsid w:val="67B0450C"/>
    <w:rsid w:val="67C657BF"/>
    <w:rsid w:val="67ED3C9D"/>
    <w:rsid w:val="680C0016"/>
    <w:rsid w:val="680F1C10"/>
    <w:rsid w:val="681F5DA5"/>
    <w:rsid w:val="68541290"/>
    <w:rsid w:val="686C3D2B"/>
    <w:rsid w:val="68833924"/>
    <w:rsid w:val="68F23CD8"/>
    <w:rsid w:val="68F46BDE"/>
    <w:rsid w:val="69094B68"/>
    <w:rsid w:val="69501CE8"/>
    <w:rsid w:val="6958090C"/>
    <w:rsid w:val="6A03754F"/>
    <w:rsid w:val="6A18009C"/>
    <w:rsid w:val="6A554E8C"/>
    <w:rsid w:val="6A6F6CAA"/>
    <w:rsid w:val="6A8A218E"/>
    <w:rsid w:val="6AC87D14"/>
    <w:rsid w:val="6B170353"/>
    <w:rsid w:val="6B64707D"/>
    <w:rsid w:val="6BAE515B"/>
    <w:rsid w:val="6BDA2260"/>
    <w:rsid w:val="6C391340"/>
    <w:rsid w:val="6C636B01"/>
    <w:rsid w:val="6C6522C0"/>
    <w:rsid w:val="6C8E129C"/>
    <w:rsid w:val="6CA64085"/>
    <w:rsid w:val="6CEC2298"/>
    <w:rsid w:val="6D987EAD"/>
    <w:rsid w:val="6E1D0376"/>
    <w:rsid w:val="6E843797"/>
    <w:rsid w:val="6EA939B8"/>
    <w:rsid w:val="6EED2DA6"/>
    <w:rsid w:val="6F4D4C8B"/>
    <w:rsid w:val="6F743FC6"/>
    <w:rsid w:val="6FC73C2E"/>
    <w:rsid w:val="7026322F"/>
    <w:rsid w:val="705068DD"/>
    <w:rsid w:val="710514AF"/>
    <w:rsid w:val="710B095A"/>
    <w:rsid w:val="71A67BFE"/>
    <w:rsid w:val="71E719C9"/>
    <w:rsid w:val="72D52FCE"/>
    <w:rsid w:val="738A6BFE"/>
    <w:rsid w:val="73C44556"/>
    <w:rsid w:val="742324DB"/>
    <w:rsid w:val="7443191D"/>
    <w:rsid w:val="74BE6CC7"/>
    <w:rsid w:val="75BF7F65"/>
    <w:rsid w:val="75ED24C5"/>
    <w:rsid w:val="7621477C"/>
    <w:rsid w:val="765D56BA"/>
    <w:rsid w:val="766B2C46"/>
    <w:rsid w:val="76952B0B"/>
    <w:rsid w:val="76B83233"/>
    <w:rsid w:val="76DE441B"/>
    <w:rsid w:val="76EE3232"/>
    <w:rsid w:val="77707769"/>
    <w:rsid w:val="78210A63"/>
    <w:rsid w:val="787C2059"/>
    <w:rsid w:val="795A247F"/>
    <w:rsid w:val="79B6087C"/>
    <w:rsid w:val="79C773E8"/>
    <w:rsid w:val="79DC5D5D"/>
    <w:rsid w:val="7A200406"/>
    <w:rsid w:val="7A3902E6"/>
    <w:rsid w:val="7A7239BF"/>
    <w:rsid w:val="7A773077"/>
    <w:rsid w:val="7AAF05A8"/>
    <w:rsid w:val="7B2A25C5"/>
    <w:rsid w:val="7B5360BF"/>
    <w:rsid w:val="7B811F45"/>
    <w:rsid w:val="7BFC2A96"/>
    <w:rsid w:val="7C2019CE"/>
    <w:rsid w:val="7C541407"/>
    <w:rsid w:val="7C6929D9"/>
    <w:rsid w:val="7D01740A"/>
    <w:rsid w:val="7D056BA5"/>
    <w:rsid w:val="7D0B1682"/>
    <w:rsid w:val="7D162B61"/>
    <w:rsid w:val="7D3D2200"/>
    <w:rsid w:val="7DCE6F97"/>
    <w:rsid w:val="7E8E486E"/>
    <w:rsid w:val="7EA7112B"/>
    <w:rsid w:val="7EB50157"/>
    <w:rsid w:val="7F5C00A7"/>
    <w:rsid w:val="7F7654A9"/>
    <w:rsid w:val="7F8F2756"/>
    <w:rsid w:val="7FD41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1"/>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62"/>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63"/>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64"/>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65"/>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66"/>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67"/>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68"/>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9">
    <w:name w:val="文档正文"/>
    <w:basedOn w:val="1"/>
    <w:qFormat/>
    <w:uiPriority w:val="0"/>
    <w:pPr>
      <w:adjustRightInd w:val="0"/>
      <w:spacing w:before="60" w:line="360" w:lineRule="atLeast"/>
      <w:ind w:firstLine="482"/>
      <w:textAlignment w:val="baseline"/>
    </w:pPr>
    <w:rPr>
      <w:sz w:val="24"/>
    </w:rPr>
  </w:style>
  <w:style w:type="paragraph" w:styleId="12">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3">
    <w:name w:val="Normal Indent"/>
    <w:basedOn w:val="1"/>
    <w:next w:val="1"/>
    <w:link w:val="103"/>
    <w:qFormat/>
    <w:uiPriority w:val="0"/>
    <w:pPr>
      <w:ind w:firstLine="420"/>
    </w:pPr>
    <w:rPr>
      <w:rFonts w:ascii="Calibri" w:hAnsi="Calibri"/>
      <w:szCs w:val="22"/>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156"/>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123"/>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153"/>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
    <w:link w:val="98"/>
    <w:qFormat/>
    <w:uiPriority w:val="99"/>
    <w:pPr>
      <w:spacing w:after="120"/>
    </w:pPr>
    <w:rPr>
      <w:rFonts w:ascii="Calibri" w:hAnsi="Calibri"/>
      <w:kern w:val="0"/>
      <w:sz w:val="28"/>
    </w:rPr>
  </w:style>
  <w:style w:type="paragraph" w:styleId="19">
    <w:name w:val="Body Text Indent"/>
    <w:basedOn w:val="1"/>
    <w:next w:val="20"/>
    <w:link w:val="74"/>
    <w:unhideWhenUsed/>
    <w:qFormat/>
    <w:uiPriority w:val="0"/>
    <w:pPr>
      <w:spacing w:after="120"/>
      <w:ind w:left="420" w:leftChars="200"/>
    </w:pPr>
    <w:rPr>
      <w:kern w:val="0"/>
      <w:sz w:val="20"/>
    </w:rPr>
  </w:style>
  <w:style w:type="paragraph" w:styleId="20">
    <w:name w:val="envelope return"/>
    <w:basedOn w:val="1"/>
    <w:qFormat/>
    <w:uiPriority w:val="0"/>
    <w:pPr>
      <w:snapToGrid w:val="0"/>
      <w:spacing w:beforeLines="40" w:afterLines="40" w:line="300" w:lineRule="auto"/>
      <w:ind w:firstLine="420"/>
    </w:pPr>
    <w:rPr>
      <w:rFonts w:ascii="Arial" w:hAnsi="Arial" w:cs="Arial"/>
    </w:r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ind w:left="100" w:leftChars="200" w:hanging="200" w:hangingChars="200"/>
    </w:pPr>
    <w:rPr>
      <w:sz w:val="28"/>
    </w:rPr>
  </w:style>
  <w:style w:type="paragraph" w:styleId="23">
    <w:name w:val="toc 3"/>
    <w:basedOn w:val="1"/>
    <w:next w:val="1"/>
    <w:qFormat/>
    <w:uiPriority w:val="39"/>
    <w:pPr>
      <w:spacing w:line="360" w:lineRule="auto"/>
      <w:ind w:left="480" w:firstLine="200" w:firstLineChars="200"/>
      <w:jc w:val="left"/>
    </w:pPr>
    <w:rPr>
      <w:i/>
      <w:iCs/>
      <w:sz w:val="20"/>
      <w:szCs w:val="20"/>
    </w:rPr>
  </w:style>
  <w:style w:type="paragraph" w:styleId="24">
    <w:name w:val="Plain Text"/>
    <w:basedOn w:val="1"/>
    <w:link w:val="150"/>
    <w:qFormat/>
    <w:uiPriority w:val="0"/>
    <w:pPr>
      <w:spacing w:beforeLines="50" w:afterLines="50" w:line="400" w:lineRule="exact"/>
    </w:pPr>
    <w:rPr>
      <w:rFonts w:ascii="宋体" w:hAnsi="Courier New"/>
      <w:kern w:val="0"/>
      <w:sz w:val="24"/>
    </w:rPr>
  </w:style>
  <w:style w:type="paragraph" w:styleId="25">
    <w:name w:val="Date"/>
    <w:basedOn w:val="1"/>
    <w:next w:val="1"/>
    <w:link w:val="134"/>
    <w:qFormat/>
    <w:uiPriority w:val="0"/>
    <w:pPr>
      <w:ind w:left="2500" w:leftChars="2500"/>
    </w:pPr>
    <w:rPr>
      <w:rFonts w:ascii="Calibri" w:hAnsi="Calibri" w:eastAsia="楷体_GB2312"/>
      <w:kern w:val="0"/>
      <w:sz w:val="32"/>
      <w:szCs w:val="20"/>
    </w:rPr>
  </w:style>
  <w:style w:type="paragraph" w:styleId="26">
    <w:name w:val="Body Text Indent 2"/>
    <w:basedOn w:val="1"/>
    <w:link w:val="128"/>
    <w:qFormat/>
    <w:uiPriority w:val="0"/>
    <w:pPr>
      <w:snapToGrid w:val="0"/>
      <w:ind w:firstLine="542" w:firstLineChars="225"/>
    </w:pPr>
    <w:rPr>
      <w:rFonts w:ascii="仿宋_GB2312" w:hAnsi="宋体"/>
      <w:b/>
      <w:bCs/>
      <w:color w:val="000000"/>
      <w:kern w:val="0"/>
      <w:sz w:val="24"/>
    </w:rPr>
  </w:style>
  <w:style w:type="paragraph" w:styleId="27">
    <w:name w:val="Balloon Text"/>
    <w:basedOn w:val="1"/>
    <w:link w:val="71"/>
    <w:unhideWhenUsed/>
    <w:qFormat/>
    <w:uiPriority w:val="0"/>
    <w:rPr>
      <w:rFonts w:ascii="Calibri" w:hAnsi="Calibri"/>
      <w:kern w:val="0"/>
      <w:sz w:val="16"/>
      <w:szCs w:val="16"/>
    </w:rPr>
  </w:style>
  <w:style w:type="paragraph" w:styleId="28">
    <w:name w:val="footer"/>
    <w:basedOn w:val="1"/>
    <w:link w:val="59"/>
    <w:unhideWhenUsed/>
    <w:qFormat/>
    <w:uiPriority w:val="99"/>
    <w:pPr>
      <w:tabs>
        <w:tab w:val="center" w:pos="4153"/>
        <w:tab w:val="right" w:pos="8306"/>
      </w:tabs>
      <w:snapToGrid w:val="0"/>
      <w:jc w:val="left"/>
    </w:pPr>
    <w:rPr>
      <w:rFonts w:ascii="Calibri" w:hAnsi="Calibri"/>
      <w:kern w:val="0"/>
      <w:sz w:val="18"/>
      <w:szCs w:val="18"/>
    </w:rPr>
  </w:style>
  <w:style w:type="paragraph" w:styleId="29">
    <w:name w:val="header"/>
    <w:basedOn w:val="1"/>
    <w:link w:val="58"/>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0">
    <w:name w:val="toc 1"/>
    <w:basedOn w:val="1"/>
    <w:next w:val="1"/>
    <w:qFormat/>
    <w:uiPriority w:val="39"/>
  </w:style>
  <w:style w:type="paragraph" w:styleId="31">
    <w:name w:val="Subtitle"/>
    <w:basedOn w:val="1"/>
    <w:next w:val="1"/>
    <w:link w:val="115"/>
    <w:qFormat/>
    <w:uiPriority w:val="11"/>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ind w:left="200" w:hanging="200" w:hangingChars="200"/>
    </w:pPr>
    <w:rPr>
      <w:sz w:val="28"/>
    </w:rPr>
  </w:style>
  <w:style w:type="paragraph" w:styleId="33">
    <w:name w:val="footnote text"/>
    <w:basedOn w:val="1"/>
    <w:link w:val="81"/>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4">
    <w:name w:val="Body Text Indent 3"/>
    <w:basedOn w:val="1"/>
    <w:link w:val="125"/>
    <w:qFormat/>
    <w:uiPriority w:val="0"/>
    <w:pPr>
      <w:snapToGrid w:val="0"/>
      <w:ind w:firstLine="480" w:firstLineChars="200"/>
      <w:jc w:val="left"/>
    </w:pPr>
    <w:rPr>
      <w:rFonts w:ascii="仿宋_GB2312" w:hAnsi="宋体" w:eastAsia="仿宋_GB2312"/>
      <w:color w:val="000000"/>
      <w:kern w:val="0"/>
      <w:sz w:val="24"/>
    </w:rPr>
  </w:style>
  <w:style w:type="paragraph" w:styleId="35">
    <w:name w:val="toc 2"/>
    <w:basedOn w:val="1"/>
    <w:next w:val="1"/>
    <w:unhideWhenUsed/>
    <w:qFormat/>
    <w:uiPriority w:val="39"/>
    <w:pPr>
      <w:ind w:left="420" w:leftChars="200"/>
    </w:pPr>
  </w:style>
  <w:style w:type="paragraph" w:styleId="36">
    <w:name w:val="Body Text 2"/>
    <w:basedOn w:val="1"/>
    <w:link w:val="130"/>
    <w:qFormat/>
    <w:uiPriority w:val="0"/>
    <w:pPr>
      <w:widowControl/>
      <w:snapToGrid w:val="0"/>
      <w:spacing w:before="50" w:afterLines="50" w:line="400" w:lineRule="exact"/>
      <w:jc w:val="left"/>
    </w:pPr>
    <w:rPr>
      <w:rFonts w:ascii="宋体" w:hAnsi="宋体"/>
      <w:color w:val="000000"/>
      <w:kern w:val="0"/>
      <w:sz w:val="24"/>
    </w:rPr>
  </w:style>
  <w:style w:type="paragraph" w:styleId="37">
    <w:name w:val="HTML Preformatted"/>
    <w:basedOn w:val="1"/>
    <w:link w:val="138"/>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8">
    <w:name w:val="Normal (Web)"/>
    <w:basedOn w:val="1"/>
    <w:link w:val="166"/>
    <w:qFormat/>
    <w:uiPriority w:val="99"/>
    <w:pPr>
      <w:widowControl/>
      <w:spacing w:before="100" w:beforeAutospacing="1" w:after="100" w:afterAutospacing="1"/>
      <w:jc w:val="left"/>
    </w:pPr>
    <w:rPr>
      <w:rFonts w:ascii="Calibri" w:hAnsi="Calibri"/>
      <w:kern w:val="0"/>
      <w:sz w:val="24"/>
    </w:rPr>
  </w:style>
  <w:style w:type="paragraph" w:styleId="39">
    <w:name w:val="index 1"/>
    <w:basedOn w:val="1"/>
    <w:next w:val="1"/>
    <w:qFormat/>
    <w:uiPriority w:val="0"/>
    <w:pPr>
      <w:jc w:val="center"/>
    </w:pPr>
    <w:rPr>
      <w:rFonts w:ascii="Arial" w:hAnsi="Arial" w:eastAsia="Arial" w:cs="Arial"/>
      <w:b/>
      <w:bCs/>
      <w:sz w:val="28"/>
      <w:szCs w:val="20"/>
    </w:rPr>
  </w:style>
  <w:style w:type="paragraph" w:styleId="40">
    <w:name w:val="Title"/>
    <w:basedOn w:val="1"/>
    <w:link w:val="372"/>
    <w:qFormat/>
    <w:uiPriority w:val="0"/>
    <w:pPr>
      <w:spacing w:before="240" w:after="60"/>
      <w:jc w:val="center"/>
      <w:outlineLvl w:val="0"/>
    </w:pPr>
    <w:rPr>
      <w:rFonts w:ascii="Arial" w:hAnsi="Arial" w:eastAsia="仿宋_GB2312"/>
      <w:b/>
      <w:bCs/>
      <w:kern w:val="0"/>
      <w:sz w:val="36"/>
      <w:szCs w:val="32"/>
    </w:rPr>
  </w:style>
  <w:style w:type="paragraph" w:styleId="41">
    <w:name w:val="annotation subject"/>
    <w:basedOn w:val="16"/>
    <w:next w:val="16"/>
    <w:link w:val="161"/>
    <w:qFormat/>
    <w:uiPriority w:val="0"/>
    <w:rPr>
      <w:b/>
      <w:bCs/>
    </w:rPr>
  </w:style>
  <w:style w:type="paragraph" w:styleId="42">
    <w:name w:val="Body Text First Indent"/>
    <w:basedOn w:val="18"/>
    <w:link w:val="97"/>
    <w:unhideWhenUsed/>
    <w:qFormat/>
    <w:uiPriority w:val="0"/>
    <w:pPr>
      <w:ind w:firstLine="420" w:firstLineChars="100"/>
    </w:pPr>
  </w:style>
  <w:style w:type="paragraph" w:styleId="43">
    <w:name w:val="Body Text First Indent 2"/>
    <w:basedOn w:val="19"/>
    <w:next w:val="13"/>
    <w:link w:val="73"/>
    <w:semiHidden/>
    <w:qFormat/>
    <w:uiPriority w:val="0"/>
    <w:pPr>
      <w:spacing w:line="360" w:lineRule="auto"/>
      <w:ind w:firstLine="420" w:firstLineChars="200"/>
    </w:pPr>
    <w:rPr>
      <w:rFonts w:ascii="宋体" w:hAnsi="Courier New"/>
      <w:spacing w:val="-4"/>
      <w:sz w:val="24"/>
    </w:rPr>
  </w:style>
  <w:style w:type="table" w:styleId="45">
    <w:name w:val="Table Grid"/>
    <w:basedOn w:val="4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Strong"/>
    <w:qFormat/>
    <w:uiPriority w:val="22"/>
    <w:rPr>
      <w:b/>
      <w:bCs/>
    </w:rPr>
  </w:style>
  <w:style w:type="character" w:styleId="48">
    <w:name w:val="page number"/>
    <w:basedOn w:val="46"/>
    <w:qFormat/>
    <w:uiPriority w:val="0"/>
  </w:style>
  <w:style w:type="character" w:styleId="49">
    <w:name w:val="FollowedHyperlink"/>
    <w:unhideWhenUsed/>
    <w:qFormat/>
    <w:uiPriority w:val="99"/>
    <w:rPr>
      <w:color w:val="800080"/>
      <w:u w:val="single"/>
    </w:rPr>
  </w:style>
  <w:style w:type="character" w:styleId="50">
    <w:name w:val="Emphasis"/>
    <w:qFormat/>
    <w:uiPriority w:val="0"/>
    <w:rPr>
      <w:i/>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styleId="53">
    <w:name w:val="HTML Cite"/>
    <w:basedOn w:val="46"/>
    <w:unhideWhenUsed/>
    <w:qFormat/>
    <w:uiPriority w:val="99"/>
  </w:style>
  <w:style w:type="paragraph" w:customStyle="1" w:styleId="54">
    <w:name w:val="Default"/>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55">
    <w:name w:val="正文文本 31"/>
    <w:basedOn w:val="1"/>
    <w:qFormat/>
    <w:uiPriority w:val="0"/>
    <w:rPr>
      <w:sz w:val="16"/>
      <w:szCs w:val="16"/>
    </w:rPr>
  </w:style>
  <w:style w:type="paragraph" w:customStyle="1" w:styleId="56">
    <w:name w:val="表格文字"/>
    <w:basedOn w:val="1"/>
    <w:next w:val="18"/>
    <w:qFormat/>
    <w:uiPriority w:val="0"/>
    <w:pPr>
      <w:spacing w:beforeLines="25" w:afterLines="25"/>
      <w:jc w:val="left"/>
    </w:pPr>
    <w:rPr>
      <w:spacing w:val="10"/>
      <w:sz w:val="24"/>
    </w:rPr>
  </w:style>
  <w:style w:type="paragraph" w:customStyle="1" w:styleId="57">
    <w:name w:val="首行缩进"/>
    <w:basedOn w:val="1"/>
    <w:qFormat/>
    <w:uiPriority w:val="0"/>
    <w:pPr>
      <w:spacing w:line="360" w:lineRule="auto"/>
      <w:ind w:firstLine="480" w:firstLineChars="200"/>
    </w:pPr>
    <w:rPr>
      <w:rFonts w:hAnsi="宋体" w:cs="宋体"/>
      <w:sz w:val="24"/>
    </w:rPr>
  </w:style>
  <w:style w:type="character" w:customStyle="1" w:styleId="58">
    <w:name w:val="页眉 Char"/>
    <w:link w:val="29"/>
    <w:qFormat/>
    <w:uiPriority w:val="99"/>
    <w:rPr>
      <w:sz w:val="18"/>
      <w:szCs w:val="18"/>
    </w:rPr>
  </w:style>
  <w:style w:type="character" w:customStyle="1" w:styleId="59">
    <w:name w:val="页脚 Char"/>
    <w:link w:val="28"/>
    <w:qFormat/>
    <w:uiPriority w:val="99"/>
    <w:rPr>
      <w:sz w:val="18"/>
      <w:szCs w:val="18"/>
    </w:rPr>
  </w:style>
  <w:style w:type="character" w:customStyle="1" w:styleId="60">
    <w:name w:val="标题 1 Char"/>
    <w:link w:val="2"/>
    <w:qFormat/>
    <w:uiPriority w:val="0"/>
    <w:rPr>
      <w:rFonts w:ascii="Times New Roman" w:hAnsi="Times New Roman" w:eastAsia="宋体" w:cs="Times New Roman"/>
      <w:b/>
      <w:bCs/>
      <w:kern w:val="44"/>
      <w:sz w:val="44"/>
      <w:szCs w:val="44"/>
    </w:rPr>
  </w:style>
  <w:style w:type="character" w:customStyle="1" w:styleId="61">
    <w:name w:val="标题 2 Char"/>
    <w:link w:val="3"/>
    <w:qFormat/>
    <w:uiPriority w:val="0"/>
    <w:rPr>
      <w:rFonts w:ascii="Arial" w:hAnsi="Arial" w:eastAsia="黑体" w:cs="Times New Roman"/>
      <w:b/>
      <w:bCs/>
      <w:sz w:val="32"/>
      <w:szCs w:val="32"/>
    </w:rPr>
  </w:style>
  <w:style w:type="character" w:customStyle="1" w:styleId="62">
    <w:name w:val="标题 3 Char"/>
    <w:link w:val="4"/>
    <w:qFormat/>
    <w:uiPriority w:val="0"/>
    <w:rPr>
      <w:rFonts w:ascii="Times New Roman" w:hAnsi="Times New Roman" w:eastAsia="宋体" w:cs="Times New Roman"/>
      <w:b/>
      <w:bCs/>
      <w:sz w:val="32"/>
      <w:szCs w:val="32"/>
    </w:rPr>
  </w:style>
  <w:style w:type="character" w:customStyle="1" w:styleId="63">
    <w:name w:val="标题 4 Char"/>
    <w:link w:val="5"/>
    <w:qFormat/>
    <w:uiPriority w:val="0"/>
    <w:rPr>
      <w:rFonts w:ascii="Cambria" w:hAnsi="Cambria" w:eastAsia="宋体" w:cs="Times New Roman"/>
      <w:b/>
      <w:bCs/>
      <w:sz w:val="28"/>
      <w:szCs w:val="28"/>
    </w:rPr>
  </w:style>
  <w:style w:type="character" w:customStyle="1" w:styleId="64">
    <w:name w:val="标题 5 Char"/>
    <w:link w:val="6"/>
    <w:qFormat/>
    <w:uiPriority w:val="0"/>
    <w:rPr>
      <w:rFonts w:ascii="Times New Roman" w:hAnsi="Times New Roman" w:eastAsia="宋体" w:cs="Times New Roman"/>
      <w:b/>
      <w:bCs/>
      <w:sz w:val="28"/>
      <w:szCs w:val="28"/>
    </w:rPr>
  </w:style>
  <w:style w:type="character" w:customStyle="1" w:styleId="65">
    <w:name w:val="标题 6 Char"/>
    <w:link w:val="7"/>
    <w:qFormat/>
    <w:uiPriority w:val="0"/>
    <w:rPr>
      <w:rFonts w:ascii="Arial" w:hAnsi="Arial" w:eastAsia="黑体" w:cs="Times New Roman"/>
      <w:b/>
      <w:bCs/>
      <w:sz w:val="24"/>
      <w:szCs w:val="24"/>
    </w:rPr>
  </w:style>
  <w:style w:type="character" w:customStyle="1" w:styleId="66">
    <w:name w:val="标题 7 Char"/>
    <w:link w:val="8"/>
    <w:qFormat/>
    <w:uiPriority w:val="0"/>
    <w:rPr>
      <w:rFonts w:ascii="Times New Roman" w:hAnsi="Times New Roman" w:eastAsia="宋体" w:cs="Times New Roman"/>
      <w:b/>
      <w:bCs/>
      <w:sz w:val="24"/>
      <w:szCs w:val="24"/>
    </w:rPr>
  </w:style>
  <w:style w:type="character" w:customStyle="1" w:styleId="67">
    <w:name w:val="标题 8 Char"/>
    <w:link w:val="10"/>
    <w:qFormat/>
    <w:uiPriority w:val="0"/>
    <w:rPr>
      <w:rFonts w:ascii="Arial" w:hAnsi="Arial" w:eastAsia="黑体" w:cs="Times New Roman"/>
      <w:sz w:val="24"/>
      <w:szCs w:val="24"/>
    </w:rPr>
  </w:style>
  <w:style w:type="character" w:customStyle="1" w:styleId="68">
    <w:name w:val="标题 9 Char"/>
    <w:link w:val="11"/>
    <w:qFormat/>
    <w:uiPriority w:val="0"/>
    <w:rPr>
      <w:rFonts w:ascii="Arial" w:hAnsi="Arial" w:eastAsia="黑体" w:cs="Times New Roman"/>
      <w:szCs w:val="21"/>
    </w:rPr>
  </w:style>
  <w:style w:type="paragraph" w:customStyle="1" w:styleId="69">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0">
    <w:name w:val="Char Char4"/>
    <w:qFormat/>
    <w:uiPriority w:val="0"/>
    <w:rPr>
      <w:rFonts w:eastAsia="宋体"/>
      <w:kern w:val="2"/>
      <w:sz w:val="24"/>
      <w:lang w:val="en-US" w:eastAsia="zh-CN" w:bidi="ar-SA"/>
    </w:rPr>
  </w:style>
  <w:style w:type="character" w:customStyle="1" w:styleId="71">
    <w:name w:val="批注框文本 Char"/>
    <w:link w:val="27"/>
    <w:qFormat/>
    <w:uiPriority w:val="0"/>
    <w:rPr>
      <w:sz w:val="16"/>
      <w:szCs w:val="16"/>
    </w:rPr>
  </w:style>
  <w:style w:type="character" w:customStyle="1" w:styleId="72">
    <w:name w:val="批注框文本 Char1"/>
    <w:semiHidden/>
    <w:qFormat/>
    <w:uiPriority w:val="99"/>
    <w:rPr>
      <w:rFonts w:ascii="Times New Roman" w:hAnsi="Times New Roman" w:eastAsia="宋体" w:cs="Times New Roman"/>
      <w:sz w:val="18"/>
      <w:szCs w:val="18"/>
    </w:rPr>
  </w:style>
  <w:style w:type="character" w:customStyle="1" w:styleId="73">
    <w:name w:val="正文首行缩进 2 Char"/>
    <w:link w:val="43"/>
    <w:semiHidden/>
    <w:qFormat/>
    <w:uiPriority w:val="0"/>
    <w:rPr>
      <w:rFonts w:ascii="宋体" w:hAnsi="Courier New"/>
      <w:spacing w:val="-4"/>
      <w:sz w:val="24"/>
      <w:szCs w:val="24"/>
    </w:rPr>
  </w:style>
  <w:style w:type="character" w:customStyle="1" w:styleId="74">
    <w:name w:val="正文文本缩进 Char"/>
    <w:link w:val="19"/>
    <w:qFormat/>
    <w:uiPriority w:val="0"/>
    <w:rPr>
      <w:rFonts w:ascii="Times New Roman" w:hAnsi="Times New Roman" w:eastAsia="宋体" w:cs="Times New Roman"/>
      <w:szCs w:val="24"/>
    </w:rPr>
  </w:style>
  <w:style w:type="character" w:customStyle="1" w:styleId="75">
    <w:name w:val="正文首行缩进 2 Char1"/>
    <w:semiHidden/>
    <w:qFormat/>
    <w:uiPriority w:val="99"/>
    <w:rPr>
      <w:rFonts w:ascii="Times New Roman" w:hAnsi="Times New Roman" w:eastAsia="宋体" w:cs="Times New Roman"/>
      <w:szCs w:val="24"/>
    </w:rPr>
  </w:style>
  <w:style w:type="character" w:customStyle="1" w:styleId="76">
    <w:name w:val="投标文件 正文首行缩进 Char"/>
    <w:qFormat/>
    <w:uiPriority w:val="0"/>
    <w:rPr>
      <w:rFonts w:ascii="Arial" w:hAnsi="Arial" w:eastAsia="宋体"/>
      <w:kern w:val="2"/>
      <w:sz w:val="21"/>
      <w:szCs w:val="24"/>
      <w:lang w:val="en-US" w:eastAsia="zh-CN" w:bidi="ar-SA"/>
    </w:rPr>
  </w:style>
  <w:style w:type="character" w:customStyle="1" w:styleId="77">
    <w:name w:val="_正文段落 Char"/>
    <w:qFormat/>
    <w:uiPriority w:val="0"/>
    <w:rPr>
      <w:rFonts w:eastAsia="宋体"/>
      <w:kern w:val="2"/>
      <w:sz w:val="21"/>
      <w:szCs w:val="24"/>
      <w:lang w:val="en-US" w:eastAsia="zh-CN" w:bidi="ar-SA"/>
    </w:rPr>
  </w:style>
  <w:style w:type="character" w:customStyle="1" w:styleId="78">
    <w:name w:val="Char Char17"/>
    <w:qFormat/>
    <w:uiPriority w:val="0"/>
    <w:rPr>
      <w:rFonts w:ascii="Arial" w:hAnsi="Arial" w:eastAsia="黑体"/>
      <w:b/>
      <w:bCs/>
      <w:kern w:val="2"/>
      <w:sz w:val="32"/>
      <w:szCs w:val="32"/>
      <w:lang w:val="en-US" w:eastAsia="zh-CN" w:bidi="ar-SA"/>
    </w:rPr>
  </w:style>
  <w:style w:type="character" w:customStyle="1" w:styleId="79">
    <w:name w:val="Char Char14"/>
    <w:qFormat/>
    <w:uiPriority w:val="0"/>
    <w:rPr>
      <w:rFonts w:eastAsia="宋体"/>
      <w:b/>
      <w:bCs/>
      <w:kern w:val="2"/>
      <w:sz w:val="28"/>
      <w:szCs w:val="28"/>
      <w:lang w:val="en-US" w:eastAsia="zh-CN" w:bidi="ar-SA"/>
    </w:rPr>
  </w:style>
  <w:style w:type="character" w:customStyle="1" w:styleId="80">
    <w:name w:val="ptt1"/>
    <w:qFormat/>
    <w:uiPriority w:val="0"/>
    <w:rPr>
      <w:rFonts w:hint="eastAsia" w:ascii="宋体" w:hAnsi="宋体" w:eastAsia="宋体"/>
      <w:sz w:val="18"/>
      <w:szCs w:val="18"/>
    </w:rPr>
  </w:style>
  <w:style w:type="character" w:customStyle="1" w:styleId="81">
    <w:name w:val="脚注文本 Char"/>
    <w:link w:val="33"/>
    <w:semiHidden/>
    <w:qFormat/>
    <w:uiPriority w:val="0"/>
    <w:rPr>
      <w:sz w:val="18"/>
      <w:szCs w:val="24"/>
    </w:rPr>
  </w:style>
  <w:style w:type="character" w:customStyle="1" w:styleId="82">
    <w:name w:val="脚注文本 Char1"/>
    <w:semiHidden/>
    <w:qFormat/>
    <w:uiPriority w:val="99"/>
    <w:rPr>
      <w:rFonts w:ascii="Times New Roman" w:hAnsi="Times New Roman" w:eastAsia="宋体" w:cs="Times New Roman"/>
      <w:sz w:val="18"/>
      <w:szCs w:val="18"/>
    </w:rPr>
  </w:style>
  <w:style w:type="character" w:customStyle="1" w:styleId="83">
    <w:name w:val="Char Char18"/>
    <w:qFormat/>
    <w:uiPriority w:val="0"/>
    <w:rPr>
      <w:rFonts w:eastAsia="宋体"/>
      <w:b/>
      <w:bCs/>
      <w:kern w:val="44"/>
      <w:sz w:val="44"/>
      <w:szCs w:val="44"/>
      <w:lang w:val="en-US" w:eastAsia="zh-CN" w:bidi="ar-SA"/>
    </w:rPr>
  </w:style>
  <w:style w:type="character" w:customStyle="1" w:styleId="84">
    <w:name w:val="font2"/>
    <w:qFormat/>
    <w:uiPriority w:val="0"/>
  </w:style>
  <w:style w:type="character" w:customStyle="1" w:styleId="85">
    <w:name w:val="缺省文本 Char"/>
    <w:qFormat/>
    <w:uiPriority w:val="0"/>
    <w:rPr>
      <w:rFonts w:eastAsia="宋体"/>
      <w:sz w:val="24"/>
      <w:lang w:val="en-US" w:eastAsia="zh-CN" w:bidi="ar-SA"/>
    </w:rPr>
  </w:style>
  <w:style w:type="character" w:customStyle="1" w:styleId="86">
    <w:name w:val="HTML 预设格式 Char1"/>
    <w:semiHidden/>
    <w:qFormat/>
    <w:uiPriority w:val="99"/>
    <w:rPr>
      <w:rFonts w:ascii="Courier New" w:hAnsi="Courier New"/>
      <w:kern w:val="2"/>
    </w:rPr>
  </w:style>
  <w:style w:type="character" w:customStyle="1" w:styleId="87">
    <w:name w:val="Char Char8"/>
    <w:qFormat/>
    <w:uiPriority w:val="0"/>
    <w:rPr>
      <w:sz w:val="24"/>
    </w:rPr>
  </w:style>
  <w:style w:type="character" w:customStyle="1" w:styleId="88">
    <w:name w:val="Char Char9"/>
    <w:qFormat/>
    <w:uiPriority w:val="0"/>
    <w:rPr>
      <w:rFonts w:ascii="Arial" w:hAnsi="Arial" w:cs="Arial"/>
      <w:vanish/>
      <w:sz w:val="16"/>
      <w:szCs w:val="16"/>
    </w:rPr>
  </w:style>
  <w:style w:type="character" w:customStyle="1" w:styleId="89">
    <w:name w:val="font31"/>
    <w:basedOn w:val="46"/>
    <w:qFormat/>
    <w:uiPriority w:val="0"/>
    <w:rPr>
      <w:rFonts w:hint="default" w:ascii="Times New Roman" w:hAnsi="Times New Roman" w:cs="Times New Roman"/>
      <w:color w:val="FF0000"/>
      <w:sz w:val="24"/>
      <w:szCs w:val="24"/>
      <w:u w:val="none"/>
    </w:rPr>
  </w:style>
  <w:style w:type="character" w:customStyle="1" w:styleId="90">
    <w:name w:val="列出段落 Char"/>
    <w:link w:val="91"/>
    <w:qFormat/>
    <w:uiPriority w:val="0"/>
    <w:rPr>
      <w:rFonts w:ascii="Calibri" w:hAnsi="Calibri"/>
    </w:rPr>
  </w:style>
  <w:style w:type="paragraph" w:customStyle="1" w:styleId="91">
    <w:name w:val="列表段落1"/>
    <w:basedOn w:val="1"/>
    <w:link w:val="90"/>
    <w:qFormat/>
    <w:uiPriority w:val="0"/>
    <w:pPr>
      <w:ind w:left="420" w:firstLine="420" w:firstLineChars="200"/>
    </w:pPr>
    <w:rPr>
      <w:rFonts w:ascii="Calibri" w:hAnsi="Calibri"/>
      <w:kern w:val="0"/>
      <w:sz w:val="20"/>
      <w:szCs w:val="20"/>
    </w:rPr>
  </w:style>
  <w:style w:type="character" w:customStyle="1" w:styleId="92">
    <w:name w:val="_标题3 Char"/>
    <w:qFormat/>
    <w:uiPriority w:val="0"/>
    <w:rPr>
      <w:rFonts w:ascii="Arial" w:hAnsi="Arial" w:eastAsia="黑体"/>
      <w:bCs/>
      <w:kern w:val="2"/>
      <w:sz w:val="30"/>
      <w:szCs w:val="32"/>
      <w:lang w:val="en-US" w:eastAsia="zh-CN" w:bidi="ar-SA"/>
    </w:rPr>
  </w:style>
  <w:style w:type="character" w:customStyle="1" w:styleId="93">
    <w:name w:val="_正文段落加粗 Char"/>
    <w:qFormat/>
    <w:uiPriority w:val="0"/>
    <w:rPr>
      <w:rFonts w:eastAsia="宋体"/>
      <w:b/>
      <w:kern w:val="2"/>
      <w:sz w:val="21"/>
      <w:szCs w:val="24"/>
      <w:lang w:val="en-US" w:eastAsia="zh-CN" w:bidi="ar-SA"/>
    </w:rPr>
  </w:style>
  <w:style w:type="character" w:customStyle="1" w:styleId="94">
    <w:name w:val="Char Char"/>
    <w:qFormat/>
    <w:uiPriority w:val="0"/>
    <w:rPr>
      <w:rFonts w:ascii="宋体" w:hAnsi="Courier New"/>
      <w:kern w:val="2"/>
      <w:sz w:val="21"/>
    </w:rPr>
  </w:style>
  <w:style w:type="character" w:customStyle="1" w:styleId="95">
    <w:name w:val="p2"/>
    <w:qFormat/>
    <w:uiPriority w:val="0"/>
  </w:style>
  <w:style w:type="character" w:customStyle="1" w:styleId="96">
    <w:name w:val="_题注 Char"/>
    <w:qFormat/>
    <w:uiPriority w:val="0"/>
    <w:rPr>
      <w:rFonts w:ascii="Arial" w:hAnsi="Arial" w:eastAsia="黑体" w:cs="Arial"/>
      <w:kern w:val="2"/>
      <w:sz w:val="21"/>
      <w:lang w:val="en-US" w:eastAsia="zh-CN" w:bidi="ar-SA"/>
    </w:rPr>
  </w:style>
  <w:style w:type="character" w:customStyle="1" w:styleId="97">
    <w:name w:val="正文首行缩进 Char"/>
    <w:link w:val="42"/>
    <w:qFormat/>
    <w:uiPriority w:val="0"/>
    <w:rPr>
      <w:sz w:val="28"/>
      <w:szCs w:val="24"/>
    </w:rPr>
  </w:style>
  <w:style w:type="character" w:customStyle="1" w:styleId="98">
    <w:name w:val="正文文本 Char"/>
    <w:link w:val="18"/>
    <w:qFormat/>
    <w:uiPriority w:val="99"/>
    <w:rPr>
      <w:sz w:val="28"/>
      <w:szCs w:val="24"/>
    </w:rPr>
  </w:style>
  <w:style w:type="character" w:customStyle="1" w:styleId="99">
    <w:name w:val="正文文本 Char1"/>
    <w:semiHidden/>
    <w:qFormat/>
    <w:uiPriority w:val="99"/>
    <w:rPr>
      <w:rFonts w:ascii="Times New Roman" w:hAnsi="Times New Roman" w:eastAsia="宋体" w:cs="Times New Roman"/>
      <w:szCs w:val="24"/>
    </w:rPr>
  </w:style>
  <w:style w:type="character" w:customStyle="1" w:styleId="100">
    <w:name w:val="正文首行缩进 Char1"/>
    <w:semiHidden/>
    <w:qFormat/>
    <w:uiPriority w:val="99"/>
    <w:rPr>
      <w:rFonts w:ascii="Times New Roman" w:hAnsi="Times New Roman" w:eastAsia="宋体" w:cs="Times New Roman"/>
      <w:szCs w:val="24"/>
    </w:rPr>
  </w:style>
  <w:style w:type="character" w:customStyle="1" w:styleId="101">
    <w:name w:val="样式1 Char Char"/>
    <w:link w:val="102"/>
    <w:qFormat/>
    <w:uiPriority w:val="0"/>
    <w:rPr>
      <w:rFonts w:ascii="Arial" w:hAnsi="Arial"/>
      <w:szCs w:val="24"/>
    </w:rPr>
  </w:style>
  <w:style w:type="paragraph" w:customStyle="1" w:styleId="102">
    <w:name w:val="样式1"/>
    <w:basedOn w:val="1"/>
    <w:link w:val="101"/>
    <w:qFormat/>
    <w:uiPriority w:val="0"/>
    <w:pPr>
      <w:spacing w:line="360" w:lineRule="exact"/>
      <w:ind w:firstLine="200" w:firstLineChars="200"/>
    </w:pPr>
    <w:rPr>
      <w:rFonts w:ascii="Arial" w:hAnsi="Arial"/>
      <w:kern w:val="0"/>
      <w:sz w:val="20"/>
    </w:rPr>
  </w:style>
  <w:style w:type="character" w:customStyle="1" w:styleId="103">
    <w:name w:val="正文缩进 Char"/>
    <w:link w:val="13"/>
    <w:qFormat/>
    <w:uiPriority w:val="0"/>
  </w:style>
  <w:style w:type="character" w:customStyle="1" w:styleId="104">
    <w:name w:val="z-窗体顶端 字符"/>
    <w:link w:val="105"/>
    <w:qFormat/>
    <w:uiPriority w:val="0"/>
    <w:rPr>
      <w:rFonts w:ascii="Arial" w:hAnsi="Arial" w:cs="Arial"/>
      <w:vanish/>
      <w:sz w:val="16"/>
      <w:szCs w:val="16"/>
    </w:rPr>
  </w:style>
  <w:style w:type="paragraph" w:customStyle="1" w:styleId="105">
    <w:name w:val="z-窗体顶端1"/>
    <w:basedOn w:val="1"/>
    <w:next w:val="1"/>
    <w:link w:val="104"/>
    <w:qFormat/>
    <w:uiPriority w:val="0"/>
    <w:pPr>
      <w:widowControl/>
      <w:pBdr>
        <w:bottom w:val="single" w:color="auto" w:sz="6" w:space="1"/>
      </w:pBdr>
      <w:jc w:val="center"/>
    </w:pPr>
    <w:rPr>
      <w:rFonts w:ascii="Arial" w:hAnsi="Arial"/>
      <w:vanish/>
      <w:kern w:val="0"/>
      <w:sz w:val="16"/>
      <w:szCs w:val="16"/>
    </w:rPr>
  </w:style>
  <w:style w:type="character" w:customStyle="1" w:styleId="106">
    <w:name w:val="z-窗体顶端 Char1"/>
    <w:semiHidden/>
    <w:qFormat/>
    <w:uiPriority w:val="99"/>
    <w:rPr>
      <w:rFonts w:ascii="Arial" w:hAnsi="Arial" w:eastAsia="宋体" w:cs="Arial"/>
      <w:vanish/>
      <w:sz w:val="16"/>
      <w:szCs w:val="16"/>
    </w:rPr>
  </w:style>
  <w:style w:type="character" w:customStyle="1" w:styleId="107">
    <w:name w:val="z-窗体底端 字符"/>
    <w:link w:val="108"/>
    <w:qFormat/>
    <w:uiPriority w:val="0"/>
    <w:rPr>
      <w:rFonts w:ascii="Arial" w:hAnsi="Arial" w:cs="Arial"/>
      <w:vanish/>
      <w:sz w:val="16"/>
      <w:szCs w:val="16"/>
    </w:rPr>
  </w:style>
  <w:style w:type="paragraph" w:customStyle="1" w:styleId="108">
    <w:name w:val="z-窗体底端1"/>
    <w:basedOn w:val="1"/>
    <w:next w:val="1"/>
    <w:link w:val="107"/>
    <w:qFormat/>
    <w:uiPriority w:val="0"/>
    <w:pPr>
      <w:widowControl/>
      <w:pBdr>
        <w:top w:val="single" w:color="auto" w:sz="6" w:space="1"/>
      </w:pBdr>
      <w:jc w:val="center"/>
    </w:pPr>
    <w:rPr>
      <w:rFonts w:ascii="Arial" w:hAnsi="Arial"/>
      <w:vanish/>
      <w:kern w:val="0"/>
      <w:sz w:val="16"/>
      <w:szCs w:val="16"/>
    </w:rPr>
  </w:style>
  <w:style w:type="character" w:customStyle="1" w:styleId="109">
    <w:name w:val="z-窗体底端 Char1"/>
    <w:semiHidden/>
    <w:qFormat/>
    <w:uiPriority w:val="99"/>
    <w:rPr>
      <w:rFonts w:ascii="Arial" w:hAnsi="Arial" w:eastAsia="宋体" w:cs="Arial"/>
      <w:vanish/>
      <w:sz w:val="16"/>
      <w:szCs w:val="16"/>
    </w:rPr>
  </w:style>
  <w:style w:type="character" w:customStyle="1" w:styleId="110">
    <w:name w:val="正文首行缩进两字符 Char"/>
    <w:qFormat/>
    <w:uiPriority w:val="0"/>
    <w:rPr>
      <w:rFonts w:ascii="Arial" w:hAnsi="Arial"/>
      <w:kern w:val="2"/>
      <w:sz w:val="24"/>
      <w:szCs w:val="24"/>
    </w:rPr>
  </w:style>
  <w:style w:type="character" w:customStyle="1" w:styleId="111">
    <w:name w:val="msonormal"/>
    <w:qFormat/>
    <w:uiPriority w:val="0"/>
  </w:style>
  <w:style w:type="character" w:customStyle="1" w:styleId="112">
    <w:name w:val="Char Char2"/>
    <w:qFormat/>
    <w:uiPriority w:val="0"/>
    <w:rPr>
      <w:sz w:val="24"/>
    </w:rPr>
  </w:style>
  <w:style w:type="character" w:customStyle="1" w:styleId="113">
    <w:name w:val="Char Char3"/>
    <w:qFormat/>
    <w:uiPriority w:val="0"/>
    <w:rPr>
      <w:rFonts w:ascii="宋体" w:hAnsi="宋体" w:cs="宋体"/>
      <w:sz w:val="24"/>
      <w:szCs w:val="24"/>
    </w:rPr>
  </w:style>
  <w:style w:type="character" w:customStyle="1" w:styleId="114">
    <w:name w:val="Char Char5"/>
    <w:qFormat/>
    <w:uiPriority w:val="0"/>
    <w:rPr>
      <w:rFonts w:ascii="Arial" w:hAnsi="Arial" w:eastAsia="黑体" w:cs="Arial"/>
    </w:rPr>
  </w:style>
  <w:style w:type="character" w:customStyle="1" w:styleId="115">
    <w:name w:val="副标题 Char"/>
    <w:link w:val="31"/>
    <w:qFormat/>
    <w:uiPriority w:val="11"/>
    <w:rPr>
      <w:rFonts w:ascii="Cambria" w:hAnsi="Cambria"/>
      <w:b/>
      <w:bCs/>
      <w:kern w:val="28"/>
      <w:sz w:val="32"/>
      <w:szCs w:val="32"/>
    </w:rPr>
  </w:style>
  <w:style w:type="character" w:customStyle="1" w:styleId="116">
    <w:name w:val="副标题 Char1"/>
    <w:qFormat/>
    <w:uiPriority w:val="11"/>
    <w:rPr>
      <w:rFonts w:ascii="Cambria" w:hAnsi="Cambria" w:eastAsia="宋体" w:cs="Times New Roman"/>
      <w:b/>
      <w:bCs/>
      <w:kern w:val="28"/>
      <w:sz w:val="32"/>
      <w:szCs w:val="32"/>
    </w:rPr>
  </w:style>
  <w:style w:type="character" w:customStyle="1" w:styleId="117">
    <w:name w:val="_标题2 Char"/>
    <w:qFormat/>
    <w:uiPriority w:val="0"/>
    <w:rPr>
      <w:rFonts w:ascii="Tahoma" w:hAnsi="Tahoma" w:eastAsia="黑体"/>
      <w:bCs/>
      <w:kern w:val="2"/>
      <w:sz w:val="32"/>
      <w:szCs w:val="32"/>
      <w:lang w:val="en-US" w:eastAsia="zh-CN" w:bidi="ar-SA"/>
    </w:rPr>
  </w:style>
  <w:style w:type="character" w:customStyle="1" w:styleId="118">
    <w:name w:val="f14b1"/>
    <w:qFormat/>
    <w:uiPriority w:val="0"/>
    <w:rPr>
      <w:rFonts w:hint="default" w:ascii="??" w:hAnsi="??"/>
      <w:b/>
      <w:bCs/>
      <w:color w:val="333333"/>
      <w:sz w:val="21"/>
      <w:szCs w:val="21"/>
    </w:rPr>
  </w:style>
  <w:style w:type="character" w:customStyle="1" w:styleId="119">
    <w:name w:val="首行缩进2字符 Char"/>
    <w:qFormat/>
    <w:uiPriority w:val="0"/>
    <w:rPr>
      <w:rFonts w:eastAsia="宋体"/>
      <w:snapToGrid w:val="0"/>
      <w:sz w:val="21"/>
      <w:szCs w:val="21"/>
      <w:lang w:val="en-US" w:eastAsia="zh-CN" w:bidi="ar-SA"/>
    </w:rPr>
  </w:style>
  <w:style w:type="character" w:customStyle="1" w:styleId="120">
    <w:name w:val="Char Char6"/>
    <w:qFormat/>
    <w:uiPriority w:val="0"/>
    <w:rPr>
      <w:rFonts w:ascii="Arial" w:hAnsi="Arial" w:cs="Arial"/>
      <w:vanish/>
      <w:sz w:val="16"/>
      <w:szCs w:val="16"/>
    </w:rPr>
  </w:style>
  <w:style w:type="character" w:customStyle="1" w:styleId="121">
    <w:name w:val="文档正文 Char"/>
    <w:qFormat/>
    <w:uiPriority w:val="0"/>
    <w:rPr>
      <w:rFonts w:eastAsia="宋体"/>
      <w:sz w:val="24"/>
      <w:lang w:val="en-US" w:eastAsia="zh-CN" w:bidi="ar-SA"/>
    </w:rPr>
  </w:style>
  <w:style w:type="character" w:customStyle="1" w:styleId="122">
    <w:name w:val="Char Char11"/>
    <w:qFormat/>
    <w:uiPriority w:val="0"/>
    <w:rPr>
      <w:rFonts w:ascii="Arial" w:hAnsi="Arial" w:eastAsia="黑体"/>
      <w:sz w:val="24"/>
      <w:szCs w:val="24"/>
      <w:lang w:val="en-US" w:eastAsia="zh-CN" w:bidi="ar-SA"/>
    </w:rPr>
  </w:style>
  <w:style w:type="character" w:customStyle="1" w:styleId="123">
    <w:name w:val="批注文字 Char"/>
    <w:link w:val="16"/>
    <w:qFormat/>
    <w:uiPriority w:val="0"/>
    <w:rPr>
      <w:sz w:val="24"/>
      <w:szCs w:val="24"/>
    </w:rPr>
  </w:style>
  <w:style w:type="character" w:customStyle="1" w:styleId="124">
    <w:name w:val="批注文字 Char1"/>
    <w:semiHidden/>
    <w:qFormat/>
    <w:uiPriority w:val="99"/>
    <w:rPr>
      <w:rFonts w:ascii="Times New Roman" w:hAnsi="Times New Roman" w:eastAsia="宋体" w:cs="Times New Roman"/>
      <w:szCs w:val="24"/>
    </w:rPr>
  </w:style>
  <w:style w:type="character" w:customStyle="1" w:styleId="125">
    <w:name w:val="正文文本缩进 3 Char"/>
    <w:link w:val="34"/>
    <w:qFormat/>
    <w:uiPriority w:val="0"/>
    <w:rPr>
      <w:rFonts w:ascii="仿宋_GB2312" w:hAnsi="宋体" w:eastAsia="仿宋_GB2312"/>
      <w:color w:val="000000"/>
      <w:sz w:val="24"/>
      <w:szCs w:val="24"/>
    </w:rPr>
  </w:style>
  <w:style w:type="character" w:customStyle="1" w:styleId="126">
    <w:name w:val="正文文本缩进 3 Char1"/>
    <w:semiHidden/>
    <w:qFormat/>
    <w:uiPriority w:val="99"/>
    <w:rPr>
      <w:rFonts w:ascii="Times New Roman" w:hAnsi="Times New Roman" w:eastAsia="宋体" w:cs="Times New Roman"/>
      <w:sz w:val="16"/>
      <w:szCs w:val="16"/>
    </w:rPr>
  </w:style>
  <w:style w:type="character" w:customStyle="1" w:styleId="127">
    <w:name w:val="_表格文字 Char"/>
    <w:qFormat/>
    <w:uiPriority w:val="0"/>
    <w:rPr>
      <w:rFonts w:eastAsia="宋体"/>
      <w:kern w:val="2"/>
      <w:sz w:val="21"/>
      <w:szCs w:val="24"/>
      <w:lang w:val="en-US" w:eastAsia="zh-CN" w:bidi="ar-SA"/>
    </w:rPr>
  </w:style>
  <w:style w:type="character" w:customStyle="1" w:styleId="128">
    <w:name w:val="正文文本缩进 2 Char"/>
    <w:link w:val="26"/>
    <w:qFormat/>
    <w:uiPriority w:val="0"/>
    <w:rPr>
      <w:rFonts w:ascii="仿宋_GB2312" w:hAnsi="宋体" w:cs="Arial"/>
      <w:b/>
      <w:bCs/>
      <w:color w:val="000000"/>
      <w:sz w:val="24"/>
      <w:szCs w:val="24"/>
    </w:rPr>
  </w:style>
  <w:style w:type="character" w:customStyle="1" w:styleId="129">
    <w:name w:val="正文文本缩进 2 Char1"/>
    <w:semiHidden/>
    <w:qFormat/>
    <w:uiPriority w:val="99"/>
    <w:rPr>
      <w:rFonts w:ascii="Times New Roman" w:hAnsi="Times New Roman" w:eastAsia="宋体" w:cs="Times New Roman"/>
      <w:szCs w:val="24"/>
    </w:rPr>
  </w:style>
  <w:style w:type="character" w:customStyle="1" w:styleId="130">
    <w:name w:val="正文文本 2 Char"/>
    <w:link w:val="36"/>
    <w:qFormat/>
    <w:uiPriority w:val="0"/>
    <w:rPr>
      <w:rFonts w:ascii="宋体" w:hAnsi="宋体"/>
      <w:color w:val="000000"/>
      <w:sz w:val="24"/>
      <w:szCs w:val="24"/>
    </w:rPr>
  </w:style>
  <w:style w:type="character" w:customStyle="1" w:styleId="131">
    <w:name w:val="正文文本 2 Char1"/>
    <w:semiHidden/>
    <w:qFormat/>
    <w:uiPriority w:val="99"/>
    <w:rPr>
      <w:rFonts w:ascii="Times New Roman" w:hAnsi="Times New Roman" w:eastAsia="宋体" w:cs="Times New Roman"/>
      <w:szCs w:val="24"/>
    </w:rPr>
  </w:style>
  <w:style w:type="character" w:customStyle="1" w:styleId="132">
    <w:name w:val="图 Char Char"/>
    <w:qFormat/>
    <w:uiPriority w:val="0"/>
    <w:rPr>
      <w:rFonts w:eastAsia="黑体"/>
      <w:b/>
      <w:sz w:val="24"/>
    </w:rPr>
  </w:style>
  <w:style w:type="character" w:customStyle="1" w:styleId="133">
    <w:name w:val="普通文字1 Char"/>
    <w:qFormat/>
    <w:uiPriority w:val="0"/>
    <w:rPr>
      <w:rFonts w:ascii="宋体" w:hAnsi="Courier New" w:eastAsia="宋体" w:cs="Courier New"/>
      <w:kern w:val="2"/>
      <w:sz w:val="21"/>
      <w:szCs w:val="21"/>
      <w:lang w:val="en-US" w:eastAsia="zh-CN" w:bidi="ar-SA"/>
    </w:rPr>
  </w:style>
  <w:style w:type="character" w:customStyle="1" w:styleId="134">
    <w:name w:val="日期 Char"/>
    <w:link w:val="25"/>
    <w:qFormat/>
    <w:uiPriority w:val="0"/>
    <w:rPr>
      <w:rFonts w:eastAsia="楷体_GB2312"/>
      <w:sz w:val="32"/>
    </w:rPr>
  </w:style>
  <w:style w:type="character" w:customStyle="1" w:styleId="135">
    <w:name w:val="日期 Char1"/>
    <w:semiHidden/>
    <w:qFormat/>
    <w:uiPriority w:val="99"/>
    <w:rPr>
      <w:rFonts w:ascii="Times New Roman" w:hAnsi="Times New Roman" w:eastAsia="宋体" w:cs="Times New Roman"/>
      <w:szCs w:val="24"/>
    </w:rPr>
  </w:style>
  <w:style w:type="character" w:customStyle="1" w:styleId="136">
    <w:name w:val="mark13"/>
    <w:basedOn w:val="46"/>
    <w:qFormat/>
    <w:uiPriority w:val="0"/>
  </w:style>
  <w:style w:type="character" w:customStyle="1" w:styleId="137">
    <w:name w:val="st1"/>
    <w:qFormat/>
    <w:uiPriority w:val="0"/>
    <w:rPr>
      <w:spacing w:val="240"/>
    </w:rPr>
  </w:style>
  <w:style w:type="character" w:customStyle="1" w:styleId="138">
    <w:name w:val="HTML 预设格式 Char"/>
    <w:link w:val="37"/>
    <w:semiHidden/>
    <w:qFormat/>
    <w:uiPriority w:val="0"/>
    <w:rPr>
      <w:rFonts w:ascii="宋体" w:hAnsi="宋体" w:cs="宋体"/>
      <w:sz w:val="24"/>
      <w:szCs w:val="24"/>
    </w:rPr>
  </w:style>
  <w:style w:type="character" w:customStyle="1" w:styleId="139">
    <w:name w:val="HTML 预设格式 Char2"/>
    <w:semiHidden/>
    <w:qFormat/>
    <w:uiPriority w:val="99"/>
    <w:rPr>
      <w:rFonts w:ascii="Courier New" w:hAnsi="Courier New" w:eastAsia="宋体" w:cs="Courier New"/>
      <w:sz w:val="20"/>
      <w:szCs w:val="20"/>
    </w:rPr>
  </w:style>
  <w:style w:type="character" w:customStyle="1" w:styleId="140">
    <w:name w:val="Char Char1"/>
    <w:qFormat/>
    <w:uiPriority w:val="0"/>
    <w:rPr>
      <w:sz w:val="24"/>
    </w:rPr>
  </w:style>
  <w:style w:type="character" w:customStyle="1" w:styleId="141">
    <w:name w:val="图 Char"/>
    <w:qFormat/>
    <w:uiPriority w:val="0"/>
    <w:rPr>
      <w:rFonts w:eastAsia="黑体"/>
      <w:b/>
      <w:sz w:val="24"/>
      <w:lang w:val="en-US" w:eastAsia="zh-CN" w:bidi="ar-SA"/>
    </w:rPr>
  </w:style>
  <w:style w:type="character" w:customStyle="1" w:styleId="142">
    <w:name w:val="font61"/>
    <w:qFormat/>
    <w:uiPriority w:val="0"/>
    <w:rPr>
      <w:rFonts w:hint="eastAsia" w:ascii="宋体" w:hAnsi="宋体" w:eastAsia="宋体" w:cs="宋体"/>
      <w:color w:val="000000"/>
      <w:sz w:val="24"/>
      <w:szCs w:val="24"/>
      <w:u w:val="none"/>
    </w:rPr>
  </w:style>
  <w:style w:type="character" w:customStyle="1" w:styleId="143">
    <w:name w:val="a4red1"/>
    <w:qFormat/>
    <w:uiPriority w:val="0"/>
    <w:rPr>
      <w:rFonts w:hint="default" w:ascii="Tahoma" w:hAnsi="Tahoma" w:cs="Tahoma"/>
      <w:color w:val="FF3300"/>
      <w:sz w:val="18"/>
      <w:szCs w:val="18"/>
      <w:u w:val="single"/>
    </w:rPr>
  </w:style>
  <w:style w:type="character" w:customStyle="1" w:styleId="144">
    <w:name w:val="Char Char12"/>
    <w:qFormat/>
    <w:uiPriority w:val="0"/>
    <w:rPr>
      <w:rFonts w:eastAsia="宋体"/>
      <w:b/>
      <w:bCs/>
      <w:sz w:val="24"/>
      <w:szCs w:val="24"/>
      <w:lang w:val="en-US" w:eastAsia="zh-CN" w:bidi="ar-SA"/>
    </w:rPr>
  </w:style>
  <w:style w:type="character" w:customStyle="1" w:styleId="145">
    <w:name w:val="orange"/>
    <w:basedOn w:val="46"/>
    <w:qFormat/>
    <w:uiPriority w:val="0"/>
  </w:style>
  <w:style w:type="character" w:customStyle="1" w:styleId="146">
    <w:name w:val="font01"/>
    <w:qFormat/>
    <w:uiPriority w:val="0"/>
    <w:rPr>
      <w:rFonts w:hint="eastAsia" w:ascii="宋体" w:hAnsi="宋体" w:eastAsia="宋体" w:cs="宋体"/>
      <w:color w:val="FF0000"/>
      <w:sz w:val="24"/>
      <w:szCs w:val="24"/>
      <w:u w:val="none"/>
    </w:rPr>
  </w:style>
  <w:style w:type="character" w:customStyle="1" w:styleId="147">
    <w:name w:val="jianju1"/>
    <w:qFormat/>
    <w:uiPriority w:val="0"/>
    <w:rPr>
      <w:color w:val="000000"/>
      <w:sz w:val="21"/>
      <w:szCs w:val="21"/>
      <w:u w:val="none"/>
    </w:rPr>
  </w:style>
  <w:style w:type="character" w:customStyle="1" w:styleId="148">
    <w:name w:val="fontb5"/>
    <w:basedOn w:val="46"/>
    <w:qFormat/>
    <w:uiPriority w:val="0"/>
  </w:style>
  <w:style w:type="character" w:customStyle="1" w:styleId="149">
    <w:name w:val="_列表 Char"/>
    <w:qFormat/>
    <w:uiPriority w:val="0"/>
    <w:rPr>
      <w:kern w:val="2"/>
      <w:sz w:val="24"/>
      <w:szCs w:val="24"/>
    </w:rPr>
  </w:style>
  <w:style w:type="character" w:customStyle="1" w:styleId="150">
    <w:name w:val="纯文本 Char"/>
    <w:link w:val="24"/>
    <w:qFormat/>
    <w:uiPriority w:val="0"/>
    <w:rPr>
      <w:rFonts w:ascii="宋体" w:hAnsi="Courier New"/>
      <w:sz w:val="24"/>
      <w:szCs w:val="24"/>
    </w:rPr>
  </w:style>
  <w:style w:type="character" w:customStyle="1" w:styleId="151">
    <w:name w:val="纯文本 Char1"/>
    <w:semiHidden/>
    <w:qFormat/>
    <w:uiPriority w:val="99"/>
    <w:rPr>
      <w:rFonts w:ascii="宋体" w:hAnsi="Courier New" w:eastAsia="宋体" w:cs="Courier New"/>
      <w:szCs w:val="21"/>
    </w:rPr>
  </w:style>
  <w:style w:type="character" w:customStyle="1" w:styleId="152">
    <w:name w:val="Char Char15"/>
    <w:qFormat/>
    <w:uiPriority w:val="0"/>
    <w:rPr>
      <w:rFonts w:ascii="Arial" w:hAnsi="Arial" w:eastAsia="黑体"/>
      <w:b/>
      <w:bCs/>
      <w:kern w:val="2"/>
      <w:sz w:val="28"/>
      <w:szCs w:val="28"/>
      <w:lang w:val="en-US" w:eastAsia="zh-CN" w:bidi="ar-SA"/>
    </w:rPr>
  </w:style>
  <w:style w:type="character" w:customStyle="1" w:styleId="153">
    <w:name w:val="正文文本 3 Char"/>
    <w:link w:val="17"/>
    <w:qFormat/>
    <w:uiPriority w:val="0"/>
    <w:rPr>
      <w:rFonts w:hAnsi="宋体" w:eastAsia="仿宋_GB2312"/>
      <w:b/>
      <w:bCs/>
      <w:sz w:val="24"/>
    </w:rPr>
  </w:style>
  <w:style w:type="character" w:customStyle="1" w:styleId="154">
    <w:name w:val="正文文本 3 Char1"/>
    <w:semiHidden/>
    <w:qFormat/>
    <w:uiPriority w:val="99"/>
    <w:rPr>
      <w:rFonts w:ascii="Times New Roman" w:hAnsi="Times New Roman" w:eastAsia="宋体" w:cs="Times New Roman"/>
      <w:sz w:val="16"/>
      <w:szCs w:val="16"/>
    </w:rPr>
  </w:style>
  <w:style w:type="character" w:customStyle="1" w:styleId="155">
    <w:name w:val="font11"/>
    <w:qFormat/>
    <w:uiPriority w:val="0"/>
    <w:rPr>
      <w:rFonts w:hint="default" w:ascii="Times New Roman" w:hAnsi="Times New Roman" w:cs="Times New Roman"/>
      <w:color w:val="000000"/>
      <w:sz w:val="24"/>
      <w:szCs w:val="24"/>
      <w:u w:val="none"/>
    </w:rPr>
  </w:style>
  <w:style w:type="character" w:customStyle="1" w:styleId="156">
    <w:name w:val="文档结构图 Char"/>
    <w:link w:val="15"/>
    <w:semiHidden/>
    <w:qFormat/>
    <w:uiPriority w:val="0"/>
    <w:rPr>
      <w:sz w:val="24"/>
      <w:szCs w:val="24"/>
      <w:shd w:val="clear" w:color="auto" w:fill="000080"/>
    </w:rPr>
  </w:style>
  <w:style w:type="character" w:customStyle="1" w:styleId="157">
    <w:name w:val="文档结构图 Char1"/>
    <w:semiHidden/>
    <w:qFormat/>
    <w:uiPriority w:val="99"/>
    <w:rPr>
      <w:rFonts w:ascii="宋体" w:hAnsi="Times New Roman" w:eastAsia="宋体" w:cs="Times New Roman"/>
      <w:sz w:val="18"/>
      <w:szCs w:val="18"/>
    </w:rPr>
  </w:style>
  <w:style w:type="character" w:customStyle="1" w:styleId="158">
    <w:name w:val="Char Char13"/>
    <w:qFormat/>
    <w:uiPriority w:val="0"/>
    <w:rPr>
      <w:rFonts w:ascii="Arial" w:hAnsi="Arial" w:eastAsia="黑体"/>
      <w:b/>
      <w:bCs/>
      <w:kern w:val="2"/>
      <w:sz w:val="24"/>
      <w:szCs w:val="24"/>
      <w:lang w:val="en-US" w:eastAsia="zh-CN" w:bidi="ar-SA"/>
    </w:rPr>
  </w:style>
  <w:style w:type="character" w:customStyle="1" w:styleId="159">
    <w:name w:val="_标题4 Char"/>
    <w:qFormat/>
    <w:uiPriority w:val="0"/>
    <w:rPr>
      <w:rFonts w:ascii="Tahoma" w:hAnsi="Tahoma" w:eastAsia="黑体"/>
      <w:bCs/>
      <w:kern w:val="2"/>
      <w:sz w:val="28"/>
      <w:szCs w:val="28"/>
      <w:lang w:val="en-US" w:eastAsia="zh-CN" w:bidi="ar-SA"/>
    </w:rPr>
  </w:style>
  <w:style w:type="character" w:customStyle="1" w:styleId="160">
    <w:name w:val="_表格标题 Char"/>
    <w:qFormat/>
    <w:uiPriority w:val="0"/>
    <w:rPr>
      <w:rFonts w:eastAsia="宋体"/>
      <w:b/>
      <w:kern w:val="2"/>
      <w:sz w:val="24"/>
      <w:szCs w:val="24"/>
      <w:lang w:val="en-US" w:eastAsia="zh-CN" w:bidi="ar-SA"/>
    </w:rPr>
  </w:style>
  <w:style w:type="character" w:customStyle="1" w:styleId="161">
    <w:name w:val="批注主题 Char"/>
    <w:link w:val="41"/>
    <w:qFormat/>
    <w:uiPriority w:val="0"/>
    <w:rPr>
      <w:b/>
      <w:bCs/>
      <w:sz w:val="24"/>
      <w:szCs w:val="24"/>
    </w:rPr>
  </w:style>
  <w:style w:type="character" w:customStyle="1" w:styleId="162">
    <w:name w:val="批注主题 Char1"/>
    <w:semiHidden/>
    <w:qFormat/>
    <w:uiPriority w:val="99"/>
    <w:rPr>
      <w:rFonts w:ascii="Times New Roman" w:hAnsi="Times New Roman" w:eastAsia="宋体" w:cs="Times New Roman"/>
      <w:b/>
      <w:bCs/>
      <w:szCs w:val="24"/>
    </w:rPr>
  </w:style>
  <w:style w:type="character" w:customStyle="1" w:styleId="163">
    <w:name w:val="普通正文 Char"/>
    <w:qFormat/>
    <w:uiPriority w:val="0"/>
    <w:rPr>
      <w:rFonts w:ascii="Arial" w:hAnsi="Arial" w:eastAsia="宋体"/>
      <w:sz w:val="24"/>
      <w:lang w:val="en-US" w:eastAsia="zh-CN" w:bidi="ar-SA"/>
    </w:rPr>
  </w:style>
  <w:style w:type="character" w:customStyle="1" w:styleId="164">
    <w:name w:val="Char Char7"/>
    <w:qFormat/>
    <w:uiPriority w:val="0"/>
    <w:rPr>
      <w:sz w:val="18"/>
    </w:rPr>
  </w:style>
  <w:style w:type="character" w:customStyle="1" w:styleId="165">
    <w:name w:val="tw4winMark"/>
    <w:qFormat/>
    <w:uiPriority w:val="0"/>
    <w:rPr>
      <w:rFonts w:ascii="Courier New" w:hAnsi="Courier New" w:cs="Courier New"/>
      <w:vanish/>
      <w:color w:val="800080"/>
      <w:vertAlign w:val="subscript"/>
    </w:rPr>
  </w:style>
  <w:style w:type="character" w:customStyle="1" w:styleId="166">
    <w:name w:val="普通(网站) Char"/>
    <w:link w:val="38"/>
    <w:qFormat/>
    <w:locked/>
    <w:uiPriority w:val="99"/>
    <w:rPr>
      <w:sz w:val="24"/>
      <w:szCs w:val="24"/>
    </w:rPr>
  </w:style>
  <w:style w:type="character" w:customStyle="1" w:styleId="167">
    <w:name w:val="Char Char16"/>
    <w:qFormat/>
    <w:uiPriority w:val="0"/>
    <w:rPr>
      <w:rFonts w:eastAsia="宋体"/>
      <w:b/>
      <w:bCs/>
      <w:kern w:val="2"/>
      <w:sz w:val="32"/>
      <w:szCs w:val="32"/>
      <w:lang w:val="en-US" w:eastAsia="zh-CN" w:bidi="ar-SA"/>
    </w:rPr>
  </w:style>
  <w:style w:type="paragraph" w:customStyle="1" w:styleId="168">
    <w:name w:val="font10"/>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69">
    <w:name w:val="缺省文本"/>
    <w:basedOn w:val="1"/>
    <w:qFormat/>
    <w:uiPriority w:val="0"/>
    <w:pPr>
      <w:autoSpaceDE w:val="0"/>
      <w:autoSpaceDN w:val="0"/>
      <w:adjustRightInd w:val="0"/>
      <w:ind w:firstLine="454"/>
    </w:pPr>
    <w:rPr>
      <w:sz w:val="24"/>
    </w:rPr>
  </w:style>
  <w:style w:type="paragraph" w:customStyle="1" w:styleId="170">
    <w:name w:val="默认段落字体 Para Char Char Char Char Char Char Char Char Char1 Char Char Char Char"/>
    <w:basedOn w:val="1"/>
    <w:qFormat/>
    <w:uiPriority w:val="0"/>
    <w:rPr>
      <w:rFonts w:ascii="Tahoma" w:hAnsi="Tahoma"/>
      <w:sz w:val="24"/>
      <w:szCs w:val="20"/>
    </w:rPr>
  </w:style>
  <w:style w:type="paragraph" w:customStyle="1" w:styleId="171">
    <w:name w:val="首行缩进2字符"/>
    <w:basedOn w:val="1"/>
    <w:qFormat/>
    <w:uiPriority w:val="0"/>
    <w:pPr>
      <w:autoSpaceDE w:val="0"/>
      <w:autoSpaceDN w:val="0"/>
      <w:adjustRightInd w:val="0"/>
      <w:spacing w:line="360" w:lineRule="auto"/>
      <w:ind w:firstLine="420" w:firstLineChars="200"/>
      <w:jc w:val="left"/>
    </w:pPr>
    <w:rPr>
      <w:snapToGrid w:val="0"/>
      <w:szCs w:val="21"/>
    </w:rPr>
  </w:style>
  <w:style w:type="paragraph" w:customStyle="1" w:styleId="172">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73">
    <w:name w:val="五级条标题"/>
    <w:basedOn w:val="174"/>
    <w:next w:val="1"/>
    <w:qFormat/>
    <w:uiPriority w:val="0"/>
    <w:pPr>
      <w:tabs>
        <w:tab w:val="left" w:pos="360"/>
      </w:tabs>
      <w:outlineLvl w:val="6"/>
    </w:pPr>
  </w:style>
  <w:style w:type="paragraph" w:customStyle="1" w:styleId="174">
    <w:name w:val="四级条标题"/>
    <w:basedOn w:val="175"/>
    <w:next w:val="1"/>
    <w:qFormat/>
    <w:uiPriority w:val="0"/>
    <w:pPr>
      <w:tabs>
        <w:tab w:val="left" w:pos="360"/>
      </w:tabs>
      <w:outlineLvl w:val="5"/>
    </w:pPr>
  </w:style>
  <w:style w:type="paragraph" w:customStyle="1" w:styleId="175">
    <w:name w:val="三级条标题"/>
    <w:basedOn w:val="176"/>
    <w:next w:val="1"/>
    <w:qFormat/>
    <w:uiPriority w:val="0"/>
    <w:pPr>
      <w:tabs>
        <w:tab w:val="left" w:pos="360"/>
      </w:tabs>
      <w:outlineLvl w:val="4"/>
    </w:pPr>
  </w:style>
  <w:style w:type="paragraph" w:customStyle="1" w:styleId="176">
    <w:name w:val="二级条标题"/>
    <w:basedOn w:val="177"/>
    <w:next w:val="1"/>
    <w:qFormat/>
    <w:uiPriority w:val="0"/>
    <w:pPr>
      <w:tabs>
        <w:tab w:val="left" w:pos="360"/>
      </w:tabs>
      <w:outlineLvl w:val="3"/>
    </w:pPr>
  </w:style>
  <w:style w:type="paragraph" w:customStyle="1" w:styleId="177">
    <w:name w:val="一级条标题"/>
    <w:basedOn w:val="178"/>
    <w:next w:val="1"/>
    <w:qFormat/>
    <w:uiPriority w:val="0"/>
    <w:pPr>
      <w:tabs>
        <w:tab w:val="left" w:pos="360"/>
      </w:tabs>
      <w:spacing w:beforeLines="0" w:afterLines="0"/>
      <w:outlineLvl w:val="2"/>
    </w:pPr>
  </w:style>
  <w:style w:type="paragraph" w:customStyle="1" w:styleId="178">
    <w:name w:val="章标题"/>
    <w:next w:val="1"/>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7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80">
    <w:name w:val="Char Char Char"/>
    <w:basedOn w:val="1"/>
    <w:qFormat/>
    <w:uiPriority w:val="0"/>
  </w:style>
  <w:style w:type="paragraph" w:customStyle="1" w:styleId="181">
    <w:name w:val="Char Char Char Char Char Char Char Char Char Char Char Char1 Char"/>
    <w:basedOn w:val="15"/>
    <w:qFormat/>
    <w:uiPriority w:val="0"/>
    <w:pPr>
      <w:spacing w:afterLines="0" w:line="240" w:lineRule="auto"/>
      <w:ind w:firstLine="0" w:firstLineChars="0"/>
    </w:pPr>
    <w:rPr>
      <w:rFonts w:ascii="Tahoma" w:hAnsi="Tahoma"/>
    </w:rPr>
  </w:style>
  <w:style w:type="paragraph" w:customStyle="1" w:styleId="182">
    <w:name w:val="font6"/>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83">
    <w:name w:val="样式2"/>
    <w:basedOn w:val="1"/>
    <w:qFormat/>
    <w:uiPriority w:val="0"/>
    <w:pPr>
      <w:adjustRightInd w:val="0"/>
      <w:spacing w:before="60" w:line="360" w:lineRule="atLeast"/>
      <w:ind w:left="425" w:hanging="425"/>
      <w:textAlignment w:val="baseline"/>
    </w:pPr>
    <w:rPr>
      <w:kern w:val="0"/>
      <w:sz w:val="24"/>
      <w:szCs w:val="20"/>
    </w:rPr>
  </w:style>
  <w:style w:type="paragraph" w:customStyle="1" w:styleId="184">
    <w:name w:val="_标题6"/>
    <w:basedOn w:val="7"/>
    <w:next w:val="185"/>
    <w:qFormat/>
    <w:uiPriority w:val="0"/>
    <w:pPr>
      <w:ind w:left="4820" w:hanging="4820" w:firstLineChars="0"/>
    </w:pPr>
    <w:rPr>
      <w:rFonts w:ascii="Tahoma" w:hAnsi="Tahoma"/>
      <w:b w:val="0"/>
    </w:rPr>
  </w:style>
  <w:style w:type="paragraph" w:customStyle="1" w:styleId="185">
    <w:name w:val="_正文段落"/>
    <w:basedOn w:val="1"/>
    <w:qFormat/>
    <w:uiPriority w:val="0"/>
    <w:pPr>
      <w:spacing w:beforeLines="15" w:afterLines="15" w:line="360" w:lineRule="auto"/>
      <w:ind w:firstLine="200" w:firstLineChars="200"/>
    </w:pPr>
  </w:style>
  <w:style w:type="paragraph" w:customStyle="1" w:styleId="186">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18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8">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89">
    <w:name w:val="默认段落字体 Para Char Char Char Char Char Char Char"/>
    <w:basedOn w:val="1"/>
    <w:qFormat/>
    <w:uiPriority w:val="0"/>
    <w:rPr>
      <w:rFonts w:ascii="Verdana" w:hAnsi="Verdana" w:eastAsia="楷体_GB2312"/>
      <w:b/>
      <w:i/>
      <w:iCs/>
      <w:color w:val="000000"/>
      <w:kern w:val="0"/>
      <w:sz w:val="20"/>
      <w:szCs w:val="20"/>
      <w:lang w:eastAsia="en-US"/>
    </w:rPr>
  </w:style>
  <w:style w:type="paragraph" w:customStyle="1" w:styleId="190">
    <w:name w:val="CM37"/>
    <w:basedOn w:val="54"/>
    <w:next w:val="54"/>
    <w:qFormat/>
    <w:uiPriority w:val="0"/>
    <w:pPr>
      <w:spacing w:after="533"/>
    </w:pPr>
    <w:rPr>
      <w:rFonts w:ascii="宋体" w:hAnsi="Times New Roman"/>
      <w:color w:val="auto"/>
    </w:rPr>
  </w:style>
  <w:style w:type="paragraph" w:customStyle="1" w:styleId="191">
    <w:name w:val="font8"/>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92">
    <w:name w:val="_标题3"/>
    <w:basedOn w:val="4"/>
    <w:next w:val="1"/>
    <w:qFormat/>
    <w:uiPriority w:val="0"/>
    <w:pPr>
      <w:tabs>
        <w:tab w:val="left" w:pos="720"/>
      </w:tabs>
      <w:spacing w:beforeLines="50" w:afterLines="50"/>
      <w:ind w:left="720"/>
    </w:pPr>
    <w:rPr>
      <w:rFonts w:ascii="Arial" w:hAnsi="Arial" w:eastAsia="黑体"/>
      <w:sz w:val="30"/>
    </w:rPr>
  </w:style>
  <w:style w:type="paragraph" w:customStyle="1" w:styleId="193">
    <w:name w:val="正文文本 21"/>
    <w:basedOn w:val="1"/>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94">
    <w:name w:val="Main Title"/>
    <w:basedOn w:val="1"/>
    <w:qFormat/>
    <w:uiPriority w:val="0"/>
    <w:pPr>
      <w:spacing w:before="480" w:afterLines="50"/>
      <w:jc w:val="center"/>
    </w:pPr>
    <w:rPr>
      <w:rFonts w:ascii="Arial" w:hAnsi="Arial"/>
      <w:b/>
      <w:kern w:val="28"/>
      <w:sz w:val="32"/>
      <w:szCs w:val="20"/>
      <w:lang w:eastAsia="en-US"/>
    </w:rPr>
  </w:style>
  <w:style w:type="paragraph" w:customStyle="1" w:styleId="195">
    <w:name w:val="xl57"/>
    <w:basedOn w:val="1"/>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96">
    <w:name w:val="xl55"/>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97">
    <w:name w:val="Char Char Char Char Char Char"/>
    <w:basedOn w:val="1"/>
    <w:qFormat/>
    <w:uiPriority w:val="0"/>
    <w:rPr>
      <w:rFonts w:ascii="Tahoma" w:hAnsi="Tahoma"/>
      <w:sz w:val="24"/>
      <w:szCs w:val="20"/>
    </w:rPr>
  </w:style>
  <w:style w:type="paragraph" w:customStyle="1" w:styleId="198">
    <w:name w:val="列出段落1"/>
    <w:basedOn w:val="1"/>
    <w:qFormat/>
    <w:uiPriority w:val="0"/>
    <w:pPr>
      <w:ind w:firstLine="420" w:firstLineChars="200"/>
    </w:pPr>
    <w:rPr>
      <w:rFonts w:ascii="Calibri" w:hAnsi="Calibri"/>
      <w:szCs w:val="22"/>
    </w:rPr>
  </w:style>
  <w:style w:type="paragraph" w:customStyle="1" w:styleId="19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0">
    <w:name w:val="xl50"/>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01">
    <w:name w:val="xl77"/>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2">
    <w:name w:val="图名"/>
    <w:basedOn w:val="1"/>
    <w:qFormat/>
    <w:uiPriority w:val="0"/>
    <w:pPr>
      <w:spacing w:line="360" w:lineRule="auto"/>
      <w:jc w:val="center"/>
    </w:pPr>
    <w:rPr>
      <w:rFonts w:ascii="黑体" w:eastAsia="黑体"/>
      <w:b/>
      <w:sz w:val="32"/>
      <w:szCs w:val="32"/>
    </w:rPr>
  </w:style>
  <w:style w:type="paragraph" w:customStyle="1" w:styleId="203">
    <w:name w:val="_标题5"/>
    <w:basedOn w:val="6"/>
    <w:next w:val="185"/>
    <w:qFormat/>
    <w:uiPriority w:val="0"/>
    <w:pPr>
      <w:ind w:left="4253" w:hanging="4253"/>
    </w:pPr>
    <w:rPr>
      <w:rFonts w:ascii="Arial" w:hAnsi="Arial" w:eastAsia="黑体"/>
      <w:b w:val="0"/>
      <w:sz w:val="24"/>
    </w:rPr>
  </w:style>
  <w:style w:type="paragraph" w:customStyle="1" w:styleId="204">
    <w:name w:val="标题 21"/>
    <w:basedOn w:val="1"/>
    <w:qFormat/>
    <w:uiPriority w:val="0"/>
    <w:pPr>
      <w:spacing w:afterLines="100" w:line="360" w:lineRule="auto"/>
    </w:pPr>
    <w:rPr>
      <w:sz w:val="24"/>
    </w:rPr>
  </w:style>
  <w:style w:type="paragraph" w:customStyle="1" w:styleId="205">
    <w:name w:val="xl45"/>
    <w:basedOn w:val="1"/>
    <w:qFormat/>
    <w:uiPriority w:val="0"/>
    <w:pPr>
      <w:widowControl/>
      <w:pBdr>
        <w:top w:val="single" w:color="auto" w:sz="4" w:space="0"/>
      </w:pBdr>
      <w:spacing w:before="100" w:beforeAutospacing="1" w:afterAutospacing="1"/>
      <w:jc w:val="left"/>
    </w:pPr>
    <w:rPr>
      <w:kern w:val="0"/>
      <w:sz w:val="28"/>
      <w:szCs w:val="28"/>
    </w:rPr>
  </w:style>
  <w:style w:type="paragraph" w:customStyle="1" w:styleId="206">
    <w:name w:val="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0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9">
    <w:name w:val="xl38"/>
    <w:basedOn w:val="1"/>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21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1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12">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213">
    <w:name w:val="xl94"/>
    <w:basedOn w:val="1"/>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214">
    <w:name w:val="xl5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15">
    <w:name w:val="标题 12"/>
    <w:basedOn w:val="1"/>
    <w:qFormat/>
    <w:uiPriority w:val="0"/>
    <w:pPr>
      <w:spacing w:afterLines="100" w:line="360" w:lineRule="auto"/>
    </w:pPr>
    <w:rPr>
      <w:sz w:val="24"/>
    </w:rPr>
  </w:style>
  <w:style w:type="paragraph" w:customStyle="1" w:styleId="216">
    <w:name w:val="font9"/>
    <w:basedOn w:val="1"/>
    <w:qFormat/>
    <w:uiPriority w:val="0"/>
    <w:pPr>
      <w:widowControl/>
      <w:spacing w:before="100" w:beforeAutospacing="1" w:afterAutospacing="1"/>
      <w:jc w:val="left"/>
    </w:pPr>
    <w:rPr>
      <w:kern w:val="0"/>
      <w:sz w:val="20"/>
      <w:szCs w:val="20"/>
    </w:rPr>
  </w:style>
  <w:style w:type="paragraph" w:customStyle="1" w:styleId="21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18">
    <w:name w:val="p15"/>
    <w:basedOn w:val="1"/>
    <w:qFormat/>
    <w:uiPriority w:val="0"/>
    <w:pPr>
      <w:widowControl/>
    </w:pPr>
    <w:rPr>
      <w:kern w:val="0"/>
      <w:sz w:val="24"/>
    </w:rPr>
  </w:style>
  <w:style w:type="paragraph" w:customStyle="1" w:styleId="219">
    <w:name w:val="xl11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0">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21">
    <w:name w:val="Char1"/>
    <w:basedOn w:val="1"/>
    <w:qFormat/>
    <w:uiPriority w:val="0"/>
    <w:pPr>
      <w:widowControl/>
      <w:spacing w:line="240" w:lineRule="exact"/>
      <w:jc w:val="left"/>
    </w:pPr>
    <w:rPr>
      <w:rFonts w:ascii="Verdana" w:hAnsi="Verdana"/>
      <w:kern w:val="0"/>
      <w:szCs w:val="20"/>
      <w:lang w:eastAsia="en-US"/>
    </w:rPr>
  </w:style>
  <w:style w:type="paragraph" w:customStyle="1" w:styleId="222">
    <w:name w:val="xl56"/>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23">
    <w:name w:val="编写建议"/>
    <w:basedOn w:val="1"/>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224">
    <w:name w:val="style17"/>
    <w:basedOn w:val="1"/>
    <w:qFormat/>
    <w:uiPriority w:val="0"/>
    <w:pPr>
      <w:widowControl/>
      <w:spacing w:before="100" w:beforeAutospacing="1" w:afterLines="100"/>
      <w:jc w:val="left"/>
    </w:pPr>
    <w:rPr>
      <w:rFonts w:ascii="宋体" w:hAnsi="宋体" w:cs="宋体"/>
      <w:kern w:val="0"/>
      <w:sz w:val="18"/>
      <w:szCs w:val="18"/>
    </w:rPr>
  </w:style>
  <w:style w:type="paragraph" w:customStyle="1" w:styleId="225">
    <w:name w:val="默认段落字体 Para Char"/>
    <w:basedOn w:val="1"/>
    <w:qFormat/>
    <w:uiPriority w:val="0"/>
    <w:rPr>
      <w:rFonts w:ascii="Tahoma" w:hAnsi="Tahoma"/>
      <w:sz w:val="24"/>
      <w:szCs w:val="20"/>
    </w:rPr>
  </w:style>
  <w:style w:type="paragraph" w:customStyle="1" w:styleId="226">
    <w:name w:val="xl59"/>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22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8">
    <w:name w:val="样式 标题 5口H5PIM 5h5Level 3 - iheading 51.1.1.1.1标题 5标ghfhg..."/>
    <w:basedOn w:val="6"/>
    <w:qFormat/>
    <w:uiPriority w:val="0"/>
    <w:pPr>
      <w:adjustRightInd w:val="0"/>
      <w:spacing w:line="376" w:lineRule="atLeast"/>
      <w:ind w:left="992" w:hanging="420"/>
      <w:textAlignment w:val="baseline"/>
    </w:pPr>
    <w:rPr>
      <w:color w:val="000000"/>
      <w:sz w:val="24"/>
      <w:szCs w:val="20"/>
    </w:rPr>
  </w:style>
  <w:style w:type="paragraph" w:customStyle="1" w:styleId="229">
    <w:name w:val="列出段落2"/>
    <w:basedOn w:val="1"/>
    <w:qFormat/>
    <w:uiPriority w:val="0"/>
    <w:pPr>
      <w:ind w:firstLine="420" w:firstLineChars="200"/>
    </w:pPr>
    <w:rPr>
      <w:rFonts w:ascii="Calibri" w:hAnsi="Calibri"/>
      <w:szCs w:val="22"/>
    </w:rPr>
  </w:style>
  <w:style w:type="paragraph" w:customStyle="1" w:styleId="230">
    <w:name w:val="xl113"/>
    <w:basedOn w:val="1"/>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231">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2">
    <w:name w:val="标题 31"/>
    <w:basedOn w:val="1"/>
    <w:qFormat/>
    <w:uiPriority w:val="0"/>
    <w:pPr>
      <w:spacing w:afterLines="100" w:line="360" w:lineRule="auto"/>
    </w:pPr>
    <w:rPr>
      <w:sz w:val="24"/>
    </w:rPr>
  </w:style>
  <w:style w:type="paragraph" w:customStyle="1" w:styleId="233">
    <w:name w:val="font5"/>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234">
    <w:name w:val="正文 + 宋体"/>
    <w:basedOn w:val="1"/>
    <w:qFormat/>
    <w:uiPriority w:val="0"/>
    <w:pPr>
      <w:adjustRightInd w:val="0"/>
      <w:spacing w:line="360" w:lineRule="auto"/>
      <w:ind w:firstLine="200" w:firstLineChars="200"/>
      <w:textAlignment w:val="baseline"/>
    </w:pPr>
    <w:rPr>
      <w:rFonts w:ascii="宋体"/>
      <w:kern w:val="0"/>
      <w:szCs w:val="21"/>
    </w:rPr>
  </w:style>
  <w:style w:type="paragraph" w:customStyle="1" w:styleId="235">
    <w:name w:val="项目"/>
    <w:basedOn w:val="185"/>
    <w:qFormat/>
    <w:uiPriority w:val="0"/>
    <w:pPr>
      <w:spacing w:beforeLines="0" w:afterLines="0"/>
      <w:ind w:firstLine="0" w:firstLineChars="0"/>
    </w:pPr>
    <w:rPr>
      <w:rFonts w:ascii="宋体" w:hAnsi="宋体"/>
      <w:sz w:val="24"/>
    </w:rPr>
  </w:style>
  <w:style w:type="paragraph" w:customStyle="1" w:styleId="236">
    <w:name w:val="_表格文字"/>
    <w:basedOn w:val="1"/>
    <w:qFormat/>
    <w:uiPriority w:val="0"/>
    <w:pPr>
      <w:spacing w:beforeLines="10" w:afterLines="10"/>
    </w:pPr>
  </w:style>
  <w:style w:type="paragraph" w:customStyle="1" w:styleId="237">
    <w:name w:val="xl12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8">
    <w:name w:val="Char"/>
    <w:basedOn w:val="1"/>
    <w:qFormat/>
    <w:uiPriority w:val="0"/>
    <w:rPr>
      <w:sz w:val="24"/>
    </w:rPr>
  </w:style>
  <w:style w:type="paragraph" w:customStyle="1" w:styleId="239">
    <w:name w:val="样式 标题 5 + 右侧:  -0.18 字符"/>
    <w:basedOn w:val="1"/>
    <w:qFormat/>
    <w:uiPriority w:val="0"/>
    <w:pPr>
      <w:tabs>
        <w:tab w:val="left" w:pos="1008"/>
      </w:tabs>
      <w:ind w:left="1008" w:hanging="1008"/>
    </w:pPr>
  </w:style>
  <w:style w:type="paragraph" w:customStyle="1" w:styleId="240">
    <w:name w:val="Char Char1 Char"/>
    <w:basedOn w:val="1"/>
    <w:qFormat/>
    <w:uiPriority w:val="0"/>
    <w:pPr>
      <w:spacing w:line="360" w:lineRule="auto"/>
    </w:pPr>
    <w:rPr>
      <w:rFonts w:ascii="Tahoma" w:hAnsi="Tahoma"/>
      <w:sz w:val="24"/>
      <w:szCs w:val="20"/>
    </w:rPr>
  </w:style>
  <w:style w:type="paragraph" w:customStyle="1" w:styleId="241">
    <w:name w:val="_正文段落加粗"/>
    <w:basedOn w:val="185"/>
    <w:qFormat/>
    <w:uiPriority w:val="0"/>
    <w:pPr>
      <w:spacing w:beforeLines="0" w:afterLines="0"/>
      <w:ind w:firstLine="480"/>
    </w:pPr>
    <w:rPr>
      <w:b/>
    </w:rPr>
  </w:style>
  <w:style w:type="paragraph" w:customStyle="1" w:styleId="242">
    <w:name w:val="xl46"/>
    <w:basedOn w:val="1"/>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43">
    <w:name w:val="Char2 Char Char Char"/>
    <w:basedOn w:val="1"/>
    <w:qFormat/>
    <w:uiPriority w:val="0"/>
    <w:pPr>
      <w:widowControl/>
      <w:spacing w:beforeLines="100" w:line="240" w:lineRule="exact"/>
      <w:jc w:val="left"/>
    </w:pPr>
    <w:rPr>
      <w:rFonts w:ascii="Verdana" w:hAnsi="Verdana"/>
      <w:kern w:val="0"/>
      <w:sz w:val="20"/>
      <w:szCs w:val="20"/>
      <w:lang w:eastAsia="en-US"/>
    </w:rPr>
  </w:style>
  <w:style w:type="paragraph" w:customStyle="1" w:styleId="244">
    <w:name w:val="xl30"/>
    <w:basedOn w:val="1"/>
    <w:qFormat/>
    <w:uiPriority w:val="0"/>
    <w:pPr>
      <w:widowControl/>
      <w:spacing w:before="100" w:beforeAutospacing="1" w:afterAutospacing="1"/>
      <w:jc w:val="left"/>
    </w:pPr>
    <w:rPr>
      <w:rFonts w:ascii="宋体" w:hAnsi="宋体"/>
      <w:kern w:val="0"/>
      <w:sz w:val="28"/>
      <w:szCs w:val="28"/>
    </w:rPr>
  </w:style>
  <w:style w:type="paragraph" w:customStyle="1" w:styleId="245">
    <w:name w:val="xl75"/>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4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7">
    <w:name w:val="postdate"/>
    <w:basedOn w:val="1"/>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48">
    <w:name w:val="font13"/>
    <w:basedOn w:val="1"/>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4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1">
    <w:name w:val="pt105"/>
    <w:basedOn w:val="1"/>
    <w:qFormat/>
    <w:uiPriority w:val="0"/>
    <w:pPr>
      <w:widowControl/>
      <w:spacing w:before="100" w:beforeAutospacing="1" w:afterLines="100"/>
      <w:jc w:val="left"/>
    </w:pPr>
    <w:rPr>
      <w:rFonts w:ascii="宋体" w:hAnsi="宋体" w:cs="宋体"/>
      <w:kern w:val="0"/>
      <w:sz w:val="24"/>
    </w:rPr>
  </w:style>
  <w:style w:type="paragraph" w:customStyle="1" w:styleId="252">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3">
    <w:name w:val="Char2"/>
    <w:basedOn w:val="1"/>
    <w:qFormat/>
    <w:uiPriority w:val="0"/>
    <w:rPr>
      <w:rFonts w:ascii="Tahoma" w:hAnsi="Tahoma"/>
      <w:sz w:val="24"/>
      <w:szCs w:val="20"/>
    </w:rPr>
  </w:style>
  <w:style w:type="paragraph" w:customStyle="1" w:styleId="254">
    <w:name w:val="xl7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5">
    <w:name w:val="xl125"/>
    <w:basedOn w:val="1"/>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6">
    <w:name w:val="列项·"/>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57">
    <w:name w:val="FR正文1"/>
    <w:basedOn w:val="1"/>
    <w:qFormat/>
    <w:uiPriority w:val="0"/>
    <w:pPr>
      <w:widowControl/>
      <w:adjustRightInd w:val="0"/>
      <w:snapToGrid w:val="0"/>
      <w:spacing w:line="360" w:lineRule="auto"/>
      <w:ind w:firstLine="425"/>
      <w:jc w:val="left"/>
    </w:pPr>
    <w:rPr>
      <w:rFonts w:eastAsia="仿宋_GB2312"/>
      <w:kern w:val="0"/>
      <w:szCs w:val="20"/>
    </w:rPr>
  </w:style>
  <w:style w:type="paragraph" w:customStyle="1" w:styleId="258">
    <w:name w:val="_标题4"/>
    <w:basedOn w:val="5"/>
    <w:next w:val="1"/>
    <w:qFormat/>
    <w:uiPriority w:val="0"/>
    <w:pPr>
      <w:tabs>
        <w:tab w:val="left" w:pos="2160"/>
      </w:tabs>
      <w:spacing w:after="0" w:line="372" w:lineRule="auto"/>
      <w:ind w:left="3402" w:hanging="3402"/>
    </w:pPr>
    <w:rPr>
      <w:rFonts w:ascii="Tahoma" w:hAnsi="Tahoma" w:eastAsia="黑体"/>
    </w:rPr>
  </w:style>
  <w:style w:type="paragraph" w:customStyle="1" w:styleId="25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60">
    <w:name w:val="表"/>
    <w:basedOn w:val="1"/>
    <w:next w:val="9"/>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61">
    <w:name w:val="xl47"/>
    <w:basedOn w:val="1"/>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62">
    <w:name w:val="xl121"/>
    <w:basedOn w:val="1"/>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64">
    <w:name w:val="公文行文"/>
    <w:basedOn w:val="1"/>
    <w:qFormat/>
    <w:uiPriority w:val="0"/>
    <w:pPr>
      <w:spacing w:line="360" w:lineRule="auto"/>
      <w:ind w:firstLine="200" w:firstLineChars="200"/>
    </w:pPr>
    <w:rPr>
      <w:rFonts w:eastAsia="仿宋_GB2312"/>
      <w:sz w:val="28"/>
    </w:rPr>
  </w:style>
  <w:style w:type="paragraph" w:customStyle="1" w:styleId="265">
    <w:name w:val="正文首行缩进两字符"/>
    <w:basedOn w:val="1"/>
    <w:qFormat/>
    <w:uiPriority w:val="0"/>
    <w:pPr>
      <w:spacing w:line="300" w:lineRule="auto"/>
      <w:ind w:firstLine="200" w:firstLineChars="200"/>
    </w:pPr>
    <w:rPr>
      <w:rFonts w:ascii="Arial" w:hAnsi="Arial"/>
      <w:sz w:val="24"/>
    </w:rPr>
  </w:style>
  <w:style w:type="paragraph" w:customStyle="1" w:styleId="26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67">
    <w:name w:val="_题注"/>
    <w:basedOn w:val="14"/>
    <w:qFormat/>
    <w:uiPriority w:val="0"/>
    <w:pPr>
      <w:spacing w:before="0" w:afterLines="100"/>
      <w:jc w:val="center"/>
    </w:pPr>
    <w:rPr>
      <w:sz w:val="21"/>
      <w:szCs w:val="24"/>
    </w:rPr>
  </w:style>
  <w:style w:type="paragraph" w:customStyle="1" w:styleId="26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69">
    <w:name w:val="Char1 Char Char Char Char Char Char Char"/>
    <w:basedOn w:val="1"/>
    <w:qFormat/>
    <w:uiPriority w:val="0"/>
    <w:pPr>
      <w:adjustRightInd w:val="0"/>
      <w:spacing w:before="60" w:line="360" w:lineRule="atLeast"/>
      <w:textAlignment w:val="baseline"/>
    </w:pPr>
    <w:rPr>
      <w:kern w:val="0"/>
      <w:sz w:val="24"/>
      <w:szCs w:val="20"/>
    </w:rPr>
  </w:style>
  <w:style w:type="paragraph" w:customStyle="1" w:styleId="270">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71">
    <w:name w:val="正文(首行缩进)"/>
    <w:basedOn w:val="1"/>
    <w:qFormat/>
    <w:uiPriority w:val="0"/>
    <w:pPr>
      <w:spacing w:line="360" w:lineRule="auto"/>
      <w:ind w:firstLine="200" w:firstLineChars="200"/>
    </w:pPr>
    <w:rPr>
      <w:rFonts w:ascii="Arial Narrow" w:hAnsi="Arial Narrow" w:eastAsia="楷体_GB2312"/>
      <w:sz w:val="24"/>
    </w:rPr>
  </w:style>
  <w:style w:type="paragraph" w:customStyle="1" w:styleId="272">
    <w:name w:val="_列表"/>
    <w:basedOn w:val="185"/>
    <w:qFormat/>
    <w:uiPriority w:val="0"/>
    <w:pPr>
      <w:spacing w:beforeLines="0" w:afterLines="0"/>
    </w:pPr>
    <w:rPr>
      <w:sz w:val="24"/>
    </w:rPr>
  </w:style>
  <w:style w:type="paragraph" w:customStyle="1" w:styleId="273">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74">
    <w:name w:val="标题 11"/>
    <w:basedOn w:val="1"/>
    <w:qFormat/>
    <w:uiPriority w:val="0"/>
    <w:pPr>
      <w:spacing w:afterLines="100" w:line="360" w:lineRule="auto"/>
    </w:pPr>
    <w:rPr>
      <w:sz w:val="24"/>
    </w:rPr>
  </w:style>
  <w:style w:type="paragraph" w:customStyle="1" w:styleId="275">
    <w:name w:val="新华社正文"/>
    <w:basedOn w:val="1"/>
    <w:qFormat/>
    <w:uiPriority w:val="0"/>
    <w:pPr>
      <w:snapToGrid w:val="0"/>
      <w:spacing w:line="360" w:lineRule="auto"/>
      <w:ind w:right="-36" w:firstLine="360" w:firstLineChars="150"/>
      <w:jc w:val="left"/>
    </w:pPr>
    <w:rPr>
      <w:rFonts w:ascii="Arial" w:hAnsi="Arial"/>
      <w:sz w:val="24"/>
    </w:rPr>
  </w:style>
  <w:style w:type="paragraph" w:customStyle="1" w:styleId="276">
    <w:name w:val="xl123"/>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7">
    <w:name w:val="_标题1"/>
    <w:basedOn w:val="2"/>
    <w:next w:val="185"/>
    <w:qFormat/>
    <w:uiPriority w:val="0"/>
    <w:pPr>
      <w:tabs>
        <w:tab w:val="left" w:pos="708"/>
        <w:tab w:val="left" w:pos="900"/>
      </w:tabs>
      <w:spacing w:after="0" w:line="576" w:lineRule="auto"/>
      <w:ind w:left="567" w:hanging="567"/>
      <w:jc w:val="center"/>
    </w:pPr>
    <w:rPr>
      <w:rFonts w:ascii="Arial" w:hAnsi="Arial" w:eastAsia="黑体"/>
      <w:b w:val="0"/>
    </w:rPr>
  </w:style>
  <w:style w:type="paragraph" w:customStyle="1" w:styleId="27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9">
    <w:name w:val="图题"/>
    <w:basedOn w:val="1"/>
    <w:next w:val="1"/>
    <w:qFormat/>
    <w:uiPriority w:val="0"/>
    <w:pPr>
      <w:widowControl/>
      <w:tabs>
        <w:tab w:val="left" w:pos="0"/>
      </w:tabs>
      <w:autoSpaceDN w:val="0"/>
      <w:spacing w:line="300" w:lineRule="auto"/>
      <w:jc w:val="center"/>
    </w:pPr>
    <w:rPr>
      <w:rFonts w:ascii="宋体" w:hAnsi="宋体"/>
      <w:kern w:val="0"/>
      <w:sz w:val="24"/>
    </w:rPr>
  </w:style>
  <w:style w:type="paragraph" w:customStyle="1" w:styleId="280">
    <w:name w:val="TOC 标题1"/>
    <w:basedOn w:val="2"/>
    <w:next w:val="1"/>
    <w:qFormat/>
    <w:uiPriority w:val="39"/>
    <w:pPr>
      <w:outlineLvl w:val="9"/>
    </w:pPr>
  </w:style>
  <w:style w:type="paragraph" w:customStyle="1" w:styleId="281">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82">
    <w:name w:val="font7"/>
    <w:basedOn w:val="1"/>
    <w:qFormat/>
    <w:uiPriority w:val="0"/>
    <w:pPr>
      <w:widowControl/>
      <w:spacing w:before="100" w:beforeAutospacing="1" w:afterAutospacing="1"/>
      <w:jc w:val="left"/>
    </w:pPr>
    <w:rPr>
      <w:rFonts w:ascii="宋体" w:hAnsi="宋体" w:cs="宋体"/>
      <w:kern w:val="0"/>
      <w:sz w:val="20"/>
      <w:szCs w:val="20"/>
    </w:rPr>
  </w:style>
  <w:style w:type="paragraph" w:customStyle="1" w:styleId="28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4">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85">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6">
    <w:name w:val="_标题2"/>
    <w:basedOn w:val="3"/>
    <w:next w:val="1"/>
    <w:qFormat/>
    <w:uiPriority w:val="0"/>
    <w:pPr>
      <w:tabs>
        <w:tab w:val="left" w:pos="860"/>
      </w:tabs>
      <w:spacing w:beforeLines="50" w:afterLines="50" w:line="413" w:lineRule="auto"/>
      <w:ind w:left="1418" w:hanging="1418"/>
    </w:pPr>
    <w:rPr>
      <w:rFonts w:ascii="Tahoma" w:hAnsi="Tahoma"/>
    </w:rPr>
  </w:style>
  <w:style w:type="paragraph" w:customStyle="1" w:styleId="287">
    <w:name w:val="_Style 1"/>
    <w:basedOn w:val="1"/>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88">
    <w:name w:val="_图片"/>
    <w:basedOn w:val="1"/>
    <w:next w:val="185"/>
    <w:qFormat/>
    <w:uiPriority w:val="0"/>
    <w:pPr>
      <w:spacing w:before="46" w:line="360" w:lineRule="auto"/>
      <w:jc w:val="center"/>
    </w:pPr>
    <w:rPr>
      <w:sz w:val="18"/>
    </w:rPr>
  </w:style>
  <w:style w:type="paragraph" w:customStyle="1" w:styleId="289">
    <w:name w:val="投标文件 正文首行缩进"/>
    <w:basedOn w:val="43"/>
    <w:qFormat/>
    <w:uiPriority w:val="0"/>
    <w:pPr>
      <w:spacing w:after="220"/>
      <w:ind w:left="0" w:leftChars="0" w:firstLine="200"/>
    </w:pPr>
    <w:rPr>
      <w:rFonts w:ascii="Arial" w:hAnsi="Arial"/>
      <w:sz w:val="21"/>
    </w:rPr>
  </w:style>
  <w:style w:type="paragraph" w:customStyle="1" w:styleId="290">
    <w:name w:val="xl49"/>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91">
    <w:name w:val="图"/>
    <w:basedOn w:val="1"/>
    <w:next w:val="9"/>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92">
    <w:name w:val="indent"/>
    <w:basedOn w:val="1"/>
    <w:qFormat/>
    <w:uiPriority w:val="0"/>
    <w:pPr>
      <w:widowControl/>
      <w:spacing w:before="60"/>
      <w:jc w:val="left"/>
    </w:pPr>
    <w:rPr>
      <w:rFonts w:ascii="Verdana" w:hAnsi="Verdana" w:cs="宋体"/>
      <w:color w:val="000000"/>
      <w:kern w:val="0"/>
      <w:sz w:val="18"/>
      <w:szCs w:val="18"/>
    </w:rPr>
  </w:style>
  <w:style w:type="paragraph" w:customStyle="1" w:styleId="293">
    <w:name w:val="正文段"/>
    <w:basedOn w:val="1"/>
    <w:qFormat/>
    <w:uiPriority w:val="0"/>
    <w:pPr>
      <w:widowControl/>
      <w:snapToGrid w:val="0"/>
      <w:spacing w:afterLines="50"/>
      <w:ind w:firstLine="200" w:firstLineChars="200"/>
    </w:pPr>
    <w:rPr>
      <w:kern w:val="0"/>
      <w:sz w:val="24"/>
      <w:szCs w:val="20"/>
    </w:rPr>
  </w:style>
  <w:style w:type="paragraph" w:customStyle="1" w:styleId="294">
    <w:name w:val="普通正文"/>
    <w:basedOn w:val="1"/>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95">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97">
    <w:name w:val="bodytext"/>
    <w:basedOn w:val="1"/>
    <w:qFormat/>
    <w:uiPriority w:val="0"/>
    <w:pPr>
      <w:widowControl/>
      <w:spacing w:before="140" w:line="360" w:lineRule="auto"/>
      <w:ind w:firstLine="420"/>
      <w:jc w:val="left"/>
    </w:pPr>
    <w:rPr>
      <w:rFonts w:ascii="宋体" w:hAnsi="宋体"/>
      <w:kern w:val="0"/>
      <w:szCs w:val="21"/>
    </w:rPr>
  </w:style>
  <w:style w:type="paragraph" w:customStyle="1" w:styleId="298">
    <w:name w:val="标题 22"/>
    <w:basedOn w:val="1"/>
    <w:qFormat/>
    <w:uiPriority w:val="0"/>
    <w:pPr>
      <w:spacing w:afterLines="100" w:line="360" w:lineRule="auto"/>
    </w:pPr>
    <w:rPr>
      <w:sz w:val="24"/>
    </w:rPr>
  </w:style>
  <w:style w:type="paragraph" w:customStyle="1" w:styleId="299">
    <w:name w:val="xl102"/>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00">
    <w:name w:val="_表格标题"/>
    <w:basedOn w:val="236"/>
    <w:qFormat/>
    <w:uiPriority w:val="0"/>
    <w:pPr>
      <w:spacing w:beforeLines="30" w:afterLines="30"/>
      <w:jc w:val="center"/>
    </w:pPr>
    <w:rPr>
      <w:b/>
      <w:sz w:val="24"/>
    </w:rPr>
  </w:style>
  <w:style w:type="paragraph" w:customStyle="1" w:styleId="301">
    <w:name w:val="Char Char Char Char Char Char Char Char Char Char Char Char Char Char Char Char"/>
    <w:basedOn w:val="1"/>
    <w:qFormat/>
    <w:uiPriority w:val="0"/>
    <w:rPr>
      <w:sz w:val="24"/>
    </w:rPr>
  </w:style>
  <w:style w:type="paragraph" w:customStyle="1" w:styleId="302">
    <w:name w:val="xl26"/>
    <w:basedOn w:val="1"/>
    <w:qFormat/>
    <w:uiPriority w:val="0"/>
    <w:pPr>
      <w:widowControl/>
      <w:spacing w:before="100" w:beforeAutospacing="1" w:afterAutospacing="1"/>
      <w:jc w:val="center"/>
    </w:pPr>
    <w:rPr>
      <w:rFonts w:ascii="宋体" w:hAnsi="宋体"/>
      <w:kern w:val="0"/>
      <w:sz w:val="24"/>
    </w:rPr>
  </w:style>
  <w:style w:type="paragraph" w:customStyle="1" w:styleId="303">
    <w:name w:val="CM13"/>
    <w:basedOn w:val="54"/>
    <w:next w:val="54"/>
    <w:qFormat/>
    <w:uiPriority w:val="0"/>
    <w:pPr>
      <w:spacing w:line="468" w:lineRule="atLeast"/>
    </w:pPr>
    <w:rPr>
      <w:rFonts w:ascii="宋体" w:hAnsi="Times New Roman"/>
      <w:color w:val="auto"/>
    </w:rPr>
  </w:style>
  <w:style w:type="paragraph" w:customStyle="1" w:styleId="304">
    <w:name w:val="xl32"/>
    <w:basedOn w:val="1"/>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305">
    <w:name w:val="content"/>
    <w:basedOn w:val="1"/>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306">
    <w:name w:val="标题 32"/>
    <w:basedOn w:val="1"/>
    <w:qFormat/>
    <w:uiPriority w:val="0"/>
    <w:pPr>
      <w:spacing w:afterLines="100" w:line="360" w:lineRule="auto"/>
    </w:pPr>
    <w:rPr>
      <w:sz w:val="24"/>
    </w:rPr>
  </w:style>
  <w:style w:type="paragraph" w:customStyle="1" w:styleId="307">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308">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309">
    <w:name w:val="xl51"/>
    <w:basedOn w:val="1"/>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310">
    <w:name w:val="postmetadata"/>
    <w:basedOn w:val="1"/>
    <w:qFormat/>
    <w:uiPriority w:val="0"/>
    <w:pPr>
      <w:widowControl/>
      <w:pBdr>
        <w:bottom w:val="single" w:color="DDDDDD" w:sz="6" w:space="12"/>
      </w:pBdr>
      <w:spacing w:before="153"/>
      <w:jc w:val="right"/>
    </w:pPr>
    <w:rPr>
      <w:rFonts w:ascii="宋体" w:hAnsi="宋体" w:cs="宋体"/>
      <w:kern w:val="0"/>
      <w:sz w:val="24"/>
    </w:rPr>
  </w:style>
  <w:style w:type="paragraph" w:customStyle="1" w:styleId="311">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2">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313">
    <w:name w:val="文档标题"/>
    <w:next w:val="1"/>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14">
    <w:name w:val="代码表标题"/>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15">
    <w:name w:val="插图"/>
    <w:basedOn w:val="24"/>
    <w:qFormat/>
    <w:uiPriority w:val="0"/>
    <w:pPr>
      <w:tabs>
        <w:tab w:val="left" w:pos="425"/>
      </w:tabs>
      <w:spacing w:beforeLines="0" w:afterLines="0" w:line="240" w:lineRule="auto"/>
      <w:jc w:val="center"/>
    </w:pPr>
    <w:rPr>
      <w:sz w:val="21"/>
      <w:szCs w:val="21"/>
    </w:rPr>
  </w:style>
  <w:style w:type="paragraph" w:customStyle="1" w:styleId="316">
    <w:name w:val="模板普通正文"/>
    <w:basedOn w:val="19"/>
    <w:qFormat/>
    <w:uiPriority w:val="0"/>
    <w:pPr>
      <w:spacing w:beforeLines="50" w:line="360" w:lineRule="auto"/>
      <w:ind w:left="0" w:leftChars="0" w:firstLine="490" w:firstLineChars="175"/>
      <w:jc w:val="left"/>
    </w:pPr>
    <w:rPr>
      <w:sz w:val="24"/>
    </w:rPr>
  </w:style>
  <w:style w:type="paragraph" w:customStyle="1" w:styleId="317">
    <w:name w:val="p0"/>
    <w:basedOn w:val="1"/>
    <w:qFormat/>
    <w:uiPriority w:val="0"/>
    <w:pPr>
      <w:widowControl/>
    </w:pPr>
    <w:rPr>
      <w:rFonts w:ascii="華康辦公用具篇" w:hAnsi="華康辦公用具篇" w:cs="宋体"/>
      <w:kern w:val="0"/>
      <w:szCs w:val="21"/>
    </w:rPr>
  </w:style>
  <w:style w:type="paragraph" w:customStyle="1" w:styleId="31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9">
    <w:name w:val="xl29"/>
    <w:basedOn w:val="1"/>
    <w:qFormat/>
    <w:uiPriority w:val="0"/>
    <w:pPr>
      <w:widowControl/>
      <w:spacing w:before="100" w:beforeAutospacing="1" w:afterAutospacing="1"/>
      <w:jc w:val="left"/>
    </w:pPr>
    <w:rPr>
      <w:rFonts w:ascii="宋体" w:hAnsi="宋体"/>
      <w:kern w:val="0"/>
      <w:sz w:val="28"/>
      <w:szCs w:val="28"/>
    </w:rPr>
  </w:style>
  <w:style w:type="paragraph" w:customStyle="1" w:styleId="320">
    <w:name w:val="Char Char1 Char Char Char Char"/>
    <w:basedOn w:val="15"/>
    <w:qFormat/>
    <w:uiPriority w:val="0"/>
    <w:pPr>
      <w:spacing w:afterLines="0"/>
      <w:ind w:firstLine="540" w:firstLineChars="0"/>
    </w:pPr>
    <w:rPr>
      <w:rFonts w:eastAsia="仿宋_GB2312"/>
      <w:b/>
      <w:sz w:val="36"/>
      <w:szCs w:val="36"/>
    </w:rPr>
  </w:style>
  <w:style w:type="paragraph" w:customStyle="1" w:styleId="321">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322">
    <w:name w:val="程序段"/>
    <w:basedOn w:val="1"/>
    <w:qFormat/>
    <w:uiPriority w:val="0"/>
    <w:pPr>
      <w:ind w:firstLine="420" w:firstLineChars="200"/>
    </w:pPr>
    <w:rPr>
      <w:rFonts w:ascii="Courier" w:hAnsi="Courier"/>
    </w:rPr>
  </w:style>
  <w:style w:type="paragraph" w:customStyle="1" w:styleId="323">
    <w:name w:val="xl52"/>
    <w:basedOn w:val="1"/>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324">
    <w:name w:val="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325">
    <w:name w:val="xl124"/>
    <w:basedOn w:val="1"/>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26">
    <w:name w:val="xl31"/>
    <w:basedOn w:val="1"/>
    <w:qFormat/>
    <w:uiPriority w:val="0"/>
    <w:pPr>
      <w:widowControl/>
      <w:spacing w:before="100" w:beforeAutospacing="1" w:afterAutospacing="1"/>
      <w:jc w:val="center"/>
    </w:pPr>
    <w:rPr>
      <w:rFonts w:ascii="宋体" w:hAnsi="宋体"/>
      <w:kern w:val="0"/>
      <w:sz w:val="28"/>
      <w:szCs w:val="28"/>
    </w:rPr>
  </w:style>
  <w:style w:type="paragraph" w:customStyle="1" w:styleId="32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28">
    <w:name w:val="font12"/>
    <w:basedOn w:val="1"/>
    <w:qFormat/>
    <w:uiPriority w:val="0"/>
    <w:pPr>
      <w:widowControl/>
      <w:spacing w:before="100" w:beforeAutospacing="1" w:afterAutospacing="1"/>
      <w:jc w:val="left"/>
    </w:pPr>
    <w:rPr>
      <w:color w:val="000000"/>
      <w:kern w:val="0"/>
      <w:sz w:val="28"/>
      <w:szCs w:val="28"/>
    </w:rPr>
  </w:style>
  <w:style w:type="paragraph" w:customStyle="1" w:styleId="329">
    <w:name w:val="列出段落3"/>
    <w:basedOn w:val="1"/>
    <w:qFormat/>
    <w:uiPriority w:val="0"/>
    <w:pPr>
      <w:ind w:firstLine="420" w:firstLineChars="200"/>
    </w:pPr>
    <w:rPr>
      <w:rFonts w:ascii="Calibri" w:hAnsi="Calibri"/>
      <w:szCs w:val="22"/>
    </w:rPr>
  </w:style>
  <w:style w:type="paragraph" w:customStyle="1" w:styleId="33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3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2">
    <w:name w:val="xl63"/>
    <w:basedOn w:val="1"/>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33">
    <w:name w:val="xl58"/>
    <w:basedOn w:val="1"/>
    <w:qFormat/>
    <w:uiPriority w:val="0"/>
    <w:pPr>
      <w:widowControl/>
      <w:spacing w:before="100" w:beforeAutospacing="1" w:afterAutospacing="1"/>
      <w:jc w:val="left"/>
      <w:textAlignment w:val="center"/>
    </w:pPr>
    <w:rPr>
      <w:rFonts w:ascii="宋体" w:hAnsi="宋体"/>
      <w:b/>
      <w:bCs/>
      <w:kern w:val="0"/>
      <w:sz w:val="24"/>
    </w:rPr>
  </w:style>
  <w:style w:type="paragraph" w:customStyle="1" w:styleId="33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3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3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37">
    <w:name w:val="xl24"/>
    <w:basedOn w:val="1"/>
    <w:qFormat/>
    <w:uiPriority w:val="0"/>
    <w:pPr>
      <w:widowControl/>
      <w:spacing w:before="100" w:beforeAutospacing="1" w:afterAutospacing="1"/>
      <w:jc w:val="center"/>
    </w:pPr>
    <w:rPr>
      <w:rFonts w:ascii="宋体" w:hAnsi="宋体"/>
      <w:kern w:val="0"/>
      <w:sz w:val="24"/>
    </w:rPr>
  </w:style>
  <w:style w:type="paragraph" w:customStyle="1" w:styleId="33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41">
    <w:name w:val="xl92"/>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2">
    <w:name w:val="xl27"/>
    <w:basedOn w:val="1"/>
    <w:qFormat/>
    <w:uiPriority w:val="0"/>
    <w:pPr>
      <w:widowControl/>
      <w:spacing w:before="100" w:beforeAutospacing="1" w:afterAutospacing="1"/>
      <w:jc w:val="center"/>
    </w:pPr>
    <w:rPr>
      <w:rFonts w:ascii="宋体" w:hAnsi="宋体"/>
      <w:kern w:val="0"/>
      <w:sz w:val="24"/>
    </w:rPr>
  </w:style>
  <w:style w:type="paragraph" w:customStyle="1" w:styleId="343">
    <w:name w:val="xl101"/>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4">
    <w:name w:val="xl12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5">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46">
    <w:name w:val="xl99"/>
    <w:basedOn w:val="1"/>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4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52">
    <w:name w:val="xl28"/>
    <w:basedOn w:val="1"/>
    <w:qFormat/>
    <w:uiPriority w:val="0"/>
    <w:pPr>
      <w:widowControl/>
      <w:spacing w:before="100" w:beforeAutospacing="1" w:afterAutospacing="1"/>
      <w:jc w:val="center"/>
    </w:pPr>
    <w:rPr>
      <w:kern w:val="0"/>
      <w:sz w:val="28"/>
      <w:szCs w:val="28"/>
    </w:rPr>
  </w:style>
  <w:style w:type="paragraph" w:customStyle="1" w:styleId="35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6">
    <w:name w:val="xl87"/>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8">
    <w:name w:val="xl115"/>
    <w:basedOn w:val="1"/>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6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6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62">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6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6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65">
    <w:name w:val="xl60"/>
    <w:basedOn w:val="1"/>
    <w:qFormat/>
    <w:uiPriority w:val="0"/>
    <w:pPr>
      <w:widowControl/>
      <w:spacing w:before="100" w:beforeAutospacing="1" w:afterAutospacing="1"/>
      <w:jc w:val="center"/>
      <w:textAlignment w:val="center"/>
    </w:pPr>
    <w:rPr>
      <w:rFonts w:ascii="宋体" w:hAnsi="宋体"/>
      <w:kern w:val="0"/>
      <w:sz w:val="24"/>
    </w:rPr>
  </w:style>
  <w:style w:type="paragraph" w:customStyle="1" w:styleId="366">
    <w:name w:val="xl62"/>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367">
    <w:name w:val="table_1stline"/>
    <w:basedOn w:val="1"/>
    <w:qFormat/>
    <w:uiPriority w:val="0"/>
    <w:pPr>
      <w:widowControl/>
      <w:spacing w:before="120"/>
      <w:jc w:val="left"/>
    </w:pPr>
    <w:rPr>
      <w:rFonts w:eastAsia="MS Mincho"/>
      <w:bCs/>
      <w:kern w:val="0"/>
      <w:sz w:val="20"/>
      <w:szCs w:val="20"/>
      <w:lang w:val="de-DE" w:eastAsia="de-DE"/>
    </w:rPr>
  </w:style>
  <w:style w:type="paragraph" w:customStyle="1" w:styleId="368">
    <w:name w:val="table_lines"/>
    <w:basedOn w:val="1"/>
    <w:qFormat/>
    <w:uiPriority w:val="0"/>
    <w:pPr>
      <w:widowControl/>
      <w:jc w:val="left"/>
    </w:pPr>
    <w:rPr>
      <w:rFonts w:eastAsia="MS Mincho"/>
      <w:kern w:val="0"/>
      <w:sz w:val="20"/>
      <w:szCs w:val="20"/>
      <w:lang w:val="de-DE" w:eastAsia="de-DE"/>
    </w:rPr>
  </w:style>
  <w:style w:type="character" w:customStyle="1" w:styleId="369">
    <w:name w:val="3zw1"/>
    <w:qFormat/>
    <w:uiPriority w:val="0"/>
    <w:rPr>
      <w:color w:val="000000"/>
      <w:sz w:val="21"/>
      <w:szCs w:val="21"/>
    </w:rPr>
  </w:style>
  <w:style w:type="character" w:customStyle="1" w:styleId="370">
    <w:name w:val="正文2 Char Char"/>
    <w:link w:val="371"/>
    <w:qFormat/>
    <w:uiPriority w:val="0"/>
    <w:rPr>
      <w:sz w:val="24"/>
    </w:rPr>
  </w:style>
  <w:style w:type="paragraph" w:customStyle="1" w:styleId="371">
    <w:name w:val="正文2"/>
    <w:basedOn w:val="1"/>
    <w:link w:val="370"/>
    <w:qFormat/>
    <w:uiPriority w:val="0"/>
    <w:pPr>
      <w:spacing w:before="156" w:line="360" w:lineRule="auto"/>
      <w:ind w:firstLine="510" w:firstLineChars="200"/>
    </w:pPr>
    <w:rPr>
      <w:rFonts w:ascii="Calibri" w:hAnsi="Calibri"/>
      <w:kern w:val="0"/>
      <w:sz w:val="24"/>
      <w:szCs w:val="20"/>
    </w:rPr>
  </w:style>
  <w:style w:type="character" w:customStyle="1" w:styleId="372">
    <w:name w:val="标题 Char"/>
    <w:link w:val="40"/>
    <w:qFormat/>
    <w:uiPriority w:val="0"/>
    <w:rPr>
      <w:rFonts w:ascii="Arial" w:hAnsi="Arial" w:eastAsia="仿宋_GB2312"/>
      <w:b/>
      <w:bCs/>
      <w:sz w:val="36"/>
      <w:szCs w:val="32"/>
    </w:rPr>
  </w:style>
  <w:style w:type="character" w:customStyle="1" w:styleId="373">
    <w:name w:val="标题 Char1"/>
    <w:qFormat/>
    <w:uiPriority w:val="10"/>
    <w:rPr>
      <w:rFonts w:ascii="Cambria" w:hAnsi="Cambria" w:eastAsia="宋体" w:cs="Times New Roman"/>
      <w:b/>
      <w:bCs/>
      <w:sz w:val="32"/>
      <w:szCs w:val="32"/>
    </w:rPr>
  </w:style>
  <w:style w:type="character" w:customStyle="1" w:styleId="374">
    <w:name w:val="font101"/>
    <w:qFormat/>
    <w:uiPriority w:val="0"/>
    <w:rPr>
      <w:rFonts w:hint="default" w:ascii="Times New Roman" w:hAnsi="Times New Roman" w:cs="Times New Roman"/>
      <w:color w:val="000000"/>
      <w:sz w:val="21"/>
      <w:szCs w:val="21"/>
      <w:u w:val="none"/>
    </w:rPr>
  </w:style>
  <w:style w:type="character" w:customStyle="1" w:styleId="375">
    <w:name w:val="页脚 字符"/>
    <w:qFormat/>
    <w:uiPriority w:val="99"/>
  </w:style>
  <w:style w:type="character" w:customStyle="1" w:styleId="376">
    <w:name w:val="param-name1"/>
    <w:qFormat/>
    <w:uiPriority w:val="0"/>
    <w:rPr>
      <w:rFonts w:cs="Times New Roman"/>
      <w:b/>
    </w:rPr>
  </w:style>
  <w:style w:type="character" w:customStyle="1" w:styleId="377">
    <w:name w:val="font91"/>
    <w:qFormat/>
    <w:uiPriority w:val="0"/>
    <w:rPr>
      <w:rFonts w:hint="eastAsia" w:ascii="宋体" w:hAnsi="宋体" w:eastAsia="宋体" w:cs="宋体"/>
      <w:color w:val="000000"/>
      <w:sz w:val="21"/>
      <w:szCs w:val="21"/>
      <w:u w:val="none"/>
    </w:rPr>
  </w:style>
  <w:style w:type="character" w:customStyle="1" w:styleId="378">
    <w:name w:val="font71"/>
    <w:qFormat/>
    <w:uiPriority w:val="0"/>
    <w:rPr>
      <w:rFonts w:hint="eastAsia" w:ascii="宋体" w:hAnsi="宋体" w:eastAsia="宋体" w:cs="宋体"/>
      <w:color w:val="000000"/>
      <w:sz w:val="21"/>
      <w:szCs w:val="21"/>
      <w:u w:val="none"/>
    </w:rPr>
  </w:style>
  <w:style w:type="character" w:customStyle="1" w:styleId="379">
    <w:name w:val="15"/>
    <w:qFormat/>
    <w:uiPriority w:val="0"/>
    <w:rPr>
      <w:rFonts w:hint="eastAsia" w:ascii="宋体" w:hAnsi="宋体" w:eastAsia="宋体" w:cs="宋体"/>
      <w:color w:val="000000"/>
      <w:sz w:val="22"/>
      <w:szCs w:val="22"/>
    </w:rPr>
  </w:style>
  <w:style w:type="character" w:customStyle="1" w:styleId="380">
    <w:name w:val="font21"/>
    <w:basedOn w:val="46"/>
    <w:qFormat/>
    <w:uiPriority w:val="0"/>
    <w:rPr>
      <w:rFonts w:ascii="Arial" w:hAnsi="Arial" w:cs="Arial"/>
      <w:color w:val="000000"/>
      <w:sz w:val="21"/>
      <w:szCs w:val="21"/>
      <w:u w:val="none"/>
    </w:rPr>
  </w:style>
  <w:style w:type="character" w:customStyle="1" w:styleId="381">
    <w:name w:val="font161"/>
    <w:qFormat/>
    <w:uiPriority w:val="0"/>
    <w:rPr>
      <w:rFonts w:hint="default" w:ascii="Times New Roman" w:hAnsi="Times New Roman" w:cs="Times New Roman"/>
      <w:color w:val="000000"/>
      <w:sz w:val="18"/>
      <w:szCs w:val="18"/>
      <w:u w:val="none"/>
    </w:rPr>
  </w:style>
  <w:style w:type="character" w:customStyle="1" w:styleId="382">
    <w:name w:val="font41"/>
    <w:qFormat/>
    <w:uiPriority w:val="0"/>
    <w:rPr>
      <w:rFonts w:hint="eastAsia" w:ascii="宋体" w:hAnsi="宋体" w:eastAsia="宋体" w:cs="宋体"/>
      <w:color w:val="FF0000"/>
      <w:sz w:val="28"/>
      <w:szCs w:val="28"/>
      <w:u w:val="none"/>
    </w:rPr>
  </w:style>
  <w:style w:type="character" w:customStyle="1" w:styleId="383">
    <w:name w:val="apple-converted-space"/>
    <w:basedOn w:val="46"/>
    <w:qFormat/>
    <w:uiPriority w:val="0"/>
  </w:style>
  <w:style w:type="character" w:customStyle="1" w:styleId="384">
    <w:name w:val="font151"/>
    <w:qFormat/>
    <w:uiPriority w:val="0"/>
    <w:rPr>
      <w:rFonts w:hint="default" w:ascii="Times New Roman" w:hAnsi="Times New Roman" w:cs="Times New Roman"/>
      <w:color w:val="000000"/>
      <w:sz w:val="21"/>
      <w:szCs w:val="21"/>
      <w:u w:val="none"/>
    </w:rPr>
  </w:style>
  <w:style w:type="paragraph" w:customStyle="1" w:styleId="38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Fließtext"/>
    <w:basedOn w:val="1"/>
    <w:qFormat/>
    <w:uiPriority w:val="0"/>
    <w:pPr>
      <w:overflowPunct w:val="0"/>
      <w:autoSpaceDE w:val="0"/>
      <w:autoSpaceDN w:val="0"/>
      <w:adjustRightInd w:val="0"/>
      <w:textAlignment w:val="baseline"/>
    </w:pPr>
    <w:rPr>
      <w:kern w:val="28"/>
      <w:szCs w:val="20"/>
    </w:rPr>
  </w:style>
  <w:style w:type="paragraph" w:customStyle="1" w:styleId="387">
    <w:name w:val="Body Text First Indent 21"/>
    <w:basedOn w:val="1"/>
    <w:qFormat/>
    <w:uiPriority w:val="0"/>
    <w:pPr>
      <w:ind w:left="420" w:leftChars="200" w:firstLine="420"/>
    </w:pPr>
    <w:rPr>
      <w:szCs w:val="21"/>
    </w:rPr>
  </w:style>
  <w:style w:type="paragraph" w:customStyle="1" w:styleId="388">
    <w:name w:val="项目编号"/>
    <w:basedOn w:val="1"/>
    <w:qFormat/>
    <w:uiPriority w:val="0"/>
    <w:pPr>
      <w:tabs>
        <w:tab w:val="left" w:pos="1440"/>
      </w:tabs>
      <w:spacing w:line="360" w:lineRule="auto"/>
      <w:ind w:left="735" w:firstLine="200" w:firstLineChars="200"/>
    </w:pPr>
    <w:rPr>
      <w:rFonts w:ascii="仿宋_GB2312" w:eastAsia="仿宋_GB2312"/>
      <w:sz w:val="24"/>
    </w:rPr>
  </w:style>
  <w:style w:type="character" w:customStyle="1" w:styleId="389">
    <w:name w:val="fontstyle01"/>
    <w:qFormat/>
    <w:uiPriority w:val="0"/>
    <w:rPr>
      <w:rFonts w:hint="eastAsia" w:ascii="宋体" w:hAnsi="宋体" w:eastAsia="宋体"/>
      <w:color w:val="000000"/>
      <w:sz w:val="22"/>
      <w:szCs w:val="22"/>
    </w:rPr>
  </w:style>
  <w:style w:type="paragraph" w:customStyle="1" w:styleId="39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91">
    <w:name w:val="p17"/>
    <w:basedOn w:val="1"/>
    <w:unhideWhenUsed/>
    <w:qFormat/>
    <w:uiPriority w:val="0"/>
    <w:pPr>
      <w:widowControl/>
      <w:snapToGrid w:val="0"/>
      <w:spacing w:line="315" w:lineRule="atLeast"/>
      <w:ind w:firstLine="420"/>
      <w:jc w:val="left"/>
    </w:pPr>
    <w:rPr>
      <w:rFonts w:ascii="宋体" w:hAnsi="宋体"/>
      <w:kern w:val="0"/>
      <w:szCs w:val="21"/>
    </w:rPr>
  </w:style>
  <w:style w:type="character" w:customStyle="1" w:styleId="392">
    <w:name w:val="未处理的提及1"/>
    <w:basedOn w:val="46"/>
    <w:unhideWhenUsed/>
    <w:qFormat/>
    <w:uiPriority w:val="99"/>
    <w:rPr>
      <w:color w:val="605E5C"/>
      <w:shd w:val="clear" w:color="auto" w:fill="E1DFDD"/>
    </w:rPr>
  </w:style>
  <w:style w:type="paragraph" w:customStyle="1" w:styleId="393">
    <w:name w:val="D&amp;L"/>
    <w:basedOn w:val="29"/>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394">
    <w:name w:val="**正文"/>
    <w:basedOn w:val="1"/>
    <w:qFormat/>
    <w:uiPriority w:val="0"/>
    <w:pPr>
      <w:autoSpaceDE w:val="0"/>
      <w:autoSpaceDN w:val="0"/>
      <w:adjustRightInd w:val="0"/>
      <w:spacing w:beforeLines="50" w:line="360" w:lineRule="auto"/>
      <w:ind w:firstLine="480" w:firstLineChars="200"/>
      <w:jc w:val="left"/>
    </w:pPr>
    <w:rPr>
      <w:rFonts w:ascii="宋体" w:hAnsi="宋体"/>
      <w:color w:val="000000"/>
      <w:sz w:val="24"/>
      <w:lang w:val="zh-CN"/>
    </w:rPr>
  </w:style>
  <w:style w:type="paragraph" w:customStyle="1" w:styleId="395">
    <w:name w:val="6报告表格文字（大表新）"/>
    <w:basedOn w:val="1"/>
    <w:qFormat/>
    <w:uiPriority w:val="0"/>
    <w:pPr>
      <w:spacing w:before="100" w:beforeAutospacing="1" w:after="100" w:afterAutospacing="1"/>
      <w:jc w:val="center"/>
    </w:pPr>
    <w:rPr>
      <w:kern w:val="0"/>
      <w:sz w:val="18"/>
    </w:rPr>
  </w:style>
  <w:style w:type="paragraph" w:customStyle="1" w:styleId="396">
    <w:name w:val="投标正文"/>
    <w:basedOn w:val="1"/>
    <w:qFormat/>
    <w:uiPriority w:val="0"/>
    <w:pPr>
      <w:spacing w:line="360" w:lineRule="auto"/>
      <w:ind w:left="102" w:firstLine="200" w:firstLineChars="200"/>
    </w:pPr>
    <w:rPr>
      <w:rFonts w:ascii="Calibri" w:hAnsi="Calibri" w:eastAsia="仿宋"/>
      <w:sz w:val="32"/>
    </w:rPr>
  </w:style>
  <w:style w:type="character" w:customStyle="1" w:styleId="397">
    <w:name w:val="bsharetext"/>
    <w:basedOn w:val="46"/>
    <w:qFormat/>
    <w:uiPriority w:val="0"/>
  </w:style>
  <w:style w:type="paragraph" w:customStyle="1" w:styleId="398">
    <w:name w:val="1正文"/>
    <w:basedOn w:val="1"/>
    <w:qFormat/>
    <w:uiPriority w:val="0"/>
    <w:pPr>
      <w:adjustRightInd w:val="0"/>
      <w:snapToGrid w:val="0"/>
      <w:spacing w:line="360" w:lineRule="auto"/>
      <w:ind w:firstLine="480" w:firstLineChars="200"/>
    </w:pPr>
    <w:rPr>
      <w:rFonts w:ascii="仿宋_GB2312" w:hAnsi="Arial"/>
      <w:sz w:val="24"/>
      <w:szCs w:val="28"/>
    </w:rPr>
  </w:style>
  <w:style w:type="paragraph" w:customStyle="1" w:styleId="399">
    <w:name w:val="样式3"/>
    <w:basedOn w:val="24"/>
    <w:qFormat/>
    <w:uiPriority w:val="99"/>
    <w:pPr>
      <w:spacing w:line="240" w:lineRule="atLeast"/>
      <w:outlineLvl w:val="0"/>
    </w:pPr>
    <w:rPr>
      <w:kern w:val="2"/>
      <w:sz w:val="28"/>
    </w:rPr>
  </w:style>
  <w:style w:type="paragraph" w:customStyle="1" w:styleId="400">
    <w:name w:val="正文1"/>
    <w:qFormat/>
    <w:uiPriority w:val="0"/>
    <w:pPr>
      <w:widowControl w:val="0"/>
      <w:jc w:val="both"/>
    </w:pPr>
    <w:rPr>
      <w:rFonts w:ascii="Times New Roman" w:hAnsi="Times New Roman" w:eastAsia="等线" w:cs="Times New Roman"/>
      <w:kern w:val="2"/>
      <w:sz w:val="21"/>
      <w:lang w:val="en-US" w:eastAsia="zh-CN" w:bidi="ar-SA"/>
    </w:rPr>
  </w:style>
  <w:style w:type="paragraph" w:customStyle="1" w:styleId="401">
    <w:name w:val="纯文本1"/>
    <w:basedOn w:val="1"/>
    <w:qFormat/>
    <w:uiPriority w:val="99"/>
    <w:rPr>
      <w:rFonts w:ascii="宋体" w:hAnsi="Courier New"/>
      <w:kern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70</Pages>
  <Words>40988</Words>
  <Characters>46217</Characters>
  <Lines>365</Lines>
  <Paragraphs>102</Paragraphs>
  <TotalTime>35</TotalTime>
  <ScaleCrop>false</ScaleCrop>
  <LinksUpToDate>false</LinksUpToDate>
  <CharactersWithSpaces>47208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2021-03-30T17:58:00Z</dcterms:created>
  <dc:creator>Administrator</dc:creator>
  <cp:lastModifiedBy>a</cp:lastModifiedBy>
  <cp:lastPrinted>2023-03-08T01:56:00Z</cp:lastPrinted>
  <dcterms:modified xsi:type="dcterms:W3CDTF">2023-03-24T11:11:45Z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AE4217ED7D7A4075A8C071D50460FE3C</vt:lpwstr>
  </property>
</Properties>
</file>