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3D158">
      <w:pPr>
        <w:kinsoku/>
        <w:wordWrap/>
        <w:overflowPunct/>
        <w:topLinePunct w:val="0"/>
        <w:bidi w:val="0"/>
        <w:spacing w:line="360" w:lineRule="auto"/>
        <w:jc w:val="center"/>
        <w:outlineLvl w:val="9"/>
        <w:rPr>
          <w:rFonts w:cs="仿宋_GB2312" w:asciiTheme="minorEastAsia" w:hAnsiTheme="minorEastAsia" w:eastAsiaTheme="minorEastAsia"/>
          <w:b/>
          <w:color w:val="auto"/>
          <w:sz w:val="24"/>
          <w:highlight w:val="none"/>
        </w:rPr>
      </w:pPr>
    </w:p>
    <w:p w14:paraId="353E8B05">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44"/>
          <w:szCs w:val="44"/>
          <w:highlight w:val="none"/>
        </w:rPr>
      </w:pPr>
    </w:p>
    <w:p w14:paraId="6C907AB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仿宋_GB2312" w:asciiTheme="minorEastAsia" w:hAnsiTheme="minorEastAsia" w:eastAsiaTheme="minorEastAsia"/>
          <w:b/>
          <w:color w:val="auto"/>
          <w:sz w:val="44"/>
          <w:szCs w:val="44"/>
          <w:highlight w:val="none"/>
        </w:rPr>
      </w:pPr>
    </w:p>
    <w:p w14:paraId="2C0483F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仿宋_GB2312" w:asciiTheme="minorEastAsia" w:hAnsiTheme="minorEastAsia" w:eastAsiaTheme="minorEastAsia"/>
          <w:b/>
          <w:color w:val="auto"/>
          <w:sz w:val="72"/>
          <w:szCs w:val="72"/>
          <w:highlight w:val="none"/>
        </w:rPr>
      </w:pPr>
      <w:bookmarkStart w:id="0" w:name="_Toc26006"/>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bookmarkEnd w:id="0"/>
    </w:p>
    <w:p w14:paraId="6F8BE8F9">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067103ED">
      <w:pPr>
        <w:kinsoku/>
        <w:wordWrap/>
        <w:overflowPunct/>
        <w:topLinePunct w:val="0"/>
        <w:bidi w:val="0"/>
        <w:snapToGrid w:val="0"/>
        <w:spacing w:line="360" w:lineRule="auto"/>
        <w:jc w:val="center"/>
        <w:outlineLvl w:val="9"/>
        <w:rPr>
          <w:rFonts w:cs="仿宋_GB2312" w:asciiTheme="minorEastAsia" w:hAnsiTheme="minorEastAsia" w:eastAsiaTheme="minorEastAsia"/>
          <w:color w:val="auto"/>
          <w:sz w:val="30"/>
          <w:szCs w:val="30"/>
          <w:highlight w:val="none"/>
        </w:rPr>
      </w:pPr>
    </w:p>
    <w:p w14:paraId="1E4A24D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cs="仿宋_GB2312" w:asciiTheme="minorEastAsia" w:hAnsiTheme="minorEastAsia" w:eastAsiaTheme="minorEastAsia"/>
          <w:color w:val="auto"/>
          <w:sz w:val="30"/>
          <w:szCs w:val="30"/>
          <w:highlight w:val="none"/>
        </w:rPr>
      </w:pPr>
      <w:bookmarkStart w:id="1" w:name="_Toc30047"/>
    </w:p>
    <w:p w14:paraId="4FBD3E4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default" w:cs="仿宋_GB2312" w:asciiTheme="minorEastAsia" w:hAnsiTheme="minorEastAsia" w:eastAsiaTheme="minorEastAsia"/>
          <w:color w:val="auto"/>
          <w:sz w:val="32"/>
          <w:szCs w:val="32"/>
          <w:highlight w:val="none"/>
          <w:lang w:val="en-US" w:eastAsia="zh-CN"/>
        </w:rPr>
      </w:pPr>
      <w:r>
        <w:rPr>
          <w:rFonts w:hint="eastAsia" w:cs="仿宋_GB2312" w:asciiTheme="minorEastAsia" w:hAnsiTheme="minorEastAsia" w:eastAsiaTheme="minorEastAsia"/>
          <w:color w:val="auto"/>
          <w:sz w:val="32"/>
          <w:szCs w:val="32"/>
          <w:highlight w:val="none"/>
        </w:rPr>
        <w:t>项目编号：</w:t>
      </w:r>
      <w:bookmarkEnd w:id="1"/>
      <w:r>
        <w:rPr>
          <w:rFonts w:hint="eastAsia" w:cs="仿宋_GB2312" w:asciiTheme="minorEastAsia" w:hAnsiTheme="minorEastAsia" w:eastAsiaTheme="minorEastAsia"/>
          <w:color w:val="auto"/>
          <w:sz w:val="32"/>
          <w:szCs w:val="32"/>
          <w:highlight w:val="none"/>
          <w:lang w:val="en-US" w:eastAsia="zh-CN"/>
        </w:rPr>
        <w:t>CBNB-20256140G-4</w:t>
      </w:r>
    </w:p>
    <w:p w14:paraId="2B3897F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cs="仿宋_GB2312" w:asciiTheme="minorEastAsia" w:hAnsiTheme="minorEastAsia" w:eastAsiaTheme="minorEastAsia"/>
          <w:color w:val="auto"/>
          <w:sz w:val="32"/>
          <w:szCs w:val="32"/>
          <w:highlight w:val="none"/>
          <w:lang w:eastAsia="zh-CN"/>
        </w:rPr>
      </w:pPr>
      <w:r>
        <w:rPr>
          <w:rFonts w:hint="eastAsia" w:cs="仿宋_GB2312" w:asciiTheme="minorEastAsia" w:hAnsiTheme="minorEastAsia" w:eastAsiaTheme="minorEastAsia"/>
          <w:color w:val="auto"/>
          <w:sz w:val="32"/>
          <w:szCs w:val="32"/>
          <w:highlight w:val="none"/>
        </w:rPr>
        <w:t>项目名称：</w:t>
      </w:r>
      <w:r>
        <w:rPr>
          <w:rFonts w:hint="eastAsia" w:cs="仿宋_GB2312" w:asciiTheme="minorEastAsia" w:hAnsiTheme="minorEastAsia" w:eastAsiaTheme="minorEastAsia"/>
          <w:color w:val="auto"/>
          <w:sz w:val="32"/>
          <w:szCs w:val="32"/>
          <w:highlight w:val="none"/>
          <w:lang w:eastAsia="zh-CN"/>
        </w:rPr>
        <w:t>宁海县总工会202</w:t>
      </w:r>
      <w:r>
        <w:rPr>
          <w:rFonts w:hint="eastAsia" w:cs="仿宋_GB2312" w:asciiTheme="minorEastAsia" w:hAnsiTheme="minorEastAsia" w:eastAsiaTheme="minorEastAsia"/>
          <w:color w:val="auto"/>
          <w:sz w:val="32"/>
          <w:szCs w:val="32"/>
          <w:highlight w:val="none"/>
          <w:lang w:val="en-US" w:eastAsia="zh-CN"/>
        </w:rPr>
        <w:t>5</w:t>
      </w:r>
      <w:r>
        <w:rPr>
          <w:rFonts w:hint="eastAsia" w:cs="仿宋_GB2312" w:asciiTheme="minorEastAsia" w:hAnsiTheme="minorEastAsia" w:eastAsiaTheme="minorEastAsia"/>
          <w:color w:val="auto"/>
          <w:sz w:val="32"/>
          <w:szCs w:val="32"/>
          <w:highlight w:val="none"/>
          <w:lang w:eastAsia="zh-CN"/>
        </w:rPr>
        <w:t>年一线职工疗休养项目（第四次）</w:t>
      </w:r>
    </w:p>
    <w:p w14:paraId="00598AB2">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p>
    <w:p w14:paraId="6A38ADBA">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p>
    <w:p w14:paraId="0F098503">
      <w:pPr>
        <w:pStyle w:val="185"/>
        <w:widowControl w:val="0"/>
        <w:kinsoku/>
        <w:wordWrap/>
        <w:overflowPunct/>
        <w:topLinePunct w:val="0"/>
        <w:bidi w:val="0"/>
        <w:spacing w:before="0" w:beforeAutospacing="0" w:after="0" w:afterAutospacing="0" w:line="360" w:lineRule="auto"/>
        <w:textAlignment w:val="auto"/>
        <w:outlineLvl w:val="9"/>
        <w:rPr>
          <w:rFonts w:hint="default" w:cs="仿宋_GB2312" w:asciiTheme="minorEastAsia" w:hAnsiTheme="minorEastAsia" w:eastAsiaTheme="minorEastAsia"/>
          <w:color w:val="auto"/>
          <w:kern w:val="2"/>
          <w:highlight w:val="none"/>
        </w:rPr>
      </w:pPr>
    </w:p>
    <w:p w14:paraId="3BB11944">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6C955D88">
      <w:pPr>
        <w:kinsoku/>
        <w:wordWrap/>
        <w:overflowPunct/>
        <w:topLinePunct w:val="0"/>
        <w:bidi w:val="0"/>
        <w:snapToGrid w:val="0"/>
        <w:spacing w:line="360" w:lineRule="auto"/>
        <w:jc w:val="center"/>
        <w:outlineLvl w:val="9"/>
        <w:rPr>
          <w:rFonts w:cs="仿宋_GB2312" w:asciiTheme="minorEastAsia" w:hAnsiTheme="minorEastAsia" w:eastAsiaTheme="minorEastAsia"/>
          <w:color w:val="auto"/>
          <w:sz w:val="32"/>
          <w:szCs w:val="32"/>
          <w:highlight w:val="none"/>
        </w:rPr>
      </w:pPr>
    </w:p>
    <w:p w14:paraId="3E7D037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cs="仿宋_GB2312" w:asciiTheme="minorEastAsia" w:hAnsiTheme="minorEastAsia" w:eastAsiaTheme="minorEastAsia"/>
          <w:color w:val="auto"/>
          <w:sz w:val="32"/>
          <w:szCs w:val="32"/>
          <w:highlight w:val="none"/>
        </w:rPr>
      </w:pPr>
      <w:bookmarkStart w:id="2" w:name="_Toc24447"/>
    </w:p>
    <w:p w14:paraId="1190D55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cs="仿宋_GB2312" w:asciiTheme="minorEastAsia" w:hAnsiTheme="minorEastAsia" w:eastAsiaTheme="minorEastAsia"/>
          <w:color w:val="auto"/>
          <w:sz w:val="32"/>
          <w:szCs w:val="32"/>
          <w:highlight w:val="none"/>
          <w:lang w:eastAsia="zh-CN"/>
        </w:rPr>
      </w:pPr>
      <w:r>
        <w:rPr>
          <w:rFonts w:hint="eastAsia" w:cs="仿宋_GB2312" w:asciiTheme="minorEastAsia" w:hAnsiTheme="minorEastAsia" w:eastAsiaTheme="minorEastAsia"/>
          <w:color w:val="auto"/>
          <w:sz w:val="32"/>
          <w:szCs w:val="32"/>
          <w:highlight w:val="none"/>
        </w:rPr>
        <w:t>采购人</w:t>
      </w:r>
      <w:r>
        <w:rPr>
          <w:rFonts w:hint="eastAsia" w:cs="仿宋_GB2312" w:asciiTheme="minorEastAsia" w:hAnsiTheme="minorEastAsia" w:eastAsiaTheme="minorEastAsia"/>
          <w:color w:val="auto"/>
          <w:sz w:val="32"/>
          <w:szCs w:val="32"/>
          <w:highlight w:val="none"/>
          <w:lang w:eastAsia="zh-CN"/>
        </w:rPr>
        <w:t>：</w:t>
      </w:r>
      <w:bookmarkEnd w:id="2"/>
      <w:r>
        <w:rPr>
          <w:rFonts w:hint="eastAsia" w:cs="仿宋_GB2312" w:asciiTheme="minorEastAsia" w:hAnsiTheme="minorEastAsia" w:eastAsiaTheme="minorEastAsia"/>
          <w:color w:val="auto"/>
          <w:sz w:val="32"/>
          <w:szCs w:val="32"/>
          <w:highlight w:val="none"/>
          <w:lang w:eastAsia="zh-CN"/>
        </w:rPr>
        <w:t>宁海县总工会</w:t>
      </w:r>
    </w:p>
    <w:p w14:paraId="5EA9450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cs="仿宋_GB2312" w:asciiTheme="minorEastAsia" w:hAnsiTheme="minorEastAsia" w:eastAsiaTheme="minorEastAsia"/>
          <w:bCs/>
          <w:color w:val="auto"/>
          <w:sz w:val="32"/>
          <w:szCs w:val="32"/>
          <w:highlight w:val="none"/>
        </w:rPr>
      </w:pPr>
      <w:bookmarkStart w:id="3" w:name="_Toc7448"/>
      <w:r>
        <w:rPr>
          <w:rFonts w:hint="eastAsia" w:cs="仿宋_GB2312" w:asciiTheme="minorEastAsia" w:hAnsiTheme="minorEastAsia" w:eastAsiaTheme="minorEastAsia"/>
          <w:bCs/>
          <w:color w:val="auto"/>
          <w:sz w:val="32"/>
          <w:szCs w:val="32"/>
          <w:highlight w:val="none"/>
        </w:rPr>
        <w:t>采购代理机构：宁波中基国际招标有限公司</w:t>
      </w:r>
      <w:bookmarkEnd w:id="3"/>
    </w:p>
    <w:p w14:paraId="3FD19F82">
      <w:pPr>
        <w:kinsoku/>
        <w:wordWrap/>
        <w:overflowPunct/>
        <w:topLinePunct w:val="0"/>
        <w:bidi w:val="0"/>
        <w:snapToGrid w:val="0"/>
        <w:spacing w:line="360" w:lineRule="auto"/>
        <w:jc w:val="center"/>
        <w:outlineLvl w:val="9"/>
        <w:rPr>
          <w:rFonts w:hint="eastAsia" w:cs="仿宋_GB2312" w:asciiTheme="minorEastAsia" w:hAnsiTheme="minorEastAsia" w:eastAsiaTheme="minorEastAsia"/>
          <w:bCs/>
          <w:color w:val="auto"/>
          <w:sz w:val="32"/>
          <w:szCs w:val="32"/>
          <w:highlight w:val="none"/>
        </w:rPr>
      </w:pPr>
    </w:p>
    <w:p w14:paraId="23CB241D">
      <w:pPr>
        <w:kinsoku/>
        <w:wordWrap/>
        <w:overflowPunct/>
        <w:topLinePunct w:val="0"/>
        <w:bidi w:val="0"/>
        <w:snapToGrid w:val="0"/>
        <w:spacing w:line="360" w:lineRule="auto"/>
        <w:jc w:val="center"/>
        <w:outlineLvl w:val="9"/>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六</w:t>
      </w:r>
      <w:r>
        <w:rPr>
          <w:rFonts w:hint="eastAsia" w:cs="仿宋_GB2312" w:asciiTheme="minorEastAsia" w:hAnsiTheme="minorEastAsia" w:eastAsiaTheme="minorEastAsia"/>
          <w:bCs/>
          <w:color w:val="auto"/>
          <w:sz w:val="32"/>
          <w:szCs w:val="32"/>
          <w:highlight w:val="none"/>
        </w:rPr>
        <w:t>月</w:t>
      </w:r>
    </w:p>
    <w:p w14:paraId="5B06BFE0">
      <w:pPr>
        <w:rPr>
          <w:rFonts w:cs="仿宋_GB2312" w:asciiTheme="minorEastAsia" w:hAnsiTheme="minorEastAsia" w:eastAsiaTheme="minorEastAsia"/>
          <w:color w:val="auto"/>
          <w:sz w:val="24"/>
          <w:highlight w:val="none"/>
        </w:rPr>
        <w:sectPr>
          <w:pgSz w:w="11906" w:h="16838"/>
          <w:pgMar w:top="1474" w:right="1474" w:bottom="1247" w:left="1474" w:header="851" w:footer="850" w:gutter="0"/>
          <w:pgNumType w:fmt="decimal"/>
          <w:cols w:space="720" w:num="1"/>
          <w:docGrid w:linePitch="312" w:charSpace="0"/>
        </w:sectPr>
      </w:pPr>
    </w:p>
    <w:p w14:paraId="6C6E77C9">
      <w:pPr>
        <w:pStyle w:val="2"/>
        <w:numPr>
          <w:ilvl w:val="0"/>
          <w:numId w:val="0"/>
        </w:numPr>
        <w:ind w:leftChars="0"/>
        <w:rPr>
          <w:color w:val="auto"/>
          <w:highlight w:val="none"/>
        </w:rPr>
        <w:sectPr>
          <w:footerReference r:id="rId3" w:type="default"/>
          <w:pgSz w:w="11906" w:h="16838"/>
          <w:pgMar w:top="1474" w:right="1474" w:bottom="1247" w:left="1474" w:header="851" w:footer="850" w:gutter="0"/>
          <w:pgNumType w:fmt="decimal" w:start="1"/>
          <w:cols w:space="720" w:num="1"/>
          <w:docGrid w:linePitch="312" w:charSpace="0"/>
        </w:sectPr>
      </w:pPr>
    </w:p>
    <w:p w14:paraId="5F32B5B3">
      <w:pPr>
        <w:rPr>
          <w:color w:val="auto"/>
          <w:highlight w:val="none"/>
        </w:rPr>
      </w:pPr>
    </w:p>
    <w:p w14:paraId="1933089B">
      <w:pPr>
        <w:kinsoku/>
        <w:wordWrap/>
        <w:overflowPunct/>
        <w:topLinePunct w:val="0"/>
        <w:bidi w:val="0"/>
        <w:spacing w:line="360" w:lineRule="auto"/>
        <w:jc w:val="center"/>
        <w:outlineLvl w:val="9"/>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237C0F26">
      <w:pPr>
        <w:kinsoku/>
        <w:wordWrap/>
        <w:overflowPunct/>
        <w:topLinePunct w:val="0"/>
        <w:bidi w:val="0"/>
        <w:spacing w:line="360" w:lineRule="auto"/>
        <w:outlineLvl w:val="9"/>
        <w:rPr>
          <w:rFonts w:cs="仿宋_GB2312" w:asciiTheme="minorEastAsia" w:hAnsiTheme="minorEastAsia" w:eastAsiaTheme="minorEastAsia"/>
          <w:color w:val="auto"/>
          <w:sz w:val="32"/>
          <w:szCs w:val="32"/>
          <w:highlight w:val="none"/>
        </w:rPr>
      </w:pPr>
    </w:p>
    <w:sdt>
      <w:sdtPr>
        <w:rPr>
          <w:rFonts w:ascii="宋体" w:hAnsi="宋体" w:eastAsia="宋体" w:cs="Times New Roman"/>
          <w:color w:val="auto"/>
          <w:kern w:val="2"/>
          <w:sz w:val="21"/>
          <w:szCs w:val="24"/>
          <w:highlight w:val="none"/>
          <w:lang w:val="en-US" w:eastAsia="zh-CN" w:bidi="ar-SA"/>
        </w:rPr>
        <w:id w:val="147478835"/>
        <w15:color w:val="DBDBDB"/>
        <w:docPartObj>
          <w:docPartGallery w:val="Table of Contents"/>
          <w:docPartUnique/>
        </w:docPartObj>
      </w:sdtPr>
      <w:sdtEndPr>
        <w:rPr>
          <w:rFonts w:cs="仿宋_GB2312" w:asciiTheme="minorEastAsia" w:hAnsiTheme="minorEastAsia" w:eastAsiaTheme="minorEastAsia"/>
          <w:color w:val="auto"/>
          <w:kern w:val="2"/>
          <w:sz w:val="21"/>
          <w:szCs w:val="32"/>
          <w:highlight w:val="none"/>
          <w:lang w:val="en-US" w:eastAsia="zh-CN" w:bidi="ar-SA"/>
        </w:rPr>
      </w:sdtEndPr>
      <w:sdtContent>
        <w:p w14:paraId="77323B45">
          <w:pPr>
            <w:spacing w:before="0" w:beforeLines="0" w:after="0" w:afterLines="0" w:line="240" w:lineRule="auto"/>
            <w:ind w:left="0" w:leftChars="0" w:right="0" w:rightChars="0" w:firstLine="0" w:firstLineChars="0"/>
            <w:jc w:val="center"/>
            <w:rPr>
              <w:color w:val="auto"/>
              <w:highlight w:val="none"/>
            </w:rPr>
          </w:pPr>
          <w:r>
            <w:rPr>
              <w:rFonts w:cs="仿宋_GB2312" w:asciiTheme="minorEastAsia" w:hAnsiTheme="minorEastAsia" w:eastAsiaTheme="minorEastAsia"/>
              <w:color w:val="auto"/>
              <w:sz w:val="32"/>
              <w:szCs w:val="32"/>
              <w:highlight w:val="none"/>
            </w:rPr>
            <w:fldChar w:fldCharType="begin"/>
          </w:r>
          <w:r>
            <w:rPr>
              <w:rFonts w:cs="仿宋_GB2312" w:asciiTheme="minorEastAsia" w:hAnsiTheme="minorEastAsia" w:eastAsiaTheme="minorEastAsia"/>
              <w:color w:val="auto"/>
              <w:sz w:val="32"/>
              <w:szCs w:val="32"/>
              <w:highlight w:val="none"/>
            </w:rPr>
            <w:instrText xml:space="preserve">TOC \o "1-1" \h \u </w:instrText>
          </w:r>
          <w:r>
            <w:rPr>
              <w:rFonts w:cs="仿宋_GB2312" w:asciiTheme="minorEastAsia" w:hAnsiTheme="minorEastAsia" w:eastAsiaTheme="minorEastAsia"/>
              <w:color w:val="auto"/>
              <w:sz w:val="32"/>
              <w:szCs w:val="32"/>
              <w:highlight w:val="none"/>
            </w:rPr>
            <w:fldChar w:fldCharType="separate"/>
          </w:r>
        </w:p>
        <w:p w14:paraId="04F51B30">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rFonts w:cs="仿宋_GB2312" w:asciiTheme="minorEastAsia" w:hAnsiTheme="minorEastAsia" w:eastAsiaTheme="minorEastAsia"/>
              <w:color w:val="auto"/>
              <w:sz w:val="32"/>
              <w:szCs w:val="48"/>
              <w:highlight w:val="none"/>
            </w:rPr>
            <w:fldChar w:fldCharType="begin"/>
          </w:r>
          <w:r>
            <w:rPr>
              <w:rFonts w:cs="仿宋_GB2312" w:asciiTheme="minorEastAsia" w:hAnsiTheme="minorEastAsia" w:eastAsiaTheme="minorEastAsia"/>
              <w:color w:val="auto"/>
              <w:sz w:val="32"/>
              <w:szCs w:val="48"/>
              <w:highlight w:val="none"/>
            </w:rPr>
            <w:instrText xml:space="preserve"> HYPERLINK \l _Toc354 </w:instrText>
          </w:r>
          <w:r>
            <w:rPr>
              <w:rFonts w:cs="仿宋_GB2312" w:asciiTheme="minorEastAsia" w:hAnsiTheme="minorEastAsia" w:eastAsiaTheme="minorEastAsia"/>
              <w:color w:val="auto"/>
              <w:sz w:val="32"/>
              <w:szCs w:val="48"/>
              <w:highlight w:val="none"/>
            </w:rPr>
            <w:fldChar w:fldCharType="separate"/>
          </w:r>
          <w:r>
            <w:rPr>
              <w:rFonts w:hint="eastAsia" w:cs="仿宋_GB2312" w:asciiTheme="minorEastAsia" w:hAnsiTheme="minorEastAsia" w:eastAsiaTheme="minorEastAsia"/>
              <w:color w:val="auto"/>
              <w:sz w:val="32"/>
              <w:szCs w:val="28"/>
              <w:highlight w:val="none"/>
            </w:rPr>
            <w:t>第一部分  邀请供应商</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_Toc354 \h </w:instrText>
          </w:r>
          <w:r>
            <w:rPr>
              <w:color w:val="auto"/>
              <w:sz w:val="32"/>
              <w:szCs w:val="40"/>
              <w:highlight w:val="none"/>
            </w:rPr>
            <w:fldChar w:fldCharType="separate"/>
          </w:r>
          <w:r>
            <w:rPr>
              <w:color w:val="auto"/>
              <w:sz w:val="32"/>
              <w:szCs w:val="40"/>
              <w:highlight w:val="none"/>
            </w:rPr>
            <w:t>1</w:t>
          </w:r>
          <w:r>
            <w:rPr>
              <w:color w:val="auto"/>
              <w:sz w:val="32"/>
              <w:szCs w:val="40"/>
              <w:highlight w:val="none"/>
            </w:rPr>
            <w:fldChar w:fldCharType="end"/>
          </w:r>
          <w:r>
            <w:rPr>
              <w:rFonts w:cs="仿宋_GB2312" w:asciiTheme="minorEastAsia" w:hAnsiTheme="minorEastAsia" w:eastAsiaTheme="minorEastAsia"/>
              <w:color w:val="auto"/>
              <w:sz w:val="32"/>
              <w:szCs w:val="48"/>
              <w:highlight w:val="none"/>
            </w:rPr>
            <w:fldChar w:fldCharType="end"/>
          </w:r>
        </w:p>
        <w:p w14:paraId="60753020">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rFonts w:cs="仿宋_GB2312" w:asciiTheme="minorEastAsia" w:hAnsiTheme="minorEastAsia" w:eastAsiaTheme="minorEastAsia"/>
              <w:color w:val="auto"/>
              <w:sz w:val="32"/>
              <w:szCs w:val="48"/>
              <w:highlight w:val="none"/>
            </w:rPr>
            <w:fldChar w:fldCharType="begin"/>
          </w:r>
          <w:r>
            <w:rPr>
              <w:rFonts w:cs="仿宋_GB2312" w:asciiTheme="minorEastAsia" w:hAnsiTheme="minorEastAsia" w:eastAsiaTheme="minorEastAsia"/>
              <w:color w:val="auto"/>
              <w:sz w:val="32"/>
              <w:szCs w:val="48"/>
              <w:highlight w:val="none"/>
            </w:rPr>
            <w:instrText xml:space="preserve"> HYPERLINK \l _Toc2540 </w:instrText>
          </w:r>
          <w:r>
            <w:rPr>
              <w:rFonts w:cs="仿宋_GB2312" w:asciiTheme="minorEastAsia" w:hAnsiTheme="minorEastAsia" w:eastAsiaTheme="minorEastAsia"/>
              <w:color w:val="auto"/>
              <w:sz w:val="32"/>
              <w:szCs w:val="48"/>
              <w:highlight w:val="none"/>
            </w:rPr>
            <w:fldChar w:fldCharType="separate"/>
          </w:r>
          <w:r>
            <w:rPr>
              <w:rFonts w:hint="eastAsia" w:cs="仿宋_GB2312" w:asciiTheme="minorEastAsia" w:hAnsiTheme="minorEastAsia" w:eastAsiaTheme="minorEastAsia"/>
              <w:color w:val="auto"/>
              <w:sz w:val="32"/>
              <w:szCs w:val="28"/>
              <w:highlight w:val="none"/>
            </w:rPr>
            <w:t xml:space="preserve">第二部分 </w:t>
          </w:r>
          <w:r>
            <w:rPr>
              <w:rFonts w:hint="eastAsia" w:cs="仿宋_GB2312" w:asciiTheme="minorEastAsia" w:hAnsiTheme="minorEastAsia" w:eastAsiaTheme="minorEastAsia"/>
              <w:color w:val="auto"/>
              <w:sz w:val="32"/>
              <w:szCs w:val="28"/>
              <w:highlight w:val="none"/>
              <w:lang w:val="en-US" w:eastAsia="zh-CN"/>
            </w:rPr>
            <w:t xml:space="preserve"> </w:t>
          </w:r>
          <w:r>
            <w:rPr>
              <w:rFonts w:hint="eastAsia" w:cs="仿宋_GB2312" w:asciiTheme="minorEastAsia" w:hAnsiTheme="minorEastAsia" w:eastAsiaTheme="minorEastAsia"/>
              <w:color w:val="auto"/>
              <w:sz w:val="32"/>
              <w:szCs w:val="28"/>
              <w:highlight w:val="none"/>
            </w:rPr>
            <w:t>竞争性磋商流程</w:t>
          </w:r>
          <w:r>
            <w:rPr>
              <w:color w:val="auto"/>
              <w:sz w:val="32"/>
              <w:szCs w:val="40"/>
              <w:highlight w:val="none"/>
            </w:rPr>
            <w:tab/>
          </w:r>
          <w:r>
            <w:rPr>
              <w:rFonts w:hint="eastAsia"/>
              <w:color w:val="auto"/>
              <w:sz w:val="32"/>
              <w:szCs w:val="40"/>
              <w:highlight w:val="none"/>
              <w:lang w:val="en-US" w:eastAsia="zh-CN"/>
            </w:rPr>
            <w:t>6</w:t>
          </w:r>
          <w:r>
            <w:rPr>
              <w:rFonts w:cs="仿宋_GB2312" w:asciiTheme="minorEastAsia" w:hAnsiTheme="minorEastAsia" w:eastAsiaTheme="minorEastAsia"/>
              <w:color w:val="auto"/>
              <w:sz w:val="32"/>
              <w:szCs w:val="48"/>
              <w:highlight w:val="none"/>
            </w:rPr>
            <w:fldChar w:fldCharType="end"/>
          </w:r>
        </w:p>
        <w:p w14:paraId="2855DF61">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rFonts w:cs="仿宋_GB2312" w:asciiTheme="minorEastAsia" w:hAnsiTheme="minorEastAsia" w:eastAsiaTheme="minorEastAsia"/>
              <w:color w:val="auto"/>
              <w:sz w:val="32"/>
              <w:szCs w:val="48"/>
              <w:highlight w:val="none"/>
            </w:rPr>
            <w:fldChar w:fldCharType="begin"/>
          </w:r>
          <w:r>
            <w:rPr>
              <w:rFonts w:cs="仿宋_GB2312" w:asciiTheme="minorEastAsia" w:hAnsiTheme="minorEastAsia" w:eastAsiaTheme="minorEastAsia"/>
              <w:color w:val="auto"/>
              <w:sz w:val="32"/>
              <w:szCs w:val="48"/>
              <w:highlight w:val="none"/>
            </w:rPr>
            <w:instrText xml:space="preserve"> HYPERLINK \l _Toc14128 </w:instrText>
          </w:r>
          <w:r>
            <w:rPr>
              <w:rFonts w:cs="仿宋_GB2312" w:asciiTheme="minorEastAsia" w:hAnsiTheme="minorEastAsia" w:eastAsiaTheme="minorEastAsia"/>
              <w:color w:val="auto"/>
              <w:sz w:val="32"/>
              <w:szCs w:val="48"/>
              <w:highlight w:val="none"/>
            </w:rPr>
            <w:fldChar w:fldCharType="separate"/>
          </w:r>
          <w:r>
            <w:rPr>
              <w:rFonts w:hint="eastAsia" w:cs="仿宋_GB2312" w:asciiTheme="minorEastAsia" w:hAnsiTheme="minorEastAsia" w:eastAsiaTheme="minorEastAsia"/>
              <w:color w:val="auto"/>
              <w:sz w:val="32"/>
              <w:szCs w:val="28"/>
              <w:highlight w:val="none"/>
            </w:rPr>
            <w:t>第三部分  供应商须知</w:t>
          </w:r>
          <w:r>
            <w:rPr>
              <w:color w:val="auto"/>
              <w:sz w:val="32"/>
              <w:szCs w:val="40"/>
              <w:highlight w:val="none"/>
            </w:rPr>
            <w:tab/>
          </w:r>
          <w:r>
            <w:rPr>
              <w:rFonts w:hint="eastAsia"/>
              <w:color w:val="auto"/>
              <w:sz w:val="32"/>
              <w:szCs w:val="40"/>
              <w:highlight w:val="none"/>
              <w:lang w:val="en-US" w:eastAsia="zh-CN"/>
            </w:rPr>
            <w:t>9</w:t>
          </w:r>
          <w:r>
            <w:rPr>
              <w:rFonts w:cs="仿宋_GB2312" w:asciiTheme="minorEastAsia" w:hAnsiTheme="minorEastAsia" w:eastAsiaTheme="minorEastAsia"/>
              <w:color w:val="auto"/>
              <w:sz w:val="32"/>
              <w:szCs w:val="48"/>
              <w:highlight w:val="none"/>
            </w:rPr>
            <w:fldChar w:fldCharType="end"/>
          </w:r>
        </w:p>
        <w:p w14:paraId="60B2710E">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rFonts w:cs="仿宋_GB2312" w:asciiTheme="minorEastAsia" w:hAnsiTheme="minorEastAsia" w:eastAsiaTheme="minorEastAsia"/>
              <w:color w:val="auto"/>
              <w:sz w:val="32"/>
              <w:szCs w:val="48"/>
              <w:highlight w:val="none"/>
            </w:rPr>
            <w:fldChar w:fldCharType="begin"/>
          </w:r>
          <w:r>
            <w:rPr>
              <w:rFonts w:cs="仿宋_GB2312" w:asciiTheme="minorEastAsia" w:hAnsiTheme="minorEastAsia" w:eastAsiaTheme="minorEastAsia"/>
              <w:color w:val="auto"/>
              <w:sz w:val="32"/>
              <w:szCs w:val="48"/>
              <w:highlight w:val="none"/>
            </w:rPr>
            <w:instrText xml:space="preserve"> HYPERLINK \l _Toc31035 </w:instrText>
          </w:r>
          <w:r>
            <w:rPr>
              <w:rFonts w:cs="仿宋_GB2312" w:asciiTheme="minorEastAsia" w:hAnsiTheme="minorEastAsia" w:eastAsiaTheme="minorEastAsia"/>
              <w:color w:val="auto"/>
              <w:sz w:val="32"/>
              <w:szCs w:val="48"/>
              <w:highlight w:val="none"/>
            </w:rPr>
            <w:fldChar w:fldCharType="separate"/>
          </w:r>
          <w:r>
            <w:rPr>
              <w:rFonts w:hint="eastAsia" w:cs="仿宋_GB2312" w:asciiTheme="minorEastAsia" w:hAnsiTheme="minorEastAsia" w:eastAsiaTheme="minorEastAsia"/>
              <w:color w:val="auto"/>
              <w:sz w:val="32"/>
              <w:szCs w:val="52"/>
              <w:highlight w:val="none"/>
            </w:rPr>
            <w:t>第四部分  采购需求</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_Toc31035 \h </w:instrText>
          </w:r>
          <w:r>
            <w:rPr>
              <w:color w:val="auto"/>
              <w:sz w:val="32"/>
              <w:szCs w:val="40"/>
              <w:highlight w:val="none"/>
            </w:rPr>
            <w:fldChar w:fldCharType="separate"/>
          </w:r>
          <w:r>
            <w:rPr>
              <w:color w:val="auto"/>
              <w:sz w:val="32"/>
              <w:szCs w:val="40"/>
              <w:highlight w:val="none"/>
            </w:rPr>
            <w:t>21</w:t>
          </w:r>
          <w:r>
            <w:rPr>
              <w:color w:val="auto"/>
              <w:sz w:val="32"/>
              <w:szCs w:val="40"/>
              <w:highlight w:val="none"/>
            </w:rPr>
            <w:fldChar w:fldCharType="end"/>
          </w:r>
          <w:r>
            <w:rPr>
              <w:rFonts w:cs="仿宋_GB2312" w:asciiTheme="minorEastAsia" w:hAnsiTheme="minorEastAsia" w:eastAsiaTheme="minorEastAsia"/>
              <w:color w:val="auto"/>
              <w:sz w:val="32"/>
              <w:szCs w:val="48"/>
              <w:highlight w:val="none"/>
            </w:rPr>
            <w:fldChar w:fldCharType="end"/>
          </w:r>
        </w:p>
        <w:p w14:paraId="6C45FF0D">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rFonts w:cs="仿宋_GB2312" w:asciiTheme="minorEastAsia" w:hAnsiTheme="minorEastAsia" w:eastAsiaTheme="minorEastAsia"/>
              <w:color w:val="auto"/>
              <w:sz w:val="32"/>
              <w:szCs w:val="48"/>
              <w:highlight w:val="none"/>
            </w:rPr>
            <w:fldChar w:fldCharType="begin"/>
          </w:r>
          <w:r>
            <w:rPr>
              <w:rFonts w:cs="仿宋_GB2312" w:asciiTheme="minorEastAsia" w:hAnsiTheme="minorEastAsia" w:eastAsiaTheme="minorEastAsia"/>
              <w:color w:val="auto"/>
              <w:sz w:val="32"/>
              <w:szCs w:val="48"/>
              <w:highlight w:val="none"/>
            </w:rPr>
            <w:instrText xml:space="preserve"> HYPERLINK \l _Toc17730 </w:instrText>
          </w:r>
          <w:r>
            <w:rPr>
              <w:rFonts w:cs="仿宋_GB2312" w:asciiTheme="minorEastAsia" w:hAnsiTheme="minorEastAsia" w:eastAsiaTheme="minorEastAsia"/>
              <w:color w:val="auto"/>
              <w:sz w:val="32"/>
              <w:szCs w:val="48"/>
              <w:highlight w:val="none"/>
            </w:rPr>
            <w:fldChar w:fldCharType="separate"/>
          </w:r>
          <w:r>
            <w:rPr>
              <w:rFonts w:hint="eastAsia" w:cs="仿宋_GB2312" w:asciiTheme="minorEastAsia" w:hAnsiTheme="minorEastAsia" w:eastAsiaTheme="minorEastAsia"/>
              <w:color w:val="auto"/>
              <w:sz w:val="32"/>
              <w:szCs w:val="52"/>
              <w:highlight w:val="none"/>
            </w:rPr>
            <w:t>第五部分  评审方法及评审标准</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_Toc17730 \h </w:instrText>
          </w:r>
          <w:r>
            <w:rPr>
              <w:color w:val="auto"/>
              <w:sz w:val="32"/>
              <w:szCs w:val="40"/>
              <w:highlight w:val="none"/>
            </w:rPr>
            <w:fldChar w:fldCharType="separate"/>
          </w:r>
          <w:r>
            <w:rPr>
              <w:color w:val="auto"/>
              <w:sz w:val="32"/>
              <w:szCs w:val="40"/>
              <w:highlight w:val="none"/>
            </w:rPr>
            <w:t>27</w:t>
          </w:r>
          <w:r>
            <w:rPr>
              <w:color w:val="auto"/>
              <w:sz w:val="32"/>
              <w:szCs w:val="40"/>
              <w:highlight w:val="none"/>
            </w:rPr>
            <w:fldChar w:fldCharType="end"/>
          </w:r>
          <w:r>
            <w:rPr>
              <w:rFonts w:cs="仿宋_GB2312" w:asciiTheme="minorEastAsia" w:hAnsiTheme="minorEastAsia" w:eastAsiaTheme="minorEastAsia"/>
              <w:color w:val="auto"/>
              <w:sz w:val="32"/>
              <w:szCs w:val="48"/>
              <w:highlight w:val="none"/>
            </w:rPr>
            <w:fldChar w:fldCharType="end"/>
          </w:r>
        </w:p>
        <w:p w14:paraId="518F88B7">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rFonts w:cs="仿宋_GB2312" w:asciiTheme="minorEastAsia" w:hAnsiTheme="minorEastAsia" w:eastAsiaTheme="minorEastAsia"/>
              <w:color w:val="auto"/>
              <w:sz w:val="32"/>
              <w:szCs w:val="48"/>
              <w:highlight w:val="none"/>
            </w:rPr>
            <w:fldChar w:fldCharType="begin"/>
          </w:r>
          <w:r>
            <w:rPr>
              <w:rFonts w:cs="仿宋_GB2312" w:asciiTheme="minorEastAsia" w:hAnsiTheme="minorEastAsia" w:eastAsiaTheme="minorEastAsia"/>
              <w:color w:val="auto"/>
              <w:sz w:val="32"/>
              <w:szCs w:val="48"/>
              <w:highlight w:val="none"/>
            </w:rPr>
            <w:instrText xml:space="preserve"> HYPERLINK \l _Toc7080 </w:instrText>
          </w:r>
          <w:r>
            <w:rPr>
              <w:rFonts w:cs="仿宋_GB2312" w:asciiTheme="minorEastAsia" w:hAnsiTheme="minorEastAsia" w:eastAsiaTheme="minorEastAsia"/>
              <w:color w:val="auto"/>
              <w:sz w:val="32"/>
              <w:szCs w:val="48"/>
              <w:highlight w:val="none"/>
            </w:rPr>
            <w:fldChar w:fldCharType="separate"/>
          </w:r>
          <w:r>
            <w:rPr>
              <w:rFonts w:hint="eastAsia" w:ascii="宋体" w:hAnsi="宋体" w:eastAsia="宋体" w:cs="仿宋_GB2312"/>
              <w:color w:val="auto"/>
              <w:sz w:val="32"/>
              <w:szCs w:val="52"/>
              <w:highlight w:val="none"/>
            </w:rPr>
            <w:t>第六部分  拟签订的合同文本</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_Toc7080 \h </w:instrText>
          </w:r>
          <w:r>
            <w:rPr>
              <w:color w:val="auto"/>
              <w:sz w:val="32"/>
              <w:szCs w:val="40"/>
              <w:highlight w:val="none"/>
            </w:rPr>
            <w:fldChar w:fldCharType="separate"/>
          </w:r>
          <w:r>
            <w:rPr>
              <w:color w:val="auto"/>
              <w:sz w:val="32"/>
              <w:szCs w:val="40"/>
              <w:highlight w:val="none"/>
            </w:rPr>
            <w:t>36</w:t>
          </w:r>
          <w:r>
            <w:rPr>
              <w:color w:val="auto"/>
              <w:sz w:val="32"/>
              <w:szCs w:val="40"/>
              <w:highlight w:val="none"/>
            </w:rPr>
            <w:fldChar w:fldCharType="end"/>
          </w:r>
          <w:r>
            <w:rPr>
              <w:rFonts w:cs="仿宋_GB2312" w:asciiTheme="minorEastAsia" w:hAnsiTheme="minorEastAsia" w:eastAsiaTheme="minorEastAsia"/>
              <w:color w:val="auto"/>
              <w:sz w:val="32"/>
              <w:szCs w:val="48"/>
              <w:highlight w:val="none"/>
            </w:rPr>
            <w:fldChar w:fldCharType="end"/>
          </w:r>
        </w:p>
        <w:p w14:paraId="21DFED2E">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rFonts w:cs="仿宋_GB2312" w:asciiTheme="minorEastAsia" w:hAnsiTheme="minorEastAsia" w:eastAsiaTheme="minorEastAsia"/>
              <w:color w:val="auto"/>
              <w:sz w:val="32"/>
              <w:szCs w:val="48"/>
              <w:highlight w:val="none"/>
            </w:rPr>
            <w:fldChar w:fldCharType="begin"/>
          </w:r>
          <w:r>
            <w:rPr>
              <w:rFonts w:cs="仿宋_GB2312" w:asciiTheme="minorEastAsia" w:hAnsiTheme="minorEastAsia" w:eastAsiaTheme="minorEastAsia"/>
              <w:color w:val="auto"/>
              <w:sz w:val="32"/>
              <w:szCs w:val="48"/>
              <w:highlight w:val="none"/>
            </w:rPr>
            <w:instrText xml:space="preserve"> HYPERLINK \l _Toc20617 </w:instrText>
          </w:r>
          <w:r>
            <w:rPr>
              <w:rFonts w:cs="仿宋_GB2312" w:asciiTheme="minorEastAsia" w:hAnsiTheme="minorEastAsia" w:eastAsiaTheme="minorEastAsia"/>
              <w:color w:val="auto"/>
              <w:sz w:val="32"/>
              <w:szCs w:val="48"/>
              <w:highlight w:val="none"/>
            </w:rPr>
            <w:fldChar w:fldCharType="separate"/>
          </w:r>
          <w:r>
            <w:rPr>
              <w:rFonts w:hint="eastAsia" w:cs="仿宋_GB2312" w:asciiTheme="minorEastAsia" w:hAnsiTheme="minorEastAsia" w:eastAsiaTheme="minorEastAsia"/>
              <w:color w:val="auto"/>
              <w:sz w:val="32"/>
              <w:szCs w:val="28"/>
              <w:highlight w:val="none"/>
            </w:rPr>
            <w:t>第七部分  应提交的有关格式范例</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_Toc20617 \h </w:instrText>
          </w:r>
          <w:r>
            <w:rPr>
              <w:color w:val="auto"/>
              <w:sz w:val="32"/>
              <w:szCs w:val="40"/>
              <w:highlight w:val="none"/>
            </w:rPr>
            <w:fldChar w:fldCharType="separate"/>
          </w:r>
          <w:r>
            <w:rPr>
              <w:color w:val="auto"/>
              <w:sz w:val="32"/>
              <w:szCs w:val="40"/>
              <w:highlight w:val="none"/>
            </w:rPr>
            <w:t>48</w:t>
          </w:r>
          <w:r>
            <w:rPr>
              <w:color w:val="auto"/>
              <w:sz w:val="32"/>
              <w:szCs w:val="40"/>
              <w:highlight w:val="none"/>
            </w:rPr>
            <w:fldChar w:fldCharType="end"/>
          </w:r>
          <w:r>
            <w:rPr>
              <w:rFonts w:cs="仿宋_GB2312" w:asciiTheme="minorEastAsia" w:hAnsiTheme="minorEastAsia" w:eastAsiaTheme="minorEastAsia"/>
              <w:color w:val="auto"/>
              <w:sz w:val="32"/>
              <w:szCs w:val="48"/>
              <w:highlight w:val="none"/>
            </w:rPr>
            <w:fldChar w:fldCharType="end"/>
          </w:r>
        </w:p>
        <w:p w14:paraId="519C1516">
          <w:pPr>
            <w:pStyle w:val="42"/>
            <w:tabs>
              <w:tab w:val="right" w:leader="dot" w:pos="8958"/>
            </w:tabs>
            <w:rPr>
              <w:color w:val="auto"/>
              <w:sz w:val="32"/>
              <w:szCs w:val="40"/>
              <w:highlight w:val="none"/>
            </w:rPr>
          </w:pPr>
        </w:p>
        <w:p w14:paraId="7FC7F826">
          <w:pPr>
            <w:kinsoku/>
            <w:wordWrap/>
            <w:overflowPunct/>
            <w:topLinePunct w:val="0"/>
            <w:bidi w:val="0"/>
            <w:spacing w:line="360" w:lineRule="auto"/>
            <w:outlineLvl w:val="9"/>
            <w:rPr>
              <w:rFonts w:cs="仿宋_GB2312" w:asciiTheme="minorEastAsia" w:hAnsiTheme="minorEastAsia" w:eastAsiaTheme="minorEastAsia"/>
              <w:color w:val="auto"/>
              <w:sz w:val="32"/>
              <w:szCs w:val="32"/>
              <w:highlight w:val="none"/>
            </w:rPr>
          </w:pPr>
          <w:r>
            <w:rPr>
              <w:rFonts w:cs="仿宋_GB2312" w:asciiTheme="minorEastAsia" w:hAnsiTheme="minorEastAsia" w:eastAsiaTheme="minorEastAsia"/>
              <w:color w:val="auto"/>
              <w:szCs w:val="32"/>
              <w:highlight w:val="none"/>
            </w:rPr>
            <w:fldChar w:fldCharType="end"/>
          </w:r>
        </w:p>
      </w:sdtContent>
    </w:sdt>
    <w:p w14:paraId="6D9D2E3D">
      <w:pPr>
        <w:kinsoku/>
        <w:wordWrap/>
        <w:overflowPunct/>
        <w:topLinePunct w:val="0"/>
        <w:bidi w:val="0"/>
        <w:spacing w:line="360" w:lineRule="auto"/>
        <w:outlineLvl w:val="9"/>
        <w:rPr>
          <w:rFonts w:cs="仿宋_GB2312" w:asciiTheme="minorEastAsia" w:hAnsiTheme="minorEastAsia" w:eastAsiaTheme="minorEastAsia"/>
          <w:color w:val="auto"/>
          <w:sz w:val="32"/>
          <w:szCs w:val="32"/>
          <w:highlight w:val="none"/>
        </w:rPr>
      </w:pPr>
    </w:p>
    <w:p w14:paraId="3A92E0DD">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bookmarkStart w:id="4" w:name="_Hlt91233176"/>
      <w:bookmarkEnd w:id="4"/>
      <w:bookmarkStart w:id="5" w:name="_Toc91899869"/>
    </w:p>
    <w:p w14:paraId="11DE58AB">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0006E09C">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0343DE2A">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12C1D6D5">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7FD6FFD7">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72993BBD">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0FB7451B">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7F3B8AEB">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24274949">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24D67726">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5082E536">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5B05671E">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13C37B46">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sectPr>
          <w:footerReference r:id="rId4" w:type="default"/>
          <w:pgSz w:w="11906" w:h="16838"/>
          <w:pgMar w:top="1474" w:right="1474" w:bottom="1247" w:left="1474" w:header="851" w:footer="850" w:gutter="0"/>
          <w:pgNumType w:fmt="decimal" w:start="1"/>
          <w:cols w:space="720" w:num="1"/>
          <w:docGrid w:linePitch="312" w:charSpace="0"/>
        </w:sectPr>
      </w:pPr>
    </w:p>
    <w:p w14:paraId="7F5C1F89">
      <w:pPr>
        <w:pStyle w:val="72"/>
        <w:rPr>
          <w:color w:val="auto"/>
          <w:highlight w:val="none"/>
        </w:rPr>
      </w:pPr>
    </w:p>
    <w:bookmarkEnd w:id="5"/>
    <w:p w14:paraId="79A9214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sectPr>
          <w:footerReference r:id="rId5" w:type="default"/>
          <w:pgSz w:w="11906" w:h="16838"/>
          <w:pgMar w:top="1474" w:right="1474" w:bottom="1247" w:left="1474" w:header="851" w:footer="850" w:gutter="0"/>
          <w:pgNumType w:fmt="decimal" w:start="1"/>
          <w:cols w:space="720" w:num="1"/>
          <w:docGrid w:linePitch="312" w:charSpace="0"/>
        </w:sectPr>
      </w:pPr>
      <w:bookmarkStart w:id="6" w:name="_Hlt74729822"/>
      <w:bookmarkEnd w:id="6"/>
      <w:bookmarkStart w:id="7" w:name="_Hlt74707423"/>
      <w:bookmarkEnd w:id="7"/>
      <w:bookmarkStart w:id="8" w:name="_Hlt74728647"/>
      <w:bookmarkEnd w:id="8"/>
      <w:bookmarkStart w:id="9" w:name="_Hlt74649545"/>
      <w:bookmarkEnd w:id="9"/>
      <w:bookmarkStart w:id="10" w:name="_Toc354"/>
      <w:bookmarkStart w:id="11" w:name="第二部分"/>
      <w:bookmarkStart w:id="12" w:name="_Toc91899870"/>
      <w:bookmarkStart w:id="13" w:name="_Toc91899871"/>
    </w:p>
    <w:p w14:paraId="02669F0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第一部分  邀请供应商</w:t>
      </w:r>
      <w:bookmarkEnd w:id="10"/>
    </w:p>
    <w:p w14:paraId="3C661A07">
      <w:pPr>
        <w:kinsoku/>
        <w:wordWrap/>
        <w:overflowPunct/>
        <w:topLinePunct w:val="0"/>
        <w:bidi w:val="0"/>
        <w:adjustRightInd/>
        <w:spacing w:line="360" w:lineRule="auto"/>
        <w:jc w:val="center"/>
        <w:outlineLvl w:val="9"/>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竞争性磋商邀请公告</w:t>
      </w:r>
    </w:p>
    <w:p w14:paraId="6928F0CB">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357A8D8">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eastAsia="zh-CN"/>
        </w:rPr>
        <w:t>宁海县总工会2025年</w:t>
      </w:r>
      <w:r>
        <w:rPr>
          <w:rFonts w:hint="eastAsia" w:asciiTheme="minorEastAsia" w:hAnsiTheme="minorEastAsia" w:eastAsiaTheme="minorEastAsia"/>
          <w:color w:val="auto"/>
          <w:sz w:val="24"/>
          <w:highlight w:val="none"/>
          <w:u w:val="single"/>
          <w:lang w:val="en-US" w:eastAsia="zh-CN"/>
        </w:rPr>
        <w:t>一线</w:t>
      </w:r>
      <w:r>
        <w:rPr>
          <w:rFonts w:hint="eastAsia" w:asciiTheme="minorEastAsia" w:hAnsiTheme="minorEastAsia" w:eastAsiaTheme="minorEastAsia"/>
          <w:color w:val="auto"/>
          <w:sz w:val="24"/>
          <w:highlight w:val="none"/>
          <w:u w:val="single"/>
          <w:lang w:eastAsia="zh-CN"/>
        </w:rPr>
        <w:t>职工疗休养项目（第四次）</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color w:val="auto"/>
          <w:sz w:val="24"/>
          <w:highlight w:val="none"/>
          <w:u w:val="single"/>
        </w:rPr>
        <w:t>https://www.zcygov.cn/</w:t>
      </w:r>
      <w:r>
        <w:rPr>
          <w:rStyle w:val="69"/>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07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13</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1FD13CDC">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b/>
          <w:bCs/>
          <w:color w:val="auto"/>
          <w:sz w:val="24"/>
          <w:szCs w:val="24"/>
          <w:highlight w:val="none"/>
        </w:rPr>
      </w:pPr>
      <w:bookmarkStart w:id="14" w:name="_Toc28359089"/>
      <w:bookmarkStart w:id="15" w:name="_Toc35393798"/>
      <w:bookmarkStart w:id="16" w:name="_Toc28359012"/>
      <w:bookmarkStart w:id="17" w:name="_Toc35393629"/>
      <w:r>
        <w:rPr>
          <w:rFonts w:hint="eastAsia" w:cs="宋体" w:asciiTheme="minorEastAsia" w:hAnsiTheme="minorEastAsia" w:eastAsiaTheme="minorEastAsia"/>
          <w:b/>
          <w:bCs/>
          <w:color w:val="auto"/>
          <w:sz w:val="24"/>
          <w:szCs w:val="24"/>
          <w:highlight w:val="none"/>
        </w:rPr>
        <w:t>一、项目基本情况</w:t>
      </w:r>
      <w:bookmarkEnd w:id="14"/>
      <w:bookmarkEnd w:id="15"/>
      <w:bookmarkEnd w:id="16"/>
      <w:bookmarkEnd w:id="17"/>
    </w:p>
    <w:p w14:paraId="1A598C8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 w:val="0"/>
          <w:bCs/>
          <w:color w:val="auto"/>
          <w:sz w:val="24"/>
          <w:highlight w:val="none"/>
          <w:lang w:val="en-US" w:eastAsia="zh-CN"/>
        </w:rPr>
        <w:t>CBNB-20256140G-4</w:t>
      </w:r>
    </w:p>
    <w:p w14:paraId="38E4B11E">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 w:val="0"/>
          <w:bCs/>
          <w:color w:val="auto"/>
          <w:sz w:val="24"/>
          <w:highlight w:val="none"/>
          <w:lang w:eastAsia="zh-CN"/>
        </w:rPr>
        <w:t>宁海县总工会2025年一线职工疗休养项目（第四次）</w:t>
      </w:r>
    </w:p>
    <w:p w14:paraId="07D99303">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68A082AC">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数量：</w:t>
      </w:r>
      <w:r>
        <w:rPr>
          <w:rFonts w:hint="eastAsia" w:asciiTheme="minorEastAsia" w:hAnsiTheme="minorEastAsia" w:eastAsiaTheme="minorEastAsia"/>
          <w:b w:val="0"/>
          <w:bCs/>
          <w:color w:val="auto"/>
          <w:sz w:val="24"/>
          <w:highlight w:val="none"/>
          <w:lang w:val="en-US" w:eastAsia="zh-CN"/>
        </w:rPr>
        <w:t>1项</w:t>
      </w:r>
    </w:p>
    <w:p w14:paraId="13743AFD">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default" w:asciiTheme="minorEastAsia" w:hAnsiTheme="minorEastAsia" w:eastAsiaTheme="minorEastAsia"/>
          <w:b/>
          <w:color w:val="auto"/>
          <w:sz w:val="24"/>
          <w:highlight w:val="none"/>
          <w:lang w:val="en-US"/>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644400.00</w:t>
      </w:r>
    </w:p>
    <w:p w14:paraId="49298C09">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644400.00</w:t>
      </w:r>
    </w:p>
    <w:p w14:paraId="3CD8AB42">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cs="Times New Roman" w:asciiTheme="minorEastAsia" w:hAnsiTheme="minorEastAsia" w:eastAsiaTheme="minorEastAsia"/>
          <w:color w:val="auto"/>
          <w:sz w:val="24"/>
          <w:highlight w:val="none"/>
          <w:lang w:eastAsia="zh-CN"/>
        </w:rPr>
        <w:t>选取疗休养承办单位</w:t>
      </w:r>
      <w:r>
        <w:rPr>
          <w:rFonts w:hint="eastAsia" w:cs="Times New Roman" w:asciiTheme="minorEastAsia" w:hAnsiTheme="minorEastAsia" w:eastAsiaTheme="minorEastAsia"/>
          <w:color w:val="auto"/>
          <w:sz w:val="24"/>
          <w:highlight w:val="none"/>
          <w:lang w:val="en-US" w:eastAsia="zh-CN"/>
        </w:rPr>
        <w:t>负责宁海县总工会一线优秀</w:t>
      </w:r>
      <w:r>
        <w:rPr>
          <w:rFonts w:hint="eastAsia" w:cs="Times New Roman" w:asciiTheme="minorEastAsia" w:hAnsiTheme="minorEastAsia" w:eastAsiaTheme="minorEastAsia"/>
          <w:color w:val="auto"/>
          <w:sz w:val="24"/>
          <w:highlight w:val="none"/>
          <w:lang w:eastAsia="zh-CN"/>
        </w:rPr>
        <w:t>职工疗休养，详见《第四章 项目需求》。</w:t>
      </w:r>
    </w:p>
    <w:p w14:paraId="58A5BF84">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lang w:eastAsia="zh-CN"/>
        </w:rPr>
        <w:t>合同履约期限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2025年12月20日前完成所有疗休养服务</w:t>
      </w:r>
      <w:r>
        <w:rPr>
          <w:rFonts w:hint="eastAsia" w:asciiTheme="minorEastAsia" w:hAnsiTheme="minorEastAsia" w:eastAsiaTheme="minorEastAsia"/>
          <w:color w:val="auto"/>
          <w:sz w:val="24"/>
          <w:highlight w:val="none"/>
        </w:rPr>
        <w:t>。</w:t>
      </w:r>
    </w:p>
    <w:p w14:paraId="55060AD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备注：</w:t>
      </w:r>
      <w:r>
        <w:rPr>
          <w:rFonts w:hint="eastAsia" w:asciiTheme="minorEastAsia" w:hAnsiTheme="minorEastAsia" w:eastAsiaTheme="minorEastAsia"/>
          <w:b w:val="0"/>
          <w:bCs/>
          <w:color w:val="auto"/>
          <w:sz w:val="24"/>
          <w:highlight w:val="none"/>
          <w:lang w:val="en-US" w:eastAsia="zh-CN"/>
        </w:rPr>
        <w:t>无。</w:t>
      </w:r>
    </w:p>
    <w:p w14:paraId="1A872FC7">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Gothic" w:cs="Times New Roman"/>
              <w:b/>
              <w:color w:val="auto"/>
              <w:kern w:val="2"/>
              <w:sz w:val="24"/>
              <w:szCs w:val="24"/>
              <w:highlight w:val="none"/>
              <w:lang w:val="en-US" w:eastAsia="zh-CN" w:bidi="ar-SA"/>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Mincho" w:cs="MS Mincho"/>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否。</w:t>
      </w:r>
    </w:p>
    <w:p w14:paraId="3FA245B3">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cs="宋体" w:asciiTheme="minorEastAsia" w:hAnsiTheme="minorEastAsia" w:eastAsiaTheme="minorEastAsia"/>
          <w:b/>
          <w:bCs/>
          <w:color w:val="auto"/>
          <w:sz w:val="24"/>
          <w:szCs w:val="24"/>
          <w:highlight w:val="none"/>
        </w:rPr>
      </w:pPr>
      <w:bookmarkStart w:id="18" w:name="_Toc35393630"/>
      <w:bookmarkStart w:id="19" w:name="_Toc28359090"/>
      <w:bookmarkStart w:id="20" w:name="_Toc35393799"/>
      <w:bookmarkStart w:id="21" w:name="_Toc28359013"/>
      <w:r>
        <w:rPr>
          <w:rFonts w:hint="eastAsia" w:cs="宋体" w:asciiTheme="minorEastAsia" w:hAnsiTheme="minorEastAsia" w:eastAsiaTheme="minorEastAsia"/>
          <w:b/>
          <w:bCs/>
          <w:color w:val="auto"/>
          <w:sz w:val="24"/>
          <w:szCs w:val="24"/>
          <w:highlight w:val="none"/>
        </w:rPr>
        <w:t>二、申请人的资格要求</w:t>
      </w:r>
      <w:bookmarkEnd w:id="18"/>
      <w:bookmarkEnd w:id="19"/>
      <w:bookmarkEnd w:id="20"/>
      <w:bookmarkEnd w:id="21"/>
    </w:p>
    <w:p w14:paraId="5A2AD26E">
      <w:pPr>
        <w:keepNext w:val="0"/>
        <w:keepLines w:val="0"/>
        <w:pageBreakBefore w:val="0"/>
        <w:widowControl w:val="0"/>
        <w:kinsoku/>
        <w:wordWrap/>
        <w:overflowPunct/>
        <w:topLinePunct w:val="0"/>
        <w:autoSpaceDE/>
        <w:autoSpaceDN/>
        <w:bidi w:val="0"/>
        <w:adjustRightInd w:val="0"/>
        <w:spacing w:line="360" w:lineRule="auto"/>
        <w:ind w:firstLine="480"/>
        <w:textAlignment w:val="auto"/>
        <w:outlineLvl w:val="9"/>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1.满足《中华人民共和国政府采购法》第二十二条规定；未被“信用中国”（www.creditchina.gov.cn</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中国政府采购网（www.ccgp.gov.cn）列入失信被执行人、重大税收违法案件当事人名单</w:t>
      </w:r>
      <w:r>
        <w:rPr>
          <w:rFonts w:hint="eastAsia" w:cs="宋体" w:asciiTheme="minorEastAsia" w:hAnsiTheme="minorEastAsia" w:eastAsiaTheme="minorEastAsia"/>
          <w:snapToGrid w:val="0"/>
          <w:color w:val="auto"/>
          <w:kern w:val="28"/>
          <w:sz w:val="24"/>
          <w:szCs w:val="20"/>
          <w:highlight w:val="none"/>
          <w:lang w:eastAsia="zh-CN"/>
        </w:rPr>
        <w:t>（重大税收违法失信主体）</w:t>
      </w:r>
      <w:r>
        <w:rPr>
          <w:rFonts w:hint="eastAsia" w:cs="宋体" w:asciiTheme="minorEastAsia" w:hAnsiTheme="minorEastAsia" w:eastAsiaTheme="minorEastAsia"/>
          <w:snapToGrid w:val="0"/>
          <w:color w:val="auto"/>
          <w:kern w:val="28"/>
          <w:sz w:val="24"/>
          <w:szCs w:val="20"/>
          <w:highlight w:val="none"/>
        </w:rPr>
        <w:t>、政府采购严重违法失信行为记录名单；</w:t>
      </w:r>
    </w:p>
    <w:p w14:paraId="34924C7E">
      <w:pPr>
        <w:keepNext w:val="0"/>
        <w:keepLines w:val="0"/>
        <w:pageBreakBefore w:val="0"/>
        <w:widowControl w:val="0"/>
        <w:kinsoku/>
        <w:wordWrap/>
        <w:overflowPunct/>
        <w:topLinePunct w:val="0"/>
        <w:autoSpaceDE/>
        <w:autoSpaceDN/>
        <w:bidi w:val="0"/>
        <w:adjustRightInd w:val="0"/>
        <w:spacing w:line="360" w:lineRule="auto"/>
        <w:ind w:firstLine="480"/>
        <w:textAlignment w:val="auto"/>
        <w:outlineLvl w:val="9"/>
        <w:rPr>
          <w:rFonts w:hint="eastAsia" w:cs="宋体" w:asciiTheme="minorEastAsia" w:hAnsiTheme="minorEastAsia" w:eastAsiaTheme="minorEastAsia"/>
          <w:snapToGrid w:val="0"/>
          <w:color w:val="auto"/>
          <w:kern w:val="28"/>
          <w:sz w:val="24"/>
          <w:szCs w:val="20"/>
          <w:highlight w:val="none"/>
          <w:lang w:val="en-US" w:eastAsia="zh-CN"/>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.以联合体形式响应的，提供联合协议</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本项目不接受联合体响应或者供应商不以联合体形式响应的，则不需要提供</w:t>
      </w:r>
      <w:r>
        <w:rPr>
          <w:rFonts w:hint="eastAsia" w:cs="宋体" w:asciiTheme="minorEastAsia" w:hAnsiTheme="minorEastAsia" w:eastAsiaTheme="minorEastAsia"/>
          <w:snapToGrid w:val="0"/>
          <w:color w:val="auto"/>
          <w:kern w:val="28"/>
          <w:sz w:val="24"/>
          <w:szCs w:val="20"/>
          <w:highlight w:val="none"/>
          <w:lang w:eastAsia="zh-CN"/>
        </w:rPr>
        <w:t>）；</w:t>
      </w:r>
    </w:p>
    <w:p w14:paraId="4B551DA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2D65473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5E45269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42D06CF8">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34582C8B">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27BF8D87">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70969215">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6DC2461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lang w:val="en-US" w:eastAsia="zh-CN"/>
        </w:rPr>
        <w:t>供应商具有旅行社业务经营许可证，许可经营业务范围包含境内旅游业务（投标响应文件中提供有效许可证的复印件加盖公章）。</w:t>
      </w:r>
    </w:p>
    <w:p w14:paraId="0BCDC9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201DB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rPr>
        <w:t>未在中国裁判文书网有行贿犯罪相关记录。（以响应文件提交截止日当天中国裁判文书网查询结果为准，如相关记录已失效，供应商需提供相关证明资料；若在响应文件提交</w:t>
      </w:r>
      <w:r>
        <w:rPr>
          <w:rFonts w:hint="eastAsia" w:cs="宋体" w:asciiTheme="minorEastAsia" w:hAnsiTheme="minorEastAsia" w:eastAsiaTheme="minorEastAsia"/>
          <w:color w:val="auto"/>
          <w:sz w:val="24"/>
          <w:highlight w:val="none"/>
          <w:lang w:val="en-US" w:eastAsia="zh-CN"/>
        </w:rPr>
        <w:t>截止日</w:t>
      </w:r>
      <w:r>
        <w:rPr>
          <w:rFonts w:hint="eastAsia" w:cs="宋体" w:asciiTheme="minorEastAsia" w:hAnsiTheme="minorEastAsia" w:eastAsiaTheme="minorEastAsia"/>
          <w:color w:val="auto"/>
          <w:sz w:val="24"/>
          <w:highlight w:val="none"/>
        </w:rPr>
        <w:t>当天因不可抗力事件导致无法查询且一时无法恢复查询的，可在</w:t>
      </w:r>
      <w:r>
        <w:rPr>
          <w:rFonts w:hint="eastAsia" w:cs="宋体" w:asciiTheme="minorEastAsia" w:hAnsiTheme="minorEastAsia" w:eastAsiaTheme="minorEastAsia"/>
          <w:color w:val="auto"/>
          <w:sz w:val="24"/>
          <w:highlight w:val="none"/>
          <w:lang w:val="en-US" w:eastAsia="zh-CN"/>
        </w:rPr>
        <w:t>结果</w:t>
      </w:r>
      <w:r>
        <w:rPr>
          <w:rFonts w:hint="eastAsia" w:cs="宋体" w:asciiTheme="minorEastAsia" w:hAnsiTheme="minorEastAsia" w:eastAsiaTheme="minorEastAsia"/>
          <w:color w:val="auto"/>
          <w:sz w:val="24"/>
          <w:highlight w:val="none"/>
        </w:rPr>
        <w:t>公示期间对</w:t>
      </w:r>
      <w:r>
        <w:rPr>
          <w:rFonts w:hint="eastAsia" w:cs="宋体" w:asciiTheme="minorEastAsia" w:hAnsiTheme="minorEastAsia" w:eastAsiaTheme="minorEastAsia"/>
          <w:color w:val="auto"/>
          <w:sz w:val="24"/>
          <w:highlight w:val="none"/>
          <w:lang w:val="en-US" w:eastAsia="zh-CN"/>
        </w:rPr>
        <w:t>成交</w:t>
      </w:r>
      <w:r>
        <w:rPr>
          <w:rFonts w:hint="eastAsia" w:cs="宋体" w:asciiTheme="minorEastAsia" w:hAnsiTheme="minorEastAsia" w:eastAsiaTheme="minorEastAsia"/>
          <w:color w:val="auto"/>
          <w:sz w:val="24"/>
          <w:highlight w:val="none"/>
        </w:rPr>
        <w:t>候选人进行事后查询。</w:t>
      </w:r>
      <w:r>
        <w:rPr>
          <w:rFonts w:hint="eastAsia" w:cs="宋体" w:asciiTheme="minorEastAsia" w:hAnsiTheme="minorEastAsia" w:eastAsiaTheme="minorEastAsia"/>
          <w:color w:val="auto"/>
          <w:sz w:val="24"/>
          <w:highlight w:val="none"/>
          <w:lang w:val="en-US" w:eastAsia="zh-CN"/>
        </w:rPr>
        <w:t>成交</w:t>
      </w:r>
      <w:r>
        <w:rPr>
          <w:rFonts w:hint="eastAsia" w:cs="宋体" w:asciiTheme="minorEastAsia" w:hAnsiTheme="minorEastAsia" w:eastAsiaTheme="minorEastAsia"/>
          <w:color w:val="auto"/>
          <w:sz w:val="24"/>
          <w:highlight w:val="none"/>
        </w:rPr>
        <w:t>候选人在中国裁判文书网有行贿犯罪相关记录，采购人将依法取消其</w:t>
      </w:r>
      <w:r>
        <w:rPr>
          <w:rFonts w:hint="eastAsia" w:cs="宋体" w:asciiTheme="minorEastAsia" w:hAnsiTheme="minorEastAsia" w:eastAsiaTheme="minorEastAsia"/>
          <w:color w:val="auto"/>
          <w:sz w:val="24"/>
          <w:highlight w:val="none"/>
          <w:lang w:val="en-US" w:eastAsia="zh-CN"/>
        </w:rPr>
        <w:t>成交</w:t>
      </w:r>
      <w:r>
        <w:rPr>
          <w:rFonts w:hint="eastAsia" w:cs="宋体" w:asciiTheme="minorEastAsia" w:hAnsiTheme="minorEastAsia" w:eastAsiaTheme="minorEastAsia"/>
          <w:color w:val="auto"/>
          <w:sz w:val="24"/>
          <w:highlight w:val="none"/>
        </w:rPr>
        <w:t>资格）。</w:t>
      </w:r>
    </w:p>
    <w:p w14:paraId="12E1B469">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cs="宋体" w:asciiTheme="minorEastAsia" w:hAnsiTheme="minorEastAsia" w:eastAsiaTheme="minorEastAsia"/>
          <w:b/>
          <w:bCs/>
          <w:color w:val="auto"/>
          <w:sz w:val="24"/>
          <w:szCs w:val="24"/>
          <w:highlight w:val="none"/>
        </w:rPr>
      </w:pPr>
      <w:bookmarkStart w:id="22" w:name="_Toc35393631"/>
      <w:bookmarkStart w:id="23" w:name="_Toc28359091"/>
      <w:bookmarkStart w:id="24" w:name="_Toc28359014"/>
      <w:bookmarkStart w:id="25" w:name="_Toc35393800"/>
      <w:r>
        <w:rPr>
          <w:rFonts w:hint="eastAsia" w:cs="宋体" w:asciiTheme="minorEastAsia" w:hAnsiTheme="minorEastAsia" w:eastAsiaTheme="minorEastAsia"/>
          <w:b/>
          <w:bCs/>
          <w:color w:val="auto"/>
          <w:sz w:val="24"/>
          <w:szCs w:val="24"/>
          <w:highlight w:val="none"/>
        </w:rPr>
        <w:t>三、获取（下载）采购文件</w:t>
      </w:r>
      <w:bookmarkEnd w:id="22"/>
      <w:bookmarkEnd w:id="23"/>
      <w:bookmarkEnd w:id="24"/>
      <w:bookmarkEnd w:id="25"/>
    </w:p>
    <w:p w14:paraId="2292BADE">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b w:val="0"/>
          <w:bCs/>
          <w:color w:val="auto"/>
          <w:sz w:val="24"/>
          <w:highlight w:val="none"/>
          <w:lang w:eastAsia="zh-CN"/>
        </w:rPr>
        <w:t>2025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06</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25</w:t>
      </w:r>
      <w:r>
        <w:rPr>
          <w:rFonts w:hint="eastAsia" w:cs="宋体" w:asciiTheme="minorEastAsia" w:hAnsiTheme="minorEastAsia" w:eastAsiaTheme="minorEastAsia"/>
          <w:b w:val="0"/>
          <w:bCs/>
          <w:color w:val="auto"/>
          <w:sz w:val="24"/>
          <w:highlight w:val="none"/>
        </w:rPr>
        <w:t>日至</w:t>
      </w:r>
      <w:r>
        <w:rPr>
          <w:rFonts w:hint="eastAsia" w:cs="宋体" w:asciiTheme="minorEastAsia" w:hAnsiTheme="minorEastAsia" w:eastAsiaTheme="minorEastAsia"/>
          <w:b w:val="0"/>
          <w:bCs/>
          <w:color w:val="auto"/>
          <w:sz w:val="24"/>
          <w:highlight w:val="none"/>
          <w:lang w:eastAsia="zh-CN"/>
        </w:rPr>
        <w:t>2025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07</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03</w:t>
      </w:r>
      <w:r>
        <w:rPr>
          <w:rFonts w:hint="eastAsia" w:cs="宋体" w:asciiTheme="minorEastAsia" w:hAnsiTheme="minorEastAsia" w:eastAsiaTheme="minorEastAsia"/>
          <w:b w:val="0"/>
          <w:bCs/>
          <w:color w:val="auto"/>
          <w:sz w:val="24"/>
          <w:highlight w:val="none"/>
        </w:rPr>
        <w:t>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2536184F">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b w:val="0"/>
          <w:bCs/>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val="0"/>
          <w:bCs/>
          <w:color w:val="auto"/>
          <w:sz w:val="24"/>
          <w:highlight w:val="none"/>
        </w:rPr>
        <w:t>政采云平台（</w:t>
      </w:r>
      <w:r>
        <w:rPr>
          <w:b w:val="0"/>
          <w:bCs/>
          <w:color w:val="auto"/>
          <w:highlight w:val="none"/>
        </w:rPr>
        <w:fldChar w:fldCharType="begin"/>
      </w:r>
      <w:r>
        <w:rPr>
          <w:b w:val="0"/>
          <w:bCs/>
          <w:color w:val="auto"/>
          <w:highlight w:val="none"/>
        </w:rPr>
        <w:instrText xml:space="preserve"> HYPERLINK "https://www.zcygov.cn/" </w:instrText>
      </w:r>
      <w:r>
        <w:rPr>
          <w:b w:val="0"/>
          <w:bCs/>
          <w:color w:val="auto"/>
          <w:highlight w:val="none"/>
        </w:rPr>
        <w:fldChar w:fldCharType="separate"/>
      </w:r>
      <w:r>
        <w:rPr>
          <w:rStyle w:val="69"/>
          <w:rFonts w:hint="eastAsia" w:cs="仿宋_GB2312" w:asciiTheme="minorEastAsia" w:hAnsiTheme="minorEastAsia" w:eastAsiaTheme="minorEastAsia"/>
          <w:b w:val="0"/>
          <w:bCs/>
          <w:color w:val="auto"/>
          <w:sz w:val="24"/>
          <w:highlight w:val="none"/>
        </w:rPr>
        <w:t>https://www.zcygov.cn/</w:t>
      </w:r>
      <w:r>
        <w:rPr>
          <w:rStyle w:val="69"/>
          <w:rFonts w:hint="eastAsia" w:cs="仿宋_GB2312" w:asciiTheme="minorEastAsia" w:hAnsiTheme="minorEastAsia" w:eastAsiaTheme="minorEastAsia"/>
          <w:b w:val="0"/>
          <w:bCs/>
          <w:color w:val="auto"/>
          <w:sz w:val="24"/>
          <w:highlight w:val="none"/>
        </w:rPr>
        <w:fldChar w:fldCharType="end"/>
      </w:r>
      <w:r>
        <w:rPr>
          <w:rFonts w:hint="eastAsia" w:cs="仿宋_GB2312" w:asciiTheme="minorEastAsia" w:hAnsiTheme="minorEastAsia" w:eastAsiaTheme="minorEastAsia"/>
          <w:b w:val="0"/>
          <w:bCs/>
          <w:color w:val="auto"/>
          <w:sz w:val="24"/>
          <w:highlight w:val="none"/>
        </w:rPr>
        <w:t>）</w:t>
      </w:r>
    </w:p>
    <w:p w14:paraId="05C6FAB0">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7C3CDC41">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6B4C0200">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cs="宋体" w:asciiTheme="minorEastAsia" w:hAnsiTheme="minorEastAsia" w:eastAsiaTheme="minorEastAsia"/>
          <w:b/>
          <w:bCs/>
          <w:color w:val="auto"/>
          <w:sz w:val="24"/>
          <w:szCs w:val="24"/>
          <w:highlight w:val="none"/>
        </w:rPr>
      </w:pPr>
      <w:bookmarkStart w:id="26" w:name="_Toc35393632"/>
      <w:bookmarkStart w:id="27" w:name="_Toc28359092"/>
      <w:bookmarkStart w:id="28" w:name="_Toc35393801"/>
      <w:bookmarkStart w:id="29" w:name="_Toc28359015"/>
      <w:r>
        <w:rPr>
          <w:rFonts w:hint="eastAsia" w:cs="宋体" w:asciiTheme="minorEastAsia" w:hAnsiTheme="minorEastAsia" w:eastAsiaTheme="minorEastAsia"/>
          <w:b/>
          <w:bCs/>
          <w:color w:val="auto"/>
          <w:sz w:val="24"/>
          <w:szCs w:val="24"/>
          <w:highlight w:val="none"/>
        </w:rPr>
        <w:t>四、响应文件提交</w:t>
      </w:r>
      <w:bookmarkEnd w:id="26"/>
      <w:bookmarkEnd w:id="27"/>
      <w:bookmarkEnd w:id="28"/>
      <w:bookmarkEnd w:id="29"/>
      <w:r>
        <w:rPr>
          <w:rFonts w:hint="eastAsia" w:cs="宋体" w:asciiTheme="minorEastAsia" w:hAnsiTheme="minorEastAsia" w:eastAsiaTheme="minorEastAsia"/>
          <w:b/>
          <w:bCs/>
          <w:color w:val="auto"/>
          <w:sz w:val="24"/>
          <w:szCs w:val="24"/>
          <w:highlight w:val="none"/>
        </w:rPr>
        <w:t>（上传）</w:t>
      </w:r>
    </w:p>
    <w:p w14:paraId="341793D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2025年</w:t>
      </w:r>
      <w:r>
        <w:rPr>
          <w:rFonts w:hint="eastAsia" w:asciiTheme="minorEastAsia" w:hAnsiTheme="minorEastAsia" w:eastAsiaTheme="minorEastAsia"/>
          <w:color w:val="auto"/>
          <w:sz w:val="24"/>
          <w:highlight w:val="none"/>
          <w:u w:val="single"/>
          <w:lang w:val="en-US" w:eastAsia="zh-CN"/>
        </w:rPr>
        <w:t>07</w:t>
      </w:r>
      <w:r>
        <w:rPr>
          <w:rFonts w:hint="eastAsia" w:asciiTheme="minorEastAsia" w:hAnsiTheme="minorEastAsia" w:eastAsiaTheme="minorEastAsia"/>
          <w:color w:val="auto"/>
          <w:sz w:val="24"/>
          <w:highlight w:val="none"/>
          <w:u w:val="single"/>
          <w:lang w:eastAsia="zh-CN"/>
        </w:rPr>
        <w:t>月</w:t>
      </w:r>
      <w:r>
        <w:rPr>
          <w:rFonts w:hint="eastAsia" w:asciiTheme="minorEastAsia" w:hAnsiTheme="minorEastAsia" w:eastAsiaTheme="minorEastAsia"/>
          <w:color w:val="auto"/>
          <w:sz w:val="24"/>
          <w:highlight w:val="none"/>
          <w:u w:val="single"/>
          <w:lang w:val="en-US" w:eastAsia="zh-CN"/>
        </w:rPr>
        <w:t>09</w:t>
      </w:r>
      <w:r>
        <w:rPr>
          <w:rFonts w:hint="eastAsia" w:asciiTheme="minorEastAsia" w:hAnsiTheme="minorEastAsia" w:eastAsiaTheme="minorEastAsia"/>
          <w:color w:val="auto"/>
          <w:sz w:val="24"/>
          <w:highlight w:val="none"/>
          <w:u w:val="single"/>
          <w:lang w:eastAsia="zh-CN"/>
        </w:rPr>
        <w:t>日</w:t>
      </w:r>
      <w:r>
        <w:rPr>
          <w:rFonts w:hint="eastAsia" w:asciiTheme="minorEastAsia" w:hAnsiTheme="minorEastAsia" w:eastAsiaTheme="minorEastAsia"/>
          <w:bCs/>
          <w:color w:val="auto"/>
          <w:sz w:val="24"/>
          <w:highlight w:val="none"/>
          <w:u w:val="single"/>
          <w:lang w:val="en-US" w:eastAsia="zh-CN"/>
        </w:rPr>
        <w:t>13</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5ECA271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p>
    <w:p w14:paraId="0372DD9E">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cs="宋体" w:asciiTheme="minorEastAsia" w:hAnsiTheme="minorEastAsia" w:eastAsiaTheme="minorEastAsia"/>
          <w:b/>
          <w:bCs/>
          <w:color w:val="auto"/>
          <w:sz w:val="24"/>
          <w:szCs w:val="24"/>
          <w:highlight w:val="none"/>
        </w:rPr>
      </w:pPr>
      <w:bookmarkStart w:id="30" w:name="_Toc35393802"/>
      <w:bookmarkStart w:id="31" w:name="_Toc28359093"/>
      <w:bookmarkStart w:id="32" w:name="_Toc35393633"/>
      <w:bookmarkStart w:id="33" w:name="_Toc28359016"/>
      <w:r>
        <w:rPr>
          <w:rFonts w:hint="eastAsia" w:cs="宋体" w:asciiTheme="minorEastAsia" w:hAnsiTheme="minorEastAsia" w:eastAsiaTheme="minorEastAsia"/>
          <w:b/>
          <w:bCs/>
          <w:color w:val="auto"/>
          <w:sz w:val="24"/>
          <w:szCs w:val="24"/>
          <w:highlight w:val="none"/>
        </w:rPr>
        <w:t>五、响应文件开启</w:t>
      </w:r>
      <w:bookmarkEnd w:id="30"/>
      <w:bookmarkEnd w:id="31"/>
      <w:bookmarkEnd w:id="32"/>
      <w:bookmarkEnd w:id="33"/>
    </w:p>
    <w:p w14:paraId="2EDE9EE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2025年</w:t>
      </w:r>
      <w:r>
        <w:rPr>
          <w:rFonts w:hint="eastAsia" w:asciiTheme="minorEastAsia" w:hAnsiTheme="minorEastAsia" w:eastAsiaTheme="minorEastAsia"/>
          <w:color w:val="auto"/>
          <w:sz w:val="24"/>
          <w:highlight w:val="none"/>
          <w:u w:val="single"/>
          <w:lang w:val="en-US" w:eastAsia="zh-CN"/>
        </w:rPr>
        <w:t>07</w:t>
      </w:r>
      <w:r>
        <w:rPr>
          <w:rFonts w:hint="eastAsia" w:asciiTheme="minorEastAsia" w:hAnsiTheme="minorEastAsia" w:eastAsiaTheme="minorEastAsia"/>
          <w:color w:val="auto"/>
          <w:sz w:val="24"/>
          <w:highlight w:val="none"/>
          <w:u w:val="single"/>
          <w:lang w:eastAsia="zh-CN"/>
        </w:rPr>
        <w:t>月</w:t>
      </w:r>
      <w:r>
        <w:rPr>
          <w:rFonts w:hint="eastAsia" w:asciiTheme="minorEastAsia" w:hAnsiTheme="minorEastAsia" w:eastAsiaTheme="minorEastAsia"/>
          <w:color w:val="auto"/>
          <w:sz w:val="24"/>
          <w:highlight w:val="none"/>
          <w:u w:val="single"/>
          <w:lang w:val="en-US" w:eastAsia="zh-CN"/>
        </w:rPr>
        <w:t>09</w:t>
      </w:r>
      <w:r>
        <w:rPr>
          <w:rFonts w:hint="eastAsia" w:asciiTheme="minorEastAsia" w:hAnsiTheme="minorEastAsia" w:eastAsiaTheme="minorEastAsia"/>
          <w:color w:val="auto"/>
          <w:sz w:val="24"/>
          <w:highlight w:val="none"/>
          <w:u w:val="single"/>
          <w:lang w:eastAsia="zh-CN"/>
        </w:rPr>
        <w:t>日</w:t>
      </w:r>
      <w:r>
        <w:rPr>
          <w:rFonts w:hint="eastAsia" w:asciiTheme="minorEastAsia" w:hAnsiTheme="minorEastAsia" w:eastAsiaTheme="minorEastAsia"/>
          <w:color w:val="auto"/>
          <w:sz w:val="24"/>
          <w:highlight w:val="none"/>
          <w:u w:val="single"/>
          <w:lang w:val="en-US" w:eastAsia="zh-CN"/>
        </w:rPr>
        <w:t>13</w:t>
      </w:r>
      <w:r>
        <w:rPr>
          <w:rFonts w:hint="eastAsia" w:asciiTheme="minorEastAsia" w:hAnsiTheme="minorEastAsia" w:eastAsiaTheme="minorEastAsia"/>
          <w:color w:val="auto"/>
          <w:sz w:val="24"/>
          <w:highlight w:val="none"/>
          <w:u w:val="single"/>
        </w:rPr>
        <w:t>点</w:t>
      </w:r>
      <w:r>
        <w:rPr>
          <w:rFonts w:hint="eastAsia" w:asciiTheme="minorEastAsia" w:hAnsiTheme="minorEastAsia" w:eastAsiaTheme="minorEastAsia"/>
          <w:color w:val="auto"/>
          <w:sz w:val="24"/>
          <w:highlight w:val="none"/>
          <w:u w:val="single"/>
          <w:lang w:val="en-US" w:eastAsia="zh-CN"/>
        </w:rPr>
        <w:t>30</w:t>
      </w:r>
      <w:r>
        <w:rPr>
          <w:rFonts w:hint="eastAsia" w:asciiTheme="minorEastAsia" w:hAnsiTheme="minorEastAsia" w:eastAsiaTheme="minorEastAsia"/>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0D63135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p>
    <w:p w14:paraId="4DCB50AD">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cs="宋体" w:asciiTheme="minorEastAsia" w:hAnsiTheme="minorEastAsia" w:eastAsiaTheme="minorEastAsia"/>
          <w:b/>
          <w:bCs/>
          <w:color w:val="auto"/>
          <w:sz w:val="24"/>
          <w:szCs w:val="24"/>
          <w:highlight w:val="none"/>
        </w:rPr>
      </w:pPr>
      <w:bookmarkStart w:id="34" w:name="_Toc28359017"/>
      <w:bookmarkStart w:id="35" w:name="_Toc28359094"/>
      <w:bookmarkStart w:id="36" w:name="_Toc35393803"/>
      <w:bookmarkStart w:id="37" w:name="_Toc35393634"/>
      <w:r>
        <w:rPr>
          <w:rFonts w:hint="eastAsia" w:cs="宋体" w:asciiTheme="minorEastAsia" w:hAnsiTheme="minorEastAsia" w:eastAsiaTheme="minorEastAsia"/>
          <w:b/>
          <w:bCs/>
          <w:color w:val="auto"/>
          <w:sz w:val="24"/>
          <w:szCs w:val="24"/>
          <w:highlight w:val="none"/>
        </w:rPr>
        <w:t>六、公告期限</w:t>
      </w:r>
      <w:bookmarkEnd w:id="34"/>
      <w:bookmarkEnd w:id="35"/>
      <w:bookmarkEnd w:id="36"/>
      <w:bookmarkEnd w:id="37"/>
    </w:p>
    <w:p w14:paraId="2A0A495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403528A9">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cs="宋体" w:asciiTheme="minorEastAsia" w:hAnsiTheme="minorEastAsia" w:eastAsiaTheme="minorEastAsia"/>
          <w:b/>
          <w:bCs/>
          <w:color w:val="auto"/>
          <w:sz w:val="24"/>
          <w:szCs w:val="24"/>
          <w:highlight w:val="none"/>
        </w:rPr>
      </w:pPr>
      <w:bookmarkStart w:id="38" w:name="_Toc35393635"/>
      <w:bookmarkStart w:id="39" w:name="_Toc35393804"/>
      <w:r>
        <w:rPr>
          <w:rFonts w:hint="eastAsia" w:cs="宋体" w:asciiTheme="minorEastAsia" w:hAnsiTheme="minorEastAsia" w:eastAsiaTheme="minorEastAsia"/>
          <w:b/>
          <w:bCs/>
          <w:color w:val="auto"/>
          <w:sz w:val="24"/>
          <w:szCs w:val="24"/>
          <w:highlight w:val="none"/>
        </w:rPr>
        <w:t>七、其他补充事宜</w:t>
      </w:r>
      <w:bookmarkEnd w:id="38"/>
      <w:bookmarkEnd w:id="39"/>
    </w:p>
    <w:p w14:paraId="79D50D8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08DBCCF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项目采购</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询问质疑投诉</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询问列表</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鼓励供应商在线提起质疑，路径为：政采云</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项目采购</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询问质疑投诉</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质疑列表。质疑供应商对在线质疑答复不满意的，可在线提起投诉，路径为：浙江政府服务网</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政府采购投诉处理</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在线办理。</w:t>
      </w:r>
    </w:p>
    <w:p w14:paraId="4E2243A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7F2FCE">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4.其他事项：</w:t>
      </w:r>
    </w:p>
    <w:p w14:paraId="7D5A1C76">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p>
    <w:p w14:paraId="2013D9A6">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w:t>
      </w:r>
      <w:r>
        <w:rPr>
          <w:rFonts w:hint="eastAsia" w:cs="仿宋_GB2312"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highlight w:val="none"/>
        </w:rPr>
        <w:t xml:space="preserve">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点击“商家入驻”，进行政府采购供应商资料填写；申领CA数字证书---申领流程详见“浙江政府采购网-下载专区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电子交易客户端-CA驱动和申领流程”；安装“政采云电子交易客户端”----前往“浙江政府采购网-下载专区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导入投标文件</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标书关联</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标书检查</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cs="仿宋_GB2312" w:asciiTheme="minorEastAsia" w:hAnsiTheme="minorEastAsia" w:eastAsiaTheme="minorEastAsia"/>
          <w:b/>
          <w:bCs/>
          <w:color w:val="auto"/>
          <w:sz w:val="24"/>
          <w:highlight w:val="none"/>
        </w:rPr>
        <w:t>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帮助文档</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项目采购</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操作流程</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电子招投标</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政府采购项目电子交易管理操作指南</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供应商”。</w:t>
      </w:r>
    </w:p>
    <w:p w14:paraId="40136A5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磋商文件公告期限与磋商公告的公告期限一致。</w:t>
      </w:r>
    </w:p>
    <w:p w14:paraId="6A55673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本《第一部分  邀请供应商》中二、申请人的资格要求：第一条中的“重大税收违法案件当事人名单”即为“重大税收违法失信主体”。</w:t>
      </w:r>
    </w:p>
    <w:p w14:paraId="49AB8657">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cs="宋体" w:asciiTheme="minorEastAsia" w:hAnsiTheme="minorEastAsia" w:eastAsiaTheme="minorEastAsia"/>
          <w:b/>
          <w:bCs/>
          <w:color w:val="auto"/>
          <w:sz w:val="24"/>
          <w:szCs w:val="24"/>
          <w:highlight w:val="none"/>
        </w:rPr>
      </w:pPr>
      <w:bookmarkStart w:id="40" w:name="_Toc28359018"/>
      <w:bookmarkStart w:id="41" w:name="_Toc35393636"/>
      <w:bookmarkStart w:id="42" w:name="_Toc28359095"/>
      <w:bookmarkStart w:id="43" w:name="_Toc35393805"/>
      <w:r>
        <w:rPr>
          <w:rFonts w:hint="eastAsia" w:cs="宋体" w:asciiTheme="minorEastAsia" w:hAnsiTheme="minorEastAsia" w:eastAsiaTheme="minorEastAsia"/>
          <w:b/>
          <w:bCs/>
          <w:color w:val="auto"/>
          <w:sz w:val="24"/>
          <w:szCs w:val="24"/>
          <w:highlight w:val="none"/>
        </w:rPr>
        <w:t>八、凡对本次采购提出询问、质疑、投诉，请按以下方式联系</w:t>
      </w:r>
      <w:bookmarkEnd w:id="40"/>
      <w:bookmarkEnd w:id="41"/>
      <w:bookmarkEnd w:id="42"/>
      <w:bookmarkEnd w:id="43"/>
    </w:p>
    <w:p w14:paraId="485CE942">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44" w:name="_Toc28359096"/>
      <w:bookmarkStart w:id="45" w:name="_Toc28359019"/>
      <w:bookmarkStart w:id="46" w:name="_Toc35393806"/>
      <w:bookmarkStart w:id="47" w:name="_Toc35393637"/>
      <w:r>
        <w:rPr>
          <w:rFonts w:hint="eastAsia" w:cs="宋体" w:asciiTheme="minorEastAsia" w:hAnsiTheme="minorEastAsia" w:eastAsiaTheme="minorEastAsia"/>
          <w:color w:val="auto"/>
          <w:sz w:val="24"/>
          <w:szCs w:val="24"/>
          <w:highlight w:val="none"/>
        </w:rPr>
        <w:t>1.采购人信息</w:t>
      </w:r>
      <w:bookmarkEnd w:id="44"/>
      <w:bookmarkEnd w:id="45"/>
      <w:bookmarkEnd w:id="46"/>
      <w:bookmarkEnd w:id="47"/>
      <w:r>
        <w:rPr>
          <w:rFonts w:hint="eastAsia" w:cs="宋体" w:asciiTheme="minorEastAsia" w:hAnsiTheme="minorEastAsia" w:eastAsiaTheme="minorEastAsia"/>
          <w:color w:val="auto"/>
          <w:sz w:val="24"/>
          <w:szCs w:val="24"/>
          <w:highlight w:val="none"/>
        </w:rPr>
        <w:t>：</w:t>
      </w:r>
    </w:p>
    <w:p w14:paraId="20BD7CE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名    称：宁海县总工会</w:t>
      </w:r>
    </w:p>
    <w:p w14:paraId="1D5F99B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地    址：宁海县桃源街道兴海北路608号</w:t>
      </w:r>
    </w:p>
    <w:p w14:paraId="399F9BE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传    真：/</w:t>
      </w:r>
    </w:p>
    <w:p w14:paraId="7DA2736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项目联系人（询问）：赖老师</w:t>
      </w:r>
    </w:p>
    <w:p w14:paraId="7CD011F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项目联系方式（询问）：0574-59971362</w:t>
      </w:r>
    </w:p>
    <w:p w14:paraId="74A53C7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质疑联系人：王老师</w:t>
      </w:r>
    </w:p>
    <w:p w14:paraId="654AAEB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质疑联系方式：0574-65563969</w:t>
      </w:r>
    </w:p>
    <w:p w14:paraId="5AD6B7C5">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highlight w:val="none"/>
        </w:rPr>
      </w:pPr>
      <w:bookmarkStart w:id="48" w:name="_Toc35393638"/>
      <w:bookmarkStart w:id="49" w:name="_Toc28359020"/>
      <w:bookmarkStart w:id="50" w:name="_Toc35393807"/>
      <w:bookmarkStart w:id="51" w:name="_Toc28359097"/>
      <w:r>
        <w:rPr>
          <w:rFonts w:hint="eastAsia" w:cs="宋体" w:asciiTheme="minorEastAsia" w:hAnsiTheme="minorEastAsia" w:eastAsiaTheme="minorEastAsia"/>
          <w:color w:val="auto"/>
          <w:sz w:val="24"/>
          <w:szCs w:val="24"/>
          <w:highlight w:val="none"/>
        </w:rPr>
        <w:t>2.采购代理机构信息</w:t>
      </w:r>
      <w:bookmarkEnd w:id="48"/>
      <w:bookmarkEnd w:id="49"/>
      <w:bookmarkEnd w:id="50"/>
      <w:bookmarkEnd w:id="51"/>
      <w:r>
        <w:rPr>
          <w:rFonts w:hint="eastAsia" w:cs="宋体" w:asciiTheme="minorEastAsia" w:hAnsiTheme="minorEastAsia" w:eastAsiaTheme="minorEastAsia"/>
          <w:color w:val="auto"/>
          <w:sz w:val="24"/>
          <w:szCs w:val="24"/>
          <w:highlight w:val="none"/>
        </w:rPr>
        <w:t>：</w:t>
      </w:r>
    </w:p>
    <w:p w14:paraId="7842B09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名    称：宁波中基国际招标有限公司</w:t>
      </w:r>
    </w:p>
    <w:p w14:paraId="068CA0B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地    址：宁波市鄞州区天童南路666号中基大厦19楼</w:t>
      </w:r>
    </w:p>
    <w:p w14:paraId="14B4733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eastAsia="zh-CN"/>
        </w:rPr>
      </w:pPr>
      <w:r>
        <w:rPr>
          <w:rFonts w:hint="eastAsia" w:cs="Times New Roman" w:asciiTheme="minorEastAsia" w:hAnsiTheme="minorEastAsia" w:eastAsiaTheme="minorEastAsia"/>
          <w:color w:val="auto"/>
          <w:sz w:val="24"/>
          <w:highlight w:val="none"/>
        </w:rPr>
        <w:t>传    真：</w:t>
      </w:r>
      <w:r>
        <w:rPr>
          <w:rFonts w:hint="eastAsia" w:cs="Times New Roman" w:asciiTheme="minorEastAsia" w:hAnsiTheme="minorEastAsia" w:eastAsiaTheme="minorEastAsia"/>
          <w:color w:val="auto"/>
          <w:sz w:val="24"/>
          <w:highlight w:val="none"/>
          <w:lang w:val="en-US" w:eastAsia="zh-CN"/>
        </w:rPr>
        <w:t>/</w:t>
      </w:r>
    </w:p>
    <w:p w14:paraId="5FF9204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eastAsia="zh-CN"/>
        </w:rPr>
      </w:pPr>
      <w:r>
        <w:rPr>
          <w:rFonts w:hint="eastAsia" w:cs="Times New Roman" w:asciiTheme="minorEastAsia" w:hAnsiTheme="minorEastAsia" w:eastAsiaTheme="minorEastAsia"/>
          <w:color w:val="auto"/>
          <w:sz w:val="24"/>
          <w:highlight w:val="none"/>
        </w:rPr>
        <w:t>项目联系人（询问）：孔晖</w:t>
      </w:r>
    </w:p>
    <w:p w14:paraId="73CE7C3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rPr>
        <w:t>项目联系方式（询问）：0574-8742</w:t>
      </w:r>
      <w:r>
        <w:rPr>
          <w:rFonts w:hint="eastAsia" w:cs="Times New Roman" w:asciiTheme="minorEastAsia" w:hAnsiTheme="minorEastAsia" w:eastAsiaTheme="minorEastAsia"/>
          <w:color w:val="auto"/>
          <w:sz w:val="24"/>
          <w:highlight w:val="none"/>
          <w:lang w:val="en-US" w:eastAsia="zh-CN"/>
        </w:rPr>
        <w:t>5279</w:t>
      </w:r>
    </w:p>
    <w:p w14:paraId="22ACE1A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质疑联系人：王莹巧</w:t>
      </w:r>
    </w:p>
    <w:p w14:paraId="22D544C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质疑联系方式：0574-87425583</w:t>
      </w:r>
    </w:p>
    <w:p w14:paraId="5D3F6FAF">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Theme="minorEastAsia" w:hAnsiTheme="minorEastAsia" w:eastAsiaTheme="minorEastAsia"/>
          <w:b w:val="0"/>
          <w:bCs w:val="0"/>
          <w:color w:val="auto"/>
          <w:sz w:val="24"/>
          <w:highlight w:val="none"/>
        </w:rPr>
      </w:pPr>
      <w:bookmarkStart w:id="52" w:name="_Toc28359021"/>
      <w:bookmarkStart w:id="53" w:name="_Toc35393808"/>
      <w:bookmarkStart w:id="54" w:name="_Toc28359098"/>
      <w:bookmarkStart w:id="55" w:name="_Toc35393639"/>
      <w:r>
        <w:rPr>
          <w:rFonts w:hint="eastAsia" w:cs="宋体" w:asciiTheme="minorEastAsia" w:hAnsiTheme="minorEastAsia" w:eastAsiaTheme="minorEastAsia"/>
          <w:b w:val="0"/>
          <w:bCs w:val="0"/>
          <w:color w:val="auto"/>
          <w:sz w:val="24"/>
          <w:highlight w:val="none"/>
        </w:rPr>
        <w:t>3.</w:t>
      </w:r>
      <w:r>
        <w:rPr>
          <w:rFonts w:hint="eastAsia" w:asciiTheme="minorEastAsia" w:hAnsiTheme="minorEastAsia" w:eastAsiaTheme="minorEastAsia"/>
          <w:b w:val="0"/>
          <w:bCs w:val="0"/>
          <w:color w:val="auto"/>
          <w:sz w:val="24"/>
          <w:highlight w:val="none"/>
        </w:rPr>
        <w:t>同级政府采购监督管理部门：</w:t>
      </w:r>
    </w:p>
    <w:bookmarkEnd w:id="52"/>
    <w:bookmarkEnd w:id="53"/>
    <w:bookmarkEnd w:id="54"/>
    <w:bookmarkEnd w:id="55"/>
    <w:p w14:paraId="0FDADE5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名    称：宁海县政府采购管理办公室</w:t>
      </w:r>
    </w:p>
    <w:p w14:paraId="6A3BF69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地    址：宁海县跃龙街道桃源中路218号</w:t>
      </w:r>
    </w:p>
    <w:p w14:paraId="3873C1F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传    真：0574-65265612</w:t>
      </w:r>
    </w:p>
    <w:p w14:paraId="5F110CB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联系人：王老师</w:t>
      </w:r>
    </w:p>
    <w:p w14:paraId="5B8F45C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监督投诉电话：</w:t>
      </w:r>
      <w:bookmarkStart w:id="198" w:name="_GoBack"/>
      <w:r>
        <w:rPr>
          <w:rFonts w:hint="eastAsia" w:cs="Times New Roman" w:asciiTheme="minorEastAsia" w:hAnsiTheme="minorEastAsia" w:eastAsiaTheme="minorEastAsia"/>
          <w:color w:val="auto"/>
          <w:sz w:val="24"/>
          <w:highlight w:val="none"/>
        </w:rPr>
        <w:t>0574-65265668</w:t>
      </w:r>
      <w:bookmarkEnd w:id="198"/>
    </w:p>
    <w:p w14:paraId="1C6D694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rPr>
      </w:pPr>
    </w:p>
    <w:p w14:paraId="117324F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95763</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获取热线服务帮助。</w:t>
      </w:r>
    </w:p>
    <w:p w14:paraId="7D91A72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仿宋_GB2312" w:asciiTheme="minorEastAsia" w:hAnsiTheme="minorEastAsia" w:eastAsiaTheme="minorEastAsia"/>
          <w:b/>
          <w:color w:val="auto"/>
          <w:sz w:val="36"/>
          <w:szCs w:val="20"/>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r>
        <w:rPr>
          <w:rFonts w:hint="eastAsia" w:cs="仿宋_GB2312" w:asciiTheme="minorEastAsia" w:hAnsiTheme="minorEastAsia" w:eastAsiaTheme="minorEastAsia"/>
          <w:b/>
          <w:color w:val="auto"/>
          <w:sz w:val="36"/>
          <w:szCs w:val="20"/>
          <w:highlight w:val="none"/>
        </w:rPr>
        <w:br w:type="page"/>
      </w:r>
    </w:p>
    <w:p w14:paraId="524457C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2"/>
          <w:szCs w:val="20"/>
          <w:highlight w:val="none"/>
        </w:rPr>
      </w:pPr>
      <w:bookmarkStart w:id="56" w:name="_Toc2540"/>
      <w:r>
        <w:rPr>
          <w:rFonts w:hint="eastAsia" w:cs="仿宋_GB2312" w:asciiTheme="minorEastAsia" w:hAnsiTheme="minorEastAsia" w:eastAsiaTheme="minorEastAsia"/>
          <w:b/>
          <w:color w:val="auto"/>
          <w:sz w:val="36"/>
          <w:szCs w:val="20"/>
          <w:highlight w:val="none"/>
        </w:rPr>
        <w:t>第二部分 竞争性磋商流程</w:t>
      </w:r>
      <w:bookmarkEnd w:id="56"/>
    </w:p>
    <w:p w14:paraId="492D1524">
      <w:pPr>
        <w:pStyle w:val="395"/>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34171D8A">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5F4DDBB1">
      <w:pPr>
        <w:pStyle w:val="395"/>
        <w:keepNext w:val="0"/>
        <w:keepLines w:val="0"/>
        <w:pageBreakBefore w:val="0"/>
        <w:numPr>
          <w:ilvl w:val="0"/>
          <w:numId w:val="7"/>
        </w:numPr>
        <w:kinsoku/>
        <w:wordWrap/>
        <w:overflowPunct/>
        <w:topLinePunct w:val="0"/>
        <w:autoSpaceDE/>
        <w:autoSpaceDN/>
        <w:bidi w:val="0"/>
        <w:snapToGrid/>
        <w:spacing w:before="0" w:line="336" w:lineRule="auto"/>
        <w:ind w:firstLineChars="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14:paraId="5D2BF560">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2D1CB3F9">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1938FFC7">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0899D2D8">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28183971">
      <w:pPr>
        <w:pStyle w:val="395"/>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5E97DD30">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4AA20D70">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)和中国政府采购网</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www.ccgp.gov.cn</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渠道查询供应商响应截止时间当日的信用记录。</w:t>
      </w:r>
    </w:p>
    <w:p w14:paraId="56F8B0AC">
      <w:pPr>
        <w:pStyle w:val="395"/>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611C84DB">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71CA9D1A">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14:paraId="3F7A5691">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14:paraId="264B3F0C">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1A693DFC">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510940AF">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29CC0FE5">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1ABD76C">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b/>
          <w:bCs/>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r>
        <w:rPr>
          <w:rFonts w:hint="eastAsia" w:asciiTheme="minorEastAsia" w:hAnsiTheme="minorEastAsia" w:eastAsiaTheme="minorEastAsia"/>
          <w:b/>
          <w:bCs/>
          <w:color w:val="auto"/>
          <w:szCs w:val="24"/>
          <w:highlight w:val="none"/>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28CA956C">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2FA2F6F7">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26AC1EA0">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3AF588CE">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r>
        <w:rPr>
          <w:rFonts w:hint="eastAsia" w:ascii="宋体" w:hAnsi="宋体"/>
          <w:color w:val="auto"/>
          <w:kern w:val="2"/>
          <w:sz w:val="24"/>
          <w:highlight w:val="none"/>
        </w:rPr>
        <w:t>根据磋商补充通知，政府购买服务项目（含政府和社会资本合作项目），在采购过程中符合要求的供应商（社会资本）只有2家的，竞争性磋商采购活动可以继续进行。</w:t>
      </w:r>
    </w:p>
    <w:p w14:paraId="05BEC357">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w:t>
      </w:r>
      <w:r>
        <w:rPr>
          <w:rFonts w:hint="eastAsia" w:asciiTheme="minorEastAsia" w:hAnsiTheme="minorEastAsia" w:eastAsiaTheme="minorEastAsia"/>
          <w:color w:val="auto"/>
          <w:szCs w:val="24"/>
          <w:highlight w:val="none"/>
          <w:lang w:val="en-US" w:eastAsia="zh-CN"/>
        </w:rPr>
        <w:t>响应文件</w:t>
      </w:r>
      <w:r>
        <w:rPr>
          <w:rFonts w:hint="eastAsia" w:asciiTheme="minorEastAsia" w:hAnsiTheme="minorEastAsia" w:eastAsiaTheme="minorEastAsia"/>
          <w:color w:val="auto"/>
          <w:szCs w:val="24"/>
          <w:highlight w:val="none"/>
        </w:rPr>
        <w:t>的，磋商结束后，磋商小组应当按照少数服从多数的原则投票推荐3家及以上供应商的</w:t>
      </w:r>
      <w:r>
        <w:rPr>
          <w:rFonts w:hint="eastAsia" w:asciiTheme="minorEastAsia" w:hAnsiTheme="minorEastAsia" w:eastAsiaTheme="minorEastAsia"/>
          <w:color w:val="auto"/>
          <w:szCs w:val="24"/>
          <w:highlight w:val="none"/>
          <w:lang w:val="en-US" w:eastAsia="zh-CN"/>
        </w:rPr>
        <w:t>响应文件</w:t>
      </w:r>
      <w:r>
        <w:rPr>
          <w:rFonts w:hint="eastAsia" w:asciiTheme="minorEastAsia" w:hAnsiTheme="minorEastAsia" w:eastAsiaTheme="minorEastAsia"/>
          <w:color w:val="auto"/>
          <w:szCs w:val="24"/>
          <w:highlight w:val="none"/>
        </w:rPr>
        <w:t>，并要求其在规定时间内在电子交易平台提交最后报价。</w:t>
      </w:r>
    </w:p>
    <w:p w14:paraId="64424F79">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3EFD785A">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14:paraId="40BF49D2">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91F625A">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F295320">
      <w:pPr>
        <w:pStyle w:val="395"/>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25AC8B50">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w:t>
      </w:r>
      <w:r>
        <w:rPr>
          <w:rFonts w:hint="eastAsia" w:asciiTheme="minorEastAsia" w:hAnsiTheme="minorEastAsia" w:eastAsiaTheme="minorEastAsia"/>
          <w:color w:val="auto"/>
          <w:szCs w:val="24"/>
          <w:highlight w:val="none"/>
          <w:lang w:val="en-US" w:eastAsia="zh-CN"/>
        </w:rPr>
        <w:t>5</w:t>
      </w:r>
      <w:r>
        <w:rPr>
          <w:rFonts w:hint="eastAsia" w:asciiTheme="minorEastAsia" w:hAnsiTheme="minorEastAsia" w:eastAsiaTheme="minorEastAsia"/>
          <w:color w:val="auto"/>
          <w:szCs w:val="24"/>
          <w:highlight w:val="none"/>
        </w:rPr>
        <w:t>个工作日内，从评审报告提出的成交候选供应商中，按照排序由高到低的原则确定成交供应商，采购人也可以书面授权磋商小组直接确定成交供应商。</w:t>
      </w:r>
    </w:p>
    <w:p w14:paraId="4356E954">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355E2142">
      <w:pPr>
        <w:pStyle w:val="395"/>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5E171DDD">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5.1采购人与成交供应商应当在成交通知书发出之日起30日内签订政府采购合同。</w:t>
      </w:r>
    </w:p>
    <w:p w14:paraId="3E28451A">
      <w:pPr>
        <w:keepNext w:val="0"/>
        <w:keepLines w:val="0"/>
        <w:pageBreakBefore w:val="0"/>
        <w:tabs>
          <w:tab w:val="left" w:pos="0"/>
        </w:tabs>
        <w:kinsoku/>
        <w:wordWrap/>
        <w:overflowPunct/>
        <w:topLinePunct w:val="0"/>
        <w:autoSpaceDE/>
        <w:autoSpaceDN/>
        <w:bidi w:val="0"/>
        <w:snapToGrid/>
        <w:spacing w:line="336" w:lineRule="auto"/>
        <w:ind w:firstLine="482"/>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5.2成交供应商按照政策要求及合同约定缴纳履约保证金（如果有）。</w:t>
      </w:r>
    </w:p>
    <w:p w14:paraId="419A71A4">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2A50ADDC">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7931916D">
      <w:pPr>
        <w:pStyle w:val="395"/>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hint="eastAsia" w:asciiTheme="minorEastAsia" w:hAnsiTheme="minorEastAsia" w:eastAsiaTheme="minorEastAsia"/>
          <w:b/>
          <w:color w:val="auto"/>
          <w:highlight w:val="none"/>
        </w:rPr>
        <w:sectPr>
          <w:footerReference r:id="rId6" w:type="default"/>
          <w:pgSz w:w="11907" w:h="16840"/>
          <w:pgMar w:top="1474" w:right="1814" w:bottom="1474" w:left="1814" w:header="851" w:footer="851" w:gutter="0"/>
          <w:pgBorders>
            <w:top w:val="none" w:sz="0" w:space="0"/>
            <w:left w:val="none" w:sz="0" w:space="0"/>
            <w:bottom w:val="none" w:sz="0" w:space="0"/>
            <w:right w:val="none" w:sz="0" w:space="0"/>
          </w:pgBorders>
          <w:pgNumType w:fmt="decimal" w:start="1"/>
          <w:cols w:space="720" w:num="1"/>
        </w:sectPr>
      </w:pPr>
    </w:p>
    <w:p w14:paraId="62F2366C">
      <w:pPr>
        <w:pStyle w:val="395"/>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highlight w:val="none"/>
        </w:rPr>
        <w:t>6.竞争性磋商流程图</w:t>
      </w:r>
      <w:r>
        <w:rPr>
          <w:rFonts w:hint="eastAsia" w:asciiTheme="minorEastAsia" w:hAnsiTheme="minorEastAsia" w:eastAsiaTheme="minorEastAsia"/>
          <w:color w:val="auto"/>
          <w:sz w:val="24"/>
          <w:highlight w:val="none"/>
        </w:rPr>
        <w:t xml:space="preserve">  </w:t>
      </w:r>
    </w:p>
    <w:p w14:paraId="4B884E40">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1159510</wp:posOffset>
                </wp:positionH>
                <wp:positionV relativeFrom="paragraph">
                  <wp:posOffset>4216400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CED677">
                            <w:pPr>
                              <w:rPr>
                                <w:rFonts w:asciiTheme="minorEastAsia" w:hAnsiTheme="minorEastAsia" w:eastAsiaTheme="minorEastAsia"/>
                              </w:rPr>
                            </w:pPr>
                            <w:r>
                              <w:rPr>
                                <w:rFonts w:hint="eastAsia" w:asciiTheme="minorEastAsia" w:hAnsiTheme="minorEastAsia" w:eastAsiaTheme="minorEastAsia"/>
                              </w:rPr>
                              <w:t>成交公告；成交通知书</w:t>
                            </w:r>
                          </w:p>
                          <w:p w14:paraId="0B4A80F6">
                            <w:pPr>
                              <w:rPr>
                                <w:rFonts w:ascii="仿宋_GB2312" w:eastAsia="仿宋_GB2312"/>
                              </w:rPr>
                            </w:pPr>
                            <w:r>
                              <w:rPr>
                                <w:rFonts w:hint="eastAsia" w:ascii="仿宋_GB2312" w:eastAsia="仿宋_GB2312"/>
                              </w:rPr>
                              <w:t>立项</w:t>
                            </w:r>
                          </w:p>
                          <w:p w14:paraId="0FE78BA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2pt;height:20.6pt;width:124.55pt;z-index:251678720;mso-width-relative:page;mso-height-relative:page;" fillcolor="#DBEEF4 [664]" filled="t" stroked="t" coordsize="21600,21600" o:gfxdata="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wLeTSNkAAAALAQAADwAAAAAAAAABACAA&#10;AAAiAAAAZHJzL2Rvd25yZXYueG1sUEsBAhQAFAAAAAgAh07iQB3L5Od+AgAAAAUAAA4AAAAAAAAA&#10;AQAgAAAAKAEAAGRycy9lMm9Eb2MueG1sUEsFBgAAAAAGAAYAWQEAABgGAAAAAA==&#10;">
                <v:fill on="t" focussize="0,0"/>
                <v:stroke weight="0.5pt" color="#000000 [3204]" joinstyle="round"/>
                <v:imagedata o:title=""/>
                <o:lock v:ext="edit" aspectratio="f"/>
                <v:textbox>
                  <w:txbxContent>
                    <w:p w14:paraId="1ACED677">
                      <w:pPr>
                        <w:rPr>
                          <w:rFonts w:asciiTheme="minorEastAsia" w:hAnsiTheme="minorEastAsia" w:eastAsiaTheme="minorEastAsia"/>
                        </w:rPr>
                      </w:pPr>
                      <w:r>
                        <w:rPr>
                          <w:rFonts w:hint="eastAsia" w:asciiTheme="minorEastAsia" w:hAnsiTheme="minorEastAsia" w:eastAsiaTheme="minorEastAsia"/>
                        </w:rPr>
                        <w:t>成交公告；成交通知书</w:t>
                      </w:r>
                    </w:p>
                    <w:p w14:paraId="0B4A80F6">
                      <w:pPr>
                        <w:rPr>
                          <w:rFonts w:ascii="仿宋_GB2312" w:eastAsia="仿宋_GB2312"/>
                        </w:rPr>
                      </w:pPr>
                      <w:r>
                        <w:rPr>
                          <w:rFonts w:hint="eastAsia" w:ascii="仿宋_GB2312" w:eastAsia="仿宋_GB2312"/>
                        </w:rPr>
                        <w:t>立项</w:t>
                      </w:r>
                    </w:p>
                    <w:p w14:paraId="0FE78BA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3955415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1.45pt;height:20.65pt;width:0pt;z-index:251680768;mso-width-relative:page;mso-height-relative:page;" filled="f" stroked="t" coordsize="21600,21600" o:gfxdata="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spDYk2AAAAAsBAAAPAAAA&#10;AAAAAAEAIAAAACIAAABkcnMvZG93bnJldi54bWxQSwECFAAUAAAACACHTuJAzguDXRUCAAABBAAA&#10;DgAAAAAAAAABACAAAAAn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1383665</wp:posOffset>
                </wp:positionH>
                <wp:positionV relativeFrom="paragraph">
                  <wp:posOffset>3712210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D5BAB2">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B6DA604">
                            <w:pPr>
                              <w:rPr>
                                <w:rFonts w:ascii="仿宋_GB2312" w:eastAsia="仿宋_GB2312"/>
                              </w:rPr>
                            </w:pPr>
                            <w:r>
                              <w:rPr>
                                <w:rFonts w:hint="eastAsia" w:ascii="仿宋_GB2312" w:eastAsia="仿宋_GB2312"/>
                              </w:rPr>
                              <w:t>立项</w:t>
                            </w:r>
                          </w:p>
                          <w:p w14:paraId="5EEB581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2.3pt;height:20.65pt;width:84.45pt;z-index:251679744;mso-width-relative:page;mso-height-relative:page;" fillcolor="#DBEEF4 [664]" filled="t" stroked="t" coordsize="21600,21600" o:gfxdata="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BaTU//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63D5BAB2">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B6DA604">
                      <w:pPr>
                        <w:rPr>
                          <w:rFonts w:ascii="仿宋_GB2312" w:eastAsia="仿宋_GB2312"/>
                        </w:rPr>
                      </w:pPr>
                      <w:r>
                        <w:rPr>
                          <w:rFonts w:hint="eastAsia" w:ascii="仿宋_GB2312" w:eastAsia="仿宋_GB2312"/>
                        </w:rPr>
                        <w:t>立项</w:t>
                      </w:r>
                    </w:p>
                    <w:p w14:paraId="5EEB581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3449320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1.6pt;height:20.65pt;width:0pt;z-index:251676672;mso-width-relative:page;mso-height-relative:page;" filled="f" stroked="t" coordsize="21600,21600" o:gfxdata="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G4L2d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1389380</wp:posOffset>
                </wp:positionH>
                <wp:positionV relativeFrom="paragraph">
                  <wp:posOffset>3187700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78CA42">
                            <w:pPr>
                              <w:jc w:val="center"/>
                              <w:rPr>
                                <w:rFonts w:asciiTheme="minorEastAsia" w:hAnsiTheme="minorEastAsia" w:eastAsiaTheme="minorEastAsia"/>
                              </w:rPr>
                            </w:pPr>
                            <w:r>
                              <w:rPr>
                                <w:rFonts w:hint="eastAsia" w:asciiTheme="minorEastAsia" w:hAnsiTheme="minorEastAsia" w:eastAsiaTheme="minorEastAsia"/>
                              </w:rPr>
                              <w:t>评审打分</w:t>
                            </w:r>
                          </w:p>
                          <w:p w14:paraId="68B0ED7B">
                            <w:pPr>
                              <w:rPr>
                                <w:rFonts w:ascii="仿宋_GB2312" w:eastAsia="仿宋_GB2312"/>
                              </w:rPr>
                            </w:pPr>
                            <w:r>
                              <w:rPr>
                                <w:rFonts w:hint="eastAsia" w:ascii="仿宋_GB2312" w:eastAsia="仿宋_GB2312"/>
                              </w:rPr>
                              <w:t>立项</w:t>
                            </w:r>
                          </w:p>
                          <w:p w14:paraId="17CA209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4pt;margin-top:251pt;height:20.65pt;width:84.5pt;z-index:251666432;mso-width-relative:page;mso-height-relative:page;" fillcolor="#DBEEF4 [664]" filled="t" stroked="t" coordsize="21600,21600" o:gfxdata="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07cT29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3F78CA42">
                      <w:pPr>
                        <w:jc w:val="center"/>
                        <w:rPr>
                          <w:rFonts w:asciiTheme="minorEastAsia" w:hAnsiTheme="minorEastAsia" w:eastAsiaTheme="minorEastAsia"/>
                        </w:rPr>
                      </w:pPr>
                      <w:r>
                        <w:rPr>
                          <w:rFonts w:hint="eastAsia" w:asciiTheme="minorEastAsia" w:hAnsiTheme="minorEastAsia" w:eastAsiaTheme="minorEastAsia"/>
                        </w:rPr>
                        <w:t>评审打分</w:t>
                      </w:r>
                    </w:p>
                    <w:p w14:paraId="68B0ED7B">
                      <w:pPr>
                        <w:rPr>
                          <w:rFonts w:ascii="仿宋_GB2312" w:eastAsia="仿宋_GB2312"/>
                        </w:rPr>
                      </w:pPr>
                      <w:r>
                        <w:rPr>
                          <w:rFonts w:hint="eastAsia" w:ascii="仿宋_GB2312" w:eastAsia="仿宋_GB2312"/>
                        </w:rPr>
                        <w:t>立项</w:t>
                      </w:r>
                    </w:p>
                    <w:p w14:paraId="17CA209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2915285</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29.55pt;height:20.65pt;width:0pt;z-index:251677696;mso-width-relative:page;mso-height-relative:page;" filled="f" stroked="t" coordsize="21600,21600" o:gfxdata="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q1bqdoAAAALAQAADwAA&#10;AAAAAAABACAAAAAiAAAAZHJzL2Rvd25yZXYueG1sUEsBAhQAFAAAAAgAh07iQMc/upQUAgAAAQQA&#10;AA4AAAAAAAAAAQAgAAAAKQ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1266190</wp:posOffset>
                </wp:positionH>
                <wp:positionV relativeFrom="paragraph">
                  <wp:posOffset>2637155</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54064B">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75B8583">
                            <w:pPr>
                              <w:rPr>
                                <w:rFonts w:ascii="仿宋_GB2312" w:eastAsia="仿宋_GB2312"/>
                              </w:rPr>
                            </w:pPr>
                            <w:r>
                              <w:rPr>
                                <w:rFonts w:hint="eastAsia" w:ascii="仿宋_GB2312" w:eastAsia="仿宋_GB2312"/>
                              </w:rPr>
                              <w:t>立项</w:t>
                            </w:r>
                          </w:p>
                          <w:p w14:paraId="08A9308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7pt;margin-top:207.65pt;height:20.6pt;width:114.45pt;z-index:251675648;mso-width-relative:page;mso-height-relative:page;" fillcolor="#DBEEF4 [664]" filled="t" stroked="t" coordsize="21600,21600" o:gfxdata="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HIVbwrZAAAACwEAAA8AAAAAAAAAAQAg&#10;AAAAIgAAAGRycy9kb3ducmV2LnhtbFBLAQIUABQAAAAIAIdO4kDZ5NWyfwIAAAAFAAAOAAAAAAAA&#10;AAEAIAAAACgBAABkcnMvZTJvRG9jLnhtbFBLBQYAAAAABgAGAFkBAAAZBgAAAAA=&#10;">
                <v:fill on="t" focussize="0,0"/>
                <v:stroke weight="0.5pt" color="#000000 [3204]" joinstyle="round"/>
                <v:imagedata o:title=""/>
                <o:lock v:ext="edit" aspectratio="f"/>
                <v:textbox>
                  <w:txbxContent>
                    <w:p w14:paraId="3054064B">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75B8583">
                      <w:pPr>
                        <w:rPr>
                          <w:rFonts w:ascii="仿宋_GB2312" w:eastAsia="仿宋_GB2312"/>
                        </w:rPr>
                      </w:pPr>
                      <w:r>
                        <w:rPr>
                          <w:rFonts w:hint="eastAsia" w:ascii="仿宋_GB2312" w:eastAsia="仿宋_GB2312"/>
                        </w:rPr>
                        <w:t>立项</w:t>
                      </w:r>
                    </w:p>
                    <w:p w14:paraId="08A9308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2361565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85.95pt;height:20.65pt;width:0pt;z-index:251671552;mso-width-relative:page;mso-height-relative:page;" filled="f" stroked="t" coordsize="21600,21600" o:gfxdata="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UvzQf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1383030</wp:posOffset>
                </wp:positionH>
                <wp:positionV relativeFrom="paragraph">
                  <wp:posOffset>2131060</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B82F2">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67.8pt;height:20.65pt;width:85.75pt;z-index:251674624;mso-width-relative:page;mso-height-relative:page;" fillcolor="#DBEEF4 [664]" filled="t" stroked="t" coordsize="21600,21600" o:gfxdata="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4weOo2wAAAAsBAAAPAAAAAAAAAAEA&#10;IAAAACIAAABkcnMvZG93bnJldi54bWxQSwECFAAUAAAACACHTuJAAeu7en4CAAAABQAADgAAAAAA&#10;AAABACAAAAAqAQAAZHJzL2Uyb0RvYy54bWxQSwUGAAAAAAYABgBZAQAAGgYAAAAA&#10;">
                <v:fill on="t" focussize="0,0"/>
                <v:stroke weight="0.5pt" color="#000000 [3204]" joinstyle="round"/>
                <v:imagedata o:title=""/>
                <o:lock v:ext="edit" aspectratio="f"/>
                <v:textbox>
                  <w:txbxContent>
                    <w:p w14:paraId="0FBB82F2">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1915795</wp:posOffset>
                </wp:positionH>
                <wp:positionV relativeFrom="paragraph">
                  <wp:posOffset>1873885</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85pt;margin-top:147.55pt;height:20.65pt;width:0pt;z-index:251672576;mso-width-relative:page;mso-height-relative:page;" filled="f" stroked="t" coordsize="21600,21600" o:gfxdata="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dkzM9oAAAALAQAADwAA&#10;AAAAAAABACAAAAAiAAAAZHJzL2Rvd25yZXYueG1sUEsBAhQAFAAAAAgAh07iQGVo+TAUAgAAAQQA&#10;AA4AAAAAAAAAAQAgAAAAKQ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1395095</wp:posOffset>
                </wp:positionH>
                <wp:positionV relativeFrom="paragraph">
                  <wp:posOffset>1629410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8EE9E3">
                            <w:pPr>
                              <w:jc w:val="center"/>
                              <w:rPr>
                                <w:rFonts w:asciiTheme="minorEastAsia" w:hAnsiTheme="minorEastAsia" w:eastAsiaTheme="minorEastAsia"/>
                              </w:rPr>
                            </w:pPr>
                            <w:r>
                              <w:rPr>
                                <w:rFonts w:hint="eastAsia" w:asciiTheme="minorEastAsia" w:hAnsiTheme="minorEastAsia" w:eastAsiaTheme="minorEastAsia"/>
                              </w:rPr>
                              <w:t>资格审查</w:t>
                            </w:r>
                          </w:p>
                          <w:p w14:paraId="638313F6">
                            <w:pPr>
                              <w:jc w:val="center"/>
                              <w:rPr>
                                <w:rFonts w:ascii="仿宋_GB2312" w:eastAsia="仿宋_GB2312"/>
                              </w:rPr>
                            </w:pPr>
                          </w:p>
                          <w:p w14:paraId="5D43E466">
                            <w:pPr>
                              <w:rPr>
                                <w:rFonts w:ascii="仿宋_GB2312" w:eastAsia="仿宋_GB2312"/>
                              </w:rPr>
                            </w:pPr>
                            <w:r>
                              <w:rPr>
                                <w:rFonts w:hint="eastAsia" w:ascii="仿宋_GB2312" w:eastAsia="仿宋_GB2312"/>
                              </w:rPr>
                              <w:t>立项</w:t>
                            </w:r>
                          </w:p>
                          <w:p w14:paraId="1B73ED1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28.3pt;height:20.65pt;width:85.7pt;z-index:251683840;mso-width-relative:page;mso-height-relative:page;" fillcolor="#DBEEF4 [664]" filled="t" stroked="t" coordsize="21600,21600" o:gfxdata="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3p2xu9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098EE9E3">
                      <w:pPr>
                        <w:jc w:val="center"/>
                        <w:rPr>
                          <w:rFonts w:asciiTheme="minorEastAsia" w:hAnsiTheme="minorEastAsia" w:eastAsiaTheme="minorEastAsia"/>
                        </w:rPr>
                      </w:pPr>
                      <w:r>
                        <w:rPr>
                          <w:rFonts w:hint="eastAsia" w:asciiTheme="minorEastAsia" w:hAnsiTheme="minorEastAsia" w:eastAsiaTheme="minorEastAsia"/>
                        </w:rPr>
                        <w:t>资格审查</w:t>
                      </w:r>
                    </w:p>
                    <w:p w14:paraId="638313F6">
                      <w:pPr>
                        <w:jc w:val="center"/>
                        <w:rPr>
                          <w:rFonts w:ascii="仿宋_GB2312" w:eastAsia="仿宋_GB2312"/>
                        </w:rPr>
                      </w:pPr>
                    </w:p>
                    <w:p w14:paraId="5D43E466">
                      <w:pPr>
                        <w:rPr>
                          <w:rFonts w:ascii="仿宋_GB2312" w:eastAsia="仿宋_GB2312"/>
                        </w:rPr>
                      </w:pPr>
                      <w:r>
                        <w:rPr>
                          <w:rFonts w:hint="eastAsia" w:ascii="仿宋_GB2312" w:eastAsia="仿宋_GB2312"/>
                        </w:rPr>
                        <w:t>立项</w:t>
                      </w:r>
                    </w:p>
                    <w:p w14:paraId="1B73ED1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1925320</wp:posOffset>
                </wp:positionH>
                <wp:positionV relativeFrom="paragraph">
                  <wp:posOffset>1367790</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6pt;margin-top:107.7pt;height:20.65pt;width:0pt;z-index:251673600;mso-width-relative:page;mso-height-relative:page;" filled="f" stroked="t" coordsize="21600,21600" o:gfxdata="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HYJztoAAAALAQAADwAA&#10;AAAAAAABACAAAAAiAAAAZHJzL2Rvd25yZXYueG1sUEsBAhQAFAAAAAgAh07iQD8yw7AUAgAAAQQA&#10;AA4AAAAAAAAAAQAgAAAAKQ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1405255</wp:posOffset>
                </wp:positionH>
                <wp:positionV relativeFrom="paragraph">
                  <wp:posOffset>1096010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882C9F">
                            <w:pPr>
                              <w:jc w:val="center"/>
                              <w:rPr>
                                <w:rFonts w:asciiTheme="minorEastAsia" w:hAnsiTheme="minorEastAsia" w:eastAsiaTheme="minorEastAsia"/>
                              </w:rPr>
                            </w:pPr>
                            <w:r>
                              <w:rPr>
                                <w:rFonts w:hint="eastAsia" w:asciiTheme="minorEastAsia" w:hAnsiTheme="minorEastAsia" w:eastAsiaTheme="minorEastAsia"/>
                              </w:rPr>
                              <w:t>开启响应文件</w:t>
                            </w:r>
                          </w:p>
                          <w:p w14:paraId="72ADB8F3">
                            <w:pPr>
                              <w:rPr>
                                <w:rFonts w:ascii="仿宋_GB2312" w:eastAsia="仿宋_GB2312"/>
                              </w:rPr>
                            </w:pPr>
                            <w:r>
                              <w:rPr>
                                <w:rFonts w:hint="eastAsia" w:ascii="仿宋_GB2312" w:eastAsia="仿宋_GB2312"/>
                              </w:rPr>
                              <w:t>立项</w:t>
                            </w:r>
                          </w:p>
                          <w:p w14:paraId="571713D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6.3pt;height:20.65pt;width:85.7pt;z-index:251667456;mso-width-relative:page;mso-height-relative:page;" fillcolor="#DBEEF4 [664]" filled="t" stroked="t" coordsize="21600,21600" o:gfxdata="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gUqrA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20882C9F">
                      <w:pPr>
                        <w:jc w:val="center"/>
                        <w:rPr>
                          <w:rFonts w:asciiTheme="minorEastAsia" w:hAnsiTheme="minorEastAsia" w:eastAsiaTheme="minorEastAsia"/>
                        </w:rPr>
                      </w:pPr>
                      <w:r>
                        <w:rPr>
                          <w:rFonts w:hint="eastAsia" w:asciiTheme="minorEastAsia" w:hAnsiTheme="minorEastAsia" w:eastAsiaTheme="minorEastAsia"/>
                        </w:rPr>
                        <w:t>开启响应文件</w:t>
                      </w:r>
                    </w:p>
                    <w:p w14:paraId="72ADB8F3">
                      <w:pPr>
                        <w:rPr>
                          <w:rFonts w:ascii="仿宋_GB2312" w:eastAsia="仿宋_GB2312"/>
                        </w:rPr>
                      </w:pPr>
                      <w:r>
                        <w:rPr>
                          <w:rFonts w:hint="eastAsia" w:ascii="仿宋_GB2312" w:eastAsia="仿宋_GB2312"/>
                        </w:rPr>
                        <w:t>立项</w:t>
                      </w:r>
                    </w:p>
                    <w:p w14:paraId="571713D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1929765</wp:posOffset>
                </wp:positionH>
                <wp:positionV relativeFrom="paragraph">
                  <wp:posOffset>824230</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4.9pt;height:20.65pt;width:0pt;z-index:251670528;mso-width-relative:page;mso-height-relative:page;" filled="f" stroked="t" coordsize="21600,21600" o:gfxdata="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etKsP2AAAAAsBAAAPAAAA&#10;AAAAAAEAIAAAACIAAABkcnMvZG93bnJldi54bWxQSwECFAAUAAAACACHTuJAkNr86xUCAAABBAAA&#10;DgAAAAAAAAABACAAAAAn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1421130</wp:posOffset>
                </wp:positionH>
                <wp:positionV relativeFrom="paragraph">
                  <wp:posOffset>552450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0C4739">
                            <w:pPr>
                              <w:jc w:val="center"/>
                              <w:rPr>
                                <w:rFonts w:asciiTheme="minorEastAsia" w:hAnsiTheme="minorEastAsia" w:eastAsiaTheme="minorEastAsia"/>
                              </w:rPr>
                            </w:pPr>
                            <w:r>
                              <w:rPr>
                                <w:rFonts w:hint="eastAsia" w:asciiTheme="minorEastAsia" w:hAnsiTheme="minorEastAsia" w:eastAsiaTheme="minorEastAsia"/>
                              </w:rPr>
                              <w:t>邀请供应商</w:t>
                            </w:r>
                          </w:p>
                          <w:p w14:paraId="08C1016D">
                            <w:pPr>
                              <w:rPr>
                                <w:rFonts w:ascii="仿宋_GB2312" w:eastAsia="仿宋_GB2312"/>
                              </w:rPr>
                            </w:pPr>
                            <w:r>
                              <w:rPr>
                                <w:rFonts w:hint="eastAsia" w:ascii="仿宋_GB2312" w:eastAsia="仿宋_GB2312"/>
                              </w:rPr>
                              <w:t>立项</w:t>
                            </w:r>
                          </w:p>
                          <w:p w14:paraId="21889F4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3.5pt;height:20.65pt;width:84.5pt;z-index:251668480;mso-width-relative:page;mso-height-relative:page;" fillcolor="#DBEEF4 [664]" filled="t" stroked="t" coordsize="21600,21600" o:gfxdata="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wOHi/XAAAACgEAAA8AAAAAAAAAAQAgAAAA&#10;IgAAAGRycy9kb3ducmV2LnhtbFBLAQIUABQAAAAIAIdO4kBcJqSyfgIAAAAFAAAOAAAAAAAAAAEA&#10;IAAAACYBAABkcnMvZTJvRG9jLnhtbFBLBQYAAAAABgAGAFkBAAAWBgAAAAA=&#10;">
                <v:fill on="t" focussize="0,0"/>
                <v:stroke weight="0.5pt" color="#000000 [3204]" joinstyle="round"/>
                <v:imagedata o:title=""/>
                <o:lock v:ext="edit" aspectratio="f"/>
                <v:textbox>
                  <w:txbxContent>
                    <w:p w14:paraId="1A0C4739">
                      <w:pPr>
                        <w:jc w:val="center"/>
                        <w:rPr>
                          <w:rFonts w:asciiTheme="minorEastAsia" w:hAnsiTheme="minorEastAsia" w:eastAsiaTheme="minorEastAsia"/>
                        </w:rPr>
                      </w:pPr>
                      <w:r>
                        <w:rPr>
                          <w:rFonts w:hint="eastAsia" w:asciiTheme="minorEastAsia" w:hAnsiTheme="minorEastAsia" w:eastAsiaTheme="minorEastAsia"/>
                        </w:rPr>
                        <w:t>邀请供应商</w:t>
                      </w:r>
                    </w:p>
                    <w:p w14:paraId="08C1016D">
                      <w:pPr>
                        <w:rPr>
                          <w:rFonts w:ascii="仿宋_GB2312" w:eastAsia="仿宋_GB2312"/>
                        </w:rPr>
                      </w:pPr>
                      <w:r>
                        <w:rPr>
                          <w:rFonts w:hint="eastAsia" w:ascii="仿宋_GB2312" w:eastAsia="仿宋_GB2312"/>
                        </w:rPr>
                        <w:t>立项</w:t>
                      </w:r>
                    </w:p>
                    <w:p w14:paraId="21889F4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280035</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2.05pt;height:20.65pt;width:0pt;z-index:251669504;mso-width-relative:page;mso-height-relative:page;" filled="f" stroked="t" coordsize="21600,21600" o:gfxdata="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iHi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1414780</wp:posOffset>
                </wp:positionH>
                <wp:positionV relativeFrom="paragraph">
                  <wp:posOffset>27305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C93B7C">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4pt;margin-top:2.15pt;height:20.65pt;width:85.75pt;z-index:251662336;mso-width-relative:page;mso-height-relative:page;" fillcolor="#DBEEF4 [664]" filled="t" stroked="t" coordsize="21600,21600" o:gfxdata="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EJxWqLXAAAACA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1FC93B7C">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F40390">
                            <w:pPr>
                              <w:rPr>
                                <w:rFonts w:asciiTheme="minorEastAsia" w:hAnsiTheme="minorEastAsia" w:eastAsiaTheme="minorEastAsia"/>
                              </w:rPr>
                            </w:pPr>
                            <w:r>
                              <w:rPr>
                                <w:rFonts w:hint="eastAsia" w:asciiTheme="minorEastAsia" w:hAnsiTheme="minorEastAsia" w:eastAsiaTheme="minorEastAsia"/>
                              </w:rPr>
                              <w:t>验收</w:t>
                            </w:r>
                          </w:p>
                          <w:p w14:paraId="3DD4BE8B">
                            <w:pPr>
                              <w:rPr>
                                <w:rFonts w:ascii="仿宋_GB2312" w:eastAsia="仿宋_GB2312"/>
                              </w:rPr>
                            </w:pPr>
                            <w:r>
                              <w:rPr>
                                <w:rFonts w:hint="eastAsia" w:ascii="仿宋_GB2312" w:eastAsia="仿宋_GB2312"/>
                              </w:rPr>
                              <w:t>立项</w:t>
                            </w:r>
                          </w:p>
                          <w:p w14:paraId="289688C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4384;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6AF40390">
                      <w:pPr>
                        <w:rPr>
                          <w:rFonts w:asciiTheme="minorEastAsia" w:hAnsiTheme="minorEastAsia" w:eastAsiaTheme="minorEastAsia"/>
                        </w:rPr>
                      </w:pPr>
                      <w:r>
                        <w:rPr>
                          <w:rFonts w:hint="eastAsia" w:asciiTheme="minorEastAsia" w:hAnsiTheme="minorEastAsia" w:eastAsiaTheme="minorEastAsia"/>
                        </w:rPr>
                        <w:t>验收</w:t>
                      </w:r>
                    </w:p>
                    <w:p w14:paraId="3DD4BE8B">
                      <w:pPr>
                        <w:rPr>
                          <w:rFonts w:ascii="仿宋_GB2312" w:eastAsia="仿宋_GB2312"/>
                        </w:rPr>
                      </w:pPr>
                      <w:r>
                        <w:rPr>
                          <w:rFonts w:hint="eastAsia" w:ascii="仿宋_GB2312" w:eastAsia="仿宋_GB2312"/>
                        </w:rPr>
                        <w:t>立项</w:t>
                      </w:r>
                    </w:p>
                    <w:p w14:paraId="289688C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4864"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4864;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3609DE">
                            <w:pPr>
                              <w:rPr>
                                <w:rFonts w:asciiTheme="minorEastAsia" w:hAnsiTheme="minorEastAsia" w:eastAsiaTheme="minorEastAsia"/>
                              </w:rPr>
                            </w:pPr>
                            <w:r>
                              <w:rPr>
                                <w:rFonts w:hint="eastAsia" w:asciiTheme="minorEastAsia" w:hAnsiTheme="minorEastAsia" w:eastAsiaTheme="minorEastAsia"/>
                              </w:rPr>
                              <w:t>履约</w:t>
                            </w:r>
                          </w:p>
                          <w:p w14:paraId="456CFE13">
                            <w:pPr>
                              <w:rPr>
                                <w:rFonts w:ascii="仿宋_GB2312" w:eastAsia="仿宋_GB2312"/>
                              </w:rPr>
                            </w:pPr>
                            <w:r>
                              <w:rPr>
                                <w:rFonts w:hint="eastAsia" w:ascii="仿宋_GB2312" w:eastAsia="仿宋_GB2312"/>
                              </w:rPr>
                              <w:t>立项</w:t>
                            </w:r>
                          </w:p>
                          <w:p w14:paraId="1D05ED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5408;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1C3609DE">
                      <w:pPr>
                        <w:rPr>
                          <w:rFonts w:asciiTheme="minorEastAsia" w:hAnsiTheme="minorEastAsia" w:eastAsiaTheme="minorEastAsia"/>
                        </w:rPr>
                      </w:pPr>
                      <w:r>
                        <w:rPr>
                          <w:rFonts w:hint="eastAsia" w:asciiTheme="minorEastAsia" w:hAnsiTheme="minorEastAsia" w:eastAsiaTheme="minorEastAsia"/>
                        </w:rPr>
                        <w:t>履约</w:t>
                      </w:r>
                    </w:p>
                    <w:p w14:paraId="456CFE13">
                      <w:pPr>
                        <w:rPr>
                          <w:rFonts w:ascii="仿宋_GB2312" w:eastAsia="仿宋_GB2312"/>
                        </w:rPr>
                      </w:pPr>
                      <w:r>
                        <w:rPr>
                          <w:rFonts w:hint="eastAsia" w:ascii="仿宋_GB2312" w:eastAsia="仿宋_GB2312"/>
                        </w:rPr>
                        <w:t>立项</w:t>
                      </w:r>
                    </w:p>
                    <w:p w14:paraId="1D05ED3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DF73F1">
                            <w:pPr>
                              <w:jc w:val="center"/>
                              <w:rPr>
                                <w:rFonts w:asciiTheme="minorEastAsia" w:hAnsiTheme="minorEastAsia" w:eastAsiaTheme="minorEastAsia"/>
                              </w:rPr>
                            </w:pPr>
                            <w:r>
                              <w:rPr>
                                <w:rFonts w:hint="eastAsia" w:asciiTheme="minorEastAsia" w:hAnsiTheme="minorEastAsia" w:eastAsiaTheme="minorEastAsia"/>
                              </w:rPr>
                              <w:t>签订合同</w:t>
                            </w:r>
                          </w:p>
                          <w:p w14:paraId="502E6E0E">
                            <w:pPr>
                              <w:rPr>
                                <w:rFonts w:ascii="仿宋_GB2312" w:eastAsia="仿宋_GB2312"/>
                              </w:rPr>
                            </w:pPr>
                            <w:r>
                              <w:rPr>
                                <w:rFonts w:hint="eastAsia" w:ascii="仿宋_GB2312" w:eastAsia="仿宋_GB2312"/>
                              </w:rPr>
                              <w:t>立项</w:t>
                            </w:r>
                          </w:p>
                          <w:p w14:paraId="1BD0ED3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1792;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60DF73F1">
                      <w:pPr>
                        <w:jc w:val="center"/>
                        <w:rPr>
                          <w:rFonts w:asciiTheme="minorEastAsia" w:hAnsiTheme="minorEastAsia" w:eastAsiaTheme="minorEastAsia"/>
                        </w:rPr>
                      </w:pPr>
                      <w:r>
                        <w:rPr>
                          <w:rFonts w:hint="eastAsia" w:asciiTheme="minorEastAsia" w:hAnsiTheme="minorEastAsia" w:eastAsiaTheme="minorEastAsia"/>
                        </w:rPr>
                        <w:t>签订合同</w:t>
                      </w:r>
                    </w:p>
                    <w:p w14:paraId="502E6E0E">
                      <w:pPr>
                        <w:rPr>
                          <w:rFonts w:ascii="仿宋_GB2312" w:eastAsia="仿宋_GB2312"/>
                        </w:rPr>
                      </w:pPr>
                      <w:r>
                        <w:rPr>
                          <w:rFonts w:hint="eastAsia" w:ascii="仿宋_GB2312" w:eastAsia="仿宋_GB2312"/>
                        </w:rPr>
                        <w:t>立项</w:t>
                      </w:r>
                    </w:p>
                    <w:p w14:paraId="1BD0ED30">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2816"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2816;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3360;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75A364C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20"/>
          <w:highlight w:val="none"/>
        </w:rPr>
      </w:pPr>
      <w:bookmarkStart w:id="57" w:name="_Toc14128"/>
      <w:r>
        <w:rPr>
          <w:rFonts w:hint="eastAsia" w:cs="仿宋_GB2312" w:asciiTheme="minorEastAsia" w:hAnsiTheme="minorEastAsia" w:eastAsiaTheme="minorEastAsia"/>
          <w:b/>
          <w:color w:val="auto"/>
          <w:sz w:val="36"/>
          <w:szCs w:val="20"/>
          <w:highlight w:val="none"/>
        </w:rPr>
        <w:t>第三部分</w:t>
      </w:r>
      <w:bookmarkEnd w:id="11"/>
      <w:r>
        <w:rPr>
          <w:rFonts w:hint="eastAsia" w:cs="仿宋_GB2312" w:asciiTheme="minorEastAsia" w:hAnsiTheme="minorEastAsia" w:eastAsiaTheme="minorEastAsia"/>
          <w:b/>
          <w:color w:val="auto"/>
          <w:sz w:val="36"/>
          <w:szCs w:val="20"/>
          <w:highlight w:val="none"/>
        </w:rPr>
        <w:t xml:space="preserve">  供应商须知</w:t>
      </w:r>
      <w:bookmarkEnd w:id="12"/>
      <w:bookmarkEnd w:id="57"/>
    </w:p>
    <w:p w14:paraId="4CDCAF9B">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954"/>
      </w:tblGrid>
      <w:tr w14:paraId="50D4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6821E5E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vAlign w:val="center"/>
          </w:tcPr>
          <w:p w14:paraId="41FF7B7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954" w:type="dxa"/>
            <w:vAlign w:val="center"/>
          </w:tcPr>
          <w:p w14:paraId="4DCEAFC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3BC3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36EEDB9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vAlign w:val="center"/>
          </w:tcPr>
          <w:p w14:paraId="458B293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954" w:type="dxa"/>
            <w:vAlign w:val="center"/>
          </w:tcPr>
          <w:p w14:paraId="3394C461">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206B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4C27172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vAlign w:val="center"/>
          </w:tcPr>
          <w:p w14:paraId="00CACA5F">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954" w:type="dxa"/>
            <w:vAlign w:val="center"/>
          </w:tcPr>
          <w:p w14:paraId="5BF1821D">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val="en-US" w:eastAsia="zh-CN"/>
              </w:rPr>
              <w:t>2025年一线职工疗休养</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租赁和商务服务业</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行业；</w:t>
            </w:r>
          </w:p>
        </w:tc>
      </w:tr>
      <w:tr w14:paraId="19B1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14061F2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vAlign w:val="center"/>
          </w:tcPr>
          <w:p w14:paraId="2A7052D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954" w:type="dxa"/>
            <w:vAlign w:val="center"/>
          </w:tcPr>
          <w:p w14:paraId="3406132F">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2F2A9C3A">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270A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730F37A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vAlign w:val="center"/>
          </w:tcPr>
          <w:p w14:paraId="060C883A">
            <w:pPr>
              <w:keepNext w:val="0"/>
              <w:keepLines w:val="0"/>
              <w:pageBreakBefore w:val="0"/>
              <w:widowControl w:val="0"/>
              <w:kinsoku/>
              <w:wordWrap/>
              <w:overflowPunct/>
              <w:topLinePunct w:val="0"/>
              <w:autoSpaceDE/>
              <w:autoSpaceDN/>
              <w:bidi w:val="0"/>
              <w:adjustRightInd w:val="0"/>
              <w:snapToGrid w:val="0"/>
              <w:spacing w:line="300" w:lineRule="exact"/>
              <w:ind w:firstLine="482" w:firstLineChars="200"/>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954" w:type="dxa"/>
            <w:vAlign w:val="center"/>
          </w:tcPr>
          <w:p w14:paraId="199B5EC0">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配套服务</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7DB1889F">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tc>
      </w:tr>
      <w:tr w14:paraId="7D2B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5EF2CB7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vAlign w:val="center"/>
          </w:tcPr>
          <w:p w14:paraId="6414BD1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954" w:type="dxa"/>
            <w:vAlign w:val="center"/>
          </w:tcPr>
          <w:p w14:paraId="0A384B68">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21552007">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none"/>
                <w:lang w:eastAsia="zh-CN"/>
              </w:rPr>
              <w:t>，</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79D18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6815EB4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vAlign w:val="center"/>
          </w:tcPr>
          <w:p w14:paraId="7A8289E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954" w:type="dxa"/>
            <w:vAlign w:val="center"/>
          </w:tcPr>
          <w:p w14:paraId="0F883B0E">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47F9E0FE">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2F7AA0AE">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05CEFEFF">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F729C8D">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059A4F1B">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A82BDFF">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04CCE14F">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6</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14:paraId="447523C3">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6194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69CADFB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vAlign w:val="center"/>
          </w:tcPr>
          <w:p w14:paraId="3B1DBC9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954" w:type="dxa"/>
            <w:vAlign w:val="center"/>
          </w:tcPr>
          <w:p w14:paraId="4225B207">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53C77EA9">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2BE4B6F7">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人。讲解演示结束后按要求解答评标委员会提问。</w:t>
            </w:r>
          </w:p>
          <w:p w14:paraId="3C0A7A64">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5824D96C">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067C9767">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37CD20B7">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902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Merge w:val="restart"/>
            <w:vAlign w:val="center"/>
          </w:tcPr>
          <w:p w14:paraId="3A88CED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vAlign w:val="center"/>
          </w:tcPr>
          <w:p w14:paraId="775AAFE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954" w:type="dxa"/>
            <w:vAlign w:val="center"/>
          </w:tcPr>
          <w:p w14:paraId="34282D70">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w:t>
            </w:r>
            <w:r>
              <w:rPr>
                <w:rFonts w:hint="eastAsia" w:cs="宋体" w:asciiTheme="minorEastAsia" w:hAnsiTheme="minorEastAsia" w:eastAsiaTheme="minorEastAsia"/>
                <w:color w:val="auto"/>
                <w:sz w:val="24"/>
                <w:highlight w:val="none"/>
                <w:lang w:val="en-US" w:eastAsia="zh-CN"/>
              </w:rPr>
              <w:t>第二部分“六、响应文件的编制”</w:t>
            </w:r>
            <w:r>
              <w:rPr>
                <w:rFonts w:hint="eastAsia" w:cs="宋体" w:asciiTheme="minorEastAsia" w:hAnsiTheme="minorEastAsia" w:eastAsiaTheme="minorEastAsia"/>
                <w:color w:val="auto"/>
                <w:sz w:val="24"/>
                <w:highlight w:val="none"/>
              </w:rPr>
              <w:t>。</w:t>
            </w:r>
          </w:p>
          <w:p w14:paraId="030B1290">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697C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Merge w:val="continue"/>
            <w:vAlign w:val="center"/>
          </w:tcPr>
          <w:p w14:paraId="7AFFB3F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color w:val="auto"/>
                <w:sz w:val="24"/>
                <w:highlight w:val="none"/>
              </w:rPr>
            </w:pPr>
          </w:p>
        </w:tc>
        <w:tc>
          <w:tcPr>
            <w:tcW w:w="1843" w:type="dxa"/>
            <w:vMerge w:val="continue"/>
            <w:vAlign w:val="center"/>
          </w:tcPr>
          <w:p w14:paraId="231E6AA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b/>
                <w:color w:val="auto"/>
                <w:sz w:val="24"/>
                <w:highlight w:val="none"/>
              </w:rPr>
            </w:pPr>
          </w:p>
        </w:tc>
        <w:tc>
          <w:tcPr>
            <w:tcW w:w="6954" w:type="dxa"/>
            <w:vAlign w:val="center"/>
          </w:tcPr>
          <w:p w14:paraId="7C6E0A6F">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7BD0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7D153B4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vAlign w:val="center"/>
          </w:tcPr>
          <w:p w14:paraId="54402AC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954" w:type="dxa"/>
            <w:vAlign w:val="center"/>
          </w:tcPr>
          <w:p w14:paraId="5CA2D6B8">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C86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73E193A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vAlign w:val="center"/>
          </w:tcPr>
          <w:p w14:paraId="5627BB5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cs="宋体" w:asciiTheme="minorEastAsia" w:hAnsiTheme="minorEastAsia" w:eastAsiaTheme="minorEastAsia"/>
                <w:b/>
                <w:color w:val="auto"/>
                <w:sz w:val="24"/>
                <w:highlight w:val="none"/>
                <w:lang w:val="en-US" w:eastAsia="zh-CN"/>
              </w:rPr>
            </w:pPr>
            <w:r>
              <w:rPr>
                <w:rFonts w:hint="eastAsia" w:cs="宋体" w:asciiTheme="minorEastAsia" w:hAnsiTheme="minorEastAsia" w:eastAsiaTheme="minorEastAsia"/>
                <w:b/>
                <w:color w:val="auto"/>
                <w:sz w:val="24"/>
                <w:highlight w:val="none"/>
              </w:rPr>
              <w:t>报价要求</w:t>
            </w:r>
          </w:p>
        </w:tc>
        <w:tc>
          <w:tcPr>
            <w:tcW w:w="6954" w:type="dxa"/>
            <w:vAlign w:val="center"/>
          </w:tcPr>
          <w:p w14:paraId="44B8515B">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221F629E">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本项目的投标报价（综合单价）应包含完成本项目服务内容可能发生的各项费用，包括但不限于健康休养的交通费、住宿费、餐费，各旅游景点的门票、导游、司机的费用、服务费、责任险和意外保险费、管理费、税金、规费、招标代理服务费以及履行合同所需的所有风险、责任等其他一切隐含及不可预见的费用。</w:t>
            </w:r>
          </w:p>
          <w:p w14:paraId="670CFBC5">
            <w:pPr>
              <w:keepNext w:val="0"/>
              <w:keepLines w:val="0"/>
              <w:pageBreakBefore w:val="0"/>
              <w:widowControl w:val="0"/>
              <w:kinsoku/>
              <w:wordWrap/>
              <w:overflowPunct/>
              <w:topLinePunct w:val="0"/>
              <w:autoSpaceDE/>
              <w:autoSpaceDN/>
              <w:bidi w:val="0"/>
              <w:adjustRightInd w:val="0"/>
              <w:snapToGrid w:val="0"/>
              <w:spacing w:line="300" w:lineRule="exact"/>
              <w:ind w:firstLine="482" w:firstLineChars="200"/>
              <w:jc w:val="left"/>
              <w:textAlignment w:val="auto"/>
              <w:rPr>
                <w:rFonts w:hint="eastAsia" w:ascii="宋体" w:hAnsi="宋体" w:cs="宋体"/>
                <w:b/>
                <w:color w:val="auto"/>
                <w:kern w:val="0"/>
                <w:sz w:val="24"/>
                <w:highlight w:val="none"/>
                <w:lang w:val="zh-CN"/>
              </w:rPr>
            </w:pPr>
            <w:r>
              <w:rPr>
                <w:rFonts w:hint="eastAsia" w:ascii="宋体" w:hAnsi="宋体" w:eastAsia="宋体" w:cs="宋体"/>
                <w:b/>
                <w:bCs w:val="0"/>
                <w:color w:val="auto"/>
                <w:kern w:val="0"/>
                <w:sz w:val="24"/>
                <w:highlight w:val="none"/>
                <w:lang w:val="zh-CN" w:eastAsia="zh-CN"/>
              </w:rPr>
              <w:t>综合单价最高限价</w:t>
            </w:r>
            <w:r>
              <w:rPr>
                <w:rFonts w:hint="eastAsia" w:ascii="宋体" w:hAnsi="宋体" w:cs="宋体"/>
                <w:b/>
                <w:bCs w:val="0"/>
                <w:color w:val="auto"/>
                <w:kern w:val="0"/>
                <w:sz w:val="24"/>
                <w:highlight w:val="none"/>
                <w:lang w:val="en-US" w:eastAsia="zh-CN"/>
              </w:rPr>
              <w:t>为1800.00元/人。</w:t>
            </w:r>
            <w:r>
              <w:rPr>
                <w:rFonts w:hint="eastAsia" w:ascii="宋体" w:hAnsi="宋体" w:eastAsia="宋体" w:cs="宋体"/>
                <w:b/>
                <w:bCs w:val="0"/>
                <w:color w:val="auto"/>
                <w:kern w:val="0"/>
                <w:sz w:val="24"/>
                <w:highlight w:val="none"/>
                <w:lang w:val="en-US" w:eastAsia="zh-CN"/>
              </w:rPr>
              <w:t>综合单价投标报价超过综合单价最高限价的作无效标处理。</w:t>
            </w:r>
          </w:p>
          <w:p w14:paraId="7A5794EF">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76D3C49">
            <w:pPr>
              <w:keepNext w:val="0"/>
              <w:keepLines w:val="0"/>
              <w:pageBreakBefore w:val="0"/>
              <w:widowControl w:val="0"/>
              <w:kinsoku/>
              <w:wordWrap/>
              <w:overflowPunct/>
              <w:topLinePunct w:val="0"/>
              <w:autoSpaceDE/>
              <w:autoSpaceDN/>
              <w:bidi w:val="0"/>
              <w:adjustRightInd w:val="0"/>
              <w:snapToGrid w:val="0"/>
              <w:spacing w:line="300" w:lineRule="exact"/>
              <w:ind w:firstLine="241" w:firstLineChars="1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6EFB9D5">
            <w:pPr>
              <w:keepNext w:val="0"/>
              <w:keepLines w:val="0"/>
              <w:pageBreakBefore w:val="0"/>
              <w:widowControl w:val="0"/>
              <w:kinsoku/>
              <w:wordWrap/>
              <w:overflowPunct/>
              <w:topLinePunct w:val="0"/>
              <w:autoSpaceDE/>
              <w:autoSpaceDN/>
              <w:bidi w:val="0"/>
              <w:adjustRightInd w:val="0"/>
              <w:snapToGrid w:val="0"/>
              <w:spacing w:line="300" w:lineRule="exact"/>
              <w:ind w:firstLine="241" w:firstLineChars="100"/>
              <w:jc w:val="left"/>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755C3B1">
            <w:pPr>
              <w:keepNext w:val="0"/>
              <w:keepLines w:val="0"/>
              <w:pageBreakBefore w:val="0"/>
              <w:widowControl w:val="0"/>
              <w:kinsoku/>
              <w:wordWrap/>
              <w:overflowPunct/>
              <w:topLinePunct w:val="0"/>
              <w:autoSpaceDE/>
              <w:autoSpaceDN/>
              <w:bidi w:val="0"/>
              <w:adjustRightInd w:val="0"/>
              <w:spacing w:line="300" w:lineRule="exact"/>
              <w:ind w:firstLine="241" w:firstLineChars="100"/>
              <w:textAlignment w:val="auto"/>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59EE192D">
            <w:pPr>
              <w:keepNext w:val="0"/>
              <w:keepLines w:val="0"/>
              <w:pageBreakBefore w:val="0"/>
              <w:widowControl w:val="0"/>
              <w:kinsoku/>
              <w:wordWrap/>
              <w:overflowPunct/>
              <w:topLinePunct w:val="0"/>
              <w:autoSpaceDE/>
              <w:autoSpaceDN/>
              <w:bidi w:val="0"/>
              <w:adjustRightInd w:val="0"/>
              <w:spacing w:line="300" w:lineRule="exact"/>
              <w:ind w:firstLine="241" w:firstLineChars="100"/>
              <w:textAlignment w:val="auto"/>
              <w:rPr>
                <w:rFonts w:ascii="宋体" w:hAnsi="宋体" w:eastAsia="宋体" w:cs="宋体"/>
                <w:color w:val="auto"/>
                <w:kern w:val="2"/>
                <w:sz w:val="24"/>
                <w:szCs w:val="24"/>
                <w:highlight w:val="none"/>
                <w:lang w:val="en-US" w:eastAsia="zh-CN" w:bidi="ar-SA"/>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9E6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0D8AEEA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vAlign w:val="center"/>
          </w:tcPr>
          <w:p w14:paraId="10B275F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954" w:type="dxa"/>
            <w:vAlign w:val="center"/>
          </w:tcPr>
          <w:p w14:paraId="6422EF8D">
            <w:pPr>
              <w:keepNext w:val="0"/>
              <w:keepLines w:val="0"/>
              <w:pageBreakBefore w:val="0"/>
              <w:widowControl w:val="0"/>
              <w:kinsoku/>
              <w:wordWrap/>
              <w:overflowPunct/>
              <w:topLinePunct w:val="0"/>
              <w:autoSpaceDE/>
              <w:autoSpaceDN/>
              <w:bidi w:val="0"/>
              <w:adjustRightInd w:val="0"/>
              <w:spacing w:line="300" w:lineRule="exact"/>
              <w:ind w:firstLine="480" w:firstLineChars="2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518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0B6E2DE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vAlign w:val="center"/>
          </w:tcPr>
          <w:p w14:paraId="16E467E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954" w:type="dxa"/>
            <w:vAlign w:val="center"/>
          </w:tcPr>
          <w:p w14:paraId="27485153">
            <w:pPr>
              <w:pStyle w:val="32"/>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供应商可以准备U盘存储的电子备份响应文件1份，按政府采购云平台要求制作的电子备份响应文件，以用于异常情况处理。</w:t>
            </w:r>
          </w:p>
          <w:p w14:paraId="742611A1">
            <w:pPr>
              <w:pStyle w:val="32"/>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如提供备份响应文件的，应于响应文件提交（上传）截止时间前当天，将以U盘存储的电子备份响应文件密封，递交至</w:t>
            </w:r>
            <w:r>
              <w:rPr>
                <w:rFonts w:hint="eastAsia" w:cs="宋体" w:asciiTheme="minorEastAsia" w:hAnsiTheme="minorEastAsia" w:eastAsiaTheme="minorEastAsia"/>
                <w:color w:val="auto"/>
                <w:kern w:val="28"/>
                <w:sz w:val="24"/>
                <w:szCs w:val="24"/>
                <w:highlight w:val="none"/>
                <w:u w:val="single"/>
                <w:lang w:val="en-US" w:eastAsia="zh-CN"/>
              </w:rPr>
              <w:t>宁海县公共资源交易中心五楼【具体受理场所详见当日电子指示屏】</w:t>
            </w:r>
            <w:r>
              <w:rPr>
                <w:rFonts w:hint="eastAsia" w:cs="宋体" w:asciiTheme="minorEastAsia" w:hAnsiTheme="minorEastAsia" w:eastAsiaTheme="minorEastAsia"/>
                <w:color w:val="auto"/>
                <w:kern w:val="28"/>
                <w:sz w:val="24"/>
                <w:szCs w:val="24"/>
                <w:highlight w:val="none"/>
                <w:u w:val="none"/>
                <w:lang w:val="en-US" w:eastAsia="zh-CN"/>
              </w:rPr>
              <w:t>，</w:t>
            </w:r>
            <w:r>
              <w:rPr>
                <w:rFonts w:hint="eastAsia" w:cs="宋体" w:asciiTheme="minorEastAsia" w:hAnsiTheme="minorEastAsia" w:eastAsiaTheme="minorEastAsia"/>
                <w:color w:val="auto"/>
                <w:kern w:val="28"/>
                <w:sz w:val="24"/>
                <w:szCs w:val="24"/>
                <w:highlight w:val="none"/>
                <w:lang w:val="en-US" w:eastAsia="zh-CN"/>
              </w:rPr>
              <w:t>逾期送达或未密封将予以拒收。</w:t>
            </w:r>
          </w:p>
          <w:p w14:paraId="7E23911B">
            <w:pPr>
              <w:pStyle w:val="32"/>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hint="eastAsia" w:cs="宋体" w:asciiTheme="minorEastAsia" w:hAnsiTheme="minorEastAsia" w:eastAsiaTheme="minorEastAsia"/>
                <w:b/>
                <w:bCs/>
                <w:color w:val="auto"/>
                <w:kern w:val="28"/>
                <w:sz w:val="24"/>
                <w:szCs w:val="24"/>
                <w:highlight w:val="none"/>
                <w:lang w:val="en-US" w:eastAsia="zh-CN"/>
              </w:rPr>
            </w:pPr>
            <w:r>
              <w:rPr>
                <w:rFonts w:hint="eastAsia" w:cs="宋体" w:asciiTheme="minorEastAsia" w:hAnsiTheme="minorEastAsia" w:eastAsiaTheme="minorEastAsia"/>
                <w:b/>
                <w:bCs/>
                <w:color w:val="auto"/>
                <w:kern w:val="28"/>
                <w:sz w:val="24"/>
                <w:szCs w:val="24"/>
                <w:highlight w:val="none"/>
                <w:lang w:val="en-US" w:eastAsia="zh-CN"/>
              </w:rPr>
              <w:t>供应商可采用邮寄（含快递）方式递交备份响应文件。</w:t>
            </w:r>
          </w:p>
          <w:p w14:paraId="1E5C8AB4">
            <w:pPr>
              <w:pStyle w:val="32"/>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224E9C72">
            <w:pPr>
              <w:pStyle w:val="32"/>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拟在开标前一个工作日16:00前到件的邮寄地址为：</w:t>
            </w:r>
            <w:r>
              <w:rPr>
                <w:rFonts w:hint="eastAsia" w:cs="宋体" w:asciiTheme="minorEastAsia" w:hAnsiTheme="minorEastAsia" w:eastAsiaTheme="minorEastAsia"/>
                <w:color w:val="auto"/>
                <w:kern w:val="28"/>
                <w:sz w:val="24"/>
                <w:szCs w:val="24"/>
                <w:highlight w:val="none"/>
                <w:u w:val="single"/>
                <w:lang w:val="en-US" w:eastAsia="zh-CN"/>
              </w:rPr>
              <w:t>宁波市鄞州区天童南路666号中基大厦19楼业务六部</w:t>
            </w:r>
            <w:r>
              <w:rPr>
                <w:rFonts w:hint="eastAsia" w:cs="宋体" w:asciiTheme="minorEastAsia" w:hAnsiTheme="minorEastAsia" w:eastAsiaTheme="minorEastAsia"/>
                <w:color w:val="auto"/>
                <w:kern w:val="28"/>
                <w:sz w:val="24"/>
                <w:szCs w:val="24"/>
                <w:highlight w:val="none"/>
                <w:lang w:val="en-US" w:eastAsia="zh-CN"/>
              </w:rPr>
              <w:t>；</w:t>
            </w:r>
          </w:p>
          <w:p w14:paraId="7A7E6ED9">
            <w:pPr>
              <w:pStyle w:val="32"/>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hint="default"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收件人：</w:t>
            </w:r>
            <w:r>
              <w:rPr>
                <w:rFonts w:hint="eastAsia" w:cs="宋体" w:asciiTheme="minorEastAsia" w:hAnsiTheme="minorEastAsia" w:eastAsiaTheme="minorEastAsia"/>
                <w:color w:val="auto"/>
                <w:kern w:val="28"/>
                <w:sz w:val="24"/>
                <w:szCs w:val="24"/>
                <w:highlight w:val="none"/>
                <w:u w:val="single"/>
                <w:lang w:val="en-US" w:eastAsia="zh-CN"/>
              </w:rPr>
              <w:t>孔晖，</w:t>
            </w:r>
            <w:r>
              <w:rPr>
                <w:rFonts w:hint="eastAsia" w:cs="宋体" w:asciiTheme="minorEastAsia" w:hAnsiTheme="minorEastAsia" w:eastAsiaTheme="minorEastAsia"/>
                <w:color w:val="auto"/>
                <w:kern w:val="28"/>
                <w:sz w:val="24"/>
                <w:szCs w:val="24"/>
                <w:highlight w:val="none"/>
                <w:lang w:val="en-US" w:eastAsia="zh-CN"/>
              </w:rPr>
              <w:t>联系方式：</w:t>
            </w:r>
            <w:r>
              <w:rPr>
                <w:rFonts w:hint="eastAsia" w:cs="宋体" w:asciiTheme="minorEastAsia" w:hAnsiTheme="minorEastAsia" w:eastAsiaTheme="minorEastAsia"/>
                <w:color w:val="auto"/>
                <w:kern w:val="28"/>
                <w:sz w:val="24"/>
                <w:szCs w:val="24"/>
                <w:highlight w:val="none"/>
                <w:u w:val="single"/>
                <w:lang w:val="en-US" w:eastAsia="zh-CN"/>
              </w:rPr>
              <w:t>0574-87425279</w:t>
            </w:r>
          </w:p>
          <w:p w14:paraId="175C5D24">
            <w:pPr>
              <w:pStyle w:val="32"/>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请各供应商确保密封包装在邮寄过程密封包装完好，因邮寄过程的密封破损造成不符合开标要求的，本采购代理及采购人概不负责。</w:t>
            </w:r>
          </w:p>
          <w:p w14:paraId="4F3FD8B3">
            <w:pPr>
              <w:pStyle w:val="32"/>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不强制或变相强制供应商提交备份响应文件。</w:t>
            </w:r>
          </w:p>
        </w:tc>
      </w:tr>
      <w:tr w14:paraId="5753F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Merge w:val="restart"/>
            <w:vAlign w:val="center"/>
          </w:tcPr>
          <w:p w14:paraId="59A50A5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vAlign w:val="center"/>
          </w:tcPr>
          <w:p w14:paraId="11A2143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954" w:type="dxa"/>
            <w:vAlign w:val="center"/>
          </w:tcPr>
          <w:p w14:paraId="3488C485">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94F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Merge w:val="continue"/>
            <w:vAlign w:val="center"/>
          </w:tcPr>
          <w:p w14:paraId="7DFEAD8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color w:val="auto"/>
                <w:sz w:val="24"/>
                <w:highlight w:val="none"/>
              </w:rPr>
            </w:pPr>
          </w:p>
        </w:tc>
        <w:tc>
          <w:tcPr>
            <w:tcW w:w="1843" w:type="dxa"/>
            <w:vMerge w:val="continue"/>
            <w:vAlign w:val="center"/>
          </w:tcPr>
          <w:p w14:paraId="64E1B9D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b/>
                <w:color w:val="auto"/>
                <w:sz w:val="24"/>
                <w:highlight w:val="none"/>
              </w:rPr>
            </w:pPr>
          </w:p>
        </w:tc>
        <w:tc>
          <w:tcPr>
            <w:tcW w:w="6954" w:type="dxa"/>
            <w:vAlign w:val="center"/>
          </w:tcPr>
          <w:p w14:paraId="528E678E">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6A44F4A3">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hint="default" w:ascii="宋体" w:hAnsi="宋体" w:eastAsia="宋体" w:cs="宋体"/>
                <w:snapToGrid w:val="0"/>
                <w:color w:val="auto"/>
                <w:kern w:val="28"/>
                <w:sz w:val="24"/>
                <w:highlight w:val="none"/>
                <w:lang w:val="en-US" w:eastAsia="zh-CN"/>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039F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79D9181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14</w:t>
            </w:r>
          </w:p>
        </w:tc>
        <w:tc>
          <w:tcPr>
            <w:tcW w:w="1843" w:type="dxa"/>
            <w:vAlign w:val="center"/>
          </w:tcPr>
          <w:p w14:paraId="0E82068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cs="宋体" w:asciiTheme="minorEastAsia" w:hAnsiTheme="minorEastAsia" w:eastAsiaTheme="minorEastAsia"/>
                <w:b/>
                <w:color w:val="auto"/>
                <w:sz w:val="24"/>
                <w:highlight w:val="none"/>
                <w:lang w:val="en-US" w:eastAsia="zh-CN"/>
              </w:rPr>
            </w:pPr>
            <w:r>
              <w:rPr>
                <w:rFonts w:hint="eastAsia" w:cs="宋体" w:asciiTheme="minorEastAsia" w:hAnsiTheme="minorEastAsia" w:eastAsiaTheme="minorEastAsia"/>
                <w:b/>
                <w:color w:val="auto"/>
                <w:sz w:val="24"/>
                <w:highlight w:val="none"/>
                <w:lang w:val="en-US" w:eastAsia="zh-CN"/>
              </w:rPr>
              <w:t>其他说明</w:t>
            </w:r>
          </w:p>
        </w:tc>
        <w:tc>
          <w:tcPr>
            <w:tcW w:w="6954" w:type="dxa"/>
            <w:vAlign w:val="center"/>
          </w:tcPr>
          <w:p w14:paraId="567B2409">
            <w:pPr>
              <w:shd w:val="clear"/>
              <w:spacing w:line="360" w:lineRule="auto"/>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招标代理服务费的收取标准：向两家成交人分别收取6300.00元招标代理服务费。</w:t>
            </w:r>
          </w:p>
          <w:p w14:paraId="2CE34BEC">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hint="eastAsia" w:cs="Arial" w:asciiTheme="minorEastAsia" w:hAnsiTheme="minorEastAsia" w:eastAsiaTheme="minorEastAsia"/>
                <w:color w:val="auto"/>
                <w:kern w:val="0"/>
                <w:sz w:val="24"/>
                <w:highlight w:val="none"/>
                <w:lang w:eastAsia="zh-CN"/>
              </w:rPr>
            </w:pPr>
            <w:r>
              <w:rPr>
                <w:rFonts w:hint="eastAsia" w:cs="Arial" w:asciiTheme="minorEastAsia" w:hAnsiTheme="minorEastAsia" w:eastAsiaTheme="minorEastAsia"/>
                <w:color w:val="auto"/>
                <w:kern w:val="0"/>
                <w:sz w:val="24"/>
                <w:highlight w:val="none"/>
                <w:lang w:eastAsia="zh-CN"/>
              </w:rPr>
              <w:t>备注：招标代理服务费只收现金、银行票汇款、电汇款。汇入以下账户：</w:t>
            </w:r>
          </w:p>
          <w:p w14:paraId="1E00542D">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开户银行： 宁波银行科技支行</w:t>
            </w:r>
          </w:p>
          <w:p w14:paraId="5E635921">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账    号： 31010122000005488</w:t>
            </w:r>
          </w:p>
          <w:p w14:paraId="75015A8E">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户    名： 宁波中基国际招标有限公司</w:t>
            </w:r>
          </w:p>
          <w:p w14:paraId="64545835">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lang w:val="en-US" w:eastAsia="zh-CN"/>
              </w:rPr>
              <w:t>注：</w:t>
            </w:r>
            <w:r>
              <w:rPr>
                <w:rFonts w:hint="eastAsia" w:cs="Arial" w:asciiTheme="minorEastAsia" w:hAnsiTheme="minorEastAsia" w:eastAsiaTheme="minorEastAsia"/>
                <w:color w:val="auto"/>
                <w:kern w:val="0"/>
                <w:sz w:val="24"/>
                <w:highlight w:val="none"/>
              </w:rPr>
              <w:t>成交人接到本公司通知后5个工作日内向本采购代理机构领取成交通知书（根据成交人需求可采用邮寄或到采购代理机构现场领取）。</w:t>
            </w:r>
          </w:p>
        </w:tc>
      </w:tr>
    </w:tbl>
    <w:p w14:paraId="43565B37">
      <w:pP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4AFBF07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53B114F7">
      <w:pPr>
        <w:kinsoku/>
        <w:wordWrap/>
        <w:overflowPunct/>
        <w:topLinePunct w:val="0"/>
        <w:bidi w:val="0"/>
        <w:snapToGrid w:val="0"/>
        <w:spacing w:line="360" w:lineRule="auto"/>
        <w:jc w:val="left"/>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17068FC9">
      <w:pPr>
        <w:kinsoku/>
        <w:wordWrap/>
        <w:overflowPunct/>
        <w:topLinePunct w:val="0"/>
        <w:bidi w:val="0"/>
        <w:snapToGrid w:val="0"/>
        <w:spacing w:line="360" w:lineRule="auto"/>
        <w:ind w:firstLine="480" w:firstLineChars="200"/>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w:t>
      </w:r>
      <w:r>
        <w:rPr>
          <w:rFonts w:hint="eastAsia" w:asciiTheme="minorEastAsia" w:hAnsiTheme="minorEastAsia" w:eastAsiaTheme="minorEastAsia"/>
          <w:color w:val="auto"/>
          <w:sz w:val="24"/>
          <w:highlight w:val="none"/>
          <w:lang w:eastAsia="zh-CN"/>
        </w:rPr>
        <w:t>法律法规</w:t>
      </w:r>
      <w:r>
        <w:rPr>
          <w:rFonts w:hint="eastAsia" w:asciiTheme="minorEastAsia" w:hAnsiTheme="minorEastAsia" w:eastAsiaTheme="minorEastAsia"/>
          <w:color w:val="auto"/>
          <w:sz w:val="24"/>
          <w:highlight w:val="none"/>
        </w:rPr>
        <w:t>另有规定的，从其规定）。</w:t>
      </w:r>
    </w:p>
    <w:p w14:paraId="060A7CCB">
      <w:pPr>
        <w:kinsoku/>
        <w:wordWrap/>
        <w:overflowPunct/>
        <w:topLinePunct w:val="0"/>
        <w:bidi w:val="0"/>
        <w:adjustRightInd/>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27A76191">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7A149ACA">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14:paraId="5A4201D7">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4A056FFA">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76D67B2C">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7DF28026">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6FCFE543">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Times New Roman" w:asciiTheme="minorEastAsia" w:hAnsiTheme="minorEastAsia" w:eastAsiaTheme="minorEastAsia"/>
          <w:snapToGrid/>
          <w:color w:val="auto"/>
          <w:kern w:val="2"/>
          <w:sz w:val="24"/>
          <w:szCs w:val="24"/>
          <w:highlight w:val="none"/>
        </w:rPr>
        <w:t>https://www.zcygov.cn/</w:t>
      </w:r>
      <w:r>
        <w:rPr>
          <w:rStyle w:val="69"/>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58154032">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7A7533DD">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54BD8E2F">
      <w:pPr>
        <w:kinsoku/>
        <w:wordWrap/>
        <w:overflowPunct/>
        <w:topLinePunct w:val="0"/>
        <w:bidi w:val="0"/>
        <w:snapToGrid w:val="0"/>
        <w:spacing w:line="360" w:lineRule="auto"/>
        <w:ind w:firstLine="480" w:firstLineChars="200"/>
        <w:jc w:val="left"/>
        <w:outlineLvl w:val="9"/>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14:paraId="00CC4963">
      <w:pPr>
        <w:kinsoku/>
        <w:wordWrap/>
        <w:overflowPunct/>
        <w:topLinePunct w:val="0"/>
        <w:bidi w:val="0"/>
        <w:adjustRightInd/>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0CF449E0">
      <w:pPr>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1F8E982A">
      <w:pPr>
        <w:pStyle w:val="395"/>
        <w:kinsoku/>
        <w:wordWrap/>
        <w:overflowPunct/>
        <w:topLinePunct w:val="0"/>
        <w:bidi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1017FF6E">
      <w:pPr>
        <w:pStyle w:val="395"/>
        <w:kinsoku/>
        <w:wordWrap/>
        <w:overflowPunct/>
        <w:topLinePunct w:val="0"/>
        <w:bidi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highlight w:val="none"/>
        </w:rPr>
        <w:t>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711C889A">
      <w:pPr>
        <w:tabs>
          <w:tab w:val="left" w:pos="378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4AEDF3BB">
      <w:pPr>
        <w:pStyle w:val="32"/>
        <w:kinsoku/>
        <w:wordWrap/>
        <w:overflowPunct/>
        <w:topLinePunct w:val="0"/>
        <w:bidi w:val="0"/>
        <w:spacing w:line="360" w:lineRule="auto"/>
        <w:ind w:firstLine="360" w:firstLineChars="150"/>
        <w:outlineLvl w:val="9"/>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6143B8BF">
      <w:pPr>
        <w:kinsoku/>
        <w:wordWrap/>
        <w:overflowPunct/>
        <w:topLinePunct w:val="0"/>
        <w:bidi w:val="0"/>
        <w:spacing w:line="360" w:lineRule="auto"/>
        <w:jc w:val="center"/>
        <w:outlineLvl w:val="9"/>
        <w:rPr>
          <w:rFonts w:cs="仿宋_GB2312" w:asciiTheme="minorEastAsia" w:hAnsiTheme="minorEastAsia" w:eastAsiaTheme="minorEastAsia"/>
          <w:b/>
          <w:color w:val="auto"/>
          <w:sz w:val="24"/>
          <w:highlight w:val="none"/>
        </w:rPr>
      </w:pPr>
    </w:p>
    <w:p w14:paraId="0CE8484D">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11C9F844">
      <w:pPr>
        <w:pStyle w:val="395"/>
        <w:kinsoku/>
        <w:wordWrap/>
        <w:overflowPunct/>
        <w:topLinePunct w:val="0"/>
        <w:bidi w:val="0"/>
        <w:spacing w:before="0"/>
        <w:ind w:firstLine="0" w:firstLineChars="0"/>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5A9A24B6">
      <w:pPr>
        <w:pStyle w:val="32"/>
        <w:kinsoku/>
        <w:wordWrap/>
        <w:overflowPunct/>
        <w:topLinePunct w:val="0"/>
        <w:bidi w:val="0"/>
        <w:spacing w:line="360" w:lineRule="auto"/>
        <w:ind w:firstLine="360" w:firstLineChars="1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34FBF170">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0CCBDEC1">
      <w:pPr>
        <w:kinsoku/>
        <w:wordWrap/>
        <w:overflowPunct/>
        <w:topLinePunct w:val="0"/>
        <w:bidi w:val="0"/>
        <w:spacing w:line="360" w:lineRule="auto"/>
        <w:ind w:firstLine="480" w:firstLineChars="200"/>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7C7B9A69">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5B811951">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023C60A">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C0C4961">
      <w:pPr>
        <w:pStyle w:val="32"/>
        <w:kinsoku/>
        <w:wordWrap/>
        <w:overflowPunct/>
        <w:topLinePunct w:val="0"/>
        <w:bidi w:val="0"/>
        <w:spacing w:line="360" w:lineRule="auto"/>
        <w:outlineLvl w:val="9"/>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5D7F6A20">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5B57B85">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2D47D7D0">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279C4A12">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3A8236DE">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00335901">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2D835D54">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4979971">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D5F623E">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1C614B93">
      <w:pPr>
        <w:kinsoku/>
        <w:wordWrap/>
        <w:overflowPunct/>
        <w:topLinePunct w:val="0"/>
        <w:bidi w:val="0"/>
        <w:spacing w:line="360" w:lineRule="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2C38365A">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2FE0DF0B">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D2FECE1">
      <w:pPr>
        <w:kinsoku/>
        <w:wordWrap/>
        <w:overflowPunct/>
        <w:topLinePunct w:val="0"/>
        <w:bidi w:val="0"/>
        <w:spacing w:line="360" w:lineRule="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27B43C20">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4B08E595">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p>
    <w:p w14:paraId="297FA70F">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562697AA">
      <w:pPr>
        <w:pStyle w:val="32"/>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0BAFCC5F">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项目采购</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询问质疑投诉</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询问列表；鼓励供应商在线提起质疑，路径为：政采云</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项目采购</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询问质疑投诉</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质疑列表。质疑供应商对在线质疑答复不满意的，可在线提起投诉，路径为：浙江政府服务网</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政府采购投诉处理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在线办理。</w:t>
      </w:r>
    </w:p>
    <w:p w14:paraId="3AAD1375">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2C1C1388">
      <w:pPr>
        <w:kinsoku/>
        <w:wordWrap/>
        <w:overflowPunct/>
        <w:topLinePunct w:val="0"/>
        <w:autoSpaceDE w:val="0"/>
        <w:autoSpaceDN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778D2A6">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41810959">
      <w:pPr>
        <w:pStyle w:val="32"/>
        <w:kinsoku/>
        <w:wordWrap/>
        <w:overflowPunct/>
        <w:topLinePunct w:val="0"/>
        <w:bidi w:val="0"/>
        <w:spacing w:line="360" w:lineRule="auto"/>
        <w:ind w:firstLine="482" w:firstLineChars="200"/>
        <w:outlineLvl w:val="9"/>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6E01EF5F">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6553EC74">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14:paraId="70B07038">
      <w:pPr>
        <w:pStyle w:val="15"/>
        <w:kinsoku/>
        <w:wordWrap/>
        <w:overflowPunct/>
        <w:topLinePunct w:val="0"/>
        <w:bidi w:val="0"/>
        <w:spacing w:line="360" w:lineRule="auto"/>
        <w:ind w:firstLine="434" w:firstLineChars="181"/>
        <w:outlineLvl w:val="9"/>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7245E2B6">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4C2EC3D0">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7D042E79">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2B1CA258">
      <w:pPr>
        <w:pStyle w:val="32"/>
        <w:kinsoku/>
        <w:wordWrap/>
        <w:overflowPunct/>
        <w:topLinePunct w:val="0"/>
        <w:bidi w:val="0"/>
        <w:spacing w:line="360" w:lineRule="auto"/>
        <w:ind w:firstLine="482"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222AF85C">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3.2.1根据质疑答复责任主体如下：</w:t>
      </w:r>
    </w:p>
    <w:p w14:paraId="191C868A">
      <w:pPr>
        <w:widowControl/>
        <w:kinsoku/>
        <w:wordWrap/>
        <w:overflowPunct/>
        <w:topLinePunct w:val="0"/>
        <w:bidi w:val="0"/>
        <w:adjustRightInd/>
        <w:jc w:val="center"/>
        <w:outlineLvl w:val="9"/>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8"/>
        <w:gridCol w:w="3958"/>
        <w:gridCol w:w="2309"/>
      </w:tblGrid>
      <w:tr w14:paraId="32CCC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46" w:type="dxa"/>
            <w:gridSpan w:val="2"/>
            <w:vAlign w:val="center"/>
          </w:tcPr>
          <w:p w14:paraId="17120388">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309" w:type="dxa"/>
            <w:vAlign w:val="center"/>
          </w:tcPr>
          <w:p w14:paraId="61D76E8D">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4801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8" w:type="dxa"/>
            <w:vMerge w:val="restart"/>
            <w:vAlign w:val="center"/>
          </w:tcPr>
          <w:p w14:paraId="1E4EEC3D">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3958" w:type="dxa"/>
            <w:vAlign w:val="center"/>
          </w:tcPr>
          <w:p w14:paraId="70BB18D7">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309" w:type="dxa"/>
            <w:vAlign w:val="center"/>
          </w:tcPr>
          <w:p w14:paraId="192F73DF">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E2F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8" w:type="dxa"/>
            <w:vMerge w:val="continue"/>
            <w:vAlign w:val="center"/>
          </w:tcPr>
          <w:p w14:paraId="7805CBF1">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p>
        </w:tc>
        <w:tc>
          <w:tcPr>
            <w:tcW w:w="3958" w:type="dxa"/>
            <w:vAlign w:val="center"/>
          </w:tcPr>
          <w:p w14:paraId="6C48D9FC">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309" w:type="dxa"/>
            <w:vAlign w:val="center"/>
          </w:tcPr>
          <w:p w14:paraId="0524EF39">
            <w:pPr>
              <w:pStyle w:val="32"/>
              <w:kinsoku/>
              <w:wordWrap/>
              <w:overflowPunct/>
              <w:topLinePunct w:val="0"/>
              <w:bidi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5DE3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8" w:type="dxa"/>
            <w:vMerge w:val="restart"/>
            <w:vAlign w:val="center"/>
          </w:tcPr>
          <w:p w14:paraId="5C1D0D37">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3958" w:type="dxa"/>
            <w:vAlign w:val="center"/>
          </w:tcPr>
          <w:p w14:paraId="0982B46D">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309" w:type="dxa"/>
            <w:vAlign w:val="center"/>
          </w:tcPr>
          <w:p w14:paraId="5E996795">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E5D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8" w:type="dxa"/>
            <w:vMerge w:val="continue"/>
            <w:vAlign w:val="center"/>
          </w:tcPr>
          <w:p w14:paraId="47A6F4A4">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p>
        </w:tc>
        <w:tc>
          <w:tcPr>
            <w:tcW w:w="3958" w:type="dxa"/>
            <w:vAlign w:val="center"/>
          </w:tcPr>
          <w:p w14:paraId="3D80A629">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w:t>
            </w:r>
            <w:r>
              <w:rPr>
                <w:rFonts w:hint="eastAsia" w:asciiTheme="minorEastAsia" w:hAnsiTheme="minorEastAsia" w:eastAsiaTheme="minorEastAsia"/>
                <w:color w:val="auto"/>
                <w:sz w:val="24"/>
                <w:highlight w:val="none"/>
                <w:lang w:eastAsia="zh-CN"/>
              </w:rPr>
              <w:t>其他</w:t>
            </w:r>
            <w:r>
              <w:rPr>
                <w:rFonts w:hint="eastAsia" w:asciiTheme="minorEastAsia" w:hAnsiTheme="minorEastAsia" w:eastAsiaTheme="minorEastAsia"/>
                <w:color w:val="auto"/>
                <w:sz w:val="24"/>
                <w:highlight w:val="none"/>
              </w:rPr>
              <w:t>事项提出的质疑</w:t>
            </w:r>
          </w:p>
        </w:tc>
        <w:tc>
          <w:tcPr>
            <w:tcW w:w="2309" w:type="dxa"/>
            <w:vAlign w:val="center"/>
          </w:tcPr>
          <w:p w14:paraId="16A9BFBE">
            <w:pPr>
              <w:pStyle w:val="32"/>
              <w:kinsoku/>
              <w:wordWrap/>
              <w:overflowPunct/>
              <w:topLinePunct w:val="0"/>
              <w:bidi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7357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8" w:type="dxa"/>
            <w:vAlign w:val="center"/>
          </w:tcPr>
          <w:p w14:paraId="5DEF9131">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3958" w:type="dxa"/>
            <w:vAlign w:val="center"/>
          </w:tcPr>
          <w:p w14:paraId="7F7F17C4">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309" w:type="dxa"/>
            <w:vAlign w:val="center"/>
          </w:tcPr>
          <w:p w14:paraId="02B2708F">
            <w:pPr>
              <w:pStyle w:val="32"/>
              <w:kinsoku/>
              <w:wordWrap/>
              <w:overflowPunct/>
              <w:topLinePunct w:val="0"/>
              <w:bidi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bl>
    <w:p w14:paraId="11683A5A">
      <w:pPr>
        <w:pStyle w:val="32"/>
        <w:kinsoku/>
        <w:wordWrap/>
        <w:overflowPunct/>
        <w:topLinePunct w:val="0"/>
        <w:bidi w:val="0"/>
        <w:spacing w:line="360" w:lineRule="auto"/>
        <w:ind w:firstLine="480" w:firstLineChars="200"/>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3.2.2采购人或者</w:t>
      </w:r>
      <w:r>
        <w:rPr>
          <w:rFonts w:hint="eastAsia" w:cs="Times New Roman" w:asciiTheme="minorEastAsia" w:hAnsiTheme="minorEastAsia" w:eastAsiaTheme="minorEastAsia"/>
          <w:color w:val="auto"/>
          <w:sz w:val="24"/>
          <w:highlight w:val="none"/>
          <w:lang w:eastAsia="zh-CN"/>
        </w:rPr>
        <w:t>采购代理机构</w:t>
      </w:r>
      <w:r>
        <w:rPr>
          <w:rFonts w:hint="eastAsia" w:cs="Times New Roman"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w:t>
      </w:r>
      <w:r>
        <w:rPr>
          <w:rFonts w:hint="eastAsia" w:cs="Times New Roman" w:asciiTheme="minorEastAsia" w:hAnsiTheme="minorEastAsia" w:eastAsiaTheme="minorEastAsia"/>
          <w:color w:val="auto"/>
          <w:sz w:val="24"/>
          <w:highlight w:val="none"/>
          <w:lang w:val="en-US" w:eastAsia="zh-CN"/>
        </w:rPr>
        <w:t>浙江省财政厅</w:t>
      </w:r>
      <w:r>
        <w:rPr>
          <w:rFonts w:hint="eastAsia" w:cs="Times New Roman" w:asciiTheme="minorEastAsia" w:hAnsiTheme="minorEastAsia" w:eastAsiaTheme="minorEastAsia"/>
          <w:color w:val="auto"/>
          <w:sz w:val="24"/>
          <w:highlight w:val="none"/>
        </w:rPr>
        <w:t>关于进一步加强政府采购公</w:t>
      </w:r>
      <w:r>
        <w:rPr>
          <w:rFonts w:hint="eastAsia" w:cs="Times New Roman" w:asciiTheme="minorEastAsia" w:hAnsiTheme="minorEastAsia" w:eastAsiaTheme="minorEastAsia"/>
          <w:color w:val="auto"/>
          <w:sz w:val="24"/>
          <w:highlight w:val="none"/>
          <w:lang w:val="en-US" w:eastAsia="zh-CN"/>
        </w:rPr>
        <w:t>平竞争打造最</w:t>
      </w:r>
      <w:r>
        <w:rPr>
          <w:rFonts w:hint="eastAsia" w:cs="Times New Roman" w:asciiTheme="minorEastAsia" w:hAnsiTheme="minorEastAsia" w:eastAsiaTheme="minorEastAsia"/>
          <w:color w:val="auto"/>
          <w:sz w:val="24"/>
          <w:highlight w:val="none"/>
        </w:rPr>
        <w:t>优营商环境的通知》（</w:t>
      </w:r>
      <w:r>
        <w:rPr>
          <w:rFonts w:hint="eastAsia" w:cs="Times New Roman" w:asciiTheme="minorEastAsia" w:hAnsiTheme="minorEastAsia" w:eastAsiaTheme="minorEastAsia"/>
          <w:color w:val="auto"/>
          <w:sz w:val="24"/>
          <w:highlight w:val="none"/>
          <w:lang w:val="en-US" w:eastAsia="zh-CN"/>
        </w:rPr>
        <w:t>浙</w:t>
      </w:r>
      <w:r>
        <w:rPr>
          <w:rFonts w:hint="eastAsia" w:cs="Times New Roman" w:asciiTheme="minorEastAsia" w:hAnsiTheme="minorEastAsia" w:eastAsiaTheme="minorEastAsia"/>
          <w:color w:val="auto"/>
          <w:sz w:val="24"/>
          <w:highlight w:val="none"/>
        </w:rPr>
        <w:t>财采监〔2021〕</w:t>
      </w:r>
      <w:r>
        <w:rPr>
          <w:rFonts w:hint="eastAsia" w:cs="Times New Roman" w:asciiTheme="minorEastAsia" w:hAnsiTheme="minorEastAsia" w:eastAsiaTheme="minorEastAsia"/>
          <w:color w:val="auto"/>
          <w:sz w:val="24"/>
          <w:highlight w:val="none"/>
          <w:lang w:val="en-US" w:eastAsia="zh-CN"/>
        </w:rPr>
        <w:t>22</w:t>
      </w:r>
      <w:r>
        <w:rPr>
          <w:rFonts w:hint="eastAsia" w:cs="Times New Roman" w:asciiTheme="minorEastAsia" w:hAnsiTheme="minorEastAsia" w:eastAsiaTheme="minorEastAsia"/>
          <w:color w:val="auto"/>
          <w:sz w:val="24"/>
          <w:highlight w:val="none"/>
        </w:rPr>
        <w:t>号）</w:t>
      </w:r>
      <w:r>
        <w:rPr>
          <w:rFonts w:hint="eastAsia" w:cs="Times New Roman" w:asciiTheme="minorEastAsia" w:hAnsiTheme="minorEastAsia" w:eastAsiaTheme="minorEastAsia"/>
          <w:color w:val="auto"/>
          <w:sz w:val="24"/>
          <w:highlight w:val="none"/>
          <w:lang w:eastAsia="zh-CN"/>
        </w:rPr>
        <w:t>，</w:t>
      </w:r>
      <w:r>
        <w:rPr>
          <w:rFonts w:hint="eastAsia" w:cs="Times New Roman" w:asciiTheme="minorEastAsia" w:hAnsiTheme="minorEastAsia" w:eastAsiaTheme="minorEastAsia"/>
          <w:color w:val="auto"/>
          <w:sz w:val="24"/>
          <w:highlight w:val="none"/>
        </w:rPr>
        <w:t>采购人或者</w:t>
      </w:r>
      <w:r>
        <w:rPr>
          <w:rFonts w:hint="eastAsia" w:cs="Times New Roman" w:asciiTheme="minorEastAsia" w:hAnsiTheme="minorEastAsia" w:eastAsiaTheme="minorEastAsia"/>
          <w:color w:val="auto"/>
          <w:sz w:val="24"/>
          <w:highlight w:val="none"/>
          <w:lang w:eastAsia="zh-CN"/>
        </w:rPr>
        <w:t>采购代理机构</w:t>
      </w:r>
      <w:r>
        <w:rPr>
          <w:rFonts w:hint="eastAsia" w:cs="Times New Roman" w:asciiTheme="minorEastAsia" w:hAnsiTheme="minorEastAsia" w:eastAsiaTheme="minorEastAsia"/>
          <w:color w:val="auto"/>
          <w:sz w:val="24"/>
          <w:highlight w:val="none"/>
        </w:rPr>
        <w:t>在质疑回复后5个工作日内，在浙江政府采购网的“其他公告”栏目公开质疑答复，答复内容应当完整。质疑函作为附件上传。</w:t>
      </w:r>
    </w:p>
    <w:p w14:paraId="0A8EABA9">
      <w:pPr>
        <w:pStyle w:val="32"/>
        <w:kinsoku/>
        <w:wordWrap/>
        <w:overflowPunct/>
        <w:topLinePunct w:val="0"/>
        <w:bidi w:val="0"/>
        <w:spacing w:line="360" w:lineRule="auto"/>
        <w:ind w:firstLine="480" w:firstLineChars="200"/>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3.2.3询问或者质疑事项可能影响采购结果的，采购人应当暂停签订合同，已经签订合同的，应当中止履行合同。</w:t>
      </w:r>
    </w:p>
    <w:p w14:paraId="3EFB51BE">
      <w:pPr>
        <w:pStyle w:val="32"/>
        <w:kinsoku/>
        <w:wordWrap/>
        <w:overflowPunct/>
        <w:topLinePunct w:val="0"/>
        <w:bidi w:val="0"/>
        <w:spacing w:line="360" w:lineRule="auto"/>
        <w:ind w:firstLine="482" w:firstLineChars="200"/>
        <w:outlineLvl w:val="9"/>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1CA0D8BD">
      <w:pPr>
        <w:pStyle w:val="32"/>
        <w:kinsoku/>
        <w:wordWrap/>
        <w:overflowPunct/>
        <w:topLinePunct w:val="0"/>
        <w:bidi w:val="0"/>
        <w:spacing w:line="360" w:lineRule="auto"/>
        <w:ind w:firstLine="480" w:firstLineChars="200"/>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3.3.1供应商提出质疑应当提交质疑函和必要的证明材料。质疑函应当包括下列内容：</w:t>
      </w:r>
    </w:p>
    <w:p w14:paraId="112A21A4">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42052C81">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14026980">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7BE1D6AC">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4C7C6377">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678B6485">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0512BD85">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BB64DA9">
      <w:pPr>
        <w:pStyle w:val="32"/>
        <w:kinsoku/>
        <w:wordWrap/>
        <w:overflowPunct/>
        <w:topLinePunct w:val="0"/>
        <w:bidi w:val="0"/>
        <w:spacing w:line="360" w:lineRule="auto"/>
        <w:ind w:firstLine="482" w:firstLineChars="200"/>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015E1706">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5BC53445">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05259AAC">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7367DE94">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5899CFC8">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77CFD1BE">
      <w:pPr>
        <w:pStyle w:val="32"/>
        <w:kinsoku/>
        <w:wordWrap/>
        <w:overflowPunct/>
        <w:topLinePunct w:val="0"/>
        <w:bidi w:val="0"/>
        <w:spacing w:line="360" w:lineRule="auto"/>
        <w:ind w:firstLine="480" w:firstLineChars="200"/>
        <w:outlineLvl w:val="9"/>
        <w:rPr>
          <w:rFonts w:hint="eastAsia" w:eastAsia="宋体" w:asciiTheme="minorEastAsia" w:hAnsiTheme="minorEastAsia"/>
          <w:color w:val="auto"/>
          <w:sz w:val="24"/>
          <w:highlight w:val="none"/>
          <w:lang w:eastAsia="zh-CN"/>
        </w:rPr>
      </w:pPr>
      <w:r>
        <w:rPr>
          <w:rFonts w:hint="eastAsia" w:asciiTheme="minorEastAsia" w:hAnsiTheme="minorEastAsia" w:eastAsiaTheme="minorEastAsia"/>
          <w:color w:val="auto"/>
          <w:sz w:val="24"/>
          <w:highlight w:val="none"/>
        </w:rPr>
        <w:t>4.</w:t>
      </w:r>
      <w:r>
        <w:rPr>
          <w:rFonts w:hint="eastAsia" w:ascii="宋体" w:hAnsi="Courier New"/>
          <w:color w:val="auto"/>
          <w:sz w:val="24"/>
          <w:szCs w:val="24"/>
          <w:highlight w:val="none"/>
        </w:rPr>
        <w:t>投诉材料寄送</w:t>
      </w:r>
      <w:r>
        <w:rPr>
          <w:rFonts w:hint="eastAsia"/>
          <w:color w:val="auto"/>
          <w:sz w:val="24"/>
          <w:szCs w:val="24"/>
          <w:highlight w:val="none"/>
          <w:lang w:val="en-US" w:eastAsia="zh-CN"/>
        </w:rPr>
        <w:t xml:space="preserve">相关信息详见《第一部分  邀请供应商》。        </w:t>
      </w:r>
    </w:p>
    <w:p w14:paraId="7C8A6AA7">
      <w:pPr>
        <w:pStyle w:val="32"/>
        <w:kinsoku/>
        <w:wordWrap/>
        <w:overflowPunct/>
        <w:topLinePunct w:val="0"/>
        <w:bidi w:val="0"/>
        <w:spacing w:line="360" w:lineRule="auto"/>
        <w:ind w:firstLine="482" w:firstLineChars="200"/>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5B3CE80E">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3FEEAB03">
      <w:pPr>
        <w:kinsoku/>
        <w:wordWrap/>
        <w:overflowPunct/>
        <w:topLinePunct w:val="0"/>
        <w:autoSpaceDE w:val="0"/>
        <w:autoSpaceDN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1583FFDA">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40989D50">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54D87380">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551F8FAC">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0C53FE67">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22E756D7">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1D30276E">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0EA2FEF5">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4976DDB5">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62207616">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18D79A09">
      <w:pPr>
        <w:pStyle w:val="395"/>
        <w:kinsoku/>
        <w:wordWrap/>
        <w:overflowPunct/>
        <w:topLinePunct w:val="0"/>
        <w:bidi w:val="0"/>
        <w:snapToGrid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14:paraId="7F898E97">
      <w:pPr>
        <w:pStyle w:val="395"/>
        <w:kinsoku/>
        <w:wordWrap/>
        <w:overflowPunct/>
        <w:topLinePunct w:val="0"/>
        <w:bidi w:val="0"/>
        <w:snapToGrid w:val="0"/>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57F377D3">
      <w:pPr>
        <w:pStyle w:val="395"/>
        <w:kinsoku/>
        <w:wordWrap/>
        <w:overflowPunct/>
        <w:topLinePunct w:val="0"/>
        <w:bidi w:val="0"/>
        <w:snapToGrid w:val="0"/>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14:paraId="6125D88B">
      <w:pPr>
        <w:pStyle w:val="395"/>
        <w:kinsoku/>
        <w:wordWrap/>
        <w:overflowPunct/>
        <w:topLinePunct w:val="0"/>
        <w:bidi w:val="0"/>
        <w:snapToGrid w:val="0"/>
        <w:spacing w:before="0"/>
        <w:ind w:firstLine="482"/>
        <w:outlineLvl w:val="9"/>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6AE20058">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3FF1451D">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6D77694A">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426B5E0C">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4899B50B">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75E7EE8C">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2C85ABC3">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7803C30D">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1875F015">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28A1A093">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17499271">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snapToGrid w:val="0"/>
          <w:color w:val="auto"/>
          <w:kern w:val="28"/>
          <w:sz w:val="24"/>
          <w:highlight w:val="none"/>
        </w:rPr>
        <w:t>；</w:t>
      </w:r>
    </w:p>
    <w:p w14:paraId="56D9E512">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0B991C9F">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6ADE9D56">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宋体" w:asciiTheme="minorEastAsia" w:hAnsiTheme="minorEastAsia" w:eastAsiaTheme="minorEastAsia"/>
          <w:snapToGrid w:val="0"/>
          <w:color w:val="auto"/>
          <w:kern w:val="28"/>
          <w:sz w:val="24"/>
          <w:highlight w:val="none"/>
          <w:lang w:eastAsia="zh-CN"/>
        </w:rPr>
        <w:t>）</w:t>
      </w:r>
      <w:r>
        <w:rPr>
          <w:rFonts w:hint="eastAsia" w:cs="仿宋_GB2312" w:asciiTheme="minorEastAsia" w:hAnsiTheme="minorEastAsia" w:eastAsiaTheme="minorEastAsia"/>
          <w:color w:val="auto"/>
          <w:kern w:val="0"/>
          <w:sz w:val="24"/>
          <w:highlight w:val="none"/>
          <w:lang w:val="zh-CN"/>
        </w:rPr>
        <w:t>；</w:t>
      </w:r>
    </w:p>
    <w:p w14:paraId="0D3113BC">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5CBC1DE1">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（6）针对本项目《第四部分  采购需求》和“第五部分  评审方法及评审标准  评审方法前附表”中的条款拟定完整方案，格式自拟；</w:t>
      </w:r>
    </w:p>
    <w:p w14:paraId="0ED156EE">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10763223">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lang w:val="en-US" w:eastAsia="zh-CN"/>
        </w:rPr>
        <w:t>8</w:t>
      </w:r>
      <w:r>
        <w:rPr>
          <w:rFonts w:hint="eastAsia" w:asciiTheme="minorEastAsia" w:hAnsiTheme="minorEastAsia" w:eastAsiaTheme="minorEastAsia"/>
          <w:color w:val="auto"/>
          <w:kern w:val="0"/>
          <w:sz w:val="24"/>
          <w:highlight w:val="none"/>
          <w:lang w:val="zh-CN"/>
        </w:rPr>
        <w:t>）认为需要的其他商务文件或说明 （如果有） ；</w:t>
      </w:r>
    </w:p>
    <w:p w14:paraId="0FD6F00B">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9</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740EA25D">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10</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p>
    <w:p w14:paraId="13F21DA4">
      <w:pPr>
        <w:pStyle w:val="32"/>
        <w:kinsoku/>
        <w:wordWrap/>
        <w:overflowPunct/>
        <w:topLinePunct w:val="0"/>
        <w:bidi w:val="0"/>
        <w:spacing w:line="360" w:lineRule="auto"/>
        <w:ind w:firstLine="480" w:firstLineChars="200"/>
        <w:outlineLvl w:val="9"/>
        <w:rPr>
          <w:rFonts w:hint="default" w:asciiTheme="minorEastAsia" w:hAnsiTheme="minorEastAsia" w:eastAsiaTheme="minorEastAsia"/>
          <w:b w:val="0"/>
          <w:bCs/>
          <w:color w:val="auto"/>
          <w:sz w:val="24"/>
          <w:szCs w:val="24"/>
          <w:highlight w:val="none"/>
          <w:lang w:val="en-US" w:eastAsia="zh-CN"/>
        </w:rPr>
      </w:pPr>
      <w:r>
        <w:rPr>
          <w:rFonts w:hint="eastAsia" w:asciiTheme="minorEastAsia" w:hAnsiTheme="minorEastAsia" w:eastAsiaTheme="minorEastAsia"/>
          <w:b w:val="0"/>
          <w:bCs/>
          <w:color w:val="auto"/>
          <w:sz w:val="24"/>
          <w:szCs w:val="24"/>
          <w:highlight w:val="none"/>
          <w:lang w:eastAsia="zh-CN"/>
        </w:rPr>
        <w:t>（</w:t>
      </w:r>
      <w:r>
        <w:rPr>
          <w:rFonts w:hint="eastAsia" w:asciiTheme="minorEastAsia" w:hAnsiTheme="minorEastAsia" w:eastAsiaTheme="minorEastAsia"/>
          <w:b w:val="0"/>
          <w:bCs/>
          <w:color w:val="auto"/>
          <w:sz w:val="24"/>
          <w:szCs w:val="24"/>
          <w:highlight w:val="none"/>
          <w:lang w:val="en-US" w:eastAsia="zh-CN"/>
        </w:rPr>
        <w:t>11</w:t>
      </w:r>
      <w:r>
        <w:rPr>
          <w:rFonts w:hint="eastAsia" w:asciiTheme="minorEastAsia" w:hAnsiTheme="minorEastAsia" w:eastAsiaTheme="minorEastAsia"/>
          <w:b w:val="0"/>
          <w:bCs/>
          <w:color w:val="auto"/>
          <w:sz w:val="24"/>
          <w:szCs w:val="24"/>
          <w:highlight w:val="none"/>
          <w:lang w:eastAsia="zh-CN"/>
        </w:rPr>
        <w:t>）</w:t>
      </w:r>
      <w:r>
        <w:rPr>
          <w:rFonts w:hint="eastAsia" w:asciiTheme="minorEastAsia" w:hAnsiTheme="minorEastAsia" w:eastAsiaTheme="minorEastAsia"/>
          <w:b w:val="0"/>
          <w:bCs/>
          <w:color w:val="auto"/>
          <w:sz w:val="24"/>
          <w:szCs w:val="24"/>
          <w:highlight w:val="none"/>
          <w:lang w:val="en-US" w:eastAsia="zh-CN"/>
        </w:rPr>
        <w:t>报价文件</w:t>
      </w:r>
    </w:p>
    <w:p w14:paraId="6E9B7B96">
      <w:pPr>
        <w:pStyle w:val="32"/>
        <w:kinsoku/>
        <w:wordWrap/>
        <w:overflowPunct/>
        <w:topLinePunct w:val="0"/>
        <w:bidi w:val="0"/>
        <w:spacing w:line="360" w:lineRule="auto"/>
        <w:ind w:firstLine="480" w:firstLineChars="200"/>
        <w:outlineLvl w:val="9"/>
        <w:rPr>
          <w:rFonts w:hint="eastAsia" w:cs="宋体" w:asciiTheme="minorEastAsia" w:hAnsiTheme="minorEastAsia" w:eastAsiaTheme="minorEastAsia"/>
          <w:snapToGrid w:val="0"/>
          <w:color w:val="auto"/>
          <w:kern w:val="28"/>
          <w:sz w:val="24"/>
          <w:highlight w:val="none"/>
          <w:lang w:val="en-US" w:eastAsia="zh-CN"/>
        </w:rPr>
      </w:pPr>
      <w:r>
        <w:rPr>
          <w:rFonts w:hint="eastAsia" w:cs="宋体" w:asciiTheme="minorEastAsia" w:hAnsiTheme="minorEastAsia" w:eastAsiaTheme="minorEastAsia"/>
          <w:snapToGrid w:val="0"/>
          <w:color w:val="auto"/>
          <w:kern w:val="28"/>
          <w:sz w:val="24"/>
          <w:highlight w:val="none"/>
          <w:lang w:val="en-US" w:eastAsia="zh-CN"/>
        </w:rPr>
        <w:t>A、报价一览表（初次报价）。</w:t>
      </w:r>
    </w:p>
    <w:p w14:paraId="3D675546">
      <w:pPr>
        <w:pStyle w:val="32"/>
        <w:kinsoku/>
        <w:wordWrap/>
        <w:overflowPunct/>
        <w:topLinePunct w:val="0"/>
        <w:bidi w:val="0"/>
        <w:spacing w:line="360" w:lineRule="auto"/>
        <w:ind w:firstLine="482" w:firstLineChars="200"/>
        <w:outlineLvl w:val="9"/>
        <w:rPr>
          <w:rFonts w:hint="eastAsia" w:cs="宋体" w:asciiTheme="minorEastAsia" w:hAnsiTheme="minorEastAsia" w:eastAsiaTheme="minorEastAsia"/>
          <w:snapToGrid w:val="0"/>
          <w:color w:val="auto"/>
          <w:kern w:val="28"/>
          <w:sz w:val="24"/>
          <w:highlight w:val="none"/>
          <w:lang w:val="en-US" w:eastAsia="zh-CN"/>
        </w:rPr>
      </w:pPr>
      <w:r>
        <w:rPr>
          <w:rFonts w:hint="eastAsia" w:ascii="宋体" w:hAnsi="宋体" w:cs="宋体"/>
          <w:b/>
          <w:color w:val="auto"/>
          <w:sz w:val="24"/>
          <w:highlight w:val="none"/>
        </w:rPr>
        <w:t>投标人提供虚假材料投标的，投标无效。注：投标人可事先在公开官网查询、核对相关证书和报告内容，确保投标（响应）文件资料准确无误。投标人应对投标文件中材料的真实性、合法性负责。</w:t>
      </w:r>
    </w:p>
    <w:p w14:paraId="0DF0B522">
      <w:pPr>
        <w:pStyle w:val="32"/>
        <w:kinsoku/>
        <w:wordWrap/>
        <w:overflowPunct/>
        <w:topLinePunct w:val="0"/>
        <w:bidi w:val="0"/>
        <w:spacing w:line="360" w:lineRule="auto"/>
        <w:ind w:firstLine="482"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310D38F6">
      <w:pPr>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44F43A22">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054E655C">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4A0E33CC">
      <w:pPr>
        <w:pStyle w:val="395"/>
        <w:kinsoku/>
        <w:wordWrap/>
        <w:overflowPunct/>
        <w:topLinePunct w:val="0"/>
        <w:bidi w:val="0"/>
        <w:snapToGrid w:val="0"/>
        <w:spacing w:before="0"/>
        <w:ind w:firstLine="480"/>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29C64274">
      <w:pPr>
        <w:pStyle w:val="395"/>
        <w:kinsoku/>
        <w:wordWrap/>
        <w:overflowPunct/>
        <w:topLinePunct w:val="0"/>
        <w:bidi w:val="0"/>
        <w:snapToGrid w:val="0"/>
        <w:spacing w:before="0"/>
        <w:ind w:firstLine="480"/>
        <w:outlineLvl w:val="9"/>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79B3CE63">
      <w:pPr>
        <w:pStyle w:val="395"/>
        <w:kinsoku/>
        <w:wordWrap/>
        <w:overflowPunct/>
        <w:topLinePunct w:val="0"/>
        <w:bidi w:val="0"/>
        <w:snapToGrid w:val="0"/>
        <w:spacing w:before="0"/>
        <w:ind w:firstLine="480"/>
        <w:outlineLvl w:val="9"/>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0B22A083">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4B46305A">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22FFF926">
      <w:pPr>
        <w:pStyle w:val="395"/>
        <w:kinsoku/>
        <w:wordWrap/>
        <w:overflowPunct/>
        <w:topLinePunct w:val="0"/>
        <w:bidi w:val="0"/>
        <w:spacing w:before="0"/>
        <w:ind w:firstLine="0" w:firstLineChars="0"/>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2B456334">
      <w:pPr>
        <w:pStyle w:val="395"/>
        <w:kinsoku/>
        <w:wordWrap/>
        <w:overflowPunct/>
        <w:topLinePunct w:val="0"/>
        <w:bidi w:val="0"/>
        <w:ind w:firstLine="480"/>
        <w:outlineLvl w:val="9"/>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54D21B9">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05937A62">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52B85D8B">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10A07126">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14:paraId="5DBD60E1">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5350CE79">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14:paraId="02424B22">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备份响应文件须在“政采云投标客户端”制作生成（文件后缀为：bfbs），并储存</w:t>
      </w:r>
      <w:r>
        <w:rPr>
          <w:rFonts w:hint="eastAsia" w:cs="仿宋_GB2312" w:asciiTheme="minorEastAsia" w:hAnsiTheme="minorEastAsia" w:eastAsiaTheme="minorEastAsia"/>
          <w:b/>
          <w:bCs/>
          <w:color w:val="auto"/>
          <w:sz w:val="24"/>
          <w:szCs w:val="24"/>
          <w:highlight w:val="none"/>
          <w:u w:val="single"/>
          <w:lang w:val="en-US" w:eastAsia="zh-CN"/>
        </w:rPr>
        <w:t>U盘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rPr>
        <w:t>联合体响应的，包装物封面需注明联合体响应，并注明联合体成员各方的名称和联合体协议中约定的牵头人的名称</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rPr>
        <w:t>。</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76FCBBA0">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14:paraId="2319DE3E">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14:paraId="597D248A">
      <w:pPr>
        <w:pStyle w:val="32"/>
        <w:kinsoku/>
        <w:wordWrap/>
        <w:overflowPunct/>
        <w:topLinePunct w:val="0"/>
        <w:bidi w:val="0"/>
        <w:spacing w:line="360" w:lineRule="auto"/>
        <w:ind w:firstLine="361"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26A46570">
      <w:pPr>
        <w:kinsoku/>
        <w:wordWrap/>
        <w:overflowPunct/>
        <w:topLinePunct w:val="0"/>
        <w:bidi w:val="0"/>
        <w:adjustRightInd/>
        <w:spacing w:line="360" w:lineRule="auto"/>
        <w:jc w:val="both"/>
        <w:outlineLvl w:val="9"/>
        <w:rPr>
          <w:rFonts w:hint="eastAsia" w:cs="仿宋_GB2312" w:asciiTheme="minorEastAsia" w:hAnsiTheme="minorEastAsia" w:eastAsiaTheme="minorEastAsia"/>
          <w:b/>
          <w:color w:val="auto"/>
          <w:sz w:val="32"/>
          <w:szCs w:val="20"/>
          <w:highlight w:val="none"/>
        </w:rPr>
      </w:pPr>
    </w:p>
    <w:p w14:paraId="51A76767">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58C5938B">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1959F259">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4266CE37">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14:paraId="2AA5CA77">
      <w:pPr>
        <w:pStyle w:val="32"/>
        <w:kinsoku/>
        <w:wordWrap/>
        <w:overflowPunct/>
        <w:topLinePunct w:val="0"/>
        <w:bidi w:val="0"/>
        <w:spacing w:line="360" w:lineRule="auto"/>
        <w:ind w:firstLine="361" w:firstLineChars="15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4F613151">
      <w:pPr>
        <w:pStyle w:val="395"/>
        <w:kinsoku/>
        <w:wordWrap/>
        <w:overflowPunct/>
        <w:topLinePunct w:val="0"/>
        <w:bidi w:val="0"/>
        <w:spacing w:before="0"/>
        <w:ind w:firstLine="0" w:firstLineChars="0"/>
        <w:outlineLvl w:val="9"/>
        <w:rPr>
          <w:rFonts w:hint="eastAsia" w:cs="仿宋_GB2312" w:asciiTheme="minorEastAsia" w:hAnsiTheme="minorEastAsia" w:eastAsiaTheme="minorEastAsia"/>
          <w:b/>
          <w:color w:val="auto"/>
          <w:szCs w:val="24"/>
          <w:highlight w:val="none"/>
        </w:rPr>
      </w:pPr>
    </w:p>
    <w:p w14:paraId="5091E64D">
      <w:pPr>
        <w:pStyle w:val="395"/>
        <w:kinsoku/>
        <w:wordWrap/>
        <w:overflowPunct/>
        <w:topLinePunct w:val="0"/>
        <w:bidi w:val="0"/>
        <w:spacing w:before="0"/>
        <w:ind w:firstLine="0" w:firstLineChars="0"/>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1F216D60">
      <w:pPr>
        <w:pStyle w:val="395"/>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)、中国政府采购网</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www.ccgp.gov.cn</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渠道查询供应商响应截止时间前的信用记录。</w:t>
      </w:r>
    </w:p>
    <w:p w14:paraId="79FAFC24">
      <w:pPr>
        <w:pStyle w:val="395"/>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682BFB95">
      <w:pPr>
        <w:pStyle w:val="395"/>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w:t>
      </w:r>
      <w:r>
        <w:rPr>
          <w:rFonts w:hint="eastAsia" w:cs="Arial" w:asciiTheme="minorEastAsia" w:hAnsiTheme="minorEastAsia" w:eastAsiaTheme="minorEastAsia"/>
          <w:color w:val="auto"/>
          <w:kern w:val="0"/>
          <w:szCs w:val="24"/>
          <w:highlight w:val="none"/>
          <w:lang w:eastAsia="zh-CN"/>
        </w:rPr>
        <w:t>（</w:t>
      </w:r>
      <w:r>
        <w:rPr>
          <w:rFonts w:hint="eastAsia" w:cs="宋体" w:asciiTheme="minorEastAsia" w:hAnsiTheme="minorEastAsia" w:eastAsiaTheme="minorEastAsia"/>
          <w:color w:val="auto"/>
          <w:sz w:val="24"/>
          <w:highlight w:val="none"/>
        </w:rPr>
        <w:t>重大税收违法失信主体</w:t>
      </w:r>
      <w:r>
        <w:rPr>
          <w:rFonts w:hint="eastAsia" w:cs="宋体" w:asciiTheme="minorEastAsia" w:hAnsiTheme="minorEastAsia" w:eastAsiaTheme="minorEastAsia"/>
          <w:color w:val="auto"/>
          <w:sz w:val="24"/>
          <w:highlight w:val="none"/>
          <w:lang w:eastAsia="zh-CN"/>
        </w:rPr>
        <w:t>）</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7B65A6E5">
      <w:pPr>
        <w:pStyle w:val="395"/>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AC9514E">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p>
    <w:p w14:paraId="30937500">
      <w:pPr>
        <w:kinsoku/>
        <w:wordWrap/>
        <w:overflowPunct/>
        <w:topLinePunct w:val="0"/>
        <w:bidi w:val="0"/>
        <w:adjustRightInd/>
        <w:spacing w:line="360" w:lineRule="auto"/>
        <w:jc w:val="center"/>
        <w:outlineLvl w:val="9"/>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138B8B4B">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780F8AB4">
      <w:pPr>
        <w:pStyle w:val="32"/>
        <w:kinsoku/>
        <w:wordWrap/>
        <w:overflowPunct/>
        <w:topLinePunct w:val="0"/>
        <w:bidi w:val="0"/>
        <w:snapToGrid w:val="0"/>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lang w:val="en-US" w:eastAsia="zh-CN"/>
        </w:rPr>
        <w:t>如有要求</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rPr>
        <w:t>；</w:t>
      </w:r>
    </w:p>
    <w:p w14:paraId="5E61A2A1">
      <w:pPr>
        <w:pStyle w:val="32"/>
        <w:kinsoku/>
        <w:wordWrap/>
        <w:overflowPunct/>
        <w:topLinePunct w:val="0"/>
        <w:bidi w:val="0"/>
        <w:snapToGrid w:val="0"/>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w:t>
      </w:r>
      <w:r>
        <w:rPr>
          <w:rFonts w:hint="eastAsia" w:cs="仿宋_GB2312" w:asciiTheme="minorEastAsia" w:hAnsiTheme="minorEastAsia" w:eastAsiaTheme="minorEastAsia"/>
          <w:color w:val="auto"/>
          <w:sz w:val="24"/>
          <w:szCs w:val="24"/>
          <w:highlight w:val="none"/>
          <w:lang w:val="en-US" w:eastAsia="zh-CN"/>
        </w:rPr>
        <w:t>如有要求</w:t>
      </w:r>
      <w:r>
        <w:rPr>
          <w:rFonts w:hint="eastAsia" w:cs="仿宋_GB2312" w:asciiTheme="minorEastAsia" w:hAnsiTheme="minorEastAsia" w:eastAsiaTheme="minorEastAsia"/>
          <w:color w:val="auto"/>
          <w:sz w:val="24"/>
          <w:szCs w:val="24"/>
          <w:highlight w:val="none"/>
        </w:rPr>
        <w:t>）。</w:t>
      </w:r>
    </w:p>
    <w:p w14:paraId="24DCBA3E">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4B6ED4C3">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27C83F00">
      <w:pPr>
        <w:pStyle w:val="395"/>
        <w:kinsoku/>
        <w:wordWrap/>
        <w:overflowPunct/>
        <w:topLinePunct w:val="0"/>
        <w:bidi w:val="0"/>
        <w:spacing w:before="0"/>
        <w:ind w:firstLine="0" w:firstLineChars="0"/>
        <w:outlineLvl w:val="9"/>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6D6D49DB">
      <w:pPr>
        <w:pStyle w:val="395"/>
        <w:kinsoku/>
        <w:wordWrap/>
        <w:overflowPunct/>
        <w:topLinePunct w:val="0"/>
        <w:bidi w:val="0"/>
        <w:spacing w:before="0"/>
        <w:ind w:firstLine="0" w:firstLineChars="0"/>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0EB267D1">
      <w:pPr>
        <w:pStyle w:val="395"/>
        <w:kinsoku/>
        <w:wordWrap/>
        <w:overflowPunct/>
        <w:topLinePunct w:val="0"/>
        <w:bidi w:val="0"/>
        <w:spacing w:before="0"/>
        <w:ind w:firstLine="0" w:firstLineChars="0"/>
        <w:outlineLvl w:val="9"/>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41B50B48">
      <w:pPr>
        <w:kinsoku/>
        <w:wordWrap/>
        <w:overflowPunct/>
        <w:topLinePunct w:val="0"/>
        <w:bidi w:val="0"/>
        <w:adjustRightInd/>
        <w:spacing w:line="360" w:lineRule="auto"/>
        <w:jc w:val="center"/>
        <w:outlineLvl w:val="9"/>
        <w:rPr>
          <w:rFonts w:cs="仿宋_GB2312" w:asciiTheme="minorEastAsia" w:hAnsiTheme="minorEastAsia" w:eastAsiaTheme="minorEastAsia"/>
          <w:color w:val="auto"/>
          <w:sz w:val="24"/>
          <w:highlight w:val="none"/>
        </w:rPr>
      </w:pPr>
    </w:p>
    <w:p w14:paraId="4EADF0D5">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26CC95B0">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36A5BAB6">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2CCA083">
      <w:pPr>
        <w:pStyle w:val="32"/>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1E9157F7">
      <w:pPr>
        <w:kinsoku/>
        <w:wordWrap/>
        <w:overflowPunct/>
        <w:topLinePunct w:val="0"/>
        <w:bidi w:val="0"/>
        <w:spacing w:line="360" w:lineRule="auto"/>
        <w:ind w:firstLine="360" w:firstLineChars="150"/>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个工作日内在线确定成交供应商。成交通知书和成交结果公告应当在规定时间内同时发出。</w:t>
      </w:r>
      <w:r>
        <w:rPr>
          <w:rFonts w:hint="eastAsia" w:cs="宋体" w:asciiTheme="minorEastAsia" w:hAnsiTheme="minorEastAsia" w:eastAsiaTheme="minorEastAsia"/>
          <w:b/>
          <w:bCs/>
          <w:color w:val="auto"/>
          <w:sz w:val="24"/>
          <w:highlight w:val="none"/>
          <w:lang w:val="en-US" w:eastAsia="zh-CN"/>
        </w:rPr>
        <w:t>注：按评审后得分由高到低顺序确定3名成交人。</w:t>
      </w:r>
    </w:p>
    <w:p w14:paraId="10EB0FBD">
      <w:pPr>
        <w:tabs>
          <w:tab w:val="left" w:pos="0"/>
        </w:tabs>
        <w:kinsoku/>
        <w:wordWrap/>
        <w:overflowPunct/>
        <w:topLinePunct w:val="0"/>
        <w:bidi w:val="0"/>
        <w:spacing w:line="360" w:lineRule="auto"/>
        <w:outlineLvl w:val="9"/>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17FA2F7E">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0D74437D">
      <w:pPr>
        <w:kinsoku/>
        <w:wordWrap/>
        <w:overflowPunct/>
        <w:topLinePunct w:val="0"/>
        <w:bidi w:val="0"/>
        <w:spacing w:line="360" w:lineRule="auto"/>
        <w:ind w:firstLine="360" w:firstLineChars="150"/>
        <w:outlineLvl w:val="9"/>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的名称、地址、联系方式，项目名称和项目编号，成交人名称、地址和成交金额，主要中标标的的名称、规格型号、数量、单价、服务要求，开标记录、</w:t>
      </w:r>
      <w:bookmarkStart w:id="58" w:name="_Hlk101184471"/>
      <w:r>
        <w:rPr>
          <w:rFonts w:hint="eastAsia" w:cs="宋体" w:asciiTheme="minorEastAsia" w:hAnsiTheme="minorEastAsia" w:eastAsiaTheme="minorEastAsia"/>
          <w:color w:val="auto"/>
          <w:sz w:val="24"/>
          <w:highlight w:val="none"/>
        </w:rPr>
        <w:t>资格审查情况、评审专家抽取规则、符合性审查情况、</w:t>
      </w:r>
      <w:bookmarkEnd w:id="58"/>
      <w:r>
        <w:rPr>
          <w:rFonts w:hint="eastAsia" w:cs="宋体" w:asciiTheme="minorEastAsia" w:hAnsiTheme="minorEastAsia" w:eastAsiaTheme="minorEastAsia"/>
          <w:color w:val="auto"/>
          <w:sz w:val="24"/>
          <w:highlight w:val="none"/>
        </w:rPr>
        <w:t>未成交情况说明、成交公告期限以及评审专家名单、评分汇总及明细。</w:t>
      </w:r>
    </w:p>
    <w:p w14:paraId="7F8DF30A">
      <w:pPr>
        <w:kinsoku/>
        <w:wordWrap/>
        <w:overflowPunct/>
        <w:topLinePunct w:val="0"/>
        <w:bidi w:val="0"/>
        <w:spacing w:line="360" w:lineRule="auto"/>
        <w:ind w:firstLine="360" w:firstLineChars="150"/>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58770292">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45FC9EE9">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58D15AAD">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101E7B52">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1094E871">
      <w:pPr>
        <w:widowControl/>
        <w:shd w:val="clear" w:color="auto"/>
        <w:kinsoku/>
        <w:wordWrap/>
        <w:overflowPunct/>
        <w:topLinePunct w:val="0"/>
        <w:bidi w:val="0"/>
        <w:spacing w:line="360" w:lineRule="auto"/>
        <w:ind w:firstLine="480"/>
        <w:jc w:val="left"/>
        <w:outlineLvl w:val="9"/>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w:t>
      </w:r>
      <w:r>
        <w:rPr>
          <w:rFonts w:hint="eastAsia" w:cs="宋体" w:asciiTheme="minorEastAsia" w:hAnsiTheme="minorEastAsia" w:eastAsiaTheme="minorEastAsia"/>
          <w:color w:val="auto"/>
          <w:kern w:val="0"/>
          <w:sz w:val="24"/>
          <w:highlight w:val="none"/>
          <w:lang w:val="en-US" w:eastAsia="zh-CN"/>
        </w:rPr>
        <w:t>30</w:t>
      </w:r>
      <w:r>
        <w:rPr>
          <w:rFonts w:hint="eastAsia" w:cs="宋体" w:asciiTheme="minorEastAsia" w:hAnsiTheme="minorEastAsia" w:eastAsiaTheme="minorEastAsia"/>
          <w:color w:val="auto"/>
          <w:kern w:val="0"/>
          <w:sz w:val="24"/>
          <w:highlight w:val="none"/>
        </w:rPr>
        <w:t>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01CD6E84">
      <w:pPr>
        <w:pStyle w:val="395"/>
        <w:kinsoku/>
        <w:wordWrap/>
        <w:overflowPunct/>
        <w:topLinePunct w:val="0"/>
        <w:bidi w:val="0"/>
        <w:snapToGrid w:val="0"/>
        <w:spacing w:before="0"/>
        <w:ind w:firstLine="480"/>
        <w:outlineLvl w:val="9"/>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4E13664D">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ADED4E0">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w:t>
      </w:r>
      <w:r>
        <w:rPr>
          <w:rFonts w:hint="eastAsia" w:asciiTheme="minorEastAsia" w:hAnsiTheme="minorEastAsia" w:eastAsiaTheme="minorEastAsia"/>
          <w:color w:val="auto"/>
          <w:sz w:val="24"/>
          <w:szCs w:val="21"/>
          <w:highlight w:val="none"/>
          <w:lang w:val="en-US" w:eastAsia="zh-CN"/>
        </w:rPr>
        <w:t>或因故被取消成交资格的</w:t>
      </w:r>
      <w:r>
        <w:rPr>
          <w:rFonts w:hint="eastAsia" w:asciiTheme="minorEastAsia" w:hAnsiTheme="minorEastAsia" w:eastAsiaTheme="minorEastAsia"/>
          <w:color w:val="auto"/>
          <w:sz w:val="24"/>
          <w:szCs w:val="21"/>
          <w:highlight w:val="none"/>
        </w:rPr>
        <w:t>，采购人重新开展采购活动。</w:t>
      </w:r>
      <w:r>
        <w:rPr>
          <w:rFonts w:hint="eastAsia" w:asciiTheme="minorEastAsia" w:hAnsiTheme="minorEastAsia" w:eastAsiaTheme="minorEastAsia"/>
          <w:color w:val="auto"/>
          <w:sz w:val="24"/>
          <w:szCs w:val="21"/>
          <w:highlight w:val="none"/>
          <w:lang w:val="en-US" w:eastAsia="zh-CN"/>
        </w:rPr>
        <w:t>该</w:t>
      </w:r>
      <w:r>
        <w:rPr>
          <w:rFonts w:hint="eastAsia" w:asciiTheme="minorEastAsia" w:hAnsiTheme="minorEastAsia" w:eastAsiaTheme="minorEastAsia"/>
          <w:color w:val="auto"/>
          <w:sz w:val="24"/>
          <w:szCs w:val="21"/>
          <w:highlight w:val="none"/>
        </w:rPr>
        <w:t>成交供应商不得参加对该项目重新开展的采购活动。</w:t>
      </w:r>
    </w:p>
    <w:p w14:paraId="7A2CD2B0">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2AD87D8A">
      <w:pPr>
        <w:pStyle w:val="395"/>
        <w:kinsoku/>
        <w:wordWrap/>
        <w:overflowPunct/>
        <w:topLinePunct w:val="0"/>
        <w:bidi w:val="0"/>
        <w:snapToGrid w:val="0"/>
        <w:spacing w:before="0" w:after="120"/>
        <w:ind w:firstLine="480"/>
        <w:outlineLvl w:val="9"/>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2A765B72">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0583B051">
      <w:pPr>
        <w:tabs>
          <w:tab w:val="left" w:pos="0"/>
        </w:tabs>
        <w:kinsoku/>
        <w:wordWrap/>
        <w:overflowPunct/>
        <w:topLinePunct w:val="0"/>
        <w:bidi w:val="0"/>
        <w:spacing w:line="360" w:lineRule="auto"/>
        <w:ind w:firstLine="482"/>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30871956">
      <w:pPr>
        <w:tabs>
          <w:tab w:val="left" w:pos="0"/>
        </w:tabs>
        <w:kinsoku/>
        <w:wordWrap/>
        <w:overflowPunct/>
        <w:topLinePunct w:val="0"/>
        <w:bidi w:val="0"/>
        <w:spacing w:line="360" w:lineRule="auto"/>
        <w:ind w:firstLine="482"/>
        <w:outlineLvl w:val="9"/>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snapToGrid w:val="0"/>
          <w:color w:val="auto"/>
          <w:kern w:val="28"/>
          <w:sz w:val="24"/>
          <w:highlight w:val="none"/>
        </w:rPr>
        <w:t>【金融服务】</w:t>
      </w:r>
      <w:r>
        <w:rPr>
          <w:rFonts w:hint="eastAsia" w:cs="宋体" w:asciiTheme="minorEastAsia" w:hAnsiTheme="minorEastAsia" w:eastAsiaTheme="minorEastAsia"/>
          <w:snapToGrid w:val="0"/>
          <w:color w:val="auto"/>
          <w:kern w:val="28"/>
          <w:sz w:val="24"/>
          <w:highlight w:val="none"/>
          <w:lang w:val="en-US" w:eastAsia="zh-CN"/>
        </w:rPr>
        <w:t>-</w:t>
      </w:r>
      <w:r>
        <w:rPr>
          <w:rFonts w:hint="eastAsia" w:cs="宋体" w:asciiTheme="minorEastAsia" w:hAnsiTheme="minorEastAsia" w:eastAsiaTheme="minorEastAsia"/>
          <w:snapToGrid w:val="0"/>
          <w:color w:val="auto"/>
          <w:kern w:val="28"/>
          <w:sz w:val="24"/>
          <w:highlight w:val="none"/>
        </w:rPr>
        <w:t>【我的项目】</w:t>
      </w:r>
      <w:r>
        <w:rPr>
          <w:rFonts w:hint="eastAsia" w:cs="宋体" w:asciiTheme="minorEastAsia" w:hAnsiTheme="minorEastAsia" w:eastAsiaTheme="minorEastAsia"/>
          <w:snapToGrid w:val="0"/>
          <w:color w:val="auto"/>
          <w:kern w:val="28"/>
          <w:sz w:val="24"/>
          <w:highlight w:val="none"/>
          <w:lang w:val="en-US" w:eastAsia="zh-CN"/>
        </w:rPr>
        <w:t>-</w:t>
      </w:r>
      <w:r>
        <w:rPr>
          <w:rFonts w:hint="eastAsia" w:cs="宋体" w:asciiTheme="minorEastAsia" w:hAnsiTheme="minorEastAsia" w:eastAsiaTheme="minorEastAsia"/>
          <w:snapToGrid w:val="0"/>
          <w:color w:val="auto"/>
          <w:kern w:val="28"/>
          <w:sz w:val="24"/>
          <w:highlight w:val="none"/>
        </w:rPr>
        <w:t>【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4591488">
      <w:pPr>
        <w:tabs>
          <w:tab w:val="left" w:pos="0"/>
        </w:tabs>
        <w:kinsoku/>
        <w:wordWrap/>
        <w:overflowPunct/>
        <w:topLinePunct w:val="0"/>
        <w:bidi w:val="0"/>
        <w:spacing w:line="360" w:lineRule="auto"/>
        <w:outlineLvl w:val="9"/>
        <w:rPr>
          <w:rFonts w:hint="eastAsia" w:cs="Times New Roman" w:asciiTheme="minorEastAsia" w:hAnsiTheme="minorEastAsia" w:eastAsiaTheme="minorEastAsia"/>
          <w:b/>
          <w:color w:val="auto"/>
          <w:sz w:val="24"/>
          <w:highlight w:val="none"/>
        </w:rPr>
      </w:pPr>
      <w:r>
        <w:rPr>
          <w:rFonts w:hint="eastAsia" w:cs="Times New Roman" w:asciiTheme="minorEastAsia" w:hAnsiTheme="minorEastAsia" w:eastAsiaTheme="minorEastAsia"/>
          <w:b/>
          <w:color w:val="auto"/>
          <w:sz w:val="24"/>
          <w:highlight w:val="none"/>
          <w:lang w:val="en-US"/>
        </w:rPr>
        <w:t>4.预付款</w:t>
      </w:r>
    </w:p>
    <w:p w14:paraId="726E6319">
      <w:pPr>
        <w:kinsoku/>
        <w:wordWrap/>
        <w:overflowPunct/>
        <w:topLinePunct w:val="0"/>
        <w:bidi w:val="0"/>
        <w:adjustRightInd/>
        <w:spacing w:line="360" w:lineRule="auto"/>
        <w:ind w:firstLine="480" w:firstLineChars="200"/>
        <w:outlineLvl w:val="9"/>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b w:val="0"/>
          <w:bCs w:val="0"/>
          <w:color w:val="auto"/>
          <w:sz w:val="24"/>
          <w:szCs w:val="24"/>
          <w:highlight w:val="none"/>
          <w:lang w:val="en-US" w:eastAsia="zh-CN"/>
        </w:rPr>
        <w:t>%</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highlight w:val="none"/>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b w:val="0"/>
          <w:bCs w:val="0"/>
          <w:color w:val="auto"/>
          <w:sz w:val="24"/>
          <w:szCs w:val="24"/>
          <w:highlight w:val="none"/>
          <w:lang w:val="en-US" w:eastAsia="zh-CN"/>
        </w:rPr>
        <w:t>%</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w:t>
      </w:r>
      <w:r>
        <w:rPr>
          <w:rFonts w:hint="eastAsia" w:ascii="宋体" w:hAnsi="宋体"/>
          <w:b w:val="0"/>
          <w:bCs w:val="0"/>
          <w:color w:val="auto"/>
          <w:sz w:val="24"/>
          <w:szCs w:val="24"/>
          <w:highlight w:val="none"/>
          <w:lang w:val="en-US" w:eastAsia="zh-CN"/>
        </w:rPr>
        <w:t>7</w:t>
      </w:r>
      <w:r>
        <w:rPr>
          <w:rFonts w:ascii="宋体" w:hAnsi="宋体" w:eastAsia="宋体"/>
          <w:b w:val="0"/>
          <w:bCs w:val="0"/>
          <w:color w:val="auto"/>
          <w:sz w:val="24"/>
          <w:szCs w:val="24"/>
          <w:highlight w:val="none"/>
          <w:lang w:val="en-US"/>
        </w:rPr>
        <w:t>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14:paraId="7F58582C">
      <w:pPr>
        <w:tabs>
          <w:tab w:val="left" w:pos="0"/>
        </w:tabs>
        <w:kinsoku/>
        <w:wordWrap/>
        <w:overflowPunct/>
        <w:topLinePunct w:val="0"/>
        <w:bidi w:val="0"/>
        <w:spacing w:line="360" w:lineRule="auto"/>
        <w:ind w:firstLine="0"/>
        <w:outlineLvl w:val="9"/>
        <w:rPr>
          <w:rFonts w:cs="宋体" w:asciiTheme="minorEastAsia" w:hAnsiTheme="minorEastAsia" w:eastAsiaTheme="minorEastAsia"/>
          <w:snapToGrid w:val="0"/>
          <w:color w:val="auto"/>
          <w:kern w:val="28"/>
          <w:sz w:val="24"/>
          <w:highlight w:val="none"/>
        </w:rPr>
      </w:pPr>
    </w:p>
    <w:p w14:paraId="6A787D85">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5FF09629">
      <w:pPr>
        <w:pStyle w:val="24"/>
        <w:kinsoku/>
        <w:wordWrap/>
        <w:overflowPunct/>
        <w:topLinePunct w:val="0"/>
        <w:bidi w:val="0"/>
        <w:spacing w:line="360" w:lineRule="auto"/>
        <w:ind w:firstLine="0" w:firstLineChars="0"/>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63260B8B">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76426E">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055478C7">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1CE5DC1">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D149C8A">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360A927F">
      <w:pPr>
        <w:kinsoku/>
        <w:wordWrap/>
        <w:overflowPunct/>
        <w:topLinePunct w:val="0"/>
        <w:bidi w:val="0"/>
        <w:snapToGrid w:val="0"/>
        <w:spacing w:line="360" w:lineRule="auto"/>
        <w:jc w:val="center"/>
        <w:outlineLvl w:val="9"/>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753F05BF">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0250C57F">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14:paraId="47BAE126">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0D01083A">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23041D58">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01726771">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75B452D0">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3071D76A">
      <w:pPr>
        <w:tabs>
          <w:tab w:val="left" w:pos="0"/>
        </w:tabs>
        <w:kinsoku/>
        <w:wordWrap/>
        <w:overflowPunct/>
        <w:topLinePunct w:val="0"/>
        <w:bidi w:val="0"/>
        <w:spacing w:line="360" w:lineRule="auto"/>
        <w:outlineLvl w:val="9"/>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出现以上情形，不影响采购公平、公正性的，采购组织机构可以待上述情形消除后继续组织电子交易活动；影响或可能影响采购公平、公正性的，应当重新采购。</w:t>
      </w:r>
      <w:bookmarkEnd w:id="13"/>
      <w:bookmarkStart w:id="59" w:name="_Hlt74714665"/>
      <w:bookmarkEnd w:id="59"/>
      <w:bookmarkStart w:id="60" w:name="_Hlt75236290"/>
      <w:bookmarkEnd w:id="60"/>
      <w:bookmarkStart w:id="61" w:name="_Hlt75236011"/>
      <w:bookmarkEnd w:id="61"/>
      <w:bookmarkStart w:id="62" w:name="_Hlt68072990"/>
      <w:bookmarkEnd w:id="62"/>
      <w:bookmarkStart w:id="63" w:name="_Hlt74729768"/>
      <w:bookmarkEnd w:id="63"/>
      <w:bookmarkStart w:id="64" w:name="_Hlt75236101"/>
      <w:bookmarkEnd w:id="64"/>
      <w:bookmarkStart w:id="65" w:name="_Hlt74707468"/>
      <w:bookmarkEnd w:id="65"/>
      <w:bookmarkStart w:id="66" w:name="_Hlt74730295"/>
      <w:bookmarkEnd w:id="66"/>
      <w:bookmarkStart w:id="67" w:name="_Hlt68057669"/>
      <w:bookmarkEnd w:id="67"/>
      <w:bookmarkStart w:id="68" w:name="第三部分"/>
      <w:bookmarkStart w:id="69" w:name="_Toc164416483"/>
    </w:p>
    <w:p w14:paraId="76AAF0BC">
      <w:pPr>
        <w:tabs>
          <w:tab w:val="left" w:pos="0"/>
        </w:tabs>
        <w:kinsoku/>
        <w:wordWrap/>
        <w:overflowPunct/>
        <w:topLinePunct w:val="0"/>
        <w:bidi w:val="0"/>
        <w:spacing w:line="360" w:lineRule="auto"/>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113177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36"/>
          <w:highlight w:val="none"/>
        </w:rPr>
      </w:pPr>
      <w:bookmarkStart w:id="70" w:name="_Toc31035"/>
      <w:r>
        <w:rPr>
          <w:rFonts w:hint="eastAsia" w:cs="仿宋_GB2312" w:asciiTheme="minorEastAsia" w:hAnsiTheme="minorEastAsia" w:eastAsiaTheme="minorEastAsia"/>
          <w:b/>
          <w:color w:val="auto"/>
          <w:sz w:val="36"/>
          <w:szCs w:val="36"/>
          <w:highlight w:val="none"/>
        </w:rPr>
        <w:t>第四部分  采购需求</w:t>
      </w:r>
      <w:bookmarkEnd w:id="70"/>
    </w:p>
    <w:p w14:paraId="642EFB50">
      <w:pPr>
        <w:adjustRightInd/>
        <w:spacing w:line="360" w:lineRule="auto"/>
        <w:rPr>
          <w:rFonts w:ascii="宋体" w:hAnsi="宋体" w:eastAsia="宋体" w:cs="宋体"/>
          <w:b/>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一、重要商务条款一览表</w:t>
      </w:r>
    </w:p>
    <w:tbl>
      <w:tblPr>
        <w:tblStyle w:val="61"/>
        <w:tblW w:w="90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7"/>
        <w:gridCol w:w="7105"/>
      </w:tblGrid>
      <w:tr w14:paraId="14AA0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07" w:type="dxa"/>
            <w:tcBorders>
              <w:top w:val="single" w:color="auto" w:sz="4" w:space="0"/>
              <w:left w:val="single" w:color="auto" w:sz="4" w:space="0"/>
              <w:bottom w:val="single" w:color="auto" w:sz="4" w:space="0"/>
              <w:right w:val="single" w:color="auto" w:sz="4" w:space="0"/>
            </w:tcBorders>
            <w:vAlign w:val="center"/>
          </w:tcPr>
          <w:p w14:paraId="4989869A">
            <w:pPr>
              <w:keepNext w:val="0"/>
              <w:keepLines w:val="0"/>
              <w:pageBreakBefore w:val="0"/>
              <w:widowControl/>
              <w:kinsoku/>
              <w:wordWrap/>
              <w:overflowPunct/>
              <w:topLinePunct w:val="0"/>
              <w:autoSpaceDE/>
              <w:autoSpaceDN/>
              <w:bidi w:val="0"/>
              <w:adjustRightInd/>
              <w:snapToGrid/>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项目</w:t>
            </w:r>
          </w:p>
        </w:tc>
        <w:tc>
          <w:tcPr>
            <w:tcW w:w="7105" w:type="dxa"/>
            <w:tcBorders>
              <w:top w:val="single" w:color="auto" w:sz="4" w:space="0"/>
              <w:left w:val="single" w:color="auto" w:sz="4" w:space="0"/>
              <w:bottom w:val="single" w:color="auto" w:sz="4" w:space="0"/>
              <w:right w:val="single" w:color="auto" w:sz="4" w:space="0"/>
            </w:tcBorders>
            <w:vAlign w:val="center"/>
          </w:tcPr>
          <w:p w14:paraId="2A84E1D5">
            <w:pPr>
              <w:keepNext w:val="0"/>
              <w:keepLines w:val="0"/>
              <w:pageBreakBefore w:val="0"/>
              <w:widowControl/>
              <w:kinsoku/>
              <w:wordWrap/>
              <w:overflowPunct/>
              <w:topLinePunct w:val="0"/>
              <w:autoSpaceDE/>
              <w:autoSpaceDN/>
              <w:bidi w:val="0"/>
              <w:adjustRightInd/>
              <w:snapToGrid/>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要 求</w:t>
            </w:r>
          </w:p>
        </w:tc>
      </w:tr>
      <w:tr w14:paraId="131BE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07" w:type="dxa"/>
            <w:tcBorders>
              <w:top w:val="single" w:color="auto" w:sz="4" w:space="0"/>
              <w:left w:val="single" w:color="auto" w:sz="4" w:space="0"/>
              <w:bottom w:val="single" w:color="auto" w:sz="4" w:space="0"/>
              <w:right w:val="single" w:color="auto" w:sz="4" w:space="0"/>
            </w:tcBorders>
            <w:vAlign w:val="center"/>
          </w:tcPr>
          <w:p w14:paraId="540DA9D1">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合同履约期限</w:t>
            </w:r>
          </w:p>
        </w:tc>
        <w:tc>
          <w:tcPr>
            <w:tcW w:w="7105" w:type="dxa"/>
            <w:tcBorders>
              <w:top w:val="single" w:color="auto" w:sz="4" w:space="0"/>
              <w:left w:val="single" w:color="auto" w:sz="4" w:space="0"/>
              <w:bottom w:val="single" w:color="auto" w:sz="4" w:space="0"/>
              <w:right w:val="single" w:color="auto" w:sz="4" w:space="0"/>
            </w:tcBorders>
            <w:vAlign w:val="center"/>
          </w:tcPr>
          <w:p w14:paraId="5A124B89">
            <w:pPr>
              <w:keepNext w:val="0"/>
              <w:keepLines w:val="0"/>
              <w:pageBreakBefore w:val="0"/>
              <w:kinsoku/>
              <w:wordWrap/>
              <w:overflowPunct/>
              <w:topLinePunct w:val="0"/>
              <w:autoSpaceDE/>
              <w:autoSpaceDN/>
              <w:bidi w:val="0"/>
              <w:adjustRightInd/>
              <w:snapToGrid/>
              <w:spacing w:line="360" w:lineRule="auto"/>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详见“第一部分  邀请供应商”</w:t>
            </w:r>
          </w:p>
        </w:tc>
      </w:tr>
      <w:tr w14:paraId="6626A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07" w:type="dxa"/>
            <w:tcBorders>
              <w:top w:val="single" w:color="auto" w:sz="4" w:space="0"/>
              <w:left w:val="single" w:color="auto" w:sz="4" w:space="0"/>
              <w:bottom w:val="single" w:color="auto" w:sz="4" w:space="0"/>
              <w:right w:val="single" w:color="auto" w:sz="4" w:space="0"/>
            </w:tcBorders>
            <w:vAlign w:val="center"/>
          </w:tcPr>
          <w:p w14:paraId="1BF84D25">
            <w:pPr>
              <w:keepNext w:val="0"/>
              <w:keepLines w:val="0"/>
              <w:pageBreakBefore w:val="0"/>
              <w:widowControl/>
              <w:kinsoku/>
              <w:wordWrap/>
              <w:overflowPunct/>
              <w:topLinePunct w:val="0"/>
              <w:autoSpaceDE/>
              <w:autoSpaceDN/>
              <w:bidi w:val="0"/>
              <w:adjustRightInd/>
              <w:snapToGrid/>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2、服务地点</w:t>
            </w:r>
          </w:p>
        </w:tc>
        <w:tc>
          <w:tcPr>
            <w:tcW w:w="7105" w:type="dxa"/>
            <w:tcBorders>
              <w:top w:val="single" w:color="auto" w:sz="4" w:space="0"/>
              <w:left w:val="single" w:color="auto" w:sz="4" w:space="0"/>
              <w:bottom w:val="single" w:color="auto" w:sz="4" w:space="0"/>
              <w:right w:val="single" w:color="auto" w:sz="4" w:space="0"/>
            </w:tcBorders>
            <w:vAlign w:val="center"/>
          </w:tcPr>
          <w:p w14:paraId="2AB5DD73">
            <w:pPr>
              <w:keepNext w:val="0"/>
              <w:keepLines w:val="0"/>
              <w:pageBreakBefore w:val="0"/>
              <w:kinsoku/>
              <w:wordWrap/>
              <w:overflowPunct/>
              <w:topLinePunct w:val="0"/>
              <w:autoSpaceDE/>
              <w:autoSpaceDN/>
              <w:bidi w:val="0"/>
              <w:adjustRightInd/>
              <w:snapToGrid/>
              <w:spacing w:line="360" w:lineRule="auto"/>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采购人指定地点</w:t>
            </w:r>
          </w:p>
        </w:tc>
      </w:tr>
      <w:tr w14:paraId="4F273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07" w:type="dxa"/>
            <w:tcBorders>
              <w:top w:val="single" w:color="auto" w:sz="4" w:space="0"/>
              <w:left w:val="single" w:color="auto" w:sz="4" w:space="0"/>
              <w:bottom w:val="single" w:color="auto" w:sz="4" w:space="0"/>
              <w:right w:val="single" w:color="auto" w:sz="4" w:space="0"/>
            </w:tcBorders>
            <w:vAlign w:val="center"/>
          </w:tcPr>
          <w:p w14:paraId="340EC4C2">
            <w:pPr>
              <w:keepNext w:val="0"/>
              <w:keepLines w:val="0"/>
              <w:pageBreakBefore w:val="0"/>
              <w:widowControl/>
              <w:kinsoku/>
              <w:wordWrap/>
              <w:overflowPunct/>
              <w:topLinePunct w:val="0"/>
              <w:autoSpaceDE/>
              <w:autoSpaceDN/>
              <w:bidi w:val="0"/>
              <w:adjustRightInd/>
              <w:snapToGrid/>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3、付款方式</w:t>
            </w:r>
          </w:p>
        </w:tc>
        <w:tc>
          <w:tcPr>
            <w:tcW w:w="7105" w:type="dxa"/>
            <w:tcBorders>
              <w:top w:val="single" w:color="auto" w:sz="4" w:space="0"/>
              <w:left w:val="single" w:color="auto" w:sz="4" w:space="0"/>
              <w:bottom w:val="single" w:color="auto" w:sz="4" w:space="0"/>
              <w:right w:val="single" w:color="auto" w:sz="4" w:space="0"/>
            </w:tcBorders>
            <w:vAlign w:val="center"/>
          </w:tcPr>
          <w:p w14:paraId="0D64778E">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①合同生效以及具备实施条件后7个工作日内，每批次成团前支付该批次费用40%的预付款。成交人于合同签订前书面承诺放弃预付款或降低预付款支付比例的，可不适用本条款。</w:t>
            </w:r>
          </w:p>
          <w:p w14:paraId="4DCABEC4">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②在完成全部疗休养业务后，无有效投诉和质量问题，成交人凭正规有效增值税发票原件、旅游合同、疗休养人员名单及其保险复印件，经采购人审核后一次性结清余款。</w:t>
            </w:r>
          </w:p>
        </w:tc>
      </w:tr>
      <w:tr w14:paraId="39D0F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07" w:type="dxa"/>
            <w:tcBorders>
              <w:top w:val="single" w:color="auto" w:sz="4" w:space="0"/>
              <w:left w:val="single" w:color="auto" w:sz="4" w:space="0"/>
              <w:bottom w:val="single" w:color="auto" w:sz="4" w:space="0"/>
              <w:right w:val="single" w:color="auto" w:sz="4" w:space="0"/>
            </w:tcBorders>
            <w:vAlign w:val="center"/>
          </w:tcPr>
          <w:p w14:paraId="39AD3469">
            <w:pPr>
              <w:keepNext w:val="0"/>
              <w:keepLines w:val="0"/>
              <w:pageBreakBefore w:val="0"/>
              <w:widowControl/>
              <w:kinsoku/>
              <w:wordWrap/>
              <w:overflowPunct/>
              <w:topLinePunct w:val="0"/>
              <w:autoSpaceDE/>
              <w:autoSpaceDN/>
              <w:bidi w:val="0"/>
              <w:adjustRightInd/>
              <w:snapToGrid/>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4、履约保证金</w:t>
            </w:r>
          </w:p>
        </w:tc>
        <w:tc>
          <w:tcPr>
            <w:tcW w:w="7105" w:type="dxa"/>
            <w:tcBorders>
              <w:top w:val="single" w:color="auto" w:sz="4" w:space="0"/>
              <w:left w:val="single" w:color="auto" w:sz="4" w:space="0"/>
              <w:bottom w:val="single" w:color="auto" w:sz="4" w:space="0"/>
              <w:right w:val="single" w:color="auto" w:sz="4" w:space="0"/>
            </w:tcBorders>
            <w:vAlign w:val="center"/>
          </w:tcPr>
          <w:p w14:paraId="67AF2650">
            <w:pPr>
              <w:keepNext w:val="0"/>
              <w:keepLines w:val="0"/>
              <w:pageBreakBefore w:val="0"/>
              <w:kinsoku/>
              <w:wordWrap/>
              <w:overflowPunct/>
              <w:topLinePunct w:val="0"/>
              <w:autoSpaceDE/>
              <w:autoSpaceDN/>
              <w:bidi w:val="0"/>
              <w:adjustRightInd/>
              <w:snapToGrid/>
              <w:spacing w:line="360" w:lineRule="auto"/>
              <w:textAlignment w:val="baseline"/>
              <w:rPr>
                <w:rFonts w:hint="default"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eastAsia="zh-CN"/>
              </w:rPr>
              <w:t>本项目不收取</w:t>
            </w:r>
          </w:p>
        </w:tc>
      </w:tr>
      <w:tr w14:paraId="6621C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07" w:type="dxa"/>
            <w:tcBorders>
              <w:top w:val="single" w:color="auto" w:sz="4" w:space="0"/>
              <w:left w:val="single" w:color="auto" w:sz="4" w:space="0"/>
              <w:bottom w:val="single" w:color="auto" w:sz="4" w:space="0"/>
              <w:right w:val="single" w:color="auto" w:sz="4" w:space="0"/>
            </w:tcBorders>
            <w:vAlign w:val="center"/>
          </w:tcPr>
          <w:p w14:paraId="71110F0C">
            <w:pPr>
              <w:keepNext w:val="0"/>
              <w:keepLines w:val="0"/>
              <w:pageBreakBefore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5、对服务内容进行变更的处理</w:t>
            </w:r>
          </w:p>
        </w:tc>
        <w:tc>
          <w:tcPr>
            <w:tcW w:w="7105" w:type="dxa"/>
            <w:tcBorders>
              <w:top w:val="single" w:color="auto" w:sz="4" w:space="0"/>
              <w:left w:val="single" w:color="auto" w:sz="4" w:space="0"/>
              <w:bottom w:val="single" w:color="auto" w:sz="4" w:space="0"/>
              <w:right w:val="single" w:color="auto" w:sz="4" w:space="0"/>
            </w:tcBorders>
            <w:vAlign w:val="center"/>
          </w:tcPr>
          <w:p w14:paraId="2805522E">
            <w:pPr>
              <w:keepNext w:val="0"/>
              <w:keepLines w:val="0"/>
              <w:pageBreakBefore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合同履行期间，合同单价不因市场因素和政策因素的变动而调整，但如发生工作量的增加或减少，以双方签字盖章认可的联系单为准。</w:t>
            </w:r>
          </w:p>
        </w:tc>
      </w:tr>
      <w:tr w14:paraId="64FF5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07" w:type="dxa"/>
            <w:tcBorders>
              <w:top w:val="single" w:color="auto" w:sz="4" w:space="0"/>
              <w:left w:val="single" w:color="auto" w:sz="4" w:space="0"/>
              <w:bottom w:val="single" w:color="auto" w:sz="4" w:space="0"/>
              <w:right w:val="single" w:color="auto" w:sz="4" w:space="0"/>
            </w:tcBorders>
            <w:vAlign w:val="center"/>
          </w:tcPr>
          <w:p w14:paraId="017F855F">
            <w:pPr>
              <w:keepNext w:val="0"/>
              <w:keepLines w:val="0"/>
              <w:pageBreakBefore w:val="0"/>
              <w:widowControl/>
              <w:kinsoku/>
              <w:wordWrap/>
              <w:overflowPunct/>
              <w:topLinePunct w:val="0"/>
              <w:autoSpaceDE/>
              <w:autoSpaceDN/>
              <w:bidi w:val="0"/>
              <w:adjustRightInd/>
              <w:snapToGrid/>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、合同终止</w:t>
            </w:r>
          </w:p>
        </w:tc>
        <w:tc>
          <w:tcPr>
            <w:tcW w:w="7105" w:type="dxa"/>
            <w:tcBorders>
              <w:top w:val="single" w:color="auto" w:sz="4" w:space="0"/>
              <w:left w:val="single" w:color="auto" w:sz="4" w:space="0"/>
              <w:bottom w:val="single" w:color="auto" w:sz="4" w:space="0"/>
              <w:right w:val="single" w:color="auto" w:sz="4" w:space="0"/>
            </w:tcBorders>
            <w:vAlign w:val="center"/>
          </w:tcPr>
          <w:p w14:paraId="5302D9C6">
            <w:pPr>
              <w:keepNext w:val="0"/>
              <w:keepLines w:val="0"/>
              <w:pageBreakBefore w:val="0"/>
              <w:kinsoku/>
              <w:wordWrap/>
              <w:overflowPunct/>
              <w:topLinePunct w:val="0"/>
              <w:autoSpaceDE/>
              <w:autoSpaceDN/>
              <w:bidi w:val="0"/>
              <w:adjustRightInd/>
              <w:snapToGrid/>
              <w:spacing w:line="360" w:lineRule="auto"/>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成交人在合同有效期内，不得无理由终止合同，确有特殊情况的，须提前1个月向采购人提出书面申请，经采购人同意后，方可终止合同。因成交人不能保证工作质量，或发生重大差错事故的，采购人可有权终止协议，成交人承担全部责任。</w:t>
            </w:r>
          </w:p>
        </w:tc>
      </w:tr>
      <w:tr w14:paraId="7C34A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07" w:type="dxa"/>
            <w:tcBorders>
              <w:top w:val="single" w:color="auto" w:sz="4" w:space="0"/>
              <w:left w:val="single" w:color="auto" w:sz="4" w:space="0"/>
              <w:bottom w:val="single" w:color="auto" w:sz="4" w:space="0"/>
              <w:right w:val="single" w:color="auto" w:sz="4" w:space="0"/>
            </w:tcBorders>
            <w:vAlign w:val="center"/>
          </w:tcPr>
          <w:p w14:paraId="34A090CC">
            <w:pPr>
              <w:keepNext w:val="0"/>
              <w:keepLines w:val="0"/>
              <w:pageBreakBefore w:val="0"/>
              <w:widowControl/>
              <w:kinsoku/>
              <w:wordWrap/>
              <w:overflowPunct/>
              <w:topLinePunct w:val="0"/>
              <w:autoSpaceDE/>
              <w:autoSpaceDN/>
              <w:bidi w:val="0"/>
              <w:adjustRightInd/>
              <w:snapToGrid/>
              <w:spacing w:line="360" w:lineRule="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7、其他说明</w:t>
            </w:r>
          </w:p>
        </w:tc>
        <w:tc>
          <w:tcPr>
            <w:tcW w:w="7105" w:type="dxa"/>
            <w:tcBorders>
              <w:top w:val="single" w:color="auto" w:sz="4" w:space="0"/>
              <w:left w:val="single" w:color="auto" w:sz="4" w:space="0"/>
              <w:bottom w:val="single" w:color="auto" w:sz="4" w:space="0"/>
              <w:right w:val="single" w:color="auto" w:sz="4" w:space="0"/>
            </w:tcBorders>
            <w:vAlign w:val="center"/>
          </w:tcPr>
          <w:p w14:paraId="092797F3">
            <w:pPr>
              <w:keepNext w:val="0"/>
              <w:keepLines w:val="0"/>
              <w:pageBreakBefore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①</w:t>
            </w:r>
            <w:r>
              <w:rPr>
                <w:rFonts w:hint="eastAsia" w:ascii="宋体" w:hAnsi="宋体" w:eastAsia="宋体" w:cs="宋体"/>
                <w:color w:val="auto"/>
                <w:kern w:val="0"/>
                <w:sz w:val="24"/>
                <w:highlight w:val="none"/>
                <w:lang w:val="en-US" w:eastAsia="zh-CN"/>
              </w:rPr>
              <w:t>本项目第一成交人承担</w:t>
            </w:r>
            <w:r>
              <w:rPr>
                <w:rFonts w:hint="eastAsia" w:ascii="宋体" w:hAnsi="宋体" w:cs="宋体"/>
                <w:color w:val="auto"/>
                <w:kern w:val="0"/>
                <w:sz w:val="24"/>
                <w:highlight w:val="none"/>
                <w:lang w:val="en-US" w:eastAsia="zh-CN"/>
              </w:rPr>
              <w:t>台州、嵊泗</w:t>
            </w:r>
            <w:r>
              <w:rPr>
                <w:rFonts w:hint="eastAsia" w:ascii="宋体" w:hAnsi="宋体" w:eastAsia="宋体" w:cs="宋体"/>
                <w:color w:val="auto"/>
                <w:kern w:val="0"/>
                <w:sz w:val="24"/>
                <w:highlight w:val="none"/>
                <w:lang w:val="en-US" w:eastAsia="zh-CN"/>
              </w:rPr>
              <w:t>的业务量；第二成交人承担约</w:t>
            </w:r>
            <w:r>
              <w:rPr>
                <w:rFonts w:hint="eastAsia" w:ascii="宋体" w:hAnsi="宋体" w:cs="宋体"/>
                <w:color w:val="auto"/>
                <w:kern w:val="0"/>
                <w:sz w:val="24"/>
                <w:highlight w:val="none"/>
                <w:lang w:val="en-US" w:eastAsia="zh-CN"/>
              </w:rPr>
              <w:t>丽水（含景宁、遂昌）、衢州</w:t>
            </w:r>
            <w:r>
              <w:rPr>
                <w:rFonts w:hint="eastAsia" w:ascii="宋体" w:hAnsi="宋体" w:eastAsia="宋体" w:cs="宋体"/>
                <w:color w:val="auto"/>
                <w:kern w:val="0"/>
                <w:sz w:val="24"/>
                <w:highlight w:val="none"/>
                <w:lang w:val="en-US" w:eastAsia="zh-CN"/>
              </w:rPr>
              <w:t>的业务量。如某一成交人出现不能保证工作质量，或发生重大差错事故的，或被投诉事项经核实成立的，采购人有权对其承担的业务量进行调整。成交人须无条件服从采购人的安排。</w:t>
            </w:r>
          </w:p>
          <w:p w14:paraId="108FC89F">
            <w:pPr>
              <w:keepNext w:val="0"/>
              <w:keepLines w:val="0"/>
              <w:pageBreakBefore w:val="0"/>
              <w:kinsoku/>
              <w:wordWrap/>
              <w:overflowPunct/>
              <w:topLinePunct w:val="0"/>
              <w:autoSpaceDE/>
              <w:autoSpaceDN/>
              <w:bidi w:val="0"/>
              <w:adjustRightInd/>
              <w:snapToGrid/>
              <w:spacing w:line="360" w:lineRule="auto"/>
              <w:textAlignment w:val="baseline"/>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②本项目服务工作承接主体须为供应商本身，不能委托其下属分子公司或门市部承接。</w:t>
            </w:r>
          </w:p>
        </w:tc>
      </w:tr>
    </w:tbl>
    <w:p w14:paraId="3C1FCFDA">
      <w:pPr>
        <w:adjustRightInd/>
        <w:spacing w:line="360" w:lineRule="auto"/>
        <w:textAlignment w:val="baseline"/>
        <w:rPr>
          <w:rFonts w:hint="eastAsia" w:ascii="宋体" w:hAnsi="宋体" w:eastAsia="宋体" w:cs="宋体"/>
          <w:b/>
          <w:bCs/>
          <w:color w:val="auto"/>
          <w:kern w:val="0"/>
          <w:sz w:val="24"/>
          <w:szCs w:val="24"/>
          <w:highlight w:val="none"/>
        </w:rPr>
      </w:pPr>
    </w:p>
    <w:p w14:paraId="1CFEF7A0">
      <w:pPr>
        <w:widowControl/>
        <w:adjustRightInd/>
        <w:spacing w:line="360" w:lineRule="auto"/>
        <w:jc w:val="left"/>
        <w:textAlignment w:val="auto"/>
        <w:rPr>
          <w:rFonts w:hint="eastAsia" w:ascii="宋体" w:hAnsi="宋体" w:eastAsia="宋体" w:cs="宋体"/>
          <w:b/>
          <w:color w:val="auto"/>
          <w:kern w:val="0"/>
          <w:sz w:val="24"/>
          <w:szCs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pgNumType w:fmt="decimal" w:start="1"/>
          <w:cols w:space="720" w:num="1"/>
        </w:sectPr>
      </w:pPr>
    </w:p>
    <w:p w14:paraId="45F47DDB">
      <w:pPr>
        <w:widowControl/>
        <w:adjustRightInd/>
        <w:spacing w:line="360" w:lineRule="auto"/>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
          <w:color w:val="auto"/>
          <w:kern w:val="0"/>
          <w:sz w:val="24"/>
          <w:szCs w:val="24"/>
          <w:highlight w:val="none"/>
        </w:rPr>
        <w:t>二、项目采购需求及服务要求</w:t>
      </w:r>
    </w:p>
    <w:p w14:paraId="542D7E25">
      <w:pPr>
        <w:widowControl w:val="0"/>
        <w:adjustRightInd/>
        <w:spacing w:line="360" w:lineRule="auto"/>
        <w:ind w:firstLine="480" w:firstLineChars="200"/>
        <w:jc w:val="both"/>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val="en-US" w:eastAsia="zh-CN"/>
        </w:rPr>
        <w:t>宁海县总工会拟为约</w:t>
      </w:r>
      <w:r>
        <w:rPr>
          <w:rFonts w:hint="eastAsia" w:ascii="宋体" w:hAnsi="宋体" w:cs="宋体"/>
          <w:bCs/>
          <w:color w:val="auto"/>
          <w:kern w:val="2"/>
          <w:sz w:val="24"/>
          <w:szCs w:val="24"/>
          <w:highlight w:val="none"/>
          <w:lang w:val="en-US" w:eastAsia="zh-CN"/>
        </w:rPr>
        <w:t>358</w:t>
      </w:r>
      <w:r>
        <w:rPr>
          <w:rFonts w:hint="eastAsia" w:ascii="宋体" w:hAnsi="宋体" w:eastAsia="宋体" w:cs="宋体"/>
          <w:bCs/>
          <w:color w:val="auto"/>
          <w:kern w:val="2"/>
          <w:sz w:val="24"/>
          <w:szCs w:val="24"/>
          <w:highlight w:val="none"/>
          <w:lang w:val="en-US" w:eastAsia="zh-CN"/>
        </w:rPr>
        <w:t>名一线优秀职工提供浙江省内疗休养服务</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lang w:val="en-US" w:eastAsia="zh-CN"/>
        </w:rPr>
        <w:t>具体人数以实际成团人数为准</w:t>
      </w:r>
      <w:r>
        <w:rPr>
          <w:rFonts w:hint="eastAsia" w:ascii="宋体" w:hAnsi="宋体" w:eastAsia="宋体" w:cs="宋体"/>
          <w:bCs/>
          <w:color w:val="auto"/>
          <w:kern w:val="2"/>
          <w:sz w:val="24"/>
          <w:szCs w:val="24"/>
          <w:highlight w:val="none"/>
          <w:lang w:eastAsia="zh-CN"/>
        </w:rPr>
        <w:t>。</w:t>
      </w:r>
    </w:p>
    <w:p w14:paraId="4D9DBFA3">
      <w:pPr>
        <w:adjustRightInd/>
        <w:jc w:val="center"/>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疗休养计划表</w:t>
      </w:r>
    </w:p>
    <w:tbl>
      <w:tblPr>
        <w:tblStyle w:val="62"/>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677"/>
        <w:gridCol w:w="2209"/>
        <w:gridCol w:w="900"/>
        <w:gridCol w:w="2264"/>
        <w:gridCol w:w="1963"/>
      </w:tblGrid>
      <w:tr w14:paraId="601D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9" w:type="dxa"/>
            <w:vAlign w:val="center"/>
          </w:tcPr>
          <w:p w14:paraId="7F3C69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序号</w:t>
            </w:r>
          </w:p>
        </w:tc>
        <w:tc>
          <w:tcPr>
            <w:tcW w:w="1677" w:type="dxa"/>
            <w:vAlign w:val="center"/>
          </w:tcPr>
          <w:p w14:paraId="62E982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对象</w:t>
            </w:r>
          </w:p>
        </w:tc>
        <w:tc>
          <w:tcPr>
            <w:tcW w:w="2209" w:type="dxa"/>
            <w:vAlign w:val="center"/>
          </w:tcPr>
          <w:p w14:paraId="70B307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综合单价最高限价</w:t>
            </w:r>
          </w:p>
        </w:tc>
        <w:tc>
          <w:tcPr>
            <w:tcW w:w="900" w:type="dxa"/>
            <w:vAlign w:val="center"/>
          </w:tcPr>
          <w:p w14:paraId="5EDC7E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人数</w:t>
            </w:r>
          </w:p>
        </w:tc>
        <w:tc>
          <w:tcPr>
            <w:tcW w:w="2264" w:type="dxa"/>
            <w:vAlign w:val="center"/>
          </w:tcPr>
          <w:p w14:paraId="0F61F4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目的地</w:t>
            </w:r>
          </w:p>
        </w:tc>
        <w:tc>
          <w:tcPr>
            <w:tcW w:w="1963" w:type="dxa"/>
            <w:vAlign w:val="center"/>
          </w:tcPr>
          <w:p w14:paraId="51E221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备注</w:t>
            </w:r>
          </w:p>
        </w:tc>
      </w:tr>
      <w:tr w14:paraId="29F50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14:paraId="0C6E2F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1</w:t>
            </w:r>
          </w:p>
        </w:tc>
        <w:tc>
          <w:tcPr>
            <w:tcW w:w="1677" w:type="dxa"/>
            <w:shd w:val="clear" w:color="auto" w:fill="auto"/>
            <w:vAlign w:val="center"/>
          </w:tcPr>
          <w:p w14:paraId="324D03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kern w:val="2"/>
                <w:sz w:val="24"/>
                <w:szCs w:val="24"/>
                <w:highlight w:val="none"/>
                <w:lang w:val="en-US" w:eastAsia="zh-CN" w:bidi="ar-SA"/>
              </w:rPr>
            </w:pPr>
            <w:r>
              <w:rPr>
                <w:rFonts w:hint="default" w:ascii="宋体" w:hAnsi="宋体" w:eastAsia="宋体" w:cs="宋体"/>
                <w:bCs/>
                <w:color w:val="auto"/>
                <w:kern w:val="2"/>
                <w:sz w:val="24"/>
                <w:szCs w:val="24"/>
                <w:highlight w:val="none"/>
                <w:lang w:val="en-US" w:eastAsia="zh-CN"/>
              </w:rPr>
              <w:t>一线优秀职工</w:t>
            </w:r>
          </w:p>
        </w:tc>
        <w:tc>
          <w:tcPr>
            <w:tcW w:w="2209" w:type="dxa"/>
            <w:shd w:val="clear" w:color="auto" w:fill="auto"/>
            <w:vAlign w:val="center"/>
          </w:tcPr>
          <w:p w14:paraId="62EC35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kern w:val="2"/>
                <w:sz w:val="24"/>
                <w:szCs w:val="24"/>
                <w:highlight w:val="none"/>
                <w:lang w:val="en-US" w:eastAsia="zh-CN" w:bidi="ar-SA"/>
              </w:rPr>
            </w:pPr>
            <w:r>
              <w:rPr>
                <w:rFonts w:hint="default" w:ascii="宋体" w:hAnsi="宋体" w:eastAsia="宋体" w:cs="宋体"/>
                <w:bCs/>
                <w:color w:val="auto"/>
                <w:kern w:val="2"/>
                <w:sz w:val="24"/>
                <w:szCs w:val="24"/>
                <w:highlight w:val="none"/>
                <w:lang w:val="en-US" w:eastAsia="zh-CN"/>
              </w:rPr>
              <w:t>1</w:t>
            </w:r>
            <w:r>
              <w:rPr>
                <w:rFonts w:hint="eastAsia" w:ascii="宋体" w:hAnsi="宋体" w:cs="宋体"/>
                <w:bCs/>
                <w:color w:val="auto"/>
                <w:kern w:val="2"/>
                <w:sz w:val="24"/>
                <w:szCs w:val="24"/>
                <w:highlight w:val="none"/>
                <w:lang w:val="en-US" w:eastAsia="zh-CN"/>
              </w:rPr>
              <w:t>8</w:t>
            </w:r>
            <w:r>
              <w:rPr>
                <w:rFonts w:hint="default" w:ascii="宋体" w:hAnsi="宋体" w:eastAsia="宋体" w:cs="宋体"/>
                <w:bCs/>
                <w:color w:val="auto"/>
                <w:kern w:val="2"/>
                <w:sz w:val="24"/>
                <w:szCs w:val="24"/>
                <w:highlight w:val="none"/>
                <w:lang w:val="en-US" w:eastAsia="zh-CN"/>
              </w:rPr>
              <w:t>00元/人</w:t>
            </w:r>
          </w:p>
        </w:tc>
        <w:tc>
          <w:tcPr>
            <w:tcW w:w="900" w:type="dxa"/>
            <w:shd w:val="clear" w:color="auto" w:fill="auto"/>
            <w:vAlign w:val="center"/>
          </w:tcPr>
          <w:p w14:paraId="4DD8DF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rPr>
              <w:t>102</w:t>
            </w:r>
          </w:p>
        </w:tc>
        <w:tc>
          <w:tcPr>
            <w:tcW w:w="2264" w:type="dxa"/>
            <w:shd w:val="clear" w:color="auto" w:fill="auto"/>
            <w:vAlign w:val="center"/>
          </w:tcPr>
          <w:p w14:paraId="4C615D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kern w:val="2"/>
                <w:sz w:val="24"/>
                <w:szCs w:val="24"/>
                <w:highlight w:val="none"/>
                <w:lang w:val="en-US" w:eastAsia="zh-CN" w:bidi="ar-SA"/>
              </w:rPr>
            </w:pPr>
            <w:r>
              <w:rPr>
                <w:rFonts w:hint="default" w:ascii="宋体" w:hAnsi="宋体" w:eastAsia="宋体" w:cs="宋体"/>
                <w:bCs/>
                <w:color w:val="auto"/>
                <w:kern w:val="2"/>
                <w:sz w:val="24"/>
                <w:szCs w:val="24"/>
                <w:highlight w:val="none"/>
                <w:lang w:val="en-US" w:eastAsia="zh-CN"/>
              </w:rPr>
              <w:t>台州</w:t>
            </w:r>
          </w:p>
        </w:tc>
        <w:tc>
          <w:tcPr>
            <w:tcW w:w="1963" w:type="dxa"/>
            <w:shd w:val="clear" w:color="auto" w:fill="auto"/>
            <w:vAlign w:val="center"/>
          </w:tcPr>
          <w:p w14:paraId="3DDC72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rPr>
              <w:t>每批次2名领队</w:t>
            </w:r>
          </w:p>
        </w:tc>
      </w:tr>
      <w:tr w14:paraId="7261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14:paraId="2E11A3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2</w:t>
            </w:r>
          </w:p>
        </w:tc>
        <w:tc>
          <w:tcPr>
            <w:tcW w:w="1677" w:type="dxa"/>
            <w:vAlign w:val="center"/>
          </w:tcPr>
          <w:p w14:paraId="639E82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kern w:val="2"/>
                <w:sz w:val="24"/>
                <w:szCs w:val="24"/>
                <w:highlight w:val="none"/>
                <w:lang w:val="en-US" w:eastAsia="zh-CN"/>
              </w:rPr>
            </w:pPr>
            <w:r>
              <w:rPr>
                <w:rFonts w:hint="default" w:ascii="宋体" w:hAnsi="宋体" w:eastAsia="宋体" w:cs="宋体"/>
                <w:bCs/>
                <w:color w:val="auto"/>
                <w:kern w:val="2"/>
                <w:sz w:val="24"/>
                <w:szCs w:val="24"/>
                <w:highlight w:val="none"/>
                <w:lang w:val="en-US" w:eastAsia="zh-CN"/>
              </w:rPr>
              <w:t>一线优秀职工</w:t>
            </w:r>
          </w:p>
        </w:tc>
        <w:tc>
          <w:tcPr>
            <w:tcW w:w="2209" w:type="dxa"/>
            <w:vAlign w:val="center"/>
          </w:tcPr>
          <w:p w14:paraId="7C6125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kern w:val="2"/>
                <w:sz w:val="24"/>
                <w:szCs w:val="24"/>
                <w:highlight w:val="none"/>
                <w:lang w:val="en-US" w:eastAsia="zh-CN"/>
              </w:rPr>
            </w:pPr>
            <w:r>
              <w:rPr>
                <w:rFonts w:hint="default" w:ascii="宋体" w:hAnsi="宋体" w:eastAsia="宋体" w:cs="宋体"/>
                <w:bCs/>
                <w:color w:val="auto"/>
                <w:kern w:val="2"/>
                <w:sz w:val="24"/>
                <w:szCs w:val="24"/>
                <w:highlight w:val="none"/>
                <w:lang w:val="en-US" w:eastAsia="zh-CN"/>
              </w:rPr>
              <w:t>1</w:t>
            </w:r>
            <w:r>
              <w:rPr>
                <w:rFonts w:hint="eastAsia" w:ascii="宋体" w:hAnsi="宋体" w:cs="宋体"/>
                <w:bCs/>
                <w:color w:val="auto"/>
                <w:kern w:val="2"/>
                <w:sz w:val="24"/>
                <w:szCs w:val="24"/>
                <w:highlight w:val="none"/>
                <w:lang w:val="en-US" w:eastAsia="zh-CN"/>
              </w:rPr>
              <w:t>8</w:t>
            </w:r>
            <w:r>
              <w:rPr>
                <w:rFonts w:hint="default" w:ascii="宋体" w:hAnsi="宋体" w:eastAsia="宋体" w:cs="宋体"/>
                <w:bCs/>
                <w:color w:val="auto"/>
                <w:kern w:val="2"/>
                <w:sz w:val="24"/>
                <w:szCs w:val="24"/>
                <w:highlight w:val="none"/>
                <w:lang w:val="en-US" w:eastAsia="zh-CN"/>
              </w:rPr>
              <w:t>00元/人</w:t>
            </w:r>
          </w:p>
        </w:tc>
        <w:tc>
          <w:tcPr>
            <w:tcW w:w="900" w:type="dxa"/>
            <w:vAlign w:val="center"/>
          </w:tcPr>
          <w:p w14:paraId="375266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kern w:val="2"/>
                <w:sz w:val="24"/>
                <w:szCs w:val="24"/>
                <w:highlight w:val="none"/>
                <w:lang w:val="en-US" w:eastAsia="zh-CN"/>
              </w:rPr>
            </w:pPr>
            <w:r>
              <w:rPr>
                <w:rFonts w:hint="default" w:ascii="宋体" w:hAnsi="宋体" w:eastAsia="宋体" w:cs="宋体"/>
                <w:bCs/>
                <w:color w:val="auto"/>
                <w:kern w:val="2"/>
                <w:sz w:val="24"/>
                <w:szCs w:val="24"/>
                <w:highlight w:val="none"/>
                <w:lang w:val="en-US" w:eastAsia="zh-CN"/>
              </w:rPr>
              <w:t>102</w:t>
            </w:r>
          </w:p>
        </w:tc>
        <w:tc>
          <w:tcPr>
            <w:tcW w:w="2264" w:type="dxa"/>
            <w:vAlign w:val="center"/>
          </w:tcPr>
          <w:p w14:paraId="5A14C3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kern w:val="2"/>
                <w:sz w:val="24"/>
                <w:szCs w:val="24"/>
                <w:highlight w:val="none"/>
                <w:lang w:val="en-US" w:eastAsia="zh-CN"/>
              </w:rPr>
            </w:pPr>
            <w:r>
              <w:rPr>
                <w:rFonts w:hint="eastAsia" w:ascii="宋体" w:hAnsi="宋体" w:cs="宋体"/>
                <w:bCs/>
                <w:color w:val="auto"/>
                <w:kern w:val="2"/>
                <w:sz w:val="24"/>
                <w:szCs w:val="24"/>
                <w:highlight w:val="none"/>
                <w:lang w:val="en-US" w:eastAsia="zh-CN"/>
              </w:rPr>
              <w:t>嵊泗</w:t>
            </w:r>
          </w:p>
        </w:tc>
        <w:tc>
          <w:tcPr>
            <w:tcW w:w="1963" w:type="dxa"/>
            <w:vAlign w:val="center"/>
          </w:tcPr>
          <w:p w14:paraId="1F6144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每批次2名领队</w:t>
            </w:r>
          </w:p>
        </w:tc>
      </w:tr>
      <w:tr w14:paraId="43F4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14:paraId="7948E6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w:t>
            </w:r>
          </w:p>
        </w:tc>
        <w:tc>
          <w:tcPr>
            <w:tcW w:w="1677" w:type="dxa"/>
            <w:vAlign w:val="center"/>
          </w:tcPr>
          <w:p w14:paraId="03E3EB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
                <w:sz w:val="24"/>
                <w:szCs w:val="24"/>
                <w:highlight w:val="none"/>
                <w:lang w:val="en-US" w:eastAsia="zh-CN"/>
              </w:rPr>
            </w:pPr>
            <w:r>
              <w:rPr>
                <w:rFonts w:hint="default" w:ascii="宋体" w:hAnsi="宋体" w:eastAsia="宋体" w:cs="宋体"/>
                <w:bCs/>
                <w:color w:val="auto"/>
                <w:kern w:val="2"/>
                <w:sz w:val="24"/>
                <w:szCs w:val="24"/>
                <w:highlight w:val="none"/>
                <w:lang w:val="en-US" w:eastAsia="zh-CN"/>
              </w:rPr>
              <w:t>一线优秀职工</w:t>
            </w:r>
          </w:p>
        </w:tc>
        <w:tc>
          <w:tcPr>
            <w:tcW w:w="2209" w:type="dxa"/>
            <w:vAlign w:val="center"/>
          </w:tcPr>
          <w:p w14:paraId="7CA3DF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kern w:val="2"/>
                <w:sz w:val="24"/>
                <w:szCs w:val="24"/>
                <w:highlight w:val="none"/>
                <w:lang w:val="en-US" w:eastAsia="zh-CN"/>
              </w:rPr>
            </w:pPr>
            <w:r>
              <w:rPr>
                <w:rFonts w:hint="default" w:ascii="宋体" w:hAnsi="宋体" w:eastAsia="宋体" w:cs="宋体"/>
                <w:bCs/>
                <w:color w:val="auto"/>
                <w:kern w:val="2"/>
                <w:sz w:val="24"/>
                <w:szCs w:val="24"/>
                <w:highlight w:val="none"/>
                <w:lang w:val="en-US" w:eastAsia="zh-CN"/>
              </w:rPr>
              <w:t>1</w:t>
            </w:r>
            <w:r>
              <w:rPr>
                <w:rFonts w:hint="eastAsia" w:ascii="宋体" w:hAnsi="宋体" w:cs="宋体"/>
                <w:bCs/>
                <w:color w:val="auto"/>
                <w:kern w:val="2"/>
                <w:sz w:val="24"/>
                <w:szCs w:val="24"/>
                <w:highlight w:val="none"/>
                <w:lang w:val="en-US" w:eastAsia="zh-CN"/>
              </w:rPr>
              <w:t>8</w:t>
            </w:r>
            <w:r>
              <w:rPr>
                <w:rFonts w:hint="default" w:ascii="宋体" w:hAnsi="宋体" w:eastAsia="宋体" w:cs="宋体"/>
                <w:bCs/>
                <w:color w:val="auto"/>
                <w:kern w:val="2"/>
                <w:sz w:val="24"/>
                <w:szCs w:val="24"/>
                <w:highlight w:val="none"/>
                <w:lang w:val="en-US" w:eastAsia="zh-CN"/>
              </w:rPr>
              <w:t>00元/人</w:t>
            </w:r>
          </w:p>
        </w:tc>
        <w:tc>
          <w:tcPr>
            <w:tcW w:w="900" w:type="dxa"/>
            <w:vAlign w:val="center"/>
          </w:tcPr>
          <w:p w14:paraId="51CBAC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kern w:val="2"/>
                <w:sz w:val="24"/>
                <w:szCs w:val="24"/>
                <w:highlight w:val="none"/>
                <w:lang w:val="en-US" w:eastAsia="zh-CN"/>
              </w:rPr>
            </w:pPr>
            <w:r>
              <w:rPr>
                <w:rFonts w:hint="eastAsia" w:ascii="宋体" w:hAnsi="宋体" w:cs="宋体"/>
                <w:bCs/>
                <w:color w:val="auto"/>
                <w:kern w:val="2"/>
                <w:sz w:val="24"/>
                <w:szCs w:val="24"/>
                <w:highlight w:val="none"/>
                <w:lang w:val="en-US" w:eastAsia="zh-CN"/>
              </w:rPr>
              <w:t>52</w:t>
            </w:r>
          </w:p>
        </w:tc>
        <w:tc>
          <w:tcPr>
            <w:tcW w:w="2264" w:type="dxa"/>
            <w:vAlign w:val="center"/>
          </w:tcPr>
          <w:p w14:paraId="3A5466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kern w:val="2"/>
                <w:sz w:val="24"/>
                <w:szCs w:val="24"/>
                <w:highlight w:val="none"/>
                <w:lang w:val="en-US" w:eastAsia="zh-CN"/>
              </w:rPr>
            </w:pPr>
            <w:r>
              <w:rPr>
                <w:rFonts w:hint="default" w:ascii="宋体" w:hAnsi="宋体" w:eastAsia="宋体" w:cs="宋体"/>
                <w:bCs/>
                <w:color w:val="auto"/>
                <w:kern w:val="2"/>
                <w:sz w:val="24"/>
                <w:szCs w:val="24"/>
                <w:highlight w:val="none"/>
                <w:lang w:val="en-US" w:eastAsia="zh-CN"/>
              </w:rPr>
              <w:t>丽水（含景宁、遂昌）</w:t>
            </w:r>
          </w:p>
        </w:tc>
        <w:tc>
          <w:tcPr>
            <w:tcW w:w="1963" w:type="dxa"/>
            <w:vAlign w:val="center"/>
          </w:tcPr>
          <w:p w14:paraId="671AFC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每批次2名领队</w:t>
            </w:r>
          </w:p>
        </w:tc>
      </w:tr>
      <w:tr w14:paraId="7658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14:paraId="4E9895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4</w:t>
            </w:r>
          </w:p>
        </w:tc>
        <w:tc>
          <w:tcPr>
            <w:tcW w:w="1677" w:type="dxa"/>
            <w:vAlign w:val="center"/>
          </w:tcPr>
          <w:p w14:paraId="124380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
                <w:sz w:val="24"/>
                <w:szCs w:val="24"/>
                <w:highlight w:val="none"/>
                <w:lang w:val="en-US" w:eastAsia="zh-CN"/>
              </w:rPr>
            </w:pPr>
            <w:r>
              <w:rPr>
                <w:rFonts w:hint="default" w:ascii="宋体" w:hAnsi="宋体" w:eastAsia="宋体" w:cs="宋体"/>
                <w:bCs/>
                <w:color w:val="auto"/>
                <w:kern w:val="2"/>
                <w:sz w:val="24"/>
                <w:szCs w:val="24"/>
                <w:highlight w:val="none"/>
                <w:lang w:val="en-US" w:eastAsia="zh-CN"/>
              </w:rPr>
              <w:t>一线优秀职工</w:t>
            </w:r>
          </w:p>
        </w:tc>
        <w:tc>
          <w:tcPr>
            <w:tcW w:w="2209" w:type="dxa"/>
            <w:vAlign w:val="center"/>
          </w:tcPr>
          <w:p w14:paraId="30D946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kern w:val="2"/>
                <w:sz w:val="24"/>
                <w:szCs w:val="24"/>
                <w:highlight w:val="none"/>
                <w:lang w:val="en-US" w:eastAsia="zh-CN"/>
              </w:rPr>
            </w:pPr>
            <w:r>
              <w:rPr>
                <w:rFonts w:hint="default" w:ascii="宋体" w:hAnsi="宋体" w:eastAsia="宋体" w:cs="宋体"/>
                <w:bCs/>
                <w:color w:val="auto"/>
                <w:kern w:val="2"/>
                <w:sz w:val="24"/>
                <w:szCs w:val="24"/>
                <w:highlight w:val="none"/>
                <w:lang w:val="en-US" w:eastAsia="zh-CN"/>
              </w:rPr>
              <w:t>1</w:t>
            </w:r>
            <w:r>
              <w:rPr>
                <w:rFonts w:hint="eastAsia" w:ascii="宋体" w:hAnsi="宋体" w:cs="宋体"/>
                <w:bCs/>
                <w:color w:val="auto"/>
                <w:kern w:val="2"/>
                <w:sz w:val="24"/>
                <w:szCs w:val="24"/>
                <w:highlight w:val="none"/>
                <w:lang w:val="en-US" w:eastAsia="zh-CN"/>
              </w:rPr>
              <w:t>8</w:t>
            </w:r>
            <w:r>
              <w:rPr>
                <w:rFonts w:hint="default" w:ascii="宋体" w:hAnsi="宋体" w:eastAsia="宋体" w:cs="宋体"/>
                <w:bCs/>
                <w:color w:val="auto"/>
                <w:kern w:val="2"/>
                <w:sz w:val="24"/>
                <w:szCs w:val="24"/>
                <w:highlight w:val="none"/>
                <w:lang w:val="en-US" w:eastAsia="zh-CN"/>
              </w:rPr>
              <w:t>00元/人</w:t>
            </w:r>
          </w:p>
        </w:tc>
        <w:tc>
          <w:tcPr>
            <w:tcW w:w="900" w:type="dxa"/>
            <w:vAlign w:val="center"/>
          </w:tcPr>
          <w:p w14:paraId="321F23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kern w:val="2"/>
                <w:sz w:val="24"/>
                <w:szCs w:val="24"/>
                <w:highlight w:val="none"/>
                <w:lang w:val="en-US" w:eastAsia="zh-CN"/>
              </w:rPr>
            </w:pPr>
            <w:r>
              <w:rPr>
                <w:rFonts w:hint="default" w:ascii="宋体" w:hAnsi="宋体" w:eastAsia="宋体" w:cs="宋体"/>
                <w:bCs/>
                <w:color w:val="auto"/>
                <w:kern w:val="2"/>
                <w:sz w:val="24"/>
                <w:szCs w:val="24"/>
                <w:highlight w:val="none"/>
                <w:lang w:val="en-US" w:eastAsia="zh-CN"/>
              </w:rPr>
              <w:t>102</w:t>
            </w:r>
          </w:p>
        </w:tc>
        <w:tc>
          <w:tcPr>
            <w:tcW w:w="2264" w:type="dxa"/>
            <w:vAlign w:val="center"/>
          </w:tcPr>
          <w:p w14:paraId="263790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kern w:val="2"/>
                <w:sz w:val="24"/>
                <w:szCs w:val="24"/>
                <w:highlight w:val="none"/>
                <w:lang w:val="en-US" w:eastAsia="zh-CN"/>
              </w:rPr>
            </w:pPr>
            <w:r>
              <w:rPr>
                <w:rFonts w:hint="default" w:ascii="宋体" w:hAnsi="宋体" w:eastAsia="宋体" w:cs="宋体"/>
                <w:bCs/>
                <w:color w:val="auto"/>
                <w:kern w:val="2"/>
                <w:sz w:val="24"/>
                <w:szCs w:val="24"/>
                <w:highlight w:val="none"/>
                <w:lang w:val="en-US" w:eastAsia="zh-CN"/>
              </w:rPr>
              <w:t>衢州</w:t>
            </w:r>
          </w:p>
        </w:tc>
        <w:tc>
          <w:tcPr>
            <w:tcW w:w="1963" w:type="dxa"/>
            <w:vAlign w:val="center"/>
          </w:tcPr>
          <w:p w14:paraId="0DCF4D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每批次2名领队</w:t>
            </w:r>
          </w:p>
        </w:tc>
      </w:tr>
    </w:tbl>
    <w:p w14:paraId="1A456898">
      <w:pPr>
        <w:widowControl w:val="0"/>
        <w:adjustRightInd/>
        <w:spacing w:line="360" w:lineRule="auto"/>
        <w:ind w:firstLine="480" w:firstLineChars="200"/>
        <w:jc w:val="both"/>
        <w:textAlignment w:val="auto"/>
        <w:rPr>
          <w:rFonts w:hint="eastAsia" w:ascii="宋体" w:hAnsi="宋体" w:eastAsia="宋体" w:cs="宋体"/>
          <w:bCs/>
          <w:color w:val="auto"/>
          <w:kern w:val="2"/>
          <w:sz w:val="24"/>
          <w:szCs w:val="24"/>
          <w:highlight w:val="none"/>
        </w:rPr>
      </w:pPr>
    </w:p>
    <w:p w14:paraId="1726784A">
      <w:pPr>
        <w:widowControl w:val="0"/>
        <w:adjustRightInd/>
        <w:spacing w:line="360" w:lineRule="auto"/>
        <w:ind w:right="-506" w:rightChars="-241"/>
        <w:jc w:val="both"/>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（一）疗休养组织方式</w:t>
      </w:r>
    </w:p>
    <w:p w14:paraId="4BBC419F">
      <w:pPr>
        <w:widowControl w:val="0"/>
        <w:adjustRightInd/>
        <w:spacing w:line="360" w:lineRule="auto"/>
        <w:ind w:firstLine="480" w:firstLineChars="200"/>
        <w:jc w:val="both"/>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rPr>
        <w:t>疗休养活动必须集体组织，统一安排，根据人员情况、工作性质、生产任务等实际情况，</w:t>
      </w:r>
      <w:r>
        <w:rPr>
          <w:rFonts w:hint="eastAsia" w:ascii="宋体" w:hAnsi="宋体" w:eastAsia="宋体" w:cs="宋体"/>
          <w:bCs/>
          <w:color w:val="auto"/>
          <w:kern w:val="2"/>
          <w:sz w:val="24"/>
          <w:szCs w:val="24"/>
          <w:highlight w:val="none"/>
          <w:lang w:eastAsia="zh-CN"/>
        </w:rPr>
        <w:t>分</w:t>
      </w:r>
      <w:r>
        <w:rPr>
          <w:rFonts w:hint="eastAsia" w:ascii="宋体" w:hAnsi="宋体" w:eastAsia="宋体" w:cs="宋体"/>
          <w:bCs/>
          <w:color w:val="auto"/>
          <w:kern w:val="2"/>
          <w:sz w:val="24"/>
          <w:szCs w:val="24"/>
          <w:highlight w:val="none"/>
          <w:lang w:val="en-US" w:eastAsia="zh-CN"/>
        </w:rPr>
        <w:t>批次</w:t>
      </w:r>
      <w:r>
        <w:rPr>
          <w:rFonts w:hint="eastAsia" w:ascii="宋体" w:hAnsi="宋体" w:eastAsia="宋体" w:cs="宋体"/>
          <w:bCs/>
          <w:color w:val="auto"/>
          <w:kern w:val="2"/>
          <w:sz w:val="24"/>
          <w:szCs w:val="24"/>
          <w:highlight w:val="none"/>
          <w:lang w:eastAsia="zh-CN"/>
        </w:rPr>
        <w:t>组织进行，</w:t>
      </w:r>
      <w:r>
        <w:rPr>
          <w:rFonts w:hint="eastAsia" w:ascii="宋体" w:hAnsi="宋体" w:eastAsia="宋体" w:cs="宋体"/>
          <w:bCs/>
          <w:color w:val="auto"/>
          <w:kern w:val="2"/>
          <w:sz w:val="24"/>
          <w:szCs w:val="24"/>
          <w:highlight w:val="none"/>
          <w:lang w:val="en-US" w:eastAsia="zh-CN"/>
        </w:rPr>
        <w:t>每批次行程</w:t>
      </w:r>
      <w:r>
        <w:rPr>
          <w:rFonts w:hint="eastAsia" w:ascii="宋体" w:hAnsi="宋体" w:eastAsia="宋体" w:cs="宋体"/>
          <w:bCs/>
          <w:strike w:val="0"/>
          <w:dstrike w:val="0"/>
          <w:color w:val="auto"/>
          <w:kern w:val="2"/>
          <w:sz w:val="24"/>
          <w:szCs w:val="24"/>
          <w:highlight w:val="none"/>
          <w:lang w:val="en-US" w:eastAsia="zh-CN"/>
        </w:rPr>
        <w:t>约</w:t>
      </w:r>
      <w:r>
        <w:rPr>
          <w:rFonts w:hint="eastAsia" w:ascii="宋体" w:hAnsi="宋体" w:cs="宋体"/>
          <w:bCs/>
          <w:strike w:val="0"/>
          <w:dstrike w:val="0"/>
          <w:color w:val="auto"/>
          <w:kern w:val="2"/>
          <w:sz w:val="24"/>
          <w:szCs w:val="24"/>
          <w:highlight w:val="none"/>
          <w:lang w:val="en-US" w:eastAsia="zh-CN"/>
        </w:rPr>
        <w:t>100</w:t>
      </w:r>
      <w:r>
        <w:rPr>
          <w:rFonts w:hint="eastAsia" w:ascii="宋体" w:hAnsi="宋体" w:eastAsia="宋体" w:cs="宋体"/>
          <w:bCs/>
          <w:strike w:val="0"/>
          <w:dstrike w:val="0"/>
          <w:color w:val="auto"/>
          <w:kern w:val="2"/>
          <w:sz w:val="24"/>
          <w:szCs w:val="24"/>
          <w:highlight w:val="none"/>
          <w:lang w:val="en-US" w:eastAsia="zh-CN"/>
        </w:rPr>
        <w:t>人</w:t>
      </w:r>
      <w:r>
        <w:rPr>
          <w:rFonts w:hint="eastAsia" w:ascii="宋体" w:hAnsi="宋体" w:cs="宋体"/>
          <w:bCs/>
          <w:strike w:val="0"/>
          <w:dstrike w:val="0"/>
          <w:color w:val="auto"/>
          <w:kern w:val="2"/>
          <w:sz w:val="24"/>
          <w:szCs w:val="24"/>
          <w:highlight w:val="none"/>
          <w:lang w:val="en-US" w:eastAsia="zh-CN"/>
        </w:rPr>
        <w:t>[丽水（含景宁、遂昌）为约50人]</w:t>
      </w:r>
      <w:r>
        <w:rPr>
          <w:rFonts w:hint="eastAsia" w:ascii="宋体" w:hAnsi="宋体" w:eastAsia="宋体" w:cs="宋体"/>
          <w:bCs/>
          <w:color w:val="auto"/>
          <w:kern w:val="2"/>
          <w:sz w:val="24"/>
          <w:szCs w:val="24"/>
          <w:highlight w:val="none"/>
          <w:lang w:val="en-US" w:eastAsia="zh-CN"/>
        </w:rPr>
        <w:t>。</w:t>
      </w:r>
      <w:r>
        <w:rPr>
          <w:rFonts w:hint="eastAsia" w:ascii="宋体" w:hAnsi="宋体" w:eastAsia="宋体" w:cs="宋体"/>
          <w:bCs/>
          <w:color w:val="auto"/>
          <w:kern w:val="2"/>
          <w:sz w:val="24"/>
          <w:szCs w:val="24"/>
          <w:highlight w:val="none"/>
          <w:lang w:eastAsia="zh-CN"/>
        </w:rPr>
        <w:t>疗休养费用包含疗休养期间吃、住、行、游（含景点所有门票、</w:t>
      </w:r>
      <w:r>
        <w:rPr>
          <w:rFonts w:hint="eastAsia" w:ascii="宋体" w:hAnsi="宋体" w:eastAsia="宋体" w:cs="宋体"/>
          <w:bCs/>
          <w:color w:val="auto"/>
          <w:kern w:val="2"/>
          <w:sz w:val="24"/>
          <w:szCs w:val="24"/>
          <w:highlight w:val="none"/>
          <w:lang w:val="en-US" w:eastAsia="zh-CN"/>
        </w:rPr>
        <w:t>景区内小交通</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lang w:val="en-US" w:eastAsia="zh-CN"/>
        </w:rPr>
        <w:t>保险</w:t>
      </w:r>
      <w:r>
        <w:rPr>
          <w:rFonts w:hint="eastAsia" w:ascii="宋体" w:hAnsi="宋体" w:eastAsia="宋体" w:cs="宋体"/>
          <w:bCs/>
          <w:color w:val="auto"/>
          <w:kern w:val="2"/>
          <w:sz w:val="24"/>
          <w:szCs w:val="24"/>
          <w:highlight w:val="none"/>
          <w:lang w:eastAsia="zh-CN"/>
        </w:rPr>
        <w:t>及从出发至休养地往来</w:t>
      </w:r>
      <w:r>
        <w:rPr>
          <w:rFonts w:hint="eastAsia" w:ascii="宋体" w:hAnsi="宋体" w:eastAsia="宋体" w:cs="宋体"/>
          <w:bCs/>
          <w:color w:val="auto"/>
          <w:kern w:val="2"/>
          <w:sz w:val="24"/>
          <w:szCs w:val="24"/>
          <w:highlight w:val="none"/>
          <w:lang w:val="en-US" w:eastAsia="zh-CN"/>
        </w:rPr>
        <w:t>交通费等所有费用</w:t>
      </w:r>
      <w:r>
        <w:rPr>
          <w:rFonts w:hint="eastAsia" w:ascii="宋体" w:hAnsi="宋体" w:eastAsia="宋体" w:cs="宋体"/>
          <w:bCs/>
          <w:color w:val="auto"/>
          <w:kern w:val="2"/>
          <w:sz w:val="24"/>
          <w:szCs w:val="24"/>
          <w:highlight w:val="none"/>
          <w:lang w:eastAsia="zh-CN"/>
        </w:rPr>
        <w:t>。</w:t>
      </w:r>
    </w:p>
    <w:p w14:paraId="5B0DEA85">
      <w:pPr>
        <w:widowControl w:val="0"/>
        <w:adjustRightInd/>
        <w:spacing w:line="360" w:lineRule="auto"/>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本项目的成交费用标准固定不变，不因旅游旺季或淡季，出行人数的多少或其他原因做调整。旅行社必须服从采购人的出行安排。</w:t>
      </w:r>
    </w:p>
    <w:p w14:paraId="634B80BA">
      <w:pPr>
        <w:widowControl w:val="0"/>
        <w:adjustRightInd/>
        <w:spacing w:line="360" w:lineRule="auto"/>
        <w:ind w:right="-506" w:rightChars="-241"/>
        <w:jc w:val="both"/>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（二）项目基本要求</w:t>
      </w:r>
    </w:p>
    <w:p w14:paraId="78308B53">
      <w:pPr>
        <w:widowControl w:val="0"/>
        <w:adjustRightInd/>
        <w:spacing w:line="360" w:lineRule="auto"/>
        <w:ind w:firstLine="720" w:firstLineChars="300"/>
        <w:jc w:val="both"/>
        <w:textAlignment w:val="auto"/>
        <w:rPr>
          <w:rFonts w:hint="eastAsia" w:ascii="宋体" w:hAnsi="宋体" w:eastAsia="宋体" w:cs="宋体"/>
          <w:b w:val="0"/>
          <w:bCs w:val="0"/>
          <w:color w:val="auto"/>
          <w:kern w:val="0"/>
          <w:sz w:val="24"/>
          <w:szCs w:val="24"/>
          <w:highlight w:val="none"/>
          <w:lang w:val="zh-CN" w:eastAsia="zh-CN"/>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zh-CN" w:eastAsia="zh-CN"/>
        </w:rPr>
        <w:t>参考旅游线路</w:t>
      </w:r>
      <w:r>
        <w:rPr>
          <w:rFonts w:hint="eastAsia" w:ascii="宋体" w:hAnsi="宋体" w:eastAsia="宋体" w:cs="宋体"/>
          <w:bCs/>
          <w:color w:val="auto"/>
          <w:kern w:val="2"/>
          <w:sz w:val="24"/>
          <w:szCs w:val="24"/>
          <w:highlight w:val="none"/>
        </w:rPr>
        <w:t>：</w:t>
      </w:r>
      <w:r>
        <w:rPr>
          <w:rFonts w:hint="eastAsia" w:ascii="宋体" w:hAnsi="宋体" w:eastAsia="宋体" w:cs="宋体"/>
          <w:b w:val="0"/>
          <w:bCs w:val="0"/>
          <w:color w:val="auto"/>
          <w:kern w:val="0"/>
          <w:sz w:val="24"/>
          <w:szCs w:val="24"/>
          <w:highlight w:val="none"/>
          <w:lang w:val="zh-CN" w:eastAsia="zh-CN"/>
        </w:rPr>
        <w:t>具体线路根据上级文件可做出相应调整。</w:t>
      </w:r>
    </w:p>
    <w:tbl>
      <w:tblPr>
        <w:tblStyle w:val="62"/>
        <w:tblW w:w="7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5690"/>
      </w:tblGrid>
      <w:tr w14:paraId="4CF0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4" w:type="dxa"/>
            <w:noWrap w:val="0"/>
            <w:vAlign w:val="center"/>
          </w:tcPr>
          <w:p w14:paraId="6612780C">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序号</w:t>
            </w:r>
          </w:p>
        </w:tc>
        <w:tc>
          <w:tcPr>
            <w:tcW w:w="5690" w:type="dxa"/>
            <w:noWrap w:val="0"/>
            <w:vAlign w:val="center"/>
          </w:tcPr>
          <w:p w14:paraId="141C7ECB">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基础路线要求</w:t>
            </w:r>
          </w:p>
        </w:tc>
      </w:tr>
      <w:tr w14:paraId="7D2B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4" w:type="dxa"/>
            <w:noWrap w:val="0"/>
            <w:vAlign w:val="center"/>
          </w:tcPr>
          <w:p w14:paraId="56F182A5">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w:t>
            </w:r>
          </w:p>
        </w:tc>
        <w:tc>
          <w:tcPr>
            <w:tcW w:w="5690" w:type="dxa"/>
            <w:noWrap w:val="0"/>
            <w:vAlign w:val="center"/>
          </w:tcPr>
          <w:p w14:paraId="78BB51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kern w:val="2"/>
                <w:sz w:val="21"/>
                <w:szCs w:val="21"/>
                <w:highlight w:val="none"/>
                <w:vertAlign w:val="baseline"/>
                <w:lang w:val="en-US" w:eastAsia="zh-CN" w:bidi="ar-SA"/>
              </w:rPr>
            </w:pPr>
            <w:r>
              <w:rPr>
                <w:rFonts w:hint="default" w:ascii="宋体" w:hAnsi="宋体" w:eastAsia="宋体" w:cs="宋体"/>
                <w:bCs/>
                <w:color w:val="auto"/>
                <w:kern w:val="2"/>
                <w:sz w:val="24"/>
                <w:szCs w:val="24"/>
                <w:highlight w:val="none"/>
                <w:lang w:val="en-US" w:eastAsia="zh-CN"/>
              </w:rPr>
              <w:t>台州</w:t>
            </w:r>
          </w:p>
        </w:tc>
      </w:tr>
      <w:tr w14:paraId="3E31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4" w:type="dxa"/>
            <w:noWrap w:val="0"/>
            <w:vAlign w:val="center"/>
          </w:tcPr>
          <w:p w14:paraId="3C65A60F">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w:t>
            </w:r>
          </w:p>
        </w:tc>
        <w:tc>
          <w:tcPr>
            <w:tcW w:w="5690" w:type="dxa"/>
            <w:noWrap w:val="0"/>
            <w:vAlign w:val="center"/>
          </w:tcPr>
          <w:p w14:paraId="2DA358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kern w:val="2"/>
                <w:sz w:val="21"/>
                <w:szCs w:val="21"/>
                <w:highlight w:val="none"/>
                <w:vertAlign w:val="baseline"/>
                <w:lang w:val="en-US" w:eastAsia="zh-CN" w:bidi="ar-SA"/>
              </w:rPr>
            </w:pPr>
            <w:r>
              <w:rPr>
                <w:rFonts w:hint="eastAsia" w:ascii="宋体" w:hAnsi="宋体" w:cs="宋体"/>
                <w:bCs/>
                <w:color w:val="auto"/>
                <w:kern w:val="2"/>
                <w:sz w:val="24"/>
                <w:szCs w:val="24"/>
                <w:highlight w:val="none"/>
                <w:lang w:val="en-US" w:eastAsia="zh-CN"/>
              </w:rPr>
              <w:t>嵊泗</w:t>
            </w:r>
          </w:p>
        </w:tc>
      </w:tr>
      <w:tr w14:paraId="3F47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4" w:type="dxa"/>
            <w:noWrap w:val="0"/>
            <w:vAlign w:val="center"/>
          </w:tcPr>
          <w:p w14:paraId="1892BBE0">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w:t>
            </w:r>
          </w:p>
        </w:tc>
        <w:tc>
          <w:tcPr>
            <w:tcW w:w="5690" w:type="dxa"/>
            <w:noWrap w:val="0"/>
            <w:vAlign w:val="center"/>
          </w:tcPr>
          <w:p w14:paraId="5B7CD9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kern w:val="2"/>
                <w:sz w:val="21"/>
                <w:szCs w:val="21"/>
                <w:highlight w:val="none"/>
                <w:vertAlign w:val="baseline"/>
                <w:lang w:val="en-US" w:eastAsia="zh-CN" w:bidi="ar-SA"/>
              </w:rPr>
            </w:pPr>
            <w:r>
              <w:rPr>
                <w:rFonts w:hint="default" w:ascii="宋体" w:hAnsi="宋体" w:eastAsia="宋体" w:cs="宋体"/>
                <w:bCs/>
                <w:color w:val="auto"/>
                <w:kern w:val="2"/>
                <w:sz w:val="24"/>
                <w:szCs w:val="24"/>
                <w:highlight w:val="none"/>
                <w:lang w:val="en-US" w:eastAsia="zh-CN"/>
              </w:rPr>
              <w:t>丽水（含景宁、遂昌）</w:t>
            </w:r>
          </w:p>
        </w:tc>
      </w:tr>
      <w:tr w14:paraId="0689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4" w:type="dxa"/>
            <w:noWrap w:val="0"/>
            <w:vAlign w:val="center"/>
          </w:tcPr>
          <w:p w14:paraId="64C6115B">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w:t>
            </w:r>
          </w:p>
        </w:tc>
        <w:tc>
          <w:tcPr>
            <w:tcW w:w="5690" w:type="dxa"/>
            <w:noWrap w:val="0"/>
            <w:vAlign w:val="center"/>
          </w:tcPr>
          <w:p w14:paraId="5665A0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kern w:val="2"/>
                <w:sz w:val="21"/>
                <w:szCs w:val="21"/>
                <w:highlight w:val="none"/>
                <w:vertAlign w:val="baseline"/>
                <w:lang w:val="en-US" w:eastAsia="zh-CN" w:bidi="ar-SA"/>
              </w:rPr>
            </w:pPr>
            <w:r>
              <w:rPr>
                <w:rFonts w:hint="default" w:ascii="宋体" w:hAnsi="宋体" w:eastAsia="宋体" w:cs="宋体"/>
                <w:bCs/>
                <w:color w:val="auto"/>
                <w:kern w:val="2"/>
                <w:sz w:val="24"/>
                <w:szCs w:val="24"/>
                <w:highlight w:val="none"/>
                <w:lang w:val="en-US" w:eastAsia="zh-CN"/>
              </w:rPr>
              <w:t>衢州</w:t>
            </w:r>
          </w:p>
        </w:tc>
      </w:tr>
    </w:tbl>
    <w:p w14:paraId="61042E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zh-CN" w:eastAsia="zh-CN"/>
        </w:rPr>
      </w:pPr>
      <w:r>
        <w:rPr>
          <w:rFonts w:hint="eastAsia" w:ascii="宋体" w:hAnsi="宋体" w:eastAsia="宋体" w:cs="宋体"/>
          <w:b w:val="0"/>
          <w:bCs w:val="0"/>
          <w:color w:val="auto"/>
          <w:kern w:val="0"/>
          <w:sz w:val="24"/>
          <w:szCs w:val="24"/>
          <w:highlight w:val="none"/>
          <w:lang w:val="zh-CN" w:eastAsia="zh-CN"/>
        </w:rPr>
        <w:t>备注：</w:t>
      </w:r>
    </w:p>
    <w:p w14:paraId="2E6669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（1）在合同期限内，采购人有权根据实际需求调整具体的出行人员数量、疗休养活动路线、出行计划时间和出行时长等要求。</w:t>
      </w:r>
    </w:p>
    <w:p w14:paraId="6DAFF2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（2）本次磋商</w:t>
      </w:r>
      <w:r>
        <w:rPr>
          <w:rFonts w:hint="eastAsia" w:ascii="宋体" w:hAnsi="宋体" w:eastAsia="宋体" w:cs="宋体"/>
          <w:b w:val="0"/>
          <w:bCs w:val="0"/>
          <w:color w:val="auto"/>
          <w:kern w:val="0"/>
          <w:sz w:val="24"/>
          <w:szCs w:val="24"/>
          <w:highlight w:val="none"/>
          <w:lang w:val="zh-CN" w:eastAsia="zh-CN"/>
        </w:rPr>
        <w:t>供应商以</w:t>
      </w:r>
      <w:r>
        <w:rPr>
          <w:rFonts w:hint="eastAsia" w:ascii="宋体" w:hAnsi="宋体" w:eastAsia="宋体" w:cs="宋体"/>
          <w:b w:val="0"/>
          <w:bCs w:val="0"/>
          <w:color w:val="auto"/>
          <w:kern w:val="0"/>
          <w:sz w:val="24"/>
          <w:szCs w:val="24"/>
          <w:highlight w:val="none"/>
          <w:lang w:val="en-US" w:eastAsia="zh-CN"/>
        </w:rPr>
        <w:t>上述</w:t>
      </w:r>
      <w:r>
        <w:rPr>
          <w:rFonts w:hint="eastAsia" w:ascii="宋体" w:hAnsi="宋体" w:cs="宋体"/>
          <w:b w:val="0"/>
          <w:bCs w:val="0"/>
          <w:color w:val="auto"/>
          <w:kern w:val="0"/>
          <w:sz w:val="24"/>
          <w:szCs w:val="24"/>
          <w:highlight w:val="none"/>
          <w:lang w:val="en-US" w:eastAsia="zh-CN"/>
        </w:rPr>
        <w:t>四</w:t>
      </w:r>
      <w:r>
        <w:rPr>
          <w:rFonts w:hint="eastAsia" w:ascii="宋体" w:hAnsi="宋体" w:eastAsia="宋体" w:cs="宋体"/>
          <w:b w:val="0"/>
          <w:bCs w:val="0"/>
          <w:color w:val="auto"/>
          <w:kern w:val="0"/>
          <w:sz w:val="24"/>
          <w:szCs w:val="24"/>
          <w:highlight w:val="none"/>
          <w:lang w:val="en-US" w:eastAsia="zh-CN"/>
        </w:rPr>
        <w:t>条线路</w:t>
      </w:r>
      <w:r>
        <w:rPr>
          <w:rFonts w:hint="eastAsia" w:ascii="宋体" w:hAnsi="宋体" w:eastAsia="宋体" w:cs="宋体"/>
          <w:b w:val="0"/>
          <w:bCs w:val="0"/>
          <w:color w:val="auto"/>
          <w:kern w:val="0"/>
          <w:sz w:val="24"/>
          <w:szCs w:val="24"/>
          <w:highlight w:val="none"/>
          <w:lang w:val="zh-CN" w:eastAsia="zh-CN"/>
        </w:rPr>
        <w:t>为疗休养目的地，做出详细的疗休养方案。</w:t>
      </w:r>
      <w:r>
        <w:rPr>
          <w:rFonts w:hint="eastAsia" w:ascii="宋体" w:hAnsi="宋体" w:eastAsia="宋体" w:cs="宋体"/>
          <w:b/>
          <w:bCs/>
          <w:color w:val="auto"/>
          <w:kern w:val="0"/>
          <w:sz w:val="24"/>
          <w:szCs w:val="24"/>
          <w:highlight w:val="none"/>
          <w:lang w:val="en-US" w:eastAsia="zh-CN"/>
        </w:rPr>
        <w:t>疗休养方案须包含并不仅限于：具体景点介绍及行程安排、出行时长（天数）、出行方式、推荐出行时间（月份）、用车、就餐、住宿、门票、行程、工作人员（导游）等各项内容。</w:t>
      </w:r>
    </w:p>
    <w:p w14:paraId="44DD1D4E">
      <w:pPr>
        <w:widowControl w:val="0"/>
        <w:adjustRightInd/>
        <w:spacing w:line="360" w:lineRule="auto"/>
        <w:ind w:firstLine="480" w:firstLineChars="20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bCs w:val="0"/>
          <w:color w:val="auto"/>
          <w:kern w:val="2"/>
          <w:sz w:val="24"/>
          <w:szCs w:val="24"/>
          <w:highlight w:val="none"/>
        </w:rPr>
        <w:t>疗休养活动</w:t>
      </w:r>
      <w:r>
        <w:rPr>
          <w:rFonts w:hint="eastAsia" w:ascii="宋体" w:hAnsi="宋体" w:cs="宋体"/>
          <w:b/>
          <w:bCs w:val="0"/>
          <w:color w:val="auto"/>
          <w:kern w:val="2"/>
          <w:sz w:val="24"/>
          <w:szCs w:val="24"/>
          <w:highlight w:val="none"/>
          <w:lang w:val="en-US" w:eastAsia="zh-CN"/>
        </w:rPr>
        <w:t>均为三天二夜</w:t>
      </w:r>
      <w:r>
        <w:rPr>
          <w:rFonts w:hint="eastAsia" w:ascii="宋体" w:hAnsi="宋体" w:eastAsia="宋体" w:cs="宋体"/>
          <w:b/>
          <w:bCs w:val="0"/>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具体出行线路及出行时长以采购人最终确定为准。</w:t>
      </w:r>
    </w:p>
    <w:p w14:paraId="49236B8C">
      <w:pPr>
        <w:widowControl w:val="0"/>
        <w:adjustRightInd/>
        <w:spacing w:line="360" w:lineRule="auto"/>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lang w:val="en-US" w:eastAsia="zh-CN"/>
        </w:rPr>
        <w:t>4</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rPr>
        <w:t>供应商规划线路时应做好充分考虑，充分考虑因交通等原因在内的在途时间，行程调整情况则另行商定。</w:t>
      </w:r>
    </w:p>
    <w:p w14:paraId="5908EAF5">
      <w:pPr>
        <w:widowControl w:val="0"/>
        <w:adjustRightInd/>
        <w:spacing w:line="360" w:lineRule="auto"/>
        <w:ind w:firstLine="720" w:firstLineChars="3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2、疗休养人数：约</w:t>
      </w:r>
      <w:r>
        <w:rPr>
          <w:rFonts w:hint="eastAsia" w:ascii="宋体" w:hAnsi="宋体" w:cs="宋体"/>
          <w:bCs/>
          <w:color w:val="auto"/>
          <w:kern w:val="2"/>
          <w:sz w:val="24"/>
          <w:szCs w:val="24"/>
          <w:highlight w:val="none"/>
          <w:lang w:val="en-US" w:eastAsia="zh-CN"/>
        </w:rPr>
        <w:t>358</w:t>
      </w:r>
      <w:r>
        <w:rPr>
          <w:rFonts w:hint="eastAsia" w:ascii="宋体" w:hAnsi="宋体" w:eastAsia="宋体" w:cs="宋体"/>
          <w:bCs/>
          <w:color w:val="auto"/>
          <w:kern w:val="2"/>
          <w:sz w:val="24"/>
          <w:szCs w:val="24"/>
          <w:highlight w:val="none"/>
        </w:rPr>
        <w:t>人，项目实施过程中具体人数按实结算。</w:t>
      </w:r>
    </w:p>
    <w:p w14:paraId="71671511">
      <w:pPr>
        <w:widowControl w:val="0"/>
        <w:adjustRightInd/>
        <w:spacing w:line="360" w:lineRule="auto"/>
        <w:ind w:firstLine="720" w:firstLineChars="30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3、住宿：</w:t>
      </w:r>
      <w:r>
        <w:rPr>
          <w:rFonts w:hint="eastAsia" w:ascii="宋体" w:hAnsi="宋体" w:eastAsia="宋体" w:cs="宋体"/>
          <w:bCs/>
          <w:color w:val="auto"/>
          <w:kern w:val="2"/>
          <w:sz w:val="24"/>
          <w:szCs w:val="24"/>
          <w:highlight w:val="none"/>
          <w:lang w:eastAsia="zh-CN"/>
        </w:rPr>
        <w:t>住宿标准为</w:t>
      </w:r>
      <w:r>
        <w:rPr>
          <w:rFonts w:hint="eastAsia" w:ascii="宋体" w:hAnsi="宋体" w:eastAsia="宋体" w:cs="宋体"/>
          <w:bCs/>
          <w:color w:val="auto"/>
          <w:kern w:val="2"/>
          <w:sz w:val="24"/>
          <w:szCs w:val="24"/>
          <w:highlight w:val="none"/>
          <w:lang w:val="en-US" w:eastAsia="zh-CN"/>
        </w:rPr>
        <w:t>两人一间，住宿</w:t>
      </w:r>
      <w:r>
        <w:rPr>
          <w:rFonts w:hint="eastAsia" w:ascii="宋体" w:hAnsi="宋体" w:eastAsia="宋体" w:cs="宋体"/>
          <w:bCs/>
          <w:color w:val="auto"/>
          <w:kern w:val="2"/>
          <w:sz w:val="24"/>
          <w:szCs w:val="24"/>
          <w:highlight w:val="none"/>
          <w:lang w:eastAsia="zh-CN"/>
        </w:rPr>
        <w:t>要求</w:t>
      </w:r>
      <w:r>
        <w:rPr>
          <w:rFonts w:hint="eastAsia" w:ascii="宋体" w:hAnsi="宋体" w:eastAsia="宋体" w:cs="宋体"/>
          <w:bCs/>
          <w:color w:val="auto"/>
          <w:kern w:val="2"/>
          <w:sz w:val="24"/>
          <w:szCs w:val="24"/>
          <w:highlight w:val="none"/>
          <w:lang w:val="en-US" w:eastAsia="zh-CN"/>
        </w:rPr>
        <w:t>四</w:t>
      </w:r>
      <w:r>
        <w:rPr>
          <w:rFonts w:hint="eastAsia" w:ascii="宋体" w:hAnsi="宋体" w:eastAsia="宋体" w:cs="宋体"/>
          <w:bCs/>
          <w:color w:val="auto"/>
          <w:kern w:val="2"/>
          <w:sz w:val="24"/>
          <w:szCs w:val="24"/>
          <w:highlight w:val="none"/>
          <w:lang w:eastAsia="zh-CN"/>
        </w:rPr>
        <w:t>星级及以上标准，</w:t>
      </w:r>
      <w:r>
        <w:rPr>
          <w:rFonts w:hint="eastAsia" w:ascii="宋体" w:hAnsi="宋体" w:eastAsia="宋体" w:cs="宋体"/>
          <w:bCs/>
          <w:color w:val="auto"/>
          <w:kern w:val="2"/>
          <w:sz w:val="24"/>
          <w:szCs w:val="24"/>
          <w:highlight w:val="none"/>
        </w:rPr>
        <w:t>交通便利、环境</w:t>
      </w:r>
      <w:r>
        <w:rPr>
          <w:rFonts w:hint="eastAsia" w:ascii="宋体" w:hAnsi="宋体" w:eastAsia="宋体" w:cs="宋体"/>
          <w:bCs/>
          <w:color w:val="auto"/>
          <w:kern w:val="2"/>
          <w:sz w:val="24"/>
          <w:szCs w:val="24"/>
          <w:highlight w:val="none"/>
          <w:lang w:val="en-US" w:eastAsia="zh-CN"/>
        </w:rPr>
        <w:t>良好</w:t>
      </w:r>
      <w:r>
        <w:rPr>
          <w:rFonts w:hint="eastAsia" w:ascii="宋体" w:hAnsi="宋体" w:eastAsia="宋体" w:cs="宋体"/>
          <w:bCs/>
          <w:color w:val="auto"/>
          <w:kern w:val="2"/>
          <w:sz w:val="24"/>
          <w:szCs w:val="24"/>
          <w:highlight w:val="none"/>
        </w:rPr>
        <w:t>、干净卫生、服务优质，有较强的接待能力，同时配套设施齐全、使用方便安全。</w:t>
      </w:r>
      <w:r>
        <w:rPr>
          <w:rFonts w:hint="eastAsia" w:ascii="宋体" w:hAnsi="宋体" w:eastAsia="宋体" w:cs="宋体"/>
          <w:bCs/>
          <w:color w:val="auto"/>
          <w:kern w:val="2"/>
          <w:sz w:val="24"/>
          <w:szCs w:val="24"/>
          <w:highlight w:val="none"/>
          <w:lang w:val="en-US" w:eastAsia="zh-CN"/>
        </w:rPr>
        <w:t>成交人随队工作人员费用由成交人自行安排，采购人不另行支付费用。</w:t>
      </w:r>
    </w:p>
    <w:p w14:paraId="72E6F570">
      <w:pPr>
        <w:widowControl w:val="0"/>
        <w:adjustRightInd/>
        <w:spacing w:line="360" w:lineRule="auto"/>
        <w:ind w:firstLine="720" w:firstLineChars="3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4、就餐安排：</w:t>
      </w:r>
      <w:r>
        <w:rPr>
          <w:rFonts w:hint="eastAsia" w:ascii="宋体" w:hAnsi="宋体" w:eastAsia="宋体" w:cs="宋体"/>
          <w:bCs/>
          <w:color w:val="auto"/>
          <w:kern w:val="2"/>
          <w:sz w:val="24"/>
          <w:szCs w:val="24"/>
          <w:highlight w:val="none"/>
          <w:lang w:val="en-US" w:eastAsia="zh-CN"/>
        </w:rPr>
        <w:t>入住酒店须包含早餐；正餐用餐除景区外，均需在社会餐厅用餐；正餐餐标不得低于</w:t>
      </w:r>
      <w:r>
        <w:rPr>
          <w:rFonts w:hint="eastAsia" w:ascii="宋体" w:hAnsi="宋体" w:eastAsia="宋体" w:cs="宋体"/>
          <w:bCs/>
          <w:strike w:val="0"/>
          <w:dstrike w:val="0"/>
          <w:color w:val="auto"/>
          <w:kern w:val="2"/>
          <w:sz w:val="24"/>
          <w:szCs w:val="24"/>
          <w:highlight w:val="none"/>
          <w:lang w:val="en-US" w:eastAsia="zh-CN"/>
        </w:rPr>
        <w:t>100元/人.</w:t>
      </w:r>
      <w:r>
        <w:rPr>
          <w:rFonts w:hint="eastAsia" w:ascii="宋体" w:hAnsi="宋体" w:cs="宋体"/>
          <w:bCs/>
          <w:strike w:val="0"/>
          <w:dstrike w:val="0"/>
          <w:color w:val="auto"/>
          <w:kern w:val="2"/>
          <w:sz w:val="24"/>
          <w:szCs w:val="24"/>
          <w:highlight w:val="none"/>
          <w:lang w:val="en-US" w:eastAsia="zh-CN"/>
        </w:rPr>
        <w:t>天</w:t>
      </w:r>
      <w:r>
        <w:rPr>
          <w:rFonts w:hint="eastAsia" w:ascii="宋体" w:hAnsi="宋体" w:eastAsia="宋体" w:cs="宋体"/>
          <w:bCs/>
          <w:color w:val="auto"/>
          <w:kern w:val="2"/>
          <w:sz w:val="24"/>
          <w:szCs w:val="24"/>
          <w:highlight w:val="none"/>
          <w:lang w:val="en-US" w:eastAsia="zh-CN"/>
        </w:rPr>
        <w:t>。</w:t>
      </w:r>
      <w:r>
        <w:rPr>
          <w:rFonts w:hint="eastAsia" w:ascii="宋体" w:hAnsi="宋体" w:eastAsia="宋体" w:cs="宋体"/>
          <w:bCs/>
          <w:color w:val="auto"/>
          <w:kern w:val="2"/>
          <w:sz w:val="24"/>
          <w:szCs w:val="24"/>
          <w:highlight w:val="none"/>
          <w:lang w:eastAsia="zh-CN"/>
        </w:rPr>
        <w:t>餐厅</w:t>
      </w:r>
      <w:r>
        <w:rPr>
          <w:rFonts w:hint="eastAsia" w:ascii="宋体" w:hAnsi="宋体" w:eastAsia="宋体" w:cs="宋体"/>
          <w:bCs/>
          <w:color w:val="auto"/>
          <w:kern w:val="2"/>
          <w:sz w:val="24"/>
          <w:szCs w:val="24"/>
          <w:highlight w:val="none"/>
          <w:lang w:val="en-US" w:eastAsia="zh-CN"/>
        </w:rPr>
        <w:t>须</w:t>
      </w:r>
      <w:r>
        <w:rPr>
          <w:rFonts w:hint="eastAsia" w:ascii="宋体" w:hAnsi="宋体" w:eastAsia="宋体" w:cs="宋体"/>
          <w:bCs/>
          <w:color w:val="auto"/>
          <w:kern w:val="2"/>
          <w:sz w:val="24"/>
          <w:szCs w:val="24"/>
          <w:highlight w:val="none"/>
          <w:lang w:eastAsia="zh-CN"/>
        </w:rPr>
        <w:t>交通便利，环境较好，</w:t>
      </w:r>
      <w:r>
        <w:rPr>
          <w:rFonts w:hint="eastAsia" w:ascii="宋体" w:hAnsi="宋体" w:eastAsia="宋体" w:cs="宋体"/>
          <w:bCs/>
          <w:color w:val="auto"/>
          <w:kern w:val="2"/>
          <w:sz w:val="24"/>
          <w:szCs w:val="24"/>
          <w:highlight w:val="none"/>
          <w:lang w:val="en-US" w:eastAsia="zh-CN"/>
        </w:rPr>
        <w:t>干净卫生</w:t>
      </w:r>
      <w:r>
        <w:rPr>
          <w:rFonts w:hint="eastAsia" w:ascii="宋体" w:hAnsi="宋体" w:eastAsia="宋体" w:cs="宋体"/>
          <w:bCs/>
          <w:color w:val="auto"/>
          <w:kern w:val="2"/>
          <w:sz w:val="24"/>
          <w:szCs w:val="24"/>
          <w:highlight w:val="none"/>
          <w:lang w:eastAsia="zh-CN"/>
        </w:rPr>
        <w:t>。</w:t>
      </w:r>
    </w:p>
    <w:p w14:paraId="3BC0F98B">
      <w:pPr>
        <w:widowControl w:val="0"/>
        <w:adjustRightInd/>
        <w:spacing w:line="360" w:lineRule="auto"/>
        <w:ind w:firstLine="720" w:firstLineChars="3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5、用车要求：①全程用车须为正规旅游车队的标准空调旅游车。（车辆须有由公路运输管理部门核发的有效期内的《道路运输经营许可证》，驾驶员须持有A1驾照），内饰干净、下部有行李箱。车况良好，车位充足</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rPr>
        <w:t>每车次须确保2个以上空位</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rPr>
        <w:t>，空调效果好，司机服务态度好、技术好，确保行程安全（要求三年内新车</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rPr>
        <w:t>提供</w:t>
      </w:r>
      <w:r>
        <w:rPr>
          <w:rFonts w:hint="eastAsia" w:ascii="宋体" w:hAnsi="宋体" w:eastAsia="宋体" w:cs="宋体"/>
          <w:bCs/>
          <w:color w:val="auto"/>
          <w:kern w:val="2"/>
          <w:sz w:val="24"/>
          <w:szCs w:val="24"/>
          <w:highlight w:val="none"/>
          <w:lang w:val="en-US" w:eastAsia="zh-CN"/>
        </w:rPr>
        <w:t>购买发票或</w:t>
      </w:r>
      <w:r>
        <w:rPr>
          <w:rFonts w:hint="eastAsia" w:ascii="宋体" w:hAnsi="宋体" w:eastAsia="宋体" w:cs="宋体"/>
          <w:bCs/>
          <w:color w:val="auto"/>
          <w:kern w:val="2"/>
          <w:sz w:val="24"/>
          <w:szCs w:val="24"/>
          <w:highlight w:val="none"/>
        </w:rPr>
        <w:t>双方</w:t>
      </w:r>
      <w:r>
        <w:rPr>
          <w:rFonts w:hint="eastAsia" w:ascii="宋体" w:hAnsi="宋体" w:eastAsia="宋体" w:cs="宋体"/>
          <w:bCs/>
          <w:color w:val="auto"/>
          <w:kern w:val="2"/>
          <w:sz w:val="24"/>
          <w:szCs w:val="24"/>
          <w:highlight w:val="none"/>
          <w:lang w:eastAsia="zh-CN"/>
        </w:rPr>
        <w:t>签订的</w:t>
      </w:r>
      <w:r>
        <w:rPr>
          <w:rFonts w:hint="eastAsia" w:ascii="宋体" w:hAnsi="宋体" w:eastAsia="宋体" w:cs="宋体"/>
          <w:bCs/>
          <w:color w:val="auto"/>
          <w:kern w:val="2"/>
          <w:sz w:val="24"/>
          <w:szCs w:val="24"/>
          <w:highlight w:val="none"/>
        </w:rPr>
        <w:t>租用协议、《道路运输经营许可证》复印件、行驶证或相关证明）。②如乘火车出行，应优先选择高铁与动车，不得低于二等车位。③用车期间提供饮用水、急救物资等必要物品。</w:t>
      </w:r>
    </w:p>
    <w:p w14:paraId="16B576EA">
      <w:pPr>
        <w:widowControl w:val="0"/>
        <w:adjustRightInd/>
        <w:spacing w:line="360" w:lineRule="auto"/>
        <w:ind w:firstLine="720" w:firstLineChars="3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6、独立成团，</w:t>
      </w:r>
      <w:r>
        <w:rPr>
          <w:rFonts w:hint="eastAsia" w:ascii="宋体" w:hAnsi="宋体" w:eastAsia="宋体" w:cs="宋体"/>
          <w:bCs/>
          <w:color w:val="auto"/>
          <w:kern w:val="2"/>
          <w:sz w:val="24"/>
          <w:szCs w:val="24"/>
          <w:highlight w:val="none"/>
          <w:lang w:val="en-US" w:eastAsia="zh-CN"/>
        </w:rPr>
        <w:t>每辆旅行车</w:t>
      </w:r>
      <w:r>
        <w:rPr>
          <w:rFonts w:hint="eastAsia" w:ascii="宋体" w:hAnsi="宋体" w:eastAsia="宋体" w:cs="宋体"/>
          <w:bCs/>
          <w:color w:val="auto"/>
          <w:kern w:val="2"/>
          <w:sz w:val="24"/>
          <w:szCs w:val="24"/>
          <w:highlight w:val="none"/>
        </w:rPr>
        <w:t>须配备</w:t>
      </w:r>
      <w:r>
        <w:rPr>
          <w:rFonts w:hint="eastAsia" w:ascii="宋体" w:hAnsi="宋体" w:eastAsia="宋体" w:cs="宋体"/>
          <w:bCs/>
          <w:color w:val="auto"/>
          <w:kern w:val="2"/>
          <w:sz w:val="24"/>
          <w:szCs w:val="24"/>
          <w:highlight w:val="none"/>
          <w:lang w:val="en-US" w:eastAsia="zh-CN"/>
        </w:rPr>
        <w:t>单独</w:t>
      </w:r>
      <w:r>
        <w:rPr>
          <w:rFonts w:hint="eastAsia" w:ascii="宋体" w:hAnsi="宋体" w:eastAsia="宋体" w:cs="宋体"/>
          <w:bCs/>
          <w:color w:val="auto"/>
          <w:kern w:val="2"/>
          <w:sz w:val="24"/>
          <w:szCs w:val="24"/>
          <w:highlight w:val="none"/>
        </w:rPr>
        <w:t>领队全程陪同</w:t>
      </w:r>
      <w:r>
        <w:rPr>
          <w:rFonts w:hint="eastAsia" w:ascii="宋体" w:hAnsi="宋体" w:eastAsia="宋体" w:cs="宋体"/>
          <w:bCs/>
          <w:color w:val="auto"/>
          <w:kern w:val="2"/>
          <w:sz w:val="24"/>
          <w:szCs w:val="24"/>
          <w:highlight w:val="none"/>
          <w:lang w:val="en-US" w:eastAsia="zh-CN"/>
        </w:rPr>
        <w:t>，</w:t>
      </w:r>
      <w:r>
        <w:rPr>
          <w:rFonts w:hint="eastAsia" w:ascii="宋体" w:hAnsi="宋体" w:eastAsia="宋体" w:cs="宋体"/>
          <w:bCs/>
          <w:color w:val="auto"/>
          <w:kern w:val="2"/>
          <w:sz w:val="24"/>
          <w:szCs w:val="24"/>
          <w:highlight w:val="none"/>
        </w:rPr>
        <w:t>领队费用包含在投标报价中，</w:t>
      </w:r>
      <w:r>
        <w:rPr>
          <w:rFonts w:hint="eastAsia" w:ascii="宋体" w:hAnsi="宋体" w:eastAsia="宋体" w:cs="宋体"/>
          <w:bCs/>
          <w:color w:val="auto"/>
          <w:kern w:val="2"/>
          <w:sz w:val="24"/>
          <w:szCs w:val="24"/>
          <w:highlight w:val="none"/>
          <w:lang w:val="en-US" w:eastAsia="zh-CN"/>
        </w:rPr>
        <w:t>成交</w:t>
      </w:r>
      <w:r>
        <w:rPr>
          <w:rFonts w:hint="eastAsia" w:ascii="宋体" w:hAnsi="宋体" w:eastAsia="宋体" w:cs="宋体"/>
          <w:bCs/>
          <w:color w:val="auto"/>
          <w:kern w:val="2"/>
          <w:sz w:val="24"/>
          <w:szCs w:val="24"/>
          <w:highlight w:val="none"/>
        </w:rPr>
        <w:t>后采购人不再另行支付。</w:t>
      </w:r>
      <w:r>
        <w:rPr>
          <w:rFonts w:hint="eastAsia" w:ascii="宋体" w:hAnsi="宋体" w:eastAsia="宋体" w:cs="宋体"/>
          <w:bCs/>
          <w:color w:val="auto"/>
          <w:kern w:val="2"/>
          <w:sz w:val="24"/>
          <w:szCs w:val="24"/>
          <w:highlight w:val="none"/>
          <w:lang w:val="en-US" w:eastAsia="zh-CN"/>
        </w:rPr>
        <w:t>游览景区内须提供导游服务。</w:t>
      </w:r>
    </w:p>
    <w:p w14:paraId="73E5861C">
      <w:pPr>
        <w:widowControl w:val="0"/>
        <w:adjustRightInd/>
        <w:spacing w:line="360" w:lineRule="auto"/>
        <w:ind w:firstLine="720" w:firstLineChars="3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7、门票要求：线路报价含全程门票，包括景区内必游览的小门票及景区内交通费用（缆车、游船、观光车等）。</w:t>
      </w:r>
    </w:p>
    <w:p w14:paraId="4784772E">
      <w:pPr>
        <w:widowControl w:val="0"/>
        <w:adjustRightInd/>
        <w:spacing w:line="360" w:lineRule="auto"/>
        <w:ind w:firstLine="720" w:firstLineChars="30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8、</w:t>
      </w:r>
      <w:r>
        <w:rPr>
          <w:rFonts w:hint="eastAsia" w:ascii="宋体" w:hAnsi="宋体" w:eastAsia="宋体" w:cs="宋体"/>
          <w:bCs/>
          <w:color w:val="auto"/>
          <w:kern w:val="2"/>
          <w:sz w:val="24"/>
          <w:szCs w:val="24"/>
          <w:highlight w:val="none"/>
          <w:lang w:val="en-US" w:eastAsia="zh-CN"/>
        </w:rPr>
        <w:t>整个疗休养行程不安排购物点，不推荐自费项目或景点；全程参保人身意外险和旅行社责任险，人身意外保险额度不少于</w:t>
      </w:r>
      <w:r>
        <w:rPr>
          <w:rFonts w:hint="eastAsia" w:ascii="宋体" w:hAnsi="宋体" w:cs="宋体"/>
          <w:bCs/>
          <w:color w:val="auto"/>
          <w:kern w:val="2"/>
          <w:sz w:val="24"/>
          <w:szCs w:val="24"/>
          <w:highlight w:val="none"/>
          <w:lang w:val="en-US" w:eastAsia="zh-CN"/>
        </w:rPr>
        <w:t>2</w:t>
      </w:r>
      <w:r>
        <w:rPr>
          <w:rFonts w:hint="eastAsia" w:ascii="宋体" w:hAnsi="宋体" w:eastAsia="宋体" w:cs="宋体"/>
          <w:bCs/>
          <w:color w:val="auto"/>
          <w:kern w:val="2"/>
          <w:sz w:val="24"/>
          <w:szCs w:val="24"/>
          <w:highlight w:val="none"/>
          <w:lang w:val="en-US" w:eastAsia="zh-CN"/>
        </w:rPr>
        <w:t>00万元（其中医疗部分不少于10万元）；按需免费提供矿泉水。除疗休养人员自行要求购物外，行程中不得安排购物或参观以景点为名，实为购物点的景点。</w:t>
      </w:r>
    </w:p>
    <w:p w14:paraId="6BDD4551">
      <w:pPr>
        <w:widowControl w:val="0"/>
        <w:adjustRightInd/>
        <w:spacing w:line="360" w:lineRule="auto"/>
        <w:ind w:firstLine="720" w:firstLineChars="3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9、每团出发前，</w:t>
      </w:r>
      <w:r>
        <w:rPr>
          <w:rFonts w:hint="eastAsia" w:ascii="宋体" w:hAnsi="宋体" w:eastAsia="宋体" w:cs="宋体"/>
          <w:bCs/>
          <w:color w:val="auto"/>
          <w:kern w:val="2"/>
          <w:sz w:val="24"/>
          <w:szCs w:val="24"/>
          <w:highlight w:val="none"/>
          <w:lang w:val="en-US" w:eastAsia="zh-CN"/>
        </w:rPr>
        <w:t>成交</w:t>
      </w:r>
      <w:r>
        <w:rPr>
          <w:rFonts w:hint="eastAsia" w:ascii="宋体" w:hAnsi="宋体" w:eastAsia="宋体" w:cs="宋体"/>
          <w:bCs/>
          <w:color w:val="auto"/>
          <w:kern w:val="2"/>
          <w:sz w:val="24"/>
          <w:szCs w:val="24"/>
          <w:highlight w:val="none"/>
        </w:rPr>
        <w:t>人需提前</w:t>
      </w:r>
      <w:r>
        <w:rPr>
          <w:rFonts w:hint="eastAsia" w:ascii="宋体" w:hAnsi="宋体" w:eastAsia="宋体" w:cs="宋体"/>
          <w:bCs/>
          <w:color w:val="auto"/>
          <w:kern w:val="2"/>
          <w:sz w:val="24"/>
          <w:szCs w:val="24"/>
          <w:highlight w:val="none"/>
          <w:lang w:val="en-US" w:eastAsia="zh-CN"/>
        </w:rPr>
        <w:t>将具体疗休养安排报采购人确认，所报方案不得低于投标响应文件中承诺的服务标准，并于发团前提前</w:t>
      </w:r>
      <w:r>
        <w:rPr>
          <w:rFonts w:hint="eastAsia" w:ascii="宋体" w:hAnsi="宋体" w:eastAsia="宋体" w:cs="宋体"/>
          <w:bCs/>
          <w:strike w:val="0"/>
          <w:dstrike w:val="0"/>
          <w:color w:val="auto"/>
          <w:kern w:val="2"/>
          <w:sz w:val="24"/>
          <w:szCs w:val="24"/>
          <w:highlight w:val="none"/>
          <w:lang w:val="en-US" w:eastAsia="zh-CN"/>
        </w:rPr>
        <w:t>5</w:t>
      </w:r>
      <w:r>
        <w:rPr>
          <w:rFonts w:hint="eastAsia" w:ascii="宋体" w:hAnsi="宋体" w:eastAsia="宋体" w:cs="宋体"/>
          <w:bCs/>
          <w:strike w:val="0"/>
          <w:dstrike w:val="0"/>
          <w:color w:val="auto"/>
          <w:kern w:val="2"/>
          <w:sz w:val="24"/>
          <w:szCs w:val="24"/>
          <w:highlight w:val="none"/>
        </w:rPr>
        <w:t>天</w:t>
      </w:r>
      <w:r>
        <w:rPr>
          <w:rFonts w:hint="eastAsia" w:ascii="宋体" w:hAnsi="宋体" w:eastAsia="宋体" w:cs="宋体"/>
          <w:bCs/>
          <w:color w:val="auto"/>
          <w:kern w:val="2"/>
          <w:sz w:val="24"/>
          <w:szCs w:val="24"/>
          <w:highlight w:val="none"/>
        </w:rPr>
        <w:t>与采购人签订合同。</w:t>
      </w:r>
    </w:p>
    <w:p w14:paraId="75B10776">
      <w:pPr>
        <w:widowControl w:val="0"/>
        <w:adjustRightInd/>
        <w:spacing w:line="360" w:lineRule="auto"/>
        <w:ind w:firstLine="720" w:firstLineChars="3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0</w:t>
      </w:r>
      <w:r>
        <w:rPr>
          <w:rFonts w:hint="eastAsia" w:ascii="宋体" w:hAnsi="宋体" w:eastAsia="宋体" w:cs="宋体"/>
          <w:bCs/>
          <w:color w:val="auto"/>
          <w:kern w:val="2"/>
          <w:sz w:val="24"/>
          <w:szCs w:val="24"/>
          <w:highlight w:val="none"/>
        </w:rPr>
        <w:t>、确定疗休养行程后，在出发日前</w:t>
      </w:r>
      <w:r>
        <w:rPr>
          <w:rFonts w:hint="eastAsia" w:ascii="宋体" w:hAnsi="宋体" w:eastAsia="宋体" w:cs="宋体"/>
          <w:bCs/>
          <w:color w:val="auto"/>
          <w:kern w:val="2"/>
          <w:sz w:val="24"/>
          <w:szCs w:val="24"/>
          <w:highlight w:val="none"/>
          <w:lang w:val="en-US" w:eastAsia="zh-CN"/>
        </w:rPr>
        <w:t>4</w:t>
      </w:r>
      <w:r>
        <w:rPr>
          <w:rFonts w:hint="eastAsia" w:ascii="宋体" w:hAnsi="宋体" w:eastAsia="宋体" w:cs="宋体"/>
          <w:bCs/>
          <w:color w:val="auto"/>
          <w:kern w:val="2"/>
          <w:sz w:val="24"/>
          <w:szCs w:val="24"/>
          <w:highlight w:val="none"/>
        </w:rPr>
        <w:t>天采购人告知旅行社取消行程的，不支付任何费用。若小于此天数产生费用的，</w:t>
      </w:r>
      <w:r>
        <w:rPr>
          <w:rFonts w:hint="eastAsia" w:ascii="宋体" w:hAnsi="宋体" w:eastAsia="宋体" w:cs="宋体"/>
          <w:bCs/>
          <w:color w:val="auto"/>
          <w:kern w:val="2"/>
          <w:sz w:val="24"/>
          <w:szCs w:val="24"/>
          <w:highlight w:val="none"/>
          <w:lang w:val="en-US" w:eastAsia="zh-CN"/>
        </w:rPr>
        <w:t>如因疫情、地震等不可抗力因素造成的，则采购人不支付任何费用，如因采购人原因取消行程的，成交</w:t>
      </w:r>
      <w:r>
        <w:rPr>
          <w:rFonts w:hint="eastAsia" w:ascii="宋体" w:hAnsi="宋体" w:eastAsia="宋体" w:cs="宋体"/>
          <w:bCs/>
          <w:color w:val="auto"/>
          <w:kern w:val="2"/>
          <w:sz w:val="24"/>
          <w:szCs w:val="24"/>
          <w:highlight w:val="none"/>
        </w:rPr>
        <w:t>旅行社需提供相关票据，采购人根据凭证进行结算</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lang w:val="en-US" w:eastAsia="zh-CN"/>
        </w:rPr>
        <w:t>但报销比例不高于凭证费用的30%</w:t>
      </w:r>
      <w:r>
        <w:rPr>
          <w:rFonts w:hint="eastAsia" w:ascii="宋体" w:hAnsi="宋体" w:eastAsia="宋体" w:cs="宋体"/>
          <w:bCs/>
          <w:color w:val="auto"/>
          <w:kern w:val="2"/>
          <w:sz w:val="24"/>
          <w:szCs w:val="24"/>
          <w:highlight w:val="none"/>
        </w:rPr>
        <w:t>。</w:t>
      </w:r>
    </w:p>
    <w:p w14:paraId="3E06B998">
      <w:pPr>
        <w:widowControl w:val="0"/>
        <w:adjustRightInd/>
        <w:spacing w:line="360" w:lineRule="auto"/>
        <w:ind w:firstLine="720" w:firstLineChars="30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供应商应做好保密工作，对参加疗休养的</w:t>
      </w:r>
      <w:r>
        <w:rPr>
          <w:rFonts w:hint="eastAsia" w:ascii="宋体" w:hAnsi="宋体" w:cs="宋体"/>
          <w:bCs/>
          <w:color w:val="auto"/>
          <w:kern w:val="2"/>
          <w:sz w:val="24"/>
          <w:szCs w:val="24"/>
          <w:highlight w:val="none"/>
          <w:lang w:val="en-US" w:eastAsia="zh-CN"/>
        </w:rPr>
        <w:t>人员</w:t>
      </w:r>
      <w:r>
        <w:rPr>
          <w:rFonts w:hint="eastAsia" w:ascii="宋体" w:hAnsi="宋体" w:eastAsia="宋体" w:cs="宋体"/>
          <w:bCs/>
          <w:color w:val="auto"/>
          <w:kern w:val="2"/>
          <w:sz w:val="24"/>
          <w:szCs w:val="24"/>
          <w:highlight w:val="none"/>
          <w:lang w:val="en-US" w:eastAsia="zh-CN"/>
        </w:rPr>
        <w:t>名单和个人信息不得外泄。</w:t>
      </w:r>
    </w:p>
    <w:p w14:paraId="797B3EC4">
      <w:pPr>
        <w:widowControl w:val="0"/>
        <w:adjustRightInd/>
        <w:spacing w:line="360" w:lineRule="auto"/>
        <w:ind w:firstLine="720" w:firstLineChars="3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12、</w:t>
      </w:r>
      <w:r>
        <w:rPr>
          <w:rFonts w:hint="eastAsia" w:ascii="宋体" w:hAnsi="宋体" w:eastAsia="宋体" w:cs="宋体"/>
          <w:bCs/>
          <w:color w:val="auto"/>
          <w:kern w:val="2"/>
          <w:sz w:val="24"/>
          <w:szCs w:val="24"/>
          <w:highlight w:val="none"/>
        </w:rPr>
        <w:t>遇上级政策变化，原定方案根据政策要求</w:t>
      </w:r>
      <w:r>
        <w:rPr>
          <w:rFonts w:hint="eastAsia" w:ascii="宋体" w:hAnsi="宋体" w:eastAsia="宋体" w:cs="宋体"/>
          <w:bCs/>
          <w:color w:val="auto"/>
          <w:kern w:val="2"/>
          <w:sz w:val="24"/>
          <w:szCs w:val="24"/>
          <w:highlight w:val="none"/>
          <w:lang w:eastAsia="zh-CN"/>
        </w:rPr>
        <w:t>做</w:t>
      </w:r>
      <w:r>
        <w:rPr>
          <w:rFonts w:hint="eastAsia" w:ascii="宋体" w:hAnsi="宋体" w:eastAsia="宋体" w:cs="宋体"/>
          <w:bCs/>
          <w:color w:val="auto"/>
          <w:kern w:val="2"/>
          <w:sz w:val="24"/>
          <w:szCs w:val="24"/>
          <w:highlight w:val="none"/>
        </w:rPr>
        <w:t>及时调整，双方协商后实施。</w:t>
      </w:r>
    </w:p>
    <w:p w14:paraId="0EE5B22C">
      <w:pPr>
        <w:widowControl w:val="0"/>
        <w:adjustRightInd/>
        <w:spacing w:line="360" w:lineRule="auto"/>
        <w:ind w:firstLine="720" w:firstLineChars="3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3</w:t>
      </w:r>
      <w:r>
        <w:rPr>
          <w:rFonts w:hint="eastAsia" w:ascii="宋体" w:hAnsi="宋体" w:eastAsia="宋体" w:cs="宋体"/>
          <w:bCs/>
          <w:color w:val="auto"/>
          <w:kern w:val="2"/>
          <w:sz w:val="24"/>
          <w:szCs w:val="24"/>
          <w:highlight w:val="none"/>
        </w:rPr>
        <w:t>、业务分配问题：</w:t>
      </w:r>
      <w:r>
        <w:rPr>
          <w:rFonts w:hint="eastAsia" w:ascii="宋体" w:hAnsi="宋体" w:eastAsia="宋体" w:cs="宋体"/>
          <w:bCs/>
          <w:color w:val="auto"/>
          <w:kern w:val="2"/>
          <w:sz w:val="24"/>
          <w:szCs w:val="24"/>
          <w:highlight w:val="none"/>
          <w:lang w:val="en-US" w:eastAsia="zh-CN"/>
        </w:rPr>
        <w:t>成交</w:t>
      </w:r>
      <w:r>
        <w:rPr>
          <w:rFonts w:hint="eastAsia" w:ascii="宋体" w:hAnsi="宋体" w:eastAsia="宋体" w:cs="宋体"/>
          <w:bCs/>
          <w:color w:val="auto"/>
          <w:kern w:val="2"/>
          <w:sz w:val="24"/>
          <w:szCs w:val="24"/>
          <w:highlight w:val="none"/>
        </w:rPr>
        <w:t>旅行社须无条件服从采购人对疗休养业务的安排分配。若因服务质量等问题，采购人有权调整业务分配。</w:t>
      </w:r>
    </w:p>
    <w:p w14:paraId="6A054E00">
      <w:pPr>
        <w:widowControl w:val="0"/>
        <w:adjustRightInd/>
        <w:spacing w:line="360" w:lineRule="auto"/>
        <w:ind w:left="1075" w:hanging="1210" w:hangingChars="450"/>
        <w:jc w:val="both"/>
        <w:textAlignment w:val="auto"/>
        <w:rPr>
          <w:rFonts w:hint="eastAsia" w:ascii="宋体" w:hAnsi="宋体" w:eastAsia="宋体" w:cs="宋体"/>
          <w:b/>
          <w:bCs w:val="0"/>
          <w:color w:val="auto"/>
          <w:spacing w:val="14"/>
          <w:kern w:val="2"/>
          <w:sz w:val="24"/>
          <w:szCs w:val="24"/>
          <w:highlight w:val="none"/>
        </w:rPr>
      </w:pPr>
      <w:r>
        <w:rPr>
          <w:rFonts w:hint="eastAsia" w:ascii="宋体" w:hAnsi="宋体" w:eastAsia="宋体" w:cs="宋体"/>
          <w:b/>
          <w:bCs w:val="0"/>
          <w:color w:val="auto"/>
          <w:spacing w:val="14"/>
          <w:kern w:val="2"/>
          <w:sz w:val="24"/>
          <w:szCs w:val="24"/>
          <w:highlight w:val="none"/>
        </w:rPr>
        <w:t>三、</w:t>
      </w:r>
      <w:r>
        <w:rPr>
          <w:rFonts w:hint="eastAsia" w:ascii="宋体" w:hAnsi="宋体" w:eastAsia="宋体" w:cs="宋体"/>
          <w:b/>
          <w:bCs w:val="0"/>
          <w:color w:val="auto"/>
          <w:kern w:val="2"/>
          <w:sz w:val="24"/>
          <w:szCs w:val="24"/>
          <w:highlight w:val="none"/>
        </w:rPr>
        <w:t>服务承诺</w:t>
      </w:r>
    </w:p>
    <w:p w14:paraId="3DD83F93">
      <w:pPr>
        <w:widowControl w:val="0"/>
        <w:adjustRightInd/>
        <w:spacing w:line="360" w:lineRule="auto"/>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供应商必须对本次疗休养的有关服务内容做出服务承诺，包括：</w:t>
      </w:r>
    </w:p>
    <w:p w14:paraId="2146E136">
      <w:pPr>
        <w:widowControl w:val="0"/>
        <w:adjustRightInd/>
        <w:spacing w:line="360" w:lineRule="auto"/>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1、经营质量方面的承诺：</w:t>
      </w:r>
    </w:p>
    <w:p w14:paraId="298D8278">
      <w:pPr>
        <w:widowControl w:val="0"/>
        <w:adjustRightInd/>
        <w:spacing w:line="360" w:lineRule="auto"/>
        <w:ind w:firstLine="720" w:firstLineChars="3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成交人</w:t>
      </w:r>
      <w:r>
        <w:rPr>
          <w:rFonts w:hint="eastAsia" w:ascii="宋体" w:hAnsi="宋体" w:eastAsia="宋体" w:cs="宋体"/>
          <w:bCs/>
          <w:color w:val="auto"/>
          <w:kern w:val="2"/>
          <w:sz w:val="24"/>
          <w:szCs w:val="24"/>
          <w:highlight w:val="none"/>
        </w:rPr>
        <w:t>提供的旅游服务信息必须真实可靠，不得</w:t>
      </w:r>
      <w:r>
        <w:rPr>
          <w:rFonts w:hint="eastAsia" w:ascii="宋体" w:hAnsi="宋体" w:eastAsia="宋体" w:cs="宋体"/>
          <w:bCs/>
          <w:color w:val="auto"/>
          <w:kern w:val="2"/>
          <w:sz w:val="24"/>
          <w:szCs w:val="24"/>
          <w:highlight w:val="none"/>
          <w:lang w:eastAsia="zh-CN"/>
        </w:rPr>
        <w:t>做</w:t>
      </w:r>
      <w:r>
        <w:rPr>
          <w:rFonts w:hint="eastAsia" w:ascii="宋体" w:hAnsi="宋体" w:eastAsia="宋体" w:cs="宋体"/>
          <w:bCs/>
          <w:color w:val="auto"/>
          <w:kern w:val="2"/>
          <w:sz w:val="24"/>
          <w:szCs w:val="24"/>
          <w:highlight w:val="none"/>
        </w:rPr>
        <w:t>虚假宣传。因</w:t>
      </w:r>
      <w:r>
        <w:rPr>
          <w:rFonts w:hint="eastAsia" w:ascii="宋体" w:hAnsi="宋体" w:eastAsia="宋体" w:cs="宋体"/>
          <w:bCs/>
          <w:color w:val="auto"/>
          <w:kern w:val="2"/>
          <w:sz w:val="24"/>
          <w:szCs w:val="24"/>
          <w:highlight w:val="none"/>
          <w:lang w:val="en-US" w:eastAsia="zh-CN"/>
        </w:rPr>
        <w:t>成交人</w:t>
      </w:r>
      <w:r>
        <w:rPr>
          <w:rFonts w:hint="eastAsia" w:ascii="宋体" w:hAnsi="宋体" w:eastAsia="宋体" w:cs="宋体"/>
          <w:bCs/>
          <w:color w:val="auto"/>
          <w:kern w:val="2"/>
          <w:sz w:val="24"/>
          <w:szCs w:val="24"/>
          <w:highlight w:val="none"/>
        </w:rPr>
        <w:t>原因不能成行，未经采购人同意擅自转团、拼团，一经核实，承诺支付该批次疗休养费用总额的</w:t>
      </w:r>
      <w:r>
        <w:rPr>
          <w:rFonts w:hint="eastAsia" w:ascii="宋体" w:hAnsi="宋体" w:cs="宋体"/>
          <w:bCs/>
          <w:color w:val="auto"/>
          <w:kern w:val="2"/>
          <w:sz w:val="24"/>
          <w:szCs w:val="24"/>
          <w:highlight w:val="none"/>
          <w:lang w:val="en-US" w:eastAsia="zh-CN"/>
        </w:rPr>
        <w:t>5</w:t>
      </w:r>
      <w:r>
        <w:rPr>
          <w:rFonts w:hint="eastAsia" w:ascii="宋体" w:hAnsi="宋体" w:eastAsia="宋体" w:cs="宋体"/>
          <w:bCs/>
          <w:color w:val="auto"/>
          <w:kern w:val="2"/>
          <w:sz w:val="24"/>
          <w:szCs w:val="24"/>
          <w:highlight w:val="none"/>
        </w:rPr>
        <w:t>0%比例违约金，情节严重的采购人有权终止合同，取消其承办单位资格。</w:t>
      </w:r>
    </w:p>
    <w:p w14:paraId="7E46BD61">
      <w:pPr>
        <w:widowControl w:val="0"/>
        <w:adjustRightInd/>
        <w:spacing w:line="360" w:lineRule="auto"/>
        <w:ind w:firstLine="720" w:firstLineChars="3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2）未经采购人同意，</w:t>
      </w:r>
      <w:r>
        <w:rPr>
          <w:rFonts w:hint="eastAsia" w:ascii="宋体" w:hAnsi="宋体" w:eastAsia="宋体" w:cs="宋体"/>
          <w:bCs/>
          <w:color w:val="auto"/>
          <w:kern w:val="2"/>
          <w:sz w:val="24"/>
          <w:szCs w:val="24"/>
          <w:highlight w:val="none"/>
          <w:lang w:val="en-US" w:eastAsia="zh-CN"/>
        </w:rPr>
        <w:t>成交人</w:t>
      </w:r>
      <w:r>
        <w:rPr>
          <w:rFonts w:hint="eastAsia" w:ascii="宋体" w:hAnsi="宋体" w:eastAsia="宋体" w:cs="宋体"/>
          <w:bCs/>
          <w:color w:val="auto"/>
          <w:kern w:val="2"/>
          <w:sz w:val="24"/>
          <w:szCs w:val="24"/>
          <w:highlight w:val="none"/>
        </w:rPr>
        <w:t>不得在旅游合同约定之外提供其他有偿服务。一经核实，承诺支付该批次疗休养费用总额的</w:t>
      </w:r>
      <w:r>
        <w:rPr>
          <w:rFonts w:hint="eastAsia" w:ascii="宋体" w:hAnsi="宋体" w:cs="宋体"/>
          <w:bCs/>
          <w:color w:val="auto"/>
          <w:kern w:val="2"/>
          <w:sz w:val="24"/>
          <w:szCs w:val="24"/>
          <w:highlight w:val="none"/>
          <w:lang w:val="en-US" w:eastAsia="zh-CN"/>
        </w:rPr>
        <w:t>5</w:t>
      </w:r>
      <w:r>
        <w:rPr>
          <w:rFonts w:hint="eastAsia" w:ascii="宋体" w:hAnsi="宋体" w:cs="宋体"/>
          <w:bCs/>
          <w:color w:val="auto"/>
          <w:kern w:val="2"/>
          <w:sz w:val="24"/>
          <w:szCs w:val="24"/>
          <w:highlight w:val="none"/>
          <w:lang w:eastAsia="zh-CN"/>
        </w:rPr>
        <w:t>0%</w:t>
      </w:r>
      <w:r>
        <w:rPr>
          <w:rFonts w:hint="eastAsia" w:ascii="宋体" w:hAnsi="宋体" w:eastAsia="宋体" w:cs="宋体"/>
          <w:bCs/>
          <w:color w:val="auto"/>
          <w:kern w:val="2"/>
          <w:sz w:val="24"/>
          <w:szCs w:val="24"/>
          <w:highlight w:val="none"/>
        </w:rPr>
        <w:t>比例违约金，情节严重的，采购人有权终止合同，取消其承办单位资格。</w:t>
      </w:r>
    </w:p>
    <w:p w14:paraId="022931FB">
      <w:pPr>
        <w:widowControl w:val="0"/>
        <w:adjustRightInd/>
        <w:spacing w:line="360" w:lineRule="auto"/>
        <w:ind w:firstLine="720" w:firstLineChars="3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3）疗休养线路不得安排购物点或强制购物。一经核实，承诺支付该批次疗休养费用总额的</w:t>
      </w:r>
      <w:r>
        <w:rPr>
          <w:rFonts w:hint="eastAsia" w:ascii="宋体" w:hAnsi="宋体" w:cs="宋体"/>
          <w:bCs/>
          <w:color w:val="auto"/>
          <w:kern w:val="2"/>
          <w:sz w:val="24"/>
          <w:szCs w:val="24"/>
          <w:highlight w:val="none"/>
          <w:lang w:val="en-US" w:eastAsia="zh-CN"/>
        </w:rPr>
        <w:t>5</w:t>
      </w:r>
      <w:r>
        <w:rPr>
          <w:rFonts w:hint="eastAsia" w:ascii="宋体" w:hAnsi="宋体" w:cs="宋体"/>
          <w:bCs/>
          <w:color w:val="auto"/>
          <w:kern w:val="2"/>
          <w:sz w:val="24"/>
          <w:szCs w:val="24"/>
          <w:highlight w:val="none"/>
          <w:lang w:eastAsia="zh-CN"/>
        </w:rPr>
        <w:t>0%</w:t>
      </w:r>
      <w:r>
        <w:rPr>
          <w:rFonts w:hint="eastAsia" w:ascii="宋体" w:hAnsi="宋体" w:eastAsia="宋体" w:cs="宋体"/>
          <w:bCs/>
          <w:color w:val="auto"/>
          <w:kern w:val="2"/>
          <w:sz w:val="24"/>
          <w:szCs w:val="24"/>
          <w:highlight w:val="none"/>
        </w:rPr>
        <w:t>比例违约金，情节严重的采购人有权终止合同，取消其承办单位资格。</w:t>
      </w:r>
    </w:p>
    <w:p w14:paraId="1D7D7C62">
      <w:pPr>
        <w:widowControl w:val="0"/>
        <w:adjustRightInd/>
        <w:spacing w:line="360" w:lineRule="auto"/>
        <w:ind w:firstLine="720" w:firstLineChars="3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w:t>
      </w:r>
      <w:r>
        <w:rPr>
          <w:rFonts w:hint="eastAsia" w:ascii="宋体" w:hAnsi="宋体" w:eastAsia="宋体" w:cs="宋体"/>
          <w:bCs/>
          <w:color w:val="auto"/>
          <w:kern w:val="2"/>
          <w:sz w:val="24"/>
          <w:szCs w:val="24"/>
          <w:highlight w:val="none"/>
          <w:lang w:val="en-US" w:eastAsia="zh-CN"/>
        </w:rPr>
        <w:t>成交人</w:t>
      </w:r>
      <w:r>
        <w:rPr>
          <w:rFonts w:hint="eastAsia" w:ascii="宋体" w:hAnsi="宋体" w:eastAsia="宋体" w:cs="宋体"/>
          <w:bCs/>
          <w:color w:val="auto"/>
          <w:kern w:val="2"/>
          <w:sz w:val="24"/>
          <w:szCs w:val="24"/>
          <w:highlight w:val="none"/>
        </w:rPr>
        <w:t>必须严格兑现</w:t>
      </w:r>
      <w:r>
        <w:rPr>
          <w:rFonts w:hint="eastAsia" w:ascii="宋体" w:hAnsi="宋体" w:eastAsia="宋体" w:cs="宋体"/>
          <w:bCs/>
          <w:color w:val="auto"/>
          <w:kern w:val="2"/>
          <w:sz w:val="24"/>
          <w:szCs w:val="24"/>
          <w:highlight w:val="none"/>
          <w:lang w:val="en-US" w:eastAsia="zh-CN"/>
        </w:rPr>
        <w:t>投标响应文件</w:t>
      </w:r>
      <w:r>
        <w:rPr>
          <w:rFonts w:hint="eastAsia" w:ascii="宋体" w:hAnsi="宋体" w:eastAsia="宋体" w:cs="宋体"/>
          <w:bCs/>
          <w:color w:val="auto"/>
          <w:kern w:val="2"/>
          <w:sz w:val="24"/>
          <w:szCs w:val="24"/>
          <w:highlight w:val="none"/>
        </w:rPr>
        <w:t>内承诺的所有服务标准和内容，若发现提供的服务与</w:t>
      </w:r>
      <w:r>
        <w:rPr>
          <w:rFonts w:hint="eastAsia" w:ascii="宋体" w:hAnsi="宋体" w:eastAsia="宋体" w:cs="宋体"/>
          <w:bCs/>
          <w:color w:val="auto"/>
          <w:kern w:val="2"/>
          <w:sz w:val="24"/>
          <w:szCs w:val="24"/>
          <w:highlight w:val="none"/>
          <w:lang w:val="en-US" w:eastAsia="zh-CN"/>
        </w:rPr>
        <w:t>磋商文件、投标响应文件</w:t>
      </w:r>
      <w:r>
        <w:rPr>
          <w:rFonts w:hint="eastAsia" w:ascii="宋体" w:hAnsi="宋体" w:eastAsia="宋体" w:cs="宋体"/>
          <w:bCs/>
          <w:color w:val="auto"/>
          <w:kern w:val="2"/>
          <w:sz w:val="24"/>
          <w:szCs w:val="24"/>
          <w:highlight w:val="none"/>
        </w:rPr>
        <w:t>不符，一经查实，</w:t>
      </w:r>
      <w:r>
        <w:rPr>
          <w:rFonts w:hint="eastAsia" w:ascii="宋体" w:hAnsi="宋体" w:eastAsia="宋体" w:cs="宋体"/>
          <w:bCs/>
          <w:color w:val="auto"/>
          <w:kern w:val="2"/>
          <w:sz w:val="24"/>
          <w:szCs w:val="24"/>
          <w:highlight w:val="none"/>
          <w:lang w:val="zh-CN" w:eastAsia="zh-CN"/>
        </w:rPr>
        <w:t>成交人</w:t>
      </w:r>
      <w:r>
        <w:rPr>
          <w:rFonts w:hint="eastAsia" w:ascii="宋体" w:hAnsi="宋体" w:eastAsia="宋体" w:cs="宋体"/>
          <w:bCs/>
          <w:color w:val="auto"/>
          <w:kern w:val="2"/>
          <w:sz w:val="24"/>
          <w:szCs w:val="24"/>
          <w:highlight w:val="none"/>
          <w:lang w:val="zh-CN"/>
        </w:rPr>
        <w:t>承诺按该批次疗休养费用总额的</w:t>
      </w:r>
      <w:r>
        <w:rPr>
          <w:rFonts w:hint="eastAsia" w:ascii="宋体" w:hAnsi="宋体" w:cs="宋体"/>
          <w:bCs/>
          <w:color w:val="auto"/>
          <w:kern w:val="2"/>
          <w:sz w:val="24"/>
          <w:szCs w:val="24"/>
          <w:highlight w:val="none"/>
          <w:lang w:val="en-US" w:eastAsia="zh-CN"/>
        </w:rPr>
        <w:t>5</w:t>
      </w:r>
      <w:r>
        <w:rPr>
          <w:rFonts w:hint="eastAsia" w:ascii="宋体" w:hAnsi="宋体" w:cs="宋体"/>
          <w:bCs/>
          <w:color w:val="auto"/>
          <w:kern w:val="2"/>
          <w:sz w:val="24"/>
          <w:szCs w:val="24"/>
          <w:highlight w:val="none"/>
          <w:lang w:eastAsia="zh-CN"/>
        </w:rPr>
        <w:t>0%</w:t>
      </w:r>
      <w:r>
        <w:rPr>
          <w:rFonts w:hint="eastAsia" w:ascii="宋体" w:hAnsi="宋体" w:eastAsia="宋体" w:cs="宋体"/>
          <w:bCs/>
          <w:color w:val="auto"/>
          <w:kern w:val="2"/>
          <w:sz w:val="24"/>
          <w:szCs w:val="24"/>
          <w:highlight w:val="none"/>
          <w:lang w:val="zh-CN"/>
        </w:rPr>
        <w:t>支付违约金，</w:t>
      </w:r>
      <w:r>
        <w:rPr>
          <w:rFonts w:hint="eastAsia" w:ascii="宋体" w:hAnsi="宋体" w:eastAsia="宋体" w:cs="宋体"/>
          <w:bCs/>
          <w:color w:val="auto"/>
          <w:kern w:val="2"/>
          <w:sz w:val="24"/>
          <w:szCs w:val="24"/>
          <w:highlight w:val="none"/>
        </w:rPr>
        <w:t>情节严重的采购人有权终止合同，</w:t>
      </w:r>
      <w:r>
        <w:rPr>
          <w:rFonts w:hint="eastAsia" w:ascii="宋体" w:hAnsi="宋体" w:eastAsia="宋体" w:cs="宋体"/>
          <w:bCs/>
          <w:color w:val="auto"/>
          <w:kern w:val="2"/>
          <w:sz w:val="24"/>
          <w:szCs w:val="24"/>
          <w:highlight w:val="none"/>
          <w:lang w:val="zh-CN"/>
        </w:rPr>
        <w:t>取消其承办单位资格</w:t>
      </w:r>
      <w:r>
        <w:rPr>
          <w:rFonts w:hint="eastAsia" w:ascii="宋体" w:hAnsi="宋体" w:eastAsia="宋体" w:cs="宋体"/>
          <w:bCs/>
          <w:color w:val="auto"/>
          <w:kern w:val="2"/>
          <w:sz w:val="24"/>
          <w:szCs w:val="24"/>
          <w:highlight w:val="none"/>
        </w:rPr>
        <w:t>。</w:t>
      </w:r>
    </w:p>
    <w:p w14:paraId="0FF90121">
      <w:pPr>
        <w:widowControl w:val="0"/>
        <w:adjustRightInd/>
        <w:spacing w:line="360" w:lineRule="auto"/>
        <w:ind w:firstLine="720" w:firstLineChars="3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5）</w:t>
      </w:r>
      <w:r>
        <w:rPr>
          <w:rFonts w:hint="eastAsia" w:ascii="宋体" w:hAnsi="宋体" w:eastAsia="宋体" w:cs="宋体"/>
          <w:bCs/>
          <w:color w:val="auto"/>
          <w:kern w:val="2"/>
          <w:sz w:val="24"/>
          <w:szCs w:val="24"/>
          <w:highlight w:val="none"/>
          <w:lang w:val="en-US" w:eastAsia="zh-CN"/>
        </w:rPr>
        <w:t>成交人</w:t>
      </w:r>
      <w:r>
        <w:rPr>
          <w:rFonts w:hint="eastAsia" w:ascii="宋体" w:hAnsi="宋体" w:eastAsia="宋体" w:cs="宋体"/>
          <w:bCs/>
          <w:color w:val="auto"/>
          <w:kern w:val="2"/>
          <w:sz w:val="24"/>
          <w:szCs w:val="24"/>
          <w:highlight w:val="none"/>
        </w:rPr>
        <w:t>安排或者介绍的旅游活动不得含有违反有关</w:t>
      </w:r>
      <w:r>
        <w:rPr>
          <w:rFonts w:hint="eastAsia" w:ascii="宋体" w:hAnsi="宋体" w:eastAsia="宋体" w:cs="宋体"/>
          <w:bCs/>
          <w:color w:val="auto"/>
          <w:kern w:val="2"/>
          <w:sz w:val="24"/>
          <w:szCs w:val="24"/>
          <w:highlight w:val="none"/>
          <w:lang w:eastAsia="zh-CN"/>
        </w:rPr>
        <w:t>法律法规</w:t>
      </w:r>
      <w:r>
        <w:rPr>
          <w:rFonts w:hint="eastAsia" w:ascii="宋体" w:hAnsi="宋体" w:eastAsia="宋体" w:cs="宋体"/>
          <w:bCs/>
          <w:color w:val="auto"/>
          <w:kern w:val="2"/>
          <w:sz w:val="24"/>
          <w:szCs w:val="24"/>
          <w:highlight w:val="none"/>
        </w:rPr>
        <w:t>规定的内容。一经核实，承诺支付该批次疗休养费用总额的</w:t>
      </w:r>
      <w:r>
        <w:rPr>
          <w:rFonts w:hint="eastAsia" w:ascii="宋体" w:hAnsi="宋体" w:cs="宋体"/>
          <w:bCs/>
          <w:color w:val="auto"/>
          <w:kern w:val="2"/>
          <w:sz w:val="24"/>
          <w:szCs w:val="24"/>
          <w:highlight w:val="none"/>
          <w:lang w:val="en-US" w:eastAsia="zh-CN"/>
        </w:rPr>
        <w:t>5</w:t>
      </w:r>
      <w:r>
        <w:rPr>
          <w:rFonts w:hint="eastAsia" w:ascii="宋体" w:hAnsi="宋体" w:cs="宋体"/>
          <w:bCs/>
          <w:color w:val="auto"/>
          <w:kern w:val="2"/>
          <w:sz w:val="24"/>
          <w:szCs w:val="24"/>
          <w:highlight w:val="none"/>
          <w:lang w:eastAsia="zh-CN"/>
        </w:rPr>
        <w:t>0%</w:t>
      </w:r>
      <w:r>
        <w:rPr>
          <w:rFonts w:hint="eastAsia" w:ascii="宋体" w:hAnsi="宋体" w:eastAsia="宋体" w:cs="宋体"/>
          <w:bCs/>
          <w:color w:val="auto"/>
          <w:kern w:val="2"/>
          <w:sz w:val="24"/>
          <w:szCs w:val="24"/>
          <w:highlight w:val="none"/>
        </w:rPr>
        <w:t>比例违约金，情节严重的采购人有权终止合同，取消其承办单位资格。</w:t>
      </w:r>
    </w:p>
    <w:p w14:paraId="3BCBEBCE">
      <w:pPr>
        <w:widowControl w:val="0"/>
        <w:adjustRightInd/>
        <w:spacing w:line="360" w:lineRule="auto"/>
        <w:ind w:firstLine="720" w:firstLineChars="3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6）</w:t>
      </w:r>
      <w:r>
        <w:rPr>
          <w:rFonts w:hint="eastAsia" w:ascii="宋体" w:hAnsi="宋体" w:eastAsia="宋体" w:cs="宋体"/>
          <w:bCs/>
          <w:color w:val="auto"/>
          <w:kern w:val="2"/>
          <w:sz w:val="24"/>
          <w:szCs w:val="24"/>
          <w:highlight w:val="none"/>
          <w:lang w:val="en-US" w:eastAsia="zh-CN"/>
        </w:rPr>
        <w:t>成交人</w:t>
      </w:r>
      <w:r>
        <w:rPr>
          <w:rFonts w:hint="eastAsia" w:ascii="宋体" w:hAnsi="宋体" w:eastAsia="宋体" w:cs="宋体"/>
          <w:bCs/>
          <w:color w:val="auto"/>
          <w:kern w:val="2"/>
          <w:sz w:val="24"/>
          <w:szCs w:val="24"/>
          <w:highlight w:val="none"/>
        </w:rPr>
        <w:t>应当按照合同约定履行义务，完成</w:t>
      </w:r>
      <w:r>
        <w:rPr>
          <w:rFonts w:hint="eastAsia" w:ascii="宋体" w:hAnsi="宋体" w:eastAsia="宋体" w:cs="宋体"/>
          <w:bCs/>
          <w:color w:val="auto"/>
          <w:kern w:val="2"/>
          <w:sz w:val="24"/>
          <w:szCs w:val="24"/>
          <w:highlight w:val="none"/>
          <w:lang w:val="en-US" w:eastAsia="zh-CN"/>
        </w:rPr>
        <w:t>成交</w:t>
      </w:r>
      <w:r>
        <w:rPr>
          <w:rFonts w:hint="eastAsia" w:ascii="宋体" w:hAnsi="宋体" w:eastAsia="宋体" w:cs="宋体"/>
          <w:bCs/>
          <w:color w:val="auto"/>
          <w:kern w:val="2"/>
          <w:sz w:val="24"/>
          <w:szCs w:val="24"/>
          <w:highlight w:val="none"/>
        </w:rPr>
        <w:t>项目，不得将</w:t>
      </w:r>
      <w:r>
        <w:rPr>
          <w:rFonts w:hint="eastAsia" w:ascii="宋体" w:hAnsi="宋体" w:eastAsia="宋体" w:cs="宋体"/>
          <w:bCs/>
          <w:color w:val="auto"/>
          <w:kern w:val="2"/>
          <w:sz w:val="24"/>
          <w:szCs w:val="24"/>
          <w:highlight w:val="none"/>
          <w:lang w:val="en-US" w:eastAsia="zh-CN"/>
        </w:rPr>
        <w:t>成交</w:t>
      </w:r>
      <w:r>
        <w:rPr>
          <w:rFonts w:hint="eastAsia" w:ascii="宋体" w:hAnsi="宋体" w:eastAsia="宋体" w:cs="宋体"/>
          <w:bCs/>
          <w:color w:val="auto"/>
          <w:kern w:val="2"/>
          <w:sz w:val="24"/>
          <w:szCs w:val="24"/>
          <w:highlight w:val="none"/>
        </w:rPr>
        <w:t>项目转让</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rPr>
        <w:t>转包</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rPr>
        <w:t>，一经查实，</w:t>
      </w:r>
      <w:r>
        <w:rPr>
          <w:rFonts w:hint="eastAsia" w:ascii="宋体" w:hAnsi="宋体" w:eastAsia="宋体" w:cs="宋体"/>
          <w:bCs/>
          <w:color w:val="auto"/>
          <w:kern w:val="2"/>
          <w:sz w:val="24"/>
          <w:szCs w:val="24"/>
          <w:highlight w:val="none"/>
          <w:lang w:val="en-US" w:eastAsia="zh-CN"/>
        </w:rPr>
        <w:t>成交人</w:t>
      </w:r>
      <w:r>
        <w:rPr>
          <w:rFonts w:hint="eastAsia" w:ascii="宋体" w:hAnsi="宋体" w:eastAsia="宋体" w:cs="宋体"/>
          <w:bCs/>
          <w:color w:val="auto"/>
          <w:kern w:val="2"/>
          <w:sz w:val="24"/>
          <w:szCs w:val="24"/>
          <w:highlight w:val="none"/>
        </w:rPr>
        <w:t>承诺赔偿由此带来的全部损失，采购人终止合同，</w:t>
      </w:r>
      <w:r>
        <w:rPr>
          <w:rFonts w:hint="eastAsia" w:ascii="宋体" w:hAnsi="宋体" w:eastAsia="宋体" w:cs="宋体"/>
          <w:bCs/>
          <w:color w:val="auto"/>
          <w:kern w:val="2"/>
          <w:sz w:val="24"/>
          <w:szCs w:val="24"/>
          <w:highlight w:val="none"/>
          <w:lang w:val="zh-CN"/>
        </w:rPr>
        <w:t>取消其承办单位资格</w:t>
      </w:r>
      <w:r>
        <w:rPr>
          <w:rFonts w:hint="eastAsia" w:ascii="宋体" w:hAnsi="宋体" w:eastAsia="宋体" w:cs="宋体"/>
          <w:bCs/>
          <w:color w:val="auto"/>
          <w:kern w:val="2"/>
          <w:sz w:val="24"/>
          <w:szCs w:val="24"/>
          <w:highlight w:val="none"/>
        </w:rPr>
        <w:t>。</w:t>
      </w:r>
    </w:p>
    <w:p w14:paraId="6B214CB7">
      <w:pPr>
        <w:widowControl w:val="0"/>
        <w:adjustRightInd/>
        <w:spacing w:line="360" w:lineRule="auto"/>
        <w:ind w:firstLine="720" w:firstLineChars="300"/>
        <w:jc w:val="center"/>
        <w:textAlignment w:val="auto"/>
        <w:rPr>
          <w:rFonts w:ascii="方正小标宋简体" w:hAnsi="Times New Roman" w:eastAsia="方正小标宋简体" w:cs="Times New Roman"/>
          <w:b/>
          <w:bCs/>
          <w:color w:val="auto"/>
          <w:kern w:val="0"/>
          <w:sz w:val="32"/>
          <w:szCs w:val="32"/>
          <w:highlight w:val="none"/>
        </w:rPr>
      </w:pPr>
      <w:r>
        <w:rPr>
          <w:rFonts w:hint="eastAsia" w:ascii="宋体" w:hAnsi="宋体" w:eastAsia="宋体" w:cs="宋体"/>
          <w:bCs/>
          <w:color w:val="auto"/>
          <w:kern w:val="2"/>
          <w:sz w:val="24"/>
          <w:szCs w:val="24"/>
          <w:highlight w:val="none"/>
          <w:lang w:val="en-US" w:eastAsia="zh-CN"/>
        </w:rPr>
        <w:t>7）每批次疗休养活动结束后，采购人将对参加疗休养的一线优秀职工进行满意度测评，以收回的所有《职工疗休养满意度测评表》满意度分值的平均值为依据，满意度分值平均值90分及以上的为优秀，全额支付该批次疗休养费用；满意度分值平均值80分（含）-90分（不含）的为良好，以90分为基准，每下降1%扣除该批次疗休养费用的1%；满意度分值平均值70分（含）-80分（不含）的为合格，以90分为基准，每下降1%扣除该批次疗休养费用的2%；满意度分值平均值低于70分（不含）的为不合格，仅支付该批次疗休养费用的</w:t>
      </w:r>
      <w:r>
        <w:rPr>
          <w:rFonts w:hint="eastAsia" w:ascii="宋体" w:hAnsi="宋体" w:cs="宋体"/>
          <w:bCs/>
          <w:color w:val="auto"/>
          <w:kern w:val="2"/>
          <w:sz w:val="24"/>
          <w:szCs w:val="24"/>
          <w:highlight w:val="none"/>
          <w:lang w:val="en-US" w:eastAsia="zh-CN"/>
        </w:rPr>
        <w:t>7</w:t>
      </w:r>
      <w:r>
        <w:rPr>
          <w:rFonts w:hint="eastAsia" w:ascii="宋体" w:hAnsi="宋体" w:eastAsia="宋体" w:cs="宋体"/>
          <w:bCs/>
          <w:color w:val="auto"/>
          <w:kern w:val="2"/>
          <w:sz w:val="24"/>
          <w:szCs w:val="24"/>
          <w:highlight w:val="none"/>
          <w:lang w:val="en-US" w:eastAsia="zh-CN"/>
        </w:rPr>
        <w:t>0%。</w:t>
      </w:r>
      <w:r>
        <w:rPr>
          <w:rFonts w:hint="eastAsia" w:ascii="宋体" w:hAnsi="宋体" w:eastAsia="宋体" w:cs="宋体"/>
          <w:b/>
          <w:bCs/>
          <w:color w:val="auto"/>
          <w:kern w:val="0"/>
          <w:sz w:val="32"/>
          <w:szCs w:val="32"/>
          <w:highlight w:val="none"/>
        </w:rPr>
        <w:t>职工疗休养满意度测评表</w:t>
      </w:r>
    </w:p>
    <w:tbl>
      <w:tblPr>
        <w:tblStyle w:val="61"/>
        <w:tblW w:w="9039" w:type="dxa"/>
        <w:jc w:val="center"/>
        <w:tblLayout w:type="fixed"/>
        <w:tblCellMar>
          <w:top w:w="0" w:type="dxa"/>
          <w:left w:w="108" w:type="dxa"/>
          <w:bottom w:w="0" w:type="dxa"/>
          <w:right w:w="108" w:type="dxa"/>
        </w:tblCellMar>
      </w:tblPr>
      <w:tblGrid>
        <w:gridCol w:w="2667"/>
        <w:gridCol w:w="6372"/>
      </w:tblGrid>
      <w:tr w14:paraId="0DA3364C">
        <w:tblPrEx>
          <w:tblCellMar>
            <w:top w:w="0" w:type="dxa"/>
            <w:left w:w="108" w:type="dxa"/>
            <w:bottom w:w="0" w:type="dxa"/>
            <w:right w:w="108" w:type="dxa"/>
          </w:tblCellMar>
        </w:tblPrEx>
        <w:trPr>
          <w:trHeight w:val="518" w:hRule="atLeast"/>
          <w:jc w:val="center"/>
        </w:trPr>
        <w:tc>
          <w:tcPr>
            <w:tcW w:w="2667" w:type="dxa"/>
            <w:tcBorders>
              <w:top w:val="single" w:color="000000" w:sz="4" w:space="0"/>
              <w:left w:val="single" w:color="000000" w:sz="4" w:space="0"/>
              <w:bottom w:val="single" w:color="000000" w:sz="4" w:space="0"/>
              <w:right w:val="single" w:color="000000" w:sz="4" w:space="0"/>
            </w:tcBorders>
            <w:vAlign w:val="center"/>
          </w:tcPr>
          <w:p w14:paraId="7DF0C346">
            <w:pPr>
              <w:widowControl/>
              <w:adjustRightInd/>
              <w:jc w:val="center"/>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项目</w:t>
            </w:r>
          </w:p>
        </w:tc>
        <w:tc>
          <w:tcPr>
            <w:tcW w:w="6372" w:type="dxa"/>
            <w:tcBorders>
              <w:top w:val="single" w:color="000000" w:sz="4" w:space="0"/>
              <w:left w:val="nil"/>
              <w:bottom w:val="single" w:color="000000" w:sz="4" w:space="0"/>
              <w:right w:val="single" w:color="000000" w:sz="4" w:space="0"/>
            </w:tcBorders>
            <w:vAlign w:val="center"/>
          </w:tcPr>
          <w:p w14:paraId="6704950E">
            <w:pPr>
              <w:widowControl/>
              <w:adjustRightInd/>
              <w:jc w:val="center"/>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内容</w:t>
            </w:r>
          </w:p>
        </w:tc>
      </w:tr>
      <w:tr w14:paraId="6C3164D6">
        <w:tblPrEx>
          <w:tblCellMar>
            <w:top w:w="0" w:type="dxa"/>
            <w:left w:w="108" w:type="dxa"/>
            <w:bottom w:w="0" w:type="dxa"/>
            <w:right w:w="108" w:type="dxa"/>
          </w:tblCellMar>
        </w:tblPrEx>
        <w:trPr>
          <w:trHeight w:val="518" w:hRule="atLeast"/>
          <w:jc w:val="center"/>
        </w:trPr>
        <w:tc>
          <w:tcPr>
            <w:tcW w:w="2667" w:type="dxa"/>
            <w:tcBorders>
              <w:top w:val="single" w:color="000000" w:sz="4" w:space="0"/>
              <w:left w:val="single" w:color="000000" w:sz="4" w:space="0"/>
              <w:bottom w:val="single" w:color="000000" w:sz="4" w:space="0"/>
              <w:right w:val="single" w:color="000000" w:sz="4" w:space="0"/>
            </w:tcBorders>
            <w:vAlign w:val="center"/>
          </w:tcPr>
          <w:p w14:paraId="42A2368C">
            <w:pPr>
              <w:widowControl/>
              <w:adjustRightInd/>
              <w:jc w:val="center"/>
              <w:rPr>
                <w:rFonts w:ascii="仿宋_GB2312" w:hAnsi="Times New Roman" w:eastAsia="仿宋_GB2312" w:cs="Times New Roman"/>
                <w:color w:val="auto"/>
                <w:kern w:val="0"/>
                <w:szCs w:val="21"/>
                <w:highlight w:val="none"/>
              </w:rPr>
            </w:pPr>
            <w:r>
              <w:rPr>
                <w:rFonts w:hint="eastAsia" w:ascii="仿宋_GB2312" w:hAnsi="Times New Roman" w:eastAsia="仿宋_GB2312" w:cs="Times New Roman"/>
                <w:color w:val="auto"/>
                <w:kern w:val="0"/>
                <w:szCs w:val="21"/>
                <w:highlight w:val="none"/>
              </w:rPr>
              <w:t>疗休养经营服务单位名称</w:t>
            </w:r>
          </w:p>
        </w:tc>
        <w:tc>
          <w:tcPr>
            <w:tcW w:w="6372" w:type="dxa"/>
            <w:tcBorders>
              <w:top w:val="single" w:color="000000" w:sz="4" w:space="0"/>
              <w:left w:val="nil"/>
              <w:bottom w:val="single" w:color="000000" w:sz="4" w:space="0"/>
              <w:right w:val="single" w:color="000000" w:sz="4" w:space="0"/>
            </w:tcBorders>
            <w:vAlign w:val="center"/>
          </w:tcPr>
          <w:p w14:paraId="356F9C9A">
            <w:pPr>
              <w:widowControl/>
              <w:adjustRightInd/>
              <w:jc w:val="center"/>
              <w:rPr>
                <w:rFonts w:ascii="仿宋_GB2312" w:hAnsi="Times New Roman" w:eastAsia="仿宋_GB2312" w:cs="Times New Roman"/>
                <w:color w:val="auto"/>
                <w:kern w:val="0"/>
                <w:szCs w:val="21"/>
                <w:highlight w:val="none"/>
              </w:rPr>
            </w:pPr>
          </w:p>
        </w:tc>
      </w:tr>
      <w:tr w14:paraId="392083FA">
        <w:tblPrEx>
          <w:tblCellMar>
            <w:top w:w="0" w:type="dxa"/>
            <w:left w:w="108" w:type="dxa"/>
            <w:bottom w:w="0" w:type="dxa"/>
            <w:right w:w="108" w:type="dxa"/>
          </w:tblCellMar>
        </w:tblPrEx>
        <w:trPr>
          <w:trHeight w:val="518" w:hRule="atLeast"/>
          <w:jc w:val="center"/>
        </w:trPr>
        <w:tc>
          <w:tcPr>
            <w:tcW w:w="2667" w:type="dxa"/>
            <w:tcBorders>
              <w:top w:val="single" w:color="000000" w:sz="4" w:space="0"/>
              <w:left w:val="single" w:color="000000" w:sz="4" w:space="0"/>
              <w:bottom w:val="single" w:color="000000" w:sz="4" w:space="0"/>
              <w:right w:val="single" w:color="000000" w:sz="4" w:space="0"/>
            </w:tcBorders>
            <w:vAlign w:val="center"/>
          </w:tcPr>
          <w:p w14:paraId="3557C93A">
            <w:pPr>
              <w:widowControl/>
              <w:adjustRightInd/>
              <w:jc w:val="center"/>
              <w:rPr>
                <w:rFonts w:ascii="仿宋_GB2312" w:hAnsi="Times New Roman" w:eastAsia="仿宋_GB2312" w:cs="Times New Roman"/>
                <w:color w:val="auto"/>
                <w:kern w:val="0"/>
                <w:szCs w:val="21"/>
                <w:highlight w:val="none"/>
              </w:rPr>
            </w:pPr>
            <w:r>
              <w:rPr>
                <w:rFonts w:hint="eastAsia" w:ascii="仿宋_GB2312" w:hAnsi="Times New Roman" w:eastAsia="仿宋_GB2312" w:cs="Times New Roman"/>
                <w:color w:val="auto"/>
                <w:kern w:val="0"/>
                <w:szCs w:val="21"/>
                <w:highlight w:val="none"/>
              </w:rPr>
              <w:t>疗休养地点</w:t>
            </w:r>
          </w:p>
        </w:tc>
        <w:tc>
          <w:tcPr>
            <w:tcW w:w="6372" w:type="dxa"/>
            <w:tcBorders>
              <w:top w:val="single" w:color="000000" w:sz="4" w:space="0"/>
              <w:left w:val="nil"/>
              <w:bottom w:val="single" w:color="000000" w:sz="4" w:space="0"/>
              <w:right w:val="single" w:color="000000" w:sz="4" w:space="0"/>
            </w:tcBorders>
            <w:vAlign w:val="center"/>
          </w:tcPr>
          <w:p w14:paraId="12361F25">
            <w:pPr>
              <w:widowControl/>
              <w:adjustRightInd/>
              <w:jc w:val="center"/>
              <w:rPr>
                <w:rFonts w:ascii="仿宋_GB2312" w:hAnsi="Times New Roman" w:eastAsia="仿宋_GB2312" w:cs="Times New Roman"/>
                <w:color w:val="auto"/>
                <w:kern w:val="0"/>
                <w:szCs w:val="21"/>
                <w:highlight w:val="none"/>
              </w:rPr>
            </w:pPr>
          </w:p>
        </w:tc>
      </w:tr>
      <w:tr w14:paraId="1851E5C4">
        <w:tblPrEx>
          <w:tblCellMar>
            <w:top w:w="0" w:type="dxa"/>
            <w:left w:w="108" w:type="dxa"/>
            <w:bottom w:w="0" w:type="dxa"/>
            <w:right w:w="108" w:type="dxa"/>
          </w:tblCellMar>
        </w:tblPrEx>
        <w:trPr>
          <w:trHeight w:val="518" w:hRule="atLeast"/>
          <w:jc w:val="center"/>
        </w:trPr>
        <w:tc>
          <w:tcPr>
            <w:tcW w:w="2667" w:type="dxa"/>
            <w:tcBorders>
              <w:top w:val="single" w:color="000000" w:sz="4" w:space="0"/>
              <w:left w:val="single" w:color="000000" w:sz="4" w:space="0"/>
              <w:bottom w:val="single" w:color="000000" w:sz="4" w:space="0"/>
              <w:right w:val="single" w:color="000000" w:sz="4" w:space="0"/>
            </w:tcBorders>
            <w:vAlign w:val="center"/>
          </w:tcPr>
          <w:p w14:paraId="76D90EBE">
            <w:pPr>
              <w:widowControl/>
              <w:adjustRightInd/>
              <w:jc w:val="center"/>
              <w:rPr>
                <w:rFonts w:ascii="仿宋_GB2312" w:hAnsi="Times New Roman" w:eastAsia="仿宋_GB2312" w:cs="Times New Roman"/>
                <w:color w:val="auto"/>
                <w:kern w:val="0"/>
                <w:szCs w:val="21"/>
                <w:highlight w:val="none"/>
              </w:rPr>
            </w:pPr>
            <w:r>
              <w:rPr>
                <w:rFonts w:hint="eastAsia" w:ascii="仿宋_GB2312" w:hAnsi="Times New Roman" w:eastAsia="仿宋_GB2312" w:cs="Times New Roman"/>
                <w:color w:val="auto"/>
                <w:kern w:val="0"/>
                <w:szCs w:val="21"/>
                <w:highlight w:val="none"/>
              </w:rPr>
              <w:t>疗休养时间</w:t>
            </w:r>
          </w:p>
        </w:tc>
        <w:tc>
          <w:tcPr>
            <w:tcW w:w="6372" w:type="dxa"/>
            <w:tcBorders>
              <w:top w:val="single" w:color="000000" w:sz="4" w:space="0"/>
              <w:left w:val="nil"/>
              <w:bottom w:val="single" w:color="000000" w:sz="4" w:space="0"/>
              <w:right w:val="single" w:color="000000" w:sz="4" w:space="0"/>
            </w:tcBorders>
            <w:vAlign w:val="center"/>
          </w:tcPr>
          <w:p w14:paraId="5A4D7B16">
            <w:pPr>
              <w:widowControl/>
              <w:adjustRightInd/>
              <w:jc w:val="center"/>
              <w:rPr>
                <w:rFonts w:ascii="仿宋_GB2312" w:hAnsi="Times New Roman" w:eastAsia="仿宋_GB2312" w:cs="Times New Roman"/>
                <w:color w:val="auto"/>
                <w:kern w:val="0"/>
                <w:szCs w:val="21"/>
                <w:highlight w:val="none"/>
              </w:rPr>
            </w:pPr>
          </w:p>
        </w:tc>
      </w:tr>
      <w:tr w14:paraId="6A8FCFA3">
        <w:tblPrEx>
          <w:tblCellMar>
            <w:top w:w="0" w:type="dxa"/>
            <w:left w:w="108" w:type="dxa"/>
            <w:bottom w:w="0" w:type="dxa"/>
            <w:right w:w="108" w:type="dxa"/>
          </w:tblCellMar>
        </w:tblPrEx>
        <w:trPr>
          <w:trHeight w:val="518" w:hRule="atLeast"/>
          <w:jc w:val="center"/>
        </w:trPr>
        <w:tc>
          <w:tcPr>
            <w:tcW w:w="2667" w:type="dxa"/>
            <w:tcBorders>
              <w:top w:val="single" w:color="000000" w:sz="4" w:space="0"/>
              <w:left w:val="single" w:color="000000" w:sz="4" w:space="0"/>
              <w:bottom w:val="single" w:color="000000" w:sz="4" w:space="0"/>
              <w:right w:val="single" w:color="000000" w:sz="4" w:space="0"/>
            </w:tcBorders>
            <w:vAlign w:val="center"/>
          </w:tcPr>
          <w:p w14:paraId="2820A668">
            <w:pPr>
              <w:widowControl/>
              <w:adjustRightInd/>
              <w:jc w:val="center"/>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rPr>
              <w:t>住宿满意度</w:t>
            </w:r>
            <w:r>
              <w:rPr>
                <w:rFonts w:hint="eastAsia" w:ascii="仿宋_GB2312" w:hAnsi="Times New Roman" w:eastAsia="仿宋_GB2312" w:cs="Times New Roman"/>
                <w:color w:val="auto"/>
                <w:kern w:val="0"/>
                <w:szCs w:val="21"/>
                <w:highlight w:val="none"/>
                <w:lang w:val="en-US" w:eastAsia="zh-CN"/>
              </w:rPr>
              <w:t>分值（0</w:t>
            </w:r>
            <w:r>
              <w:rPr>
                <w:rFonts w:hint="eastAsia" w:ascii="仿宋_GB2312" w:eastAsia="仿宋_GB2312" w:cs="Times New Roman"/>
                <w:color w:val="auto"/>
                <w:kern w:val="0"/>
                <w:szCs w:val="21"/>
                <w:highlight w:val="none"/>
                <w:lang w:val="en-US" w:eastAsia="zh-CN"/>
              </w:rPr>
              <w:t>～</w:t>
            </w:r>
            <w:r>
              <w:rPr>
                <w:rFonts w:hint="eastAsia" w:ascii="仿宋_GB2312" w:hAnsi="Times New Roman" w:eastAsia="仿宋_GB2312" w:cs="Times New Roman"/>
                <w:color w:val="auto"/>
                <w:kern w:val="0"/>
                <w:szCs w:val="21"/>
                <w:highlight w:val="none"/>
                <w:lang w:val="en-US" w:eastAsia="zh-CN"/>
              </w:rPr>
              <w:t>20分）</w:t>
            </w:r>
          </w:p>
        </w:tc>
        <w:tc>
          <w:tcPr>
            <w:tcW w:w="6372" w:type="dxa"/>
            <w:tcBorders>
              <w:top w:val="single" w:color="000000" w:sz="4" w:space="0"/>
              <w:left w:val="nil"/>
              <w:bottom w:val="single" w:color="000000" w:sz="4" w:space="0"/>
              <w:right w:val="single" w:color="000000" w:sz="4" w:space="0"/>
            </w:tcBorders>
            <w:vAlign w:val="center"/>
          </w:tcPr>
          <w:p w14:paraId="42F66183">
            <w:pPr>
              <w:widowControl/>
              <w:adjustRightInd/>
              <w:jc w:val="center"/>
              <w:rPr>
                <w:rFonts w:ascii="仿宋_GB2312" w:hAnsi="Times New Roman" w:eastAsia="仿宋_GB2312" w:cs="Times New Roman"/>
                <w:color w:val="auto"/>
                <w:kern w:val="0"/>
                <w:szCs w:val="21"/>
                <w:highlight w:val="none"/>
              </w:rPr>
            </w:pPr>
          </w:p>
        </w:tc>
      </w:tr>
      <w:tr w14:paraId="1110FB34">
        <w:tblPrEx>
          <w:tblCellMar>
            <w:top w:w="0" w:type="dxa"/>
            <w:left w:w="108" w:type="dxa"/>
            <w:bottom w:w="0" w:type="dxa"/>
            <w:right w:w="108" w:type="dxa"/>
          </w:tblCellMar>
        </w:tblPrEx>
        <w:trPr>
          <w:trHeight w:val="518" w:hRule="atLeast"/>
          <w:jc w:val="center"/>
        </w:trPr>
        <w:tc>
          <w:tcPr>
            <w:tcW w:w="2667" w:type="dxa"/>
            <w:tcBorders>
              <w:top w:val="single" w:color="000000" w:sz="4" w:space="0"/>
              <w:left w:val="single" w:color="000000" w:sz="4" w:space="0"/>
              <w:bottom w:val="single" w:color="000000" w:sz="4" w:space="0"/>
              <w:right w:val="single" w:color="000000" w:sz="4" w:space="0"/>
            </w:tcBorders>
            <w:vAlign w:val="center"/>
          </w:tcPr>
          <w:p w14:paraId="1DA41119">
            <w:pPr>
              <w:widowControl/>
              <w:adjustRightInd/>
              <w:jc w:val="center"/>
              <w:rPr>
                <w:rFonts w:ascii="仿宋_GB2312" w:hAnsi="Times New Roman" w:eastAsia="仿宋_GB2312" w:cs="Times New Roman"/>
                <w:color w:val="auto"/>
                <w:kern w:val="0"/>
                <w:szCs w:val="21"/>
                <w:highlight w:val="none"/>
              </w:rPr>
            </w:pPr>
            <w:r>
              <w:rPr>
                <w:rFonts w:hint="eastAsia" w:ascii="仿宋_GB2312" w:hAnsi="Times New Roman" w:eastAsia="仿宋_GB2312" w:cs="Times New Roman"/>
                <w:color w:val="auto"/>
                <w:kern w:val="0"/>
                <w:szCs w:val="21"/>
                <w:highlight w:val="none"/>
              </w:rPr>
              <w:t>餐饮满意度</w:t>
            </w:r>
            <w:r>
              <w:rPr>
                <w:rFonts w:hint="eastAsia" w:ascii="仿宋_GB2312" w:hAnsi="Times New Roman" w:eastAsia="仿宋_GB2312" w:cs="Times New Roman"/>
                <w:color w:val="auto"/>
                <w:kern w:val="0"/>
                <w:szCs w:val="21"/>
                <w:highlight w:val="none"/>
                <w:lang w:val="en-US" w:eastAsia="zh-CN"/>
              </w:rPr>
              <w:t>分值（0</w:t>
            </w:r>
            <w:r>
              <w:rPr>
                <w:rFonts w:hint="eastAsia" w:ascii="仿宋_GB2312" w:eastAsia="仿宋_GB2312" w:cs="Times New Roman"/>
                <w:color w:val="auto"/>
                <w:kern w:val="0"/>
                <w:szCs w:val="21"/>
                <w:highlight w:val="none"/>
                <w:lang w:val="en-US" w:eastAsia="zh-CN"/>
              </w:rPr>
              <w:t>～</w:t>
            </w:r>
            <w:r>
              <w:rPr>
                <w:rFonts w:hint="eastAsia" w:ascii="仿宋_GB2312" w:hAnsi="Times New Roman" w:eastAsia="仿宋_GB2312" w:cs="Times New Roman"/>
                <w:color w:val="auto"/>
                <w:kern w:val="0"/>
                <w:szCs w:val="21"/>
                <w:highlight w:val="none"/>
                <w:lang w:val="en-US" w:eastAsia="zh-CN"/>
              </w:rPr>
              <w:t>20分）</w:t>
            </w:r>
          </w:p>
        </w:tc>
        <w:tc>
          <w:tcPr>
            <w:tcW w:w="6372" w:type="dxa"/>
            <w:tcBorders>
              <w:top w:val="single" w:color="000000" w:sz="4" w:space="0"/>
              <w:left w:val="nil"/>
              <w:bottom w:val="single" w:color="000000" w:sz="4" w:space="0"/>
              <w:right w:val="single" w:color="000000" w:sz="4" w:space="0"/>
            </w:tcBorders>
            <w:vAlign w:val="center"/>
          </w:tcPr>
          <w:p w14:paraId="1E3E6B4B">
            <w:pPr>
              <w:widowControl/>
              <w:adjustRightInd/>
              <w:jc w:val="center"/>
              <w:rPr>
                <w:rFonts w:ascii="仿宋_GB2312" w:hAnsi="Times New Roman" w:eastAsia="仿宋_GB2312" w:cs="Times New Roman"/>
                <w:color w:val="auto"/>
                <w:kern w:val="0"/>
                <w:szCs w:val="21"/>
                <w:highlight w:val="none"/>
              </w:rPr>
            </w:pPr>
          </w:p>
        </w:tc>
      </w:tr>
      <w:tr w14:paraId="114AA44A">
        <w:tblPrEx>
          <w:tblCellMar>
            <w:top w:w="0" w:type="dxa"/>
            <w:left w:w="108" w:type="dxa"/>
            <w:bottom w:w="0" w:type="dxa"/>
            <w:right w:w="108" w:type="dxa"/>
          </w:tblCellMar>
        </w:tblPrEx>
        <w:trPr>
          <w:trHeight w:val="518" w:hRule="atLeast"/>
          <w:jc w:val="center"/>
        </w:trPr>
        <w:tc>
          <w:tcPr>
            <w:tcW w:w="2667" w:type="dxa"/>
            <w:tcBorders>
              <w:top w:val="single" w:color="000000" w:sz="4" w:space="0"/>
              <w:left w:val="single" w:color="000000" w:sz="4" w:space="0"/>
              <w:bottom w:val="single" w:color="000000" w:sz="4" w:space="0"/>
              <w:right w:val="single" w:color="000000" w:sz="4" w:space="0"/>
            </w:tcBorders>
            <w:vAlign w:val="center"/>
          </w:tcPr>
          <w:p w14:paraId="59158B3F">
            <w:pPr>
              <w:widowControl/>
              <w:adjustRightInd/>
              <w:jc w:val="center"/>
              <w:rPr>
                <w:rFonts w:ascii="仿宋_GB2312" w:hAnsi="Times New Roman" w:eastAsia="仿宋_GB2312" w:cs="Times New Roman"/>
                <w:color w:val="auto"/>
                <w:kern w:val="0"/>
                <w:szCs w:val="21"/>
                <w:highlight w:val="none"/>
              </w:rPr>
            </w:pPr>
            <w:r>
              <w:rPr>
                <w:rFonts w:hint="eastAsia" w:ascii="仿宋_GB2312" w:hAnsi="Times New Roman" w:eastAsia="仿宋_GB2312" w:cs="Times New Roman"/>
                <w:color w:val="auto"/>
                <w:kern w:val="0"/>
                <w:szCs w:val="21"/>
                <w:highlight w:val="none"/>
              </w:rPr>
              <w:t>讲座满意度</w:t>
            </w:r>
            <w:r>
              <w:rPr>
                <w:rFonts w:hint="eastAsia" w:ascii="仿宋_GB2312" w:hAnsi="Times New Roman" w:eastAsia="仿宋_GB2312" w:cs="Times New Roman"/>
                <w:color w:val="auto"/>
                <w:kern w:val="0"/>
                <w:szCs w:val="21"/>
                <w:highlight w:val="none"/>
                <w:lang w:val="en-US" w:eastAsia="zh-CN"/>
              </w:rPr>
              <w:t>分值（0</w:t>
            </w:r>
            <w:r>
              <w:rPr>
                <w:rFonts w:hint="eastAsia" w:ascii="仿宋_GB2312" w:eastAsia="仿宋_GB2312" w:cs="Times New Roman"/>
                <w:color w:val="auto"/>
                <w:kern w:val="0"/>
                <w:szCs w:val="21"/>
                <w:highlight w:val="none"/>
                <w:lang w:val="en-US" w:eastAsia="zh-CN"/>
              </w:rPr>
              <w:t>～</w:t>
            </w:r>
            <w:r>
              <w:rPr>
                <w:rFonts w:hint="eastAsia" w:ascii="仿宋_GB2312" w:hAnsi="Times New Roman" w:eastAsia="仿宋_GB2312" w:cs="Times New Roman"/>
                <w:color w:val="auto"/>
                <w:kern w:val="0"/>
                <w:szCs w:val="21"/>
                <w:highlight w:val="none"/>
                <w:lang w:val="en-US" w:eastAsia="zh-CN"/>
              </w:rPr>
              <w:t>20分）</w:t>
            </w:r>
          </w:p>
        </w:tc>
        <w:tc>
          <w:tcPr>
            <w:tcW w:w="6372" w:type="dxa"/>
            <w:tcBorders>
              <w:top w:val="single" w:color="000000" w:sz="4" w:space="0"/>
              <w:left w:val="nil"/>
              <w:bottom w:val="single" w:color="000000" w:sz="4" w:space="0"/>
              <w:right w:val="single" w:color="000000" w:sz="4" w:space="0"/>
            </w:tcBorders>
            <w:vAlign w:val="center"/>
          </w:tcPr>
          <w:p w14:paraId="26615C9C">
            <w:pPr>
              <w:widowControl/>
              <w:adjustRightInd/>
              <w:jc w:val="center"/>
              <w:rPr>
                <w:rFonts w:ascii="仿宋_GB2312" w:hAnsi="Times New Roman" w:eastAsia="仿宋_GB2312" w:cs="Times New Roman"/>
                <w:color w:val="auto"/>
                <w:kern w:val="0"/>
                <w:szCs w:val="21"/>
                <w:highlight w:val="none"/>
              </w:rPr>
            </w:pPr>
          </w:p>
        </w:tc>
      </w:tr>
      <w:tr w14:paraId="1CDF1237">
        <w:trPr>
          <w:trHeight w:val="518" w:hRule="atLeast"/>
          <w:jc w:val="center"/>
        </w:trPr>
        <w:tc>
          <w:tcPr>
            <w:tcW w:w="2667" w:type="dxa"/>
            <w:tcBorders>
              <w:top w:val="single" w:color="000000" w:sz="4" w:space="0"/>
              <w:left w:val="single" w:color="000000" w:sz="4" w:space="0"/>
              <w:bottom w:val="single" w:color="000000" w:sz="4" w:space="0"/>
              <w:right w:val="single" w:color="000000" w:sz="4" w:space="0"/>
            </w:tcBorders>
            <w:vAlign w:val="center"/>
          </w:tcPr>
          <w:p w14:paraId="4E962F47">
            <w:pPr>
              <w:widowControl/>
              <w:adjustRightInd/>
              <w:jc w:val="center"/>
              <w:rPr>
                <w:rFonts w:ascii="仿宋_GB2312" w:hAnsi="Times New Roman" w:eastAsia="仿宋_GB2312" w:cs="Times New Roman"/>
                <w:color w:val="auto"/>
                <w:kern w:val="0"/>
                <w:szCs w:val="21"/>
                <w:highlight w:val="none"/>
              </w:rPr>
            </w:pPr>
            <w:r>
              <w:rPr>
                <w:rFonts w:hint="eastAsia" w:ascii="仿宋_GB2312" w:hAnsi="Times New Roman" w:eastAsia="仿宋_GB2312" w:cs="Times New Roman"/>
                <w:color w:val="auto"/>
                <w:kern w:val="0"/>
                <w:szCs w:val="21"/>
                <w:highlight w:val="none"/>
              </w:rPr>
              <w:t>参观满意度</w:t>
            </w:r>
            <w:r>
              <w:rPr>
                <w:rFonts w:hint="eastAsia" w:ascii="仿宋_GB2312" w:hAnsi="Times New Roman" w:eastAsia="仿宋_GB2312" w:cs="Times New Roman"/>
                <w:color w:val="auto"/>
                <w:kern w:val="0"/>
                <w:szCs w:val="21"/>
                <w:highlight w:val="none"/>
                <w:lang w:val="en-US" w:eastAsia="zh-CN"/>
              </w:rPr>
              <w:t>分值（0</w:t>
            </w:r>
            <w:r>
              <w:rPr>
                <w:rFonts w:hint="eastAsia" w:ascii="仿宋_GB2312" w:eastAsia="仿宋_GB2312" w:cs="Times New Roman"/>
                <w:color w:val="auto"/>
                <w:kern w:val="0"/>
                <w:szCs w:val="21"/>
                <w:highlight w:val="none"/>
                <w:lang w:val="en-US" w:eastAsia="zh-CN"/>
              </w:rPr>
              <w:t>～</w:t>
            </w:r>
            <w:r>
              <w:rPr>
                <w:rFonts w:hint="eastAsia" w:ascii="仿宋_GB2312" w:hAnsi="Times New Roman" w:eastAsia="仿宋_GB2312" w:cs="Times New Roman"/>
                <w:color w:val="auto"/>
                <w:kern w:val="0"/>
                <w:szCs w:val="21"/>
                <w:highlight w:val="none"/>
                <w:lang w:val="en-US" w:eastAsia="zh-CN"/>
              </w:rPr>
              <w:t>20分）</w:t>
            </w:r>
          </w:p>
        </w:tc>
        <w:tc>
          <w:tcPr>
            <w:tcW w:w="6372" w:type="dxa"/>
            <w:tcBorders>
              <w:top w:val="single" w:color="000000" w:sz="4" w:space="0"/>
              <w:left w:val="nil"/>
              <w:bottom w:val="single" w:color="000000" w:sz="4" w:space="0"/>
              <w:right w:val="single" w:color="000000" w:sz="4" w:space="0"/>
            </w:tcBorders>
            <w:vAlign w:val="center"/>
          </w:tcPr>
          <w:p w14:paraId="0A1E1892">
            <w:pPr>
              <w:widowControl/>
              <w:adjustRightInd/>
              <w:jc w:val="center"/>
              <w:rPr>
                <w:rFonts w:ascii="仿宋_GB2312" w:hAnsi="Times New Roman" w:eastAsia="仿宋_GB2312" w:cs="Times New Roman"/>
                <w:color w:val="auto"/>
                <w:kern w:val="0"/>
                <w:szCs w:val="21"/>
                <w:highlight w:val="none"/>
              </w:rPr>
            </w:pPr>
          </w:p>
        </w:tc>
      </w:tr>
      <w:tr w14:paraId="7EC02C81">
        <w:tblPrEx>
          <w:tblCellMar>
            <w:top w:w="0" w:type="dxa"/>
            <w:left w:w="108" w:type="dxa"/>
            <w:bottom w:w="0" w:type="dxa"/>
            <w:right w:w="108" w:type="dxa"/>
          </w:tblCellMar>
        </w:tblPrEx>
        <w:trPr>
          <w:trHeight w:val="518" w:hRule="atLeast"/>
          <w:jc w:val="center"/>
        </w:trPr>
        <w:tc>
          <w:tcPr>
            <w:tcW w:w="2667" w:type="dxa"/>
            <w:tcBorders>
              <w:top w:val="single" w:color="000000" w:sz="4" w:space="0"/>
              <w:left w:val="single" w:color="000000" w:sz="4" w:space="0"/>
              <w:bottom w:val="single" w:color="000000" w:sz="4" w:space="0"/>
              <w:right w:val="single" w:color="000000" w:sz="4" w:space="0"/>
            </w:tcBorders>
            <w:vAlign w:val="center"/>
          </w:tcPr>
          <w:p w14:paraId="200A382A">
            <w:pPr>
              <w:widowControl/>
              <w:adjustRightInd/>
              <w:jc w:val="center"/>
              <w:rPr>
                <w:rFonts w:ascii="仿宋_GB2312" w:hAnsi="Times New Roman" w:eastAsia="仿宋_GB2312" w:cs="Times New Roman"/>
                <w:color w:val="auto"/>
                <w:kern w:val="0"/>
                <w:szCs w:val="21"/>
                <w:highlight w:val="none"/>
              </w:rPr>
            </w:pPr>
            <w:r>
              <w:rPr>
                <w:rFonts w:hint="eastAsia" w:ascii="仿宋_GB2312" w:hAnsi="Times New Roman" w:eastAsia="仿宋_GB2312" w:cs="Times New Roman"/>
                <w:color w:val="auto"/>
                <w:kern w:val="0"/>
                <w:szCs w:val="21"/>
                <w:highlight w:val="none"/>
              </w:rPr>
              <w:t>服务质量</w:t>
            </w:r>
            <w:r>
              <w:rPr>
                <w:rFonts w:hint="eastAsia" w:ascii="仿宋_GB2312" w:hAnsi="Times New Roman" w:eastAsia="仿宋_GB2312" w:cs="Times New Roman"/>
                <w:color w:val="auto"/>
                <w:kern w:val="0"/>
                <w:szCs w:val="21"/>
                <w:highlight w:val="none"/>
                <w:lang w:val="en-US" w:eastAsia="zh-CN"/>
              </w:rPr>
              <w:t>分值（0</w:t>
            </w:r>
            <w:r>
              <w:rPr>
                <w:rFonts w:hint="eastAsia" w:ascii="仿宋_GB2312" w:eastAsia="仿宋_GB2312" w:cs="Times New Roman"/>
                <w:color w:val="auto"/>
                <w:kern w:val="0"/>
                <w:szCs w:val="21"/>
                <w:highlight w:val="none"/>
                <w:lang w:val="en-US" w:eastAsia="zh-CN"/>
              </w:rPr>
              <w:t>～</w:t>
            </w:r>
            <w:r>
              <w:rPr>
                <w:rFonts w:hint="eastAsia" w:ascii="仿宋_GB2312" w:hAnsi="Times New Roman" w:eastAsia="仿宋_GB2312" w:cs="Times New Roman"/>
                <w:color w:val="auto"/>
                <w:kern w:val="0"/>
                <w:szCs w:val="21"/>
                <w:highlight w:val="none"/>
                <w:lang w:val="en-US" w:eastAsia="zh-CN"/>
              </w:rPr>
              <w:t>20分）</w:t>
            </w:r>
          </w:p>
        </w:tc>
        <w:tc>
          <w:tcPr>
            <w:tcW w:w="6372" w:type="dxa"/>
            <w:tcBorders>
              <w:top w:val="single" w:color="000000" w:sz="4" w:space="0"/>
              <w:left w:val="nil"/>
              <w:bottom w:val="single" w:color="000000" w:sz="4" w:space="0"/>
              <w:right w:val="single" w:color="000000" w:sz="4" w:space="0"/>
            </w:tcBorders>
            <w:vAlign w:val="center"/>
          </w:tcPr>
          <w:p w14:paraId="5D0E802A">
            <w:pPr>
              <w:widowControl/>
              <w:adjustRightInd/>
              <w:jc w:val="center"/>
              <w:rPr>
                <w:rFonts w:ascii="仿宋_GB2312" w:hAnsi="Times New Roman" w:eastAsia="仿宋_GB2312" w:cs="Times New Roman"/>
                <w:color w:val="auto"/>
                <w:kern w:val="0"/>
                <w:szCs w:val="21"/>
                <w:highlight w:val="none"/>
              </w:rPr>
            </w:pPr>
          </w:p>
        </w:tc>
      </w:tr>
      <w:tr w14:paraId="471F376F">
        <w:tblPrEx>
          <w:tblCellMar>
            <w:top w:w="0" w:type="dxa"/>
            <w:left w:w="108" w:type="dxa"/>
            <w:bottom w:w="0" w:type="dxa"/>
            <w:right w:w="108" w:type="dxa"/>
          </w:tblCellMar>
        </w:tblPrEx>
        <w:trPr>
          <w:trHeight w:val="518" w:hRule="atLeast"/>
          <w:jc w:val="center"/>
        </w:trPr>
        <w:tc>
          <w:tcPr>
            <w:tcW w:w="2667" w:type="dxa"/>
            <w:tcBorders>
              <w:top w:val="single" w:color="000000" w:sz="4" w:space="0"/>
              <w:left w:val="single" w:color="000000" w:sz="4" w:space="0"/>
              <w:bottom w:val="single" w:color="000000" w:sz="4" w:space="0"/>
              <w:right w:val="single" w:color="000000" w:sz="4" w:space="0"/>
            </w:tcBorders>
            <w:vAlign w:val="center"/>
          </w:tcPr>
          <w:p w14:paraId="6BFD8B9E">
            <w:pPr>
              <w:widowControl/>
              <w:adjustRightInd/>
              <w:jc w:val="center"/>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总分（0</w:t>
            </w:r>
            <w:r>
              <w:rPr>
                <w:rFonts w:hint="eastAsia" w:ascii="仿宋_GB2312" w:eastAsia="仿宋_GB2312" w:cs="Times New Roman"/>
                <w:color w:val="auto"/>
                <w:kern w:val="0"/>
                <w:szCs w:val="21"/>
                <w:highlight w:val="none"/>
                <w:lang w:val="en-US" w:eastAsia="zh-CN"/>
              </w:rPr>
              <w:t>～</w:t>
            </w:r>
            <w:r>
              <w:rPr>
                <w:rFonts w:hint="eastAsia" w:ascii="仿宋_GB2312" w:hAnsi="Times New Roman" w:eastAsia="仿宋_GB2312" w:cs="Times New Roman"/>
                <w:color w:val="auto"/>
                <w:kern w:val="0"/>
                <w:szCs w:val="21"/>
                <w:highlight w:val="none"/>
                <w:lang w:val="en-US" w:eastAsia="zh-CN"/>
              </w:rPr>
              <w:t>100分）</w:t>
            </w:r>
          </w:p>
        </w:tc>
        <w:tc>
          <w:tcPr>
            <w:tcW w:w="6372" w:type="dxa"/>
            <w:tcBorders>
              <w:top w:val="single" w:color="000000" w:sz="4" w:space="0"/>
              <w:left w:val="nil"/>
              <w:bottom w:val="single" w:color="000000" w:sz="4" w:space="0"/>
              <w:right w:val="single" w:color="000000" w:sz="4" w:space="0"/>
            </w:tcBorders>
            <w:vAlign w:val="center"/>
          </w:tcPr>
          <w:p w14:paraId="7B1667CB">
            <w:pPr>
              <w:widowControl/>
              <w:adjustRightInd/>
              <w:jc w:val="center"/>
              <w:rPr>
                <w:rFonts w:ascii="仿宋_GB2312" w:hAnsi="Times New Roman" w:eastAsia="仿宋_GB2312" w:cs="Times New Roman"/>
                <w:color w:val="auto"/>
                <w:kern w:val="0"/>
                <w:szCs w:val="21"/>
                <w:highlight w:val="none"/>
              </w:rPr>
            </w:pPr>
          </w:p>
        </w:tc>
      </w:tr>
      <w:tr w14:paraId="4508C55B">
        <w:tblPrEx>
          <w:tblCellMar>
            <w:top w:w="0" w:type="dxa"/>
            <w:left w:w="108" w:type="dxa"/>
            <w:bottom w:w="0" w:type="dxa"/>
            <w:right w:w="108" w:type="dxa"/>
          </w:tblCellMar>
        </w:tblPrEx>
        <w:trPr>
          <w:trHeight w:val="98" w:hRule="atLeast"/>
          <w:jc w:val="center"/>
        </w:trPr>
        <w:tc>
          <w:tcPr>
            <w:tcW w:w="9039" w:type="dxa"/>
            <w:gridSpan w:val="2"/>
            <w:tcBorders>
              <w:top w:val="single" w:color="000000" w:sz="4" w:space="0"/>
              <w:left w:val="single" w:color="000000" w:sz="4" w:space="0"/>
              <w:bottom w:val="single" w:color="000000" w:sz="4" w:space="0"/>
              <w:right w:val="single" w:color="000000" w:sz="4" w:space="0"/>
            </w:tcBorders>
          </w:tcPr>
          <w:p w14:paraId="1C35A120">
            <w:pPr>
              <w:widowControl/>
              <w:adjustRightInd/>
              <w:jc w:val="left"/>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 xml:space="preserve">对这次疗休养的整体评价及建议： </w:t>
            </w:r>
          </w:p>
          <w:p w14:paraId="639BEDD3">
            <w:pPr>
              <w:widowControl/>
              <w:adjustRightInd/>
              <w:spacing w:before="156"/>
              <w:rPr>
                <w:rFonts w:ascii="Times New Roman" w:hAnsi="Times New Roman" w:eastAsia="宋体" w:cs="Times New Roman"/>
                <w:color w:val="auto"/>
                <w:kern w:val="0"/>
                <w:szCs w:val="21"/>
                <w:highlight w:val="none"/>
              </w:rPr>
            </w:pPr>
            <w:r>
              <w:rPr>
                <w:rFonts w:hint="eastAsia" w:ascii="仿宋_GB2312" w:hAnsi="Times New Roman" w:eastAsia="仿宋_GB2312" w:cs="Times New Roman"/>
                <w:color w:val="auto"/>
                <w:kern w:val="0"/>
                <w:szCs w:val="21"/>
                <w:highlight w:val="none"/>
                <w:lang w:val="en-US" w:eastAsia="zh-CN"/>
              </w:rPr>
              <w:t>测评</w:t>
            </w:r>
            <w:r>
              <w:rPr>
                <w:rFonts w:hint="eastAsia" w:ascii="仿宋_GB2312" w:hAnsi="Times New Roman" w:eastAsia="仿宋_GB2312" w:cs="Times New Roman"/>
                <w:color w:val="auto"/>
                <w:kern w:val="0"/>
                <w:szCs w:val="21"/>
                <w:highlight w:val="none"/>
              </w:rPr>
              <w:t>人：               联系电话：</w:t>
            </w:r>
          </w:p>
        </w:tc>
      </w:tr>
    </w:tbl>
    <w:p w14:paraId="4BBDDDB3">
      <w:pPr>
        <w:widowControl w:val="0"/>
        <w:adjustRightInd/>
        <w:spacing w:line="360" w:lineRule="auto"/>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2、经营服务方面的承诺：</w:t>
      </w:r>
    </w:p>
    <w:p w14:paraId="12174F04">
      <w:pPr>
        <w:widowControl w:val="0"/>
        <w:adjustRightInd/>
        <w:spacing w:line="360" w:lineRule="auto"/>
        <w:ind w:firstLine="720" w:firstLineChars="3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成交人</w:t>
      </w:r>
      <w:r>
        <w:rPr>
          <w:rFonts w:hint="eastAsia" w:ascii="宋体" w:hAnsi="宋体" w:eastAsia="宋体" w:cs="宋体"/>
          <w:bCs/>
          <w:color w:val="auto"/>
          <w:kern w:val="2"/>
          <w:sz w:val="24"/>
          <w:szCs w:val="24"/>
          <w:highlight w:val="none"/>
        </w:rPr>
        <w:t>提供服务，应当与采购人签订</w:t>
      </w:r>
      <w:r>
        <w:rPr>
          <w:rFonts w:hint="eastAsia" w:ascii="宋体" w:hAnsi="宋体" w:cs="宋体"/>
          <w:bCs/>
          <w:color w:val="auto"/>
          <w:kern w:val="2"/>
          <w:sz w:val="24"/>
          <w:szCs w:val="24"/>
          <w:highlight w:val="none"/>
          <w:lang w:eastAsia="zh-CN"/>
        </w:rPr>
        <w:t>文化和旅游部</w:t>
      </w:r>
      <w:r>
        <w:rPr>
          <w:rFonts w:hint="eastAsia" w:ascii="宋体" w:hAnsi="宋体" w:eastAsia="宋体" w:cs="宋体"/>
          <w:bCs/>
          <w:color w:val="auto"/>
          <w:kern w:val="2"/>
          <w:sz w:val="24"/>
          <w:szCs w:val="24"/>
          <w:highlight w:val="none"/>
        </w:rPr>
        <w:t>新版旅游合同（最新版）并载明下列事项</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rPr>
        <w:t xml:space="preserve"> </w:t>
      </w:r>
    </w:p>
    <w:p w14:paraId="633394C4">
      <w:pPr>
        <w:widowControl w:val="0"/>
        <w:adjustRightInd/>
        <w:spacing w:line="360" w:lineRule="auto"/>
        <w:ind w:firstLine="720" w:firstLineChars="3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1）旅行社的名称及其经营范围、地址、联系电话和旅行社业务经营许可证编号；</w:t>
      </w:r>
    </w:p>
    <w:p w14:paraId="10042A04">
      <w:pPr>
        <w:widowControl w:val="0"/>
        <w:adjustRightInd/>
        <w:spacing w:line="360" w:lineRule="auto"/>
        <w:ind w:firstLine="720" w:firstLineChars="3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2）旅行社经办人的姓名、联系电话； </w:t>
      </w:r>
    </w:p>
    <w:p w14:paraId="2208515F">
      <w:pPr>
        <w:widowControl w:val="0"/>
        <w:adjustRightInd/>
        <w:spacing w:line="360" w:lineRule="auto"/>
        <w:ind w:firstLine="720" w:firstLineChars="3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3）签约地点和日期； </w:t>
      </w:r>
    </w:p>
    <w:p w14:paraId="6435FD07">
      <w:pPr>
        <w:widowControl w:val="0"/>
        <w:adjustRightInd/>
        <w:spacing w:line="360" w:lineRule="auto"/>
        <w:ind w:firstLine="720" w:firstLineChars="3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4）旅游行程的出发地、途经地和目的地； </w:t>
      </w:r>
    </w:p>
    <w:p w14:paraId="02F34AFD">
      <w:pPr>
        <w:widowControl w:val="0"/>
        <w:adjustRightInd/>
        <w:spacing w:line="360" w:lineRule="auto"/>
        <w:ind w:firstLine="720" w:firstLineChars="3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5）旅游行程中交通、住宿、餐饮服务安排及其标准；  </w:t>
      </w:r>
    </w:p>
    <w:p w14:paraId="3F3E81EB">
      <w:pPr>
        <w:widowControl w:val="0"/>
        <w:adjustRightInd/>
        <w:spacing w:line="360" w:lineRule="auto"/>
        <w:ind w:firstLine="720" w:firstLineChars="3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6）解除或者变更合同的条件和提前通知的期限； </w:t>
      </w:r>
    </w:p>
    <w:p w14:paraId="19212F21">
      <w:pPr>
        <w:widowControl w:val="0"/>
        <w:adjustRightInd/>
        <w:spacing w:line="360" w:lineRule="auto"/>
        <w:ind w:firstLine="720" w:firstLineChars="3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7</w:t>
      </w:r>
      <w:r>
        <w:rPr>
          <w:rFonts w:hint="eastAsia" w:ascii="宋体" w:hAnsi="宋体" w:eastAsia="宋体" w:cs="宋体"/>
          <w:bCs/>
          <w:color w:val="auto"/>
          <w:kern w:val="2"/>
          <w:sz w:val="24"/>
          <w:szCs w:val="24"/>
          <w:highlight w:val="none"/>
        </w:rPr>
        <w:t>）违反合同的</w:t>
      </w:r>
      <w:r>
        <w:rPr>
          <w:rFonts w:hint="eastAsia" w:ascii="宋体" w:hAnsi="宋体" w:eastAsia="宋体" w:cs="宋体"/>
          <w:bCs/>
          <w:color w:val="auto"/>
          <w:kern w:val="2"/>
          <w:sz w:val="24"/>
          <w:szCs w:val="24"/>
          <w:highlight w:val="none"/>
        </w:rPr>
        <w:fldChar w:fldCharType="begin"/>
      </w:r>
      <w:r>
        <w:rPr>
          <w:rFonts w:hint="eastAsia" w:ascii="宋体" w:hAnsi="宋体" w:eastAsia="宋体" w:cs="宋体"/>
          <w:bCs/>
          <w:color w:val="auto"/>
          <w:kern w:val="2"/>
          <w:sz w:val="24"/>
          <w:szCs w:val="24"/>
          <w:highlight w:val="none"/>
        </w:rPr>
        <w:instrText xml:space="preserve"> HYPERLINK "http://baike.baidu.com/view/3798199.htm" \t "_blank" </w:instrText>
      </w:r>
      <w:r>
        <w:rPr>
          <w:rFonts w:hint="eastAsia" w:ascii="宋体" w:hAnsi="宋体" w:eastAsia="宋体" w:cs="宋体"/>
          <w:bCs/>
          <w:color w:val="auto"/>
          <w:kern w:val="2"/>
          <w:sz w:val="24"/>
          <w:szCs w:val="24"/>
          <w:highlight w:val="none"/>
        </w:rPr>
        <w:fldChar w:fldCharType="separate"/>
      </w:r>
      <w:r>
        <w:rPr>
          <w:rFonts w:hint="eastAsia" w:ascii="宋体" w:hAnsi="宋体" w:eastAsia="宋体" w:cs="宋体"/>
          <w:bCs/>
          <w:color w:val="auto"/>
          <w:kern w:val="2"/>
          <w:sz w:val="24"/>
          <w:szCs w:val="24"/>
          <w:highlight w:val="none"/>
        </w:rPr>
        <w:t>纠纷解决</w:t>
      </w:r>
      <w:r>
        <w:rPr>
          <w:rFonts w:hint="eastAsia" w:ascii="宋体" w:hAnsi="宋体" w:eastAsia="宋体" w:cs="宋体"/>
          <w:bCs/>
          <w:color w:val="auto"/>
          <w:kern w:val="2"/>
          <w:sz w:val="24"/>
          <w:szCs w:val="24"/>
          <w:highlight w:val="none"/>
        </w:rPr>
        <w:fldChar w:fldCharType="end"/>
      </w:r>
      <w:r>
        <w:rPr>
          <w:rFonts w:hint="eastAsia" w:ascii="宋体" w:hAnsi="宋体" w:eastAsia="宋体" w:cs="宋体"/>
          <w:bCs/>
          <w:color w:val="auto"/>
          <w:kern w:val="2"/>
          <w:sz w:val="24"/>
          <w:szCs w:val="24"/>
          <w:highlight w:val="none"/>
        </w:rPr>
        <w:t xml:space="preserve">机制及应当承担的责任； </w:t>
      </w:r>
    </w:p>
    <w:p w14:paraId="090C8424">
      <w:pPr>
        <w:widowControl w:val="0"/>
        <w:adjustRightInd/>
        <w:spacing w:line="360" w:lineRule="auto"/>
        <w:ind w:firstLine="720" w:firstLineChars="3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8</w:t>
      </w:r>
      <w:r>
        <w:rPr>
          <w:rFonts w:hint="eastAsia" w:ascii="宋体" w:hAnsi="宋体" w:eastAsia="宋体" w:cs="宋体"/>
          <w:bCs/>
          <w:color w:val="auto"/>
          <w:kern w:val="2"/>
          <w:sz w:val="24"/>
          <w:szCs w:val="24"/>
          <w:highlight w:val="none"/>
        </w:rPr>
        <w:t>）旅游服务监督、投诉电话；</w:t>
      </w:r>
    </w:p>
    <w:p w14:paraId="7408A04C">
      <w:pPr>
        <w:widowControl w:val="0"/>
        <w:adjustRightInd/>
        <w:spacing w:line="360" w:lineRule="auto"/>
        <w:ind w:firstLine="720" w:firstLineChars="300"/>
        <w:jc w:val="both"/>
        <w:textAlignment w:val="auto"/>
        <w:rPr>
          <w:rFonts w:hint="eastAsia" w:ascii="宋体" w:hAnsi="宋体" w:eastAsia="宋体" w:cs="宋体"/>
          <w:color w:val="auto"/>
          <w:spacing w:val="14"/>
          <w:kern w:val="2"/>
          <w:sz w:val="24"/>
          <w:szCs w:val="24"/>
          <w:highlight w:val="none"/>
        </w:rPr>
      </w:pPr>
      <w:r>
        <w:rPr>
          <w:rFonts w:hint="eastAsia" w:ascii="宋体" w:hAnsi="宋体" w:eastAsia="宋体" w:cs="宋体"/>
          <w:bCs/>
          <w:color w:val="auto"/>
          <w:kern w:val="2"/>
          <w:sz w:val="24"/>
          <w:szCs w:val="24"/>
          <w:highlight w:val="none"/>
          <w:lang w:val="en-US" w:eastAsia="zh-CN"/>
        </w:rPr>
        <w:t>9</w:t>
      </w:r>
      <w:r>
        <w:rPr>
          <w:rFonts w:hint="eastAsia" w:ascii="宋体" w:hAnsi="宋体" w:eastAsia="宋体" w:cs="宋体"/>
          <w:bCs/>
          <w:color w:val="auto"/>
          <w:kern w:val="2"/>
          <w:sz w:val="24"/>
          <w:szCs w:val="24"/>
          <w:highlight w:val="none"/>
        </w:rPr>
        <w:t>）双方协商一致的其他内容。</w:t>
      </w:r>
    </w:p>
    <w:p w14:paraId="212F10DA">
      <w:pPr>
        <w:widowControl w:val="0"/>
        <w:adjustRightInd/>
        <w:spacing w:line="360" w:lineRule="auto"/>
        <w:ind w:left="1075" w:hanging="1210" w:hangingChars="450"/>
        <w:jc w:val="both"/>
        <w:textAlignment w:val="auto"/>
        <w:rPr>
          <w:rFonts w:hint="eastAsia" w:ascii="宋体" w:hAnsi="宋体" w:eastAsia="宋体" w:cs="宋体"/>
          <w:b/>
          <w:color w:val="auto"/>
          <w:spacing w:val="14"/>
          <w:kern w:val="2"/>
          <w:sz w:val="24"/>
          <w:szCs w:val="24"/>
          <w:highlight w:val="none"/>
        </w:rPr>
      </w:pPr>
      <w:r>
        <w:rPr>
          <w:rFonts w:hint="eastAsia" w:ascii="宋体" w:hAnsi="宋体" w:eastAsia="宋体" w:cs="宋体"/>
          <w:b/>
          <w:color w:val="auto"/>
          <w:spacing w:val="14"/>
          <w:kern w:val="2"/>
          <w:sz w:val="24"/>
          <w:szCs w:val="24"/>
          <w:highlight w:val="none"/>
        </w:rPr>
        <w:t>四、购买保险</w:t>
      </w:r>
    </w:p>
    <w:p w14:paraId="0F9D5401">
      <w:pPr>
        <w:widowControl w:val="0"/>
        <w:adjustRightInd/>
        <w:spacing w:line="360" w:lineRule="auto"/>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1、行程开始前，</w:t>
      </w:r>
      <w:r>
        <w:rPr>
          <w:rFonts w:hint="eastAsia" w:ascii="宋体" w:hAnsi="宋体" w:eastAsia="宋体" w:cs="宋体"/>
          <w:bCs/>
          <w:color w:val="auto"/>
          <w:kern w:val="2"/>
          <w:sz w:val="24"/>
          <w:szCs w:val="24"/>
          <w:highlight w:val="none"/>
          <w:lang w:val="en-US" w:eastAsia="zh-CN"/>
        </w:rPr>
        <w:t>成交人</w:t>
      </w:r>
      <w:r>
        <w:rPr>
          <w:rFonts w:hint="eastAsia" w:ascii="宋体" w:hAnsi="宋体" w:eastAsia="宋体" w:cs="宋体"/>
          <w:bCs/>
          <w:color w:val="auto"/>
          <w:kern w:val="2"/>
          <w:sz w:val="24"/>
          <w:szCs w:val="24"/>
          <w:highlight w:val="none"/>
        </w:rPr>
        <w:t>必须为参加疗休养的人员购买旅行社责任险和人身意外保险（费用含在报价中）。</w:t>
      </w:r>
    </w:p>
    <w:p w14:paraId="39A2BCCD">
      <w:pPr>
        <w:widowControl w:val="0"/>
        <w:adjustRightInd/>
        <w:spacing w:line="360" w:lineRule="auto"/>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lang w:val="en-US" w:eastAsia="zh-CN"/>
        </w:rPr>
        <w:t>成交人</w:t>
      </w:r>
      <w:r>
        <w:rPr>
          <w:rFonts w:hint="eastAsia" w:ascii="宋体" w:hAnsi="宋体" w:eastAsia="宋体" w:cs="宋体"/>
          <w:bCs/>
          <w:color w:val="auto"/>
          <w:kern w:val="2"/>
          <w:sz w:val="24"/>
          <w:szCs w:val="24"/>
          <w:highlight w:val="none"/>
        </w:rPr>
        <w:t>在</w:t>
      </w:r>
      <w:r>
        <w:rPr>
          <w:rFonts w:hint="eastAsia" w:ascii="宋体" w:hAnsi="宋体" w:eastAsia="宋体" w:cs="宋体"/>
          <w:bCs/>
          <w:color w:val="auto"/>
          <w:kern w:val="2"/>
          <w:sz w:val="24"/>
          <w:szCs w:val="24"/>
          <w:highlight w:val="none"/>
          <w:lang w:val="en-US" w:eastAsia="zh-CN"/>
        </w:rPr>
        <w:t>与</w:t>
      </w:r>
      <w:r>
        <w:rPr>
          <w:rFonts w:hint="eastAsia" w:ascii="宋体" w:hAnsi="宋体" w:eastAsia="宋体" w:cs="宋体"/>
          <w:bCs/>
          <w:color w:val="auto"/>
          <w:kern w:val="2"/>
          <w:sz w:val="24"/>
          <w:szCs w:val="24"/>
          <w:highlight w:val="none"/>
        </w:rPr>
        <w:t>采购人结</w:t>
      </w:r>
      <w:r>
        <w:rPr>
          <w:rFonts w:hint="eastAsia" w:ascii="宋体" w:hAnsi="宋体" w:eastAsia="宋体" w:cs="宋体"/>
          <w:bCs/>
          <w:color w:val="auto"/>
          <w:kern w:val="2"/>
          <w:sz w:val="24"/>
          <w:szCs w:val="24"/>
          <w:highlight w:val="none"/>
          <w:lang w:val="en-US" w:eastAsia="zh-CN"/>
        </w:rPr>
        <w:t>账</w:t>
      </w:r>
      <w:r>
        <w:rPr>
          <w:rFonts w:hint="eastAsia" w:ascii="宋体" w:hAnsi="宋体" w:eastAsia="宋体" w:cs="宋体"/>
          <w:bCs/>
          <w:color w:val="auto"/>
          <w:kern w:val="2"/>
          <w:sz w:val="24"/>
          <w:szCs w:val="24"/>
          <w:highlight w:val="none"/>
        </w:rPr>
        <w:t>时应提供旅游合同复印件一份、投保人身意外保险复印件一份。</w:t>
      </w:r>
    </w:p>
    <w:p w14:paraId="434543A9">
      <w:pPr>
        <w:widowControl w:val="0"/>
        <w:adjustRightInd/>
        <w:spacing w:line="360" w:lineRule="auto"/>
        <w:ind w:left="1075" w:hanging="1210" w:hangingChars="450"/>
        <w:jc w:val="both"/>
        <w:textAlignment w:val="auto"/>
        <w:rPr>
          <w:rFonts w:hint="eastAsia" w:ascii="宋体" w:hAnsi="宋体" w:eastAsia="宋体" w:cs="宋体"/>
          <w:b/>
          <w:color w:val="auto"/>
          <w:spacing w:val="14"/>
          <w:kern w:val="2"/>
          <w:sz w:val="24"/>
          <w:szCs w:val="24"/>
          <w:highlight w:val="none"/>
        </w:rPr>
      </w:pPr>
      <w:r>
        <w:rPr>
          <w:rFonts w:hint="eastAsia" w:ascii="宋体" w:hAnsi="宋体" w:eastAsia="宋体" w:cs="宋体"/>
          <w:b/>
          <w:color w:val="auto"/>
          <w:spacing w:val="14"/>
          <w:kern w:val="2"/>
          <w:sz w:val="24"/>
          <w:szCs w:val="24"/>
          <w:highlight w:val="none"/>
        </w:rPr>
        <w:t>五、合同签订及执行</w:t>
      </w:r>
    </w:p>
    <w:p w14:paraId="54F74263">
      <w:pPr>
        <w:widowControl w:val="0"/>
        <w:adjustRightInd/>
        <w:spacing w:line="360" w:lineRule="auto"/>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成交人</w:t>
      </w:r>
      <w:r>
        <w:rPr>
          <w:rFonts w:hint="eastAsia" w:ascii="宋体" w:hAnsi="宋体" w:eastAsia="宋体" w:cs="宋体"/>
          <w:bCs/>
          <w:color w:val="auto"/>
          <w:kern w:val="2"/>
          <w:sz w:val="24"/>
          <w:szCs w:val="24"/>
          <w:highlight w:val="none"/>
        </w:rPr>
        <w:t>根据投标</w:t>
      </w:r>
      <w:r>
        <w:rPr>
          <w:rFonts w:hint="eastAsia" w:ascii="宋体" w:hAnsi="宋体" w:eastAsia="宋体" w:cs="宋体"/>
          <w:bCs/>
          <w:color w:val="auto"/>
          <w:kern w:val="2"/>
          <w:sz w:val="24"/>
          <w:szCs w:val="24"/>
          <w:highlight w:val="none"/>
          <w:lang w:val="en-US" w:eastAsia="zh-CN"/>
        </w:rPr>
        <w:t>响应</w:t>
      </w:r>
      <w:r>
        <w:rPr>
          <w:rFonts w:hint="eastAsia" w:ascii="宋体" w:hAnsi="宋体" w:eastAsia="宋体" w:cs="宋体"/>
          <w:bCs/>
          <w:color w:val="auto"/>
          <w:kern w:val="2"/>
          <w:sz w:val="24"/>
          <w:szCs w:val="24"/>
          <w:highlight w:val="none"/>
        </w:rPr>
        <w:t>文件及本招标要求的有关条款，与采购人签订合同，合同按综合单价及参加人</w:t>
      </w:r>
      <w:r>
        <w:rPr>
          <w:rFonts w:hint="eastAsia" w:ascii="宋体" w:hAnsi="宋体" w:eastAsia="宋体" w:cs="宋体"/>
          <w:bCs/>
          <w:color w:val="auto"/>
          <w:kern w:val="2"/>
          <w:sz w:val="24"/>
          <w:szCs w:val="24"/>
          <w:highlight w:val="none"/>
          <w:lang w:eastAsia="zh-CN"/>
        </w:rPr>
        <w:t>数确</w:t>
      </w:r>
      <w:r>
        <w:rPr>
          <w:rFonts w:hint="eastAsia" w:ascii="宋体" w:hAnsi="宋体" w:eastAsia="宋体" w:cs="宋体"/>
          <w:bCs/>
          <w:color w:val="auto"/>
          <w:kern w:val="2"/>
          <w:sz w:val="24"/>
          <w:szCs w:val="24"/>
          <w:highlight w:val="none"/>
        </w:rPr>
        <w:t>定，由双方共同严格遵守执行。</w:t>
      </w:r>
    </w:p>
    <w:p w14:paraId="3B5E8CE5">
      <w:pPr>
        <w:widowControl w:val="0"/>
        <w:adjustRightInd/>
        <w:spacing w:line="360" w:lineRule="auto"/>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2、合同书应由供需双方代表签字</w:t>
      </w:r>
      <w:r>
        <w:rPr>
          <w:rFonts w:hint="eastAsia" w:ascii="宋体" w:hAnsi="宋体" w:eastAsia="宋体" w:cs="宋体"/>
          <w:bCs/>
          <w:color w:val="auto"/>
          <w:kern w:val="2"/>
          <w:sz w:val="24"/>
          <w:szCs w:val="24"/>
          <w:highlight w:val="none"/>
          <w:lang w:val="en-US" w:eastAsia="zh-CN"/>
        </w:rPr>
        <w:t>或盖章后生效</w:t>
      </w:r>
      <w:r>
        <w:rPr>
          <w:rFonts w:hint="eastAsia" w:ascii="宋体" w:hAnsi="宋体" w:eastAsia="宋体" w:cs="宋体"/>
          <w:bCs/>
          <w:color w:val="auto"/>
          <w:kern w:val="2"/>
          <w:sz w:val="24"/>
          <w:szCs w:val="24"/>
          <w:highlight w:val="none"/>
        </w:rPr>
        <w:t>。</w:t>
      </w:r>
    </w:p>
    <w:p w14:paraId="3827BC93">
      <w:pPr>
        <w:widowControl w:val="0"/>
        <w:adjustRightInd/>
        <w:spacing w:line="360" w:lineRule="auto"/>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3、签订合同后项目不得转包，如发现转包，视为违反约定扣罚全部履约保证金并终止合同。</w:t>
      </w:r>
    </w:p>
    <w:p w14:paraId="123F543E">
      <w:pPr>
        <w:widowControl w:val="0"/>
        <w:adjustRightInd/>
        <w:spacing w:line="360" w:lineRule="auto"/>
        <w:ind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4、签订合同后，任何一方违约均应赔偿给对方造成的经济损失，并支付对方违约金1万元。任何一方未经协商或通知对方而擅自单方终止合同的，应赔偿对方违约金3万元，以补偿对方的损失。</w:t>
      </w:r>
    </w:p>
    <w:p w14:paraId="5D1C3D3D">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5、遇有双方不能协商解决的问题时，任何一方都有权向采购人所在地人民法院提起诉讼，由所在地人民法院依法裁决。</w:t>
      </w:r>
    </w:p>
    <w:p w14:paraId="2441786B">
      <w:pPr>
        <w:keepNext w:val="0"/>
        <w:keepLines w:val="0"/>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六、投标要求</w:t>
      </w:r>
    </w:p>
    <w:p w14:paraId="135C1F26">
      <w:pPr>
        <w:widowControl w:val="0"/>
        <w:numPr>
          <w:ilvl w:val="0"/>
          <w:numId w:val="0"/>
        </w:numPr>
        <w:adjustRightInd w:val="0"/>
        <w:snapToGrid w:val="0"/>
        <w:spacing w:after="0" w:line="360" w:lineRule="auto"/>
        <w:ind w:left="-420" w:leftChars="0" w:firstLine="420" w:firstLineChars="0"/>
        <w:jc w:val="left"/>
        <w:textAlignment w:val="baseline"/>
        <w:rPr>
          <w:rFonts w:hint="eastAsia" w:cs="仿宋_GB2312" w:asciiTheme="minorEastAsia" w:hAnsiTheme="minorEastAsia" w:eastAsiaTheme="minorEastAsia"/>
          <w:b/>
          <w:color w:val="auto"/>
          <w:sz w:val="36"/>
          <w:szCs w:val="36"/>
          <w:highlight w:val="none"/>
        </w:rPr>
      </w:pPr>
      <w:r>
        <w:rPr>
          <w:rFonts w:hint="eastAsia" w:ascii="宋体" w:hAnsi="宋体" w:eastAsia="宋体" w:cs="宋体"/>
          <w:bCs/>
          <w:color w:val="auto"/>
          <w:kern w:val="2"/>
          <w:sz w:val="24"/>
          <w:szCs w:val="24"/>
          <w:highlight w:val="none"/>
          <w:lang w:val="en-US" w:eastAsia="zh-CN" w:bidi="ar-SA"/>
        </w:rPr>
        <w:t>供应商需针对本项目提供总体方案，根据项目实际情况制定合理的住宿安排方案、就餐安排方案、车辆安排方案、应急预案，针对本项目提供的服务体系及承诺以及根据评分标准中的要求提供关于综合服务能力和履约能力的相关证明材料等。</w:t>
      </w:r>
      <w:bookmarkStart w:id="71" w:name="_Toc17730"/>
    </w:p>
    <w:p w14:paraId="6360200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36"/>
          <w:highlight w:val="none"/>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5441FAB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8"/>
      <w:bookmarkEnd w:id="69"/>
      <w:bookmarkStart w:id="72" w:name="第四部分"/>
      <w:r>
        <w:rPr>
          <w:rFonts w:hint="eastAsia" w:cs="仿宋_GB2312" w:asciiTheme="minorEastAsia" w:hAnsiTheme="minorEastAsia" w:eastAsiaTheme="minorEastAsia"/>
          <w:b/>
          <w:color w:val="auto"/>
          <w:sz w:val="36"/>
          <w:szCs w:val="36"/>
          <w:highlight w:val="none"/>
        </w:rPr>
        <w:t>评审方法及评审标准</w:t>
      </w:r>
      <w:bookmarkEnd w:id="71"/>
    </w:p>
    <w:p w14:paraId="5E8BC9DC">
      <w:pPr>
        <w:pStyle w:val="395"/>
        <w:kinsoku/>
        <w:wordWrap/>
        <w:overflowPunct/>
        <w:topLinePunct w:val="0"/>
        <w:bidi w:val="0"/>
        <w:spacing w:before="0"/>
        <w:ind w:firstLine="643"/>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260"/>
        <w:gridCol w:w="6505"/>
        <w:gridCol w:w="837"/>
        <w:gridCol w:w="821"/>
      </w:tblGrid>
      <w:tr w14:paraId="2A7B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8235" w:type="dxa"/>
            <w:gridSpan w:val="3"/>
            <w:tcBorders>
              <w:tl2br w:val="nil"/>
              <w:tr2bl w:val="nil"/>
            </w:tcBorders>
            <w:noWrap w:val="0"/>
            <w:vAlign w:val="top"/>
          </w:tcPr>
          <w:p w14:paraId="321ACA8E">
            <w:pPr>
              <w:widowControl w:val="0"/>
              <w:adjustRightInd/>
              <w:spacing w:line="320" w:lineRule="exact"/>
              <w:jc w:val="center"/>
              <w:textAlignment w:val="auto"/>
              <w:rPr>
                <w:rFonts w:hint="eastAsia" w:ascii="Calibri" w:hAnsi="宋体" w:eastAsia="宋体" w:cs="宋体"/>
                <w:b/>
                <w:bCs w:val="0"/>
                <w:color w:val="auto"/>
                <w:kern w:val="2"/>
                <w:sz w:val="21"/>
                <w:szCs w:val="24"/>
                <w:highlight w:val="none"/>
              </w:rPr>
            </w:pPr>
            <w:r>
              <w:rPr>
                <w:rFonts w:hint="eastAsia" w:ascii="Calibri" w:hAnsi="宋体" w:eastAsia="宋体" w:cs="宋体"/>
                <w:b/>
                <w:bCs w:val="0"/>
                <w:color w:val="auto"/>
                <w:kern w:val="2"/>
                <w:sz w:val="21"/>
                <w:szCs w:val="24"/>
                <w:highlight w:val="none"/>
              </w:rPr>
              <w:t>评分标准</w:t>
            </w:r>
          </w:p>
        </w:tc>
        <w:tc>
          <w:tcPr>
            <w:tcW w:w="837" w:type="dxa"/>
            <w:tcBorders>
              <w:tl2br w:val="nil"/>
              <w:tr2bl w:val="nil"/>
            </w:tcBorders>
            <w:noWrap w:val="0"/>
            <w:vAlign w:val="center"/>
          </w:tcPr>
          <w:p w14:paraId="6B985856">
            <w:pPr>
              <w:widowControl w:val="0"/>
              <w:adjustRightInd/>
              <w:spacing w:line="320" w:lineRule="exact"/>
              <w:jc w:val="center"/>
              <w:textAlignment w:val="auto"/>
              <w:rPr>
                <w:rFonts w:ascii="Calibri" w:hAnsi="Calibri" w:eastAsia="宋体" w:cs="Times New Roman"/>
                <w:b/>
                <w:bCs w:val="0"/>
                <w:color w:val="auto"/>
                <w:kern w:val="2"/>
                <w:sz w:val="21"/>
                <w:szCs w:val="24"/>
                <w:highlight w:val="none"/>
              </w:rPr>
            </w:pPr>
            <w:r>
              <w:rPr>
                <w:rFonts w:hint="eastAsia" w:ascii="Calibri" w:hAnsi="Calibri" w:eastAsia="宋体" w:cs="Times New Roman"/>
                <w:b/>
                <w:bCs w:val="0"/>
                <w:color w:val="auto"/>
                <w:kern w:val="2"/>
                <w:sz w:val="21"/>
                <w:szCs w:val="24"/>
                <w:highlight w:val="none"/>
                <w:lang w:eastAsia="zh-CN"/>
              </w:rPr>
              <w:t>分值</w:t>
            </w:r>
          </w:p>
        </w:tc>
        <w:tc>
          <w:tcPr>
            <w:tcW w:w="821" w:type="dxa"/>
            <w:tcBorders>
              <w:tl2br w:val="nil"/>
              <w:tr2bl w:val="nil"/>
            </w:tcBorders>
            <w:noWrap w:val="0"/>
            <w:vAlign w:val="center"/>
          </w:tcPr>
          <w:p w14:paraId="08D4B705">
            <w:pPr>
              <w:widowControl w:val="0"/>
              <w:adjustRightInd/>
              <w:spacing w:line="320" w:lineRule="exact"/>
              <w:jc w:val="center"/>
              <w:textAlignment w:val="auto"/>
              <w:rPr>
                <w:rFonts w:hint="eastAsia" w:ascii="Calibri" w:hAnsi="Calibri" w:eastAsia="宋体" w:cs="Times New Roman"/>
                <w:b/>
                <w:bCs w:val="0"/>
                <w:color w:val="auto"/>
                <w:kern w:val="2"/>
                <w:sz w:val="21"/>
                <w:szCs w:val="24"/>
                <w:highlight w:val="none"/>
                <w:lang w:val="en-US" w:eastAsia="zh-CN"/>
              </w:rPr>
            </w:pPr>
            <w:r>
              <w:rPr>
                <w:rFonts w:hint="eastAsia" w:ascii="Calibri" w:hAnsi="Calibri" w:eastAsia="宋体" w:cs="Times New Roman"/>
                <w:b/>
                <w:bCs w:val="0"/>
                <w:color w:val="auto"/>
                <w:kern w:val="2"/>
                <w:sz w:val="21"/>
                <w:szCs w:val="24"/>
                <w:highlight w:val="none"/>
                <w:lang w:val="en-US" w:eastAsia="zh-CN"/>
              </w:rPr>
              <w:t>备注</w:t>
            </w:r>
          </w:p>
        </w:tc>
      </w:tr>
      <w:tr w14:paraId="0399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7" w:hRule="atLeast"/>
          <w:jc w:val="center"/>
        </w:trPr>
        <w:tc>
          <w:tcPr>
            <w:tcW w:w="470" w:type="dxa"/>
            <w:vMerge w:val="restart"/>
            <w:tcBorders>
              <w:tl2br w:val="nil"/>
              <w:tr2bl w:val="nil"/>
            </w:tcBorders>
            <w:noWrap w:val="0"/>
            <w:vAlign w:val="center"/>
          </w:tcPr>
          <w:p w14:paraId="38C3AAB2">
            <w:pPr>
              <w:widowControl w:val="0"/>
              <w:adjustRightInd/>
              <w:spacing w:line="320" w:lineRule="exact"/>
              <w:jc w:val="both"/>
              <w:textAlignment w:val="auto"/>
              <w:rPr>
                <w:rFonts w:hint="eastAsia" w:ascii="Calibri" w:hAnsi="宋体" w:eastAsia="宋体" w:cs="宋体"/>
                <w:bCs/>
                <w:color w:val="auto"/>
                <w:kern w:val="2"/>
                <w:sz w:val="21"/>
                <w:szCs w:val="24"/>
                <w:highlight w:val="none"/>
              </w:rPr>
            </w:pPr>
            <w:r>
              <w:rPr>
                <w:rFonts w:hint="eastAsia" w:ascii="Calibri" w:hAnsi="宋体" w:eastAsia="宋体" w:cs="宋体"/>
                <w:bCs/>
                <w:color w:val="auto"/>
                <w:kern w:val="2"/>
                <w:sz w:val="21"/>
                <w:szCs w:val="24"/>
                <w:highlight w:val="none"/>
                <w:lang w:eastAsia="zh-CN"/>
              </w:rPr>
              <w:t>商务</w:t>
            </w:r>
            <w:r>
              <w:rPr>
                <w:rFonts w:hint="eastAsia" w:ascii="Calibri" w:hAnsi="宋体" w:eastAsia="宋体" w:cs="宋体"/>
                <w:bCs/>
                <w:color w:val="auto"/>
                <w:kern w:val="2"/>
                <w:sz w:val="21"/>
                <w:szCs w:val="24"/>
                <w:highlight w:val="none"/>
              </w:rPr>
              <w:t>技术分</w:t>
            </w:r>
            <w:r>
              <w:rPr>
                <w:rFonts w:hint="eastAsia" w:ascii="Calibri" w:hAnsi="宋体" w:cs="宋体"/>
                <w:bCs/>
                <w:color w:val="auto"/>
                <w:kern w:val="2"/>
                <w:sz w:val="21"/>
                <w:szCs w:val="24"/>
                <w:highlight w:val="none"/>
                <w:lang w:val="en-US" w:eastAsia="zh-CN"/>
              </w:rPr>
              <w:t>7</w:t>
            </w:r>
            <w:r>
              <w:rPr>
                <w:rFonts w:hint="eastAsia" w:ascii="Calibri" w:hAnsi="宋体" w:eastAsia="宋体" w:cs="宋体"/>
                <w:bCs/>
                <w:color w:val="auto"/>
                <w:kern w:val="2"/>
                <w:sz w:val="21"/>
                <w:szCs w:val="24"/>
                <w:highlight w:val="none"/>
                <w:lang w:val="en-US" w:eastAsia="zh-CN"/>
              </w:rPr>
              <w:t>0</w:t>
            </w:r>
            <w:r>
              <w:rPr>
                <w:rFonts w:hint="eastAsia" w:ascii="Calibri" w:hAnsi="宋体" w:eastAsia="宋体" w:cs="宋体"/>
                <w:bCs/>
                <w:color w:val="auto"/>
                <w:kern w:val="2"/>
                <w:sz w:val="21"/>
                <w:szCs w:val="24"/>
                <w:highlight w:val="none"/>
              </w:rPr>
              <w:t>分</w:t>
            </w:r>
          </w:p>
          <w:p w14:paraId="5E6DE3D0">
            <w:pPr>
              <w:widowControl w:val="0"/>
              <w:adjustRightInd/>
              <w:spacing w:line="320" w:lineRule="exact"/>
              <w:jc w:val="both"/>
              <w:textAlignment w:val="auto"/>
              <w:rPr>
                <w:rFonts w:hint="eastAsia" w:ascii="Calibri" w:hAnsi="宋体" w:eastAsia="宋体" w:cs="宋体"/>
                <w:bCs/>
                <w:color w:val="auto"/>
                <w:kern w:val="2"/>
                <w:sz w:val="21"/>
                <w:szCs w:val="24"/>
                <w:highlight w:val="none"/>
                <w:lang w:val="en-US" w:eastAsia="zh-CN"/>
              </w:rPr>
            </w:pPr>
          </w:p>
        </w:tc>
        <w:tc>
          <w:tcPr>
            <w:tcW w:w="1260" w:type="dxa"/>
            <w:vMerge w:val="restart"/>
            <w:tcBorders>
              <w:tl2br w:val="nil"/>
              <w:tr2bl w:val="nil"/>
            </w:tcBorders>
            <w:noWrap w:val="0"/>
            <w:vAlign w:val="center"/>
          </w:tcPr>
          <w:p w14:paraId="49C1B3FE">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lang w:val="zh-CN"/>
              </w:rPr>
              <w:t>1、总体方案（</w:t>
            </w:r>
            <w:r>
              <w:rPr>
                <w:rFonts w:hint="eastAsia" w:ascii="宋体" w:hAnsi="宋体" w:cs="Times New Roman"/>
                <w:color w:val="auto"/>
                <w:kern w:val="2"/>
                <w:sz w:val="21"/>
                <w:szCs w:val="21"/>
                <w:highlight w:val="none"/>
                <w:lang w:val="en-US" w:eastAsia="zh-CN"/>
              </w:rPr>
              <w:t>6</w:t>
            </w:r>
            <w:r>
              <w:rPr>
                <w:rFonts w:hint="eastAsia" w:ascii="宋体" w:hAnsi="宋体" w:eastAsia="宋体" w:cs="Times New Roman"/>
                <w:color w:val="auto"/>
                <w:kern w:val="2"/>
                <w:sz w:val="21"/>
                <w:szCs w:val="21"/>
                <w:highlight w:val="none"/>
                <w:lang w:val="en-US" w:eastAsia="zh-CN"/>
              </w:rPr>
              <w:t>分</w:t>
            </w:r>
            <w:r>
              <w:rPr>
                <w:rFonts w:hint="eastAsia" w:ascii="宋体" w:hAnsi="宋体" w:eastAsia="宋体" w:cs="Times New Roman"/>
                <w:color w:val="auto"/>
                <w:kern w:val="2"/>
                <w:sz w:val="21"/>
                <w:szCs w:val="21"/>
                <w:highlight w:val="none"/>
                <w:lang w:val="zh-CN"/>
              </w:rPr>
              <w:t>）</w:t>
            </w:r>
          </w:p>
        </w:tc>
        <w:tc>
          <w:tcPr>
            <w:tcW w:w="6505" w:type="dxa"/>
            <w:tcBorders>
              <w:tl2br w:val="nil"/>
              <w:tr2bl w:val="nil"/>
            </w:tcBorders>
            <w:noWrap w:val="0"/>
            <w:vAlign w:val="center"/>
          </w:tcPr>
          <w:p w14:paraId="0FCCC554">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1.1、</w:t>
            </w:r>
            <w:r>
              <w:rPr>
                <w:rFonts w:hint="eastAsia" w:ascii="宋体" w:hAnsi="宋体" w:eastAsia="宋体" w:cs="Times New Roman"/>
                <w:color w:val="auto"/>
                <w:kern w:val="2"/>
                <w:sz w:val="21"/>
                <w:szCs w:val="21"/>
                <w:highlight w:val="none"/>
                <w:lang w:val="zh-CN"/>
              </w:rPr>
              <w:t>根据供应商针对本项目的</w:t>
            </w:r>
            <w:r>
              <w:rPr>
                <w:rFonts w:hint="eastAsia" w:ascii="宋体" w:hAnsi="宋体" w:eastAsia="宋体" w:cs="Times New Roman"/>
                <w:color w:val="auto"/>
                <w:kern w:val="2"/>
                <w:sz w:val="21"/>
                <w:szCs w:val="21"/>
                <w:highlight w:val="none"/>
                <w:lang w:val="en-US" w:eastAsia="zh-CN"/>
              </w:rPr>
              <w:t>总体设计思路进行评议，需提供</w:t>
            </w:r>
            <w:r>
              <w:rPr>
                <w:rFonts w:hint="eastAsia" w:ascii="宋体" w:hAnsi="宋体" w:eastAsia="宋体" w:cs="Times New Roman"/>
                <w:color w:val="auto"/>
                <w:kern w:val="2"/>
                <w:sz w:val="21"/>
                <w:szCs w:val="21"/>
                <w:highlight w:val="none"/>
                <w:lang w:val="zh-CN"/>
              </w:rPr>
              <w:t>疗休养行程中</w:t>
            </w:r>
            <w:r>
              <w:rPr>
                <w:rFonts w:hint="eastAsia" w:ascii="宋体" w:hAnsi="宋体" w:eastAsia="宋体" w:cs="Times New Roman"/>
                <w:color w:val="auto"/>
                <w:kern w:val="2"/>
                <w:sz w:val="21"/>
                <w:szCs w:val="21"/>
                <w:highlight w:val="none"/>
                <w:lang w:val="en-US" w:eastAsia="zh-CN"/>
              </w:rPr>
              <w:t>路线详细说明，</w:t>
            </w:r>
            <w:r>
              <w:rPr>
                <w:rFonts w:hint="eastAsia" w:ascii="宋体" w:hAnsi="宋体" w:eastAsia="宋体" w:cs="Times New Roman"/>
                <w:color w:val="auto"/>
                <w:kern w:val="2"/>
                <w:sz w:val="21"/>
                <w:szCs w:val="21"/>
                <w:highlight w:val="none"/>
                <w:lang w:val="zh-CN"/>
              </w:rPr>
              <w:t>包含各景点</w:t>
            </w:r>
            <w:r>
              <w:rPr>
                <w:rFonts w:hint="eastAsia" w:ascii="宋体" w:hAnsi="宋体" w:eastAsia="宋体" w:cs="Times New Roman"/>
                <w:color w:val="auto"/>
                <w:kern w:val="2"/>
                <w:sz w:val="21"/>
                <w:szCs w:val="21"/>
                <w:highlight w:val="none"/>
                <w:lang w:val="en-US" w:eastAsia="zh-CN"/>
              </w:rPr>
              <w:t>说明、线路安排、出行时长（天数）安排、出行方式</w:t>
            </w:r>
            <w:r>
              <w:rPr>
                <w:rFonts w:hint="eastAsia" w:ascii="宋体" w:hAnsi="宋体" w:eastAsia="宋体" w:cs="Times New Roman"/>
                <w:color w:val="auto"/>
                <w:kern w:val="2"/>
                <w:sz w:val="21"/>
                <w:szCs w:val="21"/>
                <w:highlight w:val="none"/>
                <w:lang w:val="zh-CN"/>
              </w:rPr>
              <w:t>（</w:t>
            </w:r>
            <w:r>
              <w:rPr>
                <w:rFonts w:hint="eastAsia" w:ascii="宋体" w:hAnsi="宋体" w:cs="Times New Roman"/>
                <w:color w:val="auto"/>
                <w:kern w:val="2"/>
                <w:sz w:val="21"/>
                <w:szCs w:val="21"/>
                <w:highlight w:val="none"/>
                <w:lang w:val="en-US" w:eastAsia="zh-CN"/>
              </w:rPr>
              <w:t>3</w:t>
            </w:r>
            <w:r>
              <w:rPr>
                <w:rFonts w:hint="eastAsia" w:ascii="宋体" w:hAnsi="宋体" w:eastAsia="宋体" w:cs="Times New Roman"/>
                <w:color w:val="auto"/>
                <w:kern w:val="2"/>
                <w:sz w:val="21"/>
                <w:szCs w:val="21"/>
                <w:highlight w:val="none"/>
                <w:lang w:val="en-US" w:eastAsia="zh-CN"/>
              </w:rPr>
              <w:t>分）。</w:t>
            </w:r>
          </w:p>
          <w:p w14:paraId="62024B03">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总体设计思路合理且符合项目实际的，得</w:t>
            </w:r>
            <w:r>
              <w:rPr>
                <w:rFonts w:hint="eastAsia" w:ascii="宋体" w:hAnsi="宋体" w:cs="Times New Roman"/>
                <w:color w:val="auto"/>
                <w:kern w:val="2"/>
                <w:sz w:val="21"/>
                <w:szCs w:val="21"/>
                <w:highlight w:val="none"/>
                <w:lang w:val="en-US" w:eastAsia="zh-CN"/>
              </w:rPr>
              <w:t>3</w:t>
            </w:r>
            <w:r>
              <w:rPr>
                <w:rFonts w:hint="eastAsia" w:ascii="宋体" w:hAnsi="宋体" w:eastAsia="宋体" w:cs="Times New Roman"/>
                <w:color w:val="auto"/>
                <w:kern w:val="2"/>
                <w:sz w:val="21"/>
                <w:szCs w:val="21"/>
                <w:highlight w:val="none"/>
                <w:lang w:val="en-US" w:eastAsia="zh-CN"/>
              </w:rPr>
              <w:t>分；</w:t>
            </w:r>
          </w:p>
          <w:p w14:paraId="4E4DC977">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总体设计思路基本合理且基本符合项目实际的，得</w:t>
            </w:r>
            <w:r>
              <w:rPr>
                <w:rFonts w:hint="eastAsia" w:ascii="宋体" w:hAnsi="宋体" w:cs="Times New Roman"/>
                <w:color w:val="auto"/>
                <w:kern w:val="2"/>
                <w:sz w:val="21"/>
                <w:szCs w:val="21"/>
                <w:highlight w:val="none"/>
                <w:lang w:val="en-US" w:eastAsia="zh-CN"/>
              </w:rPr>
              <w:t>2</w:t>
            </w:r>
            <w:r>
              <w:rPr>
                <w:rFonts w:hint="eastAsia" w:ascii="宋体" w:hAnsi="宋体" w:eastAsia="宋体" w:cs="Times New Roman"/>
                <w:color w:val="auto"/>
                <w:kern w:val="2"/>
                <w:sz w:val="21"/>
                <w:szCs w:val="21"/>
                <w:highlight w:val="none"/>
                <w:lang w:val="en-US" w:eastAsia="zh-CN"/>
              </w:rPr>
              <w:t>分；</w:t>
            </w:r>
          </w:p>
          <w:p w14:paraId="2D6BC4E0">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总体设计思路不合理</w:t>
            </w:r>
            <w:r>
              <w:rPr>
                <w:rFonts w:hint="eastAsia" w:ascii="宋体" w:hAnsi="宋体" w:cs="Times New Roman"/>
                <w:color w:val="auto"/>
                <w:kern w:val="2"/>
                <w:sz w:val="21"/>
                <w:szCs w:val="21"/>
                <w:highlight w:val="none"/>
                <w:lang w:val="en-US" w:eastAsia="zh-CN"/>
              </w:rPr>
              <w:t>或</w:t>
            </w:r>
            <w:r>
              <w:rPr>
                <w:rFonts w:hint="eastAsia" w:ascii="宋体" w:hAnsi="宋体" w:eastAsia="宋体" w:cs="Times New Roman"/>
                <w:color w:val="auto"/>
                <w:kern w:val="2"/>
                <w:sz w:val="21"/>
                <w:szCs w:val="21"/>
                <w:highlight w:val="none"/>
                <w:lang w:val="en-US" w:eastAsia="zh-CN"/>
              </w:rPr>
              <w:t>不符合项目实际的，得1分；</w:t>
            </w:r>
          </w:p>
          <w:p w14:paraId="19BF03D4">
            <w:pPr>
              <w:widowControl w:val="0"/>
              <w:adjustRightInd/>
              <w:spacing w:line="240" w:lineRule="auto"/>
              <w:jc w:val="both"/>
              <w:textAlignment w:val="auto"/>
              <w:rPr>
                <w:rFonts w:hint="default" w:ascii="宋体" w:hAnsi="宋体" w:eastAsia="宋体" w:cs="Times New Roman"/>
                <w:color w:val="auto"/>
                <w:kern w:val="2"/>
                <w:sz w:val="21"/>
                <w:szCs w:val="21"/>
                <w:highlight w:val="none"/>
                <w:lang w:val="en-US"/>
              </w:rPr>
            </w:pPr>
            <w:r>
              <w:rPr>
                <w:rFonts w:hint="eastAsia" w:ascii="宋体" w:hAnsi="宋体" w:eastAsia="宋体" w:cs="Times New Roman"/>
                <w:color w:val="auto"/>
                <w:kern w:val="2"/>
                <w:sz w:val="21"/>
                <w:szCs w:val="21"/>
                <w:highlight w:val="none"/>
                <w:lang w:val="en-US" w:eastAsia="zh-CN"/>
              </w:rPr>
              <w:t>未提供的不得分。</w:t>
            </w:r>
          </w:p>
        </w:tc>
        <w:tc>
          <w:tcPr>
            <w:tcW w:w="837" w:type="dxa"/>
            <w:tcBorders>
              <w:tl2br w:val="nil"/>
              <w:tr2bl w:val="nil"/>
            </w:tcBorders>
            <w:noWrap w:val="0"/>
            <w:vAlign w:val="center"/>
          </w:tcPr>
          <w:p w14:paraId="47047751">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default" w:ascii="宋体" w:hAnsi="宋体" w:eastAsia="宋体" w:cs="宋体"/>
                <w:color w:val="auto"/>
                <w:kern w:val="2"/>
                <w:sz w:val="21"/>
                <w:szCs w:val="24"/>
                <w:highlight w:val="none"/>
                <w:lang w:val="en-US" w:eastAsia="zh-CN"/>
              </w:rPr>
            </w:pPr>
            <w:r>
              <w:rPr>
                <w:rFonts w:hint="eastAsia" w:ascii="宋体" w:hAnsi="宋体" w:cs="宋体"/>
                <w:color w:val="auto"/>
                <w:kern w:val="2"/>
                <w:sz w:val="21"/>
                <w:szCs w:val="24"/>
                <w:highlight w:val="none"/>
                <w:lang w:val="en-US" w:eastAsia="zh-CN"/>
              </w:rPr>
              <w:t>3</w:t>
            </w:r>
          </w:p>
        </w:tc>
        <w:tc>
          <w:tcPr>
            <w:tcW w:w="821" w:type="dxa"/>
            <w:tcBorders>
              <w:tl2br w:val="nil"/>
              <w:tr2bl w:val="nil"/>
            </w:tcBorders>
            <w:noWrap w:val="0"/>
            <w:vAlign w:val="center"/>
          </w:tcPr>
          <w:p w14:paraId="55837D01">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kern w:val="2"/>
                <w:sz w:val="21"/>
                <w:szCs w:val="24"/>
                <w:highlight w:val="none"/>
              </w:rPr>
            </w:pPr>
            <w:r>
              <w:rPr>
                <w:rFonts w:hint="eastAsia" w:ascii="宋体" w:hAnsi="宋体" w:eastAsia="宋体" w:cs="宋体"/>
                <w:snapToGrid w:val="0"/>
                <w:color w:val="auto"/>
                <w:spacing w:val="-4"/>
                <w:kern w:val="2"/>
                <w:sz w:val="21"/>
                <w:szCs w:val="21"/>
                <w:highlight w:val="none"/>
                <w:lang w:val="en-US" w:eastAsia="zh-CN"/>
              </w:rPr>
              <w:t>主观评议</w:t>
            </w:r>
          </w:p>
        </w:tc>
      </w:tr>
      <w:tr w14:paraId="4DB6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70" w:type="dxa"/>
            <w:vMerge w:val="continue"/>
            <w:tcBorders>
              <w:tl2br w:val="nil"/>
              <w:tr2bl w:val="nil"/>
            </w:tcBorders>
            <w:noWrap w:val="0"/>
            <w:vAlign w:val="center"/>
          </w:tcPr>
          <w:p w14:paraId="25742818">
            <w:pPr>
              <w:widowControl w:val="0"/>
              <w:adjustRightInd/>
              <w:spacing w:line="320" w:lineRule="exact"/>
              <w:jc w:val="both"/>
              <w:textAlignment w:val="auto"/>
              <w:rPr>
                <w:rFonts w:hint="eastAsia" w:ascii="Calibri" w:hAnsi="宋体" w:eastAsia="宋体" w:cs="宋体"/>
                <w:bCs/>
                <w:color w:val="auto"/>
                <w:kern w:val="2"/>
                <w:sz w:val="21"/>
                <w:szCs w:val="24"/>
                <w:highlight w:val="none"/>
              </w:rPr>
            </w:pPr>
          </w:p>
        </w:tc>
        <w:tc>
          <w:tcPr>
            <w:tcW w:w="1260" w:type="dxa"/>
            <w:vMerge w:val="continue"/>
            <w:tcBorders>
              <w:tl2br w:val="nil"/>
              <w:tr2bl w:val="nil"/>
            </w:tcBorders>
            <w:noWrap w:val="0"/>
            <w:vAlign w:val="center"/>
          </w:tcPr>
          <w:p w14:paraId="0DEF535A">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zh-CN"/>
              </w:rPr>
            </w:pPr>
          </w:p>
        </w:tc>
        <w:tc>
          <w:tcPr>
            <w:tcW w:w="6505" w:type="dxa"/>
            <w:tcBorders>
              <w:tl2br w:val="nil"/>
              <w:tr2bl w:val="nil"/>
            </w:tcBorders>
            <w:noWrap w:val="0"/>
            <w:vAlign w:val="center"/>
          </w:tcPr>
          <w:p w14:paraId="05328E45">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1.2、</w:t>
            </w:r>
            <w:r>
              <w:rPr>
                <w:rFonts w:hint="eastAsia" w:ascii="宋体" w:hAnsi="宋体" w:eastAsia="宋体" w:cs="Times New Roman"/>
                <w:color w:val="auto"/>
                <w:kern w:val="2"/>
                <w:sz w:val="21"/>
                <w:szCs w:val="21"/>
                <w:highlight w:val="none"/>
                <w:lang w:val="zh-CN"/>
              </w:rPr>
              <w:t>根据供应商针对本项目的疗休养行程活动内容的丰富性和切合性进行评议，</w:t>
            </w:r>
            <w:r>
              <w:rPr>
                <w:rFonts w:hint="eastAsia" w:ascii="宋体" w:hAnsi="宋体" w:eastAsia="宋体" w:cs="Times New Roman"/>
                <w:color w:val="auto"/>
                <w:kern w:val="2"/>
                <w:sz w:val="21"/>
                <w:szCs w:val="21"/>
                <w:highlight w:val="none"/>
                <w:lang w:val="en-US" w:eastAsia="zh-CN"/>
              </w:rPr>
              <w:t>需提供疗休养行程活动计划、活动时间安排、活动简介、与疗休养内容的切合性说明</w:t>
            </w:r>
            <w:r>
              <w:rPr>
                <w:rFonts w:hint="eastAsia" w:ascii="宋体" w:hAnsi="宋体" w:eastAsia="宋体" w:cs="Times New Roman"/>
                <w:color w:val="auto"/>
                <w:kern w:val="2"/>
                <w:sz w:val="21"/>
                <w:szCs w:val="21"/>
                <w:highlight w:val="none"/>
                <w:lang w:val="zh-CN"/>
              </w:rPr>
              <w:t>（</w:t>
            </w:r>
            <w:r>
              <w:rPr>
                <w:rFonts w:hint="eastAsia" w:ascii="宋体" w:hAnsi="宋体" w:cs="Times New Roman"/>
                <w:color w:val="auto"/>
                <w:kern w:val="2"/>
                <w:sz w:val="21"/>
                <w:szCs w:val="21"/>
                <w:highlight w:val="none"/>
                <w:lang w:val="en-US" w:eastAsia="zh-CN"/>
              </w:rPr>
              <w:t>3</w:t>
            </w:r>
            <w:r>
              <w:rPr>
                <w:rFonts w:hint="eastAsia" w:ascii="宋体" w:hAnsi="宋体" w:eastAsia="宋体" w:cs="Times New Roman"/>
                <w:color w:val="auto"/>
                <w:kern w:val="2"/>
                <w:sz w:val="21"/>
                <w:szCs w:val="21"/>
                <w:highlight w:val="none"/>
                <w:lang w:val="en-US" w:eastAsia="zh-CN"/>
              </w:rPr>
              <w:t>分）。</w:t>
            </w:r>
          </w:p>
          <w:p w14:paraId="5DD551DB">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行程活动内容丰富且符合项目要求的，得</w:t>
            </w:r>
            <w:r>
              <w:rPr>
                <w:rFonts w:hint="eastAsia" w:ascii="宋体" w:hAnsi="宋体" w:cs="Times New Roman"/>
                <w:color w:val="auto"/>
                <w:kern w:val="2"/>
                <w:sz w:val="21"/>
                <w:szCs w:val="21"/>
                <w:highlight w:val="none"/>
                <w:lang w:val="en-US" w:eastAsia="zh-CN"/>
              </w:rPr>
              <w:t>3</w:t>
            </w:r>
            <w:r>
              <w:rPr>
                <w:rFonts w:hint="eastAsia" w:ascii="宋体" w:hAnsi="宋体" w:eastAsia="宋体" w:cs="Times New Roman"/>
                <w:color w:val="auto"/>
                <w:kern w:val="2"/>
                <w:sz w:val="21"/>
                <w:szCs w:val="21"/>
                <w:highlight w:val="none"/>
                <w:lang w:val="en-US" w:eastAsia="zh-CN"/>
              </w:rPr>
              <w:t>分；</w:t>
            </w:r>
          </w:p>
          <w:p w14:paraId="3BFCB0A0">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行程活动内容基本丰富且基本符合项目要求的，得</w:t>
            </w:r>
            <w:r>
              <w:rPr>
                <w:rFonts w:hint="eastAsia" w:ascii="宋体" w:hAnsi="宋体" w:cs="Times New Roman"/>
                <w:color w:val="auto"/>
                <w:kern w:val="2"/>
                <w:sz w:val="21"/>
                <w:szCs w:val="21"/>
                <w:highlight w:val="none"/>
                <w:lang w:val="en-US" w:eastAsia="zh-CN"/>
              </w:rPr>
              <w:t>2</w:t>
            </w:r>
            <w:r>
              <w:rPr>
                <w:rFonts w:hint="eastAsia" w:ascii="宋体" w:hAnsi="宋体" w:eastAsia="宋体" w:cs="Times New Roman"/>
                <w:color w:val="auto"/>
                <w:kern w:val="2"/>
                <w:sz w:val="21"/>
                <w:szCs w:val="21"/>
                <w:highlight w:val="none"/>
                <w:lang w:val="en-US" w:eastAsia="zh-CN"/>
              </w:rPr>
              <w:t>分；</w:t>
            </w:r>
          </w:p>
          <w:p w14:paraId="5CA39657">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行程活动内容不丰富</w:t>
            </w:r>
            <w:r>
              <w:rPr>
                <w:rFonts w:hint="eastAsia" w:ascii="宋体" w:hAnsi="宋体" w:cs="Times New Roman"/>
                <w:color w:val="auto"/>
                <w:kern w:val="2"/>
                <w:sz w:val="21"/>
                <w:szCs w:val="21"/>
                <w:highlight w:val="none"/>
                <w:lang w:val="en-US" w:eastAsia="zh-CN"/>
              </w:rPr>
              <w:t>或</w:t>
            </w:r>
            <w:r>
              <w:rPr>
                <w:rFonts w:hint="eastAsia" w:ascii="宋体" w:hAnsi="宋体" w:eastAsia="宋体" w:cs="Times New Roman"/>
                <w:color w:val="auto"/>
                <w:kern w:val="2"/>
                <w:sz w:val="21"/>
                <w:szCs w:val="21"/>
                <w:highlight w:val="none"/>
                <w:lang w:val="en-US" w:eastAsia="zh-CN"/>
              </w:rPr>
              <w:t>不符合项目要求的，得1分；</w:t>
            </w:r>
          </w:p>
          <w:p w14:paraId="45B82786">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未提供的不得分。</w:t>
            </w:r>
          </w:p>
        </w:tc>
        <w:tc>
          <w:tcPr>
            <w:tcW w:w="837" w:type="dxa"/>
            <w:tcBorders>
              <w:tl2br w:val="nil"/>
              <w:tr2bl w:val="nil"/>
            </w:tcBorders>
            <w:noWrap w:val="0"/>
            <w:vAlign w:val="center"/>
          </w:tcPr>
          <w:p w14:paraId="230F9C5B">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kern w:val="2"/>
                <w:sz w:val="21"/>
                <w:szCs w:val="24"/>
                <w:highlight w:val="none"/>
                <w:lang w:val="en-US" w:eastAsia="zh-CN"/>
              </w:rPr>
            </w:pPr>
            <w:r>
              <w:rPr>
                <w:rFonts w:hint="eastAsia" w:ascii="宋体" w:hAnsi="宋体" w:cs="宋体"/>
                <w:color w:val="auto"/>
                <w:kern w:val="2"/>
                <w:sz w:val="21"/>
                <w:szCs w:val="24"/>
                <w:highlight w:val="none"/>
                <w:lang w:val="en-US" w:eastAsia="zh-CN"/>
              </w:rPr>
              <w:t>3</w:t>
            </w:r>
          </w:p>
        </w:tc>
        <w:tc>
          <w:tcPr>
            <w:tcW w:w="821" w:type="dxa"/>
            <w:tcBorders>
              <w:tl2br w:val="nil"/>
              <w:tr2bl w:val="nil"/>
            </w:tcBorders>
            <w:noWrap w:val="0"/>
            <w:vAlign w:val="center"/>
          </w:tcPr>
          <w:p w14:paraId="07C6CFC4">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kern w:val="2"/>
                <w:sz w:val="21"/>
                <w:szCs w:val="24"/>
                <w:highlight w:val="none"/>
              </w:rPr>
            </w:pPr>
            <w:r>
              <w:rPr>
                <w:rFonts w:hint="eastAsia" w:ascii="宋体" w:hAnsi="宋体" w:eastAsia="宋体" w:cs="宋体"/>
                <w:snapToGrid w:val="0"/>
                <w:color w:val="auto"/>
                <w:spacing w:val="-4"/>
                <w:kern w:val="2"/>
                <w:sz w:val="21"/>
                <w:szCs w:val="21"/>
                <w:highlight w:val="none"/>
                <w:lang w:val="en-US" w:eastAsia="zh-CN"/>
              </w:rPr>
              <w:t>主观评议</w:t>
            </w:r>
          </w:p>
        </w:tc>
      </w:tr>
      <w:tr w14:paraId="6429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470" w:type="dxa"/>
            <w:vMerge w:val="continue"/>
            <w:tcBorders>
              <w:tl2br w:val="nil"/>
              <w:tr2bl w:val="nil"/>
            </w:tcBorders>
            <w:noWrap w:val="0"/>
            <w:vAlign w:val="center"/>
          </w:tcPr>
          <w:p w14:paraId="753C24E6">
            <w:pPr>
              <w:widowControl w:val="0"/>
              <w:adjustRightInd/>
              <w:spacing w:line="320" w:lineRule="exact"/>
              <w:jc w:val="both"/>
              <w:textAlignment w:val="auto"/>
              <w:rPr>
                <w:rFonts w:hint="eastAsia" w:ascii="Calibri" w:hAnsi="宋体" w:eastAsia="宋体" w:cs="宋体"/>
                <w:bCs/>
                <w:color w:val="auto"/>
                <w:kern w:val="2"/>
                <w:sz w:val="21"/>
                <w:szCs w:val="24"/>
                <w:highlight w:val="none"/>
              </w:rPr>
            </w:pPr>
          </w:p>
        </w:tc>
        <w:tc>
          <w:tcPr>
            <w:tcW w:w="1260" w:type="dxa"/>
            <w:vMerge w:val="restart"/>
            <w:tcBorders>
              <w:tl2br w:val="nil"/>
              <w:tr2bl w:val="nil"/>
            </w:tcBorders>
            <w:noWrap w:val="0"/>
            <w:vAlign w:val="center"/>
          </w:tcPr>
          <w:p w14:paraId="58A2FD1F">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lang w:val="zh-CN"/>
              </w:rPr>
              <w:t>2、</w:t>
            </w:r>
            <w:r>
              <w:rPr>
                <w:rFonts w:hint="eastAsia" w:ascii="宋体" w:hAnsi="宋体" w:eastAsia="宋体" w:cs="Times New Roman"/>
                <w:color w:val="auto"/>
                <w:kern w:val="2"/>
                <w:sz w:val="21"/>
                <w:szCs w:val="21"/>
                <w:highlight w:val="none"/>
                <w:lang w:val="en-US" w:eastAsia="zh-CN"/>
              </w:rPr>
              <w:t>综合服务能力</w:t>
            </w:r>
            <w:r>
              <w:rPr>
                <w:rFonts w:hint="eastAsia" w:ascii="宋体" w:hAnsi="宋体" w:eastAsia="宋体" w:cs="Times New Roman"/>
                <w:color w:val="auto"/>
                <w:kern w:val="2"/>
                <w:sz w:val="21"/>
                <w:szCs w:val="21"/>
                <w:highlight w:val="none"/>
                <w:lang w:val="zh-CN"/>
              </w:rPr>
              <w:t>（</w:t>
            </w:r>
            <w:r>
              <w:rPr>
                <w:rFonts w:hint="eastAsia" w:ascii="宋体" w:hAnsi="宋体" w:cs="Times New Roman"/>
                <w:color w:val="auto"/>
                <w:kern w:val="2"/>
                <w:sz w:val="21"/>
                <w:szCs w:val="21"/>
                <w:highlight w:val="none"/>
                <w:lang w:val="en-US" w:eastAsia="zh-CN"/>
              </w:rPr>
              <w:t>8</w:t>
            </w:r>
            <w:r>
              <w:rPr>
                <w:rFonts w:hint="eastAsia" w:ascii="宋体" w:hAnsi="宋体" w:eastAsia="宋体" w:cs="Times New Roman"/>
                <w:color w:val="auto"/>
                <w:kern w:val="2"/>
                <w:sz w:val="21"/>
                <w:szCs w:val="21"/>
                <w:highlight w:val="none"/>
                <w:lang w:val="zh-CN"/>
              </w:rPr>
              <w:t>分）</w:t>
            </w:r>
          </w:p>
        </w:tc>
        <w:tc>
          <w:tcPr>
            <w:tcW w:w="6505" w:type="dxa"/>
            <w:tcBorders>
              <w:tl2br w:val="nil"/>
              <w:tr2bl w:val="nil"/>
            </w:tcBorders>
            <w:noWrap w:val="0"/>
            <w:vAlign w:val="center"/>
          </w:tcPr>
          <w:p w14:paraId="495E436D">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2.1、</w:t>
            </w:r>
            <w:r>
              <w:rPr>
                <w:rFonts w:hint="eastAsia" w:ascii="宋体" w:hAnsi="宋体" w:eastAsia="宋体" w:cs="Times New Roman"/>
                <w:color w:val="auto"/>
                <w:kern w:val="2"/>
                <w:sz w:val="21"/>
                <w:szCs w:val="21"/>
                <w:highlight w:val="none"/>
                <w:lang w:val="zh-CN"/>
              </w:rPr>
              <w:t>根据供应商提供的内部管理流程进行评议，</w:t>
            </w:r>
            <w:r>
              <w:rPr>
                <w:rFonts w:hint="eastAsia" w:ascii="宋体" w:hAnsi="宋体" w:eastAsia="宋体" w:cs="Times New Roman"/>
                <w:color w:val="auto"/>
                <w:kern w:val="2"/>
                <w:sz w:val="21"/>
                <w:szCs w:val="21"/>
                <w:highlight w:val="none"/>
                <w:lang w:val="en-US" w:eastAsia="zh-CN"/>
              </w:rPr>
              <w:t>需提供内部管理制度说明、奖惩说明等</w:t>
            </w:r>
            <w:r>
              <w:rPr>
                <w:rFonts w:hint="eastAsia" w:ascii="宋体" w:hAnsi="宋体" w:eastAsia="宋体" w:cs="Times New Roman"/>
                <w:color w:val="auto"/>
                <w:kern w:val="2"/>
                <w:sz w:val="21"/>
                <w:szCs w:val="21"/>
                <w:highlight w:val="none"/>
                <w:lang w:val="zh-CN"/>
              </w:rPr>
              <w:t>（</w:t>
            </w:r>
            <w:r>
              <w:rPr>
                <w:rFonts w:hint="eastAsia" w:ascii="宋体" w:hAnsi="宋体" w:cs="Times New Roman"/>
                <w:color w:val="auto"/>
                <w:kern w:val="2"/>
                <w:sz w:val="21"/>
                <w:szCs w:val="21"/>
                <w:highlight w:val="none"/>
                <w:lang w:val="en-US" w:eastAsia="zh-CN"/>
              </w:rPr>
              <w:t>2</w:t>
            </w:r>
            <w:r>
              <w:rPr>
                <w:rFonts w:hint="eastAsia" w:ascii="宋体" w:hAnsi="宋体" w:eastAsia="宋体" w:cs="Times New Roman"/>
                <w:color w:val="auto"/>
                <w:kern w:val="2"/>
                <w:sz w:val="21"/>
                <w:szCs w:val="21"/>
                <w:highlight w:val="none"/>
                <w:lang w:val="en-US" w:eastAsia="zh-CN"/>
              </w:rPr>
              <w:t>分）。</w:t>
            </w:r>
          </w:p>
          <w:p w14:paraId="32533C85">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cs="Times New Roman"/>
                <w:color w:val="auto"/>
                <w:kern w:val="2"/>
                <w:sz w:val="21"/>
                <w:szCs w:val="21"/>
                <w:highlight w:val="none"/>
                <w:lang w:val="en-US" w:eastAsia="zh-CN"/>
              </w:rPr>
              <w:t>内部管理制度规范、奖惩制度合理可行</w:t>
            </w:r>
            <w:r>
              <w:rPr>
                <w:rFonts w:hint="eastAsia" w:ascii="宋体" w:hAnsi="宋体" w:eastAsia="宋体" w:cs="Times New Roman"/>
                <w:color w:val="auto"/>
                <w:kern w:val="2"/>
                <w:sz w:val="21"/>
                <w:szCs w:val="21"/>
                <w:highlight w:val="none"/>
                <w:lang w:val="en-US" w:eastAsia="zh-CN"/>
              </w:rPr>
              <w:t>的，得</w:t>
            </w:r>
            <w:r>
              <w:rPr>
                <w:rFonts w:hint="eastAsia" w:ascii="宋体" w:hAnsi="宋体" w:cs="Times New Roman"/>
                <w:color w:val="auto"/>
                <w:kern w:val="2"/>
                <w:sz w:val="21"/>
                <w:szCs w:val="21"/>
                <w:highlight w:val="none"/>
                <w:lang w:val="en-US" w:eastAsia="zh-CN"/>
              </w:rPr>
              <w:t>2</w:t>
            </w:r>
            <w:r>
              <w:rPr>
                <w:rFonts w:hint="eastAsia" w:ascii="宋体" w:hAnsi="宋体" w:eastAsia="宋体" w:cs="Times New Roman"/>
                <w:color w:val="auto"/>
                <w:kern w:val="2"/>
                <w:sz w:val="21"/>
                <w:szCs w:val="21"/>
                <w:highlight w:val="none"/>
                <w:lang w:val="en-US" w:eastAsia="zh-CN"/>
              </w:rPr>
              <w:t>分；</w:t>
            </w:r>
          </w:p>
          <w:p w14:paraId="4D92EFAE">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内部管理制度</w:t>
            </w:r>
            <w:r>
              <w:rPr>
                <w:rFonts w:hint="eastAsia" w:ascii="宋体" w:hAnsi="宋体" w:cs="Times New Roman"/>
                <w:color w:val="auto"/>
                <w:kern w:val="2"/>
                <w:sz w:val="21"/>
                <w:szCs w:val="21"/>
                <w:highlight w:val="none"/>
                <w:lang w:val="en-US" w:eastAsia="zh-CN"/>
              </w:rPr>
              <w:t>基本</w:t>
            </w:r>
            <w:r>
              <w:rPr>
                <w:rFonts w:hint="eastAsia" w:ascii="宋体" w:hAnsi="宋体" w:eastAsia="宋体" w:cs="Times New Roman"/>
                <w:color w:val="auto"/>
                <w:kern w:val="2"/>
                <w:sz w:val="21"/>
                <w:szCs w:val="21"/>
                <w:highlight w:val="none"/>
                <w:lang w:val="en-US" w:eastAsia="zh-CN"/>
              </w:rPr>
              <w:t>规范、奖惩制度</w:t>
            </w:r>
            <w:r>
              <w:rPr>
                <w:rFonts w:hint="eastAsia" w:ascii="宋体" w:hAnsi="宋体" w:cs="Times New Roman"/>
                <w:color w:val="auto"/>
                <w:kern w:val="2"/>
                <w:sz w:val="21"/>
                <w:szCs w:val="21"/>
                <w:highlight w:val="none"/>
                <w:lang w:val="en-US" w:eastAsia="zh-CN"/>
              </w:rPr>
              <w:t>有一定</w:t>
            </w:r>
            <w:r>
              <w:rPr>
                <w:rFonts w:hint="eastAsia" w:ascii="宋体" w:hAnsi="宋体" w:eastAsia="宋体" w:cs="Times New Roman"/>
                <w:color w:val="auto"/>
                <w:kern w:val="2"/>
                <w:sz w:val="21"/>
                <w:szCs w:val="21"/>
                <w:highlight w:val="none"/>
                <w:lang w:val="en-US" w:eastAsia="zh-CN"/>
              </w:rPr>
              <w:t>可行</w:t>
            </w:r>
            <w:r>
              <w:rPr>
                <w:rFonts w:hint="eastAsia" w:ascii="宋体" w:hAnsi="宋体" w:cs="Times New Roman"/>
                <w:color w:val="auto"/>
                <w:kern w:val="2"/>
                <w:sz w:val="21"/>
                <w:szCs w:val="21"/>
                <w:highlight w:val="none"/>
                <w:lang w:val="en-US" w:eastAsia="zh-CN"/>
              </w:rPr>
              <w:t>性</w:t>
            </w:r>
            <w:r>
              <w:rPr>
                <w:rFonts w:hint="eastAsia" w:ascii="宋体" w:hAnsi="宋体" w:eastAsia="宋体" w:cs="Times New Roman"/>
                <w:color w:val="auto"/>
                <w:kern w:val="2"/>
                <w:sz w:val="21"/>
                <w:szCs w:val="21"/>
                <w:highlight w:val="none"/>
                <w:lang w:val="en-US" w:eastAsia="zh-CN"/>
              </w:rPr>
              <w:t>的，得</w:t>
            </w:r>
            <w:r>
              <w:rPr>
                <w:rFonts w:hint="eastAsia" w:ascii="宋体" w:hAnsi="宋体" w:cs="Times New Roman"/>
                <w:color w:val="auto"/>
                <w:kern w:val="2"/>
                <w:sz w:val="21"/>
                <w:szCs w:val="21"/>
                <w:highlight w:val="none"/>
                <w:lang w:val="en-US" w:eastAsia="zh-CN"/>
              </w:rPr>
              <w:t>1</w:t>
            </w:r>
            <w:r>
              <w:rPr>
                <w:rFonts w:hint="eastAsia" w:ascii="宋体" w:hAnsi="宋体" w:eastAsia="宋体" w:cs="Times New Roman"/>
                <w:color w:val="auto"/>
                <w:kern w:val="2"/>
                <w:sz w:val="21"/>
                <w:szCs w:val="21"/>
                <w:highlight w:val="none"/>
                <w:lang w:val="en-US" w:eastAsia="zh-CN"/>
              </w:rPr>
              <w:t>分；</w:t>
            </w:r>
          </w:p>
          <w:p w14:paraId="63E9369E">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未提供的不得分。</w:t>
            </w:r>
          </w:p>
        </w:tc>
        <w:tc>
          <w:tcPr>
            <w:tcW w:w="837" w:type="dxa"/>
            <w:tcBorders>
              <w:tl2br w:val="nil"/>
              <w:tr2bl w:val="nil"/>
            </w:tcBorders>
            <w:noWrap w:val="0"/>
            <w:vAlign w:val="center"/>
          </w:tcPr>
          <w:p w14:paraId="612C1670">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kern w:val="2"/>
                <w:sz w:val="21"/>
                <w:szCs w:val="24"/>
                <w:highlight w:val="none"/>
                <w:lang w:val="en-US" w:eastAsia="zh-CN"/>
              </w:rPr>
            </w:pPr>
            <w:r>
              <w:rPr>
                <w:rFonts w:hint="eastAsia" w:ascii="宋体" w:hAnsi="宋体" w:cs="宋体"/>
                <w:color w:val="auto"/>
                <w:kern w:val="2"/>
                <w:sz w:val="21"/>
                <w:szCs w:val="24"/>
                <w:highlight w:val="none"/>
                <w:lang w:val="en-US" w:eastAsia="zh-CN"/>
              </w:rPr>
              <w:t>2</w:t>
            </w:r>
          </w:p>
        </w:tc>
        <w:tc>
          <w:tcPr>
            <w:tcW w:w="821" w:type="dxa"/>
            <w:tcBorders>
              <w:tl2br w:val="nil"/>
              <w:tr2bl w:val="nil"/>
            </w:tcBorders>
            <w:noWrap w:val="0"/>
            <w:vAlign w:val="center"/>
          </w:tcPr>
          <w:p w14:paraId="1CD184BF">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kern w:val="2"/>
                <w:sz w:val="21"/>
                <w:szCs w:val="24"/>
                <w:highlight w:val="none"/>
              </w:rPr>
            </w:pPr>
            <w:r>
              <w:rPr>
                <w:rFonts w:hint="eastAsia" w:ascii="宋体" w:hAnsi="宋体" w:eastAsia="宋体" w:cs="宋体"/>
                <w:snapToGrid w:val="0"/>
                <w:color w:val="auto"/>
                <w:spacing w:val="-4"/>
                <w:kern w:val="2"/>
                <w:sz w:val="21"/>
                <w:szCs w:val="21"/>
                <w:highlight w:val="none"/>
                <w:lang w:val="en-US" w:eastAsia="zh-CN"/>
              </w:rPr>
              <w:t>主观评议</w:t>
            </w:r>
          </w:p>
        </w:tc>
      </w:tr>
      <w:tr w14:paraId="7CE0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470" w:type="dxa"/>
            <w:vMerge w:val="continue"/>
            <w:tcBorders>
              <w:tl2br w:val="nil"/>
              <w:tr2bl w:val="nil"/>
            </w:tcBorders>
            <w:noWrap w:val="0"/>
            <w:vAlign w:val="center"/>
          </w:tcPr>
          <w:p w14:paraId="33A66442">
            <w:pPr>
              <w:widowControl w:val="0"/>
              <w:adjustRightInd/>
              <w:spacing w:line="320" w:lineRule="exact"/>
              <w:jc w:val="both"/>
              <w:textAlignment w:val="auto"/>
              <w:rPr>
                <w:rFonts w:hint="eastAsia" w:ascii="Calibri" w:hAnsi="宋体" w:eastAsia="宋体" w:cs="宋体"/>
                <w:bCs/>
                <w:color w:val="auto"/>
                <w:kern w:val="2"/>
                <w:sz w:val="21"/>
                <w:szCs w:val="24"/>
                <w:highlight w:val="none"/>
              </w:rPr>
            </w:pPr>
          </w:p>
        </w:tc>
        <w:tc>
          <w:tcPr>
            <w:tcW w:w="1260" w:type="dxa"/>
            <w:vMerge w:val="continue"/>
            <w:tcBorders>
              <w:tl2br w:val="nil"/>
              <w:tr2bl w:val="nil"/>
            </w:tcBorders>
            <w:noWrap w:val="0"/>
            <w:vAlign w:val="center"/>
          </w:tcPr>
          <w:p w14:paraId="4624C082">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zh-CN"/>
              </w:rPr>
            </w:pPr>
          </w:p>
        </w:tc>
        <w:tc>
          <w:tcPr>
            <w:tcW w:w="6505" w:type="dxa"/>
            <w:tcBorders>
              <w:tl2br w:val="nil"/>
              <w:tr2bl w:val="nil"/>
            </w:tcBorders>
            <w:noWrap w:val="0"/>
            <w:vAlign w:val="center"/>
          </w:tcPr>
          <w:p w14:paraId="694945A6">
            <w:pPr>
              <w:widowControl w:val="0"/>
              <w:adjustRightInd/>
              <w:spacing w:line="240" w:lineRule="auto"/>
              <w:jc w:val="both"/>
              <w:textAlignment w:val="auto"/>
              <w:rPr>
                <w:rFonts w:hint="default"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2.2、</w:t>
            </w:r>
            <w:r>
              <w:rPr>
                <w:rFonts w:hint="eastAsia" w:ascii="宋体" w:hAnsi="宋体" w:eastAsia="宋体" w:cs="Times New Roman"/>
                <w:color w:val="auto"/>
                <w:kern w:val="2"/>
                <w:sz w:val="21"/>
                <w:szCs w:val="21"/>
                <w:highlight w:val="none"/>
                <w:lang w:val="zh-CN"/>
              </w:rPr>
              <w:t>供应商</w:t>
            </w:r>
            <w:r>
              <w:rPr>
                <w:rFonts w:hint="eastAsia" w:ascii="宋体" w:hAnsi="宋体" w:eastAsia="宋体" w:cs="Times New Roman"/>
                <w:color w:val="auto"/>
                <w:kern w:val="2"/>
                <w:sz w:val="21"/>
                <w:szCs w:val="21"/>
                <w:highlight w:val="none"/>
                <w:lang w:val="en-US" w:eastAsia="zh-CN"/>
              </w:rPr>
              <w:t>拟投入</w:t>
            </w:r>
            <w:r>
              <w:rPr>
                <w:rFonts w:hint="eastAsia" w:ascii="宋体" w:hAnsi="宋体" w:eastAsia="宋体" w:cs="Times New Roman"/>
                <w:color w:val="auto"/>
                <w:kern w:val="2"/>
                <w:sz w:val="21"/>
                <w:szCs w:val="21"/>
                <w:highlight w:val="none"/>
                <w:lang w:val="zh-CN"/>
              </w:rPr>
              <w:t>本项目中</w:t>
            </w:r>
            <w:r>
              <w:rPr>
                <w:rFonts w:hint="eastAsia" w:ascii="宋体" w:hAnsi="宋体" w:eastAsia="宋体" w:cs="Times New Roman"/>
                <w:color w:val="auto"/>
                <w:kern w:val="2"/>
                <w:sz w:val="21"/>
                <w:szCs w:val="21"/>
                <w:highlight w:val="none"/>
                <w:lang w:val="en-US" w:eastAsia="zh-CN"/>
              </w:rPr>
              <w:t>领队</w:t>
            </w:r>
            <w:r>
              <w:rPr>
                <w:rFonts w:hint="eastAsia" w:ascii="宋体" w:hAnsi="宋体" w:eastAsia="宋体" w:cs="Times New Roman"/>
                <w:color w:val="auto"/>
                <w:kern w:val="2"/>
                <w:sz w:val="21"/>
                <w:szCs w:val="21"/>
                <w:highlight w:val="none"/>
                <w:lang w:val="zh-CN"/>
              </w:rPr>
              <w:t>人员</w:t>
            </w:r>
            <w:r>
              <w:rPr>
                <w:rFonts w:hint="eastAsia" w:ascii="宋体" w:hAnsi="宋体" w:cs="Times New Roman"/>
                <w:color w:val="auto"/>
                <w:kern w:val="2"/>
                <w:sz w:val="21"/>
                <w:szCs w:val="21"/>
                <w:highlight w:val="none"/>
                <w:lang w:val="en-US" w:eastAsia="zh-CN"/>
              </w:rPr>
              <w:t>具有中级导游证的每提供1人得1分，具有高级及以上导游证的每提供1人得1.5分，本项最多按4人计分，同一人不同等级证书就高得分一次。注：投标响应文件中提供供应商为其缴纳的提交投标文件截止时间前近3个月中任意一个月设备证明及人员证书，未提供或提供材料不全的不得分。</w:t>
            </w:r>
          </w:p>
        </w:tc>
        <w:tc>
          <w:tcPr>
            <w:tcW w:w="837" w:type="dxa"/>
            <w:tcBorders>
              <w:tl2br w:val="nil"/>
              <w:tr2bl w:val="nil"/>
            </w:tcBorders>
            <w:noWrap w:val="0"/>
            <w:vAlign w:val="center"/>
          </w:tcPr>
          <w:p w14:paraId="4A840916">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kern w:val="2"/>
                <w:sz w:val="21"/>
                <w:szCs w:val="24"/>
                <w:highlight w:val="none"/>
                <w:lang w:val="en-US" w:eastAsia="zh-CN"/>
              </w:rPr>
            </w:pPr>
            <w:r>
              <w:rPr>
                <w:rFonts w:hint="eastAsia" w:ascii="宋体" w:hAnsi="宋体" w:cs="宋体"/>
                <w:color w:val="auto"/>
                <w:kern w:val="2"/>
                <w:sz w:val="21"/>
                <w:szCs w:val="24"/>
                <w:highlight w:val="none"/>
                <w:lang w:val="en-US" w:eastAsia="zh-CN"/>
              </w:rPr>
              <w:t>6</w:t>
            </w:r>
          </w:p>
        </w:tc>
        <w:tc>
          <w:tcPr>
            <w:tcW w:w="821" w:type="dxa"/>
            <w:tcBorders>
              <w:tl2br w:val="nil"/>
              <w:tr2bl w:val="nil"/>
            </w:tcBorders>
            <w:noWrap w:val="0"/>
            <w:vAlign w:val="center"/>
          </w:tcPr>
          <w:p w14:paraId="2BE73142">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kern w:val="2"/>
                <w:sz w:val="21"/>
                <w:szCs w:val="24"/>
                <w:highlight w:val="none"/>
              </w:rPr>
            </w:pPr>
            <w:r>
              <w:rPr>
                <w:rFonts w:hint="eastAsia" w:ascii="宋体" w:hAnsi="宋体" w:cs="宋体"/>
                <w:snapToGrid w:val="0"/>
                <w:color w:val="auto"/>
                <w:spacing w:val="-4"/>
                <w:kern w:val="2"/>
                <w:sz w:val="21"/>
                <w:szCs w:val="21"/>
                <w:highlight w:val="none"/>
                <w:lang w:val="en-US" w:eastAsia="zh-CN"/>
              </w:rPr>
              <w:t>客</w:t>
            </w:r>
            <w:r>
              <w:rPr>
                <w:rFonts w:hint="eastAsia" w:ascii="宋体" w:hAnsi="宋体" w:eastAsia="宋体" w:cs="宋体"/>
                <w:snapToGrid w:val="0"/>
                <w:color w:val="auto"/>
                <w:spacing w:val="-4"/>
                <w:kern w:val="2"/>
                <w:sz w:val="21"/>
                <w:szCs w:val="21"/>
                <w:highlight w:val="none"/>
                <w:lang w:val="en-US" w:eastAsia="zh-CN"/>
              </w:rPr>
              <w:t>观评议</w:t>
            </w:r>
          </w:p>
        </w:tc>
      </w:tr>
      <w:tr w14:paraId="089B5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470" w:type="dxa"/>
            <w:vMerge w:val="continue"/>
            <w:tcBorders>
              <w:tl2br w:val="nil"/>
              <w:tr2bl w:val="nil"/>
            </w:tcBorders>
            <w:noWrap w:val="0"/>
            <w:vAlign w:val="center"/>
          </w:tcPr>
          <w:p w14:paraId="072B6827">
            <w:pPr>
              <w:widowControl w:val="0"/>
              <w:adjustRightInd/>
              <w:spacing w:line="320" w:lineRule="exact"/>
              <w:jc w:val="both"/>
              <w:textAlignment w:val="auto"/>
              <w:rPr>
                <w:rFonts w:hint="eastAsia" w:ascii="Calibri" w:hAnsi="宋体" w:eastAsia="宋体" w:cs="宋体"/>
                <w:bCs/>
                <w:color w:val="auto"/>
                <w:kern w:val="2"/>
                <w:sz w:val="21"/>
                <w:szCs w:val="24"/>
                <w:highlight w:val="none"/>
              </w:rPr>
            </w:pPr>
          </w:p>
        </w:tc>
        <w:tc>
          <w:tcPr>
            <w:tcW w:w="1260" w:type="dxa"/>
            <w:vMerge w:val="restart"/>
            <w:tcBorders>
              <w:tl2br w:val="nil"/>
              <w:tr2bl w:val="nil"/>
            </w:tcBorders>
            <w:noWrap w:val="0"/>
            <w:vAlign w:val="center"/>
          </w:tcPr>
          <w:p w14:paraId="685A0B9F">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lang w:val="zh-CN"/>
              </w:rPr>
              <w:t>3、住宿安排</w:t>
            </w:r>
            <w:r>
              <w:rPr>
                <w:rFonts w:hint="eastAsia" w:ascii="宋体" w:hAnsi="宋体" w:eastAsia="宋体" w:cs="Times New Roman"/>
                <w:color w:val="auto"/>
                <w:kern w:val="2"/>
                <w:sz w:val="21"/>
                <w:szCs w:val="21"/>
                <w:highlight w:val="none"/>
                <w:lang w:val="en-US" w:eastAsia="zh-CN"/>
              </w:rPr>
              <w:t>方案</w:t>
            </w:r>
            <w:r>
              <w:rPr>
                <w:rFonts w:hint="eastAsia" w:ascii="宋体" w:hAnsi="宋体" w:eastAsia="宋体" w:cs="Times New Roman"/>
                <w:color w:val="auto"/>
                <w:kern w:val="2"/>
                <w:sz w:val="21"/>
                <w:szCs w:val="21"/>
                <w:highlight w:val="none"/>
                <w:lang w:val="zh-CN"/>
              </w:rPr>
              <w:t>（</w:t>
            </w:r>
            <w:r>
              <w:rPr>
                <w:rFonts w:hint="eastAsia" w:ascii="宋体" w:hAnsi="宋体" w:cs="Times New Roman"/>
                <w:color w:val="auto"/>
                <w:kern w:val="2"/>
                <w:sz w:val="21"/>
                <w:szCs w:val="21"/>
                <w:highlight w:val="none"/>
                <w:lang w:val="en-US" w:eastAsia="zh-CN"/>
              </w:rPr>
              <w:t>8</w:t>
            </w:r>
            <w:r>
              <w:rPr>
                <w:rFonts w:hint="eastAsia" w:ascii="宋体" w:hAnsi="宋体" w:eastAsia="宋体" w:cs="Times New Roman"/>
                <w:color w:val="auto"/>
                <w:kern w:val="2"/>
                <w:sz w:val="21"/>
                <w:szCs w:val="21"/>
                <w:highlight w:val="none"/>
                <w:lang w:val="zh-CN"/>
              </w:rPr>
              <w:t>分）</w:t>
            </w:r>
          </w:p>
        </w:tc>
        <w:tc>
          <w:tcPr>
            <w:tcW w:w="6505" w:type="dxa"/>
            <w:tcBorders>
              <w:tl2br w:val="nil"/>
              <w:tr2bl w:val="nil"/>
            </w:tcBorders>
            <w:noWrap w:val="0"/>
            <w:vAlign w:val="center"/>
          </w:tcPr>
          <w:p w14:paraId="3984553E">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3.1、</w:t>
            </w:r>
            <w:r>
              <w:rPr>
                <w:rFonts w:hint="eastAsia" w:ascii="宋体" w:hAnsi="宋体" w:eastAsia="宋体" w:cs="Times New Roman"/>
                <w:color w:val="auto"/>
                <w:kern w:val="2"/>
                <w:sz w:val="21"/>
                <w:szCs w:val="21"/>
                <w:highlight w:val="none"/>
                <w:lang w:val="zh-CN"/>
              </w:rPr>
              <w:t>根据供应商针对本项目的方案中住宿安排</w:t>
            </w:r>
            <w:r>
              <w:rPr>
                <w:rFonts w:hint="eastAsia" w:ascii="宋体" w:hAnsi="宋体" w:eastAsia="宋体" w:cs="Times New Roman"/>
                <w:color w:val="auto"/>
                <w:kern w:val="2"/>
                <w:sz w:val="21"/>
                <w:szCs w:val="21"/>
                <w:highlight w:val="none"/>
                <w:lang w:val="en-US" w:eastAsia="zh-CN"/>
              </w:rPr>
              <w:t>的</w:t>
            </w:r>
            <w:r>
              <w:rPr>
                <w:rFonts w:hint="eastAsia" w:ascii="宋体" w:hAnsi="宋体" w:eastAsia="宋体" w:cs="Times New Roman"/>
                <w:color w:val="auto"/>
                <w:kern w:val="2"/>
                <w:sz w:val="21"/>
                <w:szCs w:val="21"/>
                <w:highlight w:val="none"/>
                <w:lang w:val="zh-CN" w:eastAsia="zh-CN"/>
              </w:rPr>
              <w:t>酒店星级、配套设施</w:t>
            </w:r>
            <w:r>
              <w:rPr>
                <w:rFonts w:hint="eastAsia" w:ascii="宋体" w:hAnsi="宋体" w:eastAsia="宋体" w:cs="Times New Roman"/>
                <w:color w:val="auto"/>
                <w:kern w:val="2"/>
                <w:sz w:val="21"/>
                <w:szCs w:val="21"/>
                <w:highlight w:val="none"/>
                <w:lang w:val="en-US" w:eastAsia="zh-CN"/>
              </w:rPr>
              <w:t>完备</w:t>
            </w:r>
            <w:r>
              <w:rPr>
                <w:rFonts w:hint="eastAsia" w:ascii="宋体" w:hAnsi="宋体" w:eastAsia="宋体" w:cs="Times New Roman"/>
                <w:color w:val="auto"/>
                <w:kern w:val="2"/>
                <w:sz w:val="21"/>
                <w:szCs w:val="21"/>
                <w:highlight w:val="none"/>
                <w:lang w:val="zh-CN" w:eastAsia="zh-CN"/>
              </w:rPr>
              <w:t>情况等进行评议</w:t>
            </w:r>
            <w:r>
              <w:rPr>
                <w:rFonts w:hint="eastAsia" w:ascii="宋体" w:hAnsi="宋体" w:eastAsia="宋体" w:cs="Times New Roman"/>
                <w:color w:val="auto"/>
                <w:kern w:val="2"/>
                <w:sz w:val="21"/>
                <w:szCs w:val="21"/>
                <w:highlight w:val="none"/>
                <w:lang w:val="zh-CN"/>
              </w:rPr>
              <w:t>（</w:t>
            </w:r>
            <w:r>
              <w:rPr>
                <w:rFonts w:hint="eastAsia" w:ascii="宋体" w:hAnsi="宋体" w:eastAsia="宋体" w:cs="Times New Roman"/>
                <w:color w:val="auto"/>
                <w:kern w:val="2"/>
                <w:sz w:val="21"/>
                <w:szCs w:val="21"/>
                <w:highlight w:val="none"/>
                <w:lang w:val="en-US" w:eastAsia="zh-CN"/>
              </w:rPr>
              <w:t>5分）。</w:t>
            </w:r>
          </w:p>
          <w:p w14:paraId="5F18B18C">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住宿安排完善且配套设施良好的，得5分；</w:t>
            </w:r>
          </w:p>
          <w:p w14:paraId="2DCB75DD">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住宿安排较完善且配套设施较好的，得4分；</w:t>
            </w:r>
          </w:p>
          <w:p w14:paraId="17A78C45">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住宿安排基本完善且配套设施一般的，得3分；</w:t>
            </w:r>
          </w:p>
          <w:p w14:paraId="710850BE">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住宿安排欠完善且配套设施欠好的，得2分；</w:t>
            </w:r>
          </w:p>
          <w:p w14:paraId="5A643821">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住宿安排不完善且配套设施不好的，得1分；</w:t>
            </w:r>
          </w:p>
          <w:p w14:paraId="4CDC15A9">
            <w:pPr>
              <w:widowControl w:val="0"/>
              <w:adjustRightInd/>
              <w:spacing w:line="240" w:lineRule="auto"/>
              <w:jc w:val="both"/>
              <w:textAlignment w:val="auto"/>
              <w:rPr>
                <w:rFonts w:hint="default"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未提供的不得分。</w:t>
            </w:r>
          </w:p>
        </w:tc>
        <w:tc>
          <w:tcPr>
            <w:tcW w:w="837" w:type="dxa"/>
            <w:tcBorders>
              <w:tl2br w:val="nil"/>
              <w:tr2bl w:val="nil"/>
            </w:tcBorders>
            <w:noWrap w:val="0"/>
            <w:vAlign w:val="center"/>
          </w:tcPr>
          <w:p w14:paraId="711838C1">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kern w:val="2"/>
                <w:sz w:val="21"/>
                <w:szCs w:val="24"/>
                <w:highlight w:val="none"/>
                <w:lang w:val="en-US" w:eastAsia="zh-CN"/>
              </w:rPr>
            </w:pPr>
            <w:r>
              <w:rPr>
                <w:rFonts w:hint="eastAsia" w:ascii="宋体" w:hAnsi="宋体" w:cs="宋体"/>
                <w:color w:val="auto"/>
                <w:kern w:val="2"/>
                <w:sz w:val="21"/>
                <w:szCs w:val="24"/>
                <w:highlight w:val="none"/>
                <w:lang w:val="en-US" w:eastAsia="zh-CN"/>
              </w:rPr>
              <w:t>4</w:t>
            </w:r>
          </w:p>
        </w:tc>
        <w:tc>
          <w:tcPr>
            <w:tcW w:w="821" w:type="dxa"/>
            <w:tcBorders>
              <w:tl2br w:val="nil"/>
              <w:tr2bl w:val="nil"/>
            </w:tcBorders>
            <w:noWrap w:val="0"/>
            <w:vAlign w:val="center"/>
          </w:tcPr>
          <w:p w14:paraId="3FA89268">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kern w:val="2"/>
                <w:sz w:val="21"/>
                <w:szCs w:val="24"/>
                <w:highlight w:val="none"/>
              </w:rPr>
            </w:pPr>
            <w:r>
              <w:rPr>
                <w:rFonts w:hint="eastAsia" w:ascii="宋体" w:hAnsi="宋体" w:eastAsia="宋体" w:cs="宋体"/>
                <w:snapToGrid w:val="0"/>
                <w:color w:val="auto"/>
                <w:spacing w:val="-4"/>
                <w:kern w:val="2"/>
                <w:sz w:val="21"/>
                <w:szCs w:val="21"/>
                <w:highlight w:val="none"/>
                <w:lang w:val="en-US" w:eastAsia="zh-CN"/>
              </w:rPr>
              <w:t>主观评议</w:t>
            </w:r>
          </w:p>
        </w:tc>
      </w:tr>
      <w:tr w14:paraId="5820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470" w:type="dxa"/>
            <w:vMerge w:val="continue"/>
            <w:tcBorders>
              <w:tl2br w:val="nil"/>
              <w:tr2bl w:val="nil"/>
            </w:tcBorders>
            <w:noWrap w:val="0"/>
            <w:vAlign w:val="center"/>
          </w:tcPr>
          <w:p w14:paraId="3EAA61E2">
            <w:pPr>
              <w:widowControl w:val="0"/>
              <w:adjustRightInd/>
              <w:spacing w:line="320" w:lineRule="exact"/>
              <w:ind w:firstLine="420"/>
              <w:jc w:val="center"/>
              <w:textAlignment w:val="auto"/>
              <w:rPr>
                <w:rFonts w:ascii="宋体" w:hAnsi="Times New Roman" w:eastAsia="宋体" w:cs="Times New Roman"/>
                <w:color w:val="auto"/>
                <w:highlight w:val="none"/>
              </w:rPr>
            </w:pPr>
          </w:p>
        </w:tc>
        <w:tc>
          <w:tcPr>
            <w:tcW w:w="1260" w:type="dxa"/>
            <w:vMerge w:val="continue"/>
            <w:tcBorders>
              <w:tl2br w:val="nil"/>
              <w:tr2bl w:val="nil"/>
            </w:tcBorders>
            <w:noWrap w:val="0"/>
            <w:vAlign w:val="center"/>
          </w:tcPr>
          <w:p w14:paraId="19E09CE9">
            <w:pPr>
              <w:widowControl w:val="0"/>
              <w:adjustRightInd/>
              <w:spacing w:line="320" w:lineRule="exact"/>
              <w:ind w:firstLine="420"/>
              <w:jc w:val="center"/>
              <w:textAlignment w:val="auto"/>
              <w:rPr>
                <w:rFonts w:ascii="宋体" w:hAnsi="Times New Roman" w:eastAsia="宋体" w:cs="Times New Roman"/>
                <w:color w:val="auto"/>
                <w:highlight w:val="none"/>
              </w:rPr>
            </w:pPr>
          </w:p>
        </w:tc>
        <w:tc>
          <w:tcPr>
            <w:tcW w:w="6505" w:type="dxa"/>
            <w:tcBorders>
              <w:tl2br w:val="nil"/>
              <w:tr2bl w:val="nil"/>
            </w:tcBorders>
            <w:noWrap w:val="0"/>
            <w:vAlign w:val="center"/>
          </w:tcPr>
          <w:p w14:paraId="29314A78">
            <w:pPr>
              <w:widowControl w:val="0"/>
              <w:adjustRightInd/>
              <w:spacing w:line="320" w:lineRule="exact"/>
              <w:jc w:val="left"/>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3.2、根据供应商针对本项目的方案中住宿安排进行评议，需提供酒店地理位置、与沿途景点距离及周边环境等说明（</w:t>
            </w:r>
            <w:r>
              <w:rPr>
                <w:rFonts w:hint="eastAsia" w:ascii="宋体" w:hAnsi="宋体" w:cs="Times New Roman"/>
                <w:color w:val="auto"/>
                <w:kern w:val="2"/>
                <w:sz w:val="21"/>
                <w:szCs w:val="21"/>
                <w:highlight w:val="none"/>
                <w:lang w:val="en-US" w:eastAsia="zh-CN"/>
              </w:rPr>
              <w:t>4</w:t>
            </w:r>
            <w:r>
              <w:rPr>
                <w:rFonts w:hint="eastAsia" w:ascii="宋体" w:hAnsi="宋体" w:eastAsia="宋体" w:cs="Times New Roman"/>
                <w:color w:val="auto"/>
                <w:kern w:val="2"/>
                <w:sz w:val="21"/>
                <w:szCs w:val="21"/>
                <w:highlight w:val="none"/>
                <w:lang w:val="en-US" w:eastAsia="zh-CN"/>
              </w:rPr>
              <w:t>分）。</w:t>
            </w:r>
          </w:p>
          <w:p w14:paraId="39F9FBDE">
            <w:pPr>
              <w:widowControl w:val="0"/>
              <w:adjustRightInd/>
              <w:spacing w:line="320" w:lineRule="exact"/>
              <w:jc w:val="left"/>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cs="Times New Roman"/>
                <w:color w:val="auto"/>
                <w:kern w:val="2"/>
                <w:sz w:val="21"/>
                <w:szCs w:val="21"/>
                <w:highlight w:val="none"/>
                <w:lang w:val="en-US" w:eastAsia="zh-CN"/>
              </w:rPr>
              <w:t>地理位置便捷、周边环境有当地特色，环境优美</w:t>
            </w:r>
            <w:r>
              <w:rPr>
                <w:rFonts w:hint="eastAsia" w:ascii="宋体" w:hAnsi="宋体" w:eastAsia="宋体" w:cs="Times New Roman"/>
                <w:color w:val="auto"/>
                <w:kern w:val="2"/>
                <w:sz w:val="21"/>
                <w:szCs w:val="21"/>
                <w:highlight w:val="none"/>
                <w:lang w:val="en-US" w:eastAsia="zh-CN"/>
              </w:rPr>
              <w:t>的，得</w:t>
            </w:r>
            <w:r>
              <w:rPr>
                <w:rFonts w:hint="eastAsia" w:ascii="宋体" w:hAnsi="宋体" w:cs="Times New Roman"/>
                <w:color w:val="auto"/>
                <w:kern w:val="2"/>
                <w:sz w:val="21"/>
                <w:szCs w:val="21"/>
                <w:highlight w:val="none"/>
                <w:lang w:val="en-US" w:eastAsia="zh-CN"/>
              </w:rPr>
              <w:t>4</w:t>
            </w:r>
            <w:r>
              <w:rPr>
                <w:rFonts w:hint="eastAsia" w:ascii="宋体" w:hAnsi="宋体" w:eastAsia="宋体" w:cs="Times New Roman"/>
                <w:color w:val="auto"/>
                <w:kern w:val="2"/>
                <w:sz w:val="21"/>
                <w:szCs w:val="21"/>
                <w:highlight w:val="none"/>
                <w:lang w:val="en-US" w:eastAsia="zh-CN"/>
              </w:rPr>
              <w:t>分；</w:t>
            </w:r>
          </w:p>
          <w:p w14:paraId="13372DE6">
            <w:pPr>
              <w:widowControl w:val="0"/>
              <w:adjustRightInd/>
              <w:spacing w:line="320" w:lineRule="exact"/>
              <w:jc w:val="left"/>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地理位置</w:t>
            </w:r>
            <w:r>
              <w:rPr>
                <w:rFonts w:hint="eastAsia" w:ascii="宋体" w:hAnsi="宋体" w:cs="Times New Roman"/>
                <w:color w:val="auto"/>
                <w:kern w:val="2"/>
                <w:sz w:val="21"/>
                <w:szCs w:val="21"/>
                <w:highlight w:val="none"/>
                <w:lang w:val="en-US" w:eastAsia="zh-CN"/>
              </w:rPr>
              <w:t>较</w:t>
            </w:r>
            <w:r>
              <w:rPr>
                <w:rFonts w:hint="eastAsia" w:ascii="宋体" w:hAnsi="宋体" w:eastAsia="宋体" w:cs="Times New Roman"/>
                <w:color w:val="auto"/>
                <w:kern w:val="2"/>
                <w:sz w:val="21"/>
                <w:szCs w:val="21"/>
                <w:highlight w:val="none"/>
                <w:lang w:val="en-US" w:eastAsia="zh-CN"/>
              </w:rPr>
              <w:t>便捷、周边环境</w:t>
            </w:r>
            <w:r>
              <w:rPr>
                <w:rFonts w:hint="eastAsia" w:ascii="宋体" w:hAnsi="宋体" w:cs="Times New Roman"/>
                <w:color w:val="auto"/>
                <w:kern w:val="2"/>
                <w:sz w:val="21"/>
                <w:szCs w:val="21"/>
                <w:highlight w:val="none"/>
                <w:lang w:val="en-US" w:eastAsia="zh-CN"/>
              </w:rPr>
              <w:t>较优美</w:t>
            </w:r>
            <w:r>
              <w:rPr>
                <w:rFonts w:hint="eastAsia" w:ascii="宋体" w:hAnsi="宋体" w:eastAsia="宋体" w:cs="Times New Roman"/>
                <w:color w:val="auto"/>
                <w:kern w:val="2"/>
                <w:sz w:val="21"/>
                <w:szCs w:val="21"/>
                <w:highlight w:val="none"/>
                <w:lang w:val="en-US" w:eastAsia="zh-CN"/>
              </w:rPr>
              <w:t>的，得</w:t>
            </w:r>
            <w:r>
              <w:rPr>
                <w:rFonts w:hint="eastAsia" w:ascii="宋体" w:hAnsi="宋体" w:cs="Times New Roman"/>
                <w:color w:val="auto"/>
                <w:kern w:val="2"/>
                <w:sz w:val="21"/>
                <w:szCs w:val="21"/>
                <w:highlight w:val="none"/>
                <w:lang w:val="en-US" w:eastAsia="zh-CN"/>
              </w:rPr>
              <w:t>3</w:t>
            </w:r>
            <w:r>
              <w:rPr>
                <w:rFonts w:hint="eastAsia" w:ascii="宋体" w:hAnsi="宋体" w:eastAsia="宋体" w:cs="Times New Roman"/>
                <w:color w:val="auto"/>
                <w:kern w:val="2"/>
                <w:sz w:val="21"/>
                <w:szCs w:val="21"/>
                <w:highlight w:val="none"/>
                <w:lang w:val="en-US" w:eastAsia="zh-CN"/>
              </w:rPr>
              <w:t>分；</w:t>
            </w:r>
          </w:p>
          <w:p w14:paraId="4894CAA8">
            <w:pPr>
              <w:widowControl w:val="0"/>
              <w:adjustRightInd/>
              <w:spacing w:line="320" w:lineRule="exact"/>
              <w:jc w:val="left"/>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地理位置</w:t>
            </w:r>
            <w:r>
              <w:rPr>
                <w:rFonts w:hint="eastAsia" w:ascii="宋体" w:hAnsi="宋体" w:cs="Times New Roman"/>
                <w:color w:val="auto"/>
                <w:kern w:val="2"/>
                <w:sz w:val="21"/>
                <w:szCs w:val="21"/>
                <w:highlight w:val="none"/>
                <w:lang w:val="en-US" w:eastAsia="zh-CN"/>
              </w:rPr>
              <w:t>基本</w:t>
            </w:r>
            <w:r>
              <w:rPr>
                <w:rFonts w:hint="eastAsia" w:ascii="宋体" w:hAnsi="宋体" w:eastAsia="宋体" w:cs="Times New Roman"/>
                <w:color w:val="auto"/>
                <w:kern w:val="2"/>
                <w:sz w:val="21"/>
                <w:szCs w:val="21"/>
                <w:highlight w:val="none"/>
                <w:lang w:val="en-US" w:eastAsia="zh-CN"/>
              </w:rPr>
              <w:t>便捷、</w:t>
            </w:r>
            <w:r>
              <w:rPr>
                <w:rFonts w:hint="eastAsia" w:ascii="宋体" w:hAnsi="宋体" w:cs="Times New Roman"/>
                <w:color w:val="auto"/>
                <w:kern w:val="2"/>
                <w:sz w:val="21"/>
                <w:szCs w:val="21"/>
                <w:highlight w:val="none"/>
                <w:lang w:val="en-US" w:eastAsia="zh-CN"/>
              </w:rPr>
              <w:t>周边环境整洁</w:t>
            </w:r>
            <w:r>
              <w:rPr>
                <w:rFonts w:hint="eastAsia" w:ascii="宋体" w:hAnsi="宋体" w:eastAsia="宋体" w:cs="Times New Roman"/>
                <w:color w:val="auto"/>
                <w:kern w:val="2"/>
                <w:sz w:val="21"/>
                <w:szCs w:val="21"/>
                <w:highlight w:val="none"/>
                <w:lang w:val="en-US" w:eastAsia="zh-CN"/>
              </w:rPr>
              <w:t>的，得</w:t>
            </w:r>
            <w:r>
              <w:rPr>
                <w:rFonts w:hint="eastAsia" w:ascii="宋体" w:hAnsi="宋体" w:cs="Times New Roman"/>
                <w:color w:val="auto"/>
                <w:kern w:val="2"/>
                <w:sz w:val="21"/>
                <w:szCs w:val="21"/>
                <w:highlight w:val="none"/>
                <w:lang w:val="en-US" w:eastAsia="zh-CN"/>
              </w:rPr>
              <w:t>2</w:t>
            </w:r>
            <w:r>
              <w:rPr>
                <w:rFonts w:hint="eastAsia" w:ascii="宋体" w:hAnsi="宋体" w:eastAsia="宋体" w:cs="Times New Roman"/>
                <w:color w:val="auto"/>
                <w:kern w:val="2"/>
                <w:sz w:val="21"/>
                <w:szCs w:val="21"/>
                <w:highlight w:val="none"/>
                <w:lang w:val="en-US" w:eastAsia="zh-CN"/>
              </w:rPr>
              <w:t>分；</w:t>
            </w:r>
          </w:p>
          <w:p w14:paraId="77115150">
            <w:pPr>
              <w:widowControl w:val="0"/>
              <w:adjustRightInd/>
              <w:spacing w:line="320" w:lineRule="exact"/>
              <w:jc w:val="left"/>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地理位置</w:t>
            </w:r>
            <w:r>
              <w:rPr>
                <w:rFonts w:hint="eastAsia" w:ascii="宋体" w:hAnsi="宋体" w:cs="Times New Roman"/>
                <w:color w:val="auto"/>
                <w:kern w:val="2"/>
                <w:sz w:val="21"/>
                <w:szCs w:val="21"/>
                <w:highlight w:val="none"/>
                <w:lang w:val="en-US" w:eastAsia="zh-CN"/>
              </w:rPr>
              <w:t>欠</w:t>
            </w:r>
            <w:r>
              <w:rPr>
                <w:rFonts w:hint="eastAsia" w:ascii="宋体" w:hAnsi="宋体" w:eastAsia="宋体" w:cs="Times New Roman"/>
                <w:color w:val="auto"/>
                <w:kern w:val="2"/>
                <w:sz w:val="21"/>
                <w:szCs w:val="21"/>
                <w:highlight w:val="none"/>
                <w:lang w:val="en-US" w:eastAsia="zh-CN"/>
              </w:rPr>
              <w:t>便捷、周边环境</w:t>
            </w:r>
            <w:r>
              <w:rPr>
                <w:rFonts w:hint="eastAsia" w:ascii="宋体" w:hAnsi="宋体" w:cs="Times New Roman"/>
                <w:color w:val="auto"/>
                <w:kern w:val="2"/>
                <w:sz w:val="21"/>
                <w:szCs w:val="21"/>
                <w:highlight w:val="none"/>
                <w:lang w:val="en-US" w:eastAsia="zh-CN"/>
              </w:rPr>
              <w:t>较差</w:t>
            </w:r>
            <w:r>
              <w:rPr>
                <w:rFonts w:hint="eastAsia" w:ascii="宋体" w:hAnsi="宋体" w:eastAsia="宋体" w:cs="Times New Roman"/>
                <w:color w:val="auto"/>
                <w:kern w:val="2"/>
                <w:sz w:val="21"/>
                <w:szCs w:val="21"/>
                <w:highlight w:val="none"/>
                <w:lang w:val="en-US" w:eastAsia="zh-CN"/>
              </w:rPr>
              <w:t>的，得</w:t>
            </w:r>
            <w:r>
              <w:rPr>
                <w:rFonts w:hint="eastAsia" w:ascii="宋体" w:hAnsi="宋体" w:cs="Times New Roman"/>
                <w:color w:val="auto"/>
                <w:kern w:val="2"/>
                <w:sz w:val="21"/>
                <w:szCs w:val="21"/>
                <w:highlight w:val="none"/>
                <w:lang w:val="en-US" w:eastAsia="zh-CN"/>
              </w:rPr>
              <w:t>1</w:t>
            </w:r>
            <w:r>
              <w:rPr>
                <w:rFonts w:hint="eastAsia" w:ascii="宋体" w:hAnsi="宋体" w:eastAsia="宋体" w:cs="Times New Roman"/>
                <w:color w:val="auto"/>
                <w:kern w:val="2"/>
                <w:sz w:val="21"/>
                <w:szCs w:val="21"/>
                <w:highlight w:val="none"/>
                <w:lang w:val="en-US" w:eastAsia="zh-CN"/>
              </w:rPr>
              <w:t>分；</w:t>
            </w:r>
          </w:p>
          <w:p w14:paraId="5505CABE">
            <w:pPr>
              <w:widowControl w:val="0"/>
              <w:adjustRightInd/>
              <w:spacing w:line="320" w:lineRule="exact"/>
              <w:jc w:val="left"/>
              <w:textAlignment w:val="auto"/>
              <w:rPr>
                <w:rFonts w:hint="default"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未提供的不得分。</w:t>
            </w:r>
          </w:p>
        </w:tc>
        <w:tc>
          <w:tcPr>
            <w:tcW w:w="837" w:type="dxa"/>
            <w:tcBorders>
              <w:tl2br w:val="nil"/>
              <w:tr2bl w:val="nil"/>
            </w:tcBorders>
            <w:noWrap w:val="0"/>
            <w:vAlign w:val="center"/>
          </w:tcPr>
          <w:p w14:paraId="3C7B178C">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4</w:t>
            </w:r>
          </w:p>
        </w:tc>
        <w:tc>
          <w:tcPr>
            <w:tcW w:w="821" w:type="dxa"/>
            <w:tcBorders>
              <w:tl2br w:val="nil"/>
              <w:tr2bl w:val="nil"/>
            </w:tcBorders>
            <w:noWrap w:val="0"/>
            <w:vAlign w:val="center"/>
          </w:tcPr>
          <w:p w14:paraId="7D77BD45">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snapToGrid w:val="0"/>
                <w:color w:val="auto"/>
                <w:spacing w:val="-4"/>
                <w:kern w:val="2"/>
                <w:sz w:val="21"/>
                <w:szCs w:val="21"/>
                <w:highlight w:val="none"/>
                <w:lang w:val="en-US" w:eastAsia="zh-CN"/>
              </w:rPr>
              <w:t>主观评议</w:t>
            </w:r>
          </w:p>
        </w:tc>
      </w:tr>
      <w:tr w14:paraId="09C7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470" w:type="dxa"/>
            <w:vMerge w:val="continue"/>
            <w:tcBorders>
              <w:tl2br w:val="nil"/>
              <w:tr2bl w:val="nil"/>
            </w:tcBorders>
            <w:noWrap w:val="0"/>
            <w:vAlign w:val="center"/>
          </w:tcPr>
          <w:p w14:paraId="5585BDA8">
            <w:pPr>
              <w:widowControl w:val="0"/>
              <w:adjustRightInd/>
              <w:spacing w:line="320" w:lineRule="exact"/>
              <w:jc w:val="both"/>
              <w:textAlignment w:val="auto"/>
              <w:rPr>
                <w:rFonts w:hint="eastAsia" w:ascii="Calibri" w:hAnsi="宋体" w:eastAsia="宋体" w:cs="宋体"/>
                <w:bCs/>
                <w:color w:val="auto"/>
                <w:kern w:val="2"/>
                <w:sz w:val="21"/>
                <w:szCs w:val="24"/>
                <w:highlight w:val="none"/>
              </w:rPr>
            </w:pPr>
          </w:p>
        </w:tc>
        <w:tc>
          <w:tcPr>
            <w:tcW w:w="1260" w:type="dxa"/>
            <w:vMerge w:val="restart"/>
            <w:tcBorders>
              <w:tl2br w:val="nil"/>
              <w:tr2bl w:val="nil"/>
            </w:tcBorders>
            <w:noWrap w:val="0"/>
            <w:vAlign w:val="center"/>
          </w:tcPr>
          <w:p w14:paraId="0E136B5D">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lang w:val="en-US" w:eastAsia="zh-CN"/>
              </w:rPr>
              <w:t>4、</w:t>
            </w:r>
            <w:r>
              <w:rPr>
                <w:rFonts w:hint="eastAsia" w:ascii="宋体" w:hAnsi="宋体" w:eastAsia="宋体" w:cs="Times New Roman"/>
                <w:color w:val="auto"/>
                <w:kern w:val="2"/>
                <w:sz w:val="21"/>
                <w:szCs w:val="21"/>
                <w:highlight w:val="none"/>
                <w:lang w:val="zh-CN"/>
              </w:rPr>
              <w:t>就餐安排</w:t>
            </w:r>
            <w:r>
              <w:rPr>
                <w:rFonts w:hint="eastAsia" w:ascii="宋体" w:hAnsi="宋体" w:eastAsia="宋体" w:cs="Times New Roman"/>
                <w:color w:val="auto"/>
                <w:kern w:val="2"/>
                <w:sz w:val="21"/>
                <w:szCs w:val="21"/>
                <w:highlight w:val="none"/>
                <w:lang w:val="en-US" w:eastAsia="zh-CN"/>
              </w:rPr>
              <w:t>方案</w:t>
            </w:r>
            <w:r>
              <w:rPr>
                <w:rFonts w:hint="eastAsia" w:ascii="宋体" w:hAnsi="宋体" w:eastAsia="宋体" w:cs="Times New Roman"/>
                <w:color w:val="auto"/>
                <w:kern w:val="2"/>
                <w:sz w:val="21"/>
                <w:szCs w:val="21"/>
                <w:highlight w:val="none"/>
                <w:lang w:val="zh-CN"/>
              </w:rPr>
              <w:t>（</w:t>
            </w:r>
            <w:r>
              <w:rPr>
                <w:rFonts w:hint="eastAsia" w:ascii="宋体" w:hAnsi="宋体" w:eastAsia="宋体" w:cs="Times New Roman"/>
                <w:color w:val="auto"/>
                <w:kern w:val="2"/>
                <w:sz w:val="21"/>
                <w:szCs w:val="21"/>
                <w:highlight w:val="none"/>
                <w:lang w:val="en-US" w:eastAsia="zh-CN"/>
              </w:rPr>
              <w:t>10</w:t>
            </w:r>
            <w:r>
              <w:rPr>
                <w:rFonts w:hint="eastAsia" w:ascii="宋体" w:hAnsi="宋体" w:eastAsia="宋体" w:cs="Times New Roman"/>
                <w:color w:val="auto"/>
                <w:kern w:val="2"/>
                <w:sz w:val="21"/>
                <w:szCs w:val="21"/>
                <w:highlight w:val="none"/>
                <w:lang w:val="zh-CN"/>
              </w:rPr>
              <w:t>分）</w:t>
            </w:r>
          </w:p>
        </w:tc>
        <w:tc>
          <w:tcPr>
            <w:tcW w:w="6505" w:type="dxa"/>
            <w:tcBorders>
              <w:tl2br w:val="nil"/>
              <w:tr2bl w:val="nil"/>
            </w:tcBorders>
            <w:noWrap w:val="0"/>
            <w:vAlign w:val="center"/>
          </w:tcPr>
          <w:p w14:paraId="0EE7AE1A">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4.1、</w:t>
            </w:r>
            <w:r>
              <w:rPr>
                <w:rFonts w:hint="eastAsia" w:ascii="宋体" w:hAnsi="宋体" w:eastAsia="宋体" w:cs="Times New Roman"/>
                <w:color w:val="auto"/>
                <w:kern w:val="2"/>
                <w:sz w:val="21"/>
                <w:szCs w:val="21"/>
                <w:highlight w:val="none"/>
                <w:lang w:val="zh-CN"/>
              </w:rPr>
              <w:t>根据供应商针对本项目的方案中就餐安排进行评议，</w:t>
            </w:r>
            <w:r>
              <w:rPr>
                <w:rFonts w:hint="eastAsia" w:ascii="宋体" w:hAnsi="宋体" w:eastAsia="宋体" w:cs="Times New Roman"/>
                <w:color w:val="auto"/>
                <w:kern w:val="2"/>
                <w:sz w:val="21"/>
                <w:szCs w:val="21"/>
                <w:highlight w:val="none"/>
                <w:lang w:val="en-US" w:eastAsia="zh-CN"/>
              </w:rPr>
              <w:t>需提供就餐</w:t>
            </w:r>
            <w:r>
              <w:rPr>
                <w:rFonts w:hint="eastAsia" w:ascii="宋体" w:hAnsi="宋体" w:eastAsia="宋体" w:cs="Times New Roman"/>
                <w:color w:val="auto"/>
                <w:kern w:val="2"/>
                <w:sz w:val="21"/>
                <w:szCs w:val="21"/>
                <w:highlight w:val="none"/>
                <w:lang w:val="zh-CN"/>
              </w:rPr>
              <w:t>时间</w:t>
            </w:r>
            <w:r>
              <w:rPr>
                <w:rFonts w:hint="eastAsia" w:ascii="宋体" w:hAnsi="宋体" w:eastAsia="宋体" w:cs="Times New Roman"/>
                <w:color w:val="auto"/>
                <w:kern w:val="2"/>
                <w:sz w:val="21"/>
                <w:szCs w:val="21"/>
                <w:highlight w:val="none"/>
                <w:lang w:val="en-US" w:eastAsia="zh-CN"/>
              </w:rPr>
              <w:t>安排方案、就餐地点、就餐标准</w:t>
            </w:r>
            <w:r>
              <w:rPr>
                <w:rFonts w:hint="eastAsia" w:ascii="宋体" w:hAnsi="宋体" w:eastAsia="宋体" w:cs="Times New Roman"/>
                <w:color w:val="auto"/>
                <w:kern w:val="2"/>
                <w:sz w:val="21"/>
                <w:szCs w:val="21"/>
                <w:highlight w:val="none"/>
                <w:lang w:val="zh-CN"/>
              </w:rPr>
              <w:t>等（</w:t>
            </w:r>
            <w:r>
              <w:rPr>
                <w:rFonts w:hint="eastAsia" w:ascii="宋体" w:hAnsi="宋体" w:eastAsia="宋体" w:cs="Times New Roman"/>
                <w:color w:val="auto"/>
                <w:kern w:val="2"/>
                <w:sz w:val="21"/>
                <w:szCs w:val="21"/>
                <w:highlight w:val="none"/>
                <w:lang w:val="en-US" w:eastAsia="zh-CN"/>
              </w:rPr>
              <w:t>5分）。</w:t>
            </w:r>
          </w:p>
          <w:p w14:paraId="6F3AA2E5">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时间安排可行、就餐地点</w:t>
            </w:r>
            <w:r>
              <w:rPr>
                <w:rFonts w:hint="eastAsia" w:ascii="宋体" w:hAnsi="宋体" w:cs="Times New Roman"/>
                <w:color w:val="auto"/>
                <w:kern w:val="2"/>
                <w:sz w:val="21"/>
                <w:szCs w:val="21"/>
                <w:highlight w:val="none"/>
                <w:lang w:val="en-US" w:eastAsia="zh-CN"/>
              </w:rPr>
              <w:t>、餐标</w:t>
            </w:r>
            <w:r>
              <w:rPr>
                <w:rFonts w:hint="eastAsia" w:ascii="宋体" w:hAnsi="宋体" w:eastAsia="宋体" w:cs="Times New Roman"/>
                <w:color w:val="auto"/>
                <w:kern w:val="2"/>
                <w:sz w:val="21"/>
                <w:szCs w:val="21"/>
                <w:highlight w:val="none"/>
                <w:lang w:val="en-US" w:eastAsia="zh-CN"/>
              </w:rPr>
              <w:t>明确的，得5分；</w:t>
            </w:r>
          </w:p>
          <w:p w14:paraId="2E8C4F1F">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时间安排较可行、就餐地点、餐标较明确的，得4分；</w:t>
            </w:r>
          </w:p>
          <w:p w14:paraId="1BA000D3">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时间安排基本可行、就餐地点、餐标基本明确的，得3分；</w:t>
            </w:r>
          </w:p>
          <w:p w14:paraId="1E66BF95">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时间安排欠可行、就餐地点、餐标欠明确的，得2分；</w:t>
            </w:r>
          </w:p>
          <w:p w14:paraId="06A41334">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时间安排不可行、就餐地点、餐标不明确的，得1分；</w:t>
            </w:r>
          </w:p>
          <w:p w14:paraId="5AC6D2BA">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未提供的不得分。</w:t>
            </w:r>
          </w:p>
        </w:tc>
        <w:tc>
          <w:tcPr>
            <w:tcW w:w="837" w:type="dxa"/>
            <w:tcBorders>
              <w:tl2br w:val="nil"/>
              <w:tr2bl w:val="nil"/>
            </w:tcBorders>
            <w:noWrap w:val="0"/>
            <w:vAlign w:val="center"/>
          </w:tcPr>
          <w:p w14:paraId="6F943513">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kern w:val="2"/>
                <w:sz w:val="21"/>
                <w:szCs w:val="24"/>
                <w:highlight w:val="none"/>
                <w:lang w:val="en-US" w:eastAsia="zh-CN"/>
              </w:rPr>
            </w:pPr>
            <w:r>
              <w:rPr>
                <w:rFonts w:hint="eastAsia" w:ascii="宋体" w:hAnsi="宋体" w:eastAsia="宋体" w:cs="宋体"/>
                <w:color w:val="auto"/>
                <w:kern w:val="2"/>
                <w:sz w:val="21"/>
                <w:szCs w:val="24"/>
                <w:highlight w:val="none"/>
                <w:lang w:val="en-US" w:eastAsia="zh-CN"/>
              </w:rPr>
              <w:t>5</w:t>
            </w:r>
          </w:p>
        </w:tc>
        <w:tc>
          <w:tcPr>
            <w:tcW w:w="821" w:type="dxa"/>
            <w:tcBorders>
              <w:tl2br w:val="nil"/>
              <w:tr2bl w:val="nil"/>
            </w:tcBorders>
            <w:noWrap w:val="0"/>
            <w:vAlign w:val="center"/>
          </w:tcPr>
          <w:p w14:paraId="09292660">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kern w:val="2"/>
                <w:sz w:val="21"/>
                <w:szCs w:val="24"/>
                <w:highlight w:val="none"/>
              </w:rPr>
            </w:pPr>
            <w:r>
              <w:rPr>
                <w:rFonts w:hint="eastAsia" w:ascii="宋体" w:hAnsi="宋体" w:eastAsia="宋体" w:cs="宋体"/>
                <w:snapToGrid w:val="0"/>
                <w:color w:val="auto"/>
                <w:spacing w:val="-4"/>
                <w:kern w:val="2"/>
                <w:sz w:val="21"/>
                <w:szCs w:val="21"/>
                <w:highlight w:val="none"/>
                <w:lang w:val="en-US" w:eastAsia="zh-CN"/>
              </w:rPr>
              <w:t>主观评议</w:t>
            </w:r>
          </w:p>
        </w:tc>
      </w:tr>
      <w:tr w14:paraId="6518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470" w:type="dxa"/>
            <w:vMerge w:val="continue"/>
            <w:tcBorders>
              <w:tl2br w:val="nil"/>
              <w:tr2bl w:val="nil"/>
            </w:tcBorders>
            <w:noWrap w:val="0"/>
            <w:vAlign w:val="center"/>
          </w:tcPr>
          <w:p w14:paraId="202EBBE1">
            <w:pPr>
              <w:widowControl w:val="0"/>
              <w:adjustRightInd/>
              <w:spacing w:line="320" w:lineRule="exact"/>
              <w:ind w:firstLine="420"/>
              <w:jc w:val="center"/>
              <w:textAlignment w:val="auto"/>
              <w:rPr>
                <w:rFonts w:ascii="宋体" w:hAnsi="Times New Roman" w:eastAsia="宋体" w:cs="Times New Roman"/>
                <w:color w:val="auto"/>
                <w:highlight w:val="none"/>
              </w:rPr>
            </w:pPr>
          </w:p>
        </w:tc>
        <w:tc>
          <w:tcPr>
            <w:tcW w:w="1260" w:type="dxa"/>
            <w:vMerge w:val="continue"/>
            <w:tcBorders>
              <w:tl2br w:val="nil"/>
              <w:tr2bl w:val="nil"/>
            </w:tcBorders>
            <w:noWrap w:val="0"/>
            <w:vAlign w:val="center"/>
          </w:tcPr>
          <w:p w14:paraId="7C7E1F63">
            <w:pPr>
              <w:widowControl w:val="0"/>
              <w:adjustRightInd/>
              <w:spacing w:line="320" w:lineRule="exact"/>
              <w:ind w:firstLine="420"/>
              <w:jc w:val="center"/>
              <w:textAlignment w:val="auto"/>
              <w:rPr>
                <w:rFonts w:ascii="宋体" w:hAnsi="Times New Roman" w:eastAsia="宋体" w:cs="Times New Roman"/>
                <w:color w:val="auto"/>
                <w:highlight w:val="none"/>
              </w:rPr>
            </w:pPr>
          </w:p>
        </w:tc>
        <w:tc>
          <w:tcPr>
            <w:tcW w:w="6505" w:type="dxa"/>
            <w:tcBorders>
              <w:tl2br w:val="nil"/>
              <w:tr2bl w:val="nil"/>
            </w:tcBorders>
            <w:noWrap w:val="0"/>
            <w:vAlign w:val="center"/>
          </w:tcPr>
          <w:p w14:paraId="5926F076">
            <w:pPr>
              <w:widowControl w:val="0"/>
              <w:adjustRightInd/>
              <w:spacing w:line="320" w:lineRule="exact"/>
              <w:jc w:val="left"/>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4.2、</w:t>
            </w:r>
            <w:r>
              <w:rPr>
                <w:rFonts w:hint="eastAsia" w:ascii="宋体" w:hAnsi="宋体" w:eastAsia="宋体" w:cs="Times New Roman"/>
                <w:color w:val="auto"/>
                <w:kern w:val="2"/>
                <w:sz w:val="21"/>
                <w:szCs w:val="21"/>
                <w:highlight w:val="none"/>
                <w:lang w:val="zh-CN"/>
              </w:rPr>
              <w:t>根据供应商针对本项目的方案中就餐菜品</w:t>
            </w:r>
            <w:r>
              <w:rPr>
                <w:rFonts w:hint="eastAsia" w:ascii="宋体" w:hAnsi="宋体" w:eastAsia="宋体" w:cs="Times New Roman"/>
                <w:color w:val="auto"/>
                <w:kern w:val="2"/>
                <w:sz w:val="21"/>
                <w:szCs w:val="21"/>
                <w:highlight w:val="none"/>
                <w:lang w:val="en-US" w:eastAsia="zh-CN"/>
              </w:rPr>
              <w:t>数量、</w:t>
            </w:r>
            <w:r>
              <w:rPr>
                <w:rFonts w:hint="eastAsia" w:ascii="宋体" w:hAnsi="宋体" w:eastAsia="宋体" w:cs="Times New Roman"/>
                <w:color w:val="auto"/>
                <w:kern w:val="2"/>
                <w:sz w:val="21"/>
                <w:szCs w:val="21"/>
                <w:highlight w:val="none"/>
                <w:lang w:val="zh-CN"/>
              </w:rPr>
              <w:t>荤素营养搭配</w:t>
            </w:r>
            <w:r>
              <w:rPr>
                <w:rFonts w:hint="eastAsia" w:ascii="宋体" w:hAnsi="宋体" w:eastAsia="宋体" w:cs="Times New Roman"/>
                <w:color w:val="auto"/>
                <w:kern w:val="2"/>
                <w:sz w:val="21"/>
                <w:szCs w:val="21"/>
                <w:highlight w:val="none"/>
                <w:lang w:val="en-US" w:eastAsia="zh-CN"/>
              </w:rPr>
              <w:t>及菜品丰富程度</w:t>
            </w:r>
            <w:r>
              <w:rPr>
                <w:rFonts w:hint="eastAsia" w:ascii="宋体" w:hAnsi="宋体" w:eastAsia="宋体" w:cs="Times New Roman"/>
                <w:color w:val="auto"/>
                <w:kern w:val="2"/>
                <w:sz w:val="21"/>
                <w:szCs w:val="21"/>
                <w:highlight w:val="none"/>
                <w:lang w:val="zh-CN"/>
              </w:rPr>
              <w:t>等进行评议（</w:t>
            </w:r>
            <w:r>
              <w:rPr>
                <w:rFonts w:hint="eastAsia" w:ascii="宋体" w:hAnsi="宋体" w:eastAsia="宋体" w:cs="Times New Roman"/>
                <w:color w:val="auto"/>
                <w:kern w:val="2"/>
                <w:sz w:val="21"/>
                <w:szCs w:val="21"/>
                <w:highlight w:val="none"/>
                <w:lang w:val="en-US" w:eastAsia="zh-CN"/>
              </w:rPr>
              <w:t>5分）。</w:t>
            </w:r>
          </w:p>
          <w:p w14:paraId="03200F38">
            <w:pPr>
              <w:widowControl w:val="0"/>
              <w:adjustRightInd/>
              <w:spacing w:line="320" w:lineRule="exact"/>
              <w:jc w:val="left"/>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数量丰富、营养搭配合理的，得5分；</w:t>
            </w:r>
          </w:p>
          <w:p w14:paraId="2914C949">
            <w:pPr>
              <w:widowControl w:val="0"/>
              <w:adjustRightInd/>
              <w:spacing w:line="320" w:lineRule="exact"/>
              <w:jc w:val="left"/>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数量较丰富、营养搭配较合理的，得4分；</w:t>
            </w:r>
          </w:p>
          <w:p w14:paraId="55012F49">
            <w:pPr>
              <w:widowControl w:val="0"/>
              <w:adjustRightInd/>
              <w:spacing w:line="320" w:lineRule="exact"/>
              <w:jc w:val="left"/>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数量基本丰富、营养搭配基本合理的，得3分；</w:t>
            </w:r>
          </w:p>
          <w:p w14:paraId="24C2BE10">
            <w:pPr>
              <w:widowControl w:val="0"/>
              <w:adjustRightInd/>
              <w:spacing w:line="320" w:lineRule="exact"/>
              <w:jc w:val="left"/>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数量欠丰富、营养搭配欠合理的，得2分；</w:t>
            </w:r>
          </w:p>
          <w:p w14:paraId="61E045B0">
            <w:pPr>
              <w:widowControl w:val="0"/>
              <w:adjustRightInd/>
              <w:spacing w:line="320" w:lineRule="exact"/>
              <w:jc w:val="left"/>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数量不丰富、营养搭配不合理的，得1分；</w:t>
            </w:r>
          </w:p>
          <w:p w14:paraId="165A45E3">
            <w:pPr>
              <w:widowControl w:val="0"/>
              <w:adjustRightInd/>
              <w:spacing w:line="320" w:lineRule="exact"/>
              <w:jc w:val="left"/>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未提供的不得分。</w:t>
            </w:r>
          </w:p>
        </w:tc>
        <w:tc>
          <w:tcPr>
            <w:tcW w:w="837" w:type="dxa"/>
            <w:tcBorders>
              <w:tl2br w:val="nil"/>
              <w:tr2bl w:val="nil"/>
            </w:tcBorders>
            <w:noWrap w:val="0"/>
            <w:vAlign w:val="center"/>
          </w:tcPr>
          <w:p w14:paraId="659A1DF4">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w:t>
            </w:r>
          </w:p>
        </w:tc>
        <w:tc>
          <w:tcPr>
            <w:tcW w:w="821" w:type="dxa"/>
            <w:tcBorders>
              <w:tl2br w:val="nil"/>
              <w:tr2bl w:val="nil"/>
            </w:tcBorders>
            <w:noWrap w:val="0"/>
            <w:vAlign w:val="center"/>
          </w:tcPr>
          <w:p w14:paraId="06013F94">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snapToGrid w:val="0"/>
                <w:color w:val="auto"/>
                <w:spacing w:val="-4"/>
                <w:kern w:val="2"/>
                <w:sz w:val="21"/>
                <w:szCs w:val="21"/>
                <w:highlight w:val="none"/>
                <w:lang w:val="en-US" w:eastAsia="zh-CN"/>
              </w:rPr>
              <w:t>主观评议</w:t>
            </w:r>
          </w:p>
        </w:tc>
      </w:tr>
      <w:tr w14:paraId="69065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470" w:type="dxa"/>
            <w:vMerge w:val="continue"/>
            <w:tcBorders>
              <w:tl2br w:val="nil"/>
              <w:tr2bl w:val="nil"/>
            </w:tcBorders>
            <w:noWrap w:val="0"/>
            <w:vAlign w:val="center"/>
          </w:tcPr>
          <w:p w14:paraId="204CC5E2">
            <w:pPr>
              <w:widowControl w:val="0"/>
              <w:adjustRightInd/>
              <w:spacing w:line="320" w:lineRule="exact"/>
              <w:jc w:val="both"/>
              <w:textAlignment w:val="auto"/>
              <w:rPr>
                <w:rFonts w:hint="eastAsia" w:ascii="Calibri" w:hAnsi="宋体" w:eastAsia="宋体" w:cs="宋体"/>
                <w:bCs/>
                <w:color w:val="auto"/>
                <w:kern w:val="2"/>
                <w:sz w:val="21"/>
                <w:szCs w:val="24"/>
                <w:highlight w:val="none"/>
              </w:rPr>
            </w:pPr>
          </w:p>
        </w:tc>
        <w:tc>
          <w:tcPr>
            <w:tcW w:w="1260" w:type="dxa"/>
            <w:vMerge w:val="restart"/>
            <w:tcBorders>
              <w:tl2br w:val="nil"/>
              <w:tr2bl w:val="nil"/>
            </w:tcBorders>
            <w:noWrap w:val="0"/>
            <w:vAlign w:val="center"/>
          </w:tcPr>
          <w:p w14:paraId="115C4E0C">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lang w:val="en-US" w:eastAsia="zh-CN"/>
              </w:rPr>
              <w:t>5、</w:t>
            </w:r>
            <w:r>
              <w:rPr>
                <w:rFonts w:hint="eastAsia" w:ascii="宋体" w:hAnsi="宋体" w:eastAsia="宋体" w:cs="Times New Roman"/>
                <w:color w:val="auto"/>
                <w:kern w:val="2"/>
                <w:sz w:val="21"/>
                <w:szCs w:val="21"/>
                <w:highlight w:val="none"/>
                <w:lang w:val="zh-CN"/>
              </w:rPr>
              <w:t>车辆安排</w:t>
            </w:r>
            <w:r>
              <w:rPr>
                <w:rFonts w:hint="eastAsia" w:ascii="宋体" w:hAnsi="宋体" w:eastAsia="宋体" w:cs="Times New Roman"/>
                <w:color w:val="auto"/>
                <w:kern w:val="2"/>
                <w:sz w:val="21"/>
                <w:szCs w:val="21"/>
                <w:highlight w:val="none"/>
                <w:lang w:val="en-US" w:eastAsia="zh-CN"/>
              </w:rPr>
              <w:t>方案</w:t>
            </w:r>
            <w:r>
              <w:rPr>
                <w:rFonts w:hint="eastAsia" w:ascii="宋体" w:hAnsi="宋体" w:eastAsia="宋体" w:cs="Times New Roman"/>
                <w:color w:val="auto"/>
                <w:kern w:val="2"/>
                <w:sz w:val="21"/>
                <w:szCs w:val="21"/>
                <w:highlight w:val="none"/>
                <w:lang w:val="zh-CN"/>
              </w:rPr>
              <w:t>（</w:t>
            </w:r>
            <w:r>
              <w:rPr>
                <w:rFonts w:hint="eastAsia" w:ascii="宋体" w:hAnsi="宋体" w:eastAsia="宋体" w:cs="Times New Roman"/>
                <w:color w:val="auto"/>
                <w:kern w:val="2"/>
                <w:sz w:val="21"/>
                <w:szCs w:val="21"/>
                <w:highlight w:val="none"/>
                <w:lang w:val="en-US" w:eastAsia="zh-CN"/>
              </w:rPr>
              <w:t>1</w:t>
            </w:r>
            <w:r>
              <w:rPr>
                <w:rFonts w:hint="eastAsia" w:ascii="宋体" w:hAnsi="宋体" w:cs="Times New Roman"/>
                <w:color w:val="auto"/>
                <w:kern w:val="2"/>
                <w:sz w:val="21"/>
                <w:szCs w:val="21"/>
                <w:highlight w:val="none"/>
                <w:lang w:val="en-US" w:eastAsia="zh-CN"/>
              </w:rPr>
              <w:t>2</w:t>
            </w:r>
            <w:r>
              <w:rPr>
                <w:rFonts w:hint="eastAsia" w:ascii="宋体" w:hAnsi="宋体" w:eastAsia="宋体" w:cs="Times New Roman"/>
                <w:color w:val="auto"/>
                <w:kern w:val="2"/>
                <w:sz w:val="21"/>
                <w:szCs w:val="21"/>
                <w:highlight w:val="none"/>
                <w:lang w:val="zh-CN"/>
              </w:rPr>
              <w:t>分）</w:t>
            </w:r>
          </w:p>
        </w:tc>
        <w:tc>
          <w:tcPr>
            <w:tcW w:w="6505" w:type="dxa"/>
            <w:tcBorders>
              <w:tl2br w:val="nil"/>
              <w:tr2bl w:val="nil"/>
            </w:tcBorders>
            <w:noWrap w:val="0"/>
            <w:vAlign w:val="center"/>
          </w:tcPr>
          <w:p w14:paraId="6A75DD65">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5.1、</w:t>
            </w:r>
            <w:r>
              <w:rPr>
                <w:rFonts w:hint="eastAsia" w:ascii="宋体" w:hAnsi="宋体" w:eastAsia="宋体" w:cs="Times New Roman"/>
                <w:color w:val="auto"/>
                <w:kern w:val="2"/>
                <w:sz w:val="21"/>
                <w:szCs w:val="21"/>
                <w:highlight w:val="none"/>
                <w:lang w:val="zh-CN"/>
              </w:rPr>
              <w:t>根据供应商针对本项目的方案中车辆安排进行评议，</w:t>
            </w:r>
            <w:r>
              <w:rPr>
                <w:rFonts w:hint="eastAsia" w:ascii="宋体" w:hAnsi="宋体" w:eastAsia="宋体" w:cs="Times New Roman"/>
                <w:color w:val="auto"/>
                <w:kern w:val="2"/>
                <w:sz w:val="21"/>
                <w:szCs w:val="21"/>
                <w:highlight w:val="none"/>
                <w:lang w:val="en-US" w:eastAsia="zh-CN"/>
              </w:rPr>
              <w:t>需提供车辆</w:t>
            </w:r>
            <w:r>
              <w:rPr>
                <w:rFonts w:hint="eastAsia" w:ascii="宋体" w:hAnsi="宋体" w:eastAsia="宋体" w:cs="Times New Roman"/>
                <w:color w:val="auto"/>
                <w:kern w:val="2"/>
                <w:sz w:val="21"/>
                <w:szCs w:val="21"/>
                <w:highlight w:val="none"/>
                <w:lang w:val="zh-CN"/>
              </w:rPr>
              <w:t>安全性</w:t>
            </w:r>
            <w:r>
              <w:rPr>
                <w:rFonts w:hint="eastAsia" w:ascii="宋体" w:hAnsi="宋体" w:eastAsia="宋体" w:cs="Times New Roman"/>
                <w:color w:val="auto"/>
                <w:kern w:val="2"/>
                <w:sz w:val="21"/>
                <w:szCs w:val="21"/>
                <w:highlight w:val="none"/>
                <w:lang w:val="en-US" w:eastAsia="zh-CN"/>
              </w:rPr>
              <w:t>说明</w:t>
            </w:r>
            <w:r>
              <w:rPr>
                <w:rFonts w:hint="eastAsia" w:ascii="宋体" w:hAnsi="宋体" w:eastAsia="宋体" w:cs="Times New Roman"/>
                <w:color w:val="auto"/>
                <w:kern w:val="2"/>
                <w:sz w:val="21"/>
                <w:szCs w:val="21"/>
                <w:highlight w:val="none"/>
                <w:lang w:val="zh-CN"/>
              </w:rPr>
              <w:t>、</w:t>
            </w:r>
            <w:r>
              <w:rPr>
                <w:rFonts w:hint="eastAsia" w:ascii="宋体" w:hAnsi="宋体" w:eastAsia="宋体" w:cs="Times New Roman"/>
                <w:color w:val="auto"/>
                <w:kern w:val="2"/>
                <w:sz w:val="21"/>
                <w:szCs w:val="21"/>
                <w:highlight w:val="none"/>
                <w:lang w:val="en-US" w:eastAsia="zh-CN"/>
              </w:rPr>
              <w:t>驾驶人员的专业水平说明</w:t>
            </w:r>
            <w:r>
              <w:rPr>
                <w:rFonts w:hint="eastAsia" w:ascii="宋体" w:hAnsi="宋体" w:eastAsia="宋体" w:cs="Times New Roman"/>
                <w:color w:val="auto"/>
                <w:kern w:val="2"/>
                <w:sz w:val="21"/>
                <w:szCs w:val="21"/>
                <w:highlight w:val="none"/>
                <w:lang w:val="zh-CN"/>
              </w:rPr>
              <w:t>等（</w:t>
            </w:r>
            <w:r>
              <w:rPr>
                <w:rFonts w:hint="eastAsia" w:ascii="宋体" w:hAnsi="宋体" w:eastAsia="宋体" w:cs="Times New Roman"/>
                <w:color w:val="auto"/>
                <w:kern w:val="2"/>
                <w:sz w:val="21"/>
                <w:szCs w:val="21"/>
                <w:highlight w:val="none"/>
                <w:lang w:val="en-US" w:eastAsia="zh-CN"/>
              </w:rPr>
              <w:t>5分）。</w:t>
            </w:r>
          </w:p>
          <w:p w14:paraId="69100515">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车辆说明全面、专业</w:t>
            </w:r>
            <w:r>
              <w:rPr>
                <w:rFonts w:hint="eastAsia" w:ascii="宋体" w:hAnsi="宋体" w:cs="Times New Roman"/>
                <w:color w:val="auto"/>
                <w:kern w:val="2"/>
                <w:sz w:val="21"/>
                <w:szCs w:val="21"/>
                <w:highlight w:val="none"/>
                <w:lang w:val="en-US" w:eastAsia="zh-CN"/>
              </w:rPr>
              <w:t>水平高</w:t>
            </w:r>
            <w:r>
              <w:rPr>
                <w:rFonts w:hint="eastAsia" w:ascii="宋体" w:hAnsi="宋体" w:eastAsia="宋体" w:cs="Times New Roman"/>
                <w:color w:val="auto"/>
                <w:kern w:val="2"/>
                <w:sz w:val="21"/>
                <w:szCs w:val="21"/>
                <w:highlight w:val="none"/>
                <w:lang w:val="en-US" w:eastAsia="zh-CN"/>
              </w:rPr>
              <w:t>的，得5分；</w:t>
            </w:r>
          </w:p>
          <w:p w14:paraId="4B806335">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车辆说明较全面、专业</w:t>
            </w:r>
            <w:r>
              <w:rPr>
                <w:rFonts w:hint="eastAsia" w:ascii="宋体" w:hAnsi="宋体" w:cs="Times New Roman"/>
                <w:color w:val="auto"/>
                <w:kern w:val="2"/>
                <w:sz w:val="21"/>
                <w:szCs w:val="21"/>
                <w:highlight w:val="none"/>
                <w:lang w:val="en-US" w:eastAsia="zh-CN"/>
              </w:rPr>
              <w:t>水平较高</w:t>
            </w:r>
            <w:r>
              <w:rPr>
                <w:rFonts w:hint="eastAsia" w:ascii="宋体" w:hAnsi="宋体" w:eastAsia="宋体" w:cs="Times New Roman"/>
                <w:color w:val="auto"/>
                <w:kern w:val="2"/>
                <w:sz w:val="21"/>
                <w:szCs w:val="21"/>
                <w:highlight w:val="none"/>
                <w:lang w:val="en-US" w:eastAsia="zh-CN"/>
              </w:rPr>
              <w:t>的，得4分；</w:t>
            </w:r>
          </w:p>
          <w:p w14:paraId="6763DDEC">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车辆说明基本全面、专业水平一般的，得3分；</w:t>
            </w:r>
          </w:p>
          <w:p w14:paraId="72ECAEE4">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车辆说明欠全面、专业水平欠好的，得2分；</w:t>
            </w:r>
          </w:p>
          <w:p w14:paraId="2CABD773">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车辆说明不全面、专业水平不好的，得1分；</w:t>
            </w:r>
          </w:p>
          <w:p w14:paraId="334FF3C7">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未提供的不得分。</w:t>
            </w:r>
          </w:p>
        </w:tc>
        <w:tc>
          <w:tcPr>
            <w:tcW w:w="837" w:type="dxa"/>
            <w:tcBorders>
              <w:tl2br w:val="nil"/>
              <w:tr2bl w:val="nil"/>
            </w:tcBorders>
            <w:noWrap w:val="0"/>
            <w:vAlign w:val="center"/>
          </w:tcPr>
          <w:p w14:paraId="5159750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2"/>
                <w:sz w:val="21"/>
                <w:szCs w:val="24"/>
                <w:highlight w:val="none"/>
                <w:lang w:val="en-US" w:eastAsia="zh-CN"/>
              </w:rPr>
            </w:pPr>
            <w:r>
              <w:rPr>
                <w:rFonts w:hint="eastAsia" w:ascii="宋体" w:hAnsi="宋体" w:eastAsia="宋体" w:cs="宋体"/>
                <w:color w:val="auto"/>
                <w:kern w:val="2"/>
                <w:sz w:val="21"/>
                <w:szCs w:val="24"/>
                <w:highlight w:val="none"/>
                <w:lang w:val="en-US" w:eastAsia="zh-CN"/>
              </w:rPr>
              <w:t>5</w:t>
            </w:r>
          </w:p>
        </w:tc>
        <w:tc>
          <w:tcPr>
            <w:tcW w:w="821" w:type="dxa"/>
            <w:tcBorders>
              <w:tl2br w:val="nil"/>
              <w:tr2bl w:val="nil"/>
            </w:tcBorders>
            <w:noWrap w:val="0"/>
            <w:vAlign w:val="center"/>
          </w:tcPr>
          <w:p w14:paraId="18102753">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kern w:val="2"/>
                <w:sz w:val="21"/>
                <w:szCs w:val="24"/>
                <w:highlight w:val="none"/>
              </w:rPr>
            </w:pPr>
            <w:r>
              <w:rPr>
                <w:rFonts w:hint="eastAsia" w:ascii="宋体" w:hAnsi="宋体" w:eastAsia="宋体" w:cs="宋体"/>
                <w:snapToGrid w:val="0"/>
                <w:color w:val="auto"/>
                <w:spacing w:val="-4"/>
                <w:kern w:val="2"/>
                <w:sz w:val="21"/>
                <w:szCs w:val="21"/>
                <w:highlight w:val="none"/>
                <w:lang w:val="en-US" w:eastAsia="zh-CN"/>
              </w:rPr>
              <w:t>主观评议</w:t>
            </w:r>
          </w:p>
        </w:tc>
      </w:tr>
      <w:tr w14:paraId="17D4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470" w:type="dxa"/>
            <w:vMerge w:val="continue"/>
            <w:tcBorders>
              <w:tl2br w:val="nil"/>
              <w:tr2bl w:val="nil"/>
            </w:tcBorders>
            <w:noWrap w:val="0"/>
            <w:vAlign w:val="center"/>
          </w:tcPr>
          <w:p w14:paraId="1DB44918">
            <w:pPr>
              <w:widowControl w:val="0"/>
              <w:adjustRightInd/>
              <w:spacing w:line="320" w:lineRule="exact"/>
              <w:jc w:val="both"/>
              <w:textAlignment w:val="auto"/>
              <w:rPr>
                <w:rFonts w:hint="eastAsia" w:ascii="Calibri" w:hAnsi="宋体" w:eastAsia="宋体" w:cs="宋体"/>
                <w:bCs/>
                <w:color w:val="auto"/>
                <w:kern w:val="2"/>
                <w:sz w:val="21"/>
                <w:szCs w:val="24"/>
                <w:highlight w:val="none"/>
              </w:rPr>
            </w:pPr>
          </w:p>
        </w:tc>
        <w:tc>
          <w:tcPr>
            <w:tcW w:w="1260" w:type="dxa"/>
            <w:vMerge w:val="continue"/>
            <w:tcBorders>
              <w:tl2br w:val="nil"/>
              <w:tr2bl w:val="nil"/>
            </w:tcBorders>
            <w:noWrap w:val="0"/>
            <w:vAlign w:val="center"/>
          </w:tcPr>
          <w:p w14:paraId="30AC8AC5">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p>
        </w:tc>
        <w:tc>
          <w:tcPr>
            <w:tcW w:w="6505" w:type="dxa"/>
            <w:tcBorders>
              <w:tl2br w:val="nil"/>
              <w:tr2bl w:val="nil"/>
            </w:tcBorders>
            <w:noWrap w:val="0"/>
            <w:vAlign w:val="center"/>
          </w:tcPr>
          <w:p w14:paraId="46A25DA7">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5.2、</w:t>
            </w:r>
            <w:r>
              <w:rPr>
                <w:rFonts w:hint="eastAsia" w:ascii="宋体" w:hAnsi="宋体" w:eastAsia="宋体" w:cs="Times New Roman"/>
                <w:color w:val="auto"/>
                <w:kern w:val="2"/>
                <w:sz w:val="21"/>
                <w:szCs w:val="21"/>
                <w:highlight w:val="none"/>
                <w:lang w:val="zh-CN"/>
              </w:rPr>
              <w:t>根据供应商针对本项目的方案中车</w:t>
            </w:r>
            <w:r>
              <w:rPr>
                <w:rFonts w:hint="eastAsia" w:ascii="宋体" w:hAnsi="宋体" w:eastAsia="宋体" w:cs="Times New Roman"/>
                <w:color w:val="auto"/>
                <w:kern w:val="2"/>
                <w:sz w:val="21"/>
                <w:szCs w:val="21"/>
                <w:highlight w:val="none"/>
                <w:lang w:val="en-US" w:eastAsia="zh-CN"/>
              </w:rPr>
              <w:t>况进行评议，需提供车辆</w:t>
            </w:r>
            <w:r>
              <w:rPr>
                <w:rFonts w:hint="eastAsia" w:ascii="宋体" w:hAnsi="宋体" w:eastAsia="宋体" w:cs="Times New Roman"/>
                <w:color w:val="auto"/>
                <w:kern w:val="2"/>
                <w:sz w:val="21"/>
                <w:szCs w:val="21"/>
                <w:highlight w:val="none"/>
                <w:lang w:val="zh-CN"/>
              </w:rPr>
              <w:t>内部配置、座位数量及车辆舒适性等</w:t>
            </w:r>
            <w:r>
              <w:rPr>
                <w:rFonts w:hint="eastAsia" w:ascii="宋体" w:hAnsi="宋体" w:eastAsia="宋体" w:cs="Times New Roman"/>
                <w:color w:val="auto"/>
                <w:kern w:val="2"/>
                <w:sz w:val="21"/>
                <w:szCs w:val="21"/>
                <w:highlight w:val="none"/>
                <w:lang w:val="en-US" w:eastAsia="zh-CN"/>
              </w:rPr>
              <w:t>说明</w:t>
            </w:r>
            <w:r>
              <w:rPr>
                <w:rFonts w:hint="eastAsia" w:ascii="宋体" w:hAnsi="宋体" w:eastAsia="宋体" w:cs="Times New Roman"/>
                <w:color w:val="auto"/>
                <w:kern w:val="2"/>
                <w:sz w:val="21"/>
                <w:szCs w:val="21"/>
                <w:highlight w:val="none"/>
                <w:lang w:val="zh-CN"/>
              </w:rPr>
              <w:t>（</w:t>
            </w:r>
            <w:r>
              <w:rPr>
                <w:rFonts w:hint="eastAsia" w:ascii="宋体" w:hAnsi="宋体" w:cs="Times New Roman"/>
                <w:color w:val="auto"/>
                <w:kern w:val="2"/>
                <w:sz w:val="21"/>
                <w:szCs w:val="21"/>
                <w:highlight w:val="none"/>
                <w:lang w:val="en-US" w:eastAsia="zh-CN"/>
              </w:rPr>
              <w:t>4</w:t>
            </w:r>
            <w:r>
              <w:rPr>
                <w:rFonts w:hint="eastAsia" w:ascii="宋体" w:hAnsi="宋体" w:eastAsia="宋体" w:cs="Times New Roman"/>
                <w:color w:val="auto"/>
                <w:kern w:val="2"/>
                <w:sz w:val="21"/>
                <w:szCs w:val="21"/>
                <w:highlight w:val="none"/>
                <w:lang w:val="en-US" w:eastAsia="zh-CN"/>
              </w:rPr>
              <w:t>分）。</w:t>
            </w:r>
          </w:p>
          <w:p w14:paraId="5362E399">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车辆内部配置</w:t>
            </w:r>
            <w:r>
              <w:rPr>
                <w:rFonts w:hint="eastAsia" w:ascii="宋体" w:hAnsi="宋体" w:cs="Times New Roman"/>
                <w:color w:val="auto"/>
                <w:kern w:val="2"/>
                <w:sz w:val="21"/>
                <w:szCs w:val="21"/>
                <w:highlight w:val="none"/>
                <w:lang w:val="en-US" w:eastAsia="zh-CN"/>
              </w:rPr>
              <w:t>设备齐全</w:t>
            </w:r>
            <w:r>
              <w:rPr>
                <w:rFonts w:hint="eastAsia" w:ascii="宋体" w:hAnsi="宋体" w:eastAsia="宋体" w:cs="Times New Roman"/>
                <w:color w:val="auto"/>
                <w:kern w:val="2"/>
                <w:sz w:val="21"/>
                <w:szCs w:val="21"/>
                <w:highlight w:val="none"/>
                <w:lang w:val="en-US" w:eastAsia="zh-CN"/>
              </w:rPr>
              <w:t>、座位数量</w:t>
            </w:r>
            <w:r>
              <w:rPr>
                <w:rFonts w:hint="eastAsia" w:ascii="宋体" w:hAnsi="宋体" w:cs="Times New Roman"/>
                <w:color w:val="auto"/>
                <w:kern w:val="2"/>
                <w:sz w:val="21"/>
                <w:szCs w:val="21"/>
                <w:highlight w:val="none"/>
                <w:lang w:val="en-US" w:eastAsia="zh-CN"/>
              </w:rPr>
              <w:t>充足、</w:t>
            </w:r>
            <w:r>
              <w:rPr>
                <w:rFonts w:hint="eastAsia" w:ascii="宋体" w:hAnsi="宋体" w:eastAsia="宋体" w:cs="Times New Roman"/>
                <w:color w:val="auto"/>
                <w:kern w:val="2"/>
                <w:sz w:val="21"/>
                <w:szCs w:val="21"/>
                <w:highlight w:val="none"/>
                <w:lang w:val="en-US" w:eastAsia="zh-CN"/>
              </w:rPr>
              <w:t>车辆舒适性</w:t>
            </w:r>
            <w:r>
              <w:rPr>
                <w:rFonts w:hint="eastAsia" w:ascii="宋体" w:hAnsi="宋体" w:cs="Times New Roman"/>
                <w:color w:val="auto"/>
                <w:kern w:val="2"/>
                <w:sz w:val="21"/>
                <w:szCs w:val="21"/>
                <w:highlight w:val="none"/>
                <w:lang w:val="en-US" w:eastAsia="zh-CN"/>
              </w:rPr>
              <w:t>高</w:t>
            </w:r>
            <w:r>
              <w:rPr>
                <w:rFonts w:hint="eastAsia" w:ascii="宋体" w:hAnsi="宋体" w:eastAsia="宋体" w:cs="Times New Roman"/>
                <w:color w:val="auto"/>
                <w:kern w:val="2"/>
                <w:sz w:val="21"/>
                <w:szCs w:val="21"/>
                <w:highlight w:val="none"/>
                <w:lang w:val="en-US" w:eastAsia="zh-CN"/>
              </w:rPr>
              <w:t>的，得</w:t>
            </w:r>
            <w:r>
              <w:rPr>
                <w:rFonts w:hint="eastAsia" w:ascii="宋体" w:hAnsi="宋体" w:cs="Times New Roman"/>
                <w:color w:val="auto"/>
                <w:kern w:val="2"/>
                <w:sz w:val="21"/>
                <w:szCs w:val="21"/>
                <w:highlight w:val="none"/>
                <w:lang w:val="en-US" w:eastAsia="zh-CN"/>
              </w:rPr>
              <w:t>4</w:t>
            </w:r>
            <w:r>
              <w:rPr>
                <w:rFonts w:hint="eastAsia" w:ascii="宋体" w:hAnsi="宋体" w:eastAsia="宋体" w:cs="Times New Roman"/>
                <w:color w:val="auto"/>
                <w:kern w:val="2"/>
                <w:sz w:val="21"/>
                <w:szCs w:val="21"/>
                <w:highlight w:val="none"/>
                <w:lang w:val="en-US" w:eastAsia="zh-CN"/>
              </w:rPr>
              <w:t>分；</w:t>
            </w:r>
          </w:p>
          <w:p w14:paraId="269237AC">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车辆内部配置设备</w:t>
            </w:r>
            <w:r>
              <w:rPr>
                <w:rFonts w:hint="eastAsia" w:ascii="宋体" w:hAnsi="宋体" w:cs="Times New Roman"/>
                <w:color w:val="auto"/>
                <w:kern w:val="2"/>
                <w:sz w:val="21"/>
                <w:szCs w:val="21"/>
                <w:highlight w:val="none"/>
                <w:lang w:val="en-US" w:eastAsia="zh-CN"/>
              </w:rPr>
              <w:t>较</w:t>
            </w:r>
            <w:r>
              <w:rPr>
                <w:rFonts w:hint="eastAsia" w:ascii="宋体" w:hAnsi="宋体" w:eastAsia="宋体" w:cs="Times New Roman"/>
                <w:color w:val="auto"/>
                <w:kern w:val="2"/>
                <w:sz w:val="21"/>
                <w:szCs w:val="21"/>
                <w:highlight w:val="none"/>
                <w:lang w:val="en-US" w:eastAsia="zh-CN"/>
              </w:rPr>
              <w:t>齐全、座位数量</w:t>
            </w:r>
            <w:r>
              <w:rPr>
                <w:rFonts w:hint="eastAsia" w:ascii="宋体" w:hAnsi="宋体" w:cs="Times New Roman"/>
                <w:color w:val="auto"/>
                <w:kern w:val="2"/>
                <w:sz w:val="21"/>
                <w:szCs w:val="21"/>
                <w:highlight w:val="none"/>
                <w:lang w:val="en-US" w:eastAsia="zh-CN"/>
              </w:rPr>
              <w:t>较</w:t>
            </w:r>
            <w:r>
              <w:rPr>
                <w:rFonts w:hint="eastAsia" w:ascii="宋体" w:hAnsi="宋体" w:eastAsia="宋体" w:cs="Times New Roman"/>
                <w:color w:val="auto"/>
                <w:kern w:val="2"/>
                <w:sz w:val="21"/>
                <w:szCs w:val="21"/>
                <w:highlight w:val="none"/>
                <w:lang w:val="en-US" w:eastAsia="zh-CN"/>
              </w:rPr>
              <w:t>充足、车辆舒适性</w:t>
            </w:r>
            <w:r>
              <w:rPr>
                <w:rFonts w:hint="eastAsia" w:ascii="宋体" w:hAnsi="宋体" w:cs="Times New Roman"/>
                <w:color w:val="auto"/>
                <w:kern w:val="2"/>
                <w:sz w:val="21"/>
                <w:szCs w:val="21"/>
                <w:highlight w:val="none"/>
                <w:lang w:val="en-US" w:eastAsia="zh-CN"/>
              </w:rPr>
              <w:t>较</w:t>
            </w:r>
            <w:r>
              <w:rPr>
                <w:rFonts w:hint="eastAsia" w:ascii="宋体" w:hAnsi="宋体" w:eastAsia="宋体" w:cs="Times New Roman"/>
                <w:color w:val="auto"/>
                <w:kern w:val="2"/>
                <w:sz w:val="21"/>
                <w:szCs w:val="21"/>
                <w:highlight w:val="none"/>
                <w:lang w:val="en-US" w:eastAsia="zh-CN"/>
              </w:rPr>
              <w:t>高的，得</w:t>
            </w:r>
            <w:r>
              <w:rPr>
                <w:rFonts w:hint="eastAsia" w:ascii="宋体" w:hAnsi="宋体" w:cs="Times New Roman"/>
                <w:color w:val="auto"/>
                <w:kern w:val="2"/>
                <w:sz w:val="21"/>
                <w:szCs w:val="21"/>
                <w:highlight w:val="none"/>
                <w:lang w:val="en-US" w:eastAsia="zh-CN"/>
              </w:rPr>
              <w:t>3</w:t>
            </w:r>
            <w:r>
              <w:rPr>
                <w:rFonts w:hint="eastAsia" w:ascii="宋体" w:hAnsi="宋体" w:eastAsia="宋体" w:cs="Times New Roman"/>
                <w:color w:val="auto"/>
                <w:kern w:val="2"/>
                <w:sz w:val="21"/>
                <w:szCs w:val="21"/>
                <w:highlight w:val="none"/>
                <w:lang w:val="en-US" w:eastAsia="zh-CN"/>
              </w:rPr>
              <w:t>分；</w:t>
            </w:r>
          </w:p>
          <w:p w14:paraId="11D95D60">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车辆内部配置设备</w:t>
            </w:r>
            <w:r>
              <w:rPr>
                <w:rFonts w:hint="eastAsia" w:ascii="宋体" w:hAnsi="宋体" w:cs="Times New Roman"/>
                <w:color w:val="auto"/>
                <w:kern w:val="2"/>
                <w:sz w:val="21"/>
                <w:szCs w:val="21"/>
                <w:highlight w:val="none"/>
                <w:lang w:val="en-US" w:eastAsia="zh-CN"/>
              </w:rPr>
              <w:t>基本</w:t>
            </w:r>
            <w:r>
              <w:rPr>
                <w:rFonts w:hint="eastAsia" w:ascii="宋体" w:hAnsi="宋体" w:eastAsia="宋体" w:cs="Times New Roman"/>
                <w:color w:val="auto"/>
                <w:kern w:val="2"/>
                <w:sz w:val="21"/>
                <w:szCs w:val="21"/>
                <w:highlight w:val="none"/>
                <w:lang w:val="en-US" w:eastAsia="zh-CN"/>
              </w:rPr>
              <w:t>齐全、座位数量</w:t>
            </w:r>
            <w:r>
              <w:rPr>
                <w:rFonts w:hint="eastAsia" w:ascii="宋体" w:hAnsi="宋体" w:cs="Times New Roman"/>
                <w:color w:val="auto"/>
                <w:kern w:val="2"/>
                <w:sz w:val="21"/>
                <w:szCs w:val="21"/>
                <w:highlight w:val="none"/>
                <w:lang w:val="en-US" w:eastAsia="zh-CN"/>
              </w:rPr>
              <w:t>满足项目要求</w:t>
            </w:r>
            <w:r>
              <w:rPr>
                <w:rFonts w:hint="eastAsia" w:ascii="宋体" w:hAnsi="宋体" w:eastAsia="宋体" w:cs="Times New Roman"/>
                <w:color w:val="auto"/>
                <w:kern w:val="2"/>
                <w:sz w:val="21"/>
                <w:szCs w:val="21"/>
                <w:highlight w:val="none"/>
                <w:lang w:val="en-US" w:eastAsia="zh-CN"/>
              </w:rPr>
              <w:t>、车辆舒适性</w:t>
            </w:r>
            <w:r>
              <w:rPr>
                <w:rFonts w:hint="eastAsia" w:ascii="宋体" w:hAnsi="宋体" w:cs="Times New Roman"/>
                <w:color w:val="auto"/>
                <w:kern w:val="2"/>
                <w:sz w:val="21"/>
                <w:szCs w:val="21"/>
                <w:highlight w:val="none"/>
                <w:lang w:val="en-US" w:eastAsia="zh-CN"/>
              </w:rPr>
              <w:t>尚可</w:t>
            </w:r>
            <w:r>
              <w:rPr>
                <w:rFonts w:hint="eastAsia" w:ascii="宋体" w:hAnsi="宋体" w:eastAsia="宋体" w:cs="Times New Roman"/>
                <w:color w:val="auto"/>
                <w:kern w:val="2"/>
                <w:sz w:val="21"/>
                <w:szCs w:val="21"/>
                <w:highlight w:val="none"/>
                <w:lang w:val="en-US" w:eastAsia="zh-CN"/>
              </w:rPr>
              <w:t>的，得</w:t>
            </w:r>
            <w:r>
              <w:rPr>
                <w:rFonts w:hint="eastAsia" w:ascii="宋体" w:hAnsi="宋体" w:cs="Times New Roman"/>
                <w:color w:val="auto"/>
                <w:kern w:val="2"/>
                <w:sz w:val="21"/>
                <w:szCs w:val="21"/>
                <w:highlight w:val="none"/>
                <w:lang w:val="en-US" w:eastAsia="zh-CN"/>
              </w:rPr>
              <w:t>2</w:t>
            </w:r>
            <w:r>
              <w:rPr>
                <w:rFonts w:hint="eastAsia" w:ascii="宋体" w:hAnsi="宋体" w:eastAsia="宋体" w:cs="Times New Roman"/>
                <w:color w:val="auto"/>
                <w:kern w:val="2"/>
                <w:sz w:val="21"/>
                <w:szCs w:val="21"/>
                <w:highlight w:val="none"/>
                <w:lang w:val="en-US" w:eastAsia="zh-CN"/>
              </w:rPr>
              <w:t>分；</w:t>
            </w:r>
          </w:p>
          <w:p w14:paraId="6FFA5A98">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车辆内部配置设备</w:t>
            </w:r>
            <w:r>
              <w:rPr>
                <w:rFonts w:hint="eastAsia" w:ascii="宋体" w:hAnsi="宋体" w:cs="Times New Roman"/>
                <w:color w:val="auto"/>
                <w:kern w:val="2"/>
                <w:sz w:val="21"/>
                <w:szCs w:val="21"/>
                <w:highlight w:val="none"/>
                <w:lang w:val="en-US" w:eastAsia="zh-CN"/>
              </w:rPr>
              <w:t>简单</w:t>
            </w:r>
            <w:r>
              <w:rPr>
                <w:rFonts w:hint="eastAsia" w:ascii="宋体" w:hAnsi="宋体" w:eastAsia="宋体" w:cs="Times New Roman"/>
                <w:color w:val="auto"/>
                <w:kern w:val="2"/>
                <w:sz w:val="21"/>
                <w:szCs w:val="21"/>
                <w:highlight w:val="none"/>
                <w:lang w:val="en-US" w:eastAsia="zh-CN"/>
              </w:rPr>
              <w:t>、座位数量满足项目要求、车辆舒适性</w:t>
            </w:r>
            <w:r>
              <w:rPr>
                <w:rFonts w:hint="eastAsia" w:ascii="宋体" w:hAnsi="宋体" w:cs="Times New Roman"/>
                <w:color w:val="auto"/>
                <w:kern w:val="2"/>
                <w:sz w:val="21"/>
                <w:szCs w:val="21"/>
                <w:highlight w:val="none"/>
                <w:lang w:val="en-US" w:eastAsia="zh-CN"/>
              </w:rPr>
              <w:t>差</w:t>
            </w:r>
            <w:r>
              <w:rPr>
                <w:rFonts w:hint="eastAsia" w:ascii="宋体" w:hAnsi="宋体" w:eastAsia="宋体" w:cs="Times New Roman"/>
                <w:color w:val="auto"/>
                <w:kern w:val="2"/>
                <w:sz w:val="21"/>
                <w:szCs w:val="21"/>
                <w:highlight w:val="none"/>
                <w:lang w:val="en-US" w:eastAsia="zh-CN"/>
              </w:rPr>
              <w:t>的，得1分；</w:t>
            </w:r>
          </w:p>
          <w:p w14:paraId="2EE5C923">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未提供的不得分。</w:t>
            </w:r>
          </w:p>
        </w:tc>
        <w:tc>
          <w:tcPr>
            <w:tcW w:w="837" w:type="dxa"/>
            <w:tcBorders>
              <w:tl2br w:val="nil"/>
              <w:tr2bl w:val="nil"/>
            </w:tcBorders>
            <w:noWrap w:val="0"/>
            <w:vAlign w:val="center"/>
          </w:tcPr>
          <w:p w14:paraId="65B27B46">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kern w:val="2"/>
                <w:sz w:val="21"/>
                <w:szCs w:val="24"/>
                <w:highlight w:val="none"/>
                <w:lang w:val="en-US" w:eastAsia="zh-CN"/>
              </w:rPr>
            </w:pPr>
            <w:r>
              <w:rPr>
                <w:rFonts w:hint="eastAsia" w:ascii="宋体" w:hAnsi="宋体" w:cs="宋体"/>
                <w:color w:val="auto"/>
                <w:kern w:val="2"/>
                <w:sz w:val="21"/>
                <w:szCs w:val="24"/>
                <w:highlight w:val="none"/>
                <w:lang w:val="en-US" w:eastAsia="zh-CN"/>
              </w:rPr>
              <w:t>4</w:t>
            </w:r>
          </w:p>
        </w:tc>
        <w:tc>
          <w:tcPr>
            <w:tcW w:w="821" w:type="dxa"/>
            <w:tcBorders>
              <w:tl2br w:val="nil"/>
              <w:tr2bl w:val="nil"/>
            </w:tcBorders>
            <w:noWrap w:val="0"/>
            <w:vAlign w:val="center"/>
          </w:tcPr>
          <w:p w14:paraId="1783D198">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kern w:val="2"/>
                <w:sz w:val="21"/>
                <w:szCs w:val="24"/>
                <w:highlight w:val="none"/>
              </w:rPr>
            </w:pPr>
            <w:r>
              <w:rPr>
                <w:rFonts w:hint="eastAsia" w:ascii="宋体" w:hAnsi="宋体" w:eastAsia="宋体" w:cs="宋体"/>
                <w:snapToGrid w:val="0"/>
                <w:color w:val="auto"/>
                <w:spacing w:val="-4"/>
                <w:kern w:val="2"/>
                <w:sz w:val="21"/>
                <w:szCs w:val="21"/>
                <w:highlight w:val="none"/>
                <w:lang w:val="en-US" w:eastAsia="zh-CN"/>
              </w:rPr>
              <w:t>主观评议</w:t>
            </w:r>
          </w:p>
        </w:tc>
      </w:tr>
      <w:tr w14:paraId="7BCF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470" w:type="dxa"/>
            <w:vMerge w:val="continue"/>
            <w:tcBorders>
              <w:tl2br w:val="nil"/>
              <w:tr2bl w:val="nil"/>
            </w:tcBorders>
            <w:noWrap w:val="0"/>
            <w:vAlign w:val="center"/>
          </w:tcPr>
          <w:p w14:paraId="2E813379">
            <w:pPr>
              <w:widowControl w:val="0"/>
              <w:adjustRightInd/>
              <w:spacing w:line="320" w:lineRule="exact"/>
              <w:jc w:val="both"/>
              <w:textAlignment w:val="auto"/>
              <w:rPr>
                <w:rFonts w:hint="eastAsia" w:ascii="Calibri" w:hAnsi="宋体" w:eastAsia="宋体" w:cs="宋体"/>
                <w:bCs/>
                <w:color w:val="auto"/>
                <w:kern w:val="2"/>
                <w:sz w:val="21"/>
                <w:szCs w:val="24"/>
                <w:highlight w:val="none"/>
              </w:rPr>
            </w:pPr>
          </w:p>
        </w:tc>
        <w:tc>
          <w:tcPr>
            <w:tcW w:w="1260" w:type="dxa"/>
            <w:vMerge w:val="continue"/>
            <w:tcBorders>
              <w:tl2br w:val="nil"/>
              <w:tr2bl w:val="nil"/>
            </w:tcBorders>
            <w:noWrap w:val="0"/>
            <w:vAlign w:val="center"/>
          </w:tcPr>
          <w:p w14:paraId="31E95CFF">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p>
        </w:tc>
        <w:tc>
          <w:tcPr>
            <w:tcW w:w="6505" w:type="dxa"/>
            <w:tcBorders>
              <w:tl2br w:val="nil"/>
              <w:tr2bl w:val="nil"/>
            </w:tcBorders>
            <w:noWrap w:val="0"/>
            <w:vAlign w:val="center"/>
          </w:tcPr>
          <w:p w14:paraId="7A1656F6">
            <w:pPr>
              <w:widowControl w:val="0"/>
              <w:adjustRightInd/>
              <w:spacing w:line="240" w:lineRule="auto"/>
              <w:jc w:val="both"/>
              <w:textAlignment w:val="auto"/>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rPr>
              <w:t>5.3、</w:t>
            </w:r>
            <w:r>
              <w:rPr>
                <w:rFonts w:hint="eastAsia" w:ascii="宋体" w:hAnsi="宋体" w:eastAsia="宋体" w:cs="Times New Roman"/>
                <w:color w:val="auto"/>
                <w:kern w:val="2"/>
                <w:sz w:val="21"/>
                <w:szCs w:val="21"/>
                <w:highlight w:val="none"/>
                <w:lang w:val="zh-CN"/>
              </w:rPr>
              <w:t>供应商</w:t>
            </w:r>
            <w:r>
              <w:rPr>
                <w:rFonts w:hint="eastAsia" w:ascii="宋体" w:hAnsi="宋体" w:cs="Times New Roman"/>
                <w:color w:val="auto"/>
                <w:kern w:val="2"/>
                <w:sz w:val="21"/>
                <w:szCs w:val="21"/>
                <w:highlight w:val="none"/>
                <w:lang w:val="en-US" w:eastAsia="zh-CN"/>
              </w:rPr>
              <w:t>拟投入空调旅游车</w:t>
            </w:r>
            <w:r>
              <w:rPr>
                <w:rFonts w:hint="eastAsia" w:ascii="宋体" w:hAnsi="宋体" w:eastAsia="宋体" w:cs="Times New Roman"/>
                <w:color w:val="auto"/>
                <w:kern w:val="2"/>
                <w:sz w:val="21"/>
                <w:szCs w:val="21"/>
                <w:highlight w:val="none"/>
                <w:lang w:val="en-US" w:eastAsia="zh-CN"/>
              </w:rPr>
              <w:t>为自有的，每提供1辆得1.5分，满分3分。需提供供应商的车辆购买发票、行驶证、车辆45°照片。未提供证明材料或证明材料不全的不得分。</w:t>
            </w:r>
          </w:p>
        </w:tc>
        <w:tc>
          <w:tcPr>
            <w:tcW w:w="837" w:type="dxa"/>
            <w:tcBorders>
              <w:tl2br w:val="nil"/>
              <w:tr2bl w:val="nil"/>
            </w:tcBorders>
            <w:noWrap w:val="0"/>
            <w:vAlign w:val="center"/>
          </w:tcPr>
          <w:p w14:paraId="6D061D6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rPr>
              <w:t>3</w:t>
            </w:r>
          </w:p>
        </w:tc>
        <w:tc>
          <w:tcPr>
            <w:tcW w:w="821" w:type="dxa"/>
            <w:tcBorders>
              <w:tl2br w:val="nil"/>
              <w:tr2bl w:val="nil"/>
            </w:tcBorders>
            <w:noWrap w:val="0"/>
            <w:vAlign w:val="center"/>
          </w:tcPr>
          <w:p w14:paraId="7AFD0A5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snapToGrid w:val="0"/>
                <w:color w:val="auto"/>
                <w:spacing w:val="-4"/>
                <w:kern w:val="2"/>
                <w:sz w:val="21"/>
                <w:szCs w:val="21"/>
                <w:highlight w:val="none"/>
                <w:lang w:val="en-US" w:eastAsia="zh-CN"/>
              </w:rPr>
              <w:t>客观评议</w:t>
            </w:r>
          </w:p>
        </w:tc>
      </w:tr>
      <w:tr w14:paraId="0FE6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470" w:type="dxa"/>
            <w:vMerge w:val="continue"/>
            <w:tcBorders>
              <w:tl2br w:val="nil"/>
              <w:tr2bl w:val="nil"/>
            </w:tcBorders>
            <w:noWrap w:val="0"/>
            <w:vAlign w:val="center"/>
          </w:tcPr>
          <w:p w14:paraId="0EAB3CC6">
            <w:pPr>
              <w:widowControl w:val="0"/>
              <w:adjustRightInd/>
              <w:spacing w:line="320" w:lineRule="exact"/>
              <w:jc w:val="both"/>
              <w:textAlignment w:val="auto"/>
              <w:rPr>
                <w:rFonts w:hint="eastAsia" w:ascii="Calibri" w:hAnsi="宋体" w:eastAsia="宋体" w:cs="宋体"/>
                <w:bCs/>
                <w:color w:val="auto"/>
                <w:kern w:val="2"/>
                <w:sz w:val="21"/>
                <w:szCs w:val="24"/>
                <w:highlight w:val="none"/>
              </w:rPr>
            </w:pPr>
          </w:p>
        </w:tc>
        <w:tc>
          <w:tcPr>
            <w:tcW w:w="1260" w:type="dxa"/>
            <w:tcBorders>
              <w:tl2br w:val="nil"/>
              <w:tr2bl w:val="nil"/>
            </w:tcBorders>
            <w:noWrap w:val="0"/>
            <w:vAlign w:val="center"/>
          </w:tcPr>
          <w:p w14:paraId="091BC890">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zh-CN"/>
              </w:rPr>
              <w:t>6、应急预案（</w:t>
            </w:r>
            <w:r>
              <w:rPr>
                <w:rFonts w:hint="eastAsia" w:ascii="宋体" w:hAnsi="宋体" w:cs="Times New Roman"/>
                <w:color w:val="auto"/>
                <w:kern w:val="2"/>
                <w:sz w:val="21"/>
                <w:szCs w:val="21"/>
                <w:highlight w:val="none"/>
                <w:lang w:val="en-US" w:eastAsia="zh-CN"/>
              </w:rPr>
              <w:t>3</w:t>
            </w:r>
            <w:r>
              <w:rPr>
                <w:rFonts w:hint="eastAsia" w:ascii="宋体" w:hAnsi="宋体" w:eastAsia="宋体" w:cs="Times New Roman"/>
                <w:color w:val="auto"/>
                <w:kern w:val="2"/>
                <w:sz w:val="21"/>
                <w:szCs w:val="21"/>
                <w:highlight w:val="none"/>
                <w:lang w:val="zh-CN"/>
              </w:rPr>
              <w:t>分）</w:t>
            </w:r>
          </w:p>
        </w:tc>
        <w:tc>
          <w:tcPr>
            <w:tcW w:w="6505" w:type="dxa"/>
            <w:tcBorders>
              <w:tl2br w:val="nil"/>
              <w:tr2bl w:val="nil"/>
            </w:tcBorders>
            <w:noWrap w:val="0"/>
            <w:vAlign w:val="center"/>
          </w:tcPr>
          <w:p w14:paraId="36C8D107">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6.1、</w:t>
            </w:r>
            <w:r>
              <w:rPr>
                <w:rFonts w:hint="eastAsia" w:ascii="宋体" w:hAnsi="宋体" w:eastAsia="宋体" w:cs="Times New Roman"/>
                <w:color w:val="auto"/>
                <w:kern w:val="2"/>
                <w:sz w:val="21"/>
                <w:szCs w:val="21"/>
                <w:highlight w:val="none"/>
                <w:lang w:val="zh-CN"/>
              </w:rPr>
              <w:t>根据供应商针对本项目的疗休养应急预案进行评议（</w:t>
            </w:r>
            <w:r>
              <w:rPr>
                <w:rFonts w:hint="eastAsia" w:ascii="宋体" w:hAnsi="宋体" w:cs="Times New Roman"/>
                <w:color w:val="auto"/>
                <w:kern w:val="2"/>
                <w:sz w:val="21"/>
                <w:szCs w:val="21"/>
                <w:highlight w:val="none"/>
                <w:lang w:val="en-US" w:eastAsia="zh-CN"/>
              </w:rPr>
              <w:t>3</w:t>
            </w:r>
            <w:r>
              <w:rPr>
                <w:rFonts w:hint="eastAsia" w:ascii="宋体" w:hAnsi="宋体" w:eastAsia="宋体" w:cs="Times New Roman"/>
                <w:color w:val="auto"/>
                <w:kern w:val="2"/>
                <w:sz w:val="21"/>
                <w:szCs w:val="21"/>
                <w:highlight w:val="none"/>
                <w:lang w:val="en-US" w:eastAsia="zh-CN"/>
              </w:rPr>
              <w:t>分）。需提供应急预判内容说明、应急对策方案说明、突发状况处理说明等。</w:t>
            </w:r>
          </w:p>
          <w:p w14:paraId="39E9F6AA">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预案完整、具体细致且规范合理</w:t>
            </w:r>
            <w:r>
              <w:rPr>
                <w:rFonts w:hint="eastAsia" w:ascii="宋体" w:hAnsi="宋体" w:cs="Times New Roman"/>
                <w:color w:val="auto"/>
                <w:kern w:val="2"/>
                <w:sz w:val="21"/>
                <w:szCs w:val="21"/>
                <w:highlight w:val="none"/>
                <w:lang w:val="en-US" w:eastAsia="zh-CN"/>
              </w:rPr>
              <w:t>、可行性高</w:t>
            </w:r>
            <w:r>
              <w:rPr>
                <w:rFonts w:hint="eastAsia" w:ascii="宋体" w:hAnsi="宋体" w:eastAsia="宋体" w:cs="Times New Roman"/>
                <w:color w:val="auto"/>
                <w:kern w:val="2"/>
                <w:sz w:val="21"/>
                <w:szCs w:val="21"/>
                <w:highlight w:val="none"/>
                <w:lang w:val="en-US" w:eastAsia="zh-CN"/>
              </w:rPr>
              <w:t>的得</w:t>
            </w:r>
            <w:r>
              <w:rPr>
                <w:rFonts w:hint="eastAsia" w:ascii="宋体" w:hAnsi="宋体" w:cs="Times New Roman"/>
                <w:color w:val="auto"/>
                <w:kern w:val="2"/>
                <w:sz w:val="21"/>
                <w:szCs w:val="21"/>
                <w:highlight w:val="none"/>
                <w:lang w:val="en-US" w:eastAsia="zh-CN"/>
              </w:rPr>
              <w:t>3</w:t>
            </w:r>
            <w:r>
              <w:rPr>
                <w:rFonts w:hint="eastAsia" w:ascii="宋体" w:hAnsi="宋体" w:eastAsia="宋体" w:cs="Times New Roman"/>
                <w:color w:val="auto"/>
                <w:kern w:val="2"/>
                <w:sz w:val="21"/>
                <w:szCs w:val="21"/>
                <w:highlight w:val="none"/>
                <w:lang w:val="en-US" w:eastAsia="zh-CN"/>
              </w:rPr>
              <w:t>分</w:t>
            </w:r>
            <w:r>
              <w:rPr>
                <w:rFonts w:hint="eastAsia" w:ascii="宋体" w:hAnsi="宋体" w:cs="Times New Roman"/>
                <w:color w:val="auto"/>
                <w:kern w:val="2"/>
                <w:sz w:val="21"/>
                <w:szCs w:val="21"/>
                <w:highlight w:val="none"/>
                <w:lang w:val="en-US" w:eastAsia="zh-CN"/>
              </w:rPr>
              <w:t>；</w:t>
            </w:r>
          </w:p>
          <w:p w14:paraId="5B133CDD">
            <w:pPr>
              <w:widowControl w:val="0"/>
              <w:adjustRightInd/>
              <w:spacing w:line="240" w:lineRule="auto"/>
              <w:jc w:val="both"/>
              <w:textAlignment w:val="auto"/>
              <w:rPr>
                <w:rFonts w:hint="eastAsia" w:ascii="宋体" w:hAnsi="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预案</w:t>
            </w:r>
            <w:r>
              <w:rPr>
                <w:rFonts w:hint="eastAsia" w:ascii="宋体" w:hAnsi="宋体" w:cs="Times New Roman"/>
                <w:color w:val="auto"/>
                <w:kern w:val="2"/>
                <w:sz w:val="21"/>
                <w:szCs w:val="21"/>
                <w:highlight w:val="none"/>
                <w:lang w:val="en-US" w:eastAsia="zh-CN"/>
              </w:rPr>
              <w:t>基本</w:t>
            </w:r>
            <w:r>
              <w:rPr>
                <w:rFonts w:hint="eastAsia" w:ascii="宋体" w:hAnsi="宋体" w:eastAsia="宋体" w:cs="Times New Roman"/>
                <w:color w:val="auto"/>
                <w:kern w:val="2"/>
                <w:sz w:val="21"/>
                <w:szCs w:val="21"/>
                <w:highlight w:val="none"/>
                <w:lang w:val="en-US" w:eastAsia="zh-CN"/>
              </w:rPr>
              <w:t>完整、但不够具体或合理性稍有欠缺、基本满足项目需求的得</w:t>
            </w:r>
            <w:r>
              <w:rPr>
                <w:rFonts w:hint="eastAsia" w:ascii="宋体" w:hAnsi="宋体" w:cs="Times New Roman"/>
                <w:color w:val="auto"/>
                <w:kern w:val="2"/>
                <w:sz w:val="21"/>
                <w:szCs w:val="21"/>
                <w:highlight w:val="none"/>
                <w:lang w:val="en-US" w:eastAsia="zh-CN"/>
              </w:rPr>
              <w:t>2</w:t>
            </w:r>
            <w:r>
              <w:rPr>
                <w:rFonts w:hint="eastAsia" w:ascii="宋体" w:hAnsi="宋体" w:eastAsia="宋体" w:cs="Times New Roman"/>
                <w:color w:val="auto"/>
                <w:kern w:val="2"/>
                <w:sz w:val="21"/>
                <w:szCs w:val="21"/>
                <w:highlight w:val="none"/>
                <w:lang w:val="en-US" w:eastAsia="zh-CN"/>
              </w:rPr>
              <w:t>分</w:t>
            </w:r>
            <w:r>
              <w:rPr>
                <w:rFonts w:hint="eastAsia" w:ascii="宋体" w:hAnsi="宋体" w:cs="Times New Roman"/>
                <w:color w:val="auto"/>
                <w:kern w:val="2"/>
                <w:sz w:val="21"/>
                <w:szCs w:val="21"/>
                <w:highlight w:val="none"/>
                <w:lang w:val="en-US" w:eastAsia="zh-CN"/>
              </w:rPr>
              <w:t>；</w:t>
            </w:r>
          </w:p>
          <w:p w14:paraId="321538A8">
            <w:pPr>
              <w:widowControl w:val="0"/>
              <w:adjustRightInd/>
              <w:spacing w:line="240" w:lineRule="auto"/>
              <w:jc w:val="both"/>
              <w:textAlignment w:val="auto"/>
              <w:rPr>
                <w:rFonts w:hint="eastAsia" w:ascii="宋体" w:hAnsi="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预案不完整、有明显的不合理之处、难以满足项目需求的得1分</w:t>
            </w:r>
            <w:r>
              <w:rPr>
                <w:rFonts w:hint="eastAsia" w:ascii="宋体" w:hAnsi="宋体" w:cs="Times New Roman"/>
                <w:color w:val="auto"/>
                <w:kern w:val="2"/>
                <w:sz w:val="21"/>
                <w:szCs w:val="21"/>
                <w:highlight w:val="none"/>
                <w:lang w:val="en-US" w:eastAsia="zh-CN"/>
              </w:rPr>
              <w:t>；</w:t>
            </w:r>
          </w:p>
          <w:p w14:paraId="0B2C3A0E">
            <w:pPr>
              <w:widowControl w:val="0"/>
              <w:adjustRightInd/>
              <w:spacing w:line="240" w:lineRule="auto"/>
              <w:jc w:val="both"/>
              <w:textAlignment w:val="auto"/>
              <w:rPr>
                <w:rFonts w:hint="default" w:ascii="宋体" w:hAnsi="宋体" w:eastAsia="宋体" w:cs="Times New Roman"/>
                <w:color w:val="auto"/>
                <w:kern w:val="2"/>
                <w:sz w:val="21"/>
                <w:szCs w:val="21"/>
                <w:highlight w:val="none"/>
                <w:lang w:val="en-US" w:eastAsia="zh-CN"/>
              </w:rPr>
            </w:pPr>
            <w:r>
              <w:rPr>
                <w:rFonts w:hint="eastAsia" w:ascii="宋体" w:hAnsi="宋体" w:cs="Times New Roman"/>
                <w:color w:val="auto"/>
                <w:kern w:val="2"/>
                <w:sz w:val="21"/>
                <w:szCs w:val="21"/>
                <w:highlight w:val="none"/>
                <w:lang w:val="en-US" w:eastAsia="zh-CN"/>
              </w:rPr>
              <w:t>未提供的不得分。</w:t>
            </w:r>
          </w:p>
        </w:tc>
        <w:tc>
          <w:tcPr>
            <w:tcW w:w="837" w:type="dxa"/>
            <w:tcBorders>
              <w:tl2br w:val="nil"/>
              <w:tr2bl w:val="nil"/>
            </w:tcBorders>
            <w:noWrap w:val="0"/>
            <w:vAlign w:val="center"/>
          </w:tcPr>
          <w:p w14:paraId="5A849A61">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kern w:val="2"/>
                <w:sz w:val="21"/>
                <w:szCs w:val="24"/>
                <w:highlight w:val="none"/>
                <w:lang w:val="en-US" w:eastAsia="zh-CN"/>
              </w:rPr>
            </w:pPr>
            <w:r>
              <w:rPr>
                <w:rFonts w:hint="eastAsia" w:ascii="宋体" w:hAnsi="宋体" w:cs="宋体"/>
                <w:color w:val="auto"/>
                <w:kern w:val="2"/>
                <w:sz w:val="21"/>
                <w:szCs w:val="24"/>
                <w:highlight w:val="none"/>
                <w:lang w:val="en-US" w:eastAsia="zh-CN"/>
              </w:rPr>
              <w:t>3</w:t>
            </w:r>
          </w:p>
        </w:tc>
        <w:tc>
          <w:tcPr>
            <w:tcW w:w="821" w:type="dxa"/>
            <w:tcBorders>
              <w:tl2br w:val="nil"/>
              <w:tr2bl w:val="nil"/>
            </w:tcBorders>
            <w:noWrap w:val="0"/>
            <w:vAlign w:val="center"/>
          </w:tcPr>
          <w:p w14:paraId="0672F6C6">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kern w:val="2"/>
                <w:sz w:val="21"/>
                <w:szCs w:val="24"/>
                <w:highlight w:val="none"/>
              </w:rPr>
            </w:pPr>
            <w:r>
              <w:rPr>
                <w:rFonts w:hint="eastAsia" w:ascii="宋体" w:hAnsi="宋体" w:eastAsia="宋体" w:cs="宋体"/>
                <w:snapToGrid w:val="0"/>
                <w:color w:val="auto"/>
                <w:spacing w:val="-4"/>
                <w:kern w:val="2"/>
                <w:sz w:val="21"/>
                <w:szCs w:val="21"/>
                <w:highlight w:val="none"/>
                <w:lang w:val="en-US" w:eastAsia="zh-CN"/>
              </w:rPr>
              <w:t>主观评议</w:t>
            </w:r>
          </w:p>
        </w:tc>
      </w:tr>
      <w:tr w14:paraId="3CE5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470" w:type="dxa"/>
            <w:vMerge w:val="continue"/>
            <w:tcBorders>
              <w:tl2br w:val="nil"/>
              <w:tr2bl w:val="nil"/>
            </w:tcBorders>
            <w:noWrap w:val="0"/>
            <w:vAlign w:val="center"/>
          </w:tcPr>
          <w:p w14:paraId="37C92225">
            <w:pPr>
              <w:widowControl w:val="0"/>
              <w:adjustRightInd/>
              <w:spacing w:line="320" w:lineRule="exact"/>
              <w:jc w:val="both"/>
              <w:textAlignment w:val="auto"/>
              <w:rPr>
                <w:rFonts w:hint="eastAsia" w:ascii="Calibri" w:hAnsi="宋体" w:eastAsia="宋体" w:cs="宋体"/>
                <w:bCs/>
                <w:color w:val="auto"/>
                <w:kern w:val="2"/>
                <w:sz w:val="21"/>
                <w:szCs w:val="24"/>
                <w:highlight w:val="none"/>
              </w:rPr>
            </w:pPr>
          </w:p>
        </w:tc>
        <w:tc>
          <w:tcPr>
            <w:tcW w:w="1260" w:type="dxa"/>
            <w:vMerge w:val="restart"/>
            <w:tcBorders>
              <w:tl2br w:val="nil"/>
              <w:tr2bl w:val="nil"/>
            </w:tcBorders>
            <w:noWrap w:val="0"/>
            <w:vAlign w:val="center"/>
          </w:tcPr>
          <w:p w14:paraId="7CCF2346">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lang w:val="en-US" w:eastAsia="zh-CN"/>
              </w:rPr>
              <w:t>7、</w:t>
            </w:r>
            <w:r>
              <w:rPr>
                <w:rFonts w:hint="eastAsia" w:ascii="宋体" w:hAnsi="宋体" w:eastAsia="宋体" w:cs="Times New Roman"/>
                <w:color w:val="auto"/>
                <w:kern w:val="2"/>
                <w:sz w:val="21"/>
                <w:szCs w:val="21"/>
                <w:highlight w:val="none"/>
                <w:lang w:val="zh-CN"/>
              </w:rPr>
              <w:t>服务体系及承诺（</w:t>
            </w:r>
            <w:r>
              <w:rPr>
                <w:rFonts w:hint="eastAsia" w:ascii="宋体" w:hAnsi="宋体" w:cs="Times New Roman"/>
                <w:color w:val="auto"/>
                <w:kern w:val="2"/>
                <w:sz w:val="21"/>
                <w:szCs w:val="21"/>
                <w:highlight w:val="none"/>
                <w:lang w:val="en-US" w:eastAsia="zh-CN"/>
              </w:rPr>
              <w:t>9</w:t>
            </w:r>
            <w:r>
              <w:rPr>
                <w:rFonts w:hint="eastAsia" w:ascii="宋体" w:hAnsi="宋体" w:eastAsia="宋体" w:cs="Times New Roman"/>
                <w:color w:val="auto"/>
                <w:kern w:val="2"/>
                <w:sz w:val="21"/>
                <w:szCs w:val="21"/>
                <w:highlight w:val="none"/>
                <w:lang w:val="zh-CN"/>
              </w:rPr>
              <w:t>分）</w:t>
            </w:r>
          </w:p>
        </w:tc>
        <w:tc>
          <w:tcPr>
            <w:tcW w:w="6505" w:type="dxa"/>
            <w:tcBorders>
              <w:tl2br w:val="nil"/>
              <w:tr2bl w:val="nil"/>
            </w:tcBorders>
            <w:noWrap w:val="0"/>
            <w:vAlign w:val="center"/>
          </w:tcPr>
          <w:p w14:paraId="0A3BE838">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7.1、</w:t>
            </w:r>
            <w:r>
              <w:rPr>
                <w:rFonts w:hint="eastAsia" w:ascii="宋体" w:hAnsi="宋体" w:eastAsia="宋体" w:cs="Times New Roman"/>
                <w:color w:val="auto"/>
                <w:kern w:val="2"/>
                <w:sz w:val="21"/>
                <w:szCs w:val="21"/>
                <w:highlight w:val="none"/>
                <w:lang w:val="zh-CN"/>
              </w:rPr>
              <w:t>根据供应商针对本项目的方案中服务保障承诺进行评议，</w:t>
            </w:r>
            <w:r>
              <w:rPr>
                <w:rFonts w:hint="eastAsia" w:ascii="宋体" w:hAnsi="宋体" w:eastAsia="宋体" w:cs="Times New Roman"/>
                <w:color w:val="auto"/>
                <w:kern w:val="2"/>
                <w:sz w:val="21"/>
                <w:szCs w:val="21"/>
                <w:highlight w:val="none"/>
                <w:lang w:val="en-US" w:eastAsia="zh-CN"/>
              </w:rPr>
              <w:t>需提供服务承诺、保障措施说明等</w:t>
            </w:r>
            <w:r>
              <w:rPr>
                <w:rFonts w:hint="eastAsia" w:ascii="宋体" w:hAnsi="宋体" w:eastAsia="宋体" w:cs="Times New Roman"/>
                <w:color w:val="auto"/>
                <w:kern w:val="2"/>
                <w:sz w:val="21"/>
                <w:szCs w:val="21"/>
                <w:highlight w:val="none"/>
                <w:lang w:val="zh-CN"/>
              </w:rPr>
              <w:t>（</w:t>
            </w:r>
            <w:r>
              <w:rPr>
                <w:rFonts w:hint="eastAsia" w:ascii="宋体" w:hAnsi="宋体" w:eastAsia="宋体" w:cs="Times New Roman"/>
                <w:color w:val="auto"/>
                <w:kern w:val="2"/>
                <w:sz w:val="21"/>
                <w:szCs w:val="21"/>
                <w:highlight w:val="none"/>
                <w:lang w:val="en-US" w:eastAsia="zh-CN"/>
              </w:rPr>
              <w:t>5分）。</w:t>
            </w:r>
          </w:p>
          <w:p w14:paraId="4C3A7880">
            <w:pPr>
              <w:widowControl w:val="0"/>
              <w:adjustRightInd/>
              <w:spacing w:line="240" w:lineRule="auto"/>
              <w:jc w:val="both"/>
              <w:textAlignment w:val="auto"/>
              <w:rPr>
                <w:rFonts w:hint="eastAsia" w:ascii="宋体" w:hAnsi="宋体" w:cs="Times New Roman"/>
                <w:color w:val="auto"/>
                <w:kern w:val="2"/>
                <w:sz w:val="21"/>
                <w:szCs w:val="21"/>
                <w:highlight w:val="none"/>
                <w:lang w:val="en-US" w:eastAsia="zh-CN"/>
              </w:rPr>
            </w:pPr>
            <w:r>
              <w:rPr>
                <w:rFonts w:hint="eastAsia" w:ascii="宋体" w:hAnsi="宋体" w:cs="Times New Roman"/>
                <w:color w:val="auto"/>
                <w:kern w:val="2"/>
                <w:sz w:val="21"/>
                <w:szCs w:val="21"/>
                <w:highlight w:val="none"/>
                <w:lang w:val="en-US" w:eastAsia="zh-CN"/>
              </w:rPr>
              <w:t>承诺内容</w:t>
            </w:r>
            <w:r>
              <w:rPr>
                <w:rFonts w:hint="eastAsia" w:ascii="宋体" w:hAnsi="宋体" w:eastAsia="宋体" w:cs="Times New Roman"/>
                <w:color w:val="auto"/>
                <w:kern w:val="2"/>
                <w:sz w:val="21"/>
                <w:szCs w:val="21"/>
                <w:highlight w:val="none"/>
                <w:lang w:val="en-US" w:eastAsia="zh-CN"/>
              </w:rPr>
              <w:t>完整、</w:t>
            </w:r>
            <w:r>
              <w:rPr>
                <w:rFonts w:hint="eastAsia" w:ascii="宋体" w:hAnsi="宋体" w:cs="Times New Roman"/>
                <w:color w:val="auto"/>
                <w:kern w:val="2"/>
                <w:sz w:val="21"/>
                <w:szCs w:val="21"/>
                <w:highlight w:val="none"/>
                <w:lang w:val="en-US" w:eastAsia="zh-CN"/>
              </w:rPr>
              <w:t>措施</w:t>
            </w:r>
            <w:r>
              <w:rPr>
                <w:rFonts w:hint="eastAsia" w:ascii="宋体" w:hAnsi="宋体" w:eastAsia="宋体" w:cs="Times New Roman"/>
                <w:color w:val="auto"/>
                <w:kern w:val="2"/>
                <w:sz w:val="21"/>
                <w:szCs w:val="21"/>
                <w:highlight w:val="none"/>
                <w:lang w:val="en-US" w:eastAsia="zh-CN"/>
              </w:rPr>
              <w:t>具体细致且规范</w:t>
            </w:r>
            <w:r>
              <w:rPr>
                <w:rFonts w:hint="eastAsia" w:ascii="宋体" w:hAnsi="宋体" w:cs="Times New Roman"/>
                <w:color w:val="auto"/>
                <w:kern w:val="2"/>
                <w:sz w:val="21"/>
                <w:szCs w:val="21"/>
                <w:highlight w:val="none"/>
                <w:lang w:val="en-US" w:eastAsia="zh-CN"/>
              </w:rPr>
              <w:t>可行</w:t>
            </w:r>
            <w:r>
              <w:rPr>
                <w:rFonts w:hint="eastAsia" w:ascii="宋体" w:hAnsi="宋体" w:eastAsia="宋体" w:cs="Times New Roman"/>
                <w:color w:val="auto"/>
                <w:kern w:val="2"/>
                <w:sz w:val="21"/>
                <w:szCs w:val="21"/>
                <w:highlight w:val="none"/>
                <w:lang w:val="en-US" w:eastAsia="zh-CN"/>
              </w:rPr>
              <w:t>的得5分</w:t>
            </w:r>
            <w:r>
              <w:rPr>
                <w:rFonts w:hint="eastAsia" w:ascii="宋体" w:hAnsi="宋体" w:cs="Times New Roman"/>
                <w:color w:val="auto"/>
                <w:kern w:val="2"/>
                <w:sz w:val="21"/>
                <w:szCs w:val="21"/>
                <w:highlight w:val="none"/>
                <w:lang w:val="en-US" w:eastAsia="zh-CN"/>
              </w:rPr>
              <w:t>；</w:t>
            </w:r>
          </w:p>
          <w:p w14:paraId="5E8F2CD6">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承诺内容</w:t>
            </w:r>
            <w:r>
              <w:rPr>
                <w:rFonts w:hint="eastAsia" w:ascii="宋体" w:hAnsi="宋体" w:cs="Times New Roman"/>
                <w:color w:val="auto"/>
                <w:kern w:val="2"/>
                <w:sz w:val="21"/>
                <w:szCs w:val="21"/>
                <w:highlight w:val="none"/>
                <w:lang w:val="en-US" w:eastAsia="zh-CN"/>
              </w:rPr>
              <w:t>较</w:t>
            </w:r>
            <w:r>
              <w:rPr>
                <w:rFonts w:hint="eastAsia" w:ascii="宋体" w:hAnsi="宋体" w:eastAsia="宋体" w:cs="Times New Roman"/>
                <w:color w:val="auto"/>
                <w:kern w:val="2"/>
                <w:sz w:val="21"/>
                <w:szCs w:val="21"/>
                <w:highlight w:val="none"/>
                <w:lang w:val="en-US" w:eastAsia="zh-CN"/>
              </w:rPr>
              <w:t>完整、</w:t>
            </w:r>
            <w:r>
              <w:rPr>
                <w:rFonts w:hint="eastAsia" w:ascii="宋体" w:hAnsi="宋体" w:cs="Times New Roman"/>
                <w:color w:val="auto"/>
                <w:kern w:val="2"/>
                <w:sz w:val="21"/>
                <w:szCs w:val="21"/>
                <w:highlight w:val="none"/>
                <w:lang w:val="en-US" w:eastAsia="zh-CN"/>
              </w:rPr>
              <w:t>措施较</w:t>
            </w:r>
            <w:r>
              <w:rPr>
                <w:rFonts w:hint="eastAsia" w:ascii="宋体" w:hAnsi="宋体" w:eastAsia="宋体" w:cs="Times New Roman"/>
                <w:color w:val="auto"/>
                <w:kern w:val="2"/>
                <w:sz w:val="21"/>
                <w:szCs w:val="21"/>
                <w:highlight w:val="none"/>
                <w:lang w:val="en-US" w:eastAsia="zh-CN"/>
              </w:rPr>
              <w:t>具体</w:t>
            </w:r>
            <w:r>
              <w:rPr>
                <w:rFonts w:hint="eastAsia" w:ascii="宋体" w:hAnsi="宋体" w:cs="Times New Roman"/>
                <w:color w:val="auto"/>
                <w:kern w:val="2"/>
                <w:sz w:val="21"/>
                <w:szCs w:val="21"/>
                <w:highlight w:val="none"/>
                <w:lang w:val="en-US" w:eastAsia="zh-CN"/>
              </w:rPr>
              <w:t>、较</w:t>
            </w:r>
            <w:r>
              <w:rPr>
                <w:rFonts w:hint="eastAsia" w:ascii="宋体" w:hAnsi="宋体" w:eastAsia="宋体" w:cs="Times New Roman"/>
                <w:color w:val="auto"/>
                <w:kern w:val="2"/>
                <w:sz w:val="21"/>
                <w:szCs w:val="21"/>
                <w:highlight w:val="none"/>
                <w:lang w:val="en-US" w:eastAsia="zh-CN"/>
              </w:rPr>
              <w:t>合理的得</w:t>
            </w:r>
            <w:r>
              <w:rPr>
                <w:rFonts w:hint="eastAsia" w:ascii="宋体" w:hAnsi="宋体" w:cs="Times New Roman"/>
                <w:color w:val="auto"/>
                <w:kern w:val="2"/>
                <w:sz w:val="21"/>
                <w:szCs w:val="21"/>
                <w:highlight w:val="none"/>
                <w:lang w:val="en-US" w:eastAsia="zh-CN"/>
              </w:rPr>
              <w:t>4</w:t>
            </w:r>
            <w:r>
              <w:rPr>
                <w:rFonts w:hint="eastAsia" w:ascii="宋体" w:hAnsi="宋体" w:eastAsia="宋体" w:cs="Times New Roman"/>
                <w:color w:val="auto"/>
                <w:kern w:val="2"/>
                <w:sz w:val="21"/>
                <w:szCs w:val="21"/>
                <w:highlight w:val="none"/>
                <w:lang w:val="en-US" w:eastAsia="zh-CN"/>
              </w:rPr>
              <w:t>分；</w:t>
            </w:r>
          </w:p>
          <w:p w14:paraId="0B453052">
            <w:pPr>
              <w:widowControl w:val="0"/>
              <w:adjustRightInd/>
              <w:spacing w:line="240" w:lineRule="auto"/>
              <w:jc w:val="both"/>
              <w:textAlignment w:val="auto"/>
              <w:rPr>
                <w:rFonts w:hint="eastAsia" w:ascii="宋体" w:hAnsi="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承诺内容</w:t>
            </w:r>
            <w:r>
              <w:rPr>
                <w:rFonts w:hint="eastAsia" w:ascii="宋体" w:hAnsi="宋体" w:cs="Times New Roman"/>
                <w:color w:val="auto"/>
                <w:kern w:val="2"/>
                <w:sz w:val="21"/>
                <w:szCs w:val="21"/>
                <w:highlight w:val="none"/>
                <w:lang w:val="en-US" w:eastAsia="zh-CN"/>
              </w:rPr>
              <w:t>基本</w:t>
            </w:r>
            <w:r>
              <w:rPr>
                <w:rFonts w:hint="eastAsia" w:ascii="宋体" w:hAnsi="宋体" w:eastAsia="宋体" w:cs="Times New Roman"/>
                <w:color w:val="auto"/>
                <w:kern w:val="2"/>
                <w:sz w:val="21"/>
                <w:szCs w:val="21"/>
                <w:highlight w:val="none"/>
                <w:lang w:val="en-US" w:eastAsia="zh-CN"/>
              </w:rPr>
              <w:t>完整、但不够具体或合理性稍有欠缺、基本满足项目需求的得3分</w:t>
            </w:r>
            <w:r>
              <w:rPr>
                <w:rFonts w:hint="eastAsia" w:ascii="宋体" w:hAnsi="宋体" w:cs="Times New Roman"/>
                <w:color w:val="auto"/>
                <w:kern w:val="2"/>
                <w:sz w:val="21"/>
                <w:szCs w:val="21"/>
                <w:highlight w:val="none"/>
                <w:lang w:val="en-US" w:eastAsia="zh-CN"/>
              </w:rPr>
              <w:t>；</w:t>
            </w:r>
          </w:p>
          <w:p w14:paraId="61742EBB">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cs="Times New Roman"/>
                <w:color w:val="auto"/>
                <w:kern w:val="2"/>
                <w:sz w:val="21"/>
                <w:szCs w:val="21"/>
                <w:highlight w:val="none"/>
                <w:lang w:val="en-US" w:eastAsia="zh-CN"/>
              </w:rPr>
              <w:t>承诺内容欠完整、与项目需求有一定差距的得2分；</w:t>
            </w:r>
          </w:p>
          <w:p w14:paraId="166109D7">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承诺内容不完整、有明显的不合理之处、难以满足项目需求的得1分</w:t>
            </w:r>
            <w:r>
              <w:rPr>
                <w:rFonts w:hint="eastAsia" w:ascii="宋体" w:hAnsi="宋体" w:cs="Times New Roman"/>
                <w:color w:val="auto"/>
                <w:kern w:val="2"/>
                <w:sz w:val="21"/>
                <w:szCs w:val="21"/>
                <w:highlight w:val="none"/>
                <w:lang w:val="en-US" w:eastAsia="zh-CN"/>
              </w:rPr>
              <w:t>；</w:t>
            </w:r>
          </w:p>
          <w:p w14:paraId="7DECD829">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未提供的不得分。</w:t>
            </w:r>
          </w:p>
        </w:tc>
        <w:tc>
          <w:tcPr>
            <w:tcW w:w="837" w:type="dxa"/>
            <w:tcBorders>
              <w:tl2br w:val="nil"/>
              <w:tr2bl w:val="nil"/>
            </w:tcBorders>
            <w:noWrap w:val="0"/>
            <w:vAlign w:val="center"/>
          </w:tcPr>
          <w:p w14:paraId="6B61182D">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kern w:val="2"/>
                <w:sz w:val="21"/>
                <w:szCs w:val="24"/>
                <w:highlight w:val="none"/>
                <w:lang w:val="en-US" w:eastAsia="zh-CN"/>
              </w:rPr>
            </w:pPr>
            <w:r>
              <w:rPr>
                <w:rFonts w:hint="eastAsia" w:ascii="宋体" w:hAnsi="宋体" w:eastAsia="宋体" w:cs="宋体"/>
                <w:color w:val="auto"/>
                <w:kern w:val="2"/>
                <w:sz w:val="21"/>
                <w:szCs w:val="24"/>
                <w:highlight w:val="none"/>
                <w:lang w:val="en-US" w:eastAsia="zh-CN"/>
              </w:rPr>
              <w:t>5</w:t>
            </w:r>
          </w:p>
        </w:tc>
        <w:tc>
          <w:tcPr>
            <w:tcW w:w="821" w:type="dxa"/>
            <w:tcBorders>
              <w:tl2br w:val="nil"/>
              <w:tr2bl w:val="nil"/>
            </w:tcBorders>
            <w:noWrap w:val="0"/>
            <w:vAlign w:val="center"/>
          </w:tcPr>
          <w:p w14:paraId="061A9302">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kern w:val="2"/>
                <w:sz w:val="21"/>
                <w:szCs w:val="24"/>
                <w:highlight w:val="none"/>
              </w:rPr>
            </w:pPr>
            <w:r>
              <w:rPr>
                <w:rFonts w:hint="eastAsia" w:ascii="宋体" w:hAnsi="宋体" w:eastAsia="宋体" w:cs="宋体"/>
                <w:snapToGrid w:val="0"/>
                <w:color w:val="auto"/>
                <w:spacing w:val="-4"/>
                <w:kern w:val="2"/>
                <w:sz w:val="21"/>
                <w:szCs w:val="21"/>
                <w:highlight w:val="none"/>
                <w:lang w:val="en-US" w:eastAsia="zh-CN"/>
              </w:rPr>
              <w:t>主观评议</w:t>
            </w:r>
          </w:p>
        </w:tc>
      </w:tr>
      <w:tr w14:paraId="0F81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470" w:type="dxa"/>
            <w:vMerge w:val="continue"/>
            <w:tcBorders>
              <w:tl2br w:val="nil"/>
              <w:tr2bl w:val="nil"/>
            </w:tcBorders>
            <w:noWrap w:val="0"/>
            <w:vAlign w:val="center"/>
          </w:tcPr>
          <w:p w14:paraId="21DB52F3">
            <w:pPr>
              <w:widowControl w:val="0"/>
              <w:adjustRightInd/>
              <w:spacing w:line="320" w:lineRule="exact"/>
              <w:jc w:val="both"/>
              <w:textAlignment w:val="auto"/>
              <w:rPr>
                <w:rFonts w:hint="eastAsia" w:ascii="Calibri" w:hAnsi="宋体" w:eastAsia="宋体" w:cs="宋体"/>
                <w:bCs/>
                <w:color w:val="auto"/>
                <w:kern w:val="2"/>
                <w:sz w:val="21"/>
                <w:szCs w:val="24"/>
                <w:highlight w:val="none"/>
              </w:rPr>
            </w:pPr>
          </w:p>
        </w:tc>
        <w:tc>
          <w:tcPr>
            <w:tcW w:w="1260" w:type="dxa"/>
            <w:vMerge w:val="continue"/>
            <w:tcBorders>
              <w:tl2br w:val="nil"/>
              <w:tr2bl w:val="nil"/>
            </w:tcBorders>
            <w:noWrap w:val="0"/>
            <w:vAlign w:val="center"/>
          </w:tcPr>
          <w:p w14:paraId="110E2FB9">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p>
        </w:tc>
        <w:tc>
          <w:tcPr>
            <w:tcW w:w="6505" w:type="dxa"/>
            <w:tcBorders>
              <w:tl2br w:val="nil"/>
              <w:tr2bl w:val="nil"/>
            </w:tcBorders>
            <w:noWrap w:val="0"/>
            <w:vAlign w:val="center"/>
          </w:tcPr>
          <w:p w14:paraId="2FDB90E0">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7.2、</w:t>
            </w:r>
            <w:r>
              <w:rPr>
                <w:rFonts w:hint="eastAsia" w:ascii="宋体" w:hAnsi="宋体" w:eastAsia="宋体" w:cs="Times New Roman"/>
                <w:color w:val="auto"/>
                <w:kern w:val="2"/>
                <w:sz w:val="21"/>
                <w:szCs w:val="21"/>
                <w:highlight w:val="none"/>
                <w:lang w:val="zh-CN"/>
              </w:rPr>
              <w:t>根据供应商针对本项目的方案中其他优惠服务承诺进行评议（</w:t>
            </w:r>
            <w:r>
              <w:rPr>
                <w:rFonts w:hint="eastAsia" w:ascii="宋体" w:hAnsi="宋体" w:eastAsia="宋体" w:cs="Times New Roman"/>
                <w:color w:val="auto"/>
                <w:kern w:val="2"/>
                <w:sz w:val="21"/>
                <w:szCs w:val="21"/>
                <w:highlight w:val="none"/>
                <w:lang w:val="en-US" w:eastAsia="zh-CN"/>
              </w:rPr>
              <w:t>3分）。</w:t>
            </w:r>
          </w:p>
          <w:p w14:paraId="747CF684">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承诺内容完整、措施具体细致且规范可行的得</w:t>
            </w:r>
            <w:r>
              <w:rPr>
                <w:rFonts w:hint="eastAsia" w:ascii="宋体" w:hAnsi="宋体" w:cs="Times New Roman"/>
                <w:color w:val="auto"/>
                <w:kern w:val="2"/>
                <w:sz w:val="21"/>
                <w:szCs w:val="21"/>
                <w:highlight w:val="none"/>
                <w:lang w:val="en-US" w:eastAsia="zh-CN"/>
              </w:rPr>
              <w:t>3</w:t>
            </w:r>
            <w:r>
              <w:rPr>
                <w:rFonts w:hint="eastAsia" w:ascii="宋体" w:hAnsi="宋体" w:eastAsia="宋体" w:cs="Times New Roman"/>
                <w:color w:val="auto"/>
                <w:kern w:val="2"/>
                <w:sz w:val="21"/>
                <w:szCs w:val="21"/>
                <w:highlight w:val="none"/>
                <w:lang w:val="en-US" w:eastAsia="zh-CN"/>
              </w:rPr>
              <w:t>分；</w:t>
            </w:r>
          </w:p>
          <w:p w14:paraId="40BA47B1">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承诺内容基本完整、但不够具体或合理性稍有欠缺、基本满足项目需求的得</w:t>
            </w:r>
            <w:r>
              <w:rPr>
                <w:rFonts w:hint="eastAsia" w:ascii="宋体" w:hAnsi="宋体" w:cs="Times New Roman"/>
                <w:color w:val="auto"/>
                <w:kern w:val="2"/>
                <w:sz w:val="21"/>
                <w:szCs w:val="21"/>
                <w:highlight w:val="none"/>
                <w:lang w:val="en-US" w:eastAsia="zh-CN"/>
              </w:rPr>
              <w:t>2</w:t>
            </w:r>
            <w:r>
              <w:rPr>
                <w:rFonts w:hint="eastAsia" w:ascii="宋体" w:hAnsi="宋体" w:eastAsia="宋体" w:cs="Times New Roman"/>
                <w:color w:val="auto"/>
                <w:kern w:val="2"/>
                <w:sz w:val="21"/>
                <w:szCs w:val="21"/>
                <w:highlight w:val="none"/>
                <w:lang w:val="en-US" w:eastAsia="zh-CN"/>
              </w:rPr>
              <w:t>分；</w:t>
            </w:r>
          </w:p>
          <w:p w14:paraId="06D257C1">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承诺内容不完整、有明显的不合理之处、难以满足项目需求的得1分；</w:t>
            </w:r>
          </w:p>
          <w:p w14:paraId="3C386B64">
            <w:pPr>
              <w:widowControl w:val="0"/>
              <w:adjustRightInd/>
              <w:spacing w:line="240" w:lineRule="auto"/>
              <w:jc w:val="both"/>
              <w:textAlignment w:val="auto"/>
              <w:rPr>
                <w:rFonts w:hint="default"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未提供的不得分。</w:t>
            </w:r>
          </w:p>
        </w:tc>
        <w:tc>
          <w:tcPr>
            <w:tcW w:w="837" w:type="dxa"/>
            <w:tcBorders>
              <w:tl2br w:val="nil"/>
              <w:tr2bl w:val="nil"/>
            </w:tcBorders>
            <w:noWrap w:val="0"/>
            <w:vAlign w:val="center"/>
          </w:tcPr>
          <w:p w14:paraId="79EBABB0">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kern w:val="2"/>
                <w:sz w:val="21"/>
                <w:szCs w:val="24"/>
                <w:highlight w:val="none"/>
                <w:lang w:val="en-US" w:eastAsia="zh-CN"/>
              </w:rPr>
            </w:pPr>
            <w:r>
              <w:rPr>
                <w:rFonts w:hint="eastAsia" w:ascii="宋体" w:hAnsi="宋体" w:eastAsia="宋体" w:cs="宋体"/>
                <w:color w:val="auto"/>
                <w:kern w:val="2"/>
                <w:sz w:val="21"/>
                <w:szCs w:val="24"/>
                <w:highlight w:val="none"/>
                <w:lang w:val="en-US" w:eastAsia="zh-CN"/>
              </w:rPr>
              <w:t>3</w:t>
            </w:r>
          </w:p>
        </w:tc>
        <w:tc>
          <w:tcPr>
            <w:tcW w:w="821" w:type="dxa"/>
            <w:tcBorders>
              <w:tl2br w:val="nil"/>
              <w:tr2bl w:val="nil"/>
            </w:tcBorders>
            <w:noWrap w:val="0"/>
            <w:vAlign w:val="center"/>
          </w:tcPr>
          <w:p w14:paraId="62A19B1A">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kern w:val="2"/>
                <w:sz w:val="21"/>
                <w:szCs w:val="24"/>
                <w:highlight w:val="none"/>
              </w:rPr>
            </w:pPr>
            <w:r>
              <w:rPr>
                <w:rFonts w:hint="eastAsia" w:ascii="宋体" w:hAnsi="宋体" w:eastAsia="宋体" w:cs="宋体"/>
                <w:snapToGrid w:val="0"/>
                <w:color w:val="auto"/>
                <w:spacing w:val="-4"/>
                <w:kern w:val="2"/>
                <w:sz w:val="21"/>
                <w:szCs w:val="21"/>
                <w:highlight w:val="none"/>
                <w:lang w:val="en-US" w:eastAsia="zh-CN"/>
              </w:rPr>
              <w:t>主观评议</w:t>
            </w:r>
          </w:p>
        </w:tc>
      </w:tr>
      <w:tr w14:paraId="2E8E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470" w:type="dxa"/>
            <w:vMerge w:val="continue"/>
            <w:tcBorders>
              <w:tl2br w:val="nil"/>
              <w:tr2bl w:val="nil"/>
            </w:tcBorders>
            <w:noWrap w:val="0"/>
            <w:vAlign w:val="center"/>
          </w:tcPr>
          <w:p w14:paraId="70678A8F">
            <w:pPr>
              <w:widowControl w:val="0"/>
              <w:adjustRightInd/>
              <w:spacing w:line="320" w:lineRule="exact"/>
              <w:jc w:val="both"/>
              <w:textAlignment w:val="auto"/>
              <w:rPr>
                <w:rFonts w:hint="eastAsia" w:ascii="Calibri" w:hAnsi="宋体" w:eastAsia="宋体" w:cs="宋体"/>
                <w:bCs/>
                <w:color w:val="auto"/>
                <w:kern w:val="2"/>
                <w:sz w:val="21"/>
                <w:szCs w:val="24"/>
                <w:highlight w:val="none"/>
              </w:rPr>
            </w:pPr>
          </w:p>
        </w:tc>
        <w:tc>
          <w:tcPr>
            <w:tcW w:w="1260" w:type="dxa"/>
            <w:vMerge w:val="continue"/>
            <w:tcBorders>
              <w:tl2br w:val="nil"/>
              <w:tr2bl w:val="nil"/>
            </w:tcBorders>
            <w:noWrap w:val="0"/>
            <w:vAlign w:val="center"/>
          </w:tcPr>
          <w:p w14:paraId="64D63B55">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p>
        </w:tc>
        <w:tc>
          <w:tcPr>
            <w:tcW w:w="6505" w:type="dxa"/>
            <w:tcBorders>
              <w:tl2br w:val="nil"/>
              <w:tr2bl w:val="nil"/>
            </w:tcBorders>
            <w:noWrap w:val="0"/>
            <w:vAlign w:val="center"/>
          </w:tcPr>
          <w:p w14:paraId="3957B552">
            <w:pPr>
              <w:widowControl w:val="0"/>
              <w:adjustRightInd/>
              <w:spacing w:line="240" w:lineRule="auto"/>
              <w:jc w:val="both"/>
              <w:textAlignment w:val="auto"/>
              <w:rPr>
                <w:rFonts w:hint="default"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7.3、设置服务质量监督部门，提供投诉受理场所，配备服务质量监督岗位人员。接到投诉在24小时内联系本企业当事人员并核实情况，经核实确属本企业相关当事人员责任的，应按照相关规定予以处理，于7个工作日内将处理结果告知投诉人。全部满足</w:t>
            </w:r>
            <w:r>
              <w:rPr>
                <w:rFonts w:hint="eastAsia" w:ascii="宋体" w:hAnsi="宋体" w:cs="Times New Roman"/>
                <w:color w:val="auto"/>
                <w:kern w:val="2"/>
                <w:sz w:val="21"/>
                <w:szCs w:val="21"/>
                <w:highlight w:val="none"/>
                <w:lang w:val="en-US" w:eastAsia="zh-CN"/>
              </w:rPr>
              <w:t>1</w:t>
            </w:r>
            <w:r>
              <w:rPr>
                <w:rFonts w:hint="eastAsia" w:ascii="宋体" w:hAnsi="宋体" w:eastAsia="宋体" w:cs="Times New Roman"/>
                <w:color w:val="auto"/>
                <w:kern w:val="2"/>
                <w:sz w:val="21"/>
                <w:szCs w:val="21"/>
                <w:highlight w:val="none"/>
                <w:lang w:val="en-US" w:eastAsia="zh-CN"/>
              </w:rPr>
              <w:t>分，部分满足</w:t>
            </w:r>
            <w:r>
              <w:rPr>
                <w:rFonts w:hint="eastAsia" w:ascii="宋体" w:hAnsi="宋体" w:cs="Times New Roman"/>
                <w:color w:val="auto"/>
                <w:kern w:val="2"/>
                <w:sz w:val="21"/>
                <w:szCs w:val="21"/>
                <w:highlight w:val="none"/>
                <w:lang w:val="en-US" w:eastAsia="zh-CN"/>
              </w:rPr>
              <w:t>0.5</w:t>
            </w:r>
            <w:r>
              <w:rPr>
                <w:rFonts w:hint="eastAsia" w:ascii="宋体" w:hAnsi="宋体" w:eastAsia="宋体" w:cs="Times New Roman"/>
                <w:color w:val="auto"/>
                <w:kern w:val="2"/>
                <w:sz w:val="21"/>
                <w:szCs w:val="21"/>
                <w:highlight w:val="none"/>
                <w:lang w:val="en-US" w:eastAsia="zh-CN"/>
              </w:rPr>
              <w:t>分，全不满足或未承诺得0分。</w:t>
            </w:r>
          </w:p>
        </w:tc>
        <w:tc>
          <w:tcPr>
            <w:tcW w:w="837" w:type="dxa"/>
            <w:tcBorders>
              <w:tl2br w:val="nil"/>
              <w:tr2bl w:val="nil"/>
            </w:tcBorders>
            <w:noWrap w:val="0"/>
            <w:vAlign w:val="center"/>
          </w:tcPr>
          <w:p w14:paraId="4AF9A4D5">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kern w:val="2"/>
                <w:sz w:val="21"/>
                <w:szCs w:val="24"/>
                <w:highlight w:val="none"/>
                <w:lang w:val="en-US" w:eastAsia="zh-CN"/>
              </w:rPr>
            </w:pPr>
            <w:r>
              <w:rPr>
                <w:rFonts w:hint="eastAsia" w:ascii="宋体" w:hAnsi="宋体" w:cs="宋体"/>
                <w:color w:val="auto"/>
                <w:kern w:val="2"/>
                <w:sz w:val="21"/>
                <w:szCs w:val="24"/>
                <w:highlight w:val="none"/>
                <w:lang w:val="en-US" w:eastAsia="zh-CN"/>
              </w:rPr>
              <w:t>1</w:t>
            </w:r>
          </w:p>
        </w:tc>
        <w:tc>
          <w:tcPr>
            <w:tcW w:w="821" w:type="dxa"/>
            <w:tcBorders>
              <w:tl2br w:val="nil"/>
              <w:tr2bl w:val="nil"/>
            </w:tcBorders>
            <w:noWrap w:val="0"/>
            <w:vAlign w:val="center"/>
          </w:tcPr>
          <w:p w14:paraId="5308F901">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kern w:val="2"/>
                <w:sz w:val="21"/>
                <w:szCs w:val="24"/>
                <w:highlight w:val="none"/>
              </w:rPr>
            </w:pPr>
            <w:r>
              <w:rPr>
                <w:rFonts w:hint="eastAsia" w:ascii="宋体" w:hAnsi="宋体" w:eastAsia="宋体" w:cs="宋体"/>
                <w:snapToGrid w:val="0"/>
                <w:color w:val="auto"/>
                <w:spacing w:val="-4"/>
                <w:kern w:val="2"/>
                <w:sz w:val="21"/>
                <w:szCs w:val="21"/>
                <w:highlight w:val="none"/>
                <w:lang w:val="en-US" w:eastAsia="zh-CN"/>
              </w:rPr>
              <w:t>客观评审</w:t>
            </w:r>
          </w:p>
        </w:tc>
      </w:tr>
      <w:tr w14:paraId="7683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470" w:type="dxa"/>
            <w:vMerge w:val="continue"/>
            <w:tcBorders>
              <w:tl2br w:val="nil"/>
              <w:tr2bl w:val="nil"/>
            </w:tcBorders>
            <w:noWrap w:val="0"/>
            <w:vAlign w:val="center"/>
          </w:tcPr>
          <w:p w14:paraId="5493837C">
            <w:pPr>
              <w:widowControl w:val="0"/>
              <w:adjustRightInd/>
              <w:spacing w:line="320" w:lineRule="exact"/>
              <w:jc w:val="both"/>
              <w:textAlignment w:val="auto"/>
              <w:rPr>
                <w:rFonts w:hint="eastAsia" w:ascii="Calibri" w:hAnsi="宋体" w:eastAsia="宋体" w:cs="宋体"/>
                <w:bCs/>
                <w:color w:val="auto"/>
                <w:kern w:val="2"/>
                <w:sz w:val="21"/>
                <w:szCs w:val="24"/>
                <w:highlight w:val="none"/>
              </w:rPr>
            </w:pPr>
          </w:p>
        </w:tc>
        <w:tc>
          <w:tcPr>
            <w:tcW w:w="1260" w:type="dxa"/>
            <w:vMerge w:val="restart"/>
            <w:tcBorders>
              <w:tl2br w:val="nil"/>
              <w:tr2bl w:val="nil"/>
            </w:tcBorders>
            <w:noWrap w:val="0"/>
            <w:vAlign w:val="center"/>
          </w:tcPr>
          <w:p w14:paraId="094EE657">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8、履约能力（</w:t>
            </w:r>
            <w:r>
              <w:rPr>
                <w:rFonts w:hint="eastAsia" w:ascii="宋体" w:hAnsi="宋体" w:cs="Times New Roman"/>
                <w:color w:val="auto"/>
                <w:kern w:val="2"/>
                <w:sz w:val="21"/>
                <w:szCs w:val="21"/>
                <w:highlight w:val="none"/>
                <w:lang w:val="en-US" w:eastAsia="zh-CN"/>
              </w:rPr>
              <w:t>12</w:t>
            </w:r>
            <w:r>
              <w:rPr>
                <w:rFonts w:hint="eastAsia" w:ascii="宋体" w:hAnsi="宋体" w:eastAsia="宋体" w:cs="Times New Roman"/>
                <w:color w:val="auto"/>
                <w:kern w:val="2"/>
                <w:sz w:val="21"/>
                <w:szCs w:val="21"/>
                <w:highlight w:val="none"/>
                <w:lang w:val="en-US" w:eastAsia="zh-CN"/>
              </w:rPr>
              <w:t>分）</w:t>
            </w:r>
          </w:p>
        </w:tc>
        <w:tc>
          <w:tcPr>
            <w:tcW w:w="6505" w:type="dxa"/>
            <w:tcBorders>
              <w:tl2br w:val="nil"/>
              <w:tr2bl w:val="nil"/>
            </w:tcBorders>
            <w:noWrap w:val="0"/>
            <w:vAlign w:val="center"/>
          </w:tcPr>
          <w:p w14:paraId="43B4ACBB">
            <w:pPr>
              <w:widowControl w:val="0"/>
              <w:adjustRightInd/>
              <w:spacing w:line="240" w:lineRule="auto"/>
              <w:jc w:val="both"/>
              <w:textAlignment w:val="auto"/>
              <w:rPr>
                <w:rFonts w:hint="eastAsia" w:ascii="宋体" w:hAnsi="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8.1、</w:t>
            </w:r>
            <w:r>
              <w:rPr>
                <w:rFonts w:hint="eastAsia" w:ascii="宋体" w:hAnsi="宋体" w:eastAsia="宋体" w:cs="Times New Roman"/>
                <w:color w:val="auto"/>
                <w:kern w:val="2"/>
                <w:sz w:val="21"/>
                <w:szCs w:val="21"/>
                <w:highlight w:val="none"/>
              </w:rPr>
              <w:t>评委根据</w:t>
            </w:r>
            <w:r>
              <w:rPr>
                <w:rFonts w:hint="eastAsia" w:ascii="宋体" w:hAnsi="宋体" w:eastAsia="宋体" w:cs="Times New Roman"/>
                <w:color w:val="auto"/>
                <w:kern w:val="2"/>
                <w:sz w:val="21"/>
                <w:szCs w:val="21"/>
                <w:highlight w:val="none"/>
                <w:lang w:eastAsia="zh-CN"/>
              </w:rPr>
              <w:t>供应商</w:t>
            </w:r>
            <w:r>
              <w:rPr>
                <w:rFonts w:hint="eastAsia" w:ascii="宋体" w:hAnsi="宋体" w:eastAsia="宋体" w:cs="Times New Roman"/>
                <w:color w:val="auto"/>
                <w:kern w:val="2"/>
                <w:sz w:val="21"/>
                <w:szCs w:val="21"/>
                <w:highlight w:val="none"/>
              </w:rPr>
              <w:t>提供的服务的便捷性情况进行评议（根据</w:t>
            </w:r>
            <w:r>
              <w:rPr>
                <w:rFonts w:hint="eastAsia" w:ascii="宋体" w:hAnsi="宋体" w:eastAsia="宋体" w:cs="Times New Roman"/>
                <w:color w:val="auto"/>
                <w:kern w:val="2"/>
                <w:sz w:val="21"/>
                <w:szCs w:val="21"/>
                <w:highlight w:val="none"/>
                <w:lang w:eastAsia="zh-CN"/>
              </w:rPr>
              <w:t>供应商</w:t>
            </w:r>
            <w:r>
              <w:rPr>
                <w:rFonts w:hint="eastAsia" w:ascii="宋体" w:hAnsi="宋体" w:eastAsia="宋体" w:cs="Times New Roman"/>
                <w:color w:val="auto"/>
                <w:kern w:val="2"/>
                <w:sz w:val="21"/>
                <w:szCs w:val="21"/>
                <w:highlight w:val="none"/>
              </w:rPr>
              <w:t>服务</w:t>
            </w:r>
            <w:r>
              <w:rPr>
                <w:rFonts w:hint="eastAsia" w:ascii="宋体" w:hAnsi="宋体" w:eastAsia="宋体" w:cs="Times New Roman"/>
                <w:color w:val="auto"/>
                <w:kern w:val="2"/>
                <w:sz w:val="21"/>
                <w:szCs w:val="21"/>
                <w:highlight w:val="none"/>
                <w:lang w:val="en-US" w:eastAsia="zh-CN"/>
              </w:rPr>
              <w:t>网点</w:t>
            </w:r>
            <w:r>
              <w:rPr>
                <w:rFonts w:hint="eastAsia" w:ascii="宋体" w:hAnsi="宋体" w:eastAsia="宋体" w:cs="Times New Roman"/>
                <w:color w:val="auto"/>
                <w:kern w:val="2"/>
                <w:sz w:val="21"/>
                <w:szCs w:val="21"/>
                <w:highlight w:val="none"/>
              </w:rPr>
              <w:t>、</w:t>
            </w:r>
            <w:r>
              <w:rPr>
                <w:rFonts w:hint="eastAsia" w:ascii="宋体" w:hAnsi="宋体" w:eastAsia="宋体" w:cs="Times New Roman"/>
                <w:color w:val="auto"/>
                <w:kern w:val="2"/>
                <w:sz w:val="21"/>
                <w:szCs w:val="21"/>
                <w:highlight w:val="none"/>
                <w:lang w:eastAsia="zh-CN"/>
              </w:rPr>
              <w:t>服务响应时间、</w:t>
            </w:r>
            <w:r>
              <w:rPr>
                <w:rFonts w:hint="eastAsia" w:ascii="宋体" w:hAnsi="宋体" w:eastAsia="宋体" w:cs="Times New Roman"/>
                <w:color w:val="auto"/>
                <w:kern w:val="2"/>
                <w:sz w:val="21"/>
                <w:szCs w:val="21"/>
                <w:highlight w:val="none"/>
                <w:lang w:val="en-US" w:eastAsia="zh-CN"/>
              </w:rPr>
              <w:t>便捷性说明</w:t>
            </w:r>
            <w:r>
              <w:rPr>
                <w:rFonts w:hint="eastAsia" w:ascii="宋体" w:hAnsi="宋体" w:eastAsia="宋体" w:cs="Times New Roman"/>
                <w:color w:val="auto"/>
                <w:kern w:val="2"/>
                <w:sz w:val="21"/>
                <w:szCs w:val="21"/>
                <w:highlight w:val="none"/>
              </w:rPr>
              <w:t>等进行评议）</w:t>
            </w:r>
            <w:r>
              <w:rPr>
                <w:rFonts w:hint="eastAsia" w:ascii="宋体" w:hAnsi="宋体" w:eastAsia="宋体" w:cs="Times New Roman"/>
                <w:color w:val="auto"/>
                <w:kern w:val="2"/>
                <w:sz w:val="21"/>
                <w:szCs w:val="21"/>
                <w:highlight w:val="none"/>
                <w:lang w:eastAsia="zh-CN"/>
              </w:rPr>
              <w:t>（</w:t>
            </w:r>
            <w:r>
              <w:rPr>
                <w:rFonts w:hint="eastAsia" w:ascii="宋体" w:hAnsi="宋体" w:eastAsia="宋体" w:cs="Times New Roman"/>
                <w:color w:val="auto"/>
                <w:kern w:val="2"/>
                <w:sz w:val="21"/>
                <w:szCs w:val="21"/>
                <w:highlight w:val="none"/>
                <w:lang w:val="en-US" w:eastAsia="zh-CN"/>
              </w:rPr>
              <w:t>5分）</w:t>
            </w:r>
            <w:r>
              <w:rPr>
                <w:rFonts w:hint="eastAsia" w:ascii="宋体" w:hAnsi="宋体" w:cs="Times New Roman"/>
                <w:color w:val="auto"/>
                <w:kern w:val="2"/>
                <w:sz w:val="21"/>
                <w:szCs w:val="21"/>
                <w:highlight w:val="none"/>
                <w:lang w:val="en-US" w:eastAsia="zh-CN"/>
              </w:rPr>
              <w:t>。</w:t>
            </w:r>
          </w:p>
          <w:p w14:paraId="012ED035">
            <w:pPr>
              <w:widowControl w:val="0"/>
              <w:adjustRightInd/>
              <w:spacing w:line="240" w:lineRule="auto"/>
              <w:jc w:val="both"/>
              <w:textAlignment w:val="auto"/>
              <w:rPr>
                <w:rFonts w:hint="eastAsia" w:ascii="宋体" w:hAnsi="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内容完整</w:t>
            </w:r>
            <w:r>
              <w:rPr>
                <w:rFonts w:hint="eastAsia" w:ascii="宋体" w:hAnsi="宋体" w:cs="Times New Roman"/>
                <w:color w:val="auto"/>
                <w:kern w:val="2"/>
                <w:sz w:val="21"/>
                <w:szCs w:val="21"/>
                <w:highlight w:val="none"/>
                <w:lang w:val="en-US" w:eastAsia="zh-CN"/>
              </w:rPr>
              <w:t>合理</w:t>
            </w:r>
            <w:r>
              <w:rPr>
                <w:rFonts w:hint="eastAsia" w:ascii="宋体" w:hAnsi="宋体" w:eastAsia="宋体" w:cs="Times New Roman"/>
                <w:color w:val="auto"/>
                <w:kern w:val="2"/>
                <w:sz w:val="21"/>
                <w:szCs w:val="21"/>
                <w:highlight w:val="none"/>
                <w:lang w:val="en-US" w:eastAsia="zh-CN"/>
              </w:rPr>
              <w:t>、</w:t>
            </w:r>
            <w:r>
              <w:rPr>
                <w:rFonts w:hint="eastAsia" w:ascii="宋体" w:hAnsi="宋体" w:cs="Times New Roman"/>
                <w:color w:val="auto"/>
                <w:kern w:val="2"/>
                <w:sz w:val="21"/>
                <w:szCs w:val="21"/>
                <w:highlight w:val="none"/>
                <w:lang w:val="en-US" w:eastAsia="zh-CN"/>
              </w:rPr>
              <w:t>服务便捷</w:t>
            </w:r>
            <w:r>
              <w:rPr>
                <w:rFonts w:hint="eastAsia" w:ascii="宋体" w:hAnsi="宋体" w:eastAsia="宋体" w:cs="Times New Roman"/>
                <w:color w:val="auto"/>
                <w:kern w:val="2"/>
                <w:sz w:val="21"/>
                <w:szCs w:val="21"/>
                <w:highlight w:val="none"/>
                <w:lang w:val="en-US" w:eastAsia="zh-CN"/>
              </w:rPr>
              <w:t>的</w:t>
            </w:r>
            <w:r>
              <w:rPr>
                <w:rFonts w:hint="eastAsia" w:ascii="宋体" w:hAnsi="宋体" w:cs="Times New Roman"/>
                <w:color w:val="auto"/>
                <w:kern w:val="2"/>
                <w:sz w:val="21"/>
                <w:szCs w:val="21"/>
                <w:highlight w:val="none"/>
                <w:lang w:val="en-US" w:eastAsia="zh-CN"/>
              </w:rPr>
              <w:t>得5分；</w:t>
            </w:r>
          </w:p>
          <w:p w14:paraId="534A1B47">
            <w:pPr>
              <w:widowControl w:val="0"/>
              <w:adjustRightInd/>
              <w:spacing w:line="240" w:lineRule="auto"/>
              <w:jc w:val="both"/>
              <w:textAlignment w:val="auto"/>
              <w:rPr>
                <w:rFonts w:hint="eastAsia" w:ascii="宋体" w:hAnsi="宋体" w:cs="Times New Roman"/>
                <w:color w:val="auto"/>
                <w:kern w:val="2"/>
                <w:sz w:val="21"/>
                <w:szCs w:val="21"/>
                <w:highlight w:val="none"/>
                <w:lang w:val="en-US" w:eastAsia="zh-CN"/>
              </w:rPr>
            </w:pPr>
            <w:r>
              <w:rPr>
                <w:rFonts w:hint="eastAsia" w:ascii="宋体" w:hAnsi="宋体" w:cs="Times New Roman"/>
                <w:color w:val="auto"/>
                <w:kern w:val="2"/>
                <w:sz w:val="21"/>
                <w:szCs w:val="21"/>
                <w:highlight w:val="none"/>
                <w:lang w:val="en-US" w:eastAsia="zh-CN"/>
              </w:rPr>
              <w:t>内容较完整、较合理、服务较便捷的得4分；</w:t>
            </w:r>
          </w:p>
          <w:p w14:paraId="13031BE7">
            <w:pPr>
              <w:widowControl w:val="0"/>
              <w:adjustRightInd/>
              <w:spacing w:line="240" w:lineRule="auto"/>
              <w:jc w:val="both"/>
              <w:textAlignment w:val="auto"/>
              <w:rPr>
                <w:rFonts w:hint="eastAsia" w:ascii="宋体" w:hAnsi="宋体" w:cs="Times New Roman"/>
                <w:color w:val="auto"/>
                <w:kern w:val="2"/>
                <w:sz w:val="21"/>
                <w:szCs w:val="21"/>
                <w:highlight w:val="none"/>
                <w:lang w:val="en-US" w:eastAsia="zh-CN"/>
              </w:rPr>
            </w:pPr>
            <w:r>
              <w:rPr>
                <w:rFonts w:hint="eastAsia" w:ascii="宋体" w:hAnsi="宋体" w:cs="Times New Roman"/>
                <w:color w:val="auto"/>
                <w:kern w:val="2"/>
                <w:sz w:val="21"/>
                <w:szCs w:val="21"/>
                <w:highlight w:val="none"/>
                <w:lang w:val="en-US" w:eastAsia="zh-CN"/>
              </w:rPr>
              <w:t>内容合理性一般、服务便捷性一般的得3分；</w:t>
            </w:r>
          </w:p>
          <w:p w14:paraId="7E0BF708">
            <w:pPr>
              <w:widowControl w:val="0"/>
              <w:adjustRightInd/>
              <w:spacing w:line="240" w:lineRule="auto"/>
              <w:jc w:val="both"/>
              <w:textAlignment w:val="auto"/>
              <w:rPr>
                <w:rFonts w:hint="eastAsia" w:ascii="宋体" w:hAnsi="宋体" w:cs="Times New Roman"/>
                <w:color w:val="auto"/>
                <w:kern w:val="2"/>
                <w:sz w:val="21"/>
                <w:szCs w:val="21"/>
                <w:highlight w:val="none"/>
                <w:lang w:val="en-US" w:eastAsia="zh-CN"/>
              </w:rPr>
            </w:pPr>
            <w:r>
              <w:rPr>
                <w:rFonts w:hint="eastAsia" w:ascii="宋体" w:hAnsi="宋体" w:cs="Times New Roman"/>
                <w:color w:val="auto"/>
                <w:kern w:val="2"/>
                <w:sz w:val="21"/>
                <w:szCs w:val="21"/>
                <w:highlight w:val="none"/>
                <w:lang w:val="en-US" w:eastAsia="zh-CN"/>
              </w:rPr>
              <w:t>内容欠完整、服务欠便捷的得2分；</w:t>
            </w:r>
          </w:p>
          <w:p w14:paraId="7D53796A">
            <w:pPr>
              <w:widowControl w:val="0"/>
              <w:adjustRightInd/>
              <w:spacing w:line="240" w:lineRule="auto"/>
              <w:jc w:val="both"/>
              <w:textAlignment w:val="auto"/>
              <w:rPr>
                <w:rFonts w:hint="eastAsia" w:ascii="宋体" w:hAnsi="宋体" w:cs="Times New Roman"/>
                <w:color w:val="auto"/>
                <w:kern w:val="2"/>
                <w:sz w:val="21"/>
                <w:szCs w:val="21"/>
                <w:highlight w:val="none"/>
                <w:lang w:val="en-US" w:eastAsia="zh-CN"/>
              </w:rPr>
            </w:pPr>
            <w:r>
              <w:rPr>
                <w:rFonts w:hint="eastAsia" w:ascii="宋体" w:hAnsi="宋体" w:cs="Times New Roman"/>
                <w:color w:val="auto"/>
                <w:kern w:val="2"/>
                <w:sz w:val="21"/>
                <w:szCs w:val="21"/>
                <w:highlight w:val="none"/>
                <w:lang w:val="en-US" w:eastAsia="zh-CN"/>
              </w:rPr>
              <w:t>内容不完整、服务不便捷的得1分；</w:t>
            </w:r>
          </w:p>
          <w:p w14:paraId="0DFB0E41">
            <w:pPr>
              <w:widowControl w:val="0"/>
              <w:adjustRightInd/>
              <w:spacing w:line="240" w:lineRule="auto"/>
              <w:jc w:val="both"/>
              <w:textAlignment w:val="auto"/>
              <w:rPr>
                <w:rFonts w:hint="default"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未提供的不得分。</w:t>
            </w:r>
          </w:p>
        </w:tc>
        <w:tc>
          <w:tcPr>
            <w:tcW w:w="837" w:type="dxa"/>
            <w:tcBorders>
              <w:tl2br w:val="nil"/>
              <w:tr2bl w:val="nil"/>
            </w:tcBorders>
            <w:noWrap w:val="0"/>
            <w:vAlign w:val="center"/>
          </w:tcPr>
          <w:p w14:paraId="3F1C73DF">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kern w:val="2"/>
                <w:sz w:val="21"/>
                <w:szCs w:val="24"/>
                <w:highlight w:val="none"/>
                <w:lang w:val="en-US" w:eastAsia="zh-CN"/>
              </w:rPr>
            </w:pPr>
            <w:r>
              <w:rPr>
                <w:rFonts w:hint="eastAsia" w:ascii="宋体" w:hAnsi="宋体" w:eastAsia="宋体" w:cs="宋体"/>
                <w:color w:val="auto"/>
                <w:kern w:val="2"/>
                <w:sz w:val="21"/>
                <w:szCs w:val="24"/>
                <w:highlight w:val="none"/>
                <w:lang w:val="en-US" w:eastAsia="zh-CN"/>
              </w:rPr>
              <w:t>5</w:t>
            </w:r>
          </w:p>
        </w:tc>
        <w:tc>
          <w:tcPr>
            <w:tcW w:w="821" w:type="dxa"/>
            <w:tcBorders>
              <w:tl2br w:val="nil"/>
              <w:tr2bl w:val="nil"/>
            </w:tcBorders>
            <w:noWrap w:val="0"/>
            <w:vAlign w:val="center"/>
          </w:tcPr>
          <w:p w14:paraId="332EB0B5">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kern w:val="2"/>
                <w:sz w:val="21"/>
                <w:szCs w:val="24"/>
                <w:highlight w:val="none"/>
              </w:rPr>
            </w:pPr>
            <w:r>
              <w:rPr>
                <w:rFonts w:hint="eastAsia" w:ascii="宋体" w:hAnsi="宋体" w:eastAsia="宋体" w:cs="宋体"/>
                <w:snapToGrid w:val="0"/>
                <w:color w:val="auto"/>
                <w:spacing w:val="-4"/>
                <w:kern w:val="2"/>
                <w:sz w:val="21"/>
                <w:szCs w:val="21"/>
                <w:highlight w:val="none"/>
                <w:lang w:val="en-US" w:eastAsia="zh-CN"/>
              </w:rPr>
              <w:t>主观评议</w:t>
            </w:r>
          </w:p>
        </w:tc>
      </w:tr>
      <w:tr w14:paraId="6AF7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470" w:type="dxa"/>
            <w:vMerge w:val="continue"/>
            <w:tcBorders>
              <w:tl2br w:val="nil"/>
              <w:tr2bl w:val="nil"/>
            </w:tcBorders>
            <w:noWrap w:val="0"/>
            <w:vAlign w:val="center"/>
          </w:tcPr>
          <w:p w14:paraId="07581DC2">
            <w:pPr>
              <w:widowControl w:val="0"/>
              <w:adjustRightInd/>
              <w:spacing w:line="320" w:lineRule="exact"/>
              <w:jc w:val="both"/>
              <w:textAlignment w:val="auto"/>
              <w:rPr>
                <w:rFonts w:hint="eastAsia" w:ascii="Calibri" w:hAnsi="宋体" w:eastAsia="宋体" w:cs="宋体"/>
                <w:bCs/>
                <w:color w:val="auto"/>
                <w:kern w:val="2"/>
                <w:sz w:val="21"/>
                <w:szCs w:val="24"/>
                <w:highlight w:val="none"/>
                <w:lang w:val="en-US" w:eastAsia="zh-CN"/>
              </w:rPr>
            </w:pPr>
          </w:p>
        </w:tc>
        <w:tc>
          <w:tcPr>
            <w:tcW w:w="1260" w:type="dxa"/>
            <w:vMerge w:val="continue"/>
            <w:tcBorders>
              <w:tl2br w:val="nil"/>
              <w:tr2bl w:val="nil"/>
            </w:tcBorders>
            <w:noWrap w:val="0"/>
            <w:vAlign w:val="center"/>
          </w:tcPr>
          <w:p w14:paraId="541685C5">
            <w:pPr>
              <w:widowControl w:val="0"/>
              <w:adjustRightInd/>
              <w:spacing w:line="240" w:lineRule="auto"/>
              <w:jc w:val="both"/>
              <w:textAlignment w:val="auto"/>
              <w:rPr>
                <w:rFonts w:hint="default" w:ascii="宋体" w:hAnsi="宋体" w:eastAsia="宋体" w:cs="Times New Roman"/>
                <w:color w:val="auto"/>
                <w:kern w:val="2"/>
                <w:sz w:val="21"/>
                <w:szCs w:val="21"/>
                <w:highlight w:val="none"/>
                <w:lang w:val="en-US" w:eastAsia="zh-CN"/>
              </w:rPr>
            </w:pPr>
          </w:p>
        </w:tc>
        <w:tc>
          <w:tcPr>
            <w:tcW w:w="6505" w:type="dxa"/>
            <w:tcBorders>
              <w:tl2br w:val="nil"/>
              <w:tr2bl w:val="nil"/>
            </w:tcBorders>
            <w:noWrap w:val="0"/>
            <w:vAlign w:val="center"/>
          </w:tcPr>
          <w:p w14:paraId="628F896B">
            <w:pPr>
              <w:widowControl w:val="0"/>
              <w:adjustRightInd/>
              <w:spacing w:line="240" w:lineRule="auto"/>
              <w:jc w:val="both"/>
              <w:textAlignment w:val="auto"/>
              <w:rPr>
                <w:rFonts w:hint="default"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8.2、供应商为四星级及以上星级旅行社的得</w:t>
            </w:r>
            <w:r>
              <w:rPr>
                <w:rFonts w:hint="eastAsia" w:ascii="宋体" w:hAnsi="宋体" w:cs="Times New Roman"/>
                <w:color w:val="auto"/>
                <w:kern w:val="2"/>
                <w:sz w:val="21"/>
                <w:szCs w:val="21"/>
                <w:highlight w:val="none"/>
                <w:lang w:val="en-US" w:eastAsia="zh-CN"/>
              </w:rPr>
              <w:t>4</w:t>
            </w:r>
            <w:r>
              <w:rPr>
                <w:rFonts w:hint="eastAsia" w:ascii="宋体" w:hAnsi="宋体" w:eastAsia="宋体" w:cs="Times New Roman"/>
                <w:color w:val="auto"/>
                <w:kern w:val="2"/>
                <w:sz w:val="21"/>
                <w:szCs w:val="21"/>
                <w:highlight w:val="none"/>
                <w:lang w:val="en-US" w:eastAsia="zh-CN"/>
              </w:rPr>
              <w:t>分，为三星级旅行社的得</w:t>
            </w:r>
            <w:r>
              <w:rPr>
                <w:rFonts w:hint="eastAsia" w:ascii="宋体" w:hAnsi="宋体" w:cs="Times New Roman"/>
                <w:color w:val="auto"/>
                <w:kern w:val="2"/>
                <w:sz w:val="21"/>
                <w:szCs w:val="21"/>
                <w:highlight w:val="none"/>
                <w:lang w:val="en-US" w:eastAsia="zh-CN"/>
              </w:rPr>
              <w:t>2</w:t>
            </w:r>
            <w:r>
              <w:rPr>
                <w:rFonts w:hint="eastAsia" w:ascii="宋体" w:hAnsi="宋体" w:eastAsia="宋体" w:cs="Times New Roman"/>
                <w:color w:val="auto"/>
                <w:kern w:val="2"/>
                <w:sz w:val="21"/>
                <w:szCs w:val="21"/>
                <w:highlight w:val="none"/>
                <w:lang w:val="en-US" w:eastAsia="zh-CN"/>
              </w:rPr>
              <w:t>分，其余不得分。需提供相关证明材料。</w:t>
            </w:r>
          </w:p>
        </w:tc>
        <w:tc>
          <w:tcPr>
            <w:tcW w:w="837" w:type="dxa"/>
            <w:tcBorders>
              <w:tl2br w:val="nil"/>
              <w:tr2bl w:val="nil"/>
            </w:tcBorders>
            <w:noWrap w:val="0"/>
            <w:vAlign w:val="center"/>
          </w:tcPr>
          <w:p w14:paraId="1B74BE2A">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default" w:ascii="宋体" w:hAnsi="宋体" w:eastAsia="宋体" w:cs="宋体"/>
                <w:color w:val="auto"/>
                <w:kern w:val="2"/>
                <w:sz w:val="21"/>
                <w:szCs w:val="24"/>
                <w:highlight w:val="none"/>
                <w:lang w:val="en-US" w:eastAsia="zh-CN"/>
              </w:rPr>
            </w:pPr>
            <w:r>
              <w:rPr>
                <w:rFonts w:hint="eastAsia" w:ascii="宋体" w:hAnsi="宋体" w:cs="宋体"/>
                <w:color w:val="auto"/>
                <w:kern w:val="2"/>
                <w:sz w:val="21"/>
                <w:szCs w:val="24"/>
                <w:highlight w:val="none"/>
                <w:lang w:val="en-US" w:eastAsia="zh-CN"/>
              </w:rPr>
              <w:t>4</w:t>
            </w:r>
          </w:p>
        </w:tc>
        <w:tc>
          <w:tcPr>
            <w:tcW w:w="821" w:type="dxa"/>
            <w:tcBorders>
              <w:tl2br w:val="nil"/>
              <w:tr2bl w:val="nil"/>
            </w:tcBorders>
            <w:noWrap w:val="0"/>
            <w:vAlign w:val="center"/>
          </w:tcPr>
          <w:p w14:paraId="2981DD23">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kern w:val="2"/>
                <w:sz w:val="21"/>
                <w:szCs w:val="24"/>
                <w:highlight w:val="none"/>
                <w:lang w:val="en-US"/>
              </w:rPr>
            </w:pPr>
            <w:r>
              <w:rPr>
                <w:rFonts w:hint="eastAsia" w:ascii="宋体" w:hAnsi="宋体" w:eastAsia="宋体" w:cs="宋体"/>
                <w:snapToGrid w:val="0"/>
                <w:color w:val="auto"/>
                <w:spacing w:val="-4"/>
                <w:kern w:val="2"/>
                <w:sz w:val="21"/>
                <w:szCs w:val="21"/>
                <w:highlight w:val="none"/>
                <w:lang w:val="en-US" w:eastAsia="zh-CN"/>
              </w:rPr>
              <w:t>客观评议</w:t>
            </w:r>
          </w:p>
        </w:tc>
      </w:tr>
      <w:tr w14:paraId="4981A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470" w:type="dxa"/>
            <w:vMerge w:val="continue"/>
            <w:tcBorders>
              <w:tl2br w:val="nil"/>
              <w:tr2bl w:val="nil"/>
            </w:tcBorders>
            <w:noWrap w:val="0"/>
            <w:vAlign w:val="center"/>
          </w:tcPr>
          <w:p w14:paraId="6F1E4885">
            <w:pPr>
              <w:widowControl w:val="0"/>
              <w:adjustRightInd/>
              <w:spacing w:line="320" w:lineRule="exact"/>
              <w:jc w:val="both"/>
              <w:textAlignment w:val="auto"/>
              <w:rPr>
                <w:rFonts w:hint="eastAsia" w:ascii="Calibri" w:hAnsi="宋体" w:eastAsia="宋体" w:cs="宋体"/>
                <w:bCs/>
                <w:color w:val="auto"/>
                <w:kern w:val="2"/>
                <w:sz w:val="21"/>
                <w:szCs w:val="24"/>
                <w:highlight w:val="none"/>
                <w:lang w:val="en-US" w:eastAsia="zh-CN"/>
              </w:rPr>
            </w:pPr>
          </w:p>
        </w:tc>
        <w:tc>
          <w:tcPr>
            <w:tcW w:w="1260" w:type="dxa"/>
            <w:vMerge w:val="continue"/>
            <w:tcBorders>
              <w:tl2br w:val="nil"/>
              <w:tr2bl w:val="nil"/>
            </w:tcBorders>
            <w:noWrap w:val="0"/>
            <w:vAlign w:val="center"/>
          </w:tcPr>
          <w:p w14:paraId="0B5E5C19">
            <w:pPr>
              <w:widowControl w:val="0"/>
              <w:adjustRightInd/>
              <w:spacing w:line="240" w:lineRule="auto"/>
              <w:jc w:val="both"/>
              <w:textAlignment w:val="auto"/>
              <w:rPr>
                <w:rFonts w:hint="default" w:ascii="宋体" w:hAnsi="宋体" w:eastAsia="宋体" w:cs="Times New Roman"/>
                <w:color w:val="auto"/>
                <w:kern w:val="2"/>
                <w:sz w:val="21"/>
                <w:szCs w:val="21"/>
                <w:highlight w:val="none"/>
                <w:lang w:val="en-US" w:eastAsia="zh-CN"/>
              </w:rPr>
            </w:pPr>
          </w:p>
        </w:tc>
        <w:tc>
          <w:tcPr>
            <w:tcW w:w="6505" w:type="dxa"/>
            <w:tcBorders>
              <w:tl2br w:val="nil"/>
              <w:tr2bl w:val="nil"/>
            </w:tcBorders>
            <w:noWrap w:val="0"/>
            <w:vAlign w:val="center"/>
          </w:tcPr>
          <w:p w14:paraId="0D6B04F7">
            <w:pPr>
              <w:widowControl w:val="0"/>
              <w:adjustRightInd/>
              <w:spacing w:line="240" w:lineRule="auto"/>
              <w:jc w:val="both"/>
              <w:textAlignment w:val="auto"/>
              <w:rPr>
                <w:rFonts w:hint="default"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8.3、供应商近三年（202</w:t>
            </w:r>
            <w:r>
              <w:rPr>
                <w:rFonts w:hint="eastAsia" w:ascii="宋体" w:hAnsi="宋体" w:cs="Times New Roman"/>
                <w:color w:val="auto"/>
                <w:kern w:val="2"/>
                <w:sz w:val="21"/>
                <w:szCs w:val="21"/>
                <w:highlight w:val="none"/>
                <w:lang w:val="en-US" w:eastAsia="zh-CN"/>
              </w:rPr>
              <w:t>2</w:t>
            </w:r>
            <w:r>
              <w:rPr>
                <w:rFonts w:hint="eastAsia" w:ascii="宋体" w:hAnsi="宋体" w:eastAsia="宋体" w:cs="Times New Roman"/>
                <w:color w:val="auto"/>
                <w:kern w:val="2"/>
                <w:sz w:val="21"/>
                <w:szCs w:val="21"/>
                <w:highlight w:val="none"/>
                <w:lang w:val="en-US" w:eastAsia="zh-CN"/>
              </w:rPr>
              <w:t>年1月1日至今）单位旅行安全责任事故情况：没有事故的得3分，发生事故不得分。投标文件中须提供当地旅游局开具的旅行安全事故证明，否则不得分。</w:t>
            </w:r>
          </w:p>
        </w:tc>
        <w:tc>
          <w:tcPr>
            <w:tcW w:w="837" w:type="dxa"/>
            <w:tcBorders>
              <w:tl2br w:val="nil"/>
              <w:tr2bl w:val="nil"/>
            </w:tcBorders>
            <w:noWrap w:val="0"/>
            <w:vAlign w:val="center"/>
          </w:tcPr>
          <w:p w14:paraId="2089F5D5">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kern w:val="2"/>
                <w:sz w:val="21"/>
                <w:szCs w:val="24"/>
                <w:highlight w:val="none"/>
                <w:lang w:val="en-US" w:eastAsia="zh-CN"/>
              </w:rPr>
            </w:pPr>
            <w:r>
              <w:rPr>
                <w:rFonts w:hint="eastAsia" w:ascii="宋体" w:hAnsi="宋体" w:eastAsia="宋体" w:cs="宋体"/>
                <w:color w:val="auto"/>
                <w:kern w:val="2"/>
                <w:sz w:val="21"/>
                <w:szCs w:val="24"/>
                <w:highlight w:val="none"/>
                <w:lang w:val="en-US" w:eastAsia="zh-CN"/>
              </w:rPr>
              <w:t>3</w:t>
            </w:r>
          </w:p>
        </w:tc>
        <w:tc>
          <w:tcPr>
            <w:tcW w:w="821" w:type="dxa"/>
            <w:tcBorders>
              <w:tl2br w:val="nil"/>
              <w:tr2bl w:val="nil"/>
            </w:tcBorders>
            <w:noWrap w:val="0"/>
            <w:vAlign w:val="center"/>
          </w:tcPr>
          <w:p w14:paraId="61714CD6">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kern w:val="2"/>
                <w:sz w:val="21"/>
                <w:szCs w:val="24"/>
                <w:highlight w:val="none"/>
                <w:lang w:val="en-US"/>
              </w:rPr>
            </w:pPr>
            <w:r>
              <w:rPr>
                <w:rFonts w:hint="eastAsia" w:ascii="宋体" w:hAnsi="宋体" w:eastAsia="宋体" w:cs="宋体"/>
                <w:snapToGrid w:val="0"/>
                <w:color w:val="auto"/>
                <w:spacing w:val="-4"/>
                <w:kern w:val="2"/>
                <w:sz w:val="21"/>
                <w:szCs w:val="21"/>
                <w:highlight w:val="none"/>
                <w:lang w:val="en-US" w:eastAsia="zh-CN"/>
              </w:rPr>
              <w:t>客观评审</w:t>
            </w:r>
          </w:p>
        </w:tc>
      </w:tr>
      <w:tr w14:paraId="24F2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470" w:type="dxa"/>
            <w:vMerge w:val="continue"/>
            <w:tcBorders>
              <w:tl2br w:val="nil"/>
              <w:tr2bl w:val="nil"/>
            </w:tcBorders>
            <w:noWrap w:val="0"/>
            <w:vAlign w:val="center"/>
          </w:tcPr>
          <w:p w14:paraId="2495F798">
            <w:pPr>
              <w:widowControl w:val="0"/>
              <w:adjustRightInd/>
              <w:spacing w:line="320" w:lineRule="exact"/>
              <w:jc w:val="both"/>
              <w:textAlignment w:val="auto"/>
              <w:rPr>
                <w:rFonts w:hint="eastAsia" w:ascii="Calibri" w:hAnsi="宋体" w:eastAsia="宋体" w:cs="宋体"/>
                <w:bCs/>
                <w:color w:val="auto"/>
                <w:kern w:val="2"/>
                <w:sz w:val="21"/>
                <w:szCs w:val="24"/>
                <w:highlight w:val="none"/>
              </w:rPr>
            </w:pPr>
          </w:p>
        </w:tc>
        <w:tc>
          <w:tcPr>
            <w:tcW w:w="1260" w:type="dxa"/>
            <w:tcBorders>
              <w:tl2br w:val="nil"/>
              <w:tr2bl w:val="nil"/>
            </w:tcBorders>
            <w:noWrap w:val="0"/>
            <w:vAlign w:val="center"/>
          </w:tcPr>
          <w:p w14:paraId="42431299">
            <w:pPr>
              <w:widowControl w:val="0"/>
              <w:adjustRightInd/>
              <w:spacing w:line="240" w:lineRule="auto"/>
              <w:jc w:val="center"/>
              <w:textAlignment w:val="auto"/>
              <w:rPr>
                <w:rFonts w:hint="eastAsia"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lang w:val="en-US" w:eastAsia="zh-CN"/>
              </w:rPr>
              <w:t>9</w:t>
            </w:r>
            <w:r>
              <w:rPr>
                <w:rFonts w:hint="eastAsia" w:ascii="宋体" w:hAnsi="宋体" w:eastAsia="宋体" w:cs="Times New Roman"/>
                <w:color w:val="auto"/>
                <w:kern w:val="2"/>
                <w:sz w:val="21"/>
                <w:szCs w:val="21"/>
                <w:highlight w:val="none"/>
                <w:lang w:val="zh-CN"/>
              </w:rPr>
              <w:t>、业绩</w:t>
            </w:r>
          </w:p>
          <w:p w14:paraId="691927AC">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rPr>
              <w:t>（</w:t>
            </w:r>
            <w:r>
              <w:rPr>
                <w:rFonts w:hint="eastAsia" w:ascii="宋体" w:hAnsi="宋体" w:eastAsia="宋体" w:cs="Times New Roman"/>
                <w:color w:val="auto"/>
                <w:kern w:val="2"/>
                <w:sz w:val="21"/>
                <w:szCs w:val="21"/>
                <w:highlight w:val="none"/>
                <w:lang w:val="en-US" w:eastAsia="zh-CN"/>
              </w:rPr>
              <w:t>2</w:t>
            </w:r>
            <w:r>
              <w:rPr>
                <w:rFonts w:hint="eastAsia" w:ascii="宋体" w:hAnsi="宋体" w:eastAsia="宋体" w:cs="Times New Roman"/>
                <w:color w:val="auto"/>
                <w:kern w:val="2"/>
                <w:sz w:val="21"/>
                <w:szCs w:val="21"/>
                <w:highlight w:val="none"/>
                <w:lang w:val="zh-CN"/>
              </w:rPr>
              <w:t>分）</w:t>
            </w:r>
          </w:p>
        </w:tc>
        <w:tc>
          <w:tcPr>
            <w:tcW w:w="6505" w:type="dxa"/>
            <w:tcBorders>
              <w:tl2br w:val="nil"/>
              <w:tr2bl w:val="nil"/>
            </w:tcBorders>
            <w:noWrap w:val="0"/>
            <w:vAlign w:val="top"/>
          </w:tcPr>
          <w:p w14:paraId="3DD8D9EB">
            <w:pPr>
              <w:widowControl w:val="0"/>
              <w:adjustRightInd/>
              <w:spacing w:line="240" w:lineRule="auto"/>
              <w:jc w:val="both"/>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rPr>
              <w:t>9.1、202</w:t>
            </w:r>
            <w:r>
              <w:rPr>
                <w:rFonts w:hint="eastAsia" w:ascii="宋体" w:hAnsi="宋体" w:cs="Times New Roman"/>
                <w:color w:val="auto"/>
                <w:kern w:val="2"/>
                <w:sz w:val="21"/>
                <w:szCs w:val="21"/>
                <w:highlight w:val="none"/>
                <w:lang w:val="en-US" w:eastAsia="zh-CN"/>
              </w:rPr>
              <w:t>2</w:t>
            </w:r>
            <w:r>
              <w:rPr>
                <w:rFonts w:hint="eastAsia" w:ascii="宋体" w:hAnsi="宋体" w:eastAsia="宋体" w:cs="Times New Roman"/>
                <w:color w:val="auto"/>
                <w:kern w:val="2"/>
                <w:sz w:val="21"/>
                <w:szCs w:val="21"/>
                <w:highlight w:val="none"/>
                <w:lang w:val="en-US" w:eastAsia="zh-CN"/>
              </w:rPr>
              <w:t>年1月1日（以合同签订日期为准）至今</w:t>
            </w:r>
            <w:r>
              <w:rPr>
                <w:rFonts w:hint="eastAsia" w:ascii="宋体" w:hAnsi="宋体" w:eastAsia="宋体" w:cs="Times New Roman"/>
                <w:color w:val="auto"/>
                <w:kern w:val="2"/>
                <w:sz w:val="21"/>
                <w:szCs w:val="21"/>
                <w:highlight w:val="none"/>
              </w:rPr>
              <w:t>承接过</w:t>
            </w:r>
            <w:r>
              <w:rPr>
                <w:rFonts w:hint="eastAsia" w:ascii="宋体" w:hAnsi="宋体" w:eastAsia="宋体" w:cs="Times New Roman"/>
                <w:color w:val="auto"/>
                <w:kern w:val="2"/>
                <w:sz w:val="21"/>
                <w:szCs w:val="21"/>
                <w:highlight w:val="none"/>
                <w:lang w:val="en-US" w:eastAsia="zh-CN"/>
              </w:rPr>
              <w:t>类似</w:t>
            </w:r>
            <w:r>
              <w:rPr>
                <w:rFonts w:hint="eastAsia" w:ascii="宋体" w:hAnsi="宋体" w:eastAsia="宋体" w:cs="Times New Roman"/>
                <w:color w:val="auto"/>
                <w:kern w:val="2"/>
                <w:sz w:val="21"/>
                <w:szCs w:val="21"/>
                <w:highlight w:val="none"/>
              </w:rPr>
              <w:t>疗休养项目的，每份合同得1分，最高得</w:t>
            </w:r>
            <w:r>
              <w:rPr>
                <w:rFonts w:hint="eastAsia" w:ascii="宋体" w:hAnsi="宋体" w:eastAsia="宋体" w:cs="Times New Roman"/>
                <w:color w:val="auto"/>
                <w:kern w:val="2"/>
                <w:sz w:val="21"/>
                <w:szCs w:val="21"/>
                <w:highlight w:val="none"/>
                <w:lang w:val="en-US" w:eastAsia="zh-CN"/>
              </w:rPr>
              <w:t>2</w:t>
            </w:r>
            <w:r>
              <w:rPr>
                <w:rFonts w:hint="eastAsia" w:ascii="宋体" w:hAnsi="宋体" w:eastAsia="宋体" w:cs="Times New Roman"/>
                <w:color w:val="auto"/>
                <w:kern w:val="2"/>
                <w:sz w:val="21"/>
                <w:szCs w:val="21"/>
                <w:highlight w:val="none"/>
              </w:rPr>
              <w:t>分（投标文件中提供合同复印件加盖公章</w:t>
            </w:r>
            <w:r>
              <w:rPr>
                <w:rFonts w:hint="eastAsia" w:ascii="宋体" w:hAnsi="宋体" w:eastAsia="宋体" w:cs="Times New Roman"/>
                <w:color w:val="auto"/>
                <w:kern w:val="2"/>
                <w:sz w:val="21"/>
                <w:szCs w:val="21"/>
                <w:highlight w:val="none"/>
                <w:lang w:eastAsia="zh-CN"/>
              </w:rPr>
              <w:t>，</w:t>
            </w:r>
            <w:r>
              <w:rPr>
                <w:rFonts w:hint="eastAsia" w:ascii="宋体" w:hAnsi="宋体" w:eastAsia="宋体" w:cs="Times New Roman"/>
                <w:color w:val="auto"/>
                <w:kern w:val="2"/>
                <w:sz w:val="21"/>
                <w:szCs w:val="21"/>
                <w:highlight w:val="none"/>
                <w:lang w:val="en-US" w:eastAsia="zh-CN"/>
              </w:rPr>
              <w:t>未提供不得分</w:t>
            </w:r>
            <w:r>
              <w:rPr>
                <w:rFonts w:hint="eastAsia" w:ascii="宋体" w:hAnsi="宋体" w:eastAsia="宋体" w:cs="Times New Roman"/>
                <w:color w:val="auto"/>
                <w:kern w:val="2"/>
                <w:sz w:val="21"/>
                <w:szCs w:val="21"/>
                <w:highlight w:val="none"/>
              </w:rPr>
              <w:t>）。</w:t>
            </w:r>
          </w:p>
        </w:tc>
        <w:tc>
          <w:tcPr>
            <w:tcW w:w="837" w:type="dxa"/>
            <w:tcBorders>
              <w:tl2br w:val="nil"/>
              <w:tr2bl w:val="nil"/>
            </w:tcBorders>
            <w:noWrap w:val="0"/>
            <w:vAlign w:val="center"/>
          </w:tcPr>
          <w:p w14:paraId="05C81075">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kern w:val="2"/>
                <w:sz w:val="21"/>
                <w:szCs w:val="24"/>
                <w:highlight w:val="none"/>
                <w:lang w:val="en-US" w:eastAsia="zh-CN"/>
              </w:rPr>
            </w:pPr>
            <w:r>
              <w:rPr>
                <w:rFonts w:hint="eastAsia" w:ascii="宋体" w:hAnsi="宋体" w:eastAsia="宋体" w:cs="宋体"/>
                <w:color w:val="auto"/>
                <w:kern w:val="2"/>
                <w:sz w:val="21"/>
                <w:szCs w:val="24"/>
                <w:highlight w:val="none"/>
                <w:lang w:val="en-US" w:eastAsia="zh-CN"/>
              </w:rPr>
              <w:t>2</w:t>
            </w:r>
          </w:p>
        </w:tc>
        <w:tc>
          <w:tcPr>
            <w:tcW w:w="821" w:type="dxa"/>
            <w:tcBorders>
              <w:tl2br w:val="nil"/>
              <w:tr2bl w:val="nil"/>
            </w:tcBorders>
            <w:noWrap w:val="0"/>
            <w:vAlign w:val="center"/>
          </w:tcPr>
          <w:p w14:paraId="368A792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rPr>
              <w:t>客观评审</w:t>
            </w:r>
          </w:p>
        </w:tc>
      </w:tr>
      <w:tr w14:paraId="42EF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470" w:type="dxa"/>
            <w:tcBorders>
              <w:tl2br w:val="nil"/>
              <w:tr2bl w:val="nil"/>
            </w:tcBorders>
            <w:noWrap w:val="0"/>
            <w:vAlign w:val="center"/>
          </w:tcPr>
          <w:p w14:paraId="357300AB">
            <w:pPr>
              <w:widowControl w:val="0"/>
              <w:adjustRightInd/>
              <w:spacing w:line="320" w:lineRule="exact"/>
              <w:jc w:val="both"/>
              <w:textAlignment w:val="auto"/>
              <w:rPr>
                <w:rFonts w:hint="eastAsia" w:ascii="宋体" w:hAnsi="宋体" w:eastAsia="宋体" w:cs="宋体"/>
                <w:bCs/>
                <w:color w:val="auto"/>
                <w:kern w:val="2"/>
                <w:sz w:val="21"/>
                <w:szCs w:val="24"/>
                <w:highlight w:val="none"/>
              </w:rPr>
            </w:pPr>
            <w:r>
              <w:rPr>
                <w:rFonts w:hint="eastAsia" w:ascii="宋体" w:hAnsi="宋体" w:eastAsia="宋体" w:cs="宋体"/>
                <w:bCs/>
                <w:color w:val="auto"/>
                <w:kern w:val="2"/>
                <w:sz w:val="21"/>
                <w:szCs w:val="24"/>
                <w:highlight w:val="none"/>
              </w:rPr>
              <w:t>价格分</w:t>
            </w:r>
            <w:r>
              <w:rPr>
                <w:rFonts w:hint="eastAsia" w:ascii="宋体" w:hAnsi="宋体" w:cs="宋体"/>
                <w:bCs/>
                <w:color w:val="auto"/>
                <w:kern w:val="2"/>
                <w:sz w:val="21"/>
                <w:szCs w:val="24"/>
                <w:highlight w:val="none"/>
                <w:lang w:val="en-US" w:eastAsia="zh-CN"/>
              </w:rPr>
              <w:t>3</w:t>
            </w:r>
            <w:r>
              <w:rPr>
                <w:rFonts w:hint="eastAsia" w:ascii="宋体" w:hAnsi="宋体" w:eastAsia="宋体" w:cs="宋体"/>
                <w:bCs/>
                <w:color w:val="auto"/>
                <w:kern w:val="2"/>
                <w:sz w:val="21"/>
                <w:szCs w:val="24"/>
                <w:highlight w:val="none"/>
                <w:lang w:val="en-US" w:eastAsia="zh-CN"/>
              </w:rPr>
              <w:t>0</w:t>
            </w:r>
            <w:r>
              <w:rPr>
                <w:rFonts w:hint="eastAsia" w:ascii="宋体" w:hAnsi="宋体" w:eastAsia="宋体" w:cs="宋体"/>
                <w:bCs/>
                <w:color w:val="auto"/>
                <w:kern w:val="2"/>
                <w:sz w:val="21"/>
                <w:szCs w:val="24"/>
                <w:highlight w:val="none"/>
              </w:rPr>
              <w:t>分</w:t>
            </w:r>
          </w:p>
        </w:tc>
        <w:tc>
          <w:tcPr>
            <w:tcW w:w="7765" w:type="dxa"/>
            <w:gridSpan w:val="2"/>
            <w:tcBorders>
              <w:tl2br w:val="nil"/>
              <w:tr2bl w:val="nil"/>
            </w:tcBorders>
            <w:noWrap w:val="0"/>
            <w:vAlign w:val="center"/>
          </w:tcPr>
          <w:p w14:paraId="47118187">
            <w:pPr>
              <w:widowControl w:val="0"/>
              <w:adjustRightInd/>
              <w:spacing w:line="240" w:lineRule="auto"/>
              <w:jc w:val="both"/>
              <w:textAlignment w:val="auto"/>
              <w:rPr>
                <w:rFonts w:hint="eastAsia" w:ascii="宋体" w:hAnsi="宋体" w:eastAsia="宋体" w:cs="宋体"/>
                <w:bCs/>
                <w:color w:val="auto"/>
                <w:kern w:val="2"/>
                <w:sz w:val="21"/>
                <w:szCs w:val="24"/>
                <w:highlight w:val="none"/>
              </w:rPr>
            </w:pPr>
            <w:r>
              <w:rPr>
                <w:rFonts w:hint="eastAsia" w:ascii="宋体" w:hAnsi="宋体" w:eastAsia="宋体" w:cs="宋体"/>
                <w:bCs/>
                <w:color w:val="auto"/>
                <w:kern w:val="2"/>
                <w:sz w:val="21"/>
                <w:szCs w:val="24"/>
                <w:highlight w:val="none"/>
              </w:rPr>
              <w:t>参与评审的价格=投标</w:t>
            </w:r>
            <w:r>
              <w:rPr>
                <w:rFonts w:hint="eastAsia" w:ascii="宋体" w:hAnsi="宋体" w:cs="宋体"/>
                <w:bCs/>
                <w:color w:val="auto"/>
                <w:kern w:val="2"/>
                <w:sz w:val="21"/>
                <w:szCs w:val="24"/>
                <w:highlight w:val="none"/>
                <w:lang w:val="en-US" w:eastAsia="zh-CN"/>
              </w:rPr>
              <w:t>总</w:t>
            </w:r>
            <w:r>
              <w:rPr>
                <w:rFonts w:hint="eastAsia" w:ascii="宋体" w:hAnsi="宋体" w:eastAsia="宋体" w:cs="宋体"/>
                <w:bCs/>
                <w:color w:val="auto"/>
                <w:kern w:val="2"/>
                <w:sz w:val="21"/>
                <w:szCs w:val="24"/>
                <w:highlight w:val="none"/>
                <w:lang w:val="en-US" w:eastAsia="zh-CN"/>
              </w:rPr>
              <w:t>价</w:t>
            </w:r>
            <w:r>
              <w:rPr>
                <w:rFonts w:hint="eastAsia" w:ascii="宋体" w:hAnsi="宋体" w:eastAsia="宋体" w:cs="宋体"/>
                <w:bCs/>
                <w:color w:val="auto"/>
                <w:kern w:val="2"/>
                <w:sz w:val="21"/>
                <w:szCs w:val="24"/>
                <w:highlight w:val="none"/>
              </w:rPr>
              <w:t>报价；</w:t>
            </w:r>
          </w:p>
          <w:p w14:paraId="6F6BCAC4">
            <w:pPr>
              <w:widowControl w:val="0"/>
              <w:adjustRightInd/>
              <w:spacing w:line="240" w:lineRule="auto"/>
              <w:jc w:val="both"/>
              <w:textAlignment w:val="auto"/>
              <w:rPr>
                <w:rFonts w:hint="eastAsia" w:ascii="宋体" w:hAnsi="宋体" w:eastAsia="宋体" w:cs="宋体"/>
                <w:bCs/>
                <w:color w:val="auto"/>
                <w:kern w:val="2"/>
                <w:sz w:val="21"/>
                <w:szCs w:val="24"/>
                <w:highlight w:val="none"/>
              </w:rPr>
            </w:pPr>
            <w:r>
              <w:rPr>
                <w:rFonts w:hint="eastAsia" w:ascii="宋体" w:hAnsi="宋体" w:eastAsia="宋体" w:cs="宋体"/>
                <w:bCs/>
                <w:color w:val="auto"/>
                <w:kern w:val="2"/>
                <w:sz w:val="21"/>
                <w:szCs w:val="24"/>
                <w:highlight w:val="none"/>
              </w:rPr>
              <w:t>满足采购要求的有效投标且参与评审的</w:t>
            </w:r>
            <w:r>
              <w:rPr>
                <w:rFonts w:hint="eastAsia" w:ascii="宋体" w:hAnsi="宋体" w:cs="宋体"/>
                <w:bCs/>
                <w:color w:val="auto"/>
                <w:kern w:val="2"/>
                <w:sz w:val="21"/>
                <w:szCs w:val="24"/>
                <w:highlight w:val="none"/>
                <w:lang w:val="en-US" w:eastAsia="zh-CN"/>
              </w:rPr>
              <w:t>总</w:t>
            </w:r>
            <w:r>
              <w:rPr>
                <w:rFonts w:hint="eastAsia" w:ascii="宋体" w:hAnsi="宋体" w:eastAsia="宋体" w:cs="宋体"/>
                <w:bCs/>
                <w:color w:val="auto"/>
                <w:kern w:val="2"/>
                <w:sz w:val="21"/>
                <w:szCs w:val="24"/>
                <w:highlight w:val="none"/>
                <w:lang w:val="en-US" w:eastAsia="zh-CN"/>
              </w:rPr>
              <w:t>价</w:t>
            </w:r>
            <w:r>
              <w:rPr>
                <w:rFonts w:hint="eastAsia" w:ascii="宋体" w:hAnsi="宋体" w:eastAsia="宋体" w:cs="宋体"/>
                <w:bCs/>
                <w:color w:val="auto"/>
                <w:kern w:val="2"/>
                <w:sz w:val="21"/>
                <w:szCs w:val="24"/>
                <w:highlight w:val="none"/>
              </w:rPr>
              <w:t>价格最低的为评标基准价，得</w:t>
            </w:r>
            <w:r>
              <w:rPr>
                <w:rFonts w:hint="eastAsia" w:ascii="宋体" w:hAnsi="宋体" w:cs="宋体"/>
                <w:bCs/>
                <w:color w:val="auto"/>
                <w:kern w:val="2"/>
                <w:sz w:val="21"/>
                <w:szCs w:val="24"/>
                <w:highlight w:val="none"/>
                <w:lang w:val="en-US" w:eastAsia="zh-CN"/>
              </w:rPr>
              <w:t>3</w:t>
            </w:r>
            <w:r>
              <w:rPr>
                <w:rFonts w:hint="eastAsia" w:ascii="宋体" w:hAnsi="宋体" w:eastAsia="宋体" w:cs="宋体"/>
                <w:bCs/>
                <w:color w:val="auto"/>
                <w:kern w:val="2"/>
                <w:sz w:val="21"/>
                <w:szCs w:val="24"/>
                <w:highlight w:val="none"/>
                <w:lang w:val="en-US" w:eastAsia="zh-CN"/>
              </w:rPr>
              <w:t>0</w:t>
            </w:r>
            <w:r>
              <w:rPr>
                <w:rFonts w:hint="eastAsia" w:ascii="宋体" w:hAnsi="宋体" w:eastAsia="宋体" w:cs="宋体"/>
                <w:bCs/>
                <w:color w:val="auto"/>
                <w:kern w:val="2"/>
                <w:sz w:val="21"/>
                <w:szCs w:val="24"/>
                <w:highlight w:val="none"/>
              </w:rPr>
              <w:t>分；</w:t>
            </w:r>
          </w:p>
          <w:p w14:paraId="5B71ADF1">
            <w:pPr>
              <w:widowControl w:val="0"/>
              <w:adjustRightInd/>
              <w:spacing w:line="240" w:lineRule="auto"/>
              <w:jc w:val="both"/>
              <w:textAlignment w:val="auto"/>
              <w:rPr>
                <w:rFonts w:hint="eastAsia" w:ascii="宋体" w:hAnsi="宋体" w:eastAsia="宋体" w:cs="宋体"/>
                <w:bCs/>
                <w:color w:val="auto"/>
                <w:kern w:val="2"/>
                <w:sz w:val="21"/>
                <w:szCs w:val="24"/>
                <w:highlight w:val="none"/>
              </w:rPr>
            </w:pPr>
            <w:r>
              <w:rPr>
                <w:rFonts w:hint="eastAsia" w:ascii="宋体" w:hAnsi="宋体" w:eastAsia="宋体" w:cs="宋体"/>
                <w:bCs/>
                <w:color w:val="auto"/>
                <w:kern w:val="2"/>
                <w:sz w:val="21"/>
                <w:szCs w:val="24"/>
                <w:highlight w:val="none"/>
              </w:rPr>
              <w:t>其他投标报价得分计算公式如下：投标报价得分=（评标基准价/参与评审的价格）×</w:t>
            </w:r>
            <w:r>
              <w:rPr>
                <w:rFonts w:hint="eastAsia" w:ascii="宋体" w:hAnsi="宋体" w:cs="宋体"/>
                <w:bCs/>
                <w:color w:val="auto"/>
                <w:kern w:val="2"/>
                <w:sz w:val="21"/>
                <w:szCs w:val="24"/>
                <w:highlight w:val="none"/>
                <w:lang w:val="en-US" w:eastAsia="zh-CN"/>
              </w:rPr>
              <w:t>3</w:t>
            </w:r>
            <w:r>
              <w:rPr>
                <w:rFonts w:hint="eastAsia" w:ascii="宋体" w:hAnsi="宋体" w:eastAsia="宋体" w:cs="宋体"/>
                <w:bCs/>
                <w:color w:val="auto"/>
                <w:kern w:val="2"/>
                <w:sz w:val="21"/>
                <w:szCs w:val="24"/>
                <w:highlight w:val="none"/>
                <w:lang w:val="en-US" w:eastAsia="zh-CN"/>
              </w:rPr>
              <w:t>0</w:t>
            </w:r>
            <w:r>
              <w:rPr>
                <w:rFonts w:hint="eastAsia" w:ascii="宋体" w:hAnsi="宋体" w:eastAsia="宋体" w:cs="宋体"/>
                <w:bCs/>
                <w:color w:val="auto"/>
                <w:kern w:val="2"/>
                <w:sz w:val="21"/>
                <w:szCs w:val="24"/>
                <w:highlight w:val="none"/>
              </w:rPr>
              <w:t>%×100。</w:t>
            </w:r>
          </w:p>
          <w:p w14:paraId="0B22582E">
            <w:pPr>
              <w:widowControl w:val="0"/>
              <w:adjustRightInd/>
              <w:spacing w:line="240" w:lineRule="auto"/>
              <w:jc w:val="both"/>
              <w:textAlignment w:val="auto"/>
              <w:rPr>
                <w:rFonts w:hint="eastAsia" w:ascii="宋体" w:hAnsi="宋体" w:eastAsia="宋体" w:cs="宋体"/>
                <w:bCs/>
                <w:color w:val="auto"/>
                <w:kern w:val="2"/>
                <w:sz w:val="21"/>
                <w:szCs w:val="24"/>
                <w:highlight w:val="none"/>
              </w:rPr>
            </w:pPr>
            <w:r>
              <w:rPr>
                <w:rFonts w:hint="eastAsia" w:ascii="宋体" w:hAnsi="宋体" w:eastAsia="宋体" w:cs="宋体"/>
                <w:bCs/>
                <w:color w:val="auto"/>
                <w:kern w:val="2"/>
                <w:sz w:val="21"/>
                <w:szCs w:val="24"/>
                <w:highlight w:val="none"/>
              </w:rPr>
              <w:t>注：</w:t>
            </w:r>
            <w:r>
              <w:rPr>
                <w:rFonts w:hint="eastAsia" w:ascii="宋体" w:hAnsi="宋体" w:eastAsia="宋体" w:cs="宋体"/>
                <w:bCs/>
                <w:color w:val="auto"/>
                <w:kern w:val="2"/>
                <w:sz w:val="21"/>
                <w:szCs w:val="24"/>
                <w:highlight w:val="none"/>
                <w:lang w:val="en-US" w:eastAsia="zh-CN"/>
              </w:rPr>
              <w:t>投标</w:t>
            </w:r>
            <w:r>
              <w:rPr>
                <w:rFonts w:hint="eastAsia" w:hAnsi="宋体" w:cs="宋体"/>
                <w:bCs/>
                <w:color w:val="auto"/>
                <w:kern w:val="2"/>
                <w:sz w:val="21"/>
                <w:szCs w:val="24"/>
                <w:highlight w:val="none"/>
                <w:lang w:val="en-US" w:eastAsia="zh-CN"/>
              </w:rPr>
              <w:t>总</w:t>
            </w:r>
            <w:r>
              <w:rPr>
                <w:rFonts w:hint="eastAsia" w:ascii="Times New Roman" w:hAnsi="宋体" w:eastAsia="宋体" w:cs="宋体"/>
                <w:bCs/>
                <w:color w:val="auto"/>
                <w:kern w:val="2"/>
                <w:sz w:val="21"/>
                <w:szCs w:val="24"/>
                <w:highlight w:val="none"/>
                <w:lang w:val="en-US" w:eastAsia="zh-CN"/>
              </w:rPr>
              <w:t>价</w:t>
            </w:r>
            <w:r>
              <w:rPr>
                <w:rFonts w:hint="eastAsia" w:ascii="宋体" w:hAnsi="宋体" w:eastAsia="宋体" w:cs="宋体"/>
                <w:bCs/>
                <w:color w:val="auto"/>
                <w:kern w:val="2"/>
                <w:sz w:val="21"/>
                <w:szCs w:val="24"/>
                <w:highlight w:val="none"/>
                <w:lang w:val="en-US" w:eastAsia="zh-CN"/>
              </w:rPr>
              <w:t>报价是指磋商结束后，磋商小组要求所有实质性响应的供应商在规定时间内提交的最后报价</w:t>
            </w:r>
            <w:r>
              <w:rPr>
                <w:rFonts w:hint="eastAsia" w:ascii="宋体" w:hAnsi="宋体" w:eastAsia="宋体" w:cs="宋体"/>
                <w:bCs/>
                <w:color w:val="auto"/>
                <w:kern w:val="2"/>
                <w:sz w:val="21"/>
                <w:szCs w:val="24"/>
                <w:highlight w:val="none"/>
              </w:rPr>
              <w:t>。</w:t>
            </w:r>
            <w:r>
              <w:rPr>
                <w:rFonts w:hint="eastAsia" w:ascii="宋体" w:hAnsi="宋体" w:eastAsia="宋体" w:cs="宋体"/>
                <w:bCs/>
                <w:color w:val="auto"/>
                <w:kern w:val="2"/>
                <w:sz w:val="21"/>
                <w:szCs w:val="24"/>
                <w:highlight w:val="none"/>
                <w:lang w:val="zh-CN" w:eastAsia="zh-CN"/>
              </w:rPr>
              <w:t>综合单价最高限价</w:t>
            </w:r>
            <w:r>
              <w:rPr>
                <w:rFonts w:hint="eastAsia" w:ascii="宋体" w:hAnsi="宋体" w:eastAsia="宋体" w:cs="宋体"/>
                <w:bCs/>
                <w:color w:val="auto"/>
                <w:kern w:val="2"/>
                <w:sz w:val="21"/>
                <w:szCs w:val="24"/>
                <w:highlight w:val="none"/>
                <w:lang w:val="en-US" w:eastAsia="zh-CN"/>
              </w:rPr>
              <w:t>为1</w:t>
            </w:r>
            <w:r>
              <w:rPr>
                <w:rFonts w:hint="eastAsia" w:ascii="宋体" w:hAnsi="宋体" w:cs="宋体"/>
                <w:bCs/>
                <w:color w:val="auto"/>
                <w:kern w:val="2"/>
                <w:sz w:val="21"/>
                <w:szCs w:val="24"/>
                <w:highlight w:val="none"/>
                <w:lang w:val="en-US" w:eastAsia="zh-CN"/>
              </w:rPr>
              <w:t>8</w:t>
            </w:r>
            <w:r>
              <w:rPr>
                <w:rFonts w:hint="eastAsia" w:ascii="宋体" w:hAnsi="宋体" w:eastAsia="宋体" w:cs="宋体"/>
                <w:bCs/>
                <w:color w:val="auto"/>
                <w:kern w:val="2"/>
                <w:sz w:val="21"/>
                <w:szCs w:val="24"/>
                <w:highlight w:val="none"/>
                <w:lang w:val="en-US" w:eastAsia="zh-CN"/>
              </w:rPr>
              <w:t>00</w:t>
            </w:r>
            <w:r>
              <w:rPr>
                <w:rFonts w:hint="eastAsia" w:ascii="宋体" w:hAnsi="宋体" w:eastAsia="宋体" w:cs="宋体"/>
                <w:bCs/>
                <w:color w:val="auto"/>
                <w:kern w:val="2"/>
                <w:sz w:val="21"/>
                <w:szCs w:val="24"/>
                <w:highlight w:val="none"/>
                <w:lang w:val="zh-CN" w:eastAsia="zh-CN"/>
              </w:rPr>
              <w:t>.00元/人</w:t>
            </w:r>
            <w:r>
              <w:rPr>
                <w:rFonts w:hint="eastAsia" w:ascii="宋体" w:hAnsi="宋体" w:eastAsia="宋体" w:cs="宋体"/>
                <w:bCs/>
                <w:color w:val="auto"/>
                <w:kern w:val="2"/>
                <w:sz w:val="21"/>
                <w:szCs w:val="24"/>
                <w:highlight w:val="none"/>
                <w:lang w:val="en-US" w:eastAsia="zh-CN"/>
              </w:rPr>
              <w:t>。</w:t>
            </w:r>
            <w:r>
              <w:rPr>
                <w:rFonts w:hint="eastAsia" w:ascii="宋体" w:hAnsi="宋体" w:eastAsia="宋体" w:cs="宋体"/>
                <w:bCs/>
                <w:color w:val="auto"/>
                <w:kern w:val="2"/>
                <w:sz w:val="21"/>
                <w:szCs w:val="24"/>
                <w:highlight w:val="none"/>
              </w:rPr>
              <w:t>报价超过此金额的</w:t>
            </w:r>
            <w:r>
              <w:rPr>
                <w:rFonts w:hint="eastAsia" w:ascii="宋体" w:hAnsi="宋体" w:eastAsia="宋体" w:cs="宋体"/>
                <w:bCs/>
                <w:color w:val="auto"/>
                <w:kern w:val="2"/>
                <w:sz w:val="21"/>
                <w:szCs w:val="24"/>
                <w:highlight w:val="none"/>
                <w:lang w:val="en-US" w:eastAsia="zh-CN"/>
              </w:rPr>
              <w:t>报价</w:t>
            </w:r>
            <w:r>
              <w:rPr>
                <w:rFonts w:hint="eastAsia" w:ascii="宋体" w:hAnsi="宋体" w:eastAsia="宋体" w:cs="宋体"/>
                <w:bCs/>
                <w:color w:val="auto"/>
                <w:kern w:val="2"/>
                <w:sz w:val="21"/>
                <w:szCs w:val="24"/>
                <w:highlight w:val="none"/>
              </w:rPr>
              <w:t>作无效标处理。</w:t>
            </w:r>
          </w:p>
        </w:tc>
        <w:tc>
          <w:tcPr>
            <w:tcW w:w="837" w:type="dxa"/>
            <w:tcBorders>
              <w:tl2br w:val="nil"/>
              <w:tr2bl w:val="nil"/>
            </w:tcBorders>
            <w:noWrap w:val="0"/>
            <w:vAlign w:val="center"/>
          </w:tcPr>
          <w:p w14:paraId="55583E03">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kern w:val="2"/>
                <w:sz w:val="21"/>
                <w:szCs w:val="24"/>
                <w:highlight w:val="none"/>
                <w:lang w:val="en-US" w:eastAsia="zh-CN"/>
              </w:rPr>
            </w:pPr>
            <w:r>
              <w:rPr>
                <w:rFonts w:hint="eastAsia" w:ascii="宋体" w:hAnsi="宋体" w:cs="宋体"/>
                <w:color w:val="auto"/>
                <w:kern w:val="2"/>
                <w:sz w:val="21"/>
                <w:szCs w:val="24"/>
                <w:highlight w:val="none"/>
                <w:lang w:val="en-US" w:eastAsia="zh-CN"/>
              </w:rPr>
              <w:t>3</w:t>
            </w:r>
            <w:r>
              <w:rPr>
                <w:rFonts w:hint="eastAsia" w:ascii="宋体" w:hAnsi="宋体" w:eastAsia="宋体" w:cs="宋体"/>
                <w:color w:val="auto"/>
                <w:kern w:val="2"/>
                <w:sz w:val="21"/>
                <w:szCs w:val="24"/>
                <w:highlight w:val="none"/>
                <w:lang w:val="en-US" w:eastAsia="zh-CN"/>
              </w:rPr>
              <w:t>0</w:t>
            </w:r>
          </w:p>
        </w:tc>
        <w:tc>
          <w:tcPr>
            <w:tcW w:w="821" w:type="dxa"/>
            <w:tcBorders>
              <w:tl2br w:val="nil"/>
              <w:tr2bl w:val="nil"/>
            </w:tcBorders>
            <w:noWrap w:val="0"/>
            <w:vAlign w:val="center"/>
          </w:tcPr>
          <w:p w14:paraId="569774DA">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lang w:val="en-US" w:eastAsia="zh-CN"/>
              </w:rPr>
              <w:t>客观评审</w:t>
            </w:r>
          </w:p>
        </w:tc>
      </w:tr>
      <w:tr w14:paraId="466E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235" w:type="dxa"/>
            <w:gridSpan w:val="3"/>
            <w:tcBorders>
              <w:tl2br w:val="nil"/>
              <w:tr2bl w:val="nil"/>
            </w:tcBorders>
            <w:noWrap w:val="0"/>
            <w:vAlign w:val="center"/>
          </w:tcPr>
          <w:p w14:paraId="121BF516">
            <w:pPr>
              <w:widowControl w:val="0"/>
              <w:adjustRightInd/>
              <w:spacing w:line="320" w:lineRule="exact"/>
              <w:ind w:firstLine="420"/>
              <w:jc w:val="center"/>
              <w:textAlignment w:val="auto"/>
              <w:rPr>
                <w:rFonts w:hint="default" w:ascii="Calibri" w:hAnsi="Calibri" w:eastAsia="宋体" w:cs="Times New Roman"/>
                <w:color w:val="auto"/>
                <w:kern w:val="2"/>
                <w:sz w:val="21"/>
                <w:szCs w:val="24"/>
                <w:highlight w:val="none"/>
                <w:lang w:val="en-US" w:eastAsia="zh-CN"/>
              </w:rPr>
            </w:pPr>
            <w:r>
              <w:rPr>
                <w:rFonts w:hint="eastAsia" w:ascii="宋体" w:hAnsi="宋体" w:eastAsia="宋体" w:cs="宋体"/>
                <w:bCs/>
                <w:color w:val="auto"/>
                <w:kern w:val="2"/>
                <w:sz w:val="21"/>
                <w:szCs w:val="24"/>
                <w:highlight w:val="none"/>
              </w:rPr>
              <w:t>总 分</w:t>
            </w:r>
            <w:r>
              <w:rPr>
                <w:rFonts w:hint="eastAsia" w:ascii="宋体" w:hAnsi="宋体" w:eastAsia="宋体" w:cs="宋体"/>
                <w:bCs/>
                <w:color w:val="auto"/>
                <w:kern w:val="2"/>
                <w:sz w:val="21"/>
                <w:szCs w:val="24"/>
                <w:highlight w:val="none"/>
                <w:lang w:val="en-US" w:eastAsia="zh-CN"/>
              </w:rPr>
              <w:t>100分</w:t>
            </w:r>
          </w:p>
        </w:tc>
        <w:tc>
          <w:tcPr>
            <w:tcW w:w="837" w:type="dxa"/>
            <w:tcBorders>
              <w:tl2br w:val="nil"/>
              <w:tr2bl w:val="nil"/>
            </w:tcBorders>
            <w:noWrap w:val="0"/>
            <w:vAlign w:val="center"/>
          </w:tcPr>
          <w:p w14:paraId="460E7785">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ascii="Calibri" w:hAnsi="Calibri" w:eastAsia="宋体" w:cs="Times New Roman"/>
                <w:color w:val="auto"/>
                <w:kern w:val="2"/>
                <w:sz w:val="21"/>
                <w:szCs w:val="24"/>
                <w:highlight w:val="none"/>
              </w:rPr>
            </w:pPr>
          </w:p>
        </w:tc>
        <w:tc>
          <w:tcPr>
            <w:tcW w:w="821" w:type="dxa"/>
            <w:tcBorders>
              <w:tl2br w:val="nil"/>
              <w:tr2bl w:val="nil"/>
            </w:tcBorders>
            <w:noWrap w:val="0"/>
            <w:vAlign w:val="center"/>
          </w:tcPr>
          <w:p w14:paraId="7E844A23">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ascii="Calibri" w:hAnsi="Calibri" w:eastAsia="宋体" w:cs="Times New Roman"/>
                <w:color w:val="auto"/>
                <w:kern w:val="2"/>
                <w:sz w:val="21"/>
                <w:szCs w:val="24"/>
                <w:highlight w:val="none"/>
              </w:rPr>
            </w:pPr>
          </w:p>
        </w:tc>
      </w:tr>
    </w:tbl>
    <w:p w14:paraId="19C9E9CD">
      <w:pPr>
        <w:kinsoku/>
        <w:wordWrap/>
        <w:overflowPunct/>
        <w:topLinePunct w:val="0"/>
        <w:bidi w:val="0"/>
        <w:adjustRightInd/>
        <w:spacing w:line="360" w:lineRule="auto"/>
        <w:ind w:firstLine="482" w:firstLineChars="200"/>
        <w:outlineLvl w:val="9"/>
        <w:rPr>
          <w:rFonts w:hint="eastAsia"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w:t>
      </w:r>
      <w:r>
        <w:rPr>
          <w:rFonts w:hint="eastAsia" w:cs="Arial" w:asciiTheme="minorEastAsia" w:hAnsiTheme="minorEastAsia" w:eastAsiaTheme="minorEastAsia"/>
          <w:b/>
          <w:color w:val="auto"/>
          <w:kern w:val="0"/>
          <w:sz w:val="24"/>
          <w:highlight w:val="none"/>
          <w:lang w:val="en-US" w:eastAsia="zh-CN"/>
        </w:rPr>
        <w:t>1、</w:t>
      </w:r>
      <w:r>
        <w:rPr>
          <w:rFonts w:hint="eastAsia" w:cs="Arial" w:asciiTheme="minorEastAsia" w:hAnsiTheme="minorEastAsia" w:eastAsiaTheme="minorEastAsia"/>
          <w:b/>
          <w:color w:val="auto"/>
          <w:kern w:val="0"/>
          <w:sz w:val="24"/>
          <w:highlight w:val="none"/>
        </w:rPr>
        <w:t>供应商编制响应文件时，建议按此目录（序号和内容）提供评审标准相应的商务技术资料。</w:t>
      </w:r>
      <w:r>
        <w:rPr>
          <w:rFonts w:hint="eastAsia" w:cs="Arial" w:asciiTheme="minorEastAsia" w:hAnsiTheme="minorEastAsia" w:eastAsiaTheme="minorEastAsia"/>
          <w:b/>
          <w:color w:val="auto"/>
          <w:kern w:val="0"/>
          <w:sz w:val="24"/>
          <w:highlight w:val="none"/>
          <w:lang w:val="en-US" w:eastAsia="zh-CN"/>
        </w:rPr>
        <w:t>2</w:t>
      </w:r>
      <w:r>
        <w:rPr>
          <w:rFonts w:hint="eastAsia" w:cs="Arial" w:asciiTheme="minorEastAsia" w:hAnsiTheme="minorEastAsia" w:eastAsiaTheme="minorEastAsia"/>
          <w:b/>
          <w:color w:val="auto"/>
          <w:kern w:val="0"/>
          <w:sz w:val="24"/>
          <w:highlight w:val="none"/>
        </w:rPr>
        <w:t>、小数点后保留</w:t>
      </w:r>
      <w:r>
        <w:rPr>
          <w:rFonts w:hint="eastAsia" w:cs="Arial" w:asciiTheme="minorEastAsia" w:hAnsiTheme="minorEastAsia" w:eastAsiaTheme="minorEastAsia"/>
          <w:b/>
          <w:color w:val="auto"/>
          <w:kern w:val="0"/>
          <w:sz w:val="24"/>
          <w:highlight w:val="none"/>
          <w:lang w:val="en-US" w:eastAsia="zh-CN"/>
        </w:rPr>
        <w:t>一</w:t>
      </w:r>
      <w:r>
        <w:rPr>
          <w:rFonts w:hint="eastAsia" w:cs="Arial" w:asciiTheme="minorEastAsia" w:hAnsiTheme="minorEastAsia" w:eastAsiaTheme="minorEastAsia"/>
          <w:b/>
          <w:color w:val="auto"/>
          <w:kern w:val="0"/>
          <w:sz w:val="24"/>
          <w:highlight w:val="none"/>
        </w:rPr>
        <w:t>位数。</w:t>
      </w:r>
      <w:r>
        <w:rPr>
          <w:rFonts w:hint="eastAsia" w:cs="Arial" w:asciiTheme="minorEastAsia" w:hAnsiTheme="minorEastAsia" w:eastAsiaTheme="minorEastAsia"/>
          <w:b/>
          <w:color w:val="auto"/>
          <w:kern w:val="0"/>
          <w:sz w:val="24"/>
          <w:highlight w:val="none"/>
          <w:lang w:val="en-US" w:eastAsia="zh-CN"/>
        </w:rPr>
        <w:t>3</w:t>
      </w:r>
      <w:r>
        <w:rPr>
          <w:rFonts w:hint="eastAsia" w:cs="Arial" w:asciiTheme="minorEastAsia" w:hAnsiTheme="minorEastAsia" w:eastAsiaTheme="minorEastAsia"/>
          <w:b/>
          <w:color w:val="auto"/>
          <w:kern w:val="0"/>
          <w:sz w:val="24"/>
          <w:highlight w:val="none"/>
        </w:rPr>
        <w:t>、各磋商小组成员自行按以上参考分值评分。</w:t>
      </w:r>
      <w:r>
        <w:rPr>
          <w:rFonts w:hint="eastAsia" w:cs="Arial" w:asciiTheme="minorEastAsia" w:hAnsiTheme="minorEastAsia" w:eastAsiaTheme="minorEastAsia"/>
          <w:b/>
          <w:color w:val="auto"/>
          <w:kern w:val="0"/>
          <w:sz w:val="24"/>
          <w:highlight w:val="none"/>
          <w:lang w:val="en-US" w:eastAsia="zh-CN"/>
        </w:rPr>
        <w:t>4</w:t>
      </w:r>
      <w:r>
        <w:rPr>
          <w:rFonts w:hint="eastAsia" w:cs="Arial" w:asciiTheme="minorEastAsia" w:hAnsiTheme="minorEastAsia" w:eastAsiaTheme="minorEastAsia"/>
          <w:b/>
          <w:color w:val="auto"/>
          <w:kern w:val="0"/>
          <w:sz w:val="24"/>
          <w:highlight w:val="none"/>
        </w:rPr>
        <w:t>、重大事件由磋商小组集体讨论，应当按照少数服从多数的原则作出结论。</w:t>
      </w:r>
    </w:p>
    <w:p w14:paraId="2205151B">
      <w:pPr>
        <w:pStyle w:val="395"/>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1690FFBC">
      <w:pPr>
        <w:pStyle w:val="395"/>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162E834A">
      <w:pPr>
        <w:pStyle w:val="395"/>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4B273A53">
      <w:pPr>
        <w:keepNext w:val="0"/>
        <w:keepLines w:val="0"/>
        <w:pageBreakBefore w:val="0"/>
        <w:kinsoku/>
        <w:wordWrap/>
        <w:overflowPunct/>
        <w:topLinePunct w:val="0"/>
        <w:autoSpaceDE/>
        <w:autoSpaceDN/>
        <w:bidi w:val="0"/>
        <w:adjustRightInd/>
        <w:spacing w:line="348" w:lineRule="auto"/>
        <w:textAlignment w:val="auto"/>
        <w:outlineLvl w:val="9"/>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6E7B6783">
      <w:pPr>
        <w:keepNext w:val="0"/>
        <w:keepLines w:val="0"/>
        <w:pageBreakBefore w:val="0"/>
        <w:kinsoku/>
        <w:wordWrap/>
        <w:overflowPunct/>
        <w:topLinePunct w:val="0"/>
        <w:autoSpaceDE/>
        <w:autoSpaceDN/>
        <w:bidi w:val="0"/>
        <w:adjustRightInd/>
        <w:spacing w:line="348" w:lineRule="auto"/>
        <w:textAlignment w:val="auto"/>
        <w:outlineLvl w:val="9"/>
        <w:rPr>
          <w:rFonts w:cs="Arial" w:asciiTheme="minorEastAsia" w:hAnsiTheme="minorEastAsia" w:eastAsiaTheme="minorEastAsia"/>
          <w:color w:val="auto"/>
          <w:kern w:val="0"/>
          <w:sz w:val="24"/>
          <w:highlight w:val="none"/>
        </w:rPr>
      </w:pPr>
    </w:p>
    <w:p w14:paraId="08BA7A08">
      <w:pPr>
        <w:pStyle w:val="395"/>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5D4B5397">
      <w:pPr>
        <w:pStyle w:val="395"/>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085D6AFB">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14:paraId="3C64CEA6">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财库〔2014〕214号</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第三条第四项规定情形的项目，以及情况特殊、通过随机方式难以确定合适的评审专家的项目，经主管预算单位同意，可以自行选定评审专家。技术复杂、专业性强的采购项目，评审专家中应当包含1名法律专家。</w:t>
      </w:r>
    </w:p>
    <w:p w14:paraId="7050BA71">
      <w:pPr>
        <w:keepNext w:val="0"/>
        <w:keepLines w:val="0"/>
        <w:pageBreakBefore w:val="0"/>
        <w:kinsoku/>
        <w:wordWrap/>
        <w:overflowPunct/>
        <w:topLinePunct w:val="0"/>
        <w:autoSpaceDE/>
        <w:autoSpaceDN/>
        <w:bidi w:val="0"/>
        <w:snapToGrid w:val="0"/>
        <w:spacing w:line="348" w:lineRule="auto"/>
        <w:textAlignment w:val="auto"/>
        <w:outlineLvl w:val="9"/>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2710C4E0">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724C780D">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2.1</w:t>
      </w:r>
      <w:r>
        <w:rPr>
          <w:rFonts w:hint="eastAsia" w:asciiTheme="minorEastAsia" w:hAnsiTheme="minorEastAsia" w:eastAsiaTheme="minorEastAsia"/>
          <w:color w:val="auto"/>
          <w:highlight w:val="none"/>
        </w:rPr>
        <w:t>参加采购活动前三年内，与供应商存在劳动关系，或者担任过供应商的董事、监事，或者是供应商的控股股东或实际控制人；</w:t>
      </w:r>
    </w:p>
    <w:p w14:paraId="6FB2877D">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2.2</w:t>
      </w:r>
      <w:r>
        <w:rPr>
          <w:rFonts w:hint="eastAsia" w:asciiTheme="minorEastAsia" w:hAnsiTheme="minorEastAsia" w:eastAsiaTheme="minorEastAsia"/>
          <w:color w:val="auto"/>
          <w:highlight w:val="none"/>
        </w:rPr>
        <w:t>与供应商的法定代表人或者负责人有夫妻、直系血亲、三代以内旁系血亲或者近姻亲关系；</w:t>
      </w:r>
    </w:p>
    <w:p w14:paraId="0F0C8C0F">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2.3</w:t>
      </w:r>
      <w:r>
        <w:rPr>
          <w:rFonts w:hint="eastAsia" w:asciiTheme="minorEastAsia" w:hAnsiTheme="minorEastAsia" w:eastAsiaTheme="minorEastAsia"/>
          <w:color w:val="auto"/>
          <w:highlight w:val="none"/>
        </w:rPr>
        <w:t>与供应商有其他可能影响政府采购活动公平、公正进行的关系。</w:t>
      </w:r>
    </w:p>
    <w:p w14:paraId="5A2B232C">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2.4</w:t>
      </w:r>
      <w:r>
        <w:rPr>
          <w:rFonts w:hint="eastAsia" w:asciiTheme="minorEastAsia" w:hAnsiTheme="minorEastAsia" w:eastAsiaTheme="minorEastAsia"/>
          <w:color w:val="auto"/>
          <w:highlight w:val="none"/>
        </w:rPr>
        <w:t>参与过采购项目进口产品论证。</w:t>
      </w:r>
    </w:p>
    <w:p w14:paraId="205F344A">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2.5</w:t>
      </w:r>
      <w:r>
        <w:rPr>
          <w:rFonts w:hint="eastAsia" w:asciiTheme="minorEastAsia" w:hAnsiTheme="minorEastAsia" w:eastAsiaTheme="minorEastAsia"/>
          <w:color w:val="auto"/>
          <w:highlight w:val="none"/>
        </w:rPr>
        <w:t>通过随机抽到本单位的评审专家，采购人已经指定了采购人代表，该评审专家应当回避，采购人自行选定相应专业领域评审专家情形除外。</w:t>
      </w:r>
    </w:p>
    <w:p w14:paraId="106D0523">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2.6法律法规</w:t>
      </w:r>
      <w:r>
        <w:rPr>
          <w:rFonts w:hint="eastAsia" w:asciiTheme="minorEastAsia" w:hAnsiTheme="minorEastAsia" w:eastAsiaTheme="minorEastAsia"/>
          <w:color w:val="auto"/>
          <w:highlight w:val="none"/>
        </w:rPr>
        <w:t>、规章规定应当回避以及其他可能影响公正评审的</w:t>
      </w:r>
      <w:r>
        <w:rPr>
          <w:rFonts w:hint="eastAsia" w:asciiTheme="minorEastAsia" w:hAnsiTheme="minorEastAsia" w:eastAsiaTheme="minorEastAsia"/>
          <w:color w:val="auto"/>
          <w:highlight w:val="none"/>
          <w:lang w:eastAsia="zh-CN"/>
        </w:rPr>
        <w:t>。</w:t>
      </w:r>
    </w:p>
    <w:p w14:paraId="4A0F3F7A">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cs="仿宋_GB2312" w:asciiTheme="minorEastAsia" w:hAnsiTheme="minorEastAsia" w:eastAsiaTheme="minorEastAsia"/>
          <w:b/>
          <w:color w:val="auto"/>
          <w:sz w:val="32"/>
          <w:highlight w:val="none"/>
        </w:rPr>
      </w:pPr>
    </w:p>
    <w:p w14:paraId="02CC68BA">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36FA3AE1">
      <w:pPr>
        <w:pStyle w:val="395"/>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69E41197">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4297AA83">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272CD7CF">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429BB6F3">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6DD31DB2">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43F325FE">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01E4D705">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10F9CE4E">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14:paraId="527183EB">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w:t>
      </w:r>
      <w:r>
        <w:rPr>
          <w:rFonts w:hint="eastAsia" w:asciiTheme="minorEastAsia" w:hAnsiTheme="minorEastAsia" w:eastAsiaTheme="minorEastAsia"/>
          <w:color w:val="auto"/>
          <w:highlight w:val="none"/>
          <w:lang w:eastAsia="zh-CN"/>
        </w:rPr>
        <w:t>法律法规</w:t>
      </w:r>
      <w:r>
        <w:rPr>
          <w:rFonts w:hint="eastAsia" w:asciiTheme="minorEastAsia" w:hAnsiTheme="minorEastAsia" w:eastAsiaTheme="minorEastAsia"/>
          <w:color w:val="auto"/>
          <w:highlight w:val="none"/>
        </w:rPr>
        <w:t>、规章、磋商文件等规定的</w:t>
      </w:r>
      <w:r>
        <w:rPr>
          <w:rFonts w:hint="eastAsia" w:asciiTheme="minorEastAsia" w:hAnsiTheme="minorEastAsia" w:eastAsiaTheme="minorEastAsia"/>
          <w:color w:val="auto"/>
          <w:highlight w:val="none"/>
          <w:lang w:eastAsia="zh-CN"/>
        </w:rPr>
        <w:t>其他</w:t>
      </w:r>
      <w:r>
        <w:rPr>
          <w:rFonts w:hint="eastAsia" w:asciiTheme="minorEastAsia" w:hAnsiTheme="minorEastAsia" w:eastAsiaTheme="minorEastAsia"/>
          <w:color w:val="auto"/>
          <w:highlight w:val="none"/>
        </w:rPr>
        <w:t>事项。</w:t>
      </w:r>
    </w:p>
    <w:p w14:paraId="3BA5D3A9">
      <w:pPr>
        <w:pStyle w:val="395"/>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6B261FA3">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7E42ED25">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4D99B394">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04519762">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2F008B6C">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5254D5F1">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28992517">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1035F0AA">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09AF3555">
      <w:pPr>
        <w:pStyle w:val="395"/>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highlight w:val="none"/>
        </w:rPr>
      </w:pPr>
    </w:p>
    <w:p w14:paraId="36DE5D61">
      <w:pPr>
        <w:pStyle w:val="395"/>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1ACB0D9B">
      <w:pPr>
        <w:pStyle w:val="395"/>
        <w:keepNext w:val="0"/>
        <w:keepLines w:val="0"/>
        <w:pageBreakBefore w:val="0"/>
        <w:kinsoku/>
        <w:wordWrap/>
        <w:overflowPunct/>
        <w:topLinePunct w:val="0"/>
        <w:autoSpaceDE/>
        <w:autoSpaceDN/>
        <w:bidi w:val="0"/>
        <w:spacing w:before="0" w:line="348" w:lineRule="auto"/>
        <w:ind w:firstLine="472" w:firstLineChars="196"/>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65B74B9F">
      <w:pPr>
        <w:pStyle w:val="395"/>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highlight w:val="none"/>
        </w:rPr>
      </w:pPr>
    </w:p>
    <w:p w14:paraId="40E218C0">
      <w:pPr>
        <w:pStyle w:val="395"/>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hint="eastAsia" w:cs="仿宋_GB2312" w:asciiTheme="minorEastAsia" w:hAnsiTheme="minorEastAsia" w:eastAsiaTheme="minorEastAsia"/>
          <w:b/>
          <w:color w:val="auto"/>
          <w:sz w:val="32"/>
          <w:highlight w:val="none"/>
        </w:rPr>
      </w:pPr>
    </w:p>
    <w:p w14:paraId="12E897C6">
      <w:pPr>
        <w:pStyle w:val="395"/>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0496AB75">
      <w:pPr>
        <w:pStyle w:val="395"/>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0468C4EE">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5A2783B">
      <w:pPr>
        <w:pStyle w:val="395"/>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63498A3C">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18135A92">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2.1磋商文件中报价一览表（</w:t>
      </w:r>
      <w:r>
        <w:rPr>
          <w:rFonts w:hint="eastAsia" w:asciiTheme="minorEastAsia" w:hAnsiTheme="minorEastAsia" w:eastAsiaTheme="minorEastAsia"/>
          <w:color w:val="auto"/>
          <w:sz w:val="24"/>
          <w:highlight w:val="none"/>
          <w:lang w:val="en-US" w:eastAsia="zh-CN"/>
        </w:rPr>
        <w:t>初次报价</w:t>
      </w:r>
      <w:r>
        <w:rPr>
          <w:rFonts w:hint="eastAsia" w:asciiTheme="minorEastAsia" w:hAnsiTheme="minorEastAsia" w:eastAsiaTheme="minorEastAsia"/>
          <w:color w:val="auto"/>
          <w:sz w:val="24"/>
          <w:highlight w:val="none"/>
        </w:rPr>
        <w:t>）内容与磋商文件中相应内容不一致的，以报价一览表（初次报价）为准；</w:t>
      </w:r>
    </w:p>
    <w:p w14:paraId="15C7B69D">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2.2大写金额和小写金额不一致的，以大写金额为准</w:t>
      </w:r>
      <w:r>
        <w:rPr>
          <w:rFonts w:hint="eastAsia" w:asciiTheme="minorEastAsia" w:hAnsiTheme="minorEastAsia" w:eastAsiaTheme="minorEastAsia"/>
          <w:color w:val="auto"/>
          <w:sz w:val="24"/>
          <w:highlight w:val="none"/>
          <w:lang w:eastAsia="zh-CN"/>
        </w:rPr>
        <w:t>；</w:t>
      </w:r>
    </w:p>
    <w:p w14:paraId="6D82B23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14:paraId="483D6952">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2.4总价金额与按单价汇总金额不一致的，以单价金额计算结果为准</w:t>
      </w:r>
      <w:r>
        <w:rPr>
          <w:rFonts w:hint="eastAsia" w:asciiTheme="minorEastAsia" w:hAnsiTheme="minorEastAsia" w:eastAsiaTheme="minorEastAsia"/>
          <w:color w:val="auto"/>
          <w:sz w:val="24"/>
          <w:highlight w:val="none"/>
          <w:lang w:eastAsia="zh-CN"/>
        </w:rPr>
        <w:t>；</w:t>
      </w:r>
    </w:p>
    <w:p w14:paraId="7BD29951">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2.5同时出现两种以上不一致的，按照前款规定的顺序修正</w:t>
      </w:r>
      <w:r>
        <w:rPr>
          <w:rFonts w:hint="eastAsia" w:asciiTheme="minorEastAsia" w:hAnsiTheme="minorEastAsia" w:eastAsiaTheme="minorEastAsia"/>
          <w:color w:val="auto"/>
          <w:sz w:val="24"/>
          <w:highlight w:val="none"/>
          <w:lang w:eastAsia="zh-CN"/>
        </w:rPr>
        <w:t>；</w:t>
      </w:r>
    </w:p>
    <w:p w14:paraId="5C310CE8">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17D57EA3">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2.7</w:t>
      </w:r>
      <w:r>
        <w:rPr>
          <w:rFonts w:hint="eastAsia" w:asciiTheme="minorEastAsia" w:hAnsiTheme="minorEastAsia" w:eastAsiaTheme="minorEastAsia"/>
          <w:color w:val="auto"/>
          <w:sz w:val="24"/>
          <w:highlight w:val="none"/>
        </w:rPr>
        <w:t>政采云平台填报的报价一览表中的价格与上传的报价文件中报价一览表（初次报价）的报价不一致的，以上传的报价文件为准。</w:t>
      </w:r>
    </w:p>
    <w:p w14:paraId="46E148DC">
      <w:pPr>
        <w:keepNext w:val="0"/>
        <w:keepLines w:val="0"/>
        <w:pageBreakBefore w:val="0"/>
        <w:kinsoku/>
        <w:wordWrap/>
        <w:overflowPunct/>
        <w:topLinePunct w:val="0"/>
        <w:autoSpaceDE/>
        <w:autoSpaceDN/>
        <w:bidi w:val="0"/>
        <w:spacing w:line="348" w:lineRule="auto"/>
        <w:textAlignment w:val="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1F0CEB15">
      <w:pPr>
        <w:pStyle w:val="395"/>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3DBCDA2C">
      <w:pPr>
        <w:pStyle w:val="24"/>
        <w:keepNext w:val="0"/>
        <w:keepLines w:val="0"/>
        <w:pageBreakBefore w:val="0"/>
        <w:kinsoku/>
        <w:wordWrap/>
        <w:overflowPunct/>
        <w:topLinePunct w:val="0"/>
        <w:autoSpaceDE/>
        <w:autoSpaceDN/>
        <w:bidi w:val="0"/>
        <w:spacing w:line="348" w:lineRule="auto"/>
        <w:ind w:firstLine="600" w:firstLineChars="250"/>
        <w:textAlignment w:val="auto"/>
        <w:outlineLvl w:val="9"/>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355D6381">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4D3D7EC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3.2为采购项目提供整体设计、规范编制或者项目管理、监理、检测等服务的供应商再参加该采购项目的其他采购活动的；</w:t>
      </w:r>
    </w:p>
    <w:p w14:paraId="193A1CE9">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55717B0C">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4DA01052">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5A77C707">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321A571D">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478B0B5F">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7F6F966D">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5AADD9E1">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63D4131B">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0E3254C7">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50AE0371">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3.13所提交的《最后报价一览表》中出现不是唯一的、有选择性的报价的</w:t>
      </w:r>
      <w:r>
        <w:rPr>
          <w:rFonts w:hint="eastAsia" w:asciiTheme="minorEastAsia" w:hAnsiTheme="minorEastAsia" w:eastAsiaTheme="minorEastAsia"/>
          <w:color w:val="auto"/>
          <w:sz w:val="24"/>
          <w:highlight w:val="none"/>
          <w:lang w:eastAsia="zh-CN"/>
        </w:rPr>
        <w:t>；</w:t>
      </w:r>
    </w:p>
    <w:p w14:paraId="3660E472">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3.14最后报价高于本项目采购预算或者最高限价的</w:t>
      </w:r>
      <w:r>
        <w:rPr>
          <w:rFonts w:hint="eastAsia" w:asciiTheme="minorEastAsia" w:hAnsiTheme="minorEastAsia" w:eastAsiaTheme="minorEastAsia"/>
          <w:color w:val="auto"/>
          <w:sz w:val="24"/>
          <w:highlight w:val="none"/>
          <w:lang w:eastAsia="zh-CN"/>
        </w:rPr>
        <w:t>；</w:t>
      </w:r>
    </w:p>
    <w:p w14:paraId="1167D438">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r>
        <w:rPr>
          <w:rFonts w:hint="eastAsia" w:asciiTheme="minorEastAsia" w:hAnsiTheme="minorEastAsia" w:eastAsiaTheme="minorEastAsia"/>
          <w:color w:val="auto"/>
          <w:sz w:val="24"/>
          <w:highlight w:val="none"/>
          <w:lang w:eastAsia="zh-CN"/>
        </w:rPr>
        <w:t>；</w:t>
      </w:r>
    </w:p>
    <w:p w14:paraId="51A5F4E9">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341681F1">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152C095F">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5D73071E">
      <w:pPr>
        <w:pStyle w:val="107"/>
        <w:keepNext w:val="0"/>
        <w:keepLines w:val="0"/>
        <w:pageBreakBefore w:val="0"/>
        <w:numPr>
          <w:ilvl w:val="0"/>
          <w:numId w:val="8"/>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4DFFAAAD">
      <w:pPr>
        <w:pStyle w:val="107"/>
        <w:keepNext w:val="0"/>
        <w:keepLines w:val="0"/>
        <w:pageBreakBefore w:val="0"/>
        <w:numPr>
          <w:ilvl w:val="0"/>
          <w:numId w:val="8"/>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66F2504F">
      <w:pPr>
        <w:pStyle w:val="107"/>
        <w:keepNext w:val="0"/>
        <w:keepLines w:val="0"/>
        <w:pageBreakBefore w:val="0"/>
        <w:numPr>
          <w:ilvl w:val="0"/>
          <w:numId w:val="8"/>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0A53DA79">
      <w:pPr>
        <w:pStyle w:val="107"/>
        <w:keepNext w:val="0"/>
        <w:keepLines w:val="0"/>
        <w:pageBreakBefore w:val="0"/>
        <w:numPr>
          <w:ilvl w:val="0"/>
          <w:numId w:val="8"/>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622F8F8E">
      <w:pPr>
        <w:pStyle w:val="107"/>
        <w:keepNext w:val="0"/>
        <w:keepLines w:val="0"/>
        <w:pageBreakBefore w:val="0"/>
        <w:numPr>
          <w:ilvl w:val="0"/>
          <w:numId w:val="8"/>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46F4D435">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0F4DE869">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44133AC4">
      <w:pPr>
        <w:pStyle w:val="107"/>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14:paraId="7B10B0A2">
      <w:pPr>
        <w:pStyle w:val="107"/>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的授意撤换、修改投标文件或者响应文件；</w:t>
      </w:r>
    </w:p>
    <w:p w14:paraId="1A12D642">
      <w:pPr>
        <w:pStyle w:val="107"/>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68FB10B7">
      <w:pPr>
        <w:pStyle w:val="107"/>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298AE7CF">
      <w:pPr>
        <w:pStyle w:val="107"/>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4915E2B4">
      <w:pPr>
        <w:pStyle w:val="107"/>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51082620">
      <w:pPr>
        <w:pStyle w:val="107"/>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14:paraId="38FC59BF">
      <w:pPr>
        <w:pStyle w:val="107"/>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12699C3E">
      <w:pPr>
        <w:pStyle w:val="107"/>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2716E0D4">
      <w:pPr>
        <w:pStyle w:val="107"/>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55D13E95">
      <w:pPr>
        <w:pStyle w:val="107"/>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219A37A8">
      <w:pPr>
        <w:pStyle w:val="107"/>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120304A6">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1EB263CE">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w:t>
      </w:r>
      <w:r>
        <w:rPr>
          <w:rFonts w:hint="eastAsia" w:asciiTheme="minorEastAsia" w:hAnsiTheme="minorEastAsia" w:eastAsiaTheme="minorEastAsia"/>
          <w:color w:val="auto"/>
          <w:sz w:val="24"/>
          <w:highlight w:val="none"/>
          <w:lang w:eastAsia="zh-CN"/>
        </w:rPr>
        <w:t>法律法规</w:t>
      </w:r>
      <w:r>
        <w:rPr>
          <w:rFonts w:hint="eastAsia" w:asciiTheme="minorEastAsia" w:hAnsiTheme="minorEastAsia" w:eastAsiaTheme="minorEastAsia"/>
          <w:color w:val="auto"/>
          <w:sz w:val="24"/>
          <w:highlight w:val="none"/>
        </w:rPr>
        <w:t>、规章（适用本</w:t>
      </w:r>
      <w:r>
        <w:rPr>
          <w:rFonts w:hint="eastAsia" w:asciiTheme="minorEastAsia" w:hAnsiTheme="minorEastAsia" w:eastAsiaTheme="minorEastAsia"/>
          <w:color w:val="auto"/>
          <w:sz w:val="24"/>
          <w:highlight w:val="none"/>
          <w:lang w:val="en-US" w:eastAsia="zh-CN"/>
        </w:rPr>
        <w:t>级</w:t>
      </w:r>
      <w:r>
        <w:rPr>
          <w:rFonts w:hint="eastAsia" w:asciiTheme="minorEastAsia" w:hAnsiTheme="minorEastAsia" w:eastAsiaTheme="minorEastAsia"/>
          <w:color w:val="auto"/>
          <w:sz w:val="24"/>
          <w:highlight w:val="none"/>
        </w:rPr>
        <w:t>的）及省级以上规范性文件（适用本</w:t>
      </w:r>
      <w:r>
        <w:rPr>
          <w:rFonts w:hint="eastAsia" w:asciiTheme="minorEastAsia" w:hAnsiTheme="minorEastAsia" w:eastAsiaTheme="minorEastAsia"/>
          <w:color w:val="auto"/>
          <w:sz w:val="24"/>
          <w:highlight w:val="none"/>
          <w:lang w:val="en-US" w:eastAsia="zh-CN"/>
        </w:rPr>
        <w:t>级</w:t>
      </w:r>
      <w:r>
        <w:rPr>
          <w:rFonts w:hint="eastAsia" w:asciiTheme="minorEastAsia" w:hAnsiTheme="minorEastAsia" w:eastAsiaTheme="minorEastAsia"/>
          <w:color w:val="auto"/>
          <w:sz w:val="24"/>
          <w:highlight w:val="none"/>
        </w:rPr>
        <w:t>的）规定的其他无效情形。</w:t>
      </w:r>
    </w:p>
    <w:p w14:paraId="69256758">
      <w:pPr>
        <w:pStyle w:val="395"/>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558C1598">
      <w:pPr>
        <w:keepNext w:val="0"/>
        <w:keepLines w:val="0"/>
        <w:pageBreakBefore w:val="0"/>
        <w:kinsoku/>
        <w:wordWrap/>
        <w:overflowPunct/>
        <w:topLinePunct w:val="0"/>
        <w:autoSpaceDE/>
        <w:autoSpaceDN/>
        <w:bidi w:val="0"/>
        <w:spacing w:line="348" w:lineRule="auto"/>
        <w:ind w:firstLine="407" w:firstLineChars="194"/>
        <w:textAlignment w:val="auto"/>
        <w:outlineLvl w:val="9"/>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14:paraId="12B98D63">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7B480714">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28D56345">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7D75BC35">
      <w:pPr>
        <w:pStyle w:val="395"/>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5A178D0B">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14:paraId="438BC809">
      <w:pPr>
        <w:keepNext w:val="0"/>
        <w:keepLines w:val="0"/>
        <w:pageBreakBefore w:val="0"/>
        <w:kinsoku/>
        <w:wordWrap/>
        <w:overflowPunct/>
        <w:topLinePunct w:val="0"/>
        <w:autoSpaceDE/>
        <w:autoSpaceDN/>
        <w:bidi w:val="0"/>
        <w:spacing w:line="348" w:lineRule="auto"/>
        <w:textAlignment w:val="auto"/>
        <w:outlineLvl w:val="9"/>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14:paraId="0AF5C0BA">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5EDF4764">
      <w:pPr>
        <w:keepNext w:val="0"/>
        <w:keepLines w:val="0"/>
        <w:pageBreakBefore w:val="0"/>
        <w:widowControl/>
        <w:kinsoku/>
        <w:wordWrap/>
        <w:overflowPunct/>
        <w:topLinePunct w:val="0"/>
        <w:autoSpaceDE/>
        <w:autoSpaceDN/>
        <w:bidi w:val="0"/>
        <w:spacing w:line="348" w:lineRule="auto"/>
        <w:ind w:firstLine="482" w:firstLineChars="200"/>
        <w:textAlignment w:val="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14:paraId="3FF0527E">
      <w:pPr>
        <w:keepNext w:val="0"/>
        <w:keepLines w:val="0"/>
        <w:pageBreakBefore w:val="0"/>
        <w:widowControl/>
        <w:kinsoku/>
        <w:wordWrap/>
        <w:overflowPunct/>
        <w:topLinePunct w:val="0"/>
        <w:autoSpaceDE/>
        <w:autoSpaceDN/>
        <w:bidi w:val="0"/>
        <w:spacing w:line="348" w:lineRule="auto"/>
        <w:ind w:firstLine="482" w:firstLineChars="200"/>
        <w:textAlignment w:val="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14:paraId="10D76B57">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bookmarkEnd w:id="72"/>
    <w:p w14:paraId="27E9BB2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ascii="宋体" w:hAnsi="宋体" w:eastAsia="宋体" w:cs="仿宋_GB2312"/>
          <w:b/>
          <w:color w:val="auto"/>
          <w:sz w:val="36"/>
          <w:szCs w:val="36"/>
          <w:highlight w:val="none"/>
        </w:rPr>
      </w:pPr>
      <w:bookmarkStart w:id="73" w:name="_Toc7080"/>
      <w:bookmarkStart w:id="74" w:name="第五部分"/>
      <w:bookmarkStart w:id="75" w:name="_Toc86217003"/>
      <w:r>
        <w:rPr>
          <w:rFonts w:hint="eastAsia" w:ascii="宋体" w:hAnsi="宋体" w:eastAsia="宋体" w:cs="仿宋_GB2312"/>
          <w:b/>
          <w:color w:val="auto"/>
          <w:sz w:val="36"/>
          <w:szCs w:val="36"/>
          <w:highlight w:val="none"/>
        </w:rPr>
        <w:t>第六部分  拟签订的合同文本</w:t>
      </w:r>
      <w:bookmarkEnd w:id="73"/>
    </w:p>
    <w:p w14:paraId="0A61EEF2">
      <w:pPr>
        <w:widowControl/>
        <w:adjustRightInd/>
        <w:ind w:firstLine="2168" w:firstLineChars="600"/>
        <w:jc w:val="left"/>
        <w:rPr>
          <w:rFonts w:ascii="宋体" w:hAnsi="宋体" w:eastAsia="宋体" w:cs="宋体"/>
          <w:b/>
          <w:color w:val="auto"/>
          <w:sz w:val="36"/>
          <w:szCs w:val="36"/>
          <w:highlight w:val="none"/>
        </w:rPr>
      </w:pPr>
    </w:p>
    <w:p w14:paraId="379E4BE0">
      <w:pPr>
        <w:rPr>
          <w:rFonts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412D56FF">
      <w:pPr>
        <w:spacing w:line="480" w:lineRule="auto"/>
        <w:jc w:val="center"/>
        <w:rPr>
          <w:rFonts w:ascii="宋体" w:hAnsi="宋体" w:eastAsia="宋体" w:cs="宋体"/>
          <w:b/>
          <w:color w:val="auto"/>
          <w:sz w:val="28"/>
          <w:szCs w:val="28"/>
          <w:highlight w:val="none"/>
        </w:rPr>
      </w:pPr>
    </w:p>
    <w:p w14:paraId="741C6C08">
      <w:pPr>
        <w:spacing w:line="480" w:lineRule="auto"/>
        <w:jc w:val="center"/>
        <w:rPr>
          <w:rFonts w:ascii="宋体" w:hAnsi="宋体" w:eastAsia="宋体" w:cs="宋体"/>
          <w:b/>
          <w:color w:val="auto"/>
          <w:sz w:val="24"/>
          <w:highlight w:val="none"/>
        </w:rPr>
      </w:pPr>
    </w:p>
    <w:p w14:paraId="7500D944">
      <w:pPr>
        <w:spacing w:line="480" w:lineRule="auto"/>
        <w:jc w:val="center"/>
        <w:rPr>
          <w:rFonts w:ascii="宋体" w:hAnsi="宋体" w:eastAsia="宋体" w:cs="宋体"/>
          <w:b/>
          <w:color w:val="auto"/>
          <w:sz w:val="24"/>
          <w:highlight w:val="none"/>
        </w:rPr>
      </w:pPr>
    </w:p>
    <w:p w14:paraId="4ED3D77B">
      <w:pPr>
        <w:spacing w:line="480" w:lineRule="auto"/>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0A573919">
      <w:pPr>
        <w:spacing w:line="480" w:lineRule="auto"/>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2E1D1EB0">
      <w:pPr>
        <w:widowControl w:val="0"/>
        <w:autoSpaceDE w:val="0"/>
        <w:autoSpaceDN w:val="0"/>
        <w:adjustRightInd w:val="0"/>
        <w:snapToGrid w:val="0"/>
        <w:spacing w:after="120" w:line="360" w:lineRule="auto"/>
        <w:ind w:left="420" w:leftChars="200" w:firstLine="2843" w:firstLineChars="1180"/>
        <w:jc w:val="both"/>
        <w:rPr>
          <w:rFonts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第一部分 合同书</w:t>
      </w:r>
    </w:p>
    <w:p w14:paraId="67EAEE6B">
      <w:pPr>
        <w:spacing w:before="120" w:line="22" w:lineRule="atLeast"/>
        <w:rPr>
          <w:rFonts w:ascii="宋体" w:hAnsi="宋体" w:eastAsia="宋体" w:cs="宋体"/>
          <w:color w:val="auto"/>
          <w:sz w:val="24"/>
          <w:highlight w:val="none"/>
        </w:rPr>
      </w:pPr>
    </w:p>
    <w:p w14:paraId="3E00F432">
      <w:pPr>
        <w:keepNext/>
        <w:keepLines/>
        <w:widowControl w:val="0"/>
        <w:adjustRightInd/>
        <w:spacing w:line="360" w:lineRule="auto"/>
        <w:ind w:left="432" w:hanging="432"/>
        <w:jc w:val="left"/>
        <w:outlineLvl w:val="1"/>
        <w:rPr>
          <w:rFonts w:ascii="仿宋_GB2312" w:hAnsi="仿宋" w:eastAsia="仿宋_GB2312" w:cs="Times New Roman"/>
          <w:b/>
          <w:bCs/>
          <w:color w:val="auto"/>
          <w:kern w:val="2"/>
          <w:sz w:val="32"/>
          <w:szCs w:val="32"/>
          <w:highlight w:val="none"/>
          <w:lang w:val="zh-CN" w:eastAsia="zh-CN" w:bidi="ar-SA"/>
        </w:rPr>
      </w:pPr>
    </w:p>
    <w:p w14:paraId="27DC04B5">
      <w:pPr>
        <w:spacing w:before="120" w:line="22" w:lineRule="atLeast"/>
        <w:ind w:left="960"/>
        <w:rPr>
          <w:rFonts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167ED501">
      <w:pPr>
        <w:widowControl w:val="0"/>
        <w:adjustRightInd/>
        <w:spacing w:before="120" w:line="22" w:lineRule="atLeast"/>
        <w:jc w:val="both"/>
        <w:rPr>
          <w:rFonts w:ascii="宋体" w:hAnsi="宋体" w:eastAsia="宋体" w:cs="宋体"/>
          <w:color w:val="auto"/>
          <w:kern w:val="2"/>
          <w:sz w:val="24"/>
          <w:szCs w:val="24"/>
          <w:highlight w:val="none"/>
          <w:lang w:val="en-US" w:eastAsia="zh-CN" w:bidi="ar-SA"/>
        </w:rPr>
      </w:pPr>
    </w:p>
    <w:p w14:paraId="2A84D057">
      <w:pPr>
        <w:widowControl w:val="0"/>
        <w:adjustRightInd/>
        <w:spacing w:before="120" w:line="22" w:lineRule="atLeast"/>
        <w:jc w:val="both"/>
        <w:rPr>
          <w:rFonts w:ascii="宋体" w:hAnsi="宋体" w:eastAsia="宋体" w:cs="宋体"/>
          <w:color w:val="auto"/>
          <w:kern w:val="2"/>
          <w:sz w:val="24"/>
          <w:szCs w:val="24"/>
          <w:highlight w:val="none"/>
          <w:lang w:val="en-US" w:eastAsia="zh-CN" w:bidi="ar-SA"/>
        </w:rPr>
      </w:pPr>
    </w:p>
    <w:p w14:paraId="0FD08C04">
      <w:pPr>
        <w:rPr>
          <w:rFonts w:ascii="宋体" w:hAnsi="宋体" w:eastAsia="宋体" w:cs="宋体"/>
          <w:color w:val="auto"/>
          <w:sz w:val="24"/>
          <w:highlight w:val="none"/>
        </w:rPr>
      </w:pPr>
    </w:p>
    <w:p w14:paraId="5B2E2058">
      <w:pPr>
        <w:spacing w:before="120" w:line="22" w:lineRule="atLeast"/>
        <w:ind w:left="960"/>
        <w:rPr>
          <w:rFonts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5AE2E25D">
      <w:pPr>
        <w:spacing w:before="120" w:line="22" w:lineRule="atLeast"/>
        <w:rPr>
          <w:rFonts w:ascii="宋体" w:hAnsi="宋体" w:eastAsia="宋体" w:cs="宋体"/>
          <w:color w:val="auto"/>
          <w:sz w:val="24"/>
          <w:highlight w:val="none"/>
        </w:rPr>
      </w:pPr>
    </w:p>
    <w:p w14:paraId="7E91AC93">
      <w:pPr>
        <w:spacing w:before="120" w:line="22" w:lineRule="atLeast"/>
        <w:ind w:left="960"/>
        <w:rPr>
          <w:rFonts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53EFD201">
      <w:pPr>
        <w:spacing w:before="120" w:line="22" w:lineRule="atLeast"/>
        <w:rPr>
          <w:rFonts w:ascii="宋体" w:hAnsi="宋体" w:eastAsia="宋体" w:cs="宋体"/>
          <w:color w:val="auto"/>
          <w:sz w:val="24"/>
          <w:highlight w:val="none"/>
        </w:rPr>
      </w:pPr>
    </w:p>
    <w:p w14:paraId="70214F5A">
      <w:pPr>
        <w:spacing w:before="120" w:line="22" w:lineRule="atLeast"/>
        <w:ind w:firstLine="960" w:firstLineChars="400"/>
        <w:rPr>
          <w:rFonts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4948ADC8">
      <w:pPr>
        <w:spacing w:before="120" w:line="22" w:lineRule="atLeast"/>
        <w:rPr>
          <w:rFonts w:ascii="宋体" w:hAnsi="宋体" w:eastAsia="宋体" w:cs="宋体"/>
          <w:color w:val="auto"/>
          <w:sz w:val="24"/>
          <w:highlight w:val="none"/>
        </w:rPr>
      </w:pPr>
    </w:p>
    <w:p w14:paraId="21EF8097">
      <w:pPr>
        <w:spacing w:before="120" w:line="22" w:lineRule="atLeast"/>
        <w:ind w:firstLine="960" w:firstLineChars="400"/>
        <w:rPr>
          <w:rFonts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CA7950B">
      <w:pPr>
        <w:widowControl/>
        <w:jc w:val="left"/>
        <w:rPr>
          <w:rFonts w:ascii="宋体" w:hAnsi="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254A9A8E">
      <w:pPr>
        <w:rPr>
          <w:rFonts w:ascii="宋体" w:hAnsi="宋体" w:eastAsia="宋体" w:cs="宋体"/>
          <w:b/>
          <w:color w:val="auto"/>
          <w:sz w:val="24"/>
          <w:highlight w:val="none"/>
        </w:rPr>
      </w:pPr>
    </w:p>
    <w:p w14:paraId="325A7C3B">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年</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月</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宋体"/>
          <w:color w:val="auto"/>
          <w:sz w:val="24"/>
          <w:highlight w:val="none"/>
          <w:u w:val="single"/>
        </w:rPr>
        <w:t>（采购人）</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以</w:t>
      </w:r>
      <w:r>
        <w:rPr>
          <w:rFonts w:ascii="宋体" w:hAnsi="宋体" w:eastAsia="宋体" w:cs="Times New Roman"/>
          <w:color w:val="auto"/>
          <w:sz w:val="24"/>
          <w:highlight w:val="none"/>
          <w:u w:val="single"/>
        </w:rPr>
        <w:t xml:space="preserve">   （政府采购方式）  </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u w:val="single"/>
        </w:rPr>
        <w:t xml:space="preserve">  </w:t>
      </w:r>
      <w:r>
        <w:rPr>
          <w:rFonts w:hint="eastAsia" w:ascii="宋体" w:hAnsi="宋体" w:eastAsia="宋体" w:cs="宋体"/>
          <w:color w:val="auto"/>
          <w:sz w:val="24"/>
          <w:highlight w:val="none"/>
          <w:u w:val="single"/>
        </w:rPr>
        <w:t xml:space="preserve">（项目名称）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项目进行了采购。经</w:t>
      </w:r>
      <w:r>
        <w:rPr>
          <w:rFonts w:ascii="宋体" w:hAnsi="宋体" w:eastAsia="宋体" w:cs="Times New Roman"/>
          <w:color w:val="auto"/>
          <w:sz w:val="24"/>
          <w:highlight w:val="none"/>
          <w:u w:val="single"/>
        </w:rPr>
        <w:t xml:space="preserve">   （相关评定主体名称）   </w:t>
      </w:r>
      <w:r>
        <w:rPr>
          <w:rFonts w:hint="eastAsia" w:ascii="宋体" w:hAnsi="宋体" w:eastAsia="宋体" w:cs="Times New Roman"/>
          <w:color w:val="auto"/>
          <w:sz w:val="24"/>
          <w:highlight w:val="none"/>
        </w:rPr>
        <w:t>评定，</w:t>
      </w:r>
      <w:r>
        <w:rPr>
          <w:rFonts w:ascii="宋体" w:hAnsi="宋体" w:eastAsia="宋体" w:cs="Times New Roman"/>
          <w:color w:val="auto"/>
          <w:sz w:val="24"/>
          <w:highlight w:val="none"/>
          <w:u w:val="single"/>
        </w:rPr>
        <w:t xml:space="preserve">   （中标</w:t>
      </w:r>
      <w:r>
        <w:rPr>
          <w:rFonts w:hint="eastAsia" w:ascii="宋体" w:hAnsi="宋体" w:eastAsia="宋体" w:cs="Times New Roman"/>
          <w:color w:val="auto"/>
          <w:sz w:val="24"/>
          <w:highlight w:val="none"/>
          <w:u w:val="single"/>
        </w:rPr>
        <w:t>或者成交</w:t>
      </w:r>
      <w:r>
        <w:rPr>
          <w:rFonts w:ascii="宋体" w:hAnsi="宋体" w:eastAsia="宋体" w:cs="Times New Roman"/>
          <w:color w:val="auto"/>
          <w:sz w:val="24"/>
          <w:highlight w:val="none"/>
          <w:u w:val="single"/>
        </w:rPr>
        <w:t xml:space="preserve">供应商名称） </w:t>
      </w:r>
      <w:r>
        <w:rPr>
          <w:rFonts w:hint="eastAsia" w:ascii="宋体" w:hAnsi="宋体" w:eastAsia="宋体" w:cs="Times New Roman"/>
          <w:color w:val="auto"/>
          <w:sz w:val="24"/>
          <w:highlight w:val="none"/>
        </w:rPr>
        <w:t>为该项目</w:t>
      </w:r>
      <w:r>
        <w:rPr>
          <w:rFonts w:hint="eastAsia" w:ascii="宋体" w:hAnsi="宋体" w:eastAsia="宋体" w:cs="宋体"/>
          <w:color w:val="auto"/>
          <w:sz w:val="24"/>
          <w:highlight w:val="none"/>
        </w:rPr>
        <w:t>中标或者成交供应商</w:t>
      </w:r>
      <w:r>
        <w:rPr>
          <w:rFonts w:hint="eastAsia" w:ascii="宋体" w:hAnsi="宋体" w:eastAsia="宋体" w:cs="Times New Roman"/>
          <w:color w:val="auto"/>
          <w:sz w:val="24"/>
          <w:highlight w:val="none"/>
        </w:rPr>
        <w:t>。现于</w:t>
      </w:r>
      <w:r>
        <w:rPr>
          <w:rFonts w:hint="eastAsia" w:ascii="宋体" w:hAnsi="宋体" w:eastAsia="宋体" w:cs="宋体"/>
          <w:color w:val="auto"/>
          <w:sz w:val="24"/>
          <w:highlight w:val="none"/>
        </w:rPr>
        <w:t>中标或者成交通知书</w:t>
      </w:r>
      <w:r>
        <w:rPr>
          <w:rFonts w:hint="eastAsia" w:ascii="宋体" w:hAnsi="宋体" w:eastAsia="宋体" w:cs="Times New Roman"/>
          <w:color w:val="auto"/>
          <w:sz w:val="24"/>
          <w:highlight w:val="none"/>
        </w:rPr>
        <w:t>发出之日起</w:t>
      </w:r>
      <w:r>
        <w:rPr>
          <w:rFonts w:hint="eastAsia" w:ascii="宋体" w:hAnsi="宋体" w:eastAsia="宋体" w:cs="Times New Roman"/>
          <w:color w:val="auto"/>
          <w:sz w:val="24"/>
          <w:highlight w:val="none"/>
          <w:lang w:val="en-US" w:eastAsia="zh-CN"/>
        </w:rPr>
        <w:t>30</w:t>
      </w:r>
      <w:r>
        <w:rPr>
          <w:rFonts w:hint="eastAsia" w:ascii="宋体" w:hAnsi="宋体" w:eastAsia="宋体" w:cs="Times New Roman"/>
          <w:color w:val="auto"/>
          <w:sz w:val="24"/>
          <w:highlight w:val="none"/>
        </w:rPr>
        <w:t>日内，按照采购文件确定的事项签订本合同。</w:t>
      </w:r>
    </w:p>
    <w:p w14:paraId="3E268DCB">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s="Times New Roman"/>
          <w:color w:val="auto"/>
          <w:sz w:val="24"/>
          <w:highlight w:val="none"/>
          <w:u w:val="single"/>
        </w:rPr>
        <w:t xml:space="preserve">   （采购人）   </w:t>
      </w:r>
      <w:r>
        <w:rPr>
          <w:rFonts w:hint="eastAsia" w:ascii="宋体" w:hAnsi="宋体" w:cs="Times New Roman"/>
          <w:color w:val="auto"/>
          <w:sz w:val="24"/>
          <w:highlight w:val="none"/>
          <w:u w:val="single"/>
          <w:lang w:eastAsia="zh-CN"/>
        </w:rPr>
        <w:t>（</w:t>
      </w:r>
      <w:r>
        <w:rPr>
          <w:rFonts w:ascii="宋体" w:hAnsi="宋体" w:eastAsia="宋体" w:cs="Times New Roman"/>
          <w:color w:val="auto"/>
          <w:sz w:val="24"/>
          <w:highlight w:val="none"/>
          <w:lang w:val="zh-CN"/>
        </w:rPr>
        <w:t>以下简称：甲方</w:t>
      </w:r>
      <w:r>
        <w:rPr>
          <w:rFonts w:hint="eastAsia" w:ascii="宋体" w:hAnsi="宋体" w:cs="Times New Roman"/>
          <w:color w:val="auto"/>
          <w:sz w:val="24"/>
          <w:highlight w:val="none"/>
          <w:lang w:val="zh-CN"/>
        </w:rPr>
        <w:t>）</w:t>
      </w:r>
      <w:r>
        <w:rPr>
          <w:rFonts w:ascii="宋体" w:hAnsi="宋体" w:eastAsia="宋体" w:cs="Times New Roman"/>
          <w:color w:val="auto"/>
          <w:sz w:val="24"/>
          <w:highlight w:val="none"/>
          <w:lang w:val="zh-CN"/>
        </w:rPr>
        <w:t>和</w:t>
      </w:r>
      <w:r>
        <w:rPr>
          <w:rFonts w:ascii="宋体" w:hAnsi="宋体" w:eastAsia="宋体" w:cs="Times New Roman"/>
          <w:color w:val="auto"/>
          <w:sz w:val="24"/>
          <w:highlight w:val="none"/>
          <w:u w:val="single"/>
        </w:rPr>
        <w:t xml:space="preserve">   （中</w:t>
      </w:r>
      <w:r>
        <w:rPr>
          <w:rFonts w:hint="eastAsia" w:ascii="宋体" w:hAnsi="宋体" w:eastAsia="宋体" w:cs="Times New Roman"/>
          <w:color w:val="auto"/>
          <w:sz w:val="24"/>
          <w:highlight w:val="none"/>
          <w:u w:val="single"/>
        </w:rPr>
        <w:t>或者成交</w:t>
      </w:r>
      <w:r>
        <w:rPr>
          <w:rFonts w:ascii="宋体" w:hAnsi="宋体" w:eastAsia="宋体" w:cs="Times New Roman"/>
          <w:color w:val="auto"/>
          <w:sz w:val="24"/>
          <w:highlight w:val="none"/>
          <w:u w:val="single"/>
        </w:rPr>
        <w:t xml:space="preserve">标供应商名称）   </w:t>
      </w:r>
      <w:r>
        <w:rPr>
          <w:rFonts w:hint="eastAsia" w:ascii="宋体" w:hAnsi="宋体" w:cs="Times New Roman"/>
          <w:color w:val="auto"/>
          <w:sz w:val="24"/>
          <w:highlight w:val="none"/>
          <w:u w:val="single"/>
          <w:lang w:eastAsia="zh-CN"/>
        </w:rPr>
        <w:t>（</w:t>
      </w:r>
      <w:r>
        <w:rPr>
          <w:rFonts w:ascii="宋体" w:hAnsi="宋体" w:eastAsia="宋体" w:cs="Times New Roman"/>
          <w:color w:val="auto"/>
          <w:sz w:val="24"/>
          <w:highlight w:val="none"/>
          <w:lang w:val="zh-CN"/>
        </w:rPr>
        <w:t>以下简称：乙方</w:t>
      </w:r>
      <w:r>
        <w:rPr>
          <w:rFonts w:hint="eastAsia" w:ascii="宋体" w:hAnsi="宋体" w:cs="Times New Roman"/>
          <w:color w:val="auto"/>
          <w:sz w:val="24"/>
          <w:highlight w:val="none"/>
          <w:lang w:val="zh-CN"/>
        </w:rPr>
        <w:t>）</w:t>
      </w:r>
      <w:r>
        <w:rPr>
          <w:rFonts w:ascii="宋体" w:hAnsi="宋体" w:eastAsia="宋体" w:cs="Times New Roman"/>
          <w:color w:val="auto"/>
          <w:sz w:val="24"/>
          <w:highlight w:val="none"/>
          <w:lang w:val="zh-CN"/>
        </w:rPr>
        <w:t>协商一致，约定以下合同</w:t>
      </w:r>
      <w:r>
        <w:rPr>
          <w:rFonts w:hint="eastAsia" w:ascii="宋体" w:hAnsi="宋体" w:eastAsia="宋体" w:cs="Times New Roman"/>
          <w:color w:val="auto"/>
          <w:sz w:val="24"/>
          <w:highlight w:val="none"/>
        </w:rPr>
        <w:t>条款，以兹共同遵守、全面履行。</w:t>
      </w:r>
    </w:p>
    <w:p w14:paraId="31DD2DDE">
      <w:pPr>
        <w:pageBreakBefore w:val="0"/>
        <w:kinsoku/>
        <w:wordWrap/>
        <w:overflowPunct/>
        <w:topLinePunct w:val="0"/>
        <w:bidi w:val="0"/>
        <w:spacing w:line="560" w:lineRule="exact"/>
        <w:ind w:firstLine="482" w:firstLineChars="200"/>
        <w:textAlignment w:val="auto"/>
        <w:outlineLvl w:val="0"/>
        <w:rPr>
          <w:rFonts w:ascii="宋体" w:hAnsi="宋体" w:eastAsia="宋体" w:cs="Times New Roman"/>
          <w:color w:val="auto"/>
          <w:sz w:val="24"/>
          <w:highlight w:val="none"/>
        </w:rPr>
      </w:pPr>
      <w:bookmarkStart w:id="76" w:name="_Toc20421"/>
      <w:bookmarkStart w:id="77" w:name="_Toc22967"/>
      <w:bookmarkStart w:id="78" w:name="_Toc28855"/>
      <w:bookmarkStart w:id="79" w:name="_Toc19273"/>
      <w:bookmarkStart w:id="80" w:name="_Toc15367"/>
      <w:r>
        <w:rPr>
          <w:rFonts w:ascii="宋体" w:hAnsi="宋体" w:eastAsia="宋体" w:cs="Times New Roman"/>
          <w:b/>
          <w:color w:val="auto"/>
          <w:sz w:val="24"/>
          <w:highlight w:val="none"/>
        </w:rPr>
        <w:t xml:space="preserve">1.1 </w:t>
      </w:r>
      <w:r>
        <w:rPr>
          <w:rFonts w:hint="eastAsia" w:ascii="宋体" w:hAnsi="宋体" w:eastAsia="宋体" w:cs="Times New Roman"/>
          <w:b/>
          <w:color w:val="auto"/>
          <w:sz w:val="24"/>
          <w:highlight w:val="none"/>
        </w:rPr>
        <w:t>合同组成部分</w:t>
      </w:r>
      <w:bookmarkEnd w:id="76"/>
      <w:bookmarkEnd w:id="77"/>
      <w:bookmarkEnd w:id="78"/>
      <w:bookmarkEnd w:id="79"/>
      <w:bookmarkEnd w:id="80"/>
    </w:p>
    <w:p w14:paraId="1CFDD724">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EA66C27">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1.1.1 </w:t>
      </w:r>
      <w:r>
        <w:rPr>
          <w:rFonts w:hint="eastAsia" w:ascii="宋体" w:hAnsi="宋体" w:eastAsia="宋体" w:cs="Times New Roman"/>
          <w:color w:val="auto"/>
          <w:sz w:val="24"/>
          <w:highlight w:val="none"/>
        </w:rPr>
        <w:t>本合同及其补充合同、变更协议；</w:t>
      </w:r>
    </w:p>
    <w:p w14:paraId="55833483">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1.1.2 </w:t>
      </w:r>
      <w:r>
        <w:rPr>
          <w:rFonts w:hint="eastAsia" w:ascii="宋体" w:hAnsi="宋体" w:eastAsia="宋体" w:cs="Times New Roman"/>
          <w:color w:val="auto"/>
          <w:sz w:val="24"/>
          <w:highlight w:val="none"/>
        </w:rPr>
        <w:t>中标或者成交通知书；</w:t>
      </w:r>
    </w:p>
    <w:p w14:paraId="2E9224F9">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1.1.3 </w:t>
      </w:r>
      <w:r>
        <w:rPr>
          <w:rFonts w:hint="eastAsia" w:ascii="宋体" w:hAnsi="宋体" w:eastAsia="宋体" w:cs="Times New Roman"/>
          <w:color w:val="auto"/>
          <w:sz w:val="24"/>
          <w:highlight w:val="none"/>
        </w:rPr>
        <w:t>投标或者响应文件（含澄清或者说明文件）；</w:t>
      </w:r>
    </w:p>
    <w:p w14:paraId="5577882D">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1.1.4 </w:t>
      </w:r>
      <w:r>
        <w:rPr>
          <w:rFonts w:hint="eastAsia" w:ascii="宋体" w:hAnsi="宋体" w:eastAsia="宋体" w:cs="Times New Roman"/>
          <w:color w:val="auto"/>
          <w:sz w:val="24"/>
          <w:highlight w:val="none"/>
        </w:rPr>
        <w:t>采购文件（含澄清或者修改文件）；</w:t>
      </w:r>
    </w:p>
    <w:p w14:paraId="0D80F6D9">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1.1.5 </w:t>
      </w:r>
      <w:r>
        <w:rPr>
          <w:rFonts w:hint="eastAsia" w:ascii="宋体" w:hAnsi="宋体" w:eastAsia="宋体" w:cs="Times New Roman"/>
          <w:color w:val="auto"/>
          <w:sz w:val="24"/>
          <w:highlight w:val="none"/>
        </w:rPr>
        <w:t>其他相关采购文件。</w:t>
      </w:r>
    </w:p>
    <w:p w14:paraId="20AD9B6B">
      <w:pPr>
        <w:pageBreakBefore w:val="0"/>
        <w:kinsoku/>
        <w:wordWrap/>
        <w:overflowPunct/>
        <w:topLinePunct w:val="0"/>
        <w:bidi w:val="0"/>
        <w:spacing w:line="560" w:lineRule="exact"/>
        <w:ind w:firstLine="482" w:firstLineChars="200"/>
        <w:textAlignment w:val="auto"/>
        <w:outlineLvl w:val="0"/>
        <w:rPr>
          <w:rFonts w:ascii="宋体" w:hAnsi="宋体" w:eastAsia="宋体" w:cs="Times New Roman"/>
          <w:b/>
          <w:color w:val="auto"/>
          <w:sz w:val="24"/>
          <w:highlight w:val="none"/>
        </w:rPr>
      </w:pPr>
      <w:bookmarkStart w:id="81" w:name="_Toc6311"/>
      <w:bookmarkStart w:id="82" w:name="_Toc18585"/>
      <w:bookmarkStart w:id="83" w:name="_Toc2918"/>
      <w:bookmarkStart w:id="84" w:name="_Toc6773"/>
      <w:bookmarkStart w:id="85" w:name="_Toc22185"/>
      <w:r>
        <w:rPr>
          <w:rFonts w:ascii="宋体" w:hAnsi="宋体" w:eastAsia="宋体" w:cs="Times New Roman"/>
          <w:b/>
          <w:color w:val="auto"/>
          <w:sz w:val="24"/>
          <w:highlight w:val="none"/>
        </w:rPr>
        <w:t xml:space="preserve">1.2 </w:t>
      </w:r>
      <w:r>
        <w:rPr>
          <w:rFonts w:hint="eastAsia" w:ascii="宋体" w:hAnsi="宋体" w:eastAsia="宋体" w:cs="Times New Roman"/>
          <w:b/>
          <w:color w:val="auto"/>
          <w:sz w:val="24"/>
          <w:highlight w:val="none"/>
        </w:rPr>
        <w:t>标的</w:t>
      </w:r>
      <w:bookmarkEnd w:id="81"/>
      <w:bookmarkEnd w:id="82"/>
      <w:bookmarkEnd w:id="83"/>
      <w:bookmarkEnd w:id="84"/>
      <w:bookmarkEnd w:id="85"/>
    </w:p>
    <w:p w14:paraId="0157813B">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1.2.1 </w:t>
      </w:r>
      <w:r>
        <w:rPr>
          <w:rFonts w:hint="eastAsia" w:ascii="宋体" w:hAnsi="宋体" w:eastAsia="宋体" w:cs="Times New Roman"/>
          <w:color w:val="auto"/>
          <w:sz w:val="24"/>
          <w:highlight w:val="none"/>
        </w:rPr>
        <w:t>服务内容</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21A88633">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1.2.2 </w:t>
      </w:r>
      <w:r>
        <w:rPr>
          <w:rFonts w:hint="eastAsia" w:ascii="宋体" w:hAnsi="宋体" w:eastAsia="宋体" w:cs="Times New Roman"/>
          <w:color w:val="auto"/>
          <w:sz w:val="24"/>
          <w:highlight w:val="none"/>
        </w:rPr>
        <w:t>服务标准</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55768244">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1.2.3 </w:t>
      </w:r>
      <w:r>
        <w:rPr>
          <w:rFonts w:hint="eastAsia" w:ascii="宋体" w:hAnsi="宋体" w:eastAsia="宋体" w:cs="Times New Roman"/>
          <w:color w:val="auto"/>
          <w:sz w:val="24"/>
          <w:highlight w:val="none"/>
        </w:rPr>
        <w:t>技术保障：</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w:t>
      </w:r>
    </w:p>
    <w:p w14:paraId="446F6F3E">
      <w:pPr>
        <w:pageBreakBefore w:val="0"/>
        <w:kinsoku/>
        <w:wordWrap/>
        <w:overflowPunct/>
        <w:topLinePunct w:val="0"/>
        <w:bidi w:val="0"/>
        <w:spacing w:line="560" w:lineRule="exact"/>
        <w:ind w:firstLine="480" w:firstLineChars="200"/>
        <w:jc w:val="left"/>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1.2.4 服务人员组成：</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0B1F3CF7">
      <w:pPr>
        <w:pageBreakBefore w:val="0"/>
        <w:widowControl/>
        <w:kinsoku/>
        <w:wordWrap/>
        <w:overflowPunct/>
        <w:topLinePunct w:val="0"/>
        <w:bidi w:val="0"/>
        <w:adjustRightInd/>
        <w:spacing w:before="0" w:beforeAutospacing="0" w:after="0" w:afterAutospacing="0" w:line="560" w:lineRule="exact"/>
        <w:ind w:firstLine="480"/>
        <w:jc w:val="left"/>
        <w:textAlignment w:val="auto"/>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1.2.5合同</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cs="宋体"/>
          <w:color w:val="auto"/>
          <w:kern w:val="0"/>
          <w:sz w:val="24"/>
          <w:szCs w:val="24"/>
          <w:highlight w:val="none"/>
          <w:u w:val="single"/>
          <w:lang w:val="en-US" w:eastAsia="zh-CN" w:bidi="ar-SA"/>
        </w:rPr>
        <w:t>否</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（是</w:t>
      </w:r>
      <w:r>
        <w:rPr>
          <w:rFonts w:hint="eastAsia" w:ascii="仿宋" w:hAnsi="仿宋" w:eastAsia="仿宋" w:cs="仿宋"/>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否）涉及货物。若涉及货物的，则：</w:t>
      </w:r>
    </w:p>
    <w:p w14:paraId="0048B3AF">
      <w:pPr>
        <w:pageBreakBefore w:val="0"/>
        <w:kinsoku/>
        <w:wordWrap/>
        <w:overflowPunct/>
        <w:topLinePunct w:val="0"/>
        <w:bidi w:val="0"/>
        <w:spacing w:line="560" w:lineRule="exact"/>
        <w:ind w:firstLine="482" w:firstLineChars="200"/>
        <w:textAlignment w:val="auto"/>
        <w:outlineLvl w:val="0"/>
        <w:rPr>
          <w:rFonts w:ascii="宋体" w:hAnsi="宋体" w:eastAsia="宋体" w:cs="Times New Roman"/>
          <w:b/>
          <w:color w:val="auto"/>
          <w:sz w:val="24"/>
          <w:highlight w:val="none"/>
        </w:rPr>
      </w:pPr>
      <w:bookmarkStart w:id="86" w:name="_Toc4929"/>
      <w:bookmarkStart w:id="87" w:name="_Toc21124"/>
      <w:bookmarkStart w:id="88" w:name="_Toc13918"/>
      <w:bookmarkStart w:id="89" w:name="_Toc1386"/>
      <w:bookmarkStart w:id="90" w:name="_Toc5635"/>
      <w:r>
        <w:rPr>
          <w:rFonts w:ascii="宋体" w:hAnsi="宋体" w:eastAsia="宋体" w:cs="Times New Roman"/>
          <w:b/>
          <w:color w:val="auto"/>
          <w:sz w:val="24"/>
          <w:highlight w:val="none"/>
        </w:rPr>
        <w:t>1.3 价款</w:t>
      </w:r>
      <w:bookmarkEnd w:id="86"/>
      <w:bookmarkEnd w:id="87"/>
      <w:bookmarkEnd w:id="88"/>
      <w:bookmarkEnd w:id="89"/>
      <w:bookmarkEnd w:id="90"/>
    </w:p>
    <w:p w14:paraId="43540F08">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1.3.2</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6CC4936D">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1.3.1总价合同，</w:t>
      </w:r>
      <w:r>
        <w:rPr>
          <w:rFonts w:ascii="宋体" w:hAnsi="宋体" w:eastAsia="宋体" w:cs="Times New Roman"/>
          <w:color w:val="auto"/>
          <w:sz w:val="24"/>
          <w:highlight w:val="none"/>
        </w:rPr>
        <w:t>本合同总价</w:t>
      </w:r>
      <w:r>
        <w:rPr>
          <w:rFonts w:hint="eastAsia" w:ascii="宋体" w:hAnsi="宋体" w:eastAsia="宋体" w:cs="Times New Roman"/>
          <w:color w:val="auto"/>
          <w:sz w:val="24"/>
          <w:highlight w:val="none"/>
        </w:rPr>
        <w:t>（含税）</w:t>
      </w:r>
      <w:r>
        <w:rPr>
          <w:rFonts w:ascii="宋体" w:hAnsi="宋体" w:eastAsia="宋体" w:cs="Times New Roman"/>
          <w:color w:val="auto"/>
          <w:sz w:val="24"/>
          <w:highlight w:val="none"/>
        </w:rPr>
        <w:t>为</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元</w:t>
      </w:r>
      <w:r>
        <w:rPr>
          <w:rFonts w:hint="eastAsia" w:ascii="宋体" w:hAnsi="宋体" w:eastAsia="宋体" w:cs="Times New Roman"/>
          <w:color w:val="auto"/>
          <w:sz w:val="24"/>
          <w:highlight w:val="none"/>
        </w:rPr>
        <w:t>（大写：</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元人民币）</w:t>
      </w:r>
      <w:r>
        <w:rPr>
          <w:rFonts w:ascii="宋体" w:hAnsi="宋体" w:eastAsia="宋体" w:cs="Times New Roman"/>
          <w:color w:val="auto"/>
          <w:sz w:val="24"/>
          <w:highlight w:val="none"/>
        </w:rPr>
        <w:t>。</w:t>
      </w:r>
    </w:p>
    <w:p w14:paraId="44A28F6F">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u w:val="single"/>
        </w:rPr>
      </w:pPr>
      <w:r>
        <w:rPr>
          <w:rFonts w:ascii="宋体" w:hAnsi="宋体" w:eastAsia="宋体" w:cs="Times New Roman"/>
          <w:color w:val="auto"/>
          <w:sz w:val="24"/>
          <w:highlight w:val="none"/>
        </w:rPr>
        <w:t>分项价格：</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006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6F15DC">
            <w:pPr>
              <w:pageBreakBefore w:val="0"/>
              <w:widowControl w:val="0"/>
              <w:kinsoku/>
              <w:wordWrap/>
              <w:overflowPunct/>
              <w:topLinePunct w:val="0"/>
              <w:bidi w:val="0"/>
              <w:adjustRightInd/>
              <w:spacing w:line="560" w:lineRule="exact"/>
              <w:jc w:val="center"/>
              <w:textAlignment w:val="auto"/>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序号</w:t>
            </w:r>
          </w:p>
        </w:tc>
        <w:tc>
          <w:tcPr>
            <w:tcW w:w="3402" w:type="dxa"/>
            <w:vAlign w:val="center"/>
          </w:tcPr>
          <w:p w14:paraId="2565FC98">
            <w:pPr>
              <w:pageBreakBefore w:val="0"/>
              <w:widowControl w:val="0"/>
              <w:kinsoku/>
              <w:wordWrap/>
              <w:overflowPunct/>
              <w:topLinePunct w:val="0"/>
              <w:bidi w:val="0"/>
              <w:adjustRightInd/>
              <w:spacing w:line="560" w:lineRule="exact"/>
              <w:ind w:firstLine="200"/>
              <w:jc w:val="center"/>
              <w:textAlignment w:val="auto"/>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分项名称</w:t>
            </w:r>
          </w:p>
        </w:tc>
        <w:tc>
          <w:tcPr>
            <w:tcW w:w="2552" w:type="dxa"/>
            <w:vAlign w:val="center"/>
          </w:tcPr>
          <w:p w14:paraId="7985A041">
            <w:pPr>
              <w:pageBreakBefore w:val="0"/>
              <w:widowControl w:val="0"/>
              <w:kinsoku/>
              <w:wordWrap/>
              <w:overflowPunct/>
              <w:topLinePunct w:val="0"/>
              <w:bidi w:val="0"/>
              <w:adjustRightInd/>
              <w:spacing w:line="560" w:lineRule="exact"/>
              <w:jc w:val="center"/>
              <w:textAlignment w:val="auto"/>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分项价格</w:t>
            </w:r>
          </w:p>
        </w:tc>
      </w:tr>
      <w:tr w14:paraId="19A3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CFAB4BF">
            <w:pPr>
              <w:pageBreakBefore w:val="0"/>
              <w:widowControl w:val="0"/>
              <w:kinsoku/>
              <w:wordWrap/>
              <w:overflowPunct/>
              <w:topLinePunct w:val="0"/>
              <w:bidi w:val="0"/>
              <w:adjustRightInd/>
              <w:spacing w:line="560" w:lineRule="exact"/>
              <w:ind w:firstLine="200"/>
              <w:jc w:val="center"/>
              <w:textAlignment w:val="auto"/>
              <w:rPr>
                <w:rFonts w:ascii="宋体" w:hAnsi="宋体" w:eastAsia="宋体" w:cs="Times New Roman"/>
                <w:color w:val="auto"/>
                <w:kern w:val="0"/>
                <w:sz w:val="24"/>
                <w:szCs w:val="24"/>
                <w:highlight w:val="none"/>
                <w:lang w:val="en-US" w:eastAsia="zh-CN" w:bidi="ar-SA"/>
              </w:rPr>
            </w:pPr>
          </w:p>
        </w:tc>
        <w:tc>
          <w:tcPr>
            <w:tcW w:w="3402" w:type="dxa"/>
            <w:vAlign w:val="center"/>
          </w:tcPr>
          <w:p w14:paraId="5D9C46A1">
            <w:pPr>
              <w:pageBreakBefore w:val="0"/>
              <w:widowControl w:val="0"/>
              <w:kinsoku/>
              <w:wordWrap/>
              <w:overflowPunct/>
              <w:topLinePunct w:val="0"/>
              <w:bidi w:val="0"/>
              <w:adjustRightInd/>
              <w:spacing w:line="560" w:lineRule="exact"/>
              <w:ind w:firstLine="200"/>
              <w:jc w:val="center"/>
              <w:textAlignment w:val="auto"/>
              <w:rPr>
                <w:rFonts w:ascii="宋体" w:hAnsi="宋体" w:eastAsia="宋体" w:cs="Times New Roman"/>
                <w:color w:val="auto"/>
                <w:kern w:val="0"/>
                <w:sz w:val="24"/>
                <w:szCs w:val="24"/>
                <w:highlight w:val="none"/>
                <w:lang w:val="en-US" w:eastAsia="zh-CN" w:bidi="ar-SA"/>
              </w:rPr>
            </w:pPr>
          </w:p>
        </w:tc>
        <w:tc>
          <w:tcPr>
            <w:tcW w:w="2552" w:type="dxa"/>
            <w:vAlign w:val="center"/>
          </w:tcPr>
          <w:p w14:paraId="2193B299">
            <w:pPr>
              <w:pageBreakBefore w:val="0"/>
              <w:widowControl w:val="0"/>
              <w:kinsoku/>
              <w:wordWrap/>
              <w:overflowPunct/>
              <w:topLinePunct w:val="0"/>
              <w:bidi w:val="0"/>
              <w:adjustRightInd/>
              <w:spacing w:line="560" w:lineRule="exact"/>
              <w:ind w:firstLine="200"/>
              <w:jc w:val="center"/>
              <w:textAlignment w:val="auto"/>
              <w:rPr>
                <w:rFonts w:ascii="宋体" w:hAnsi="宋体" w:eastAsia="宋体" w:cs="Times New Roman"/>
                <w:color w:val="auto"/>
                <w:kern w:val="0"/>
                <w:sz w:val="24"/>
                <w:szCs w:val="24"/>
                <w:highlight w:val="none"/>
                <w:lang w:val="en-US" w:eastAsia="zh-CN" w:bidi="ar-SA"/>
              </w:rPr>
            </w:pPr>
          </w:p>
        </w:tc>
      </w:tr>
      <w:tr w14:paraId="7DCD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9777D4">
            <w:pPr>
              <w:pageBreakBefore w:val="0"/>
              <w:widowControl w:val="0"/>
              <w:kinsoku/>
              <w:wordWrap/>
              <w:overflowPunct/>
              <w:topLinePunct w:val="0"/>
              <w:bidi w:val="0"/>
              <w:adjustRightInd/>
              <w:spacing w:line="560" w:lineRule="exact"/>
              <w:ind w:firstLine="200"/>
              <w:jc w:val="center"/>
              <w:textAlignment w:val="auto"/>
              <w:rPr>
                <w:rFonts w:ascii="宋体" w:hAnsi="宋体" w:eastAsia="宋体" w:cs="Times New Roman"/>
                <w:color w:val="auto"/>
                <w:kern w:val="0"/>
                <w:sz w:val="24"/>
                <w:szCs w:val="24"/>
                <w:highlight w:val="none"/>
                <w:lang w:val="en-US" w:eastAsia="zh-CN" w:bidi="ar-SA"/>
              </w:rPr>
            </w:pPr>
          </w:p>
        </w:tc>
        <w:tc>
          <w:tcPr>
            <w:tcW w:w="3402" w:type="dxa"/>
            <w:vAlign w:val="center"/>
          </w:tcPr>
          <w:p w14:paraId="460A5C2E">
            <w:pPr>
              <w:pageBreakBefore w:val="0"/>
              <w:widowControl w:val="0"/>
              <w:kinsoku/>
              <w:wordWrap/>
              <w:overflowPunct/>
              <w:topLinePunct w:val="0"/>
              <w:bidi w:val="0"/>
              <w:adjustRightInd/>
              <w:spacing w:line="560" w:lineRule="exact"/>
              <w:ind w:firstLine="200"/>
              <w:jc w:val="center"/>
              <w:textAlignment w:val="auto"/>
              <w:rPr>
                <w:rFonts w:ascii="宋体" w:hAnsi="宋体" w:eastAsia="宋体" w:cs="Times New Roman"/>
                <w:color w:val="auto"/>
                <w:kern w:val="0"/>
                <w:sz w:val="24"/>
                <w:szCs w:val="24"/>
                <w:highlight w:val="none"/>
                <w:lang w:val="en-US" w:eastAsia="zh-CN" w:bidi="ar-SA"/>
              </w:rPr>
            </w:pPr>
          </w:p>
        </w:tc>
        <w:tc>
          <w:tcPr>
            <w:tcW w:w="2552" w:type="dxa"/>
            <w:vAlign w:val="center"/>
          </w:tcPr>
          <w:p w14:paraId="41409919">
            <w:pPr>
              <w:pageBreakBefore w:val="0"/>
              <w:widowControl w:val="0"/>
              <w:kinsoku/>
              <w:wordWrap/>
              <w:overflowPunct/>
              <w:topLinePunct w:val="0"/>
              <w:bidi w:val="0"/>
              <w:adjustRightInd/>
              <w:spacing w:line="560" w:lineRule="exact"/>
              <w:ind w:firstLine="200"/>
              <w:jc w:val="center"/>
              <w:textAlignment w:val="auto"/>
              <w:rPr>
                <w:rFonts w:ascii="宋体" w:hAnsi="宋体" w:eastAsia="宋体" w:cs="Times New Roman"/>
                <w:color w:val="auto"/>
                <w:kern w:val="0"/>
                <w:sz w:val="24"/>
                <w:szCs w:val="24"/>
                <w:highlight w:val="none"/>
                <w:lang w:val="en-US" w:eastAsia="zh-CN" w:bidi="ar-SA"/>
              </w:rPr>
            </w:pPr>
          </w:p>
        </w:tc>
      </w:tr>
      <w:tr w14:paraId="0EEF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5FCEC6D">
            <w:pPr>
              <w:pageBreakBefore w:val="0"/>
              <w:widowControl w:val="0"/>
              <w:kinsoku/>
              <w:wordWrap/>
              <w:overflowPunct/>
              <w:topLinePunct w:val="0"/>
              <w:bidi w:val="0"/>
              <w:adjustRightInd/>
              <w:spacing w:line="560" w:lineRule="exact"/>
              <w:ind w:firstLine="200"/>
              <w:jc w:val="center"/>
              <w:textAlignment w:val="auto"/>
              <w:rPr>
                <w:rFonts w:ascii="宋体" w:hAnsi="宋体" w:eastAsia="宋体" w:cs="Times New Roman"/>
                <w:color w:val="auto"/>
                <w:kern w:val="0"/>
                <w:sz w:val="24"/>
                <w:szCs w:val="24"/>
                <w:highlight w:val="none"/>
                <w:lang w:val="en-US" w:eastAsia="zh-CN" w:bidi="ar-SA"/>
              </w:rPr>
            </w:pPr>
          </w:p>
        </w:tc>
        <w:tc>
          <w:tcPr>
            <w:tcW w:w="3402" w:type="dxa"/>
            <w:vAlign w:val="center"/>
          </w:tcPr>
          <w:p w14:paraId="61BC497B">
            <w:pPr>
              <w:pageBreakBefore w:val="0"/>
              <w:widowControl w:val="0"/>
              <w:kinsoku/>
              <w:wordWrap/>
              <w:overflowPunct/>
              <w:topLinePunct w:val="0"/>
              <w:bidi w:val="0"/>
              <w:adjustRightInd/>
              <w:spacing w:line="560" w:lineRule="exact"/>
              <w:ind w:firstLine="200"/>
              <w:jc w:val="center"/>
              <w:textAlignment w:val="auto"/>
              <w:rPr>
                <w:rFonts w:ascii="宋体" w:hAnsi="宋体" w:eastAsia="宋体" w:cs="Times New Roman"/>
                <w:color w:val="auto"/>
                <w:kern w:val="0"/>
                <w:sz w:val="24"/>
                <w:szCs w:val="24"/>
                <w:highlight w:val="none"/>
                <w:lang w:val="en-US" w:eastAsia="zh-CN" w:bidi="ar-SA"/>
              </w:rPr>
            </w:pPr>
          </w:p>
        </w:tc>
        <w:tc>
          <w:tcPr>
            <w:tcW w:w="2552" w:type="dxa"/>
            <w:vAlign w:val="center"/>
          </w:tcPr>
          <w:p w14:paraId="1E1EDFDF">
            <w:pPr>
              <w:pageBreakBefore w:val="0"/>
              <w:widowControl w:val="0"/>
              <w:kinsoku/>
              <w:wordWrap/>
              <w:overflowPunct/>
              <w:topLinePunct w:val="0"/>
              <w:bidi w:val="0"/>
              <w:adjustRightInd/>
              <w:spacing w:line="560" w:lineRule="exact"/>
              <w:ind w:firstLine="200"/>
              <w:jc w:val="center"/>
              <w:textAlignment w:val="auto"/>
              <w:rPr>
                <w:rFonts w:ascii="宋体" w:hAnsi="宋体" w:eastAsia="宋体" w:cs="Times New Roman"/>
                <w:color w:val="auto"/>
                <w:kern w:val="0"/>
                <w:sz w:val="24"/>
                <w:szCs w:val="24"/>
                <w:highlight w:val="none"/>
                <w:lang w:val="en-US" w:eastAsia="zh-CN" w:bidi="ar-SA"/>
              </w:rPr>
            </w:pPr>
          </w:p>
        </w:tc>
      </w:tr>
      <w:tr w14:paraId="401C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F4497F5">
            <w:pPr>
              <w:pageBreakBefore w:val="0"/>
              <w:widowControl w:val="0"/>
              <w:kinsoku/>
              <w:wordWrap/>
              <w:overflowPunct/>
              <w:topLinePunct w:val="0"/>
              <w:bidi w:val="0"/>
              <w:adjustRightInd/>
              <w:spacing w:line="560" w:lineRule="exact"/>
              <w:ind w:firstLine="200"/>
              <w:jc w:val="center"/>
              <w:textAlignment w:val="auto"/>
              <w:rPr>
                <w:rFonts w:ascii="宋体" w:hAnsi="宋体" w:eastAsia="宋体" w:cs="Times New Roman"/>
                <w:color w:val="auto"/>
                <w:kern w:val="0"/>
                <w:sz w:val="24"/>
                <w:szCs w:val="24"/>
                <w:highlight w:val="none"/>
                <w:lang w:val="en-US" w:eastAsia="zh-CN" w:bidi="ar-SA"/>
              </w:rPr>
            </w:pPr>
          </w:p>
        </w:tc>
        <w:tc>
          <w:tcPr>
            <w:tcW w:w="3402" w:type="dxa"/>
            <w:vAlign w:val="center"/>
          </w:tcPr>
          <w:p w14:paraId="5FD1DF37">
            <w:pPr>
              <w:pageBreakBefore w:val="0"/>
              <w:widowControl w:val="0"/>
              <w:kinsoku/>
              <w:wordWrap/>
              <w:overflowPunct/>
              <w:topLinePunct w:val="0"/>
              <w:bidi w:val="0"/>
              <w:adjustRightInd/>
              <w:spacing w:line="560" w:lineRule="exact"/>
              <w:ind w:firstLine="200"/>
              <w:jc w:val="center"/>
              <w:textAlignment w:val="auto"/>
              <w:rPr>
                <w:rFonts w:ascii="宋体" w:hAnsi="宋体" w:eastAsia="宋体" w:cs="Times New Roman"/>
                <w:color w:val="auto"/>
                <w:kern w:val="0"/>
                <w:sz w:val="24"/>
                <w:szCs w:val="24"/>
                <w:highlight w:val="none"/>
                <w:lang w:val="en-US" w:eastAsia="zh-CN" w:bidi="ar-SA"/>
              </w:rPr>
            </w:pPr>
          </w:p>
        </w:tc>
        <w:tc>
          <w:tcPr>
            <w:tcW w:w="2552" w:type="dxa"/>
            <w:vAlign w:val="center"/>
          </w:tcPr>
          <w:p w14:paraId="5D3E83BF">
            <w:pPr>
              <w:pageBreakBefore w:val="0"/>
              <w:widowControl w:val="0"/>
              <w:kinsoku/>
              <w:wordWrap/>
              <w:overflowPunct/>
              <w:topLinePunct w:val="0"/>
              <w:bidi w:val="0"/>
              <w:adjustRightInd/>
              <w:spacing w:line="560" w:lineRule="exact"/>
              <w:ind w:firstLine="200"/>
              <w:jc w:val="center"/>
              <w:textAlignment w:val="auto"/>
              <w:rPr>
                <w:rFonts w:ascii="宋体" w:hAnsi="宋体" w:eastAsia="宋体" w:cs="Times New Roman"/>
                <w:color w:val="auto"/>
                <w:kern w:val="0"/>
                <w:sz w:val="24"/>
                <w:szCs w:val="24"/>
                <w:highlight w:val="none"/>
                <w:lang w:val="en-US" w:eastAsia="zh-CN" w:bidi="ar-SA"/>
              </w:rPr>
            </w:pPr>
          </w:p>
        </w:tc>
      </w:tr>
      <w:tr w14:paraId="5CC5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D1BDEEC">
            <w:pPr>
              <w:pageBreakBefore w:val="0"/>
              <w:widowControl w:val="0"/>
              <w:kinsoku/>
              <w:wordWrap/>
              <w:overflowPunct/>
              <w:topLinePunct w:val="0"/>
              <w:bidi w:val="0"/>
              <w:adjustRightInd/>
              <w:spacing w:line="560" w:lineRule="exact"/>
              <w:ind w:firstLine="200"/>
              <w:jc w:val="center"/>
              <w:textAlignment w:val="auto"/>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总价</w:t>
            </w:r>
          </w:p>
        </w:tc>
        <w:tc>
          <w:tcPr>
            <w:tcW w:w="2552" w:type="dxa"/>
            <w:vAlign w:val="center"/>
          </w:tcPr>
          <w:p w14:paraId="393A33FF">
            <w:pPr>
              <w:pageBreakBefore w:val="0"/>
              <w:widowControl w:val="0"/>
              <w:kinsoku/>
              <w:wordWrap/>
              <w:overflowPunct/>
              <w:topLinePunct w:val="0"/>
              <w:bidi w:val="0"/>
              <w:adjustRightInd/>
              <w:spacing w:line="560" w:lineRule="exact"/>
              <w:ind w:firstLine="200"/>
              <w:jc w:val="center"/>
              <w:textAlignment w:val="auto"/>
              <w:rPr>
                <w:rFonts w:ascii="宋体" w:hAnsi="宋体" w:eastAsia="宋体" w:cs="Times New Roman"/>
                <w:color w:val="auto"/>
                <w:kern w:val="0"/>
                <w:sz w:val="24"/>
                <w:szCs w:val="24"/>
                <w:highlight w:val="none"/>
                <w:lang w:val="en-US" w:eastAsia="zh-CN" w:bidi="ar-SA"/>
              </w:rPr>
            </w:pPr>
          </w:p>
        </w:tc>
      </w:tr>
    </w:tbl>
    <w:p w14:paraId="3B0F8418">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rPr>
      </w:pPr>
      <w:bookmarkStart w:id="91" w:name="_Toc14993"/>
      <w:bookmarkStart w:id="92" w:name="_Toc3654"/>
      <w:bookmarkStart w:id="93" w:name="_Toc30506"/>
      <w:bookmarkStart w:id="94" w:name="_Toc26916"/>
      <w:bookmarkStart w:id="95" w:name="_Toc30158"/>
      <w:r>
        <w:rPr>
          <w:rFonts w:hint="eastAsia" w:ascii="宋体" w:hAnsi="宋体" w:eastAsia="宋体" w:cs="Times New Roman"/>
          <w:bCs/>
          <w:color w:val="auto"/>
          <w:sz w:val="24"/>
          <w:highlight w:val="none"/>
        </w:rPr>
        <w:t>1.3.2单价合同，本合同单价（含税）标准为：</w:t>
      </w:r>
      <w:r>
        <w:rPr>
          <w:rFonts w:hint="eastAsia" w:ascii="宋体" w:hAnsi="宋体" w:eastAsia="宋体" w:cs="Times New Roman"/>
          <w:bCs/>
          <w:color w:val="auto"/>
          <w:sz w:val="24"/>
          <w:highlight w:val="none"/>
          <w:u w:val="single"/>
        </w:rPr>
        <w:t xml:space="preserve">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服务工作量的计量方式为：</w:t>
      </w:r>
      <w:r>
        <w:rPr>
          <w:rFonts w:hint="eastAsia" w:ascii="宋体" w:hAnsi="宋体" w:eastAsia="宋体" w:cs="Times New Roman"/>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Times New Roman"/>
          <w:bCs/>
          <w:color w:val="auto"/>
          <w:sz w:val="24"/>
          <w:highlight w:val="none"/>
          <w:u w:val="single"/>
        </w:rPr>
        <w:t xml:space="preserve">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单价合同，在合同履行期间内，根据实际完成的工作量据实结算，但结算总价上限不得超过预算金额或者双方确定的金额￥</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元</w:t>
      </w:r>
      <w:r>
        <w:rPr>
          <w:rFonts w:hint="eastAsia" w:ascii="宋体" w:hAnsi="宋体" w:eastAsia="宋体" w:cs="Times New Roman"/>
          <w:color w:val="auto"/>
          <w:sz w:val="24"/>
          <w:highlight w:val="none"/>
        </w:rPr>
        <w:t>（大写：</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元人民币）。</w:t>
      </w:r>
    </w:p>
    <w:p w14:paraId="6851B0B0">
      <w:pPr>
        <w:keepNext/>
        <w:keepLines/>
        <w:pageBreakBefore w:val="0"/>
        <w:widowControl w:val="0"/>
        <w:kinsoku/>
        <w:wordWrap/>
        <w:overflowPunct/>
        <w:topLinePunct w:val="0"/>
        <w:bidi w:val="0"/>
        <w:adjustRightInd/>
        <w:spacing w:line="560" w:lineRule="exact"/>
        <w:ind w:left="432" w:hanging="432"/>
        <w:jc w:val="left"/>
        <w:textAlignment w:val="auto"/>
        <w:outlineLvl w:val="1"/>
        <w:rPr>
          <w:rFonts w:ascii="仿宋_GB2312" w:hAnsi="仿宋" w:eastAsia="仿宋_GB2312" w:cs="Times New Roman"/>
          <w:b/>
          <w:bCs/>
          <w:color w:val="auto"/>
          <w:kern w:val="2"/>
          <w:sz w:val="32"/>
          <w:szCs w:val="32"/>
          <w:highlight w:val="none"/>
          <w:lang w:val="en-US" w:eastAsia="zh-CN" w:bidi="ar-SA"/>
        </w:rPr>
      </w:pPr>
      <w:r>
        <w:rPr>
          <w:rFonts w:hint="eastAsia" w:ascii="宋体" w:hAnsi="宋体" w:eastAsia="仿宋_GB2312" w:cs="Times New Roman"/>
          <w:b/>
          <w:bCs/>
          <w:color w:val="auto"/>
          <w:kern w:val="2"/>
          <w:sz w:val="24"/>
          <w:szCs w:val="32"/>
          <w:highlight w:val="none"/>
          <w:lang w:val="en-US" w:eastAsia="zh-CN" w:bidi="ar-SA"/>
        </w:rPr>
        <w:t xml:space="preserve">    </w:t>
      </w:r>
      <w:r>
        <w:rPr>
          <w:rFonts w:hint="eastAsia" w:ascii="宋体" w:hAnsi="宋体" w:eastAsia="宋体" w:cs="宋体"/>
          <w:b w:val="0"/>
          <w:bCs w:val="0"/>
          <w:color w:val="auto"/>
          <w:kern w:val="2"/>
          <w:sz w:val="24"/>
          <w:szCs w:val="32"/>
          <w:highlight w:val="none"/>
          <w:lang w:val="en-US" w:eastAsia="zh-CN" w:bidi="ar-SA"/>
        </w:rPr>
        <w:t>1.3.3其他计价方式：</w:t>
      </w:r>
      <w:r>
        <w:rPr>
          <w:rFonts w:hint="eastAsia" w:ascii="宋体" w:hAnsi="宋体" w:eastAsia="宋体" w:cs="宋体"/>
          <w:b w:val="0"/>
          <w:bCs w:val="0"/>
          <w:color w:val="auto"/>
          <w:kern w:val="2"/>
          <w:sz w:val="24"/>
          <w:szCs w:val="32"/>
          <w:highlight w:val="none"/>
          <w:u w:val="single"/>
          <w:lang w:val="en-US" w:eastAsia="zh-CN" w:bidi="ar-SA"/>
        </w:rPr>
        <w:t xml:space="preserve">                   </w:t>
      </w:r>
      <w:r>
        <w:rPr>
          <w:rFonts w:hint="eastAsia" w:ascii="宋体" w:hAnsi="宋体" w:eastAsia="宋体" w:cs="宋体"/>
          <w:b w:val="0"/>
          <w:bCs w:val="0"/>
          <w:color w:val="auto"/>
          <w:kern w:val="2"/>
          <w:sz w:val="24"/>
          <w:szCs w:val="32"/>
          <w:highlight w:val="none"/>
          <w:lang w:val="zh-CN" w:eastAsia="zh-CN" w:bidi="ar-SA"/>
        </w:rPr>
        <w:t>。</w:t>
      </w:r>
    </w:p>
    <w:bookmarkEnd w:id="91"/>
    <w:bookmarkEnd w:id="92"/>
    <w:bookmarkEnd w:id="93"/>
    <w:bookmarkEnd w:id="94"/>
    <w:bookmarkEnd w:id="95"/>
    <w:p w14:paraId="62BDE565">
      <w:pPr>
        <w:pageBreakBefore w:val="0"/>
        <w:widowControl/>
        <w:kinsoku/>
        <w:wordWrap/>
        <w:overflowPunct/>
        <w:topLinePunct w:val="0"/>
        <w:bidi w:val="0"/>
        <w:adjustRightInd/>
        <w:spacing w:before="0" w:beforeAutospacing="0" w:after="0" w:afterAutospacing="0" w:line="560" w:lineRule="exact"/>
        <w:ind w:firstLine="480"/>
        <w:jc w:val="left"/>
        <w:textAlignment w:val="auto"/>
        <w:rPr>
          <w:rFonts w:ascii="宋体" w:hAnsi="宋体" w:eastAsia="宋体" w:cs="宋体"/>
          <w:b/>
          <w:color w:val="auto"/>
          <w:kern w:val="0"/>
          <w:sz w:val="24"/>
          <w:szCs w:val="24"/>
          <w:highlight w:val="none"/>
          <w:lang w:val="en-US" w:eastAsia="zh-CN" w:bidi="ar-SA"/>
        </w:rPr>
      </w:pPr>
      <w:bookmarkStart w:id="96" w:name="_Toc1814"/>
      <w:bookmarkStart w:id="97" w:name="_Toc10340"/>
      <w:bookmarkStart w:id="98" w:name="_Toc22618"/>
      <w:bookmarkStart w:id="99" w:name="_Toc3625"/>
      <w:bookmarkStart w:id="100" w:name="_Toc31421"/>
      <w:bookmarkStart w:id="101" w:name="_Toc11108"/>
      <w:bookmarkStart w:id="102" w:name="_Toc8772"/>
      <w:bookmarkStart w:id="103" w:name="_Toc4760"/>
      <w:r>
        <w:rPr>
          <w:rFonts w:hint="eastAsia" w:ascii="宋体" w:hAnsi="宋体" w:eastAsia="宋体" w:cs="宋体"/>
          <w:b/>
          <w:color w:val="auto"/>
          <w:kern w:val="0"/>
          <w:sz w:val="24"/>
          <w:szCs w:val="24"/>
          <w:highlight w:val="none"/>
          <w:lang w:val="en-US" w:eastAsia="zh-CN" w:bidi="ar-SA"/>
        </w:rPr>
        <w:t>1.4履约保证金</w:t>
      </w:r>
    </w:p>
    <w:p w14:paraId="640A5825">
      <w:pPr>
        <w:pageBreakBefore w:val="0"/>
        <w:widowControl/>
        <w:kinsoku/>
        <w:wordWrap/>
        <w:overflowPunct/>
        <w:topLinePunct w:val="0"/>
        <w:bidi w:val="0"/>
        <w:adjustRightInd/>
        <w:spacing w:before="0" w:beforeAutospacing="0" w:after="0" w:afterAutospacing="0" w:line="560" w:lineRule="exact"/>
        <w:ind w:firstLine="480"/>
        <w:jc w:val="left"/>
        <w:textAlignment w:val="auto"/>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乙方</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（是</w:t>
      </w:r>
      <w:r>
        <w:rPr>
          <w:rFonts w:hint="eastAsia" w:ascii="仿宋" w:hAnsi="仿宋" w:eastAsia="仿宋" w:cs="仿宋"/>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否）需要支付履约保证金。若需要支付履约保证金的，则：</w:t>
      </w:r>
    </w:p>
    <w:p w14:paraId="6AF716B4">
      <w:pPr>
        <w:pageBreakBefore w:val="0"/>
        <w:kinsoku/>
        <w:wordWrap/>
        <w:overflowPunct/>
        <w:topLinePunct w:val="0"/>
        <w:bidi w:val="0"/>
        <w:spacing w:line="560" w:lineRule="exact"/>
        <w:ind w:firstLine="480" w:firstLineChars="200"/>
        <w:textAlignment w:val="auto"/>
        <w:outlineLvl w:val="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46A9B59">
      <w:pPr>
        <w:pageBreakBefore w:val="0"/>
        <w:kinsoku/>
        <w:wordWrap/>
        <w:overflowPunct/>
        <w:topLinePunct w:val="0"/>
        <w:bidi w:val="0"/>
        <w:spacing w:line="560" w:lineRule="exact"/>
        <w:ind w:firstLine="480" w:firstLineChars="200"/>
        <w:textAlignment w:val="auto"/>
        <w:outlineLvl w:val="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D3E6FA3">
      <w:pPr>
        <w:keepNext/>
        <w:keepLines/>
        <w:pageBreakBefore w:val="0"/>
        <w:widowControl w:val="0"/>
        <w:tabs>
          <w:tab w:val="left" w:pos="0"/>
        </w:tabs>
        <w:kinsoku/>
        <w:wordWrap/>
        <w:overflowPunct/>
        <w:topLinePunct w:val="0"/>
        <w:bidi w:val="0"/>
        <w:adjustRightInd/>
        <w:spacing w:line="560" w:lineRule="exact"/>
        <w:ind w:left="0" w:firstLine="480" w:firstLineChars="200"/>
        <w:jc w:val="left"/>
        <w:textAlignment w:val="auto"/>
        <w:outlineLvl w:val="1"/>
        <w:rPr>
          <w:rFonts w:ascii="仿宋_GB2312" w:hAnsi="仿宋" w:eastAsia="仿宋_GB2312" w:cs="Times New Roman"/>
          <w:b/>
          <w:bCs/>
          <w:color w:val="auto"/>
          <w:kern w:val="2"/>
          <w:sz w:val="32"/>
          <w:szCs w:val="32"/>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AEB15F9">
      <w:pPr>
        <w:pageBreakBefore w:val="0"/>
        <w:kinsoku/>
        <w:wordWrap/>
        <w:overflowPunct/>
        <w:topLinePunct w:val="0"/>
        <w:bidi w:val="0"/>
        <w:spacing w:line="560" w:lineRule="exact"/>
        <w:ind w:firstLine="480" w:firstLineChars="200"/>
        <w:textAlignment w:val="auto"/>
        <w:outlineLvl w:val="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2ECF9BE5">
      <w:pPr>
        <w:pageBreakBefore w:val="0"/>
        <w:kinsoku/>
        <w:wordWrap/>
        <w:overflowPunct/>
        <w:topLinePunct w:val="0"/>
        <w:bidi w:val="0"/>
        <w:spacing w:line="560" w:lineRule="exact"/>
        <w:ind w:firstLine="482" w:firstLineChars="200"/>
        <w:textAlignment w:val="auto"/>
        <w:outlineLvl w:val="0"/>
        <w:rPr>
          <w:rFonts w:ascii="宋体" w:hAnsi="宋体" w:eastAsia="宋体" w:cs="宋体"/>
          <w:b/>
          <w:color w:val="auto"/>
          <w:sz w:val="24"/>
          <w:highlight w:val="none"/>
        </w:rPr>
      </w:pPr>
      <w:r>
        <w:rPr>
          <w:rFonts w:hint="eastAsia" w:ascii="宋体" w:hAnsi="宋体" w:eastAsia="宋体" w:cs="宋体"/>
          <w:b/>
          <w:color w:val="auto"/>
          <w:sz w:val="24"/>
          <w:highlight w:val="none"/>
        </w:rPr>
        <w:t>1.5</w:t>
      </w:r>
      <w:bookmarkEnd w:id="96"/>
      <w:bookmarkEnd w:id="97"/>
      <w:bookmarkEnd w:id="98"/>
      <w:r>
        <w:rPr>
          <w:rFonts w:hint="eastAsia" w:ascii="宋体" w:hAnsi="宋体" w:eastAsia="宋体" w:cs="宋体"/>
          <w:b/>
          <w:color w:val="auto"/>
          <w:sz w:val="24"/>
          <w:highlight w:val="none"/>
        </w:rPr>
        <w:t>预付款</w:t>
      </w:r>
    </w:p>
    <w:p w14:paraId="21773FFA">
      <w:pPr>
        <w:pageBreakBefore w:val="0"/>
        <w:widowControl/>
        <w:kinsoku/>
        <w:wordWrap/>
        <w:overflowPunct/>
        <w:topLinePunct w:val="0"/>
        <w:bidi w:val="0"/>
        <w:adjustRightInd/>
        <w:spacing w:before="0" w:beforeAutospacing="0" w:after="0" w:afterAutospacing="0" w:line="560" w:lineRule="exact"/>
        <w:ind w:firstLine="480"/>
        <w:jc w:val="left"/>
        <w:textAlignment w:val="auto"/>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甲方</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（是</w:t>
      </w:r>
      <w:r>
        <w:rPr>
          <w:rFonts w:hint="eastAsia" w:ascii="仿宋" w:hAnsi="仿宋" w:eastAsia="仿宋" w:cs="仿宋"/>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否）需要支付预付款。若需要支付预付款的，则：</w:t>
      </w:r>
    </w:p>
    <w:p w14:paraId="2F3857D2">
      <w:pPr>
        <w:pageBreakBefore w:val="0"/>
        <w:kinsoku/>
        <w:wordWrap/>
        <w:overflowPunct/>
        <w:topLinePunct w:val="0"/>
        <w:bidi w:val="0"/>
        <w:spacing w:line="560" w:lineRule="exact"/>
        <w:ind w:firstLine="480" w:firstLineChars="20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386F014">
      <w:pPr>
        <w:pageBreakBefore w:val="0"/>
        <w:widowControl/>
        <w:kinsoku/>
        <w:wordWrap/>
        <w:overflowPunct/>
        <w:topLinePunct w:val="0"/>
        <w:bidi w:val="0"/>
        <w:adjustRightInd/>
        <w:spacing w:before="0" w:beforeAutospacing="0" w:after="0" w:afterAutospacing="0" w:line="560" w:lineRule="exact"/>
        <w:ind w:firstLine="480"/>
        <w:jc w:val="left"/>
        <w:textAlignment w:val="auto"/>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1.5.2预付款的扣回方式详见</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b/>
          <w:i/>
          <w:color w:val="auto"/>
          <w:kern w:val="0"/>
          <w:sz w:val="24"/>
          <w:szCs w:val="24"/>
          <w:highlight w:val="none"/>
          <w:u w:val="single"/>
          <w:lang w:val="en-US" w:eastAsia="zh-CN" w:bidi="ar-SA"/>
        </w:rPr>
        <w:t>合同专用条款</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14:paraId="6D7C5535">
      <w:pPr>
        <w:pageBreakBefore w:val="0"/>
        <w:widowControl/>
        <w:kinsoku/>
        <w:wordWrap/>
        <w:overflowPunct/>
        <w:topLinePunct w:val="0"/>
        <w:bidi w:val="0"/>
        <w:adjustRightInd/>
        <w:spacing w:before="0" w:beforeAutospacing="0" w:after="0" w:afterAutospacing="0" w:line="560" w:lineRule="exact"/>
        <w:ind w:firstLine="480"/>
        <w:jc w:val="left"/>
        <w:textAlignment w:val="auto"/>
        <w:rPr>
          <w:rFonts w:ascii="宋体" w:hAnsi="宋体" w:eastAsia="宋体" w:cs="宋体"/>
          <w:color w:val="auto"/>
          <w:kern w:val="0"/>
          <w:sz w:val="24"/>
          <w:szCs w:val="24"/>
          <w:highlight w:val="none"/>
          <w:u w:val="single"/>
          <w:lang w:val="en-US" w:eastAsia="zh-CN" w:bidi="ar-SA"/>
        </w:rPr>
      </w:pPr>
      <w:r>
        <w:rPr>
          <w:rFonts w:hint="eastAsia" w:ascii="宋体" w:hAnsi="宋体" w:eastAsia="宋体" w:cs="宋体"/>
          <w:color w:val="auto"/>
          <w:kern w:val="0"/>
          <w:sz w:val="24"/>
          <w:szCs w:val="24"/>
          <w:highlight w:val="none"/>
          <w:lang w:val="en-US" w:eastAsia="zh-CN" w:bidi="ar-SA"/>
        </w:rPr>
        <w:t>1.5.3预付款的担保措施详见</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b/>
          <w:i/>
          <w:color w:val="auto"/>
          <w:kern w:val="0"/>
          <w:sz w:val="24"/>
          <w:szCs w:val="24"/>
          <w:highlight w:val="none"/>
          <w:u w:val="single"/>
          <w:lang w:val="en-US" w:eastAsia="zh-CN" w:bidi="ar-SA"/>
        </w:rPr>
        <w:t>合同专用条款</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14:paraId="6007C1AE">
      <w:pPr>
        <w:pageBreakBefore w:val="0"/>
        <w:widowControl/>
        <w:kinsoku/>
        <w:wordWrap/>
        <w:overflowPunct/>
        <w:topLinePunct w:val="0"/>
        <w:bidi w:val="0"/>
        <w:adjustRightInd/>
        <w:spacing w:before="0" w:beforeAutospacing="0" w:after="0" w:afterAutospacing="0" w:line="560" w:lineRule="exact"/>
        <w:ind w:firstLine="480"/>
        <w:jc w:val="left"/>
        <w:textAlignment w:val="auto"/>
        <w:rPr>
          <w:rFonts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1.6资金支付</w:t>
      </w:r>
    </w:p>
    <w:p w14:paraId="28AEEC26">
      <w:pPr>
        <w:pageBreakBefore w:val="0"/>
        <w:widowControl/>
        <w:kinsoku/>
        <w:wordWrap/>
        <w:overflowPunct/>
        <w:topLinePunct w:val="0"/>
        <w:bidi w:val="0"/>
        <w:adjustRightInd/>
        <w:spacing w:before="0" w:beforeAutospacing="0" w:after="0" w:afterAutospacing="0" w:line="560" w:lineRule="exact"/>
        <w:ind w:firstLine="480"/>
        <w:jc w:val="left"/>
        <w:textAlignment w:val="auto"/>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005183C">
      <w:pPr>
        <w:pageBreakBefore w:val="0"/>
        <w:kinsoku/>
        <w:wordWrap/>
        <w:overflowPunct/>
        <w:topLinePunct w:val="0"/>
        <w:bidi w:val="0"/>
        <w:spacing w:line="560" w:lineRule="exact"/>
        <w:ind w:firstLine="480" w:firstLineChars="200"/>
        <w:textAlignment w:val="auto"/>
        <w:outlineLvl w:val="0"/>
        <w:rPr>
          <w:rFonts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9141F0C">
      <w:pPr>
        <w:pageBreakBefore w:val="0"/>
        <w:kinsoku/>
        <w:wordWrap/>
        <w:overflowPunct/>
        <w:topLinePunct w:val="0"/>
        <w:bidi w:val="0"/>
        <w:spacing w:line="560" w:lineRule="exact"/>
        <w:ind w:firstLine="482" w:firstLineChars="200"/>
        <w:textAlignment w:val="auto"/>
        <w:outlineLvl w:val="0"/>
        <w:rPr>
          <w:rFonts w:ascii="宋体" w:hAnsi="宋体" w:eastAsia="宋体" w:cs="Times New Roman"/>
          <w:b/>
          <w:color w:val="auto"/>
          <w:sz w:val="24"/>
          <w:highlight w:val="non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7</w:t>
      </w:r>
      <w:r>
        <w:rPr>
          <w:rFonts w:ascii="宋体" w:hAnsi="宋体" w:eastAsia="宋体" w:cs="Times New Roman"/>
          <w:b/>
          <w:color w:val="auto"/>
          <w:sz w:val="24"/>
          <w:highlight w:val="none"/>
        </w:rPr>
        <w:t xml:space="preserve"> 履行期限</w:t>
      </w:r>
      <w:r>
        <w:rPr>
          <w:rFonts w:hint="eastAsia" w:ascii="宋体" w:hAnsi="宋体" w:eastAsia="宋体" w:cs="Times New Roman"/>
          <w:b/>
          <w:color w:val="auto"/>
          <w:sz w:val="24"/>
          <w:highlight w:val="none"/>
        </w:rPr>
        <w:t>、地点和方式</w:t>
      </w:r>
      <w:bookmarkEnd w:id="99"/>
      <w:bookmarkEnd w:id="100"/>
      <w:bookmarkEnd w:id="101"/>
      <w:bookmarkEnd w:id="102"/>
      <w:bookmarkEnd w:id="103"/>
    </w:p>
    <w:p w14:paraId="200C1725">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u w:val="singl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.1 </w:t>
      </w:r>
      <w:r>
        <w:rPr>
          <w:rFonts w:hint="eastAsia" w:ascii="宋体" w:hAnsi="宋体" w:eastAsia="宋体" w:cs="Times New Roman"/>
          <w:color w:val="auto"/>
          <w:sz w:val="24"/>
          <w:highlight w:val="none"/>
        </w:rPr>
        <w:t>服务交付（实施）的时间（期限）</w:t>
      </w:r>
      <w:r>
        <w:rPr>
          <w:rFonts w:ascii="宋体" w:hAnsi="宋体" w:eastAsia="宋体" w:cs="Times New Roman"/>
          <w:color w:val="auto"/>
          <w:sz w:val="24"/>
          <w:highlight w:val="none"/>
        </w:rPr>
        <w:t>：</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4BF32858">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.2 </w:t>
      </w:r>
      <w:r>
        <w:rPr>
          <w:rFonts w:hint="eastAsia" w:ascii="宋体" w:hAnsi="宋体" w:eastAsia="宋体" w:cs="Times New Roman"/>
          <w:color w:val="auto"/>
          <w:sz w:val="24"/>
          <w:highlight w:val="none"/>
        </w:rPr>
        <w:t>服</w:t>
      </w:r>
      <w:r>
        <w:rPr>
          <w:rFonts w:hint="eastAsia" w:ascii="宋体" w:hAnsi="宋体" w:eastAsia="宋体" w:cs="宋体"/>
          <w:color w:val="auto"/>
          <w:sz w:val="24"/>
          <w:highlight w:val="none"/>
        </w:rPr>
        <w:t>务交付（实施）的地点（地域范围）：</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4B261F4D">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.3 </w:t>
      </w:r>
      <w:r>
        <w:rPr>
          <w:rFonts w:hint="eastAsia" w:ascii="宋体" w:hAnsi="宋体" w:eastAsia="宋体" w:cs="Times New Roman"/>
          <w:color w:val="auto"/>
          <w:sz w:val="24"/>
          <w:highlight w:val="none"/>
        </w:rPr>
        <w:t>服务交付（实施）的方式：</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6702ECDC">
      <w:pPr>
        <w:pageBreakBefore w:val="0"/>
        <w:kinsoku/>
        <w:wordWrap/>
        <w:overflowPunct/>
        <w:topLinePunct w:val="0"/>
        <w:bidi w:val="0"/>
        <w:spacing w:line="560" w:lineRule="exact"/>
        <w:ind w:firstLine="480" w:firstLineChars="200"/>
        <w:textAlignment w:val="auto"/>
        <w:outlineLvl w:val="0"/>
        <w:rPr>
          <w:rFonts w:ascii="宋体" w:hAnsi="宋体" w:eastAsia="宋体" w:cs="Times New Roman"/>
          <w:bCs/>
          <w:color w:val="auto"/>
          <w:sz w:val="24"/>
          <w:highlight w:val="none"/>
        </w:rPr>
      </w:pPr>
      <w:bookmarkStart w:id="104" w:name="_Toc2375"/>
      <w:bookmarkStart w:id="105" w:name="_Toc24662"/>
      <w:bookmarkStart w:id="106" w:name="_Toc3079"/>
      <w:bookmarkStart w:id="107" w:name="_Toc5698"/>
      <w:bookmarkStart w:id="108" w:name="_Toc8586"/>
      <w:r>
        <w:rPr>
          <w:rFonts w:hint="eastAsia" w:ascii="宋体" w:hAnsi="宋体" w:eastAsia="宋体" w:cs="Times New Roman"/>
          <w:bCs/>
          <w:color w:val="auto"/>
          <w:sz w:val="24"/>
          <w:highlight w:val="none"/>
        </w:rPr>
        <w:t>1.7.4若服务</w:t>
      </w:r>
      <w:r>
        <w:rPr>
          <w:rFonts w:hint="eastAsia" w:ascii="Times New Roman" w:hAnsi="Times New Roman" w:eastAsia="宋体" w:cs="Times New Roman"/>
          <w:bCs/>
          <w:color w:val="auto"/>
          <w:sz w:val="24"/>
          <w:highlight w:val="none"/>
        </w:rPr>
        <w:t>涉及货物的，则货物的：</w:t>
      </w:r>
    </w:p>
    <w:p w14:paraId="5C9979E8">
      <w:pPr>
        <w:pageBreakBefore w:val="0"/>
        <w:kinsoku/>
        <w:wordWrap/>
        <w:overflowPunct/>
        <w:topLinePunct w:val="0"/>
        <w:bidi w:val="0"/>
        <w:spacing w:line="560" w:lineRule="exact"/>
        <w:ind w:firstLine="480" w:firstLineChars="200"/>
        <w:textAlignment w:val="auto"/>
        <w:rPr>
          <w:rFonts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AE285F1">
      <w:pPr>
        <w:pageBreakBefore w:val="0"/>
        <w:kinsoku/>
        <w:wordWrap/>
        <w:overflowPunct/>
        <w:topLinePunct w:val="0"/>
        <w:bidi w:val="0"/>
        <w:spacing w:line="56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F7CF398">
      <w:pPr>
        <w:pageBreakBefore w:val="0"/>
        <w:kinsoku/>
        <w:wordWrap/>
        <w:overflowPunct/>
        <w:topLinePunct w:val="0"/>
        <w:bidi w:val="0"/>
        <w:spacing w:line="56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CEDEA90">
      <w:pPr>
        <w:pageBreakBefore w:val="0"/>
        <w:kinsoku/>
        <w:wordWrap/>
        <w:overflowPunct/>
        <w:topLinePunct w:val="0"/>
        <w:bidi w:val="0"/>
        <w:spacing w:line="560" w:lineRule="exact"/>
        <w:ind w:firstLine="482" w:firstLineChars="200"/>
        <w:textAlignment w:val="auto"/>
        <w:outlineLvl w:val="0"/>
        <w:rPr>
          <w:rFonts w:ascii="宋体" w:hAnsi="宋体" w:eastAsia="宋体" w:cs="Times New Roman"/>
          <w:color w:val="auto"/>
          <w:sz w:val="24"/>
          <w:highlight w:val="none"/>
          <w:u w:val="singl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8违约责任</w:t>
      </w:r>
      <w:bookmarkEnd w:id="104"/>
      <w:bookmarkEnd w:id="105"/>
      <w:bookmarkEnd w:id="106"/>
      <w:bookmarkEnd w:id="107"/>
      <w:bookmarkEnd w:id="108"/>
    </w:p>
    <w:p w14:paraId="7394A46F">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.1 除不可抗力外，如果乙方没有按照本合同约定的期限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地点和方式</w:t>
      </w:r>
      <w:r>
        <w:rPr>
          <w:rFonts w:hint="eastAsia" w:ascii="宋体" w:hAnsi="宋体" w:eastAsia="宋体" w:cs="Times New Roman"/>
          <w:color w:val="auto"/>
          <w:sz w:val="24"/>
          <w:highlight w:val="none"/>
        </w:rPr>
        <w:t>交付服务成果或者实施服务</w:t>
      </w:r>
      <w:r>
        <w:rPr>
          <w:rFonts w:ascii="宋体" w:hAnsi="宋体" w:eastAsia="宋体" w:cs="Times New Roman"/>
          <w:color w:val="auto"/>
          <w:sz w:val="24"/>
          <w:highlight w:val="none"/>
        </w:rPr>
        <w:t>，那么甲方可要求乙方支付违约金</w:t>
      </w:r>
      <w:r>
        <w:rPr>
          <w:rFonts w:hint="eastAsia" w:ascii="宋体" w:hAnsi="宋体" w:eastAsia="宋体" w:cs="Times New Roman"/>
          <w:color w:val="auto"/>
          <w:sz w:val="24"/>
          <w:highlight w:val="none"/>
        </w:rPr>
        <w:t>，迟延履行</w:t>
      </w:r>
      <w:r>
        <w:rPr>
          <w:rFonts w:ascii="宋体" w:hAnsi="宋体" w:eastAsia="宋体" w:cs="Times New Roman"/>
          <w:color w:val="auto"/>
          <w:sz w:val="24"/>
          <w:highlight w:val="none"/>
        </w:rPr>
        <w:t>违约金按每迟延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一日的应提供而未</w:t>
      </w:r>
      <w:r>
        <w:rPr>
          <w:rFonts w:hint="eastAsia" w:ascii="宋体" w:hAnsi="宋体" w:eastAsia="宋体" w:cs="Times New Roman"/>
          <w:color w:val="auto"/>
          <w:sz w:val="24"/>
          <w:highlight w:val="none"/>
        </w:rPr>
        <w:t>提供</w:t>
      </w:r>
      <w:r>
        <w:rPr>
          <w:rFonts w:ascii="宋体" w:hAnsi="宋体" w:eastAsia="宋体" w:cs="Times New Roman"/>
          <w:color w:val="auto"/>
          <w:sz w:val="24"/>
          <w:highlight w:val="none"/>
        </w:rPr>
        <w:t>服务价格的</w:t>
      </w:r>
      <w:r>
        <w:rPr>
          <w:rFonts w:hint="eastAsia" w:ascii="宋体" w:hAnsi="宋体" w:eastAsia="宋体" w:cs="Times New Roman"/>
          <w:color w:val="auto"/>
          <w:sz w:val="24"/>
          <w:highlight w:val="none"/>
          <w:u w:val="single"/>
        </w:rPr>
        <w:t>0.05</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%计算</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最高限额为</w:t>
      </w:r>
      <w:r>
        <w:rPr>
          <w:rFonts w:hint="eastAsia" w:ascii="宋体" w:hAnsi="宋体" w:eastAsia="宋体" w:cs="Times New Roman"/>
          <w:color w:val="auto"/>
          <w:sz w:val="24"/>
          <w:highlight w:val="none"/>
        </w:rPr>
        <w:t>本</w:t>
      </w:r>
      <w:r>
        <w:rPr>
          <w:rFonts w:ascii="宋体" w:hAnsi="宋体" w:eastAsia="宋体" w:cs="Times New Roman"/>
          <w:color w:val="auto"/>
          <w:sz w:val="24"/>
          <w:highlight w:val="none"/>
        </w:rPr>
        <w:t>合同总价的</w:t>
      </w:r>
      <w:r>
        <w:rPr>
          <w:rFonts w:ascii="宋体" w:hAnsi="宋体" w:eastAsia="宋体" w:cs="Times New Roman"/>
          <w:color w:val="auto"/>
          <w:sz w:val="24"/>
          <w:highlight w:val="none"/>
          <w:u w:val="single"/>
        </w:rPr>
        <w:t xml:space="preserve">  20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的违约金计算数额达到前述最高限额之日起</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甲方有权在要求乙方支付违约金的同时</w:t>
      </w:r>
      <w:r>
        <w:rPr>
          <w:rFonts w:hint="eastAsia" w:ascii="宋体" w:hAnsi="宋体" w:eastAsia="宋体" w:cs="Times New Roman"/>
          <w:color w:val="auto"/>
          <w:sz w:val="24"/>
          <w:highlight w:val="none"/>
        </w:rPr>
        <w:t>，书面通知乙方</w:t>
      </w:r>
      <w:r>
        <w:rPr>
          <w:rFonts w:ascii="宋体" w:hAnsi="宋体" w:eastAsia="宋体" w:cs="Times New Roman"/>
          <w:color w:val="auto"/>
          <w:sz w:val="24"/>
          <w:highlight w:val="none"/>
        </w:rPr>
        <w:t>解除本合同</w:t>
      </w:r>
      <w:r>
        <w:rPr>
          <w:rFonts w:hint="eastAsia" w:ascii="宋体" w:hAnsi="宋体" w:eastAsia="宋体" w:cs="Times New Roman"/>
          <w:color w:val="auto"/>
          <w:sz w:val="24"/>
          <w:highlight w:val="none"/>
        </w:rPr>
        <w:t>；</w:t>
      </w:r>
    </w:p>
    <w:p w14:paraId="29DBF349">
      <w:pPr>
        <w:keepNext/>
        <w:keepLines/>
        <w:pageBreakBefore w:val="0"/>
        <w:widowControl w:val="0"/>
        <w:kinsoku/>
        <w:wordWrap/>
        <w:overflowPunct/>
        <w:topLinePunct w:val="0"/>
        <w:bidi w:val="0"/>
        <w:adjustRightInd/>
        <w:spacing w:line="560" w:lineRule="exact"/>
        <w:ind w:left="0" w:firstLine="480" w:firstLineChars="200"/>
        <w:jc w:val="left"/>
        <w:textAlignment w:val="auto"/>
        <w:outlineLvl w:val="1"/>
        <w:rPr>
          <w:rFonts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kern w:val="2"/>
          <w:sz w:val="24"/>
          <w:szCs w:val="24"/>
          <w:highlight w:val="none"/>
          <w:u w:val="single"/>
          <w:lang w:val="en-US" w:eastAsia="zh-CN" w:bidi="ar-SA"/>
        </w:rPr>
        <w:t xml:space="preserve">  0.0</w:t>
      </w:r>
      <w:r>
        <w:rPr>
          <w:rFonts w:hint="eastAsia" w:ascii="宋体" w:hAnsi="宋体" w:eastAsia="宋体" w:cs="宋体"/>
          <w:b w:val="0"/>
          <w:bCs w:val="0"/>
          <w:color w:val="auto"/>
          <w:kern w:val="2"/>
          <w:sz w:val="24"/>
          <w:szCs w:val="24"/>
          <w:highlight w:val="none"/>
          <w:lang w:val="en-US" w:eastAsia="zh-CN" w:bidi="ar-SA"/>
        </w:rPr>
        <w:t xml:space="preserve">5（可根据情况修改） </w:t>
      </w:r>
      <w:r>
        <w:rPr>
          <w:rFonts w:hint="eastAsia" w:ascii="宋体" w:hAnsi="宋体" w:eastAsia="宋体"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%计算，最高限额为本合同总价的</w:t>
      </w:r>
      <w:r>
        <w:rPr>
          <w:rFonts w:hint="eastAsia" w:ascii="宋体" w:hAnsi="宋体" w:eastAsia="宋体" w:cs="宋体"/>
          <w:b w:val="0"/>
          <w:bCs w:val="0"/>
          <w:color w:val="auto"/>
          <w:kern w:val="2"/>
          <w:sz w:val="24"/>
          <w:szCs w:val="24"/>
          <w:highlight w:val="none"/>
          <w:u w:val="single"/>
          <w:lang w:val="en-US" w:eastAsia="zh-CN" w:bidi="ar-SA"/>
        </w:rPr>
        <w:t xml:space="preserve">  20  </w:t>
      </w:r>
      <w:r>
        <w:rPr>
          <w:rFonts w:hint="eastAsia" w:ascii="宋体" w:hAnsi="宋体" w:eastAsia="宋体" w:cs="宋体"/>
          <w:b w:val="0"/>
          <w:bCs w:val="0"/>
          <w:color w:val="auto"/>
          <w:kern w:val="2"/>
          <w:sz w:val="24"/>
          <w:szCs w:val="24"/>
          <w:highlight w:val="none"/>
          <w:lang w:val="en-US" w:eastAsia="zh-CN" w:bidi="ar-SA"/>
        </w:rPr>
        <w:t>%；迟延交付货物的违约金计算数额达到前述最高限额之日起，甲方有权在要求乙方支付违约金的同时，书面通知乙方解除本合同；</w:t>
      </w:r>
    </w:p>
    <w:p w14:paraId="2BA4CEE2">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3</w:t>
      </w:r>
      <w:r>
        <w:rPr>
          <w:rFonts w:hint="eastAsia" w:ascii="宋体" w:hAnsi="宋体" w:eastAsia="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eastAsia="宋体" w:cs="Times New Roman"/>
          <w:color w:val="auto"/>
          <w:sz w:val="24"/>
          <w:highlight w:val="none"/>
        </w:rPr>
        <w:t>；</w:t>
      </w:r>
    </w:p>
    <w:p w14:paraId="382E47D2">
      <w:pPr>
        <w:pageBreakBefore w:val="0"/>
        <w:kinsoku/>
        <w:wordWrap/>
        <w:overflowPunct/>
        <w:topLinePunct w:val="0"/>
        <w:bidi w:val="0"/>
        <w:spacing w:line="560" w:lineRule="exact"/>
        <w:ind w:firstLine="480" w:firstLineChars="200"/>
        <w:textAlignment w:val="auto"/>
        <w:rPr>
          <w:rFonts w:ascii="宋体" w:hAnsi="宋体" w:eastAsia="宋体" w:cs="宋体"/>
          <w:color w:val="auto"/>
          <w:sz w:val="24"/>
          <w:highlight w:val="none"/>
        </w:rPr>
      </w:pPr>
      <w:bookmarkStart w:id="109" w:name="_Toc30329"/>
      <w:bookmarkStart w:id="110" w:name="_Toc32454"/>
      <w:bookmarkStart w:id="111" w:name="_Toc26807"/>
      <w:bookmarkStart w:id="112" w:name="_Toc18683"/>
      <w:bookmarkStart w:id="113" w:name="_Toc949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BDFCC6">
      <w:pPr>
        <w:pageBreakBefore w:val="0"/>
        <w:kinsoku/>
        <w:wordWrap/>
        <w:overflowPunct/>
        <w:topLinePunct w:val="0"/>
        <w:bidi w:val="0"/>
        <w:spacing w:line="56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54FE648">
      <w:pPr>
        <w:pageBreakBefore w:val="0"/>
        <w:kinsoku/>
        <w:wordWrap/>
        <w:overflowPunct/>
        <w:topLinePunct w:val="0"/>
        <w:bidi w:val="0"/>
        <w:spacing w:line="56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5B86FD5">
      <w:pPr>
        <w:pageBreakBefore w:val="0"/>
        <w:kinsoku/>
        <w:wordWrap/>
        <w:overflowPunct/>
        <w:topLinePunct w:val="0"/>
        <w:bidi w:val="0"/>
        <w:spacing w:line="560" w:lineRule="exact"/>
        <w:ind w:right="-420" w:rightChars="-200" w:firstLine="480" w:firstLineChars="200"/>
        <w:textAlignment w:val="auto"/>
        <w:rPr>
          <w:rFonts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109"/>
    <w:bookmarkEnd w:id="110"/>
    <w:bookmarkEnd w:id="111"/>
    <w:bookmarkEnd w:id="112"/>
    <w:bookmarkEnd w:id="113"/>
    <w:p w14:paraId="6D2EBA6F">
      <w:pPr>
        <w:pageBreakBefore w:val="0"/>
        <w:kinsoku/>
        <w:wordWrap/>
        <w:overflowPunct/>
        <w:topLinePunct w:val="0"/>
        <w:bidi w:val="0"/>
        <w:spacing w:line="560" w:lineRule="exact"/>
        <w:ind w:firstLine="482" w:firstLineChars="200"/>
        <w:textAlignment w:val="auto"/>
        <w:outlineLvl w:val="0"/>
        <w:rPr>
          <w:rFonts w:ascii="宋体" w:hAnsi="宋体" w:eastAsia="宋体" w:cs="宋体"/>
          <w:b/>
          <w:color w:val="auto"/>
          <w:sz w:val="24"/>
          <w:highlight w:val="none"/>
        </w:rPr>
      </w:pPr>
      <w:bookmarkStart w:id="114" w:name="_Toc16021"/>
      <w:bookmarkStart w:id="115" w:name="_Toc28375"/>
      <w:bookmarkStart w:id="116" w:name="_Toc15583"/>
      <w:r>
        <w:rPr>
          <w:rFonts w:hint="eastAsia" w:ascii="宋体" w:hAnsi="宋体" w:eastAsia="宋体" w:cs="宋体"/>
          <w:b/>
          <w:color w:val="auto"/>
          <w:sz w:val="24"/>
          <w:highlight w:val="none"/>
        </w:rPr>
        <w:t>1.9合同争议的解决</w:t>
      </w:r>
      <w:bookmarkEnd w:id="114"/>
      <w:bookmarkEnd w:id="115"/>
      <w:bookmarkEnd w:id="116"/>
    </w:p>
    <w:p w14:paraId="57BA262D">
      <w:pPr>
        <w:pageBreakBefore w:val="0"/>
        <w:kinsoku/>
        <w:wordWrap/>
        <w:overflowPunct/>
        <w:topLinePunct w:val="0"/>
        <w:bidi w:val="0"/>
        <w:spacing w:line="56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5FFCD077">
      <w:pPr>
        <w:pageBreakBefore w:val="0"/>
        <w:kinsoku/>
        <w:wordWrap/>
        <w:overflowPunct/>
        <w:topLinePunct w:val="0"/>
        <w:bidi w:val="0"/>
        <w:spacing w:line="560" w:lineRule="exact"/>
        <w:ind w:left="-420" w:leftChars="-200" w:right="-420" w:rightChars="-200" w:firstLine="600" w:firstLineChars="25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6D1640DF">
      <w:pPr>
        <w:pageBreakBefore w:val="0"/>
        <w:kinsoku/>
        <w:wordWrap/>
        <w:overflowPunct/>
        <w:topLinePunct w:val="0"/>
        <w:bidi w:val="0"/>
        <w:spacing w:line="560" w:lineRule="exact"/>
        <w:ind w:left="-420" w:leftChars="-200" w:right="-420" w:rightChars="-200" w:firstLine="600" w:firstLineChars="25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6F4FCD7F">
      <w:pPr>
        <w:pageBreakBefore w:val="0"/>
        <w:kinsoku/>
        <w:wordWrap/>
        <w:overflowPunct/>
        <w:topLinePunct w:val="0"/>
        <w:bidi w:val="0"/>
        <w:spacing w:line="560" w:lineRule="exact"/>
        <w:ind w:firstLine="482" w:firstLineChars="200"/>
        <w:textAlignment w:val="auto"/>
        <w:outlineLvl w:val="0"/>
        <w:rPr>
          <w:rFonts w:ascii="宋体" w:hAnsi="宋体" w:eastAsia="宋体" w:cs="宋体"/>
          <w:b/>
          <w:color w:val="auto"/>
          <w:sz w:val="24"/>
          <w:highlight w:val="none"/>
        </w:rPr>
      </w:pPr>
      <w:bookmarkStart w:id="117" w:name="_Toc15322"/>
      <w:bookmarkStart w:id="118" w:name="_Toc11173"/>
      <w:bookmarkStart w:id="119" w:name="_Toc7245"/>
      <w:r>
        <w:rPr>
          <w:rFonts w:hint="eastAsia" w:ascii="宋体" w:hAnsi="宋体" w:eastAsia="宋体" w:cs="宋体"/>
          <w:b/>
          <w:color w:val="auto"/>
          <w:sz w:val="24"/>
          <w:highlight w:val="none"/>
        </w:rPr>
        <w:t>2.0 合同生效</w:t>
      </w:r>
      <w:bookmarkEnd w:id="117"/>
      <w:bookmarkEnd w:id="118"/>
      <w:bookmarkEnd w:id="119"/>
    </w:p>
    <w:p w14:paraId="227438B1">
      <w:pPr>
        <w:pageBreakBefore w:val="0"/>
        <w:kinsoku/>
        <w:wordWrap/>
        <w:overflowPunct/>
        <w:topLinePunct w:val="0"/>
        <w:bidi w:val="0"/>
        <w:spacing w:line="560" w:lineRule="exact"/>
        <w:ind w:firstLine="480" w:firstLineChars="200"/>
        <w:textAlignment w:val="auto"/>
        <w:rPr>
          <w:rFonts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3AF33AD9">
      <w:pPr>
        <w:pageBreakBefore w:val="0"/>
        <w:kinsoku/>
        <w:wordWrap/>
        <w:overflowPunct/>
        <w:topLinePunct w:val="0"/>
        <w:autoSpaceDE w:val="0"/>
        <w:autoSpaceDN w:val="0"/>
        <w:bidi w:val="0"/>
        <w:spacing w:line="560" w:lineRule="exact"/>
        <w:textAlignment w:val="auto"/>
        <w:rPr>
          <w:rFonts w:ascii="宋体" w:hAnsi="宋体" w:eastAsia="宋体" w:cs="Times New Roman"/>
          <w:color w:val="auto"/>
          <w:sz w:val="24"/>
          <w:highlight w:val="none"/>
          <w:lang w:val="zh-CN"/>
        </w:rPr>
      </w:pPr>
    </w:p>
    <w:p w14:paraId="05D00F1A">
      <w:pPr>
        <w:pageBreakBefore w:val="0"/>
        <w:kinsoku/>
        <w:wordWrap/>
        <w:overflowPunct/>
        <w:topLinePunct w:val="0"/>
        <w:autoSpaceDE w:val="0"/>
        <w:autoSpaceDN w:val="0"/>
        <w:bidi w:val="0"/>
        <w:spacing w:line="560" w:lineRule="exact"/>
        <w:textAlignment w:val="auto"/>
        <w:rPr>
          <w:rFonts w:ascii="宋体" w:hAnsi="宋体" w:eastAsia="宋体" w:cs="Times New Roman"/>
          <w:color w:val="auto"/>
          <w:sz w:val="24"/>
          <w:highlight w:val="none"/>
          <w:lang w:val="zh-CN"/>
        </w:rPr>
      </w:pPr>
      <w:r>
        <w:rPr>
          <w:rFonts w:hint="eastAsia" w:ascii="宋体" w:hAnsi="宋体" w:eastAsia="宋体" w:cs="Times New Roman"/>
          <w:b/>
          <w:color w:val="auto"/>
          <w:sz w:val="24"/>
          <w:highlight w:val="none"/>
          <w:lang w:val="zh-CN"/>
        </w:rPr>
        <w:t>甲方</w:t>
      </w:r>
      <w:r>
        <w:rPr>
          <w:rFonts w:hint="eastAsia" w:ascii="宋体" w:hAnsi="宋体" w:eastAsia="宋体" w:cs="Times New Roman"/>
          <w:color w:val="auto"/>
          <w:sz w:val="24"/>
          <w:highlight w:val="none"/>
          <w:lang w:val="zh-CN"/>
        </w:rPr>
        <w:t>：</w:t>
      </w:r>
      <w:r>
        <w:rPr>
          <w:rFonts w:ascii="宋体" w:hAnsi="宋体" w:eastAsia="宋体" w:cs="Times New Roman"/>
          <w:color w:val="auto"/>
          <w:sz w:val="24"/>
          <w:highlight w:val="none"/>
          <w:lang w:val="zh-CN"/>
        </w:rPr>
        <w:t xml:space="preserve">                             </w:t>
      </w:r>
      <w:r>
        <w:rPr>
          <w:rFonts w:ascii="宋体" w:hAnsi="宋体" w:eastAsia="宋体" w:cs="Times New Roman"/>
          <w:b/>
          <w:color w:val="auto"/>
          <w:sz w:val="24"/>
          <w:highlight w:val="none"/>
          <w:lang w:val="zh-CN"/>
        </w:rPr>
        <w:t xml:space="preserve">      乙方</w:t>
      </w:r>
      <w:r>
        <w:rPr>
          <w:rFonts w:hint="eastAsia" w:ascii="宋体" w:hAnsi="宋体" w:eastAsia="宋体" w:cs="Times New Roman"/>
          <w:color w:val="auto"/>
          <w:sz w:val="24"/>
          <w:highlight w:val="none"/>
          <w:lang w:val="zh-CN"/>
        </w:rPr>
        <w:t>：</w:t>
      </w:r>
    </w:p>
    <w:p w14:paraId="67CD5EDD">
      <w:pPr>
        <w:pageBreakBefore w:val="0"/>
        <w:kinsoku/>
        <w:wordWrap/>
        <w:overflowPunct/>
        <w:topLinePunct w:val="0"/>
        <w:autoSpaceDE w:val="0"/>
        <w:autoSpaceDN w:val="0"/>
        <w:bidi w:val="0"/>
        <w:spacing w:line="560" w:lineRule="exact"/>
        <w:textAlignment w:val="auto"/>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统一社会信用代码或身份证号码：</w:t>
      </w:r>
    </w:p>
    <w:p w14:paraId="7447AEF3">
      <w:pPr>
        <w:pageBreakBefore w:val="0"/>
        <w:kinsoku/>
        <w:wordWrap/>
        <w:overflowPunct/>
        <w:topLinePunct w:val="0"/>
        <w:autoSpaceDE w:val="0"/>
        <w:autoSpaceDN w:val="0"/>
        <w:bidi w:val="0"/>
        <w:spacing w:line="560" w:lineRule="exact"/>
        <w:textAlignment w:val="auto"/>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住所：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住所：</w:t>
      </w:r>
    </w:p>
    <w:p w14:paraId="5B77223D">
      <w:pPr>
        <w:pageBreakBefore w:val="0"/>
        <w:kinsoku/>
        <w:wordWrap/>
        <w:overflowPunct/>
        <w:topLinePunct w:val="0"/>
        <w:autoSpaceDE w:val="0"/>
        <w:autoSpaceDN w:val="0"/>
        <w:bidi w:val="0"/>
        <w:spacing w:line="560" w:lineRule="exact"/>
        <w:textAlignment w:val="auto"/>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法定代表人或</w:t>
      </w:r>
    </w:p>
    <w:p w14:paraId="39ED9A1C">
      <w:pPr>
        <w:pageBreakBefore w:val="0"/>
        <w:kinsoku/>
        <w:wordWrap/>
        <w:overflowPunct/>
        <w:topLinePunct w:val="0"/>
        <w:autoSpaceDE w:val="0"/>
        <w:autoSpaceDN w:val="0"/>
        <w:bidi w:val="0"/>
        <w:spacing w:line="560" w:lineRule="exact"/>
        <w:textAlignment w:val="auto"/>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授权代表（签字）：</w:t>
      </w:r>
      <w:r>
        <w:rPr>
          <w:rFonts w:ascii="宋体" w:hAnsi="宋体" w:eastAsia="宋体" w:cs="Times New Roman"/>
          <w:color w:val="auto"/>
          <w:sz w:val="24"/>
          <w:highlight w:val="none"/>
          <w:lang w:val="zh-CN"/>
        </w:rPr>
        <w:t xml:space="preserve">                       授权代表（签字）</w:t>
      </w:r>
      <w:r>
        <w:rPr>
          <w:rFonts w:hint="eastAsia" w:ascii="宋体" w:hAnsi="宋体" w:cs="Times New Roman"/>
          <w:color w:val="auto"/>
          <w:sz w:val="24"/>
          <w:highlight w:val="none"/>
          <w:lang w:val="zh-CN"/>
        </w:rPr>
        <w:t>：</w:t>
      </w:r>
      <w:r>
        <w:rPr>
          <w:rFonts w:ascii="宋体" w:hAnsi="宋体" w:eastAsia="宋体" w:cs="Times New Roman"/>
          <w:color w:val="auto"/>
          <w:sz w:val="24"/>
          <w:highlight w:val="none"/>
          <w:lang w:val="zh-CN"/>
        </w:rPr>
        <w:t xml:space="preserve"> </w:t>
      </w:r>
    </w:p>
    <w:p w14:paraId="477F2211">
      <w:pPr>
        <w:pageBreakBefore w:val="0"/>
        <w:kinsoku/>
        <w:wordWrap/>
        <w:overflowPunct/>
        <w:topLinePunct w:val="0"/>
        <w:autoSpaceDE w:val="0"/>
        <w:autoSpaceDN w:val="0"/>
        <w:bidi w:val="0"/>
        <w:spacing w:line="560" w:lineRule="exact"/>
        <w:textAlignment w:val="auto"/>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联系人：</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联系人：</w:t>
      </w:r>
    </w:p>
    <w:p w14:paraId="3DAA2232">
      <w:pPr>
        <w:pageBreakBefore w:val="0"/>
        <w:kinsoku/>
        <w:wordWrap/>
        <w:overflowPunct/>
        <w:topLinePunct w:val="0"/>
        <w:autoSpaceDE w:val="0"/>
        <w:autoSpaceDN w:val="0"/>
        <w:bidi w:val="0"/>
        <w:spacing w:line="560" w:lineRule="exact"/>
        <w:textAlignment w:val="auto"/>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约定送达地址：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约定送达地址：</w:t>
      </w:r>
    </w:p>
    <w:p w14:paraId="33229FF8">
      <w:pPr>
        <w:pageBreakBefore w:val="0"/>
        <w:kinsoku/>
        <w:wordWrap/>
        <w:overflowPunct/>
        <w:topLinePunct w:val="0"/>
        <w:autoSpaceDE w:val="0"/>
        <w:autoSpaceDN w:val="0"/>
        <w:bidi w:val="0"/>
        <w:spacing w:line="560" w:lineRule="exact"/>
        <w:textAlignment w:val="auto"/>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邮政编码：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邮政编码：</w:t>
      </w:r>
    </w:p>
    <w:p w14:paraId="7FD0FF43">
      <w:pPr>
        <w:pageBreakBefore w:val="0"/>
        <w:kinsoku/>
        <w:wordWrap/>
        <w:overflowPunct/>
        <w:topLinePunct w:val="0"/>
        <w:autoSpaceDE w:val="0"/>
        <w:autoSpaceDN w:val="0"/>
        <w:bidi w:val="0"/>
        <w:spacing w:line="560" w:lineRule="exact"/>
        <w:textAlignment w:val="auto"/>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电话</w:t>
      </w:r>
      <w:r>
        <w:rPr>
          <w:rFonts w:hint="eastAsia" w:ascii="宋体" w:hAnsi="宋体" w:cs="Times New Roman"/>
          <w:color w:val="auto"/>
          <w:sz w:val="24"/>
          <w:highlight w:val="none"/>
          <w:lang w:val="zh-CN"/>
        </w:rPr>
        <w:t>：</w:t>
      </w:r>
      <w:r>
        <w:rPr>
          <w:rFonts w:ascii="宋体" w:hAnsi="宋体" w:eastAsia="宋体" w:cs="Times New Roman"/>
          <w:color w:val="auto"/>
          <w:sz w:val="24"/>
          <w:highlight w:val="none"/>
          <w:lang w:val="zh-CN"/>
        </w:rPr>
        <w:t xml:space="preserve">                                    电话</w:t>
      </w:r>
      <w:r>
        <w:rPr>
          <w:rFonts w:hint="eastAsia" w:ascii="宋体" w:hAnsi="宋体" w:cs="Times New Roman"/>
          <w:color w:val="auto"/>
          <w:sz w:val="24"/>
          <w:highlight w:val="none"/>
          <w:lang w:val="zh-CN"/>
        </w:rPr>
        <w:t>：</w:t>
      </w:r>
      <w:r>
        <w:rPr>
          <w:rFonts w:ascii="宋体" w:hAnsi="宋体" w:eastAsia="宋体" w:cs="Times New Roman"/>
          <w:color w:val="auto"/>
          <w:sz w:val="24"/>
          <w:highlight w:val="none"/>
          <w:lang w:val="zh-CN"/>
        </w:rPr>
        <w:t xml:space="preserve"> </w:t>
      </w:r>
    </w:p>
    <w:p w14:paraId="5C70D156">
      <w:pPr>
        <w:pageBreakBefore w:val="0"/>
        <w:kinsoku/>
        <w:wordWrap/>
        <w:overflowPunct/>
        <w:topLinePunct w:val="0"/>
        <w:autoSpaceDE w:val="0"/>
        <w:autoSpaceDN w:val="0"/>
        <w:bidi w:val="0"/>
        <w:spacing w:line="560" w:lineRule="exact"/>
        <w:textAlignment w:val="auto"/>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传真</w:t>
      </w:r>
      <w:r>
        <w:rPr>
          <w:rFonts w:hint="eastAsia" w:ascii="宋体" w:hAnsi="宋体" w:cs="Times New Roman"/>
          <w:color w:val="auto"/>
          <w:sz w:val="24"/>
          <w:highlight w:val="none"/>
          <w:lang w:val="zh-CN"/>
        </w:rPr>
        <w:t>：</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传真</w:t>
      </w:r>
      <w:r>
        <w:rPr>
          <w:rFonts w:hint="eastAsia" w:ascii="宋体" w:hAnsi="宋体" w:cs="Times New Roman"/>
          <w:color w:val="auto"/>
          <w:sz w:val="24"/>
          <w:highlight w:val="none"/>
          <w:lang w:val="zh-CN"/>
        </w:rPr>
        <w:t>：</w:t>
      </w:r>
    </w:p>
    <w:p w14:paraId="256E15BE">
      <w:pPr>
        <w:pageBreakBefore w:val="0"/>
        <w:kinsoku/>
        <w:wordWrap/>
        <w:overflowPunct/>
        <w:topLinePunct w:val="0"/>
        <w:autoSpaceDE w:val="0"/>
        <w:autoSpaceDN w:val="0"/>
        <w:bidi w:val="0"/>
        <w:spacing w:line="560" w:lineRule="exact"/>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电子邮箱：</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电子邮箱：</w:t>
      </w:r>
    </w:p>
    <w:p w14:paraId="049377E4">
      <w:pPr>
        <w:pageBreakBefore w:val="0"/>
        <w:kinsoku/>
        <w:wordWrap/>
        <w:overflowPunct/>
        <w:topLinePunct w:val="0"/>
        <w:autoSpaceDE w:val="0"/>
        <w:autoSpaceDN w:val="0"/>
        <w:bidi w:val="0"/>
        <w:spacing w:line="560" w:lineRule="exact"/>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开户银行：</w:t>
      </w:r>
      <w:r>
        <w:rPr>
          <w:rFonts w:ascii="宋体" w:hAnsi="宋体" w:eastAsia="宋体" w:cs="Times New Roman"/>
          <w:color w:val="auto"/>
          <w:sz w:val="24"/>
          <w:highlight w:val="none"/>
        </w:rPr>
        <w:t xml:space="preserve">                               开户银行： </w:t>
      </w:r>
    </w:p>
    <w:p w14:paraId="4AB9DF2F">
      <w:pPr>
        <w:pageBreakBefore w:val="0"/>
        <w:kinsoku/>
        <w:wordWrap/>
        <w:overflowPunct/>
        <w:topLinePunct w:val="0"/>
        <w:autoSpaceDE w:val="0"/>
        <w:autoSpaceDN w:val="0"/>
        <w:bidi w:val="0"/>
        <w:spacing w:line="560" w:lineRule="exact"/>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开户名称：</w:t>
      </w:r>
      <w:r>
        <w:rPr>
          <w:rFonts w:ascii="宋体" w:hAnsi="宋体" w:eastAsia="宋体" w:cs="Times New Roman"/>
          <w:color w:val="auto"/>
          <w:sz w:val="24"/>
          <w:highlight w:val="none"/>
        </w:rPr>
        <w:t xml:space="preserve">                               开户名称： </w:t>
      </w:r>
    </w:p>
    <w:p w14:paraId="79B43C48">
      <w:pPr>
        <w:pageBreakBefore w:val="0"/>
        <w:kinsoku/>
        <w:wordWrap/>
        <w:overflowPunct/>
        <w:topLinePunct w:val="0"/>
        <w:autoSpaceDE w:val="0"/>
        <w:autoSpaceDN w:val="0"/>
        <w:bidi w:val="0"/>
        <w:spacing w:line="560" w:lineRule="exact"/>
        <w:textAlignment w:val="auto"/>
        <w:rPr>
          <w:rFonts w:ascii="宋体" w:hAnsi="宋体" w:eastAsia="宋体" w:cs="Times New Roman"/>
          <w:b/>
          <w:color w:val="auto"/>
          <w:sz w:val="24"/>
          <w:highlight w:val="none"/>
        </w:rPr>
      </w:pPr>
      <w:r>
        <w:rPr>
          <w:rFonts w:hint="eastAsia" w:ascii="宋体" w:hAnsi="宋体" w:eastAsia="宋体" w:cs="Times New Roman"/>
          <w:color w:val="auto"/>
          <w:sz w:val="24"/>
          <w:highlight w:val="none"/>
        </w:rPr>
        <w:t>开户账号：</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rPr>
        <w:t>开户账号：</w:t>
      </w:r>
    </w:p>
    <w:p w14:paraId="00874EA4">
      <w:pPr>
        <w:pageBreakBefore w:val="0"/>
        <w:widowControl/>
        <w:kinsoku/>
        <w:wordWrap/>
        <w:overflowPunct/>
        <w:topLinePunct w:val="0"/>
        <w:bidi w:val="0"/>
        <w:adjustRightInd/>
        <w:spacing w:line="560" w:lineRule="exact"/>
        <w:jc w:val="left"/>
        <w:textAlignment w:val="auto"/>
        <w:rPr>
          <w:rFonts w:ascii="宋体" w:hAnsi="宋体" w:eastAsia="宋体" w:cs="Times New Roman"/>
          <w:b/>
          <w:color w:val="auto"/>
          <w:sz w:val="24"/>
          <w:highlight w:val="none"/>
        </w:rPr>
      </w:pPr>
      <w:r>
        <w:rPr>
          <w:rFonts w:ascii="宋体" w:hAnsi="宋体" w:eastAsia="宋体" w:cs="Times New Roman"/>
          <w:b/>
          <w:color w:val="auto"/>
          <w:highlight w:val="none"/>
        </w:rPr>
        <w:br w:type="page"/>
      </w:r>
    </w:p>
    <w:p w14:paraId="0020B7F5">
      <w:pPr>
        <w:pageBreakBefore w:val="0"/>
        <w:widowControl w:val="0"/>
        <w:kinsoku/>
        <w:wordWrap/>
        <w:overflowPunct/>
        <w:topLinePunct w:val="0"/>
        <w:autoSpaceDE w:val="0"/>
        <w:autoSpaceDN w:val="0"/>
        <w:bidi w:val="0"/>
        <w:adjustRightInd w:val="0"/>
        <w:snapToGrid w:val="0"/>
        <w:spacing w:after="120" w:line="560" w:lineRule="exact"/>
        <w:ind w:left="420" w:leftChars="200" w:firstLine="482" w:firstLineChars="200"/>
        <w:jc w:val="center"/>
        <w:textAlignment w:val="auto"/>
        <w:rPr>
          <w:rFonts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第二部分</w:t>
      </w:r>
      <w:r>
        <w:rPr>
          <w:rFonts w:ascii="宋体" w:hAnsi="宋体" w:eastAsia="宋体" w:cs="Times New Roman"/>
          <w:b/>
          <w:color w:val="auto"/>
          <w:kern w:val="2"/>
          <w:sz w:val="24"/>
          <w:szCs w:val="24"/>
          <w:highlight w:val="none"/>
          <w:lang w:val="en-US" w:eastAsia="zh-CN" w:bidi="ar-SA"/>
        </w:rPr>
        <w:t xml:space="preserve"> </w:t>
      </w:r>
      <w:r>
        <w:rPr>
          <w:rFonts w:hint="eastAsia" w:ascii="宋体" w:hAnsi="宋体" w:eastAsia="宋体" w:cs="Times New Roman"/>
          <w:b/>
          <w:color w:val="auto"/>
          <w:kern w:val="2"/>
          <w:sz w:val="24"/>
          <w:szCs w:val="24"/>
          <w:highlight w:val="none"/>
          <w:lang w:val="en-US" w:eastAsia="zh-CN" w:bidi="ar-SA"/>
        </w:rPr>
        <w:t>合同一般条款</w:t>
      </w:r>
    </w:p>
    <w:p w14:paraId="5A653842">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bookmarkStart w:id="120" w:name="_Toc19680"/>
      <w:bookmarkStart w:id="121" w:name="_Toc25079"/>
      <w:bookmarkStart w:id="122" w:name="_Toc14021"/>
      <w:bookmarkStart w:id="123" w:name="_Toc5228"/>
      <w:bookmarkStart w:id="124" w:name="_Toc31297"/>
      <w:r>
        <w:rPr>
          <w:rFonts w:ascii="宋体" w:hAnsi="宋体" w:eastAsia="宋体" w:cs="Times New Roman"/>
          <w:b/>
          <w:color w:val="auto"/>
          <w:sz w:val="24"/>
          <w:highlight w:val="none"/>
        </w:rPr>
        <w:t>2.1 定义</w:t>
      </w:r>
      <w:bookmarkEnd w:id="120"/>
      <w:bookmarkEnd w:id="121"/>
      <w:bookmarkEnd w:id="122"/>
      <w:bookmarkEnd w:id="123"/>
      <w:bookmarkEnd w:id="124"/>
    </w:p>
    <w:p w14:paraId="62487869">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本合同中的下列</w:t>
      </w:r>
      <w:r>
        <w:rPr>
          <w:rFonts w:hint="eastAsia" w:ascii="宋体" w:hAnsi="宋体" w:eastAsia="宋体" w:cs="Times New Roman"/>
          <w:color w:val="auto"/>
          <w:sz w:val="24"/>
          <w:highlight w:val="none"/>
        </w:rPr>
        <w:t>词</w:t>
      </w:r>
      <w:r>
        <w:rPr>
          <w:rFonts w:ascii="宋体" w:hAnsi="宋体" w:eastAsia="宋体" w:cs="Times New Roman"/>
          <w:color w:val="auto"/>
          <w:sz w:val="24"/>
          <w:highlight w:val="none"/>
        </w:rPr>
        <w:t>语应</w:t>
      </w:r>
      <w:r>
        <w:rPr>
          <w:rFonts w:hint="eastAsia" w:ascii="宋体" w:hAnsi="宋体" w:eastAsia="宋体" w:cs="Times New Roman"/>
          <w:color w:val="auto"/>
          <w:sz w:val="24"/>
          <w:highlight w:val="none"/>
        </w:rPr>
        <w:t>按以下内容进行</w:t>
      </w:r>
      <w:r>
        <w:rPr>
          <w:rFonts w:ascii="宋体" w:hAnsi="宋体" w:eastAsia="宋体" w:cs="Times New Roman"/>
          <w:color w:val="auto"/>
          <w:sz w:val="24"/>
          <w:highlight w:val="none"/>
        </w:rPr>
        <w:t>解释：</w:t>
      </w:r>
    </w:p>
    <w:p w14:paraId="53A07804">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 “合同”系指采购人和</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供应商签订的载明双方当事人所达成的协议，并包括所有的附件、附录和构成合同的其他文件。</w:t>
      </w:r>
    </w:p>
    <w:p w14:paraId="53310F1C">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2.1.2 “合同价”系指根据合同约定，</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供应商在完全履行合同义务后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采购人应支付给</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供应商的价格。</w:t>
      </w:r>
    </w:p>
    <w:p w14:paraId="304600B2">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2.1.3 “</w:t>
      </w: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”系指</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根据合同约定应向采购人</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w:t>
      </w:r>
      <w:r>
        <w:rPr>
          <w:rFonts w:hint="eastAsia" w:ascii="宋体" w:hAnsi="宋体" w:eastAsia="宋体" w:cs="Times New Roman"/>
          <w:color w:val="auto"/>
          <w:sz w:val="24"/>
          <w:highlight w:val="none"/>
        </w:rPr>
        <w:t>除货物和工程以外的其他政府采购对象，包括采购人自身需要的服务和向社会公众提供的公共服务。</w:t>
      </w:r>
    </w:p>
    <w:p w14:paraId="34D3C441">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2.1.4 “</w:t>
      </w:r>
      <w:r>
        <w:rPr>
          <w:rFonts w:hint="eastAsia" w:ascii="宋体" w:hAnsi="宋体" w:eastAsia="宋体" w:cs="Times New Roman"/>
          <w:color w:val="auto"/>
          <w:sz w:val="24"/>
          <w:highlight w:val="none"/>
        </w:rPr>
        <w:t>甲方</w:t>
      </w:r>
      <w:r>
        <w:rPr>
          <w:rFonts w:ascii="宋体" w:hAnsi="宋体" w:eastAsia="宋体" w:cs="Times New Roman"/>
          <w:color w:val="auto"/>
          <w:sz w:val="24"/>
          <w:highlight w:val="none"/>
        </w:rPr>
        <w:t>”系指与</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签署合同的采购人</w:t>
      </w:r>
      <w:r>
        <w:rPr>
          <w:rFonts w:hint="eastAsia" w:ascii="宋体" w:hAnsi="宋体" w:eastAsia="宋体" w:cs="Times New Roman"/>
          <w:color w:val="auto"/>
          <w:sz w:val="24"/>
          <w:highlight w:val="none"/>
        </w:rPr>
        <w:t>；采购人委托采购代理机构代表其与乙方签订合同的，采购人的授权委托书作为合同附件。</w:t>
      </w:r>
    </w:p>
    <w:p w14:paraId="7AE1CCD3">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2.1.5 “乙方”系指根据合同约定提供服务的</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w:t>
      </w:r>
      <w:r>
        <w:rPr>
          <w:rFonts w:hint="eastAsia" w:ascii="宋体" w:hAnsi="宋体" w:eastAsia="宋体" w:cs="Times New Roman"/>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3D60701">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2.1.6 “现场”系指合同约定提供服务的地点。</w:t>
      </w:r>
    </w:p>
    <w:p w14:paraId="551909CA">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bookmarkStart w:id="125" w:name="_Toc19539"/>
      <w:bookmarkStart w:id="126" w:name="_Toc23289"/>
      <w:bookmarkStart w:id="127" w:name="_Toc31402"/>
      <w:bookmarkStart w:id="128" w:name="_Toc3769"/>
      <w:bookmarkStart w:id="129" w:name="_Toc16752"/>
      <w:r>
        <w:rPr>
          <w:rFonts w:ascii="宋体" w:hAnsi="宋体" w:eastAsia="宋体" w:cs="Times New Roman"/>
          <w:b/>
          <w:color w:val="auto"/>
          <w:sz w:val="24"/>
          <w:highlight w:val="none"/>
        </w:rPr>
        <w:t>2.2 技术规范</w:t>
      </w:r>
      <w:bookmarkEnd w:id="125"/>
      <w:bookmarkEnd w:id="126"/>
      <w:bookmarkEnd w:id="127"/>
      <w:bookmarkEnd w:id="128"/>
      <w:bookmarkEnd w:id="129"/>
    </w:p>
    <w:p w14:paraId="4742008D">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所应遵守的技术规范应与采购文件规定的技术规范和技术规范附件</w:t>
      </w:r>
      <w:r>
        <w:rPr>
          <w:rFonts w:hint="eastAsia" w:ascii="宋体" w:hAnsi="宋体" w:cs="Times New Roman"/>
          <w:color w:val="auto"/>
          <w:sz w:val="24"/>
          <w:highlight w:val="none"/>
          <w:lang w:eastAsia="zh-CN"/>
        </w:rPr>
        <w:t>（</w:t>
      </w:r>
      <w:r>
        <w:rPr>
          <w:rFonts w:ascii="宋体" w:hAnsi="宋体" w:eastAsia="宋体" w:cs="Times New Roman"/>
          <w:color w:val="auto"/>
          <w:sz w:val="24"/>
          <w:highlight w:val="none"/>
        </w:rPr>
        <w:t>如果有的话</w:t>
      </w:r>
      <w:r>
        <w:rPr>
          <w:rFonts w:hint="eastAsia" w:ascii="宋体" w:hAnsi="宋体" w:cs="Times New Roman"/>
          <w:color w:val="auto"/>
          <w:sz w:val="24"/>
          <w:highlight w:val="none"/>
          <w:lang w:eastAsia="zh-CN"/>
        </w:rPr>
        <w:t>）</w:t>
      </w:r>
      <w:r>
        <w:rPr>
          <w:rFonts w:ascii="宋体" w:hAnsi="宋体" w:eastAsia="宋体" w:cs="Times New Roman"/>
          <w:color w:val="auto"/>
          <w:sz w:val="24"/>
          <w:highlight w:val="none"/>
        </w:rPr>
        <w:t>及其技术规范偏差表</w:t>
      </w:r>
      <w:r>
        <w:rPr>
          <w:rFonts w:hint="eastAsia" w:ascii="宋体" w:hAnsi="宋体" w:cs="Times New Roman"/>
          <w:color w:val="auto"/>
          <w:sz w:val="24"/>
          <w:highlight w:val="none"/>
          <w:lang w:eastAsia="zh-CN"/>
        </w:rPr>
        <w:t>（</w:t>
      </w:r>
      <w:r>
        <w:rPr>
          <w:rFonts w:ascii="宋体" w:hAnsi="宋体" w:eastAsia="宋体" w:cs="Times New Roman"/>
          <w:color w:val="auto"/>
          <w:sz w:val="24"/>
          <w:highlight w:val="none"/>
        </w:rPr>
        <w:t>如果被甲方接受的话</w:t>
      </w:r>
      <w:r>
        <w:rPr>
          <w:rFonts w:hint="eastAsia" w:ascii="宋体" w:hAnsi="宋体" w:cs="Times New Roman"/>
          <w:color w:val="auto"/>
          <w:sz w:val="24"/>
          <w:highlight w:val="none"/>
          <w:lang w:eastAsia="zh-CN"/>
        </w:rPr>
        <w:t>）</w:t>
      </w:r>
      <w:r>
        <w:rPr>
          <w:rFonts w:ascii="宋体" w:hAnsi="宋体" w:eastAsia="宋体" w:cs="Times New Roman"/>
          <w:color w:val="auto"/>
          <w:sz w:val="24"/>
          <w:highlight w:val="none"/>
        </w:rPr>
        <w:t>相一致</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如果采购文件中没有技术规范的相应说明，那么应以国家有关部门最新颁布的相应标准</w:t>
      </w:r>
      <w:r>
        <w:rPr>
          <w:rFonts w:hint="eastAsia" w:ascii="宋体" w:hAnsi="宋体" w:eastAsia="宋体" w:cs="Times New Roman"/>
          <w:color w:val="auto"/>
          <w:sz w:val="24"/>
          <w:highlight w:val="none"/>
        </w:rPr>
        <w:t>和</w:t>
      </w:r>
      <w:r>
        <w:rPr>
          <w:rFonts w:ascii="宋体" w:hAnsi="宋体" w:eastAsia="宋体" w:cs="Times New Roman"/>
          <w:color w:val="auto"/>
          <w:sz w:val="24"/>
          <w:highlight w:val="none"/>
        </w:rPr>
        <w:t>规范为准。</w:t>
      </w:r>
    </w:p>
    <w:p w14:paraId="11E7721E">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bookmarkStart w:id="130" w:name="_Toc27945"/>
      <w:bookmarkStart w:id="131" w:name="_Toc12412"/>
      <w:bookmarkStart w:id="132" w:name="_Toc9161"/>
      <w:bookmarkStart w:id="133" w:name="_Toc13673"/>
      <w:bookmarkStart w:id="134" w:name="_Toc4133"/>
      <w:r>
        <w:rPr>
          <w:rFonts w:ascii="宋体" w:hAnsi="宋体" w:eastAsia="宋体" w:cs="Times New Roman"/>
          <w:b/>
          <w:color w:val="auto"/>
          <w:sz w:val="24"/>
          <w:highlight w:val="none"/>
        </w:rPr>
        <w:t>2.3 知识产权</w:t>
      </w:r>
      <w:bookmarkEnd w:id="130"/>
      <w:bookmarkEnd w:id="131"/>
      <w:bookmarkEnd w:id="132"/>
      <w:bookmarkEnd w:id="133"/>
      <w:bookmarkEnd w:id="134"/>
    </w:p>
    <w:p w14:paraId="116BE23A">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2.3.1 </w:t>
      </w:r>
      <w:r>
        <w:rPr>
          <w:rFonts w:hint="eastAsia" w:ascii="宋体" w:hAnsi="宋体" w:eastAsia="宋体" w:cs="Times New Roman"/>
          <w:color w:val="auto"/>
          <w:sz w:val="24"/>
          <w:highlight w:val="none"/>
        </w:rPr>
        <w:t>乙</w:t>
      </w:r>
      <w:r>
        <w:rPr>
          <w:rFonts w:ascii="宋体" w:hAnsi="宋体" w:eastAsia="宋体" w:cs="Times New Roman"/>
          <w:color w:val="auto"/>
          <w:sz w:val="24"/>
          <w:highlight w:val="none"/>
        </w:rPr>
        <w:t>方应保证</w:t>
      </w:r>
      <w:r>
        <w:rPr>
          <w:rFonts w:hint="eastAsia" w:ascii="宋体" w:hAnsi="宋体" w:eastAsia="宋体" w:cs="Times New Roman"/>
          <w:color w:val="auto"/>
          <w:sz w:val="24"/>
          <w:highlight w:val="none"/>
        </w:rPr>
        <w:t>其提供的服务</w:t>
      </w:r>
      <w:r>
        <w:rPr>
          <w:rFonts w:ascii="宋体" w:hAnsi="宋体" w:eastAsia="宋体" w:cs="Times New Roman"/>
          <w:color w:val="auto"/>
          <w:sz w:val="24"/>
          <w:highlight w:val="none"/>
        </w:rPr>
        <w:t>不受任何第三方提出的侵犯其著作权、商标权、专利权等知识产权方面的起诉</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如果任何第三方提出侵权</w:t>
      </w:r>
      <w:r>
        <w:rPr>
          <w:rFonts w:hint="eastAsia" w:ascii="宋体" w:hAnsi="宋体" w:eastAsia="宋体" w:cs="Times New Roman"/>
          <w:color w:val="auto"/>
          <w:sz w:val="24"/>
          <w:highlight w:val="none"/>
        </w:rPr>
        <w:t>指控</w:t>
      </w:r>
      <w:r>
        <w:rPr>
          <w:rFonts w:ascii="宋体" w:hAnsi="宋体" w:eastAsia="宋体" w:cs="Times New Roman"/>
          <w:color w:val="auto"/>
          <w:sz w:val="24"/>
          <w:highlight w:val="none"/>
        </w:rPr>
        <w:t>，那么乙方须与该第三方交涉并承担由此发生的一切责任、费用和赔偿</w:t>
      </w:r>
      <w:r>
        <w:rPr>
          <w:rFonts w:hint="eastAsia" w:ascii="宋体" w:hAnsi="宋体" w:eastAsia="宋体" w:cs="Times New Roman"/>
          <w:color w:val="auto"/>
          <w:sz w:val="24"/>
          <w:highlight w:val="none"/>
        </w:rPr>
        <w:t>，乙方还应及时澄清相关信息，使甲方声誉免受损害，甲方保留追责的权利。</w:t>
      </w:r>
    </w:p>
    <w:p w14:paraId="4621185F">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2.3.2 </w:t>
      </w:r>
      <w:r>
        <w:rPr>
          <w:rFonts w:hint="eastAsia" w:ascii="宋体" w:hAnsi="宋体" w:eastAsia="宋体" w:cs="Times New Roman"/>
          <w:color w:val="auto"/>
          <w:sz w:val="24"/>
          <w:highlight w:val="none"/>
        </w:rPr>
        <w:t>合同涉及技术成果的归属和收益的分成办法的，</w:t>
      </w: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77822EB6">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rPr>
          <w:rFonts w:ascii="宋体" w:hAnsi="宋体" w:eastAsia="宋体" w:cs="Times New Roman"/>
          <w:b/>
          <w:color w:val="auto"/>
          <w:sz w:val="24"/>
          <w:highlight w:val="none"/>
        </w:rPr>
      </w:pPr>
      <w:r>
        <w:rPr>
          <w:rFonts w:ascii="宋体" w:hAnsi="宋体" w:eastAsia="宋体" w:cs="Times New Roman"/>
          <w:b/>
          <w:color w:val="auto"/>
          <w:sz w:val="24"/>
          <w:highlight w:val="none"/>
        </w:rPr>
        <w:t xml:space="preserve">2.4 </w:t>
      </w:r>
      <w:r>
        <w:rPr>
          <w:rFonts w:hint="eastAsia" w:ascii="宋体" w:hAnsi="宋体" w:eastAsia="宋体" w:cs="Times New Roman"/>
          <w:b/>
          <w:color w:val="auto"/>
          <w:sz w:val="24"/>
          <w:highlight w:val="none"/>
        </w:rPr>
        <w:t>履约检查和问题反馈</w:t>
      </w:r>
    </w:p>
    <w:p w14:paraId="2B12EA19">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2.4.1甲方</w:t>
      </w:r>
      <w:r>
        <w:rPr>
          <w:rFonts w:hint="eastAsia" w:ascii="宋体" w:hAnsi="宋体" w:eastAsia="宋体" w:cs="Times New Roman"/>
          <w:color w:val="auto"/>
          <w:sz w:val="24"/>
          <w:highlight w:val="none"/>
        </w:rPr>
        <w:t>有权</w:t>
      </w:r>
      <w:r>
        <w:rPr>
          <w:rFonts w:ascii="宋体" w:hAnsi="宋体" w:eastAsia="宋体" w:cs="Times New Roman"/>
          <w:color w:val="auto"/>
          <w:sz w:val="24"/>
          <w:highlight w:val="none"/>
        </w:rPr>
        <w:t>在其认为必要时</w:t>
      </w:r>
      <w:r>
        <w:rPr>
          <w:rFonts w:hint="eastAsia" w:ascii="宋体" w:hAnsi="宋体" w:eastAsia="宋体" w:cs="Times New Roman"/>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D5EB7D8">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2.4.2 </w:t>
      </w:r>
      <w:r>
        <w:rPr>
          <w:rFonts w:hint="eastAsia" w:ascii="宋体" w:hAnsi="宋体" w:eastAsia="宋体" w:cs="Times New Roman"/>
          <w:color w:val="auto"/>
          <w:sz w:val="24"/>
          <w:highlight w:val="none"/>
        </w:rPr>
        <w:t>合同履行期间，甲方有权将履行过程中出现的问题反馈给乙方，双方当事人应以书面形式约定需要完善和改进的内容。</w:t>
      </w:r>
    </w:p>
    <w:p w14:paraId="34F2FF00">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bookmarkStart w:id="135" w:name="_Toc32670"/>
      <w:bookmarkStart w:id="136" w:name="_Toc31233"/>
      <w:bookmarkStart w:id="137" w:name="_Toc26555"/>
      <w:bookmarkStart w:id="138" w:name="_Toc22011"/>
      <w:bookmarkStart w:id="139" w:name="_Toc15447"/>
      <w:r>
        <w:rPr>
          <w:rFonts w:ascii="宋体" w:hAnsi="宋体" w:eastAsia="宋体" w:cs="Times New Roman"/>
          <w:b/>
          <w:color w:val="auto"/>
          <w:sz w:val="24"/>
          <w:highlight w:val="none"/>
        </w:rPr>
        <w:t>2.5 结算方式和付款条件</w:t>
      </w:r>
      <w:bookmarkEnd w:id="135"/>
      <w:bookmarkEnd w:id="136"/>
      <w:bookmarkEnd w:id="137"/>
      <w:bookmarkEnd w:id="138"/>
      <w:bookmarkEnd w:id="139"/>
    </w:p>
    <w:p w14:paraId="32831B7E">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78AF3D16">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bookmarkStart w:id="140" w:name="_Toc16163"/>
      <w:bookmarkStart w:id="141" w:name="_Toc18990"/>
      <w:bookmarkStart w:id="142" w:name="_Toc13467"/>
      <w:bookmarkStart w:id="143" w:name="_Toc13154"/>
      <w:bookmarkStart w:id="144" w:name="_Toc30507"/>
      <w:r>
        <w:rPr>
          <w:rFonts w:ascii="宋体" w:hAnsi="宋体" w:eastAsia="宋体" w:cs="Times New Roman"/>
          <w:b/>
          <w:color w:val="auto"/>
          <w:sz w:val="24"/>
          <w:highlight w:val="none"/>
        </w:rPr>
        <w:t>2.6 技术资料和保密义务</w:t>
      </w:r>
      <w:bookmarkEnd w:id="140"/>
      <w:bookmarkEnd w:id="141"/>
      <w:bookmarkEnd w:id="142"/>
      <w:bookmarkEnd w:id="143"/>
      <w:bookmarkEnd w:id="144"/>
    </w:p>
    <w:p w14:paraId="49F3863A">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2.6.1 乙方有权依据合同约定和项目需要，向甲方了解有关情况，调阅有关资料等，甲方应予积极配合；</w:t>
      </w:r>
    </w:p>
    <w:p w14:paraId="05B78631">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2.6.2 </w:t>
      </w:r>
      <w:r>
        <w:rPr>
          <w:rFonts w:hint="eastAsia" w:ascii="宋体" w:hAnsi="宋体" w:eastAsia="宋体" w:cs="Times New Roman"/>
          <w:color w:val="auto"/>
          <w:sz w:val="24"/>
          <w:highlight w:val="none"/>
        </w:rPr>
        <w:t>乙方有义务妥善保管和保护由甲方提供的前款信息和资料等；</w:t>
      </w:r>
    </w:p>
    <w:p w14:paraId="59343FC1">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2.6.3 </w:t>
      </w:r>
      <w:r>
        <w:rPr>
          <w:rFonts w:hint="eastAsia" w:ascii="宋体" w:hAnsi="宋体" w:eastAsia="宋体" w:cs="Times New Roman"/>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s="Times New Roman"/>
          <w:color w:val="auto"/>
          <w:sz w:val="24"/>
          <w:highlight w:val="none"/>
        </w:rPr>
        <w:t>技术情报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技术资料</w:t>
      </w:r>
      <w:r>
        <w:rPr>
          <w:rFonts w:hint="eastAsia" w:ascii="宋体" w:hAnsi="宋体" w:eastAsia="宋体" w:cs="Times New Roman"/>
          <w:color w:val="auto"/>
          <w:sz w:val="24"/>
          <w:highlight w:val="none"/>
        </w:rPr>
        <w:t>、商业秘密和商业信息等，并采取一切合理和必要措施和方式防止任何第三方接触到对方当事人的上述保密信息和资料。</w:t>
      </w:r>
    </w:p>
    <w:p w14:paraId="4A79DE96">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bookmarkStart w:id="145" w:name="_Toc19069"/>
      <w:r>
        <w:rPr>
          <w:rFonts w:ascii="宋体" w:hAnsi="宋体" w:eastAsia="宋体" w:cs="Times New Roman"/>
          <w:b/>
          <w:color w:val="auto"/>
          <w:sz w:val="24"/>
          <w:highlight w:val="none"/>
        </w:rPr>
        <w:t xml:space="preserve">2.7 </w:t>
      </w:r>
      <w:r>
        <w:rPr>
          <w:rFonts w:hint="eastAsia" w:ascii="宋体" w:hAnsi="宋体" w:eastAsia="宋体" w:cs="Times New Roman"/>
          <w:b/>
          <w:color w:val="auto"/>
          <w:sz w:val="24"/>
          <w:highlight w:val="none"/>
        </w:rPr>
        <w:t>质量保证</w:t>
      </w:r>
      <w:bookmarkEnd w:id="145"/>
    </w:p>
    <w:p w14:paraId="5D0F3DA6">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2.7.1 </w:t>
      </w:r>
      <w:r>
        <w:rPr>
          <w:rFonts w:hint="eastAsia" w:ascii="宋体" w:hAnsi="宋体" w:eastAsia="宋体" w:cs="Times New Roman"/>
          <w:color w:val="auto"/>
          <w:sz w:val="24"/>
          <w:highlight w:val="none"/>
        </w:rPr>
        <w:t>乙方应建立和完善履行合同的内部质量保证体系，并提供相关内部规章制度给甲方，以便甲方进行监督检查；</w:t>
      </w:r>
    </w:p>
    <w:p w14:paraId="651CB98F">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2.7.2 </w:t>
      </w:r>
      <w:r>
        <w:rPr>
          <w:rFonts w:hint="eastAsia" w:ascii="宋体" w:hAnsi="宋体" w:eastAsia="宋体" w:cs="Times New Roman"/>
          <w:color w:val="auto"/>
          <w:sz w:val="24"/>
          <w:highlight w:val="none"/>
        </w:rPr>
        <w:t>乙方应保证履行合同的人员数量和素质、软件和硬件设备的配置、场地、环境和设施等满足全面履行合同的要求，并应接受甲方的监督检查。</w:t>
      </w:r>
    </w:p>
    <w:p w14:paraId="41A2F88C">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bookmarkStart w:id="146" w:name="_Toc22267"/>
      <w:r>
        <w:rPr>
          <w:rFonts w:ascii="宋体" w:hAnsi="宋体" w:eastAsia="宋体" w:cs="Times New Roman"/>
          <w:b/>
          <w:color w:val="auto"/>
          <w:sz w:val="24"/>
          <w:highlight w:val="none"/>
        </w:rPr>
        <w:t xml:space="preserve">2.8 </w:t>
      </w:r>
      <w:r>
        <w:rPr>
          <w:rFonts w:hint="eastAsia" w:ascii="宋体" w:hAnsi="宋体" w:eastAsia="宋体" w:cs="Times New Roman"/>
          <w:b/>
          <w:color w:val="auto"/>
          <w:sz w:val="24"/>
          <w:highlight w:val="none"/>
        </w:rPr>
        <w:t>延迟履行</w:t>
      </w:r>
      <w:bookmarkEnd w:id="146"/>
    </w:p>
    <w:p w14:paraId="4A1F2E70">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甲乙双方签订合同后，乙方应按照合同约定履行合同义务，除不可抗力外，乙方不得延迟履行。</w:t>
      </w:r>
      <w:r>
        <w:rPr>
          <w:rFonts w:ascii="宋体" w:hAnsi="宋体" w:eastAsia="宋体" w:cs="Times New Roman"/>
          <w:color w:val="auto"/>
          <w:sz w:val="24"/>
          <w:highlight w:val="none"/>
        </w:rPr>
        <w:t>在合同履行过程中，如果</w:t>
      </w:r>
      <w:r>
        <w:rPr>
          <w:rFonts w:hint="eastAsia" w:ascii="宋体" w:hAnsi="宋体" w:eastAsia="宋体" w:cs="Times New Roman"/>
          <w:color w:val="auto"/>
          <w:sz w:val="24"/>
          <w:highlight w:val="none"/>
        </w:rPr>
        <w:t>因不可抗力，</w:t>
      </w:r>
      <w:r>
        <w:rPr>
          <w:rFonts w:ascii="宋体" w:hAnsi="宋体" w:eastAsia="宋体" w:cs="Times New Roman"/>
          <w:color w:val="auto"/>
          <w:sz w:val="24"/>
          <w:highlight w:val="none"/>
        </w:rPr>
        <w:t>乙方遇到不能按时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的情况，应及时以书面形式将不能按时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的理由、预期延误时间通知甲方</w:t>
      </w:r>
      <w:r>
        <w:rPr>
          <w:rFonts w:hint="eastAsia" w:ascii="宋体" w:hAnsi="宋体" w:eastAsia="宋体" w:cs="Times New Roman"/>
          <w:color w:val="auto"/>
          <w:sz w:val="24"/>
          <w:highlight w:val="none"/>
        </w:rPr>
        <w:t>；甲</w:t>
      </w:r>
      <w:r>
        <w:rPr>
          <w:rFonts w:ascii="宋体" w:hAnsi="宋体" w:eastAsia="宋体" w:cs="Times New Roman"/>
          <w:color w:val="auto"/>
          <w:sz w:val="24"/>
          <w:highlight w:val="none"/>
        </w:rPr>
        <w:t>方收到乙方通知后，认为其理由正当的，可以书面形式酌情同意乙方可以延长</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的具体时间。</w:t>
      </w:r>
    </w:p>
    <w:p w14:paraId="471F1C22">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bookmarkStart w:id="147" w:name="_Toc10611"/>
    </w:p>
    <w:p w14:paraId="379006E7">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r>
        <w:rPr>
          <w:rFonts w:ascii="宋体" w:hAnsi="宋体" w:eastAsia="宋体" w:cs="Times New Roman"/>
          <w:b/>
          <w:color w:val="auto"/>
          <w:sz w:val="24"/>
          <w:highlight w:val="none"/>
        </w:rPr>
        <w:t xml:space="preserve">2.9 </w:t>
      </w:r>
      <w:r>
        <w:rPr>
          <w:rFonts w:hint="eastAsia" w:ascii="宋体" w:hAnsi="宋体" w:eastAsia="宋体" w:cs="Times New Roman"/>
          <w:b/>
          <w:color w:val="auto"/>
          <w:sz w:val="24"/>
          <w:highlight w:val="none"/>
        </w:rPr>
        <w:t>合同变更</w:t>
      </w:r>
      <w:bookmarkEnd w:id="147"/>
    </w:p>
    <w:p w14:paraId="32387E78">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A4948F0">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bookmarkStart w:id="148" w:name="_Toc42"/>
      <w:bookmarkStart w:id="149" w:name="_Toc21830"/>
      <w:bookmarkStart w:id="150" w:name="_Toc26689"/>
      <w:bookmarkStart w:id="151" w:name="_Toc23368"/>
      <w:bookmarkStart w:id="152" w:name="_Toc10663"/>
      <w:r>
        <w:rPr>
          <w:rFonts w:ascii="宋体" w:hAnsi="宋体" w:eastAsia="宋体" w:cs="Times New Roman"/>
          <w:b/>
          <w:color w:val="auto"/>
          <w:sz w:val="24"/>
          <w:highlight w:val="none"/>
        </w:rPr>
        <w:t>2.10 合同转让和分包</w:t>
      </w:r>
      <w:bookmarkEnd w:id="148"/>
      <w:bookmarkEnd w:id="149"/>
      <w:bookmarkEnd w:id="150"/>
      <w:bookmarkEnd w:id="151"/>
      <w:bookmarkEnd w:id="152"/>
    </w:p>
    <w:p w14:paraId="794FBAEB">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合同的权利义务依法不</w:t>
      </w:r>
      <w:r>
        <w:rPr>
          <w:rFonts w:hint="eastAsia" w:ascii="宋体" w:hAnsi="宋体" w:eastAsia="宋体" w:cs="Times New Roman"/>
          <w:color w:val="auto"/>
          <w:sz w:val="24"/>
          <w:highlight w:val="none"/>
        </w:rPr>
        <w:t>得</w:t>
      </w:r>
      <w:r>
        <w:rPr>
          <w:rFonts w:ascii="宋体" w:hAnsi="宋体" w:eastAsia="宋体" w:cs="Times New Roman"/>
          <w:color w:val="auto"/>
          <w:sz w:val="24"/>
          <w:highlight w:val="none"/>
        </w:rPr>
        <w:t>转让</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但经甲方</w:t>
      </w:r>
      <w:r>
        <w:rPr>
          <w:rFonts w:hint="eastAsia" w:ascii="宋体" w:hAnsi="宋体" w:eastAsia="宋体" w:cs="Times New Roman"/>
          <w:color w:val="auto"/>
          <w:sz w:val="24"/>
          <w:highlight w:val="none"/>
        </w:rPr>
        <w:t>同意，乙方可以依法采取分包方式履行合同，即：依法可以</w:t>
      </w:r>
      <w:r>
        <w:rPr>
          <w:rFonts w:ascii="宋体" w:hAnsi="宋体" w:eastAsia="宋体" w:cs="Times New Roman"/>
          <w:color w:val="auto"/>
          <w:sz w:val="24"/>
          <w:highlight w:val="none"/>
        </w:rPr>
        <w:t>将合同项下的部分非主体、非关键性工作分包给他人完成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接受分包的人应当具备相应的资格条件，并不得再次分包</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且乙方应就分包项目向甲方负责</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并</w:t>
      </w:r>
      <w:r>
        <w:rPr>
          <w:rFonts w:hint="eastAsia" w:ascii="宋体" w:hAnsi="宋体" w:eastAsia="宋体" w:cs="Times New Roman"/>
          <w:color w:val="auto"/>
          <w:sz w:val="24"/>
          <w:highlight w:val="none"/>
        </w:rPr>
        <w:t>与分包供应商就分包项目向甲方承担连带责任。</w:t>
      </w:r>
    </w:p>
    <w:p w14:paraId="735A7875">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bookmarkStart w:id="153" w:name="_Toc4720"/>
      <w:bookmarkStart w:id="154" w:name="_Toc26633"/>
      <w:bookmarkStart w:id="155" w:name="_Toc32494"/>
      <w:bookmarkStart w:id="156" w:name="_Toc25571"/>
      <w:bookmarkStart w:id="157" w:name="_Toc14371"/>
      <w:r>
        <w:rPr>
          <w:rFonts w:ascii="宋体" w:hAnsi="宋体" w:eastAsia="宋体" w:cs="Times New Roman"/>
          <w:b/>
          <w:color w:val="auto"/>
          <w:sz w:val="24"/>
          <w:highlight w:val="none"/>
        </w:rPr>
        <w:t>2.11 不可抗力</w:t>
      </w:r>
      <w:bookmarkEnd w:id="153"/>
      <w:bookmarkEnd w:id="154"/>
      <w:bookmarkEnd w:id="155"/>
      <w:bookmarkEnd w:id="156"/>
      <w:bookmarkEnd w:id="157"/>
    </w:p>
    <w:p w14:paraId="2A54F8B0">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eastAsia="宋体" w:cs="Times New Roman"/>
          <w:color w:val="auto"/>
          <w:sz w:val="24"/>
          <w:highlight w:val="none"/>
        </w:rPr>
        <w:t>；</w:t>
      </w:r>
    </w:p>
    <w:p w14:paraId="7C46B975">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2.11.2 </w:t>
      </w:r>
      <w:r>
        <w:rPr>
          <w:rFonts w:hint="eastAsia" w:ascii="宋体" w:hAnsi="宋体" w:eastAsia="宋体" w:cs="Times New Roman"/>
          <w:color w:val="auto"/>
          <w:sz w:val="24"/>
          <w:highlight w:val="none"/>
        </w:rPr>
        <w:t>因不可抗力致使不能实现合同目的的，当事人可以解除合同；</w:t>
      </w:r>
    </w:p>
    <w:p w14:paraId="5D59382D">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2.11.3 </w:t>
      </w:r>
      <w:r>
        <w:rPr>
          <w:rFonts w:hint="eastAsia" w:ascii="宋体" w:hAnsi="宋体" w:eastAsia="宋体" w:cs="Times New Roman"/>
          <w:color w:val="auto"/>
          <w:sz w:val="24"/>
          <w:highlight w:val="none"/>
        </w:rPr>
        <w:t>因</w:t>
      </w:r>
      <w:r>
        <w:rPr>
          <w:rFonts w:ascii="宋体" w:hAnsi="宋体" w:eastAsia="宋体" w:cs="Times New Roman"/>
          <w:color w:val="auto"/>
          <w:sz w:val="24"/>
          <w:highlight w:val="none"/>
        </w:rPr>
        <w:t>不可抗力致使合同有变更必要的，双方当事人应在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约定时间内以书面形式变更合同</w:t>
      </w:r>
      <w:r>
        <w:rPr>
          <w:rFonts w:hint="eastAsia" w:ascii="宋体" w:hAnsi="宋体" w:eastAsia="宋体" w:cs="Times New Roman"/>
          <w:color w:val="auto"/>
          <w:sz w:val="24"/>
          <w:highlight w:val="none"/>
        </w:rPr>
        <w:t>；</w:t>
      </w:r>
    </w:p>
    <w:p w14:paraId="00510852">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2.11.4受</w:t>
      </w:r>
      <w:r>
        <w:rPr>
          <w:rFonts w:hint="eastAsia" w:ascii="宋体" w:hAnsi="宋体" w:eastAsia="宋体" w:cs="Times New Roman"/>
          <w:color w:val="auto"/>
          <w:sz w:val="24"/>
          <w:highlight w:val="none"/>
        </w:rPr>
        <w:t>不可抗力</w:t>
      </w:r>
      <w:r>
        <w:rPr>
          <w:rFonts w:ascii="宋体" w:hAnsi="宋体" w:eastAsia="宋体" w:cs="Times New Roman"/>
          <w:color w:val="auto"/>
          <w:sz w:val="24"/>
          <w:highlight w:val="none"/>
        </w:rPr>
        <w:t>影响的一方在不可抗力发生后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约定时间内以书面形式通知</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rPr>
        <w:t>方当事人，并在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约定时间内，将有关部门出具的证明文件送达</w:t>
      </w:r>
      <w:r>
        <w:rPr>
          <w:rFonts w:hint="eastAsia" w:ascii="宋体" w:hAnsi="宋体" w:eastAsia="宋体" w:cs="Times New Roman"/>
          <w:color w:val="auto"/>
          <w:sz w:val="24"/>
          <w:highlight w:val="none"/>
        </w:rPr>
        <w:t>对方当事人</w:t>
      </w:r>
      <w:r>
        <w:rPr>
          <w:rFonts w:ascii="宋体" w:hAnsi="宋体" w:eastAsia="宋体" w:cs="Times New Roman"/>
          <w:color w:val="auto"/>
          <w:sz w:val="24"/>
          <w:highlight w:val="none"/>
        </w:rPr>
        <w:t>。</w:t>
      </w:r>
    </w:p>
    <w:p w14:paraId="6484F445">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bookmarkStart w:id="158" w:name="_Toc14115"/>
      <w:bookmarkStart w:id="159" w:name="_Toc3638"/>
      <w:bookmarkStart w:id="160" w:name="_Toc25783"/>
      <w:bookmarkStart w:id="161" w:name="_Toc23854"/>
      <w:bookmarkStart w:id="162" w:name="_Toc24465"/>
      <w:r>
        <w:rPr>
          <w:rFonts w:ascii="宋体" w:hAnsi="宋体" w:eastAsia="宋体" w:cs="Times New Roman"/>
          <w:b/>
          <w:color w:val="auto"/>
          <w:sz w:val="24"/>
          <w:highlight w:val="none"/>
        </w:rPr>
        <w:t>2.12 税费</w:t>
      </w:r>
      <w:bookmarkEnd w:id="158"/>
      <w:bookmarkEnd w:id="159"/>
      <w:bookmarkEnd w:id="160"/>
      <w:bookmarkEnd w:id="161"/>
      <w:bookmarkEnd w:id="162"/>
    </w:p>
    <w:p w14:paraId="21FC7E5F">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与合同有关的一切税费</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均按照中华人民共和国法律的相关规定缴纳。</w:t>
      </w:r>
    </w:p>
    <w:p w14:paraId="31ECE005">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bookmarkStart w:id="163" w:name="_Toc7315"/>
      <w:bookmarkStart w:id="164" w:name="_Toc14814"/>
      <w:bookmarkStart w:id="165" w:name="_Toc25525"/>
      <w:bookmarkStart w:id="166" w:name="_Toc26883"/>
      <w:bookmarkStart w:id="167" w:name="_Toc30105"/>
      <w:r>
        <w:rPr>
          <w:rFonts w:ascii="宋体" w:hAnsi="宋体" w:eastAsia="宋体" w:cs="Times New Roman"/>
          <w:b/>
          <w:color w:val="auto"/>
          <w:sz w:val="24"/>
          <w:highlight w:val="none"/>
        </w:rPr>
        <w:t>2.13 乙方破产</w:t>
      </w:r>
      <w:bookmarkEnd w:id="163"/>
      <w:bookmarkEnd w:id="164"/>
      <w:bookmarkEnd w:id="165"/>
      <w:bookmarkEnd w:id="166"/>
      <w:bookmarkEnd w:id="167"/>
    </w:p>
    <w:p w14:paraId="09FE5B0D">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如果乙方破产导致合同无法履行时，甲方可以书面形式通知乙方终止合同且不给予乙方任何补偿和赔偿</w:t>
      </w:r>
      <w:r>
        <w:rPr>
          <w:rFonts w:hint="eastAsia" w:ascii="宋体" w:hAnsi="宋体" w:eastAsia="宋体" w:cs="Times New Roman"/>
          <w:color w:val="auto"/>
          <w:sz w:val="24"/>
          <w:highlight w:val="none"/>
        </w:rPr>
        <w:t>，但合同的</w:t>
      </w:r>
      <w:r>
        <w:rPr>
          <w:rFonts w:ascii="宋体" w:hAnsi="宋体" w:eastAsia="宋体" w:cs="Times New Roman"/>
          <w:color w:val="auto"/>
          <w:sz w:val="24"/>
          <w:highlight w:val="none"/>
        </w:rPr>
        <w:t>终止不损害或不影响甲方已经采取或将要采取的任何要求乙方支付违约金</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赔偿损失等的行动或补救措施的权利</w:t>
      </w:r>
      <w:r>
        <w:rPr>
          <w:rFonts w:hint="eastAsia" w:ascii="宋体" w:hAnsi="宋体" w:eastAsia="宋体" w:cs="Times New Roman"/>
          <w:color w:val="auto"/>
          <w:sz w:val="24"/>
          <w:highlight w:val="none"/>
        </w:rPr>
        <w:t>。</w:t>
      </w:r>
    </w:p>
    <w:p w14:paraId="5AEB8B04">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bookmarkStart w:id="168" w:name="_Toc2016"/>
      <w:bookmarkStart w:id="169" w:name="_Toc1123"/>
      <w:bookmarkStart w:id="170" w:name="_Toc23323"/>
      <w:r>
        <w:rPr>
          <w:rFonts w:ascii="宋体" w:hAnsi="宋体" w:eastAsia="宋体" w:cs="Times New Roman"/>
          <w:b/>
          <w:color w:val="auto"/>
          <w:sz w:val="24"/>
          <w:highlight w:val="none"/>
        </w:rPr>
        <w:t>2.14 合同中止、终止</w:t>
      </w:r>
      <w:bookmarkEnd w:id="168"/>
      <w:bookmarkEnd w:id="169"/>
      <w:bookmarkEnd w:id="170"/>
    </w:p>
    <w:p w14:paraId="6712584F">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2.14.1 </w:t>
      </w:r>
      <w:r>
        <w:rPr>
          <w:rFonts w:hint="eastAsia" w:ascii="宋体" w:hAnsi="宋体" w:eastAsia="宋体" w:cs="Times New Roman"/>
          <w:color w:val="auto"/>
          <w:sz w:val="24"/>
          <w:highlight w:val="none"/>
        </w:rPr>
        <w:t>双方当事人不得擅自中止或者终止合同；</w:t>
      </w:r>
    </w:p>
    <w:p w14:paraId="0C4C4E40">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0261FB2">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bookmarkStart w:id="171" w:name="_Toc17363"/>
      <w:bookmarkStart w:id="172" w:name="_Toc14525"/>
      <w:bookmarkStart w:id="173" w:name="_Toc1969"/>
      <w:r>
        <w:rPr>
          <w:rFonts w:ascii="宋体" w:hAnsi="宋体" w:eastAsia="宋体" w:cs="Times New Roman"/>
          <w:b/>
          <w:color w:val="auto"/>
          <w:sz w:val="24"/>
          <w:highlight w:val="none"/>
        </w:rPr>
        <w:t>2.15 检验和验收</w:t>
      </w:r>
      <w:bookmarkEnd w:id="171"/>
      <w:bookmarkEnd w:id="172"/>
      <w:bookmarkEnd w:id="173"/>
    </w:p>
    <w:p w14:paraId="4B4AF1CD">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2.15.1 </w:t>
      </w:r>
      <w:r>
        <w:rPr>
          <w:rFonts w:hint="eastAsia" w:ascii="宋体" w:hAnsi="宋体" w:eastAsia="宋体" w:cs="Times New Roman"/>
          <w:color w:val="auto"/>
          <w:sz w:val="24"/>
          <w:highlight w:val="none"/>
        </w:rPr>
        <w:t>乙方按照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定期提交服务报告</w:t>
      </w:r>
      <w:r>
        <w:rPr>
          <w:rFonts w:hint="eastAsia" w:ascii="宋体" w:hAnsi="宋体" w:eastAsia="宋体" w:cs="Times New Roman"/>
          <w:color w:val="auto"/>
          <w:sz w:val="24"/>
          <w:highlight w:val="none"/>
        </w:rPr>
        <w:t>，甲方按照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的约定进行定期验收</w:t>
      </w:r>
      <w:r>
        <w:rPr>
          <w:rFonts w:hint="eastAsia" w:ascii="宋体" w:hAnsi="宋体" w:eastAsia="宋体" w:cs="Times New Roman"/>
          <w:color w:val="auto"/>
          <w:sz w:val="24"/>
          <w:highlight w:val="none"/>
        </w:rPr>
        <w:t>；</w:t>
      </w:r>
    </w:p>
    <w:p w14:paraId="1E771A76">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2.15.2 </w:t>
      </w:r>
      <w:r>
        <w:rPr>
          <w:rFonts w:hint="eastAsia" w:ascii="宋体" w:hAnsi="宋体" w:eastAsia="宋体" w:cs="Times New Roman"/>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E7AFE77">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2.15.3 </w:t>
      </w:r>
      <w:r>
        <w:rPr>
          <w:rFonts w:hint="eastAsia" w:ascii="宋体" w:hAnsi="宋体" w:eastAsia="宋体" w:cs="Times New Roman"/>
          <w:color w:val="auto"/>
          <w:sz w:val="24"/>
          <w:highlight w:val="none"/>
        </w:rPr>
        <w:t>检验和验收标准、程序等具体内容以及前述验收书的效力详见</w:t>
      </w:r>
      <w:r>
        <w:rPr>
          <w:rFonts w:ascii="宋体" w:hAnsi="宋体" w:eastAsia="宋体" w:cs="Times New Roman"/>
          <w:b/>
          <w:i/>
          <w:color w:val="auto"/>
          <w:sz w:val="24"/>
          <w:highlight w:val="none"/>
          <w:u w:val="single"/>
        </w:rPr>
        <w:t>合同专用条款</w:t>
      </w:r>
      <w:r>
        <w:rPr>
          <w:rFonts w:hint="eastAsia" w:ascii="宋体" w:hAnsi="宋体" w:eastAsia="宋体" w:cs="Times New Roman"/>
          <w:i/>
          <w:color w:val="auto"/>
          <w:sz w:val="24"/>
          <w:highlight w:val="none"/>
        </w:rPr>
        <w:t>。</w:t>
      </w:r>
    </w:p>
    <w:p w14:paraId="0E22B543">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bookmarkStart w:id="174" w:name="_Toc31892"/>
      <w:bookmarkStart w:id="175" w:name="_Toc9808"/>
      <w:bookmarkStart w:id="176" w:name="_Toc2308"/>
      <w:bookmarkStart w:id="177" w:name="_Toc12666"/>
      <w:bookmarkStart w:id="178" w:name="_Toc25198"/>
      <w:r>
        <w:rPr>
          <w:rFonts w:ascii="宋体" w:hAnsi="宋体" w:eastAsia="宋体" w:cs="Times New Roman"/>
          <w:b/>
          <w:color w:val="auto"/>
          <w:sz w:val="24"/>
          <w:highlight w:val="none"/>
        </w:rPr>
        <w:t>2.16 通知和送达</w:t>
      </w:r>
      <w:bookmarkEnd w:id="174"/>
      <w:bookmarkEnd w:id="175"/>
      <w:bookmarkEnd w:id="176"/>
      <w:bookmarkEnd w:id="177"/>
      <w:bookmarkEnd w:id="178"/>
    </w:p>
    <w:p w14:paraId="61B6CC44">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bookmarkStart w:id="179" w:name="_Toc27674"/>
      <w:bookmarkStart w:id="180" w:name="_Toc18401"/>
      <w:r>
        <w:rPr>
          <w:rFonts w:ascii="宋体" w:hAnsi="宋体" w:eastAsia="宋体" w:cs="Times New Roman"/>
          <w:color w:val="auto"/>
          <w:sz w:val="24"/>
          <w:highlight w:val="none"/>
        </w:rPr>
        <w:t>2.17.1</w:t>
      </w:r>
      <w:r>
        <w:rPr>
          <w:rFonts w:hint="eastAsia" w:ascii="宋体" w:hAnsi="宋体" w:eastAsia="宋体" w:cs="Times New Roman"/>
          <w:color w:val="auto"/>
          <w:sz w:val="24"/>
          <w:highlight w:val="none"/>
        </w:rPr>
        <w:t>任何一方因履行合同而以合同第一部分尾部所列明的传真或电子邮件</w:t>
      </w:r>
      <w:r>
        <w:rPr>
          <w:rFonts w:ascii="宋体" w:hAnsi="宋体" w:eastAsia="宋体" w:cs="Times New Roman"/>
          <w:color w:val="auto"/>
          <w:sz w:val="24"/>
          <w:highlight w:val="non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发出的所有通知、文件、材料，均视为已向对方当事人送达；任何一方变更上述送达方式或者地址的，应于</w:t>
      </w:r>
      <w:r>
        <w:rPr>
          <w:rFonts w:ascii="宋体" w:hAnsi="宋体" w:eastAsia="宋体" w:cs="Times New Roman"/>
          <w:color w:val="auto"/>
          <w:sz w:val="24"/>
          <w:highlight w:val="none"/>
          <w:u w:val="single"/>
        </w:rPr>
        <w:t>3</w:t>
      </w:r>
      <w:r>
        <w:rPr>
          <w:rFonts w:hint="eastAsia" w:ascii="宋体" w:hAnsi="宋体" w:eastAsia="宋体" w:cs="Times New Roman"/>
          <w:color w:val="auto"/>
          <w:sz w:val="24"/>
          <w:highlight w:val="none"/>
        </w:rPr>
        <w:t>个工作日内书面通知对方当事人，在对方当事人收到有关变更通知之前，变更前的约定送达方式或者地址仍视为有效。</w:t>
      </w:r>
    </w:p>
    <w:p w14:paraId="6F952E4D">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s="Times New Roman"/>
          <w:color w:val="auto"/>
          <w:sz w:val="24"/>
          <w:highlight w:val="none"/>
        </w:rPr>
        <w:t>的，邮件挂号寄出或者交邮之日之次日视为送达。</w:t>
      </w:r>
      <w:bookmarkEnd w:id="179"/>
      <w:bookmarkEnd w:id="180"/>
    </w:p>
    <w:p w14:paraId="67CFE18A">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bookmarkStart w:id="181" w:name="_Toc5063"/>
      <w:bookmarkStart w:id="182" w:name="_Toc28906"/>
      <w:bookmarkStart w:id="183" w:name="_Toc12254"/>
      <w:bookmarkStart w:id="184" w:name="_Toc27644"/>
      <w:bookmarkStart w:id="185" w:name="_Toc20808"/>
    </w:p>
    <w:p w14:paraId="494BD1D1">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r>
        <w:rPr>
          <w:rFonts w:ascii="宋体" w:hAnsi="宋体" w:eastAsia="宋体" w:cs="Times New Roman"/>
          <w:b/>
          <w:color w:val="auto"/>
          <w:sz w:val="24"/>
          <w:highlight w:val="none"/>
        </w:rPr>
        <w:t xml:space="preserve">2.17 </w:t>
      </w:r>
      <w:r>
        <w:rPr>
          <w:rFonts w:hint="eastAsia" w:ascii="宋体" w:hAnsi="宋体" w:eastAsia="宋体" w:cs="Times New Roman"/>
          <w:b/>
          <w:color w:val="auto"/>
          <w:sz w:val="24"/>
          <w:highlight w:val="none"/>
        </w:rPr>
        <w:t>合同使用的文字和</w:t>
      </w:r>
      <w:r>
        <w:rPr>
          <w:rFonts w:ascii="宋体" w:hAnsi="宋体" w:eastAsia="宋体" w:cs="Times New Roman"/>
          <w:b/>
          <w:color w:val="auto"/>
          <w:sz w:val="24"/>
          <w:highlight w:val="none"/>
        </w:rPr>
        <w:t>适用的法律</w:t>
      </w:r>
      <w:bookmarkEnd w:id="181"/>
      <w:bookmarkEnd w:id="182"/>
      <w:bookmarkEnd w:id="183"/>
      <w:bookmarkEnd w:id="184"/>
      <w:bookmarkEnd w:id="185"/>
    </w:p>
    <w:p w14:paraId="2A36FCC4">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2.17.1 合同使用汉语书就</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变更和解释</w:t>
      </w:r>
      <w:r>
        <w:rPr>
          <w:rFonts w:hint="eastAsia" w:ascii="宋体" w:hAnsi="宋体" w:eastAsia="宋体" w:cs="Times New Roman"/>
          <w:color w:val="auto"/>
          <w:sz w:val="24"/>
          <w:highlight w:val="none"/>
        </w:rPr>
        <w:t>；</w:t>
      </w:r>
    </w:p>
    <w:p w14:paraId="642A8B41">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2.17.2 </w:t>
      </w:r>
      <w:r>
        <w:rPr>
          <w:rFonts w:hint="eastAsia" w:ascii="宋体" w:hAnsi="宋体" w:eastAsia="宋体" w:cs="Times New Roman"/>
          <w:color w:val="auto"/>
          <w:sz w:val="24"/>
          <w:highlight w:val="none"/>
        </w:rPr>
        <w:t>合同适用</w:t>
      </w:r>
      <w:r>
        <w:rPr>
          <w:rFonts w:ascii="宋体" w:hAnsi="宋体" w:eastAsia="宋体" w:cs="Times New Roman"/>
          <w:color w:val="auto"/>
          <w:sz w:val="24"/>
          <w:highlight w:val="none"/>
        </w:rPr>
        <w:t>中华人民共和国法律。</w:t>
      </w:r>
    </w:p>
    <w:p w14:paraId="2A688A08">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宋体"/>
          <w:b/>
          <w:color w:val="auto"/>
          <w:sz w:val="24"/>
          <w:highlight w:val="none"/>
        </w:rPr>
      </w:pPr>
      <w:bookmarkStart w:id="186" w:name="_Toc30599"/>
      <w:bookmarkStart w:id="187" w:name="_Toc4355"/>
      <w:bookmarkStart w:id="188" w:name="_Toc18540"/>
      <w:r>
        <w:rPr>
          <w:rFonts w:hint="eastAsia" w:ascii="宋体" w:hAnsi="宋体" w:eastAsia="宋体" w:cs="宋体"/>
          <w:b/>
          <w:color w:val="auto"/>
          <w:sz w:val="24"/>
          <w:highlight w:val="none"/>
        </w:rPr>
        <w:t>2.18 计量单位</w:t>
      </w:r>
      <w:bookmarkEnd w:id="186"/>
      <w:bookmarkEnd w:id="187"/>
      <w:bookmarkEnd w:id="188"/>
    </w:p>
    <w:p w14:paraId="145685D1">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除技术规范中另有规定外</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合同的计量单位均使用国家法定计量单位。</w:t>
      </w:r>
    </w:p>
    <w:p w14:paraId="2341BB36">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rPr>
          <w:rFonts w:ascii="宋体" w:hAnsi="宋体" w:eastAsia="宋体" w:cs="Times New Roman"/>
          <w:b/>
          <w:color w:val="auto"/>
          <w:sz w:val="24"/>
          <w:highlight w:val="none"/>
        </w:rPr>
      </w:pPr>
      <w:r>
        <w:rPr>
          <w:rFonts w:ascii="宋体" w:hAnsi="宋体" w:eastAsia="宋体" w:cs="Times New Roman"/>
          <w:b/>
          <w:color w:val="auto"/>
          <w:sz w:val="24"/>
          <w:highlight w:val="none"/>
        </w:rPr>
        <w:t>2.</w:t>
      </w:r>
      <w:r>
        <w:rPr>
          <w:rFonts w:hint="eastAsia" w:ascii="宋体" w:hAnsi="宋体" w:eastAsia="宋体" w:cs="Times New Roman"/>
          <w:b/>
          <w:color w:val="auto"/>
          <w:sz w:val="24"/>
          <w:highlight w:val="none"/>
        </w:rPr>
        <w:t>19</w:t>
      </w:r>
      <w:r>
        <w:rPr>
          <w:rFonts w:ascii="宋体" w:hAnsi="宋体" w:eastAsia="宋体" w:cs="Times New Roman"/>
          <w:b/>
          <w:color w:val="auto"/>
          <w:sz w:val="24"/>
          <w:highlight w:val="none"/>
        </w:rPr>
        <w:t>合同份数</w:t>
      </w:r>
    </w:p>
    <w:p w14:paraId="46491684">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合同份数按</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规定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每份均具有同等法律效力</w:t>
      </w:r>
      <w:r>
        <w:rPr>
          <w:rFonts w:hint="eastAsia" w:ascii="宋体" w:hAnsi="宋体" w:eastAsia="宋体" w:cs="Times New Roman"/>
          <w:color w:val="auto"/>
          <w:sz w:val="24"/>
          <w:highlight w:val="none"/>
        </w:rPr>
        <w:t>。</w:t>
      </w:r>
    </w:p>
    <w:p w14:paraId="3360ABF7">
      <w:pPr>
        <w:spacing w:line="360" w:lineRule="auto"/>
        <w:jc w:val="center"/>
        <w:outlineLvl w:val="0"/>
        <w:rPr>
          <w:rFonts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189" w:name="_Toc331685784"/>
      <w:r>
        <w:rPr>
          <w:rFonts w:hint="eastAsia" w:ascii="宋体" w:hAnsi="宋体" w:eastAsia="宋体" w:cs="宋体"/>
          <w:b/>
          <w:color w:val="auto"/>
          <w:sz w:val="24"/>
          <w:highlight w:val="none"/>
        </w:rPr>
        <w:t xml:space="preserve"> </w:t>
      </w:r>
      <w:bookmarkEnd w:id="189"/>
      <w:r>
        <w:rPr>
          <w:rFonts w:hint="eastAsia" w:ascii="宋体" w:hAnsi="宋体" w:eastAsia="宋体" w:cs="宋体"/>
          <w:b/>
          <w:color w:val="auto"/>
          <w:sz w:val="24"/>
          <w:highlight w:val="none"/>
        </w:rPr>
        <w:t>第三部分  合同专用条款</w:t>
      </w:r>
    </w:p>
    <w:p w14:paraId="7B6166B4">
      <w:pPr>
        <w:keepNext w:val="0"/>
        <w:keepLines w:val="0"/>
        <w:pageBreakBefore w:val="0"/>
        <w:widowControl w:val="0"/>
        <w:kinsoku/>
        <w:wordWrap/>
        <w:overflowPunct/>
        <w:topLinePunct w:val="0"/>
        <w:autoSpaceDE/>
        <w:autoSpaceDN/>
        <w:bidi w:val="0"/>
        <w:adjustRightInd w:val="0"/>
        <w:snapToGrid/>
        <w:spacing w:line="360" w:lineRule="exact"/>
        <w:ind w:left="-420" w:leftChars="-200" w:right="-420" w:rightChars="-200" w:firstLine="480" w:firstLineChars="200"/>
        <w:textAlignment w:val="auto"/>
        <w:rPr>
          <w:rFonts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492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3"/>
        <w:gridCol w:w="8022"/>
      </w:tblGrid>
      <w:tr w14:paraId="497AE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037FD78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58" w:type="pct"/>
            <w:vAlign w:val="center"/>
          </w:tcPr>
          <w:p w14:paraId="15AA638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467C1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7ACAB99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458" w:type="pct"/>
            <w:vAlign w:val="center"/>
          </w:tcPr>
          <w:p w14:paraId="276EA6F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7AEC6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418F8C4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58" w:type="pct"/>
            <w:vAlign w:val="center"/>
          </w:tcPr>
          <w:p w14:paraId="3A91F85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A528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775B83F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1.5.1</w:t>
            </w:r>
          </w:p>
        </w:tc>
        <w:tc>
          <w:tcPr>
            <w:tcW w:w="4458" w:type="pct"/>
            <w:vAlign w:val="center"/>
          </w:tcPr>
          <w:p w14:paraId="7D20775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合同生效以及具备实施条件后7个工作日内，每批次成团前支付该批次费用40%的预付款。</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于合同签订前书面承诺放弃预付款或降低预付款支付比例的，可不适用本条款。</w:t>
            </w:r>
          </w:p>
        </w:tc>
      </w:tr>
      <w:tr w14:paraId="1ABE0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15C19B4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58" w:type="pct"/>
            <w:vAlign w:val="center"/>
          </w:tcPr>
          <w:p w14:paraId="20A6163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196C7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5AECC1A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1.5.3</w:t>
            </w:r>
          </w:p>
        </w:tc>
        <w:tc>
          <w:tcPr>
            <w:tcW w:w="4458" w:type="pct"/>
            <w:vAlign w:val="center"/>
          </w:tcPr>
          <w:p w14:paraId="1537510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69794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77088B4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58" w:type="pct"/>
            <w:vAlign w:val="center"/>
          </w:tcPr>
          <w:p w14:paraId="02ADB3E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合同生效以及具备实施条件后7个工作日内，每批次成团前支付该批次费用40%的预付款。乙方于合同签订前书面承诺放弃预付款或降低预付款支付比例的，可不适用本条款。</w:t>
            </w:r>
          </w:p>
          <w:p w14:paraId="6EDDCA2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在完成全部疗休养业务后，无有效投诉和质量问题，</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凭正规有效增值税发票原件、旅游合同、疗休养人员名单及其保险复印件，经</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审核后一次性结清余款。</w:t>
            </w:r>
          </w:p>
        </w:tc>
      </w:tr>
      <w:tr w14:paraId="11AC6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0F0702E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58" w:type="pct"/>
            <w:vAlign w:val="center"/>
          </w:tcPr>
          <w:p w14:paraId="58B2471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2025年12月20日前完成所有疗休养服务。</w:t>
            </w:r>
          </w:p>
        </w:tc>
      </w:tr>
      <w:tr w14:paraId="4160B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3F110A9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58" w:type="pct"/>
            <w:vAlign w:val="center"/>
          </w:tcPr>
          <w:p w14:paraId="2266181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甲方指定地点</w:t>
            </w:r>
          </w:p>
        </w:tc>
      </w:tr>
      <w:tr w14:paraId="3F60B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216764A8">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58" w:type="pct"/>
            <w:vAlign w:val="center"/>
          </w:tcPr>
          <w:p w14:paraId="56FD814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p>
        </w:tc>
      </w:tr>
      <w:tr w14:paraId="493CD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19AC95A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58" w:type="pct"/>
            <w:vAlign w:val="center"/>
          </w:tcPr>
          <w:p w14:paraId="5B56956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64E4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07B84E1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58" w:type="pct"/>
            <w:vAlign w:val="center"/>
          </w:tcPr>
          <w:p w14:paraId="1F252E6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195E2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457FB0B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58" w:type="pct"/>
            <w:vAlign w:val="center"/>
          </w:tcPr>
          <w:p w14:paraId="231DA2F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C58E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541" w:type="pct"/>
            <w:tcBorders>
              <w:left w:val="single" w:color="auto" w:sz="4" w:space="0"/>
            </w:tcBorders>
            <w:vAlign w:val="center"/>
          </w:tcPr>
          <w:p w14:paraId="43D78D0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58" w:type="pct"/>
            <w:vAlign w:val="center"/>
          </w:tcPr>
          <w:p w14:paraId="36054FC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w:t>
            </w:r>
          </w:p>
        </w:tc>
      </w:tr>
      <w:tr w14:paraId="614FC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4DDBFA0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58" w:type="pct"/>
            <w:vAlign w:val="center"/>
          </w:tcPr>
          <w:p w14:paraId="64784E1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55C9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5" w:hRule="atLeast"/>
          <w:jc w:val="center"/>
        </w:trPr>
        <w:tc>
          <w:tcPr>
            <w:tcW w:w="541" w:type="pct"/>
            <w:tcBorders>
              <w:left w:val="single" w:color="auto" w:sz="4" w:space="0"/>
            </w:tcBorders>
            <w:vAlign w:val="center"/>
          </w:tcPr>
          <w:p w14:paraId="6779B773">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58" w:type="pct"/>
            <w:vAlign w:val="center"/>
          </w:tcPr>
          <w:p w14:paraId="1461FE1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宁波市</w:t>
            </w:r>
            <w:r>
              <w:rPr>
                <w:rFonts w:hint="eastAsia" w:ascii="宋体" w:hAnsi="宋体" w:cs="宋体"/>
                <w:color w:val="auto"/>
                <w:sz w:val="24"/>
                <w:highlight w:val="none"/>
                <w:lang w:val="en-US" w:eastAsia="zh-CN"/>
              </w:rPr>
              <w:t>宁海县</w:t>
            </w:r>
          </w:p>
        </w:tc>
      </w:tr>
      <w:tr w14:paraId="035DE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3DDD033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58" w:type="pct"/>
            <w:vAlign w:val="center"/>
          </w:tcPr>
          <w:p w14:paraId="2DA25F38">
            <w:pPr>
              <w:keepNext w:val="0"/>
              <w:keepLines w:val="0"/>
              <w:pageBreakBefore w:val="0"/>
              <w:widowControl w:val="0"/>
              <w:kinsoku/>
              <w:wordWrap/>
              <w:overflowPunct/>
              <w:topLinePunct w:val="0"/>
              <w:autoSpaceDE/>
              <w:autoSpaceDN/>
              <w:bidi w:val="0"/>
              <w:adjustRightInd w:val="0"/>
              <w:snapToGrid/>
              <w:spacing w:line="360" w:lineRule="exact"/>
              <w:ind w:left="-420" w:leftChars="-200" w:right="-420" w:rightChars="-20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60174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4B76BEF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5</w:t>
            </w:r>
          </w:p>
        </w:tc>
        <w:tc>
          <w:tcPr>
            <w:tcW w:w="4458" w:type="pct"/>
            <w:vAlign w:val="center"/>
          </w:tcPr>
          <w:p w14:paraId="3D80473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w:t>
            </w:r>
          </w:p>
        </w:tc>
      </w:tr>
      <w:tr w14:paraId="3AD5D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61E52353">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11</w:t>
            </w:r>
            <w:r>
              <w:rPr>
                <w:rFonts w:hint="eastAsia" w:ascii="宋体" w:hAnsi="宋体" w:eastAsia="宋体" w:cs="宋体"/>
                <w:color w:val="auto"/>
                <w:sz w:val="24"/>
                <w:highlight w:val="none"/>
              </w:rPr>
              <w:t>.</w:t>
            </w:r>
            <w:r>
              <w:rPr>
                <w:rFonts w:ascii="宋体" w:hAnsi="宋体" w:eastAsia="宋体" w:cs="宋体"/>
                <w:color w:val="auto"/>
                <w:sz w:val="24"/>
                <w:highlight w:val="none"/>
              </w:rPr>
              <w:t>3</w:t>
            </w:r>
          </w:p>
        </w:tc>
        <w:tc>
          <w:tcPr>
            <w:tcW w:w="4458" w:type="pct"/>
            <w:vAlign w:val="center"/>
          </w:tcPr>
          <w:p w14:paraId="4216C601">
            <w:pPr>
              <w:keepNext w:val="0"/>
              <w:keepLines w:val="0"/>
              <w:pageBreakBefore w:val="0"/>
              <w:widowControl w:val="0"/>
              <w:kinsoku/>
              <w:wordWrap/>
              <w:overflowPunct/>
              <w:topLinePunct w:val="0"/>
              <w:autoSpaceDE/>
              <w:autoSpaceDN/>
              <w:bidi w:val="0"/>
              <w:adjustRightInd w:val="0"/>
              <w:snapToGrid/>
              <w:spacing w:line="360" w:lineRule="exact"/>
              <w:ind w:right="0" w:rightChars="0"/>
              <w:textAlignment w:val="auto"/>
              <w:outlineLvl w:val="9"/>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不可抗力时间发生后7天</w:t>
            </w:r>
            <w:r>
              <w:rPr>
                <w:rFonts w:hint="eastAsia" w:ascii="宋体" w:hAnsi="宋体" w:eastAsia="宋体" w:cs="宋体"/>
                <w:color w:val="auto"/>
                <w:sz w:val="24"/>
                <w:highlight w:val="none"/>
                <w:lang w:eastAsia="zh-CN"/>
              </w:rPr>
              <w:t>。</w:t>
            </w:r>
          </w:p>
        </w:tc>
      </w:tr>
      <w:tr w14:paraId="5E077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31CD1F0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11.4</w:t>
            </w:r>
          </w:p>
        </w:tc>
        <w:tc>
          <w:tcPr>
            <w:tcW w:w="4458" w:type="pct"/>
            <w:vAlign w:val="top"/>
          </w:tcPr>
          <w:p w14:paraId="50959FBF">
            <w:pPr>
              <w:keepNext w:val="0"/>
              <w:keepLines w:val="0"/>
              <w:pageBreakBefore w:val="0"/>
              <w:widowControl w:val="0"/>
              <w:kinsoku/>
              <w:wordWrap/>
              <w:overflowPunct/>
              <w:topLinePunct w:val="0"/>
              <w:autoSpaceDE/>
              <w:autoSpaceDN/>
              <w:bidi w:val="0"/>
              <w:adjustRightInd w:val="0"/>
              <w:snapToGrid/>
              <w:spacing w:line="360" w:lineRule="exact"/>
              <w:ind w:right="0" w:rightChars="0"/>
              <w:textAlignment w:val="auto"/>
              <w:outlineLvl w:val="9"/>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不可抗力时间发生后7天。</w:t>
            </w:r>
          </w:p>
        </w:tc>
      </w:tr>
      <w:tr w14:paraId="02BC4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0128673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15</w:t>
            </w:r>
            <w:r>
              <w:rPr>
                <w:rFonts w:hint="eastAsia" w:ascii="宋体" w:hAnsi="宋体" w:eastAsia="宋体" w:cs="宋体"/>
                <w:color w:val="auto"/>
                <w:sz w:val="24"/>
                <w:highlight w:val="none"/>
              </w:rPr>
              <w:t>.</w:t>
            </w:r>
            <w:r>
              <w:rPr>
                <w:rFonts w:ascii="宋体" w:hAnsi="宋体" w:eastAsia="宋体" w:cs="宋体"/>
                <w:color w:val="auto"/>
                <w:sz w:val="24"/>
                <w:highlight w:val="none"/>
              </w:rPr>
              <w:t>1</w:t>
            </w:r>
          </w:p>
        </w:tc>
        <w:tc>
          <w:tcPr>
            <w:tcW w:w="4458" w:type="pct"/>
            <w:vAlign w:val="center"/>
          </w:tcPr>
          <w:p w14:paraId="575F4F4E">
            <w:pPr>
              <w:keepNext w:val="0"/>
              <w:keepLines w:val="0"/>
              <w:pageBreakBefore w:val="0"/>
              <w:widowControl w:val="0"/>
              <w:kinsoku/>
              <w:wordWrap/>
              <w:overflowPunct/>
              <w:topLinePunct w:val="0"/>
              <w:autoSpaceDE/>
              <w:autoSpaceDN/>
              <w:bidi w:val="0"/>
              <w:adjustRightInd w:val="0"/>
              <w:snapToGrid/>
              <w:spacing w:line="360" w:lineRule="exact"/>
              <w:textAlignment w:val="auto"/>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以甲方约定为准</w:t>
            </w:r>
          </w:p>
        </w:tc>
      </w:tr>
      <w:tr w14:paraId="54DDF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5213736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15</w:t>
            </w:r>
            <w:r>
              <w:rPr>
                <w:rFonts w:hint="eastAsia" w:ascii="宋体" w:hAnsi="宋体" w:eastAsia="宋体" w:cs="宋体"/>
                <w:color w:val="auto"/>
                <w:sz w:val="24"/>
                <w:highlight w:val="none"/>
              </w:rPr>
              <w:t>.</w:t>
            </w:r>
            <w:r>
              <w:rPr>
                <w:rFonts w:ascii="宋体" w:hAnsi="宋体" w:eastAsia="宋体" w:cs="宋体"/>
                <w:color w:val="auto"/>
                <w:sz w:val="24"/>
                <w:highlight w:val="none"/>
              </w:rPr>
              <w:t>3</w:t>
            </w:r>
          </w:p>
        </w:tc>
        <w:tc>
          <w:tcPr>
            <w:tcW w:w="4458" w:type="pct"/>
            <w:vAlign w:val="center"/>
          </w:tcPr>
          <w:p w14:paraId="20FC1B05">
            <w:pPr>
              <w:keepNext w:val="0"/>
              <w:keepLines w:val="0"/>
              <w:pageBreakBefore w:val="0"/>
              <w:widowControl w:val="0"/>
              <w:kinsoku/>
              <w:wordWrap/>
              <w:overflowPunct/>
              <w:topLinePunct w:val="0"/>
              <w:autoSpaceDE/>
              <w:autoSpaceDN/>
              <w:bidi w:val="0"/>
              <w:adjustRightInd w:val="0"/>
              <w:snapToGrid/>
              <w:spacing w:line="360" w:lineRule="exact"/>
              <w:textAlignment w:val="auto"/>
              <w:outlineLvl w:val="9"/>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满足甲方要求</w:t>
            </w:r>
          </w:p>
        </w:tc>
      </w:tr>
      <w:tr w14:paraId="6A563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3E34509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58" w:type="pct"/>
            <w:vAlign w:val="top"/>
          </w:tcPr>
          <w:p w14:paraId="22235624">
            <w:pPr>
              <w:keepNext w:val="0"/>
              <w:keepLines w:val="0"/>
              <w:pageBreakBefore w:val="0"/>
              <w:widowControl w:val="0"/>
              <w:kinsoku/>
              <w:wordWrap/>
              <w:overflowPunct/>
              <w:topLinePunct w:val="0"/>
              <w:autoSpaceDE/>
              <w:autoSpaceDN/>
              <w:bidi w:val="0"/>
              <w:adjustRightInd w:val="0"/>
              <w:snapToGrid/>
              <w:spacing w:line="360" w:lineRule="exact"/>
              <w:ind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本合同一式   份，甲方执   份，乙方执   份。每份均具有同等法律效力。</w:t>
            </w:r>
          </w:p>
        </w:tc>
      </w:tr>
    </w:tbl>
    <w:p w14:paraId="0AA89155">
      <w:pPr>
        <w:spacing w:line="360" w:lineRule="auto"/>
        <w:ind w:left="-420" w:leftChars="-200" w:right="-420" w:rightChars="-200" w:firstLine="480" w:firstLineChars="200"/>
        <w:jc w:val="center"/>
        <w:outlineLvl w:val="0"/>
        <w:rPr>
          <w:rFonts w:ascii="宋体" w:hAnsi="宋体" w:eastAsia="宋体" w:cs="宋体"/>
          <w:color w:val="auto"/>
          <w:sz w:val="24"/>
          <w:highlight w:val="none"/>
        </w:rPr>
      </w:pPr>
    </w:p>
    <w:p w14:paraId="7BEF520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b/>
          <w:color w:val="auto"/>
          <w:sz w:val="36"/>
          <w:szCs w:val="20"/>
          <w:highlight w:val="none"/>
        </w:rPr>
      </w:pPr>
      <w:bookmarkStart w:id="190" w:name="_Toc20617"/>
      <w:r>
        <w:rPr>
          <w:rFonts w:hint="eastAsia" w:cs="仿宋_GB2312" w:asciiTheme="minorEastAsia" w:hAnsiTheme="minorEastAsia" w:eastAsiaTheme="minorEastAsia"/>
          <w:b/>
          <w:color w:val="auto"/>
          <w:sz w:val="36"/>
          <w:szCs w:val="20"/>
          <w:highlight w:val="none"/>
        </w:rPr>
        <w:br w:type="page"/>
      </w:r>
    </w:p>
    <w:p w14:paraId="3C6AEF4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74"/>
      <w:r>
        <w:rPr>
          <w:rFonts w:hint="eastAsia" w:cs="仿宋_GB2312" w:asciiTheme="minorEastAsia" w:hAnsiTheme="minorEastAsia" w:eastAsiaTheme="minorEastAsia"/>
          <w:b/>
          <w:color w:val="auto"/>
          <w:sz w:val="36"/>
          <w:szCs w:val="20"/>
          <w:highlight w:val="none"/>
        </w:rPr>
        <w:t xml:space="preserve">  </w:t>
      </w:r>
      <w:bookmarkEnd w:id="75"/>
      <w:r>
        <w:rPr>
          <w:rFonts w:hint="eastAsia" w:cs="仿宋_GB2312" w:asciiTheme="minorEastAsia" w:hAnsiTheme="minorEastAsia" w:eastAsiaTheme="minorEastAsia"/>
          <w:b/>
          <w:color w:val="auto"/>
          <w:sz w:val="36"/>
          <w:szCs w:val="20"/>
          <w:highlight w:val="none"/>
        </w:rPr>
        <w:t>应提交的有关格式范例</w:t>
      </w:r>
      <w:bookmarkEnd w:id="190"/>
    </w:p>
    <w:p w14:paraId="7BF47702">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3D1239A7">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027997C4">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603FE4DA">
      <w:pPr>
        <w:pStyle w:val="186"/>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6ED2DA0B">
      <w:pPr>
        <w:pStyle w:val="186"/>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5911F733">
      <w:pPr>
        <w:pStyle w:val="186"/>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7C70E9FA">
      <w:pPr>
        <w:kinsoku/>
        <w:wordWrap/>
        <w:overflowPunct/>
        <w:topLinePunct w:val="0"/>
        <w:bidi w:val="0"/>
        <w:snapToGrid w:val="0"/>
        <w:spacing w:line="360" w:lineRule="auto"/>
        <w:ind w:left="479" w:leftChars="228"/>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464E2C2B">
      <w:pPr>
        <w:pStyle w:val="186"/>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04CF751F">
      <w:pPr>
        <w:pStyle w:val="186"/>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（6）针对本项目《第四部分  采购需求》和“第五部分  评审方法及评审标准  评审方法前附表”中的条款拟定完整方案，格式自拟；</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08CC08B">
      <w:pPr>
        <w:pStyle w:val="186"/>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6931990">
      <w:pPr>
        <w:pStyle w:val="186"/>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6ED87DE7">
      <w:pPr>
        <w:kinsoku/>
        <w:wordWrap/>
        <w:overflowPunct/>
        <w:topLinePunct w:val="0"/>
        <w:bidi w:val="0"/>
        <w:spacing w:line="360" w:lineRule="auto"/>
        <w:ind w:firstLine="480"/>
        <w:jc w:val="center"/>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21DB88EE">
      <w:pPr>
        <w:tabs>
          <w:tab w:val="left" w:pos="0"/>
        </w:tabs>
        <w:kinsoku/>
        <w:wordWrap/>
        <w:overflowPunct/>
        <w:topLinePunct w:val="0"/>
        <w:autoSpaceDE w:val="0"/>
        <w:autoSpaceDN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10</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43FE423F">
      <w:pPr>
        <w:tabs>
          <w:tab w:val="left" w:pos="0"/>
        </w:tabs>
        <w:kinsoku/>
        <w:wordWrap/>
        <w:overflowPunct/>
        <w:topLinePunct w:val="0"/>
        <w:autoSpaceDE w:val="0"/>
        <w:autoSpaceDN w:val="0"/>
        <w:bidi w:val="0"/>
        <w:spacing w:line="360" w:lineRule="auto"/>
        <w:ind w:firstLine="480" w:firstLineChars="200"/>
        <w:outlineLvl w:val="9"/>
        <w:rPr>
          <w:rFonts w:hint="eastAsia" w:cs="仿宋_GB2312" w:asciiTheme="minorEastAsia" w:hAnsiTheme="minorEastAsia" w:eastAsiaTheme="minorEastAsia"/>
          <w:b w:val="0"/>
          <w:bCs w:val="0"/>
          <w:color w:val="auto"/>
          <w:sz w:val="24"/>
          <w:highlight w:val="none"/>
        </w:rPr>
      </w:pPr>
      <w:r>
        <w:rPr>
          <w:rFonts w:hint="eastAsia" w:cs="仿宋_GB2312" w:asciiTheme="minorEastAsia" w:hAnsiTheme="minorEastAsia" w:eastAsiaTheme="minorEastAsia"/>
          <w:b w:val="0"/>
          <w:bCs w:val="0"/>
          <w:color w:val="auto"/>
          <w:sz w:val="24"/>
          <w:highlight w:val="none"/>
        </w:rPr>
        <w:t>（</w:t>
      </w:r>
      <w:r>
        <w:rPr>
          <w:rFonts w:hint="eastAsia" w:cs="仿宋_GB2312" w:asciiTheme="minorEastAsia" w:hAnsiTheme="minorEastAsia" w:eastAsiaTheme="minorEastAsia"/>
          <w:b w:val="0"/>
          <w:bCs w:val="0"/>
          <w:color w:val="auto"/>
          <w:sz w:val="24"/>
          <w:highlight w:val="none"/>
          <w:lang w:val="en-US" w:eastAsia="zh-CN"/>
        </w:rPr>
        <w:t>11</w:t>
      </w:r>
      <w:r>
        <w:rPr>
          <w:rFonts w:hint="eastAsia" w:cs="仿宋_GB2312" w:asciiTheme="minorEastAsia" w:hAnsiTheme="minorEastAsia" w:eastAsiaTheme="minorEastAsia"/>
          <w:b w:val="0"/>
          <w:bCs w:val="0"/>
          <w:color w:val="auto"/>
          <w:sz w:val="24"/>
          <w:highlight w:val="none"/>
        </w:rPr>
        <w:t>）报价文件</w:t>
      </w:r>
      <w:r>
        <w:rPr>
          <w:rFonts w:hint="eastAsia" w:cs="仿宋_GB2312" w:asciiTheme="minorEastAsia" w:hAnsiTheme="minorEastAsia" w:eastAsiaTheme="minorEastAsia"/>
          <w:b w:val="0"/>
          <w:bCs w:val="0"/>
          <w:color w:val="auto"/>
          <w:kern w:val="0"/>
          <w:sz w:val="24"/>
          <w:highlight w:val="none"/>
          <w:lang w:val="zh-CN"/>
        </w:rPr>
        <w:t>…………………………………………………………………</w:t>
      </w:r>
      <w:r>
        <w:rPr>
          <w:rFonts w:hint="eastAsia" w:cs="仿宋_GB2312" w:asciiTheme="minorEastAsia" w:hAnsiTheme="minorEastAsia" w:eastAsiaTheme="minorEastAsia"/>
          <w:b w:val="0"/>
          <w:bCs w:val="0"/>
          <w:color w:val="auto"/>
          <w:kern w:val="0"/>
          <w:sz w:val="24"/>
          <w:highlight w:val="none"/>
        </w:rPr>
        <w:t>（页码）</w:t>
      </w:r>
    </w:p>
    <w:p w14:paraId="43EF7718">
      <w:pPr>
        <w:kinsoku/>
        <w:wordWrap/>
        <w:overflowPunct/>
        <w:topLinePunct w:val="0"/>
        <w:bidi w:val="0"/>
        <w:spacing w:line="360" w:lineRule="auto"/>
        <w:outlineLvl w:val="9"/>
        <w:rPr>
          <w:rFonts w:hint="eastAsia" w:cs="仿宋_GB2312" w:asciiTheme="minorEastAsia" w:hAnsiTheme="minorEastAsia" w:eastAsiaTheme="minorEastAsia"/>
          <w:b/>
          <w:bCs/>
          <w:color w:val="auto"/>
          <w:sz w:val="24"/>
          <w:highlight w:val="none"/>
        </w:rPr>
      </w:pPr>
    </w:p>
    <w:p w14:paraId="6D0FE21F">
      <w:pPr>
        <w:kinsoku/>
        <w:wordWrap/>
        <w:overflowPunct/>
        <w:topLinePunct w:val="0"/>
        <w:bidi w:val="0"/>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4C381609">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668C29EF">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6288735A">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为全权代表，参加贵方组织的（项目名称）【项目编号：（采购编号）】的有关活动，并对此项目进行响应。为此：</w:t>
      </w:r>
    </w:p>
    <w:p w14:paraId="2B1DC773">
      <w:pPr>
        <w:pStyle w:val="107"/>
        <w:numPr>
          <w:ilvl w:val="0"/>
          <w:numId w:val="10"/>
        </w:numPr>
        <w:kinsoku/>
        <w:wordWrap/>
        <w:overflowPunct/>
        <w:topLinePunct w:val="0"/>
        <w:bidi w:val="0"/>
        <w:snapToGrid w:val="0"/>
        <w:ind w:firstLineChars="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05BB49F6">
      <w:pPr>
        <w:numPr>
          <w:ilvl w:val="0"/>
          <w:numId w:val="10"/>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75E406CE">
      <w:pPr>
        <w:numPr>
          <w:ilvl w:val="0"/>
          <w:numId w:val="10"/>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7C4B31F6">
      <w:pPr>
        <w:numPr>
          <w:ilvl w:val="0"/>
          <w:numId w:val="10"/>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219054D6">
      <w:pPr>
        <w:numPr>
          <w:ilvl w:val="0"/>
          <w:numId w:val="10"/>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w:t>
      </w:r>
      <w:r>
        <w:rPr>
          <w:rFonts w:hint="eastAsia" w:cs="仿宋_GB2312" w:asciiTheme="minorEastAsia" w:hAnsiTheme="minorEastAsia" w:eastAsiaTheme="minorEastAsia"/>
          <w:color w:val="auto"/>
          <w:sz w:val="24"/>
          <w:highlight w:val="none"/>
          <w:lang w:eastAsia="zh-CN"/>
        </w:rPr>
        <w:t>做出</w:t>
      </w:r>
      <w:r>
        <w:rPr>
          <w:rFonts w:hint="eastAsia" w:cs="仿宋_GB2312" w:asciiTheme="minorEastAsia" w:hAnsiTheme="minorEastAsia" w:eastAsiaTheme="minorEastAsia"/>
          <w:color w:val="auto"/>
          <w:sz w:val="24"/>
          <w:highlight w:val="none"/>
        </w:rPr>
        <w:t>的一切承诺的证明材料。</w:t>
      </w:r>
    </w:p>
    <w:p w14:paraId="22DBE029">
      <w:pPr>
        <w:numPr>
          <w:ilvl w:val="0"/>
          <w:numId w:val="10"/>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241E34E8">
      <w:pPr>
        <w:numPr>
          <w:ilvl w:val="0"/>
          <w:numId w:val="10"/>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76A8E012">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14:paraId="1118C17D">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14:paraId="250D12F2">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.3按照磋商文件要求提交履约保证金</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如有</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 xml:space="preserve">； </w:t>
      </w:r>
    </w:p>
    <w:p w14:paraId="58E371F5">
      <w:pPr>
        <w:kinsoku/>
        <w:wordWrap/>
        <w:overflowPunct/>
        <w:topLinePunct w:val="0"/>
        <w:bidi w:val="0"/>
        <w:snapToGrid w:val="0"/>
        <w:spacing w:line="360" w:lineRule="auto"/>
        <w:ind w:left="210" w:leftChars="100" w:firstLine="480" w:firstLineChars="200"/>
        <w:outlineLvl w:val="9"/>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.4在合同约定的期限内完成合同规定的全部义务。 </w:t>
      </w:r>
    </w:p>
    <w:p w14:paraId="4D7531A9">
      <w:pPr>
        <w:kinsoku/>
        <w:wordWrap/>
        <w:overflowPunct/>
        <w:topLinePunct w:val="0"/>
        <w:bidi w:val="0"/>
        <w:snapToGrid w:val="0"/>
        <w:spacing w:line="360" w:lineRule="auto"/>
        <w:ind w:left="210" w:leftChars="100" w:firstLine="480" w:firstLineChars="200"/>
        <w:outlineLvl w:val="9"/>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7.5按照磋商文件的规定，在中标后向采购代理机构一次性支付招标代理服务费。</w:t>
      </w:r>
    </w:p>
    <w:p w14:paraId="3C91B186">
      <w:pPr>
        <w:numPr>
          <w:ilvl w:val="0"/>
          <w:numId w:val="10"/>
        </w:numPr>
        <w:kinsoku/>
        <w:wordWrap/>
        <w:overflowPunct/>
        <w:topLinePunct w:val="0"/>
        <w:bidi w:val="0"/>
        <w:adjustRightInd/>
        <w:spacing w:line="360" w:lineRule="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 xml:space="preserve">                                        。</w:t>
      </w:r>
    </w:p>
    <w:p w14:paraId="5EAC33ED">
      <w:pPr>
        <w:kinsoku/>
        <w:wordWrap/>
        <w:overflowPunct/>
        <w:topLinePunct w:val="0"/>
        <w:autoSpaceDE w:val="0"/>
        <w:autoSpaceDN w:val="0"/>
        <w:bidi w:val="0"/>
        <w:spacing w:line="360" w:lineRule="auto"/>
        <w:ind w:firstLine="3960" w:firstLineChars="1650"/>
        <w:outlineLvl w:val="9"/>
        <w:rPr>
          <w:rFonts w:cs="仿宋_GB2312" w:asciiTheme="minorEastAsia" w:hAnsiTheme="minorEastAsia" w:eastAsiaTheme="minorEastAsia"/>
          <w:color w:val="auto"/>
          <w:kern w:val="0"/>
          <w:sz w:val="24"/>
          <w:highlight w:val="none"/>
          <w:lang w:val="zh-CN"/>
        </w:rPr>
      </w:pPr>
    </w:p>
    <w:p w14:paraId="597C748C">
      <w:pPr>
        <w:kinsoku/>
        <w:wordWrap/>
        <w:overflowPunct/>
        <w:topLinePunct w:val="0"/>
        <w:bidi w:val="0"/>
        <w:spacing w:line="360" w:lineRule="auto"/>
        <w:ind w:firstLine="3600" w:firstLineChars="15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6CF8BA05">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14AA89E5">
      <w:pPr>
        <w:kinsoku/>
        <w:wordWrap/>
        <w:overflowPunct/>
        <w:topLinePunct w:val="0"/>
        <w:bidi w:val="0"/>
        <w:spacing w:line="360" w:lineRule="auto"/>
        <w:ind w:right="42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5E2492F8">
      <w:pPr>
        <w:kinsoku/>
        <w:wordWrap/>
        <w:overflowPunct/>
        <w:topLinePunct w:val="0"/>
        <w:autoSpaceDE w:val="0"/>
        <w:autoSpaceDN w:val="0"/>
        <w:bidi w:val="0"/>
        <w:spacing w:line="360" w:lineRule="auto"/>
        <w:outlineLvl w:val="9"/>
        <w:rPr>
          <w:rFonts w:cs="仿宋_GB2312" w:asciiTheme="minorEastAsia" w:hAnsiTheme="minorEastAsia" w:eastAsiaTheme="minorEastAsia"/>
          <w:color w:val="auto"/>
          <w:kern w:val="0"/>
          <w:sz w:val="24"/>
          <w:highlight w:val="none"/>
        </w:rPr>
      </w:pPr>
    </w:p>
    <w:p w14:paraId="3A4CD13B">
      <w:pPr>
        <w:pStyle w:val="117"/>
        <w:keepNext w:val="0"/>
        <w:pageBreakBefore w:val="0"/>
        <w:tabs>
          <w:tab w:val="clear" w:pos="720"/>
        </w:tabs>
        <w:kinsoku/>
        <w:wordWrap/>
        <w:overflowPunct/>
        <w:topLinePunct w:val="0"/>
        <w:bidi w:val="0"/>
        <w:jc w:val="both"/>
        <w:outlineLvl w:val="9"/>
        <w:rPr>
          <w:rFonts w:cs="仿宋_GB2312" w:asciiTheme="minorEastAsia" w:hAnsiTheme="minorEastAsia" w:eastAsiaTheme="minorEastAsia"/>
          <w:color w:val="auto"/>
          <w:sz w:val="24"/>
          <w:szCs w:val="24"/>
          <w:highlight w:val="none"/>
        </w:rPr>
      </w:pPr>
    </w:p>
    <w:p w14:paraId="52D9D5FF">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20332C07">
      <w:pPr>
        <w:kinsoku/>
        <w:wordWrap/>
        <w:overflowPunct/>
        <w:topLinePunct w:val="0"/>
        <w:bidi w:val="0"/>
        <w:spacing w:line="360" w:lineRule="auto"/>
        <w:outlineLvl w:val="9"/>
        <w:rPr>
          <w:rFonts w:cs="仿宋_GB2312" w:asciiTheme="minorEastAsia" w:hAnsiTheme="minorEastAsia" w:eastAsiaTheme="minorEastAsia"/>
          <w:color w:val="auto"/>
          <w:sz w:val="18"/>
          <w:szCs w:val="18"/>
          <w:highlight w:val="none"/>
        </w:rPr>
      </w:pPr>
    </w:p>
    <w:p w14:paraId="723E52AC">
      <w:pPr>
        <w:kinsoku/>
        <w:wordWrap/>
        <w:overflowPunct/>
        <w:topLinePunct w:val="0"/>
        <w:bidi w:val="0"/>
        <w:spacing w:line="360" w:lineRule="auto"/>
        <w:outlineLvl w:val="9"/>
        <w:rPr>
          <w:rFonts w:cs="仿宋_GB2312" w:asciiTheme="minorEastAsia" w:hAnsiTheme="minorEastAsia" w:eastAsiaTheme="minorEastAsia"/>
          <w:color w:val="auto"/>
          <w:sz w:val="18"/>
          <w:szCs w:val="18"/>
          <w:highlight w:val="none"/>
        </w:rPr>
      </w:pPr>
    </w:p>
    <w:p w14:paraId="212AD45A">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622F26E4">
      <w:pPr>
        <w:widowControl/>
        <w:tabs>
          <w:tab w:val="left" w:pos="1200"/>
        </w:tabs>
        <w:kinsoku/>
        <w:wordWrap/>
        <w:overflowPunct/>
        <w:topLinePunct w:val="0"/>
        <w:bidi w:val="0"/>
        <w:adjustRightInd/>
        <w:ind w:left="840"/>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0BD63D73">
      <w:pPr>
        <w:pStyle w:val="107"/>
        <w:widowControl/>
        <w:tabs>
          <w:tab w:val="left" w:pos="1200"/>
          <w:tab w:val="left" w:pos="1560"/>
        </w:tabs>
        <w:kinsoku/>
        <w:wordWrap/>
        <w:overflowPunct/>
        <w:topLinePunct w:val="0"/>
        <w:bidi w:val="0"/>
        <w:adjustRightInd/>
        <w:ind w:left="1560" w:firstLine="0" w:firstLineChars="0"/>
        <w:jc w:val="left"/>
        <w:outlineLvl w:val="9"/>
        <w:rPr>
          <w:rFonts w:cs="仿宋_GB2312" w:asciiTheme="minorEastAsia" w:hAnsiTheme="minorEastAsia" w:eastAsiaTheme="minorEastAsia"/>
          <w:b/>
          <w:color w:val="auto"/>
          <w:sz w:val="30"/>
          <w:szCs w:val="30"/>
          <w:highlight w:val="none"/>
        </w:rPr>
      </w:pPr>
    </w:p>
    <w:p w14:paraId="78E8C90C">
      <w:pPr>
        <w:kinsoku/>
        <w:wordWrap/>
        <w:overflowPunct/>
        <w:topLinePunct w:val="0"/>
        <w:bidi w:val="0"/>
        <w:snapToGrid w:val="0"/>
        <w:spacing w:line="360" w:lineRule="auto"/>
        <w:ind w:right="480"/>
        <w:jc w:val="center"/>
        <w:outlineLvl w:val="9"/>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5C3D5431">
      <w:pPr>
        <w:kinsoku/>
        <w:wordWrap/>
        <w:overflowPunct/>
        <w:topLinePunct w:val="0"/>
        <w:bidi w:val="0"/>
        <w:snapToGrid w:val="0"/>
        <w:spacing w:line="360" w:lineRule="auto"/>
        <w:outlineLvl w:val="9"/>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宋体" w:asciiTheme="minorEastAsia" w:hAnsiTheme="minorEastAsia" w:eastAsiaTheme="minorEastAsia"/>
          <w:color w:val="auto"/>
          <w:sz w:val="24"/>
          <w:highlight w:val="none"/>
        </w:rPr>
        <w:t>：</w:t>
      </w:r>
    </w:p>
    <w:p w14:paraId="4FCDC81E">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14:paraId="080AAA7A">
      <w:pPr>
        <w:kinsoku/>
        <w:wordWrap/>
        <w:overflowPunct/>
        <w:topLinePunct w:val="0"/>
        <w:bidi w:val="0"/>
        <w:snapToGrid w:val="0"/>
        <w:spacing w:line="360" w:lineRule="auto"/>
        <w:ind w:firstLine="360" w:firstLineChars="15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5F950231">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41E026AE">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37FBBB26">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6705D666">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3A252381">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06BF6F8D">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251DE7B3">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、中国政府采购网（www.ccgp.gov.cn）列入失信被执行人、重大税收违法案件当事人名单</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重大税收违法失信主体</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、政府采购严重违法失信行为记录名单。</w:t>
      </w:r>
    </w:p>
    <w:p w14:paraId="3A95D15C">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70F2EA56">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0C1B50FD">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27BB6013">
      <w:pPr>
        <w:kinsoku/>
        <w:wordWrap/>
        <w:overflowPunct/>
        <w:topLinePunct w:val="0"/>
        <w:bidi w:val="0"/>
        <w:snapToGrid w:val="0"/>
        <w:spacing w:line="360" w:lineRule="auto"/>
        <w:ind w:firstLine="5520" w:firstLineChars="2300"/>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7AE89BBC">
      <w:pPr>
        <w:kinsoku/>
        <w:wordWrap/>
        <w:overflowPunct/>
        <w:topLinePunct w:val="0"/>
        <w:bidi w:val="0"/>
        <w:snapToGrid w:val="0"/>
        <w:spacing w:line="360" w:lineRule="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17034A3C">
      <w:pPr>
        <w:kinsoku/>
        <w:wordWrap/>
        <w:overflowPunct/>
        <w:topLinePunct w:val="0"/>
        <w:bidi w:val="0"/>
        <w:snapToGrid w:val="0"/>
        <w:spacing w:line="360" w:lineRule="auto"/>
        <w:ind w:right="480"/>
        <w:jc w:val="center"/>
        <w:outlineLvl w:val="9"/>
        <w:rPr>
          <w:rFonts w:cs="仿宋_GB2312" w:asciiTheme="minorEastAsia" w:hAnsiTheme="minorEastAsia" w:eastAsiaTheme="minorEastAsia"/>
          <w:b/>
          <w:color w:val="auto"/>
          <w:kern w:val="0"/>
          <w:sz w:val="32"/>
          <w:szCs w:val="32"/>
          <w:highlight w:val="none"/>
        </w:rPr>
      </w:pPr>
    </w:p>
    <w:p w14:paraId="22217460">
      <w:pPr>
        <w:widowControl/>
        <w:kinsoku/>
        <w:wordWrap/>
        <w:overflowPunct/>
        <w:topLinePunct w:val="0"/>
        <w:bidi w:val="0"/>
        <w:adjustRightInd/>
        <w:jc w:val="left"/>
        <w:outlineLvl w:val="9"/>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3068B100">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41E23489">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3C37EDD1">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217189B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404FF9B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3AF8150F">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5C71B1E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24FF7081">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349D287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65A6972D">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3C0C0BB4">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91"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91"/>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92"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92"/>
      <w:r>
        <w:rPr>
          <w:rFonts w:hint="eastAsia" w:cs="宋体" w:asciiTheme="minorEastAsia" w:hAnsiTheme="minorEastAsia" w:eastAsiaTheme="minorEastAsia"/>
          <w:b/>
          <w:color w:val="auto"/>
          <w:kern w:val="0"/>
          <w:sz w:val="24"/>
          <w:highlight w:val="none"/>
          <w:lang w:val="zh-CN"/>
        </w:rPr>
        <w:t>）</w:t>
      </w:r>
    </w:p>
    <w:p w14:paraId="1FCB99B4">
      <w:pPr>
        <w:keepNext w:val="0"/>
        <w:keepLines w:val="0"/>
        <w:pageBreakBefore w:val="0"/>
        <w:kinsoku/>
        <w:wordWrap/>
        <w:overflowPunct/>
        <w:topLinePunct w:val="0"/>
        <w:autoSpaceDE/>
        <w:autoSpaceDN/>
        <w:bidi w:val="0"/>
        <w:adjustRightInd w:val="0"/>
        <w:spacing w:line="288" w:lineRule="auto"/>
        <w:ind w:firstLine="480" w:firstLineChars="200"/>
        <w:textAlignment w:val="auto"/>
        <w:outlineLvl w:val="9"/>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93"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93"/>
    </w:p>
    <w:p w14:paraId="626BBC8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24D3F48C">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75E09CFF">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713BEF3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43DA55B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34B39E96">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5A8C3EC">
      <w:pPr>
        <w:keepNext w:val="0"/>
        <w:keepLines w:val="0"/>
        <w:pageBreakBefore w:val="0"/>
        <w:kinsoku/>
        <w:wordWrap/>
        <w:overflowPunct/>
        <w:topLinePunct w:val="0"/>
        <w:autoSpaceDE/>
        <w:autoSpaceDN/>
        <w:bidi w:val="0"/>
        <w:adjustRightInd w:val="0"/>
        <w:snapToGrid w:val="0"/>
        <w:spacing w:line="288" w:lineRule="auto"/>
        <w:ind w:firstLine="5040" w:firstLineChars="2100"/>
        <w:jc w:val="left"/>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209BAA0">
      <w:pPr>
        <w:keepNext w:val="0"/>
        <w:keepLines w:val="0"/>
        <w:pageBreakBefore w:val="0"/>
        <w:kinsoku/>
        <w:wordWrap/>
        <w:overflowPunct/>
        <w:topLinePunct w:val="0"/>
        <w:autoSpaceDE/>
        <w:autoSpaceDN/>
        <w:bidi w:val="0"/>
        <w:adjustRightInd w:val="0"/>
        <w:snapToGrid w:val="0"/>
        <w:spacing w:line="288" w:lineRule="auto"/>
        <w:ind w:firstLine="5760" w:firstLineChars="2400"/>
        <w:jc w:val="right"/>
        <w:textAlignment w:val="auto"/>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C489979">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7B9CC585">
      <w:pPr>
        <w:keepNext w:val="0"/>
        <w:keepLines w:val="0"/>
        <w:pageBreakBefore w:val="0"/>
        <w:kinsoku/>
        <w:wordWrap/>
        <w:overflowPunct/>
        <w:topLinePunct w:val="0"/>
        <w:autoSpaceDE/>
        <w:autoSpaceDN/>
        <w:bidi w:val="0"/>
        <w:adjustRightInd w:val="0"/>
        <w:spacing w:line="288" w:lineRule="auto"/>
        <w:ind w:right="420"/>
        <w:textAlignment w:val="auto"/>
        <w:outlineLvl w:val="9"/>
        <w:rPr>
          <w:rFonts w:cs="仿宋_GB2312" w:asciiTheme="minorEastAsia" w:hAnsiTheme="minorEastAsia" w:eastAsiaTheme="minorEastAsia"/>
          <w:b/>
          <w:color w:val="auto"/>
          <w:sz w:val="32"/>
          <w:szCs w:val="32"/>
          <w:highlight w:val="none"/>
        </w:rPr>
      </w:pPr>
      <w:r>
        <w:rPr>
          <w:rFonts w:hint="eastAsia" w:cs="宋体" w:asciiTheme="minorEastAsia" w:hAnsiTheme="minorEastAsia" w:eastAsiaTheme="minorEastAsia"/>
          <w:color w:val="auto"/>
          <w:sz w:val="24"/>
          <w:highlight w:val="none"/>
        </w:rPr>
        <w:t>注：按本格式和要求提供。</w:t>
      </w:r>
    </w:p>
    <w:p w14:paraId="22AE3A30">
      <w:pPr>
        <w:widowControl/>
        <w:kinsoku/>
        <w:wordWrap/>
        <w:overflowPunct/>
        <w:topLinePunct w:val="0"/>
        <w:bidi w:val="0"/>
        <w:adjustRightInd/>
        <w:jc w:val="left"/>
        <w:outlineLvl w:val="9"/>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294C7F4F">
      <w:pPr>
        <w:kinsoku/>
        <w:wordWrap/>
        <w:overflowPunct/>
        <w:topLinePunct w:val="0"/>
        <w:bidi w:val="0"/>
        <w:snapToGrid w:val="0"/>
        <w:spacing w:line="360" w:lineRule="auto"/>
        <w:ind w:right="480"/>
        <w:jc w:val="center"/>
        <w:outlineLvl w:val="9"/>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77CF536C">
      <w:pPr>
        <w:kinsoku/>
        <w:wordWrap/>
        <w:overflowPunct/>
        <w:topLinePunct w:val="0"/>
        <w:bidi w:val="0"/>
        <w:spacing w:line="360" w:lineRule="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1C9FA84C">
      <w:pPr>
        <w:kinsoku/>
        <w:wordWrap/>
        <w:overflowPunct/>
        <w:topLinePunct w:val="0"/>
        <w:bidi w:val="0"/>
        <w:snapToGrid w:val="0"/>
        <w:spacing w:before="50" w:after="50" w:line="360" w:lineRule="auto"/>
        <w:ind w:firstLine="472" w:firstLineChars="196"/>
        <w:jc w:val="left"/>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7F01090C">
      <w:pPr>
        <w:widowControl/>
        <w:kinsoku/>
        <w:wordWrap/>
        <w:overflowPunct/>
        <w:topLinePunct w:val="0"/>
        <w:bidi w:val="0"/>
        <w:spacing w:line="360" w:lineRule="auto"/>
        <w:ind w:firstLine="480"/>
        <w:jc w:val="left"/>
        <w:outlineLvl w:val="9"/>
        <w:rPr>
          <w:rFonts w:cs="宋体" w:asciiTheme="minorEastAsia" w:hAnsiTheme="minorEastAsia" w:eastAsiaTheme="minorEastAsia"/>
          <w:color w:val="auto"/>
          <w:sz w:val="24"/>
          <w:highlight w:val="none"/>
        </w:rPr>
      </w:pPr>
    </w:p>
    <w:p w14:paraId="3E36BCBD">
      <w:pPr>
        <w:widowControl/>
        <w:kinsoku/>
        <w:wordWrap/>
        <w:overflowPunct/>
        <w:topLinePunct w:val="0"/>
        <w:bidi w:val="0"/>
        <w:spacing w:line="360" w:lineRule="auto"/>
        <w:ind w:firstLine="472" w:firstLineChars="196"/>
        <w:jc w:val="left"/>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6CFF5FFB">
      <w:pPr>
        <w:kinsoku/>
        <w:wordWrap/>
        <w:overflowPunct/>
        <w:topLinePunct w:val="0"/>
        <w:bidi w:val="0"/>
        <w:snapToGrid w:val="0"/>
        <w:spacing w:before="50" w:after="50" w:line="360" w:lineRule="auto"/>
        <w:jc w:val="center"/>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738F1688">
      <w:pPr>
        <w:kinsoku/>
        <w:wordWrap/>
        <w:overflowPunct/>
        <w:topLinePunct w:val="0"/>
        <w:bidi w:val="0"/>
        <w:spacing w:line="360" w:lineRule="auto"/>
        <w:ind w:firstLine="482"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b/>
          <w:color w:val="auto"/>
          <w:sz w:val="24"/>
          <w:highlight w:val="none"/>
          <w:lang w:eastAsia="zh-CN"/>
        </w:rPr>
        <w:t>.</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7A7E2D28">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p>
    <w:p w14:paraId="7B6AB066">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p>
    <w:p w14:paraId="71EC70DC">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749D2BD6">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7D046FC7">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p>
    <w:p w14:paraId="501B4959">
      <w:pPr>
        <w:kinsoku/>
        <w:wordWrap/>
        <w:overflowPunct/>
        <w:topLinePunct w:val="0"/>
        <w:bidi w:val="0"/>
        <w:snapToGrid w:val="0"/>
        <w:spacing w:line="360" w:lineRule="auto"/>
        <w:ind w:firstLine="5880" w:firstLineChars="245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07F26D6A">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2ED4F428">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p>
    <w:p w14:paraId="0501B655">
      <w:pPr>
        <w:kinsoku/>
        <w:wordWrap/>
        <w:overflowPunct/>
        <w:topLinePunct w:val="0"/>
        <w:bidi w:val="0"/>
        <w:snapToGrid w:val="0"/>
        <w:spacing w:line="360" w:lineRule="auto"/>
        <w:ind w:right="480"/>
        <w:jc w:val="center"/>
        <w:outlineLvl w:val="9"/>
        <w:rPr>
          <w:rFonts w:cs="仿宋_GB2312" w:asciiTheme="minorEastAsia" w:hAnsiTheme="minorEastAsia" w:eastAsiaTheme="minorEastAsia"/>
          <w:b/>
          <w:color w:val="auto"/>
          <w:kern w:val="0"/>
          <w:sz w:val="32"/>
          <w:szCs w:val="32"/>
          <w:highlight w:val="none"/>
          <w:lang w:val="zh-CN"/>
        </w:rPr>
        <w:sectPr>
          <w:headerReference r:id="rId8" w:type="first"/>
          <w:footerReference r:id="rId11" w:type="first"/>
          <w:headerReference r:id="rId7" w:type="default"/>
          <w:footerReference r:id="rId9" w:type="default"/>
          <w:footerReference r:id="rId10" w:type="even"/>
          <w:pgSz w:w="11906" w:h="16838"/>
          <w:pgMar w:top="1247" w:right="1418" w:bottom="1276" w:left="1418" w:header="851" w:footer="992" w:gutter="0"/>
          <w:pgNumType w:fmt="decimal"/>
          <w:cols w:space="720" w:num="1"/>
          <w:titlePg/>
          <w:docGrid w:linePitch="312" w:charSpace="0"/>
        </w:sectPr>
      </w:pPr>
    </w:p>
    <w:p w14:paraId="44382350">
      <w:pPr>
        <w:widowControl/>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72490811">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017C79DD">
      <w:pPr>
        <w:kinsoku/>
        <w:wordWrap/>
        <w:overflowPunct/>
        <w:topLinePunct w:val="0"/>
        <w:bidi w:val="0"/>
        <w:snapToGrid w:val="0"/>
        <w:spacing w:line="360" w:lineRule="auto"/>
        <w:ind w:firstLine="576"/>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1077725A">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38A92E73">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548ADF18">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4C736500">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204E635F">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p>
    <w:p w14:paraId="2CC25ABF">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24421D4">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621477AE">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32D820B5">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27462B60">
      <w:pPr>
        <w:kinsoku/>
        <w:wordWrap/>
        <w:overflowPunct/>
        <w:topLinePunct w:val="0"/>
        <w:bidi w:val="0"/>
        <w:snapToGrid w:val="0"/>
        <w:spacing w:line="360" w:lineRule="auto"/>
        <w:ind w:firstLine="576"/>
        <w:outlineLvl w:val="9"/>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p>
    <w:p w14:paraId="05F7D2FA">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5018AB11">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5C5C7867">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695C59BE">
      <w:pPr>
        <w:kinsoku/>
        <w:wordWrap/>
        <w:overflowPunct/>
        <w:topLinePunct w:val="0"/>
        <w:bidi w:val="0"/>
        <w:snapToGrid w:val="0"/>
        <w:spacing w:line="360" w:lineRule="auto"/>
        <w:ind w:firstLine="5040" w:firstLineChars="2100"/>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4A652FBA">
      <w:pPr>
        <w:kinsoku/>
        <w:wordWrap/>
        <w:overflowPunct/>
        <w:topLinePunct w:val="0"/>
        <w:bidi w:val="0"/>
        <w:snapToGrid w:val="0"/>
        <w:spacing w:line="360" w:lineRule="auto"/>
        <w:ind w:firstLine="5040" w:firstLineChars="2100"/>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456CC8C">
      <w:pPr>
        <w:kinsoku/>
        <w:wordWrap/>
        <w:overflowPunct/>
        <w:topLinePunct w:val="0"/>
        <w:bidi w:val="0"/>
        <w:snapToGrid w:val="0"/>
        <w:spacing w:line="360" w:lineRule="auto"/>
        <w:ind w:firstLine="5760" w:firstLineChars="2400"/>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88487CD">
      <w:pPr>
        <w:kinsoku/>
        <w:wordWrap/>
        <w:overflowPunct/>
        <w:topLinePunct w:val="0"/>
        <w:bidi w:val="0"/>
        <w:snapToGrid w:val="0"/>
        <w:spacing w:line="360" w:lineRule="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52B9F4DD">
      <w:pPr>
        <w:widowControl/>
        <w:kinsoku/>
        <w:wordWrap/>
        <w:overflowPunct/>
        <w:topLinePunct w:val="0"/>
        <w:bidi w:val="0"/>
        <w:adjustRightInd/>
        <w:jc w:val="left"/>
        <w:outlineLvl w:val="9"/>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1530F983">
      <w:pPr>
        <w:kinsoku/>
        <w:wordWrap/>
        <w:overflowPunct/>
        <w:topLinePunct w:val="0"/>
        <w:autoSpaceDE w:val="0"/>
        <w:autoSpaceDN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79F1092A">
      <w:pPr>
        <w:pStyle w:val="621"/>
        <w:kinsoku/>
        <w:wordWrap/>
        <w:overflowPunct/>
        <w:topLinePunct w:val="0"/>
        <w:bidi w:val="0"/>
        <w:spacing w:line="360" w:lineRule="auto"/>
        <w:outlineLvl w:val="9"/>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48ED7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1138D673">
            <w:pPr>
              <w:pStyle w:val="621"/>
              <w:kinsoku/>
              <w:wordWrap/>
              <w:overflowPunct/>
              <w:topLinePunct w:val="0"/>
              <w:bidi w:val="0"/>
              <w:spacing w:line="360" w:lineRule="auto"/>
              <w:outlineLvl w:val="9"/>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26F1D312">
            <w:pPr>
              <w:pStyle w:val="621"/>
              <w:kinsoku/>
              <w:wordWrap/>
              <w:overflowPunct/>
              <w:topLinePunct w:val="0"/>
              <w:bidi w:val="0"/>
              <w:spacing w:line="360" w:lineRule="auto"/>
              <w:outlineLvl w:val="9"/>
              <w:rPr>
                <w:rFonts w:asciiTheme="minorEastAsia" w:hAnsiTheme="minorEastAsia" w:eastAsiaTheme="minorEastAsia"/>
                <w:bCs/>
                <w:color w:val="auto"/>
                <w:sz w:val="24"/>
                <w:highlight w:val="none"/>
              </w:rPr>
            </w:pPr>
          </w:p>
        </w:tc>
      </w:tr>
    </w:tbl>
    <w:p w14:paraId="7257DA3A">
      <w:pPr>
        <w:kinsoku/>
        <w:wordWrap/>
        <w:overflowPunct/>
        <w:topLinePunct w:val="0"/>
        <w:bidi w:val="0"/>
        <w:snapToGrid w:val="0"/>
        <w:spacing w:line="360" w:lineRule="auto"/>
        <w:ind w:firstLine="576"/>
        <w:jc w:val="right"/>
        <w:outlineLvl w:val="9"/>
        <w:rPr>
          <w:rFonts w:cs="仿宋_GB2312" w:asciiTheme="minorEastAsia" w:hAnsiTheme="minorEastAsia" w:eastAsiaTheme="minorEastAsia"/>
          <w:color w:val="auto"/>
          <w:kern w:val="0"/>
          <w:sz w:val="24"/>
          <w:highlight w:val="none"/>
          <w:lang w:val="zh-CN"/>
        </w:rPr>
      </w:pPr>
    </w:p>
    <w:p w14:paraId="36F48B34">
      <w:pPr>
        <w:kinsoku/>
        <w:wordWrap/>
        <w:overflowPunct/>
        <w:topLinePunct w:val="0"/>
        <w:bidi w:val="0"/>
        <w:snapToGrid w:val="0"/>
        <w:spacing w:line="360" w:lineRule="auto"/>
        <w:ind w:firstLine="576"/>
        <w:jc w:val="center"/>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5C101DDA">
      <w:pPr>
        <w:kinsoku/>
        <w:wordWrap/>
        <w:overflowPunct/>
        <w:topLinePunct w:val="0"/>
        <w:bidi w:val="0"/>
        <w:spacing w:line="360" w:lineRule="auto"/>
        <w:jc w:val="center"/>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15433253">
      <w:pPr>
        <w:kinsoku/>
        <w:wordWrap/>
        <w:overflowPunct/>
        <w:topLinePunct w:val="0"/>
        <w:bidi w:val="0"/>
        <w:snapToGrid w:val="0"/>
        <w:spacing w:line="360" w:lineRule="auto"/>
        <w:ind w:firstLine="576"/>
        <w:jc w:val="center"/>
        <w:outlineLvl w:val="9"/>
        <w:rPr>
          <w:rFonts w:cs="仿宋_GB2312" w:asciiTheme="minorEastAsia" w:hAnsiTheme="minorEastAsia" w:eastAsiaTheme="minorEastAsia"/>
          <w:color w:val="auto"/>
          <w:sz w:val="28"/>
          <w:szCs w:val="28"/>
          <w:highlight w:val="none"/>
        </w:rPr>
      </w:pPr>
    </w:p>
    <w:p w14:paraId="2AA4579C">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2C34B75B">
      <w:pPr>
        <w:kinsoku/>
        <w:wordWrap/>
        <w:overflowPunct/>
        <w:topLinePunct w:val="0"/>
        <w:bidi w:val="0"/>
        <w:snapToGrid w:val="0"/>
        <w:spacing w:line="360" w:lineRule="auto"/>
        <w:ind w:firstLine="3534" w:firstLineChars="1100"/>
        <w:outlineLvl w:val="9"/>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3E7C3486">
      <w:pPr>
        <w:keepNext w:val="0"/>
        <w:keepLines w:val="0"/>
        <w:pageBreakBefore w:val="0"/>
        <w:widowControl/>
        <w:kinsoku/>
        <w:wordWrap/>
        <w:overflowPunct/>
        <w:topLinePunct w:val="0"/>
        <w:autoSpaceDE/>
        <w:autoSpaceDN/>
        <w:bidi w:val="0"/>
        <w:adjustRightInd w:val="0"/>
        <w:spacing w:line="312" w:lineRule="auto"/>
        <w:ind w:firstLine="120" w:firstLineChars="5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5966161D">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45FCFD0F">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0C62F1BB">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28B1157F">
      <w:pPr>
        <w:keepNext w:val="0"/>
        <w:keepLines w:val="0"/>
        <w:pageBreakBefore w:val="0"/>
        <w:tabs>
          <w:tab w:val="left" w:pos="432"/>
        </w:tabs>
        <w:kinsoku/>
        <w:wordWrap/>
        <w:overflowPunct/>
        <w:topLinePunct w:val="0"/>
        <w:autoSpaceDE/>
        <w:autoSpaceDN/>
        <w:bidi w:val="0"/>
        <w:adjustRightInd w:val="0"/>
        <w:spacing w:line="312" w:lineRule="auto"/>
        <w:ind w:left="664" w:leftChars="316" w:firstLine="228" w:firstLineChars="95"/>
        <w:textAlignment w:val="auto"/>
        <w:outlineLvl w:val="9"/>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szCs w:val="24"/>
          <w:highlight w:val="none"/>
        </w:rPr>
        <w:t>……</w:t>
      </w:r>
      <w:r>
        <w:rPr>
          <w:rFonts w:hint="eastAsia" w:asciiTheme="minorEastAsia" w:hAnsiTheme="minorEastAsia" w:eastAsiaTheme="minorEastAsia"/>
          <w:color w:val="auto"/>
          <w:highlight w:val="none"/>
          <w:lang w:val="zh-CN"/>
        </w:rPr>
        <w:t xml:space="preserve"> </w:t>
      </w:r>
    </w:p>
    <w:p w14:paraId="2965A9D9">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6F4E5072">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62BC9E44">
      <w:pPr>
        <w:keepNext w:val="0"/>
        <w:keepLines w:val="0"/>
        <w:pageBreakBefore w:val="0"/>
        <w:kinsoku/>
        <w:wordWrap/>
        <w:overflowPunct/>
        <w:topLinePunct w:val="0"/>
        <w:autoSpaceDE/>
        <w:autoSpaceDN/>
        <w:bidi w:val="0"/>
        <w:adjustRightInd w:val="0"/>
        <w:spacing w:line="312" w:lineRule="auto"/>
        <w:ind w:firstLine="480" w:firstLineChars="200"/>
        <w:textAlignment w:val="auto"/>
        <w:outlineLvl w:val="9"/>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48B6F744">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0FD681AD">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5A8353CC">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1B514B98">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2BC018B">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2C0AB221">
      <w:pPr>
        <w:keepNext w:val="0"/>
        <w:keepLines w:val="0"/>
        <w:pageBreakBefore w:val="0"/>
        <w:kinsoku/>
        <w:wordWrap/>
        <w:overflowPunct/>
        <w:topLinePunct w:val="0"/>
        <w:autoSpaceDE/>
        <w:autoSpaceDN/>
        <w:bidi w:val="0"/>
        <w:adjustRightInd w:val="0"/>
        <w:snapToGrid w:val="0"/>
        <w:spacing w:line="312" w:lineRule="auto"/>
        <w:ind w:left="573" w:leftChars="273"/>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D42ED4D">
      <w:pPr>
        <w:keepNext w:val="0"/>
        <w:keepLines w:val="0"/>
        <w:pageBreakBefore w:val="0"/>
        <w:kinsoku/>
        <w:wordWrap/>
        <w:overflowPunct/>
        <w:topLinePunct w:val="0"/>
        <w:autoSpaceDE/>
        <w:autoSpaceDN/>
        <w:bidi w:val="0"/>
        <w:adjustRightInd w:val="0"/>
        <w:snapToGrid w:val="0"/>
        <w:spacing w:line="312" w:lineRule="auto"/>
        <w:ind w:left="573" w:leftChars="273"/>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651FF27F">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E05C61B">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1F773DAA">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AA0D64A">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60E8795C">
      <w:pPr>
        <w:keepNext w:val="0"/>
        <w:keepLines w:val="0"/>
        <w:pageBreakBefore w:val="0"/>
        <w:kinsoku/>
        <w:wordWrap/>
        <w:overflowPunct/>
        <w:topLinePunct w:val="0"/>
        <w:autoSpaceDE/>
        <w:autoSpaceDN/>
        <w:bidi w:val="0"/>
        <w:adjustRightInd w:val="0"/>
        <w:snapToGrid w:val="0"/>
        <w:spacing w:line="312" w:lineRule="auto"/>
        <w:ind w:left="5758" w:leftChars="342" w:hanging="5040" w:hangingChars="2100"/>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供应商名称（电子签名）：</w:t>
      </w:r>
    </w:p>
    <w:p w14:paraId="202C7501">
      <w:pPr>
        <w:keepNext w:val="0"/>
        <w:keepLines w:val="0"/>
        <w:pageBreakBefore w:val="0"/>
        <w:kinsoku/>
        <w:wordWrap/>
        <w:overflowPunct/>
        <w:topLinePunct w:val="0"/>
        <w:autoSpaceDE/>
        <w:autoSpaceDN/>
        <w:bidi w:val="0"/>
        <w:adjustRightInd w:val="0"/>
        <w:snapToGrid w:val="0"/>
        <w:spacing w:line="312" w:lineRule="auto"/>
        <w:jc w:val="right"/>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2356AB8A">
      <w:pPr>
        <w:keepNext w:val="0"/>
        <w:keepLines w:val="0"/>
        <w:pageBreakBefore w:val="0"/>
        <w:kinsoku/>
        <w:wordWrap/>
        <w:overflowPunct/>
        <w:topLinePunct w:val="0"/>
        <w:autoSpaceDE/>
        <w:autoSpaceDN/>
        <w:bidi w:val="0"/>
        <w:adjustRightInd w:val="0"/>
        <w:snapToGrid w:val="0"/>
        <w:spacing w:line="312" w:lineRule="auto"/>
        <w:ind w:firstLine="5760" w:firstLineChars="2400"/>
        <w:textAlignment w:val="auto"/>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6268D6D">
      <w:pPr>
        <w:keepNext w:val="0"/>
        <w:keepLines w:val="0"/>
        <w:pageBreakBefore w:val="0"/>
        <w:kinsoku/>
        <w:wordWrap/>
        <w:overflowPunct/>
        <w:topLinePunct w:val="0"/>
        <w:autoSpaceDE/>
        <w:autoSpaceDN/>
        <w:bidi w:val="0"/>
        <w:adjustRightInd w:val="0"/>
        <w:spacing w:line="312" w:lineRule="auto"/>
        <w:jc w:val="center"/>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0B7A8D4B">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B0C285E">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016217C7">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25F67779">
      <w:pPr>
        <w:kinsoku/>
        <w:wordWrap/>
        <w:overflowPunct/>
        <w:topLinePunct w:val="0"/>
        <w:bidi w:val="0"/>
        <w:spacing w:line="360" w:lineRule="auto"/>
        <w:jc w:val="center"/>
        <w:outlineLvl w:val="9"/>
        <w:rPr>
          <w:rFonts w:cs="仿宋_GB2312" w:asciiTheme="minorEastAsia" w:hAnsiTheme="minorEastAsia" w:eastAsiaTheme="minorEastAsia"/>
          <w:b/>
          <w:color w:val="auto"/>
          <w:sz w:val="30"/>
          <w:szCs w:val="30"/>
          <w:highlight w:val="none"/>
        </w:rPr>
      </w:pPr>
    </w:p>
    <w:p w14:paraId="56F07DCA">
      <w:pPr>
        <w:kinsoku/>
        <w:wordWrap/>
        <w:overflowPunct/>
        <w:topLinePunct w:val="0"/>
        <w:bidi w:val="0"/>
        <w:snapToGrid w:val="0"/>
        <w:spacing w:line="360" w:lineRule="auto"/>
        <w:ind w:firstLine="5160" w:firstLineChars="215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24E277E4">
      <w:pPr>
        <w:kinsoku/>
        <w:wordWrap/>
        <w:overflowPunct/>
        <w:topLinePunct w:val="0"/>
        <w:bidi w:val="0"/>
        <w:snapToGrid w:val="0"/>
        <w:spacing w:line="360" w:lineRule="auto"/>
        <w:ind w:firstLine="5160" w:firstLineChars="215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423F8168">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rPr>
      </w:pPr>
    </w:p>
    <w:p w14:paraId="15AD2007">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rPr>
      </w:pPr>
    </w:p>
    <w:p w14:paraId="4EDE8406">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六</w:t>
      </w:r>
      <w:r>
        <w:rPr>
          <w:rFonts w:hint="eastAsia" w:cs="仿宋_GB2312" w:asciiTheme="minorEastAsia" w:hAnsiTheme="minorEastAsia" w:eastAsiaTheme="minorEastAsia"/>
          <w:b/>
          <w:bCs/>
          <w:color w:val="auto"/>
          <w:sz w:val="32"/>
          <w:szCs w:val="32"/>
          <w:highlight w:val="none"/>
        </w:rPr>
        <w:t>、针对本项目《第四部分  采购需求》和“第五部分  评审方法及评审标准  评审方法前附表”中的条款拟定完整方案，格式自拟；</w:t>
      </w:r>
    </w:p>
    <w:p w14:paraId="5922A387">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rPr>
      </w:pPr>
    </w:p>
    <w:p w14:paraId="40BA9C9F">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lang w:val="en-US" w:eastAsia="zh-CN"/>
        </w:rPr>
      </w:pPr>
    </w:p>
    <w:p w14:paraId="7A6074D4">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七、</w:t>
      </w:r>
      <w:r>
        <w:rPr>
          <w:rFonts w:hint="eastAsia" w:cs="仿宋_GB2312" w:asciiTheme="minorEastAsia" w:hAnsiTheme="minorEastAsia" w:eastAsiaTheme="minorEastAsia"/>
          <w:b/>
          <w:bCs/>
          <w:color w:val="auto"/>
          <w:sz w:val="32"/>
          <w:szCs w:val="32"/>
          <w:highlight w:val="none"/>
        </w:rPr>
        <w:t>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462A1ADB">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3C13C7F">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10D941B7">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F6FF9F8">
      <w:pPr>
        <w:kinsoku/>
        <w:wordWrap/>
        <w:overflowPunct/>
        <w:topLinePunct w:val="0"/>
        <w:bidi w:val="0"/>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3677975">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p>
    <w:p w14:paraId="3064D3FD">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p>
    <w:p w14:paraId="55AC0026">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40092BCA">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6794F51">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p>
    <w:p w14:paraId="631C4125">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662C3A8D">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99B31F3">
      <w:pPr>
        <w:kinsoku/>
        <w:wordWrap/>
        <w:overflowPunct/>
        <w:topLinePunct w:val="0"/>
        <w:bidi w:val="0"/>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EA1D6C0">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p>
    <w:p w14:paraId="5688C6DE">
      <w:pPr>
        <w:kinsoku/>
        <w:wordWrap/>
        <w:overflowPunct/>
        <w:topLinePunct w:val="0"/>
        <w:bidi w:val="0"/>
        <w:spacing w:line="360" w:lineRule="auto"/>
        <w:jc w:val="center"/>
        <w:outlineLvl w:val="9"/>
        <w:rPr>
          <w:rFonts w:cs="仿宋_GB2312" w:asciiTheme="minorEastAsia" w:hAnsiTheme="minorEastAsia" w:eastAsiaTheme="minorEastAsia"/>
          <w:color w:val="auto"/>
          <w:kern w:val="0"/>
          <w:sz w:val="24"/>
          <w:highlight w:val="none"/>
        </w:rPr>
      </w:pPr>
    </w:p>
    <w:p w14:paraId="538CDA0F">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九</w:t>
      </w:r>
      <w:r>
        <w:rPr>
          <w:rFonts w:hint="eastAsia" w:cs="仿宋_GB2312" w:asciiTheme="minorEastAsia" w:hAnsiTheme="minorEastAsia" w:eastAsiaTheme="minorEastAsia"/>
          <w:b/>
          <w:bCs/>
          <w:color w:val="auto"/>
          <w:sz w:val="32"/>
          <w:szCs w:val="32"/>
          <w:highlight w:val="none"/>
        </w:rPr>
        <w:t>、认为需求的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364950BC">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D5CC1CE">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467D1940">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71712EA">
      <w:pPr>
        <w:kinsoku/>
        <w:wordWrap/>
        <w:overflowPunct/>
        <w:topLinePunct w:val="0"/>
        <w:bidi w:val="0"/>
        <w:spacing w:line="360" w:lineRule="auto"/>
        <w:jc w:val="left"/>
        <w:outlineLvl w:val="9"/>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DDD5D7F">
      <w:pPr>
        <w:widowControl/>
        <w:kinsoku/>
        <w:wordWrap/>
        <w:overflowPunct/>
        <w:topLinePunct w:val="0"/>
        <w:bidi w:val="0"/>
        <w:adjustRightInd/>
        <w:jc w:val="left"/>
        <w:outlineLvl w:val="9"/>
        <w:rPr>
          <w:rFonts w:cs="仿宋_GB2312" w:asciiTheme="minorEastAsia" w:hAnsiTheme="minorEastAsia" w:eastAsiaTheme="minorEastAsia"/>
          <w:b/>
          <w:bCs/>
          <w:color w:val="auto"/>
          <w:sz w:val="30"/>
          <w:szCs w:val="30"/>
          <w:highlight w:val="none"/>
        </w:rPr>
      </w:pPr>
    </w:p>
    <w:p w14:paraId="0D7008D1">
      <w:pPr>
        <w:tabs>
          <w:tab w:val="left" w:pos="0"/>
        </w:tabs>
        <w:kinsoku/>
        <w:wordWrap/>
        <w:overflowPunct/>
        <w:topLinePunct w:val="0"/>
        <w:autoSpaceDE w:val="0"/>
        <w:autoSpaceDN w:val="0"/>
        <w:bidi w:val="0"/>
        <w:spacing w:line="360" w:lineRule="auto"/>
        <w:jc w:val="center"/>
        <w:outlineLvl w:val="9"/>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15821DB7">
      <w:pPr>
        <w:kinsoku/>
        <w:wordWrap/>
        <w:overflowPunct/>
        <w:topLinePunct w:val="0"/>
        <w:autoSpaceDE w:val="0"/>
        <w:autoSpaceDN w:val="0"/>
        <w:bidi w:val="0"/>
        <w:spacing w:line="360" w:lineRule="auto"/>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01DC688E">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598ADD59">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1EDF929A">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1FF2CF3B">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3401A744">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01D85DA5">
      <w:pPr>
        <w:kinsoku/>
        <w:wordWrap/>
        <w:overflowPunct/>
        <w:topLinePunct w:val="0"/>
        <w:autoSpaceDE w:val="0"/>
        <w:autoSpaceDN w:val="0"/>
        <w:bidi w:val="0"/>
        <w:spacing w:line="360" w:lineRule="auto"/>
        <w:ind w:left="481" w:leftChars="229"/>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61CA13B7">
      <w:pPr>
        <w:kinsoku/>
        <w:wordWrap/>
        <w:overflowPunct/>
        <w:topLinePunct w:val="0"/>
        <w:autoSpaceDE w:val="0"/>
        <w:autoSpaceDN w:val="0"/>
        <w:bidi w:val="0"/>
        <w:spacing w:line="360" w:lineRule="auto"/>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50EFC785">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7D276983">
      <w:pPr>
        <w:kinsoku/>
        <w:wordWrap/>
        <w:overflowPunct/>
        <w:topLinePunct w:val="0"/>
        <w:autoSpaceDE w:val="0"/>
        <w:autoSpaceDN w:val="0"/>
        <w:bidi w:val="0"/>
        <w:spacing w:line="360" w:lineRule="auto"/>
        <w:ind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11961AB2">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auto"/>
          <w:kern w:val="0"/>
          <w:sz w:val="24"/>
          <w:highlight w:val="none"/>
          <w:lang w:val="zh-CN"/>
        </w:rPr>
      </w:pPr>
    </w:p>
    <w:p w14:paraId="14121801">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auto"/>
          <w:kern w:val="0"/>
          <w:sz w:val="24"/>
          <w:highlight w:val="none"/>
          <w:lang w:val="zh-CN"/>
        </w:rPr>
      </w:pPr>
    </w:p>
    <w:p w14:paraId="0E5FECD2">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auto"/>
          <w:kern w:val="0"/>
          <w:sz w:val="24"/>
          <w:highlight w:val="none"/>
          <w:lang w:val="zh-CN"/>
        </w:rPr>
      </w:pPr>
    </w:p>
    <w:p w14:paraId="0FC594FF">
      <w:pPr>
        <w:kinsoku/>
        <w:wordWrap/>
        <w:overflowPunct/>
        <w:topLinePunct w:val="0"/>
        <w:autoSpaceDE w:val="0"/>
        <w:autoSpaceDN w:val="0"/>
        <w:bidi w:val="0"/>
        <w:spacing w:line="360" w:lineRule="auto"/>
        <w:ind w:left="2" w:leftChars="1" w:right="1120" w:firstLine="4560" w:firstLineChars="19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61D18674">
      <w:pPr>
        <w:kinsoku/>
        <w:wordWrap/>
        <w:overflowPunct/>
        <w:topLinePunct w:val="0"/>
        <w:bidi w:val="0"/>
        <w:spacing w:line="360" w:lineRule="auto"/>
        <w:ind w:left="4620" w:leftChars="2200"/>
        <w:outlineLvl w:val="9"/>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2EE7BF7C">
      <w:pPr>
        <w:kinsoku/>
        <w:wordWrap/>
        <w:overflowPunct/>
        <w:topLinePunct w:val="0"/>
        <w:bidi w:val="0"/>
        <w:spacing w:line="360" w:lineRule="auto"/>
        <w:jc w:val="center"/>
        <w:outlineLvl w:val="9"/>
        <w:rPr>
          <w:rFonts w:cs="仿宋_GB2312" w:asciiTheme="minorEastAsia" w:hAnsiTheme="minorEastAsia" w:eastAsiaTheme="minorEastAsia"/>
          <w:b/>
          <w:color w:val="auto"/>
          <w:sz w:val="36"/>
          <w:szCs w:val="36"/>
          <w:highlight w:val="none"/>
        </w:rPr>
      </w:pPr>
    </w:p>
    <w:p w14:paraId="34FE5B94">
      <w:pPr>
        <w:kinsoku/>
        <w:wordWrap/>
        <w:overflowPunct/>
        <w:topLinePunct w:val="0"/>
        <w:bidi w:val="0"/>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35AC2026">
      <w:pPr>
        <w:tabs>
          <w:tab w:val="left" w:pos="0"/>
        </w:tabs>
        <w:kinsoku/>
        <w:wordWrap/>
        <w:overflowPunct/>
        <w:topLinePunct w:val="0"/>
        <w:autoSpaceDE w:val="0"/>
        <w:autoSpaceDN w:val="0"/>
        <w:bidi w:val="0"/>
        <w:spacing w:line="360" w:lineRule="auto"/>
        <w:jc w:val="center"/>
        <w:outlineLvl w:val="9"/>
        <w:rPr>
          <w:rFonts w:hint="default" w:cs="仿宋_GB2312" w:asciiTheme="minorEastAsia" w:hAnsiTheme="minorEastAsia" w:eastAsiaTheme="minorEastAsia"/>
          <w:b/>
          <w:bCs/>
          <w:color w:val="auto"/>
          <w:sz w:val="30"/>
          <w:szCs w:val="30"/>
          <w:highlight w:val="none"/>
          <w:lang w:val="en-US" w:eastAsia="zh-CN"/>
        </w:rPr>
      </w:pPr>
      <w:r>
        <w:rPr>
          <w:rFonts w:hint="eastAsia" w:cs="仿宋_GB2312" w:asciiTheme="minorEastAsia" w:hAnsiTheme="minorEastAsia" w:eastAsiaTheme="minorEastAsia"/>
          <w:b/>
          <w:bCs/>
          <w:color w:val="auto"/>
          <w:sz w:val="30"/>
          <w:szCs w:val="30"/>
          <w:highlight w:val="none"/>
          <w:lang w:val="en-US" w:eastAsia="zh-CN"/>
        </w:rPr>
        <w:t>十一、报价一览表（初次报价）</w:t>
      </w:r>
    </w:p>
    <w:tbl>
      <w:tblPr>
        <w:tblStyle w:val="61"/>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449"/>
        <w:gridCol w:w="5100"/>
      </w:tblGrid>
      <w:tr w14:paraId="2BD3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2" w:type="dxa"/>
            <w:vAlign w:val="center"/>
          </w:tcPr>
          <w:p w14:paraId="6BFF4A10">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2449" w:type="dxa"/>
            <w:vAlign w:val="center"/>
          </w:tcPr>
          <w:p w14:paraId="2A8B58C6">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采购内容</w:t>
            </w:r>
          </w:p>
        </w:tc>
        <w:tc>
          <w:tcPr>
            <w:tcW w:w="5100" w:type="dxa"/>
            <w:vAlign w:val="center"/>
          </w:tcPr>
          <w:p w14:paraId="3F7AB9BF">
            <w:pPr>
              <w:snapToGrid w:val="0"/>
              <w:spacing w:before="50" w:after="50" w:line="360" w:lineRule="auto"/>
              <w:jc w:val="center"/>
              <w:textAlignment w:val="baseline"/>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合同履约期限</w:t>
            </w:r>
          </w:p>
        </w:tc>
      </w:tr>
      <w:tr w14:paraId="0750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712" w:type="dxa"/>
            <w:vAlign w:val="center"/>
          </w:tcPr>
          <w:p w14:paraId="5475AD03">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449" w:type="dxa"/>
            <w:vAlign w:val="center"/>
          </w:tcPr>
          <w:p w14:paraId="3A21A941">
            <w:pPr>
              <w:snapToGrid w:val="0"/>
              <w:spacing w:before="50" w:after="50" w:line="360" w:lineRule="auto"/>
              <w:ind w:left="420"/>
              <w:jc w:val="left"/>
              <w:textAlignment w:val="baseline"/>
              <w:rPr>
                <w:rFonts w:ascii="宋体" w:hAnsi="宋体" w:eastAsia="宋体" w:cs="宋体"/>
                <w:color w:val="auto"/>
                <w:kern w:val="0"/>
                <w:sz w:val="24"/>
                <w:highlight w:val="none"/>
              </w:rPr>
            </w:pPr>
          </w:p>
        </w:tc>
        <w:tc>
          <w:tcPr>
            <w:tcW w:w="5100" w:type="dxa"/>
            <w:vAlign w:val="center"/>
          </w:tcPr>
          <w:p w14:paraId="7011181E">
            <w:pPr>
              <w:snapToGrid w:val="0"/>
              <w:spacing w:before="50" w:after="50" w:line="360" w:lineRule="auto"/>
              <w:ind w:left="420"/>
              <w:jc w:val="left"/>
              <w:textAlignment w:val="baseline"/>
              <w:rPr>
                <w:rFonts w:ascii="宋体" w:hAnsi="宋体" w:eastAsia="宋体" w:cs="宋体"/>
                <w:color w:val="auto"/>
                <w:kern w:val="0"/>
                <w:sz w:val="24"/>
                <w:highlight w:val="none"/>
              </w:rPr>
            </w:pPr>
          </w:p>
        </w:tc>
      </w:tr>
      <w:tr w14:paraId="7B71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161" w:type="dxa"/>
            <w:gridSpan w:val="2"/>
            <w:vAlign w:val="center"/>
          </w:tcPr>
          <w:p w14:paraId="068698D2">
            <w:pPr>
              <w:snapToGrid w:val="0"/>
              <w:spacing w:before="50" w:after="50" w:line="360" w:lineRule="auto"/>
              <w:ind w:left="420"/>
              <w:jc w:val="left"/>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综合单价投标报价（元/人）</w:t>
            </w:r>
          </w:p>
        </w:tc>
        <w:tc>
          <w:tcPr>
            <w:tcW w:w="5100" w:type="dxa"/>
            <w:vAlign w:val="center"/>
          </w:tcPr>
          <w:p w14:paraId="5EE7EDC8">
            <w:pPr>
              <w:snapToGrid w:val="0"/>
              <w:spacing w:before="50" w:after="50" w:line="360" w:lineRule="auto"/>
              <w:ind w:left="420"/>
              <w:jc w:val="left"/>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小写：</w:t>
            </w:r>
          </w:p>
          <w:p w14:paraId="79F777A2">
            <w:pPr>
              <w:snapToGrid w:val="0"/>
              <w:spacing w:before="50" w:after="50" w:line="360" w:lineRule="auto"/>
              <w:ind w:left="420"/>
              <w:jc w:val="left"/>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大写：</w:t>
            </w:r>
          </w:p>
        </w:tc>
      </w:tr>
      <w:tr w14:paraId="62C4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161" w:type="dxa"/>
            <w:gridSpan w:val="2"/>
            <w:vAlign w:val="center"/>
          </w:tcPr>
          <w:p w14:paraId="308D1E1C">
            <w:pPr>
              <w:snapToGrid w:val="0"/>
              <w:spacing w:before="50" w:after="50" w:line="360" w:lineRule="auto"/>
              <w:ind w:left="420"/>
              <w:jc w:val="left"/>
              <w:textAlignment w:val="baseline"/>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投标总价（元）</w:t>
            </w:r>
          </w:p>
        </w:tc>
        <w:tc>
          <w:tcPr>
            <w:tcW w:w="5100" w:type="dxa"/>
            <w:vAlign w:val="center"/>
          </w:tcPr>
          <w:p w14:paraId="3DC44DB3">
            <w:pPr>
              <w:snapToGrid w:val="0"/>
              <w:spacing w:before="50" w:after="50" w:line="360" w:lineRule="auto"/>
              <w:ind w:left="420"/>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小写：</w:t>
            </w:r>
          </w:p>
          <w:p w14:paraId="362F412A">
            <w:pPr>
              <w:snapToGrid w:val="0"/>
              <w:spacing w:before="50" w:after="50" w:line="360" w:lineRule="auto"/>
              <w:ind w:left="420"/>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大写：</w:t>
            </w:r>
          </w:p>
        </w:tc>
      </w:tr>
      <w:tr w14:paraId="0035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712" w:type="dxa"/>
            <w:vAlign w:val="center"/>
          </w:tcPr>
          <w:p w14:paraId="33E416CD">
            <w:pPr>
              <w:snapToGrid w:val="0"/>
              <w:spacing w:before="50" w:after="50" w:line="360" w:lineRule="auto"/>
              <w:ind w:left="420"/>
              <w:jc w:val="left"/>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投标声明</w:t>
            </w:r>
          </w:p>
        </w:tc>
        <w:tc>
          <w:tcPr>
            <w:tcW w:w="7549" w:type="dxa"/>
            <w:gridSpan w:val="2"/>
            <w:vAlign w:val="center"/>
          </w:tcPr>
          <w:p w14:paraId="139876FC">
            <w:pPr>
              <w:snapToGrid w:val="0"/>
              <w:spacing w:before="50" w:after="50" w:line="360" w:lineRule="auto"/>
              <w:ind w:left="420"/>
              <w:jc w:val="left"/>
              <w:textAlignment w:val="baseline"/>
              <w:rPr>
                <w:rFonts w:ascii="宋体" w:hAnsi="宋体" w:eastAsia="宋体" w:cs="宋体"/>
                <w:color w:val="auto"/>
                <w:kern w:val="0"/>
                <w:sz w:val="24"/>
                <w:highlight w:val="none"/>
              </w:rPr>
            </w:pPr>
          </w:p>
        </w:tc>
      </w:tr>
    </w:tbl>
    <w:p w14:paraId="073D7CFA">
      <w:pPr>
        <w:snapToGrid w:val="0"/>
        <w:spacing w:line="360" w:lineRule="auto"/>
        <w:ind w:left="480"/>
        <w:rPr>
          <w:rFonts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4BD8F596">
      <w:pPr>
        <w:spacing w:line="360" w:lineRule="auto"/>
        <w:ind w:left="-2" w:leftChars="-1" w:firstLine="480" w:firstLineChars="200"/>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775FDCBB">
      <w:pPr>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37389D9B">
      <w:pPr>
        <w:snapToGrid w:val="0"/>
        <w:spacing w:line="360" w:lineRule="auto"/>
        <w:ind w:firstLine="480" w:firstLineChars="200"/>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E44B356">
      <w:pPr>
        <w:snapToGrid w:val="0"/>
        <w:spacing w:line="360" w:lineRule="auto"/>
        <w:ind w:firstLine="480" w:firstLineChars="200"/>
        <w:jc w:val="left"/>
        <w:rPr>
          <w:rFonts w:ascii="宋体" w:hAnsi="宋体" w:eastAsia="宋体" w:cs="宋体"/>
          <w:color w:val="auto"/>
          <w:kern w:val="0"/>
          <w:sz w:val="24"/>
          <w:highlight w:val="none"/>
          <w:lang w:val="zh-CN"/>
        </w:rPr>
      </w:pPr>
      <w:r>
        <w:rPr>
          <w:rFonts w:ascii="宋体" w:hAnsi="宋体" w:eastAsia="宋体" w:cs="宋体"/>
          <w:color w:val="auto"/>
          <w:kern w:val="0"/>
          <w:sz w:val="24"/>
          <w:szCs w:val="22"/>
          <w:highlight w:val="none"/>
          <w:lang w:val="zh-CN"/>
        </w:rPr>
        <w:t>4</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6ECD01E">
      <w:pPr>
        <w:kinsoku/>
        <w:wordWrap/>
        <w:overflowPunct/>
        <w:topLinePunct w:val="0"/>
        <w:bidi w:val="0"/>
        <w:snapToGrid w:val="0"/>
        <w:spacing w:line="360" w:lineRule="auto"/>
        <w:outlineLvl w:val="9"/>
        <w:rPr>
          <w:rFonts w:hint="eastAsia" w:ascii="宋体" w:hAnsi="宋体" w:eastAsia="宋体" w:cs="宋体"/>
          <w:color w:val="auto"/>
          <w:kern w:val="0"/>
          <w:sz w:val="24"/>
          <w:szCs w:val="24"/>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en-US" w:eastAsia="zh-CN"/>
        </w:rPr>
        <w:t xml:space="preserve">   </w:t>
      </w:r>
    </w:p>
    <w:p w14:paraId="7229ECA7">
      <w:pPr>
        <w:widowControl/>
        <w:kinsoku/>
        <w:wordWrap/>
        <w:overflowPunct/>
        <w:topLinePunct w:val="0"/>
        <w:bidi w:val="0"/>
        <w:adjustRightInd/>
        <w:jc w:val="center"/>
        <w:outlineLvl w:val="9"/>
        <w:rPr>
          <w:rFonts w:hint="eastAsia" w:asciiTheme="minorEastAsia" w:hAnsiTheme="minorEastAsia" w:eastAsiaTheme="minorEastAsia"/>
          <w:b/>
          <w:color w:val="auto"/>
          <w:sz w:val="32"/>
          <w:szCs w:val="32"/>
          <w:highlight w:val="none"/>
          <w:lang w:val="en-US" w:eastAsia="zh-CN"/>
        </w:rPr>
        <w:sectPr>
          <w:headerReference r:id="rId13" w:type="first"/>
          <w:footerReference r:id="rId15" w:type="first"/>
          <w:headerReference r:id="rId12" w:type="default"/>
          <w:footerReference r:id="rId14" w:type="default"/>
          <w:pgSz w:w="11906" w:h="16838"/>
          <w:pgMar w:top="779" w:right="1418" w:bottom="468" w:left="1418" w:header="851" w:footer="992" w:gutter="0"/>
          <w:pgNumType w:fmt="decimal"/>
          <w:cols w:space="720" w:num="1"/>
          <w:titlePg/>
          <w:docGrid w:linePitch="312" w:charSpace="0"/>
        </w:sectPr>
      </w:pPr>
    </w:p>
    <w:p w14:paraId="2993BC7D">
      <w:pPr>
        <w:widowControl/>
        <w:kinsoku/>
        <w:wordWrap/>
        <w:overflowPunct/>
        <w:topLinePunct w:val="0"/>
        <w:bidi w:val="0"/>
        <w:adjustRightInd/>
        <w:jc w:val="center"/>
        <w:outlineLvl w:val="9"/>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lang w:val="en-US" w:eastAsia="zh-CN"/>
        </w:rPr>
        <w:t>十二、</w:t>
      </w:r>
      <w:r>
        <w:rPr>
          <w:rFonts w:hint="eastAsia" w:asciiTheme="minorEastAsia" w:hAnsiTheme="minorEastAsia" w:eastAsiaTheme="minorEastAsia"/>
          <w:b/>
          <w:color w:val="auto"/>
          <w:sz w:val="32"/>
          <w:szCs w:val="32"/>
          <w:highlight w:val="none"/>
        </w:rPr>
        <w:t>中小企业声明函</w:t>
      </w:r>
      <w:bookmarkStart w:id="194" w:name="_Toc465665161"/>
      <w:r>
        <w:rPr>
          <w:rFonts w:hint="eastAsia" w:asciiTheme="minorEastAsia" w:hAnsiTheme="minorEastAsia" w:eastAsiaTheme="minorEastAsia"/>
          <w:b/>
          <w:color w:val="auto"/>
          <w:sz w:val="32"/>
          <w:szCs w:val="32"/>
          <w:highlight w:val="none"/>
        </w:rPr>
        <w:t>（如果有）</w:t>
      </w:r>
    </w:p>
    <w:p w14:paraId="16DB041D">
      <w:pPr>
        <w:widowControl/>
        <w:kinsoku/>
        <w:wordWrap/>
        <w:overflowPunct/>
        <w:topLinePunct w:val="0"/>
        <w:bidi w:val="0"/>
        <w:spacing w:line="360" w:lineRule="auto"/>
        <w:ind w:firstLine="120" w:firstLineChars="50"/>
        <w:jc w:val="left"/>
        <w:outlineLvl w:val="9"/>
        <w:rPr>
          <w:rFonts w:cs="宋体" w:asciiTheme="minorEastAsia" w:hAnsiTheme="minorEastAsia" w:eastAsiaTheme="minorEastAsia"/>
          <w:b/>
          <w:color w:val="auto"/>
          <w:sz w:val="24"/>
          <w:highlight w:val="none"/>
        </w:rPr>
      </w:pPr>
    </w:p>
    <w:p w14:paraId="4B385A09">
      <w:pPr>
        <w:widowControl/>
        <w:kinsoku/>
        <w:wordWrap/>
        <w:overflowPunct/>
        <w:topLinePunct w:val="0"/>
        <w:bidi w:val="0"/>
        <w:spacing w:line="360" w:lineRule="auto"/>
        <w:ind w:firstLine="120" w:firstLineChars="50"/>
        <w:jc w:val="left"/>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3EED322A">
      <w:pPr>
        <w:widowControl/>
        <w:kinsoku/>
        <w:wordWrap/>
        <w:overflowPunct/>
        <w:topLinePunct w:val="0"/>
        <w:bidi w:val="0"/>
        <w:adjustRightInd/>
        <w:jc w:val="center"/>
        <w:outlineLvl w:val="9"/>
        <w:rPr>
          <w:rFonts w:cs="仿宋_GB2312" w:asciiTheme="minorEastAsia" w:hAnsiTheme="minorEastAsia" w:eastAsiaTheme="minorEastAsia"/>
          <w:color w:val="auto"/>
          <w:sz w:val="24"/>
          <w:highlight w:val="none"/>
        </w:rPr>
      </w:pPr>
    </w:p>
    <w:p w14:paraId="7A8D8487">
      <w:pPr>
        <w:widowControl/>
        <w:kinsoku/>
        <w:wordWrap/>
        <w:overflowPunct/>
        <w:topLinePunct w:val="0"/>
        <w:bidi w:val="0"/>
        <w:adjustRightInd/>
        <w:jc w:val="left"/>
        <w:outlineLvl w:val="9"/>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3FD6971A">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w:t>
      </w:r>
      <w:bookmarkEnd w:id="194"/>
    </w:p>
    <w:p w14:paraId="5933749F">
      <w:pPr>
        <w:kinsoku/>
        <w:wordWrap/>
        <w:overflowPunct/>
        <w:topLinePunct w:val="0"/>
        <w:bidi w:val="0"/>
        <w:spacing w:line="360" w:lineRule="auto"/>
        <w:jc w:val="left"/>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6EFD66AF">
      <w:pPr>
        <w:kinsoku/>
        <w:wordWrap/>
        <w:overflowPunct/>
        <w:topLinePunct w:val="0"/>
        <w:bidi w:val="0"/>
        <w:spacing w:line="360" w:lineRule="auto"/>
        <w:jc w:val="center"/>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4F8F6940">
      <w:pPr>
        <w:kinsoku/>
        <w:wordWrap/>
        <w:overflowPunct/>
        <w:topLinePunct w:val="0"/>
        <w:bidi w:val="0"/>
        <w:snapToGrid w:val="0"/>
        <w:spacing w:before="240" w:beforeLines="100"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0947D93A">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2F70A633">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18DE43D4">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2C09B783">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22BC1FB4">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2B0F5035">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6D6DEEC1">
      <w:pPr>
        <w:kinsoku/>
        <w:wordWrap/>
        <w:overflowPunct/>
        <w:topLinePunct w:val="0"/>
        <w:bidi w:val="0"/>
        <w:snapToGrid w:val="0"/>
        <w:spacing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4A6BF12E">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6B23E5A8">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3B1BE7B6">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133B2601">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17250DBD">
      <w:pPr>
        <w:kinsoku/>
        <w:wordWrap/>
        <w:overflowPunct/>
        <w:topLinePunct w:val="0"/>
        <w:bidi w:val="0"/>
        <w:snapToGrid w:val="0"/>
        <w:spacing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6AE62F4D">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25FCB1D9">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192B30E8">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6249F257">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7822C265">
      <w:pPr>
        <w:kinsoku/>
        <w:wordWrap/>
        <w:overflowPunct/>
        <w:topLinePunct w:val="0"/>
        <w:bidi w:val="0"/>
        <w:snapToGrid w:val="0"/>
        <w:spacing w:line="360" w:lineRule="auto"/>
        <w:outlineLvl w:val="9"/>
        <w:rPr>
          <w:rFonts w:hint="eastAsia" w:cs="仿宋_GB2312" w:asciiTheme="minorEastAsia" w:hAnsiTheme="minorEastAsia" w:eastAsiaTheme="minorEastAsia"/>
          <w:color w:val="auto"/>
          <w:sz w:val="24"/>
          <w:highlight w:val="none"/>
          <w:u w:val="dotted"/>
          <w:lang w:val="en-US" w:eastAsia="zh-CN"/>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dotted"/>
          <w:lang w:val="en-US" w:eastAsia="zh-CN"/>
        </w:rPr>
        <w:t xml:space="preserve"> </w:t>
      </w:r>
    </w:p>
    <w:p w14:paraId="78CF038E">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 xml:space="preserve">质疑事项2：                                         </w:t>
      </w:r>
    </w:p>
    <w:p w14:paraId="6970EDFF">
      <w:pPr>
        <w:kinsoku/>
        <w:wordWrap/>
        <w:overflowPunct/>
        <w:topLinePunct w:val="0"/>
        <w:bidi w:val="0"/>
        <w:snapToGrid w:val="0"/>
        <w:spacing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4913EB51">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07094ECF">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0C14AFAB">
      <w:pPr>
        <w:kinsoku/>
        <w:wordWrap/>
        <w:overflowPunct/>
        <w:topLinePunct w:val="0"/>
        <w:bidi w:val="0"/>
        <w:spacing w:line="360" w:lineRule="auto"/>
        <w:outlineLvl w:val="9"/>
        <w:rPr>
          <w:rFonts w:hint="eastAsia" w:cs="仿宋_GB2312" w:asciiTheme="minorEastAsia" w:hAnsiTheme="minorEastAsia" w:eastAsiaTheme="minorEastAsia"/>
          <w:color w:val="auto"/>
          <w:sz w:val="24"/>
          <w:highlight w:val="none"/>
        </w:rPr>
      </w:pPr>
    </w:p>
    <w:p w14:paraId="2FB95C5A">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签字</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签章</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公章：                </w:t>
      </w:r>
    </w:p>
    <w:p w14:paraId="07AAFDEA">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7DCCF2DD">
      <w:pPr>
        <w:kinsoku/>
        <w:wordWrap/>
        <w:overflowPunct/>
        <w:topLinePunct w:val="0"/>
        <w:bidi w:val="0"/>
        <w:spacing w:line="360" w:lineRule="auto"/>
        <w:outlineLvl w:val="9"/>
        <w:rPr>
          <w:rFonts w:hint="eastAsia" w:cs="仿宋_GB2312" w:asciiTheme="minorEastAsia" w:hAnsiTheme="minorEastAsia" w:eastAsiaTheme="minorEastAsia"/>
          <w:b/>
          <w:color w:val="auto"/>
          <w:sz w:val="24"/>
          <w:highlight w:val="none"/>
        </w:rPr>
      </w:pPr>
    </w:p>
    <w:p w14:paraId="361BCA5D">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1C77A609">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6A172572">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0E8DB00D">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776BCCC0">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2B3D0BC4">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50F8CC5E">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6E7156E">
      <w:pPr>
        <w:widowControl/>
        <w:kinsoku/>
        <w:wordWrap/>
        <w:overflowPunct/>
        <w:topLinePunct w:val="0"/>
        <w:bidi w:val="0"/>
        <w:spacing w:line="360" w:lineRule="auto"/>
        <w:ind w:firstLine="600" w:firstLineChars="200"/>
        <w:jc w:val="left"/>
        <w:outlineLvl w:val="9"/>
        <w:rPr>
          <w:rFonts w:cs="仿宋_GB2312" w:asciiTheme="minorEastAsia" w:hAnsiTheme="minorEastAsia" w:eastAsiaTheme="minorEastAsia"/>
          <w:color w:val="auto"/>
          <w:sz w:val="30"/>
          <w:szCs w:val="30"/>
          <w:highlight w:val="none"/>
        </w:rPr>
      </w:pPr>
    </w:p>
    <w:p w14:paraId="42C8F351">
      <w:pPr>
        <w:kinsoku/>
        <w:wordWrap/>
        <w:overflowPunct/>
        <w:topLinePunct w:val="0"/>
        <w:bidi w:val="0"/>
        <w:spacing w:line="360" w:lineRule="auto"/>
        <w:jc w:val="left"/>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1AEC434A">
      <w:pPr>
        <w:kinsoku/>
        <w:wordWrap/>
        <w:overflowPunct/>
        <w:topLinePunct w:val="0"/>
        <w:bidi w:val="0"/>
        <w:spacing w:line="360" w:lineRule="auto"/>
        <w:jc w:val="center"/>
        <w:outlineLvl w:val="9"/>
        <w:rPr>
          <w:rFonts w:cs="仿宋_GB2312" w:asciiTheme="minorEastAsia" w:hAnsiTheme="minorEastAsia" w:eastAsiaTheme="minorEastAsia"/>
          <w:b/>
          <w:color w:val="auto"/>
          <w:sz w:val="24"/>
          <w:highlight w:val="none"/>
        </w:rPr>
      </w:pPr>
    </w:p>
    <w:p w14:paraId="705B6D50">
      <w:pPr>
        <w:kinsoku/>
        <w:wordWrap/>
        <w:overflowPunct/>
        <w:topLinePunct w:val="0"/>
        <w:bidi w:val="0"/>
        <w:spacing w:line="360" w:lineRule="auto"/>
        <w:jc w:val="center"/>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49029CC5">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64D3EBF6">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1666D15F">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42C3356">
      <w:pPr>
        <w:tabs>
          <w:tab w:val="left" w:pos="6510"/>
        </w:tabs>
        <w:kinsoku/>
        <w:wordWrap/>
        <w:overflowPunct/>
        <w:topLinePunct w:val="0"/>
        <w:bidi w:val="0"/>
        <w:spacing w:line="360" w:lineRule="auto"/>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24E662A8">
      <w:pPr>
        <w:tabs>
          <w:tab w:val="left" w:pos="6510"/>
        </w:tabs>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4F6D8A01">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60A3DD88">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5B1F688F">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7A5715E">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8607F72">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C794193">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73E7BB7B">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71D52E6B">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400749D">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8A542F3">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8A984B2">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176D7AA1">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5D7AD415">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4F6A117C">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EBC3B55">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11F2B1CE">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5E995BF4">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6C1F5DCC">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72C6F17D">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6934211E">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883439A">
      <w:pPr>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采购人/代理机构于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就质疑事项作出了答复/没有在法定期限内作出答复。</w:t>
      </w:r>
    </w:p>
    <w:p w14:paraId="2C0F4256">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45CF425C">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448B05C7">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716A6E42">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5A8F815F">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208A1AEC">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44B32469">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0CAC9B82">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0E626240">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6AEF23B1">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3BB20852">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7FE5A0DC">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签字</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签章</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公章：                     </w:t>
      </w:r>
    </w:p>
    <w:p w14:paraId="24A5D7E8">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46695857">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p>
    <w:p w14:paraId="0C422E71">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p>
    <w:p w14:paraId="556BF35D">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744F6B34">
      <w:pPr>
        <w:widowControl/>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694B2AED">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0467CE8B">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00C80A1B">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58BF7170">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1A1CDE0C">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4FA174B0">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209A9512">
      <w:pPr>
        <w:kinsoku/>
        <w:wordWrap/>
        <w:overflowPunct/>
        <w:topLinePunct w:val="0"/>
        <w:bidi w:val="0"/>
        <w:outlineLvl w:val="9"/>
        <w:rPr>
          <w:rFonts w:cs="仿宋_GB2312" w:asciiTheme="minorEastAsia" w:hAnsiTheme="minorEastAsia" w:eastAsiaTheme="minorEastAsia"/>
          <w:b/>
          <w:color w:val="auto"/>
          <w:sz w:val="24"/>
          <w:highlight w:val="none"/>
        </w:rPr>
      </w:pPr>
    </w:p>
    <w:p w14:paraId="57F763F6">
      <w:pPr>
        <w:widowControl/>
        <w:kinsoku/>
        <w:wordWrap/>
        <w:overflowPunct/>
        <w:topLinePunct w:val="0"/>
        <w:bidi w:val="0"/>
        <w:adjustRightInd/>
        <w:jc w:val="left"/>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286AB5C3">
      <w:pPr>
        <w:kinsoku/>
        <w:wordWrap/>
        <w:overflowPunct/>
        <w:topLinePunct w:val="0"/>
        <w:bidi w:val="0"/>
        <w:spacing w:line="360" w:lineRule="auto"/>
        <w:jc w:val="left"/>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693C9202">
      <w:pPr>
        <w:kinsoku/>
        <w:wordWrap/>
        <w:overflowPunct/>
        <w:topLinePunct w:val="0"/>
        <w:bidi w:val="0"/>
        <w:spacing w:line="360" w:lineRule="auto"/>
        <w:outlineLvl w:val="9"/>
        <w:rPr>
          <w:rFonts w:asciiTheme="minorEastAsia" w:hAnsiTheme="minorEastAsia" w:eastAsiaTheme="minorEastAsia"/>
          <w:b/>
          <w:color w:val="auto"/>
          <w:spacing w:val="6"/>
          <w:sz w:val="32"/>
          <w:szCs w:val="32"/>
          <w:highlight w:val="none"/>
        </w:rPr>
      </w:pPr>
    </w:p>
    <w:p w14:paraId="3D45B5C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Theme="minorEastAsia" w:hAnsiTheme="minorEastAsia" w:eastAsiaTheme="minorEastAsia"/>
          <w:b/>
          <w:color w:val="auto"/>
          <w:spacing w:val="6"/>
          <w:sz w:val="32"/>
          <w:szCs w:val="32"/>
          <w:highlight w:val="none"/>
        </w:rPr>
      </w:pPr>
      <w:bookmarkStart w:id="195" w:name="_Toc4005"/>
      <w:r>
        <w:rPr>
          <w:rFonts w:hint="eastAsia" w:asciiTheme="minorEastAsia" w:hAnsiTheme="minorEastAsia" w:eastAsiaTheme="minorEastAsia"/>
          <w:b/>
          <w:color w:val="auto"/>
          <w:spacing w:val="6"/>
          <w:sz w:val="32"/>
          <w:szCs w:val="32"/>
          <w:highlight w:val="none"/>
        </w:rPr>
        <w:t>残疾人福利性单位声明函</w:t>
      </w:r>
      <w:bookmarkEnd w:id="195"/>
    </w:p>
    <w:p w14:paraId="24FFF522">
      <w:pPr>
        <w:kinsoku/>
        <w:wordWrap/>
        <w:overflowPunct/>
        <w:topLinePunct w:val="0"/>
        <w:bidi w:val="0"/>
        <w:spacing w:line="360" w:lineRule="auto"/>
        <w:outlineLvl w:val="9"/>
        <w:rPr>
          <w:rFonts w:asciiTheme="minorEastAsia" w:hAnsiTheme="minorEastAsia" w:eastAsiaTheme="minorEastAsia"/>
          <w:b/>
          <w:color w:val="auto"/>
          <w:spacing w:val="6"/>
          <w:sz w:val="30"/>
          <w:szCs w:val="30"/>
          <w:highlight w:val="none"/>
        </w:rPr>
      </w:pPr>
    </w:p>
    <w:p w14:paraId="21F82047">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BE1EA41">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04993457">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0557B153">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5333BD67">
      <w:pPr>
        <w:tabs>
          <w:tab w:val="left" w:pos="4860"/>
        </w:tabs>
        <w:kinsoku/>
        <w:wordWrap/>
        <w:overflowPunct/>
        <w:topLinePunct w:val="0"/>
        <w:bidi w:val="0"/>
        <w:spacing w:line="360" w:lineRule="auto"/>
        <w:ind w:right="1560" w:firstLine="480" w:firstLineChars="200"/>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740454F0">
      <w:pPr>
        <w:tabs>
          <w:tab w:val="left" w:pos="4860"/>
        </w:tabs>
        <w:kinsoku/>
        <w:wordWrap/>
        <w:overflowPunct/>
        <w:topLinePunct w:val="0"/>
        <w:bidi w:val="0"/>
        <w:spacing w:line="360" w:lineRule="auto"/>
        <w:ind w:right="1560" w:firstLine="480" w:firstLineChars="200"/>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07541C64">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6453A8EF">
      <w:pPr>
        <w:widowControl/>
        <w:kinsoku/>
        <w:wordWrap/>
        <w:overflowPunct/>
        <w:topLinePunct w:val="0"/>
        <w:bidi w:val="0"/>
        <w:adjustRightInd/>
        <w:jc w:val="left"/>
        <w:outlineLvl w:val="9"/>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717678E8">
      <w:pPr>
        <w:kinsoku/>
        <w:wordWrap/>
        <w:overflowPunct/>
        <w:topLinePunct w:val="0"/>
        <w:autoSpaceDE w:val="0"/>
        <w:autoSpaceDN w:val="0"/>
        <w:bidi w:val="0"/>
        <w:jc w:val="left"/>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651148BE">
      <w:pPr>
        <w:kinsoku/>
        <w:wordWrap/>
        <w:overflowPunct/>
        <w:topLinePunct w:val="0"/>
        <w:bidi w:val="0"/>
        <w:spacing w:line="360" w:lineRule="auto"/>
        <w:jc w:val="left"/>
        <w:outlineLvl w:val="9"/>
        <w:rPr>
          <w:rFonts w:cs="仿宋_GB2312" w:asciiTheme="minorEastAsia" w:hAnsiTheme="minorEastAsia" w:eastAsiaTheme="minorEastAsia"/>
          <w:b/>
          <w:color w:val="auto"/>
          <w:sz w:val="24"/>
          <w:highlight w:val="none"/>
        </w:rPr>
      </w:pPr>
    </w:p>
    <w:p w14:paraId="5814D09C">
      <w:pPr>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asciiTheme="minorEastAsia" w:hAnsiTheme="minorEastAsia" w:eastAsiaTheme="minorEastAsia"/>
          <w:b/>
          <w:bCs/>
          <w:color w:val="auto"/>
          <w:sz w:val="32"/>
          <w:szCs w:val="32"/>
          <w:highlight w:val="none"/>
        </w:rPr>
      </w:pPr>
      <w:bookmarkStart w:id="196" w:name="_Toc6811"/>
      <w:r>
        <w:rPr>
          <w:rFonts w:hint="eastAsia" w:asciiTheme="minorEastAsia" w:hAnsiTheme="minorEastAsia" w:eastAsiaTheme="minorEastAsia"/>
          <w:b/>
          <w:bCs/>
          <w:color w:val="auto"/>
          <w:sz w:val="32"/>
          <w:szCs w:val="32"/>
          <w:highlight w:val="none"/>
        </w:rPr>
        <w:t>业务专用章使用说明函</w:t>
      </w:r>
      <w:bookmarkEnd w:id="196"/>
    </w:p>
    <w:p w14:paraId="5C650B65">
      <w:pPr>
        <w:kinsoku/>
        <w:wordWrap/>
        <w:overflowPunct/>
        <w:topLinePunct w:val="0"/>
        <w:autoSpaceDE w:val="0"/>
        <w:autoSpaceDN w:val="0"/>
        <w:bidi w:val="0"/>
        <w:jc w:val="center"/>
        <w:outlineLvl w:val="9"/>
        <w:rPr>
          <w:rFonts w:asciiTheme="minorEastAsia" w:hAnsiTheme="minorEastAsia" w:eastAsiaTheme="minorEastAsia"/>
          <w:b/>
          <w:bCs/>
          <w:color w:val="auto"/>
          <w:sz w:val="32"/>
          <w:szCs w:val="32"/>
          <w:highlight w:val="none"/>
        </w:rPr>
      </w:pPr>
    </w:p>
    <w:p w14:paraId="44315ECC">
      <w:pPr>
        <w:kinsoku/>
        <w:wordWrap/>
        <w:overflowPunct/>
        <w:topLinePunct w:val="0"/>
        <w:bidi w:val="0"/>
        <w:spacing w:line="360" w:lineRule="auto"/>
        <w:outlineLvl w:val="9"/>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36975D61">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cs="仿宋_GB2312"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44121FF7">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3977EE32">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59022C4C">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1DD6D46D">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766A9F1E">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1D23F283">
      <w:pPr>
        <w:kinsoku/>
        <w:wordWrap/>
        <w:overflowPunct/>
        <w:topLinePunct w:val="0"/>
        <w:bidi w:val="0"/>
        <w:spacing w:line="360" w:lineRule="auto"/>
        <w:ind w:right="482" w:firstLine="4080" w:firstLineChars="17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7E2A1B5A">
      <w:pPr>
        <w:kinsoku/>
        <w:wordWrap/>
        <w:overflowPunct/>
        <w:topLinePunct w:val="0"/>
        <w:bidi w:val="0"/>
        <w:spacing w:line="360" w:lineRule="auto"/>
        <w:ind w:right="482" w:firstLine="4080" w:firstLineChars="17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1D9294CC">
      <w:pPr>
        <w:kinsoku/>
        <w:wordWrap/>
        <w:overflowPunct/>
        <w:topLinePunct w:val="0"/>
        <w:bidi w:val="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792FF71F">
      <w:pPr>
        <w:kinsoku/>
        <w:wordWrap/>
        <w:overflowPunct/>
        <w:topLinePunct w:val="0"/>
        <w:bidi w:val="0"/>
        <w:spacing w:line="360" w:lineRule="auto"/>
        <w:outlineLvl w:val="9"/>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691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295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5888"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05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624BCE01">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rPr>
      </w:pPr>
    </w:p>
    <w:p w14:paraId="5A6716E4">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24"/>
          <w:highlight w:val="none"/>
        </w:rPr>
      </w:pPr>
    </w:p>
    <w:p w14:paraId="4FBBB2A0">
      <w:pPr>
        <w:widowControl/>
        <w:kinsoku/>
        <w:wordWrap/>
        <w:overflowPunct/>
        <w:topLinePunct w:val="0"/>
        <w:bidi w:val="0"/>
        <w:adjustRightInd/>
        <w:jc w:val="left"/>
        <w:outlineLvl w:val="9"/>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5D684E15">
      <w:pPr>
        <w:kinsoku/>
        <w:wordWrap/>
        <w:overflowPunct/>
        <w:topLinePunct w:val="0"/>
        <w:autoSpaceDE w:val="0"/>
        <w:autoSpaceDN w:val="0"/>
        <w:bidi w:val="0"/>
        <w:jc w:val="left"/>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69F02969">
      <w:pPr>
        <w:keepNext w:val="0"/>
        <w:keepLines w:val="0"/>
        <w:pageBreakBefore w:val="0"/>
        <w:widowControl w:val="0"/>
        <w:kinsoku/>
        <w:wordWrap/>
        <w:overflowPunct/>
        <w:topLinePunct w:val="0"/>
        <w:autoSpaceDE/>
        <w:autoSpaceDN/>
        <w:bidi w:val="0"/>
        <w:adjustRightInd/>
        <w:snapToGrid/>
        <w:spacing w:line="276" w:lineRule="auto"/>
        <w:jc w:val="center"/>
        <w:textAlignment w:val="auto"/>
        <w:outlineLvl w:val="9"/>
        <w:rPr>
          <w:rFonts w:cs="宋体" w:asciiTheme="minorEastAsia" w:hAnsiTheme="minorEastAsia" w:eastAsiaTheme="minorEastAsia"/>
          <w:b/>
          <w:color w:val="auto"/>
          <w:sz w:val="32"/>
          <w:szCs w:val="32"/>
          <w:highlight w:val="none"/>
        </w:rPr>
      </w:pPr>
      <w:bookmarkStart w:id="197" w:name="_Toc22103"/>
      <w:r>
        <w:rPr>
          <w:rFonts w:hint="eastAsia" w:cs="仿宋_GB2312" w:asciiTheme="minorEastAsia" w:hAnsiTheme="minorEastAsia" w:eastAsiaTheme="minorEastAsia"/>
          <w:b/>
          <w:color w:val="auto"/>
          <w:sz w:val="36"/>
          <w:szCs w:val="36"/>
          <w:highlight w:val="none"/>
        </w:rPr>
        <w:t>中小企业声明函（服务）</w:t>
      </w:r>
      <w:bookmarkEnd w:id="197"/>
    </w:p>
    <w:p w14:paraId="56E8FA42">
      <w:pPr>
        <w:keepNext w:val="0"/>
        <w:keepLines w:val="0"/>
        <w:pageBreakBefore w:val="0"/>
        <w:widowControl w:val="0"/>
        <w:kinsoku/>
        <w:wordWrap/>
        <w:overflowPunct/>
        <w:topLinePunct w:val="0"/>
        <w:autoSpaceDE/>
        <w:autoSpaceDN/>
        <w:bidi w:val="0"/>
        <w:adjustRightInd w:val="0"/>
        <w:snapToGrid/>
        <w:spacing w:line="276" w:lineRule="auto"/>
        <w:ind w:right="0" w:firstLine="360" w:firstLineChars="15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7915EF5">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val="en-US" w:eastAsia="zh-CN"/>
        </w:rPr>
        <w:t>2025年一线职工疗休养</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val="en-US" w:eastAsia="zh-CN"/>
        </w:rPr>
        <w:t>租赁和商务服务业</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63578629">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val="en-US" w:eastAsia="zh-CN"/>
        </w:rPr>
        <w:t>2025年一线职工疗休养</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val="en-US" w:eastAsia="zh-CN"/>
        </w:rPr>
        <w:t>租赁和商务服务业</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20EDC43B">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55B114EA">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30488363">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6ADB2395">
      <w:pPr>
        <w:keepNext w:val="0"/>
        <w:keepLines w:val="0"/>
        <w:pageBreakBefore w:val="0"/>
        <w:widowControl w:val="0"/>
        <w:kinsoku/>
        <w:wordWrap/>
        <w:overflowPunct/>
        <w:topLinePunct w:val="0"/>
        <w:autoSpaceDE/>
        <w:autoSpaceDN/>
        <w:bidi w:val="0"/>
        <w:adjustRightInd w:val="0"/>
        <w:snapToGrid/>
        <w:spacing w:line="276" w:lineRule="auto"/>
        <w:ind w:right="0"/>
        <w:jc w:val="righ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37896ADE">
      <w:pPr>
        <w:keepNext w:val="0"/>
        <w:keepLines w:val="0"/>
        <w:pageBreakBefore w:val="0"/>
        <w:widowControl w:val="0"/>
        <w:kinsoku/>
        <w:wordWrap/>
        <w:overflowPunct/>
        <w:topLinePunct w:val="0"/>
        <w:autoSpaceDE/>
        <w:autoSpaceDN/>
        <w:bidi w:val="0"/>
        <w:adjustRightInd w:val="0"/>
        <w:snapToGrid/>
        <w:spacing w:line="276" w:lineRule="auto"/>
        <w:ind w:right="0" w:firstLine="7320" w:firstLineChars="305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572E1F47">
      <w:pPr>
        <w:keepNext w:val="0"/>
        <w:keepLines w:val="0"/>
        <w:pageBreakBefore w:val="0"/>
        <w:widowControl w:val="0"/>
        <w:kinsoku/>
        <w:wordWrap/>
        <w:overflowPunct/>
        <w:topLinePunct w:val="0"/>
        <w:autoSpaceDE/>
        <w:autoSpaceDN/>
        <w:bidi w:val="0"/>
        <w:adjustRightInd w:val="0"/>
        <w:snapToGrid/>
        <w:spacing w:line="276" w:lineRule="auto"/>
        <w:ind w:right="0" w:firstLine="310" w:firstLineChars="147"/>
        <w:jc w:val="left"/>
        <w:textAlignment w:val="auto"/>
        <w:outlineLvl w:val="9"/>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71B1B0FF">
      <w:pPr>
        <w:keepNext w:val="0"/>
        <w:keepLines w:val="0"/>
        <w:pageBreakBefore w:val="0"/>
        <w:widowControl w:val="0"/>
        <w:kinsoku/>
        <w:wordWrap/>
        <w:overflowPunct/>
        <w:topLinePunct w:val="0"/>
        <w:autoSpaceDE/>
        <w:autoSpaceDN/>
        <w:bidi w:val="0"/>
        <w:adjustRightInd w:val="0"/>
        <w:snapToGrid/>
        <w:spacing w:line="276" w:lineRule="auto"/>
        <w:ind w:right="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w:t>
      </w:r>
    </w:p>
    <w:p w14:paraId="74DA23B6">
      <w:pPr>
        <w:keepNext w:val="0"/>
        <w:keepLines w:val="0"/>
        <w:pageBreakBefore w:val="0"/>
        <w:widowControl w:val="0"/>
        <w:kinsoku/>
        <w:wordWrap/>
        <w:overflowPunct/>
        <w:topLinePunct w:val="0"/>
        <w:autoSpaceDE/>
        <w:autoSpaceDN/>
        <w:bidi w:val="0"/>
        <w:adjustRightInd w:val="0"/>
        <w:snapToGrid/>
        <w:spacing w:line="288" w:lineRule="auto"/>
        <w:ind w:right="42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7F7DE31">
      <w:pPr>
        <w:keepNext w:val="0"/>
        <w:keepLines w:val="0"/>
        <w:pageBreakBefore w:val="0"/>
        <w:widowControl w:val="0"/>
        <w:kinsoku/>
        <w:wordWrap/>
        <w:overflowPunct/>
        <w:topLinePunct w:val="0"/>
        <w:autoSpaceDE/>
        <w:autoSpaceDN/>
        <w:bidi w:val="0"/>
        <w:adjustRightInd w:val="0"/>
        <w:snapToGrid/>
        <w:spacing w:line="288" w:lineRule="auto"/>
        <w:ind w:right="42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FFC35A7">
      <w:pPr>
        <w:keepNext w:val="0"/>
        <w:keepLines w:val="0"/>
        <w:pageBreakBefore w:val="0"/>
        <w:widowControl w:val="0"/>
        <w:kinsoku/>
        <w:wordWrap/>
        <w:overflowPunct/>
        <w:topLinePunct w:val="0"/>
        <w:autoSpaceDE/>
        <w:autoSpaceDN/>
        <w:bidi w:val="0"/>
        <w:adjustRightInd w:val="0"/>
        <w:snapToGrid/>
        <w:spacing w:line="288" w:lineRule="auto"/>
        <w:ind w:right="42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3、本项目采购文件中明确的所属行业为</w:t>
      </w:r>
      <w:r>
        <w:rPr>
          <w:rFonts w:hint="eastAsia" w:ascii="宋体" w:hAnsi="宋体" w:eastAsia="宋体" w:cs="宋体"/>
          <w:color w:val="auto"/>
          <w:sz w:val="24"/>
          <w:highlight w:val="none"/>
          <w:u w:val="single"/>
          <w:lang w:val="en-US" w:eastAsia="zh-CN"/>
        </w:rPr>
        <w:t>租赁和商务服务业</w:t>
      </w:r>
      <w:r>
        <w:rPr>
          <w:rFonts w:hint="eastAsia" w:ascii="宋体" w:hAnsi="宋体" w:eastAsia="宋体" w:cs="宋体"/>
          <w:color w:val="auto"/>
          <w:sz w:val="24"/>
          <w:highlight w:val="none"/>
          <w:lang w:val="en-US" w:eastAsia="zh-CN"/>
        </w:rPr>
        <w:t>：划分标准：从业人员300人以下或资产总额120000万元以下的为中小微型企业。其中，从业人员100人及以上，且资产总额8000万元及以上的为中型企业；从业人员10人及以上，且资产总额100万元及以上的为小型企业</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从业人员10人以下或资产总额100万元以下的为微型企业。</w:t>
      </w: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C6D49">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F5C95">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766E1">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8C558">
    <w:pPr>
      <w:pStyle w:val="39"/>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0EAEC2">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D0EAEC2">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B0357">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C8D90">
                          <w:pPr>
                            <w:pStyle w:val="3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C1C8D90">
                    <w:pPr>
                      <w:pStyle w:val="3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ACEA9">
    <w:pPr>
      <w:pStyle w:val="39"/>
      <w:framePr w:wrap="around" w:vAnchor="text" w:hAnchor="margin" w:xAlign="right" w:y="1"/>
      <w:rPr>
        <w:rStyle w:val="65"/>
      </w:rPr>
    </w:pPr>
    <w:r>
      <w:fldChar w:fldCharType="begin"/>
    </w:r>
    <w:r>
      <w:rPr>
        <w:rStyle w:val="65"/>
      </w:rPr>
      <w:instrText xml:space="preserve">PAGE  </w:instrText>
    </w:r>
    <w:r>
      <w:fldChar w:fldCharType="end"/>
    </w:r>
  </w:p>
  <w:p w14:paraId="3BBA9C6E">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DA264">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829282">
                          <w:pPr>
                            <w:pStyle w:val="3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2829282">
                    <w:pPr>
                      <w:pStyle w:val="3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8574A">
    <w:pPr>
      <w:pStyle w:val="39"/>
      <w:jc w:val="center"/>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D7830">
                          <w:pPr>
                            <w:pStyle w:val="3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0AD7830">
                    <w:pPr>
                      <w:pStyle w:val="3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7A3C7">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733B3">
                          <w:pPr>
                            <w:pStyle w:val="3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2C733B3">
                    <w:pPr>
                      <w:pStyle w:val="3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535CA">
    <w:pPr>
      <w:pStyle w:val="58"/>
      <w:ind w:firstLine="180" w:firstLineChars="100"/>
      <w:jc w:val="both"/>
      <w:rPr>
        <w:rFonts w:ascii="仿宋_GB2312" w:eastAsia="仿宋_GB2312"/>
        <w:b w:val="0"/>
        <w:i w:val="0"/>
        <w:iCs/>
        <w:sz w:val="18"/>
        <w:u w:val="single"/>
      </w:rPr>
    </w:pPr>
    <w:r>
      <w:rPr>
        <w:rFonts w:hint="eastAsia" w:eastAsia="仿宋_GB2312"/>
        <w:b w:val="0"/>
        <w:i/>
        <w:sz w:val="18"/>
        <w:u w:val="single"/>
      </w:rPr>
      <w:t xml:space="preserve">                                                                      </w:t>
    </w:r>
    <w:r>
      <w:rPr>
        <w:rFonts w:hint="eastAsia" w:eastAsia="仿宋_GB2312"/>
        <w:b w:val="0"/>
        <w:i w:val="0"/>
        <w:iCs/>
        <w:sz w:val="18"/>
        <w:u w:val="single"/>
      </w:rPr>
      <w:t>政府采购竞争性磋商文件</w:t>
    </w:r>
    <w:r>
      <w:rPr>
        <w:rFonts w:hint="eastAsia"/>
        <w:b w:val="0"/>
        <w:i w:val="0"/>
        <w:iCs/>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D6058">
    <w:pPr>
      <w:pStyle w:val="40"/>
      <w:jc w:val="right"/>
      <w:rPr>
        <w:rFonts w:eastAsia="仿宋_GB2312"/>
        <w:i w:val="0"/>
        <w:iCs/>
      </w:rPr>
    </w:pPr>
    <w:r>
      <w:rPr>
        <w:rFonts w:hint="eastAsia" w:eastAsia="仿宋_GB2312"/>
        <w:i w:val="0"/>
        <w:iCs/>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587EC">
    <w:pPr>
      <w:pStyle w:val="40"/>
      <w:jc w:val="right"/>
      <w:rPr>
        <w:rFonts w:eastAsia="仿宋_GB2312"/>
      </w:rPr>
    </w:pPr>
    <w:r>
      <w:rPr>
        <w:rFonts w:hint="eastAsia" w:eastAsia="仿宋_GB2312"/>
        <w:i w:val="0"/>
        <w:iCs w:val="0"/>
        <w:lang w:val="en-US" w:eastAsia="zh-CN"/>
      </w:rPr>
      <w:t>政府</w:t>
    </w:r>
    <w:r>
      <w:rPr>
        <w:rFonts w:hint="eastAsia" w:eastAsia="仿宋_GB2312"/>
        <w:i w:val="0"/>
        <w:iCs w:val="0"/>
      </w:rPr>
      <w:t>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B5E9C">
    <w:pPr>
      <w:pStyle w:val="40"/>
      <w:jc w:val="right"/>
      <w:rPr>
        <w:rFonts w:eastAsia="仿宋_GB2312"/>
        <w:i w:val="0"/>
        <w:iCs w:val="0"/>
      </w:rPr>
    </w:pPr>
    <w:r>
      <w:rPr>
        <w:rFonts w:hint="eastAsia" w:eastAsia="仿宋_GB2312"/>
        <w:i w:val="0"/>
        <w:iCs w:val="0"/>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1ZjZlYzQ4ZTc5ZGMyNDgxOWQwYzk5NGJlZDY3OTA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0F0"/>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05A3"/>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0E6"/>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4FF6"/>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1019E7"/>
    <w:rsid w:val="01B82438"/>
    <w:rsid w:val="01C72903"/>
    <w:rsid w:val="021B4A12"/>
    <w:rsid w:val="02A2012C"/>
    <w:rsid w:val="02A93F9A"/>
    <w:rsid w:val="02DA0C0E"/>
    <w:rsid w:val="03265180"/>
    <w:rsid w:val="0334293E"/>
    <w:rsid w:val="03A34A22"/>
    <w:rsid w:val="03DD35E4"/>
    <w:rsid w:val="05D71325"/>
    <w:rsid w:val="065A6178"/>
    <w:rsid w:val="06CD24E2"/>
    <w:rsid w:val="06DE29E2"/>
    <w:rsid w:val="06F35450"/>
    <w:rsid w:val="074B3407"/>
    <w:rsid w:val="075562B7"/>
    <w:rsid w:val="078D1866"/>
    <w:rsid w:val="07B43916"/>
    <w:rsid w:val="07F6164B"/>
    <w:rsid w:val="080A32C2"/>
    <w:rsid w:val="086B3C0F"/>
    <w:rsid w:val="087A1B7A"/>
    <w:rsid w:val="08A07782"/>
    <w:rsid w:val="08AC7B38"/>
    <w:rsid w:val="096B2097"/>
    <w:rsid w:val="0A5B7E63"/>
    <w:rsid w:val="0A9E538E"/>
    <w:rsid w:val="0AD656DD"/>
    <w:rsid w:val="0BA96442"/>
    <w:rsid w:val="0BB71BC4"/>
    <w:rsid w:val="0C87121B"/>
    <w:rsid w:val="0D79191F"/>
    <w:rsid w:val="0D8D29CB"/>
    <w:rsid w:val="0DAF5ACC"/>
    <w:rsid w:val="0DD24C68"/>
    <w:rsid w:val="0DDA52F3"/>
    <w:rsid w:val="0DF702FE"/>
    <w:rsid w:val="0E3F698B"/>
    <w:rsid w:val="0E576B35"/>
    <w:rsid w:val="0EA541E6"/>
    <w:rsid w:val="0EBEE2E9"/>
    <w:rsid w:val="0F21508F"/>
    <w:rsid w:val="0F4A5C7C"/>
    <w:rsid w:val="0F7C224E"/>
    <w:rsid w:val="0F816ACD"/>
    <w:rsid w:val="0FB94501"/>
    <w:rsid w:val="10823427"/>
    <w:rsid w:val="10B047CF"/>
    <w:rsid w:val="10FC16EA"/>
    <w:rsid w:val="118963A1"/>
    <w:rsid w:val="11C356C5"/>
    <w:rsid w:val="1231374A"/>
    <w:rsid w:val="127723A9"/>
    <w:rsid w:val="12B25421"/>
    <w:rsid w:val="12DB4D5D"/>
    <w:rsid w:val="13072A44"/>
    <w:rsid w:val="132005D9"/>
    <w:rsid w:val="145044FA"/>
    <w:rsid w:val="14BB1356"/>
    <w:rsid w:val="14EA104F"/>
    <w:rsid w:val="14EC7780"/>
    <w:rsid w:val="152F6116"/>
    <w:rsid w:val="15374ED2"/>
    <w:rsid w:val="154802C5"/>
    <w:rsid w:val="1720665E"/>
    <w:rsid w:val="173C5E4F"/>
    <w:rsid w:val="175C32AB"/>
    <w:rsid w:val="176C5B1B"/>
    <w:rsid w:val="18057602"/>
    <w:rsid w:val="186742B0"/>
    <w:rsid w:val="187327BD"/>
    <w:rsid w:val="18A94431"/>
    <w:rsid w:val="18BB44CD"/>
    <w:rsid w:val="18C047EA"/>
    <w:rsid w:val="18E11E1D"/>
    <w:rsid w:val="19305FBC"/>
    <w:rsid w:val="193B1F18"/>
    <w:rsid w:val="1A4D6EE9"/>
    <w:rsid w:val="1A6A1731"/>
    <w:rsid w:val="1B2A271F"/>
    <w:rsid w:val="1B410951"/>
    <w:rsid w:val="1B890139"/>
    <w:rsid w:val="1BC51582"/>
    <w:rsid w:val="1BF7E9F4"/>
    <w:rsid w:val="1C5D2A12"/>
    <w:rsid w:val="1CD81789"/>
    <w:rsid w:val="1D085AE2"/>
    <w:rsid w:val="1D266CE1"/>
    <w:rsid w:val="1D3963AF"/>
    <w:rsid w:val="1D680D80"/>
    <w:rsid w:val="1DB1736F"/>
    <w:rsid w:val="1E6A5CD1"/>
    <w:rsid w:val="1E714A66"/>
    <w:rsid w:val="1F560A33"/>
    <w:rsid w:val="1F742FE0"/>
    <w:rsid w:val="1F7D3F22"/>
    <w:rsid w:val="1FE868A9"/>
    <w:rsid w:val="1FFF4413"/>
    <w:rsid w:val="20DB53A4"/>
    <w:rsid w:val="20FB576F"/>
    <w:rsid w:val="211E26D6"/>
    <w:rsid w:val="21283D08"/>
    <w:rsid w:val="218E5D4F"/>
    <w:rsid w:val="21A67760"/>
    <w:rsid w:val="21AD6FC6"/>
    <w:rsid w:val="21F77748"/>
    <w:rsid w:val="22064FE9"/>
    <w:rsid w:val="221B359E"/>
    <w:rsid w:val="22C6400A"/>
    <w:rsid w:val="236E0539"/>
    <w:rsid w:val="238A1D52"/>
    <w:rsid w:val="23BF868D"/>
    <w:rsid w:val="23F61EA0"/>
    <w:rsid w:val="240510B5"/>
    <w:rsid w:val="248F0CA5"/>
    <w:rsid w:val="24BE1264"/>
    <w:rsid w:val="24CD10A6"/>
    <w:rsid w:val="24DF6053"/>
    <w:rsid w:val="25076767"/>
    <w:rsid w:val="25747DD0"/>
    <w:rsid w:val="259E127D"/>
    <w:rsid w:val="25B440B3"/>
    <w:rsid w:val="25DA094C"/>
    <w:rsid w:val="2646528D"/>
    <w:rsid w:val="26B93BB3"/>
    <w:rsid w:val="26D1527F"/>
    <w:rsid w:val="26F96584"/>
    <w:rsid w:val="27711D45"/>
    <w:rsid w:val="27F82CDF"/>
    <w:rsid w:val="28416802"/>
    <w:rsid w:val="288EBF98"/>
    <w:rsid w:val="28BC3D0D"/>
    <w:rsid w:val="294B3E68"/>
    <w:rsid w:val="295334CD"/>
    <w:rsid w:val="297B5976"/>
    <w:rsid w:val="29A0237D"/>
    <w:rsid w:val="29AA03E1"/>
    <w:rsid w:val="29CE01B8"/>
    <w:rsid w:val="29DD0DB7"/>
    <w:rsid w:val="29F772DC"/>
    <w:rsid w:val="2AA1365A"/>
    <w:rsid w:val="2AFE4C0F"/>
    <w:rsid w:val="2B6E2AFC"/>
    <w:rsid w:val="2B8C029D"/>
    <w:rsid w:val="2CF9D34E"/>
    <w:rsid w:val="2D263E4A"/>
    <w:rsid w:val="2DD15014"/>
    <w:rsid w:val="2DDD275B"/>
    <w:rsid w:val="2DFE3777"/>
    <w:rsid w:val="2E304F81"/>
    <w:rsid w:val="2E982B26"/>
    <w:rsid w:val="2EFA0894"/>
    <w:rsid w:val="2F5052F6"/>
    <w:rsid w:val="2F66FA25"/>
    <w:rsid w:val="2F6F3951"/>
    <w:rsid w:val="2FD25781"/>
    <w:rsid w:val="2FE5320F"/>
    <w:rsid w:val="2FFA7227"/>
    <w:rsid w:val="30484B1E"/>
    <w:rsid w:val="30E164F9"/>
    <w:rsid w:val="310F4C68"/>
    <w:rsid w:val="311A636E"/>
    <w:rsid w:val="319C6071"/>
    <w:rsid w:val="32C062B9"/>
    <w:rsid w:val="32C65EB4"/>
    <w:rsid w:val="32DB72BE"/>
    <w:rsid w:val="332B6516"/>
    <w:rsid w:val="332D7DBF"/>
    <w:rsid w:val="33C8077F"/>
    <w:rsid w:val="33D7693B"/>
    <w:rsid w:val="3421287B"/>
    <w:rsid w:val="342E63AB"/>
    <w:rsid w:val="345D260B"/>
    <w:rsid w:val="34D3508B"/>
    <w:rsid w:val="34F8431E"/>
    <w:rsid w:val="365302AE"/>
    <w:rsid w:val="36CD1F52"/>
    <w:rsid w:val="36D9501D"/>
    <w:rsid w:val="371E1188"/>
    <w:rsid w:val="37AA5B80"/>
    <w:rsid w:val="37CA21FC"/>
    <w:rsid w:val="37F142D2"/>
    <w:rsid w:val="37FEFB52"/>
    <w:rsid w:val="37FF4D68"/>
    <w:rsid w:val="39302EC1"/>
    <w:rsid w:val="393F076E"/>
    <w:rsid w:val="397DEB6F"/>
    <w:rsid w:val="397F0B6A"/>
    <w:rsid w:val="39A13F14"/>
    <w:rsid w:val="39B079DC"/>
    <w:rsid w:val="39B90E2D"/>
    <w:rsid w:val="39C90037"/>
    <w:rsid w:val="39F03816"/>
    <w:rsid w:val="3A84646A"/>
    <w:rsid w:val="3A8A3C6B"/>
    <w:rsid w:val="3A9E54C2"/>
    <w:rsid w:val="3B057795"/>
    <w:rsid w:val="3BBE58F0"/>
    <w:rsid w:val="3C1852A6"/>
    <w:rsid w:val="3C195720"/>
    <w:rsid w:val="3C2B6D87"/>
    <w:rsid w:val="3C5F759A"/>
    <w:rsid w:val="3C7E2BE9"/>
    <w:rsid w:val="3CB80C06"/>
    <w:rsid w:val="3CCFA9A1"/>
    <w:rsid w:val="3CFE3E4E"/>
    <w:rsid w:val="3D475273"/>
    <w:rsid w:val="3D5C78D4"/>
    <w:rsid w:val="3D5F07EF"/>
    <w:rsid w:val="3E3FC395"/>
    <w:rsid w:val="3E7FABE3"/>
    <w:rsid w:val="3EA31DD4"/>
    <w:rsid w:val="3EA9209D"/>
    <w:rsid w:val="3EB61AEE"/>
    <w:rsid w:val="3EBE14D9"/>
    <w:rsid w:val="3EC84D62"/>
    <w:rsid w:val="3EDB4C0D"/>
    <w:rsid w:val="3F0A7FA0"/>
    <w:rsid w:val="3F2952AB"/>
    <w:rsid w:val="3FE32CCC"/>
    <w:rsid w:val="3FE7A0C0"/>
    <w:rsid w:val="3FFE270A"/>
    <w:rsid w:val="3FFF72A6"/>
    <w:rsid w:val="3FFFA266"/>
    <w:rsid w:val="403F72A5"/>
    <w:rsid w:val="40A614D2"/>
    <w:rsid w:val="40B42EAD"/>
    <w:rsid w:val="40B57980"/>
    <w:rsid w:val="425D31EC"/>
    <w:rsid w:val="42E1381E"/>
    <w:rsid w:val="431C608C"/>
    <w:rsid w:val="43994F1E"/>
    <w:rsid w:val="43E268C5"/>
    <w:rsid w:val="43FB717C"/>
    <w:rsid w:val="445A6331"/>
    <w:rsid w:val="44B5B703"/>
    <w:rsid w:val="44F52628"/>
    <w:rsid w:val="451E447A"/>
    <w:rsid w:val="45345B76"/>
    <w:rsid w:val="45374B53"/>
    <w:rsid w:val="45CD3049"/>
    <w:rsid w:val="45CF76A6"/>
    <w:rsid w:val="461B60BF"/>
    <w:rsid w:val="467D544F"/>
    <w:rsid w:val="47307808"/>
    <w:rsid w:val="47543636"/>
    <w:rsid w:val="4758161E"/>
    <w:rsid w:val="47BF7429"/>
    <w:rsid w:val="486071E0"/>
    <w:rsid w:val="486F747C"/>
    <w:rsid w:val="490F76C8"/>
    <w:rsid w:val="491D1373"/>
    <w:rsid w:val="49261E5D"/>
    <w:rsid w:val="49641327"/>
    <w:rsid w:val="498C5DCF"/>
    <w:rsid w:val="499F3CC8"/>
    <w:rsid w:val="49A86F80"/>
    <w:rsid w:val="4A7A3A16"/>
    <w:rsid w:val="4ABE3916"/>
    <w:rsid w:val="4AE0041E"/>
    <w:rsid w:val="4BD43727"/>
    <w:rsid w:val="4BFFCFD2"/>
    <w:rsid w:val="4C5F726F"/>
    <w:rsid w:val="4C7042D7"/>
    <w:rsid w:val="4CD3324F"/>
    <w:rsid w:val="4CDB43D3"/>
    <w:rsid w:val="4D2C2019"/>
    <w:rsid w:val="4D341EAC"/>
    <w:rsid w:val="4D861CF6"/>
    <w:rsid w:val="4D870BB5"/>
    <w:rsid w:val="4D877C6F"/>
    <w:rsid w:val="4DAC584E"/>
    <w:rsid w:val="4DDF4B6B"/>
    <w:rsid w:val="4E385373"/>
    <w:rsid w:val="4FBEF94F"/>
    <w:rsid w:val="501527AD"/>
    <w:rsid w:val="50366683"/>
    <w:rsid w:val="50371D47"/>
    <w:rsid w:val="50EF9FF4"/>
    <w:rsid w:val="519F5DF6"/>
    <w:rsid w:val="51A0432A"/>
    <w:rsid w:val="527140E5"/>
    <w:rsid w:val="5292508F"/>
    <w:rsid w:val="52A96B6F"/>
    <w:rsid w:val="53257D08"/>
    <w:rsid w:val="53379A82"/>
    <w:rsid w:val="536F7A4A"/>
    <w:rsid w:val="53C90654"/>
    <w:rsid w:val="53FB567D"/>
    <w:rsid w:val="544979C7"/>
    <w:rsid w:val="54CD4A28"/>
    <w:rsid w:val="550764A4"/>
    <w:rsid w:val="5511153B"/>
    <w:rsid w:val="551926E0"/>
    <w:rsid w:val="555252C0"/>
    <w:rsid w:val="55657E5F"/>
    <w:rsid w:val="556E3DFC"/>
    <w:rsid w:val="55801A9A"/>
    <w:rsid w:val="55C23E61"/>
    <w:rsid w:val="561279B9"/>
    <w:rsid w:val="56381A29"/>
    <w:rsid w:val="56515F3B"/>
    <w:rsid w:val="565D3B8A"/>
    <w:rsid w:val="566273F2"/>
    <w:rsid w:val="572B71CA"/>
    <w:rsid w:val="575B631B"/>
    <w:rsid w:val="576D5FC2"/>
    <w:rsid w:val="57FFBE17"/>
    <w:rsid w:val="58136BF6"/>
    <w:rsid w:val="58A25610"/>
    <w:rsid w:val="58AE4F0C"/>
    <w:rsid w:val="58C561C6"/>
    <w:rsid w:val="58FC1D80"/>
    <w:rsid w:val="590B5B1F"/>
    <w:rsid w:val="593F165D"/>
    <w:rsid w:val="5955323E"/>
    <w:rsid w:val="596F7512"/>
    <w:rsid w:val="59A3044D"/>
    <w:rsid w:val="59FF59AA"/>
    <w:rsid w:val="5A242A5B"/>
    <w:rsid w:val="5A276869"/>
    <w:rsid w:val="5A2A7C7B"/>
    <w:rsid w:val="5A9801EF"/>
    <w:rsid w:val="5AF328A2"/>
    <w:rsid w:val="5B1E7D8B"/>
    <w:rsid w:val="5B2561D9"/>
    <w:rsid w:val="5B37C3FC"/>
    <w:rsid w:val="5B492168"/>
    <w:rsid w:val="5B9D78A6"/>
    <w:rsid w:val="5BA83421"/>
    <w:rsid w:val="5C80234E"/>
    <w:rsid w:val="5CFC702B"/>
    <w:rsid w:val="5D1F2315"/>
    <w:rsid w:val="5D782662"/>
    <w:rsid w:val="5DAF4632"/>
    <w:rsid w:val="5DBB288C"/>
    <w:rsid w:val="5DE74EB3"/>
    <w:rsid w:val="5E223851"/>
    <w:rsid w:val="5E261785"/>
    <w:rsid w:val="5E524C74"/>
    <w:rsid w:val="5E9FA9BC"/>
    <w:rsid w:val="5EF2270C"/>
    <w:rsid w:val="5F016A5F"/>
    <w:rsid w:val="5F278B41"/>
    <w:rsid w:val="5F696C88"/>
    <w:rsid w:val="5F6F1877"/>
    <w:rsid w:val="5F6F71D4"/>
    <w:rsid w:val="5F7BDC7C"/>
    <w:rsid w:val="5FA5B999"/>
    <w:rsid w:val="5FCC5339"/>
    <w:rsid w:val="5FE70807"/>
    <w:rsid w:val="5FED1DDF"/>
    <w:rsid w:val="5FFFF965"/>
    <w:rsid w:val="60A00593"/>
    <w:rsid w:val="60E53485"/>
    <w:rsid w:val="61054A27"/>
    <w:rsid w:val="611D2366"/>
    <w:rsid w:val="621C0CE0"/>
    <w:rsid w:val="62751110"/>
    <w:rsid w:val="62885958"/>
    <w:rsid w:val="636D2B86"/>
    <w:rsid w:val="63B5334E"/>
    <w:rsid w:val="63D802EE"/>
    <w:rsid w:val="63FA70AF"/>
    <w:rsid w:val="64C30063"/>
    <w:rsid w:val="64CE2EAA"/>
    <w:rsid w:val="65813D24"/>
    <w:rsid w:val="662B5A52"/>
    <w:rsid w:val="662E75B1"/>
    <w:rsid w:val="66342C2E"/>
    <w:rsid w:val="663E784C"/>
    <w:rsid w:val="66626693"/>
    <w:rsid w:val="66BB6700"/>
    <w:rsid w:val="66EB728A"/>
    <w:rsid w:val="66F2031E"/>
    <w:rsid w:val="67AE67E1"/>
    <w:rsid w:val="67ED061C"/>
    <w:rsid w:val="685867EC"/>
    <w:rsid w:val="68733823"/>
    <w:rsid w:val="68951514"/>
    <w:rsid w:val="689B90EF"/>
    <w:rsid w:val="68BF494E"/>
    <w:rsid w:val="690070AC"/>
    <w:rsid w:val="69DF48FD"/>
    <w:rsid w:val="69DF5636"/>
    <w:rsid w:val="69E16B8D"/>
    <w:rsid w:val="69E76DAD"/>
    <w:rsid w:val="6A2133F4"/>
    <w:rsid w:val="6A244C92"/>
    <w:rsid w:val="6B1A44DC"/>
    <w:rsid w:val="6B5C50EF"/>
    <w:rsid w:val="6BE80770"/>
    <w:rsid w:val="6BF75626"/>
    <w:rsid w:val="6BFFEEE7"/>
    <w:rsid w:val="6C8047C3"/>
    <w:rsid w:val="6C92000A"/>
    <w:rsid w:val="6CCD33BF"/>
    <w:rsid w:val="6CF468D8"/>
    <w:rsid w:val="6D7F2FAA"/>
    <w:rsid w:val="6DDC5B41"/>
    <w:rsid w:val="6DEF963F"/>
    <w:rsid w:val="6E379D78"/>
    <w:rsid w:val="6E8E12EF"/>
    <w:rsid w:val="6EFC6715"/>
    <w:rsid w:val="6EFF087D"/>
    <w:rsid w:val="6F162E82"/>
    <w:rsid w:val="6F1643E5"/>
    <w:rsid w:val="6F7E29B8"/>
    <w:rsid w:val="6FBFA61A"/>
    <w:rsid w:val="6FEF143A"/>
    <w:rsid w:val="6FFB0839"/>
    <w:rsid w:val="701632CF"/>
    <w:rsid w:val="708C3CA2"/>
    <w:rsid w:val="70D72A5F"/>
    <w:rsid w:val="70FB962C"/>
    <w:rsid w:val="71041139"/>
    <w:rsid w:val="714C335C"/>
    <w:rsid w:val="71671BA0"/>
    <w:rsid w:val="71B45359"/>
    <w:rsid w:val="71D43752"/>
    <w:rsid w:val="720B4AA9"/>
    <w:rsid w:val="72253C9E"/>
    <w:rsid w:val="72EE5E3E"/>
    <w:rsid w:val="72FD34F0"/>
    <w:rsid w:val="73031C6D"/>
    <w:rsid w:val="73B60C1C"/>
    <w:rsid w:val="73CFF2ED"/>
    <w:rsid w:val="73DD6243"/>
    <w:rsid w:val="749C4185"/>
    <w:rsid w:val="74B35591"/>
    <w:rsid w:val="75832CD3"/>
    <w:rsid w:val="759873CC"/>
    <w:rsid w:val="75D471F0"/>
    <w:rsid w:val="75DA2C18"/>
    <w:rsid w:val="75FF7653"/>
    <w:rsid w:val="760D4A6F"/>
    <w:rsid w:val="766B7857"/>
    <w:rsid w:val="76854D0B"/>
    <w:rsid w:val="76BBD710"/>
    <w:rsid w:val="76CBF9FF"/>
    <w:rsid w:val="76F61956"/>
    <w:rsid w:val="775319EF"/>
    <w:rsid w:val="77742412"/>
    <w:rsid w:val="77CF7C33"/>
    <w:rsid w:val="77D53A70"/>
    <w:rsid w:val="77FE34A4"/>
    <w:rsid w:val="77FFCAFC"/>
    <w:rsid w:val="7808020C"/>
    <w:rsid w:val="78100A29"/>
    <w:rsid w:val="78DA7590"/>
    <w:rsid w:val="78E8332F"/>
    <w:rsid w:val="790F1C77"/>
    <w:rsid w:val="792D0A67"/>
    <w:rsid w:val="79953E26"/>
    <w:rsid w:val="79AFE27C"/>
    <w:rsid w:val="79C23EB4"/>
    <w:rsid w:val="79DF6DA1"/>
    <w:rsid w:val="79FD4660"/>
    <w:rsid w:val="7A67303B"/>
    <w:rsid w:val="7A9406C8"/>
    <w:rsid w:val="7A9E78D8"/>
    <w:rsid w:val="7AAB1D04"/>
    <w:rsid w:val="7ABA4368"/>
    <w:rsid w:val="7AF69C07"/>
    <w:rsid w:val="7AFFB8EB"/>
    <w:rsid w:val="7B257FFD"/>
    <w:rsid w:val="7B3E45F7"/>
    <w:rsid w:val="7B7E2F26"/>
    <w:rsid w:val="7BB238ED"/>
    <w:rsid w:val="7BB9DBF7"/>
    <w:rsid w:val="7BBBABB7"/>
    <w:rsid w:val="7BBD3191"/>
    <w:rsid w:val="7BFF9D7F"/>
    <w:rsid w:val="7C2B1DA5"/>
    <w:rsid w:val="7C43676F"/>
    <w:rsid w:val="7C507B69"/>
    <w:rsid w:val="7CBFC5EA"/>
    <w:rsid w:val="7CC5F182"/>
    <w:rsid w:val="7CE32317"/>
    <w:rsid w:val="7CF83010"/>
    <w:rsid w:val="7CFBEDB0"/>
    <w:rsid w:val="7CFEA16B"/>
    <w:rsid w:val="7D7B0C16"/>
    <w:rsid w:val="7D9558DE"/>
    <w:rsid w:val="7DF4317E"/>
    <w:rsid w:val="7DF4AA5C"/>
    <w:rsid w:val="7DFACA40"/>
    <w:rsid w:val="7E37BB45"/>
    <w:rsid w:val="7E5356EF"/>
    <w:rsid w:val="7E64308B"/>
    <w:rsid w:val="7E6F1416"/>
    <w:rsid w:val="7E8730DA"/>
    <w:rsid w:val="7EBF90BB"/>
    <w:rsid w:val="7ECFB494"/>
    <w:rsid w:val="7EDF96F2"/>
    <w:rsid w:val="7EE73069"/>
    <w:rsid w:val="7EEE529E"/>
    <w:rsid w:val="7F1A1548"/>
    <w:rsid w:val="7F6BCA8D"/>
    <w:rsid w:val="7F7AEF58"/>
    <w:rsid w:val="7F9FC288"/>
    <w:rsid w:val="7FBCA558"/>
    <w:rsid w:val="7FBCBE64"/>
    <w:rsid w:val="7FBFCD46"/>
    <w:rsid w:val="7FD7531A"/>
    <w:rsid w:val="7FE2AA40"/>
    <w:rsid w:val="7FECF7CE"/>
    <w:rsid w:val="7FF841FE"/>
    <w:rsid w:val="7FFBDD73"/>
    <w:rsid w:val="7FFEC312"/>
    <w:rsid w:val="7FFF6119"/>
    <w:rsid w:val="8B6DCAD1"/>
    <w:rsid w:val="8FFF94B2"/>
    <w:rsid w:val="96B7DBE6"/>
    <w:rsid w:val="97F27A5C"/>
    <w:rsid w:val="9E7CB9AA"/>
    <w:rsid w:val="9FED18C7"/>
    <w:rsid w:val="A3FC9254"/>
    <w:rsid w:val="A99ED6F0"/>
    <w:rsid w:val="ADFB8823"/>
    <w:rsid w:val="AE76A018"/>
    <w:rsid w:val="B1D9F780"/>
    <w:rsid w:val="B3FF8A92"/>
    <w:rsid w:val="B77BCA59"/>
    <w:rsid w:val="B7B69260"/>
    <w:rsid w:val="B7FE24A1"/>
    <w:rsid w:val="BDC7A038"/>
    <w:rsid w:val="BEE7F1E1"/>
    <w:rsid w:val="BF36D967"/>
    <w:rsid w:val="BF5F2F81"/>
    <w:rsid w:val="BF7D8F78"/>
    <w:rsid w:val="BF93CA14"/>
    <w:rsid w:val="BFC16A43"/>
    <w:rsid w:val="C5DB291B"/>
    <w:rsid w:val="C75F7826"/>
    <w:rsid w:val="CAAF01FA"/>
    <w:rsid w:val="CB7D6BA5"/>
    <w:rsid w:val="D3B7E217"/>
    <w:rsid w:val="D73F7588"/>
    <w:rsid w:val="D77AE00F"/>
    <w:rsid w:val="D7AFB060"/>
    <w:rsid w:val="D7DED12E"/>
    <w:rsid w:val="D7FCF11C"/>
    <w:rsid w:val="D7FFBE57"/>
    <w:rsid w:val="DBCF32B4"/>
    <w:rsid w:val="DBFFBE7F"/>
    <w:rsid w:val="DDABF3D6"/>
    <w:rsid w:val="DDEFF01B"/>
    <w:rsid w:val="DE9FA418"/>
    <w:rsid w:val="DF5EA179"/>
    <w:rsid w:val="DF7D799D"/>
    <w:rsid w:val="DFEF6029"/>
    <w:rsid w:val="E3755D8B"/>
    <w:rsid w:val="E569BEF1"/>
    <w:rsid w:val="E8C688B1"/>
    <w:rsid w:val="EBEEFCE7"/>
    <w:rsid w:val="EEFFFB9E"/>
    <w:rsid w:val="EF57DEBC"/>
    <w:rsid w:val="EF73E5E1"/>
    <w:rsid w:val="EF7F4AD0"/>
    <w:rsid w:val="EFF5923C"/>
    <w:rsid w:val="EFF7A0E2"/>
    <w:rsid w:val="EFFDF6BC"/>
    <w:rsid w:val="F0EC4013"/>
    <w:rsid w:val="F0EF0E48"/>
    <w:rsid w:val="F2DE1A1C"/>
    <w:rsid w:val="F2F360C5"/>
    <w:rsid w:val="F374C314"/>
    <w:rsid w:val="F3FF3FA7"/>
    <w:rsid w:val="F47CFFB6"/>
    <w:rsid w:val="F5B8C027"/>
    <w:rsid w:val="F5CBAAAF"/>
    <w:rsid w:val="F5DFF6EE"/>
    <w:rsid w:val="F5FB33B1"/>
    <w:rsid w:val="F5FF1F81"/>
    <w:rsid w:val="F63F5C8F"/>
    <w:rsid w:val="F67B3E52"/>
    <w:rsid w:val="F6BB200A"/>
    <w:rsid w:val="F6EC49EB"/>
    <w:rsid w:val="F6EFAE26"/>
    <w:rsid w:val="F73A84FC"/>
    <w:rsid w:val="F7EAC304"/>
    <w:rsid w:val="F8C71716"/>
    <w:rsid w:val="F8E12771"/>
    <w:rsid w:val="FAEC64ED"/>
    <w:rsid w:val="FAFFC84D"/>
    <w:rsid w:val="FB2D6A8B"/>
    <w:rsid w:val="FB5EC1B9"/>
    <w:rsid w:val="FBE7D0D6"/>
    <w:rsid w:val="FBFBFF37"/>
    <w:rsid w:val="FBFFC3FA"/>
    <w:rsid w:val="FD7EC351"/>
    <w:rsid w:val="FDBD8180"/>
    <w:rsid w:val="FDEA071F"/>
    <w:rsid w:val="FDF5DD60"/>
    <w:rsid w:val="FDFC03B7"/>
    <w:rsid w:val="FDFD0122"/>
    <w:rsid w:val="FDFF271C"/>
    <w:rsid w:val="FE96F136"/>
    <w:rsid w:val="FEAFA6D5"/>
    <w:rsid w:val="FEDF8F89"/>
    <w:rsid w:val="FEFD78D2"/>
    <w:rsid w:val="FEFF68FB"/>
    <w:rsid w:val="FF2D2235"/>
    <w:rsid w:val="FF6F64A7"/>
    <w:rsid w:val="FFA93059"/>
    <w:rsid w:val="FFBB2C39"/>
    <w:rsid w:val="FFBD66C2"/>
    <w:rsid w:val="FFC6A872"/>
    <w:rsid w:val="FFCE2C28"/>
    <w:rsid w:val="FFD8662E"/>
    <w:rsid w:val="FFEB5A97"/>
    <w:rsid w:val="FFF6F32D"/>
    <w:rsid w:val="FFF780D1"/>
    <w:rsid w:val="FFFB00D1"/>
    <w:rsid w:val="FFFF7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0"/>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0"/>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4"/>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3"/>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2"/>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2"/>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0"/>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14"/>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5"/>
    <w:autoRedefine/>
    <w:qFormat/>
    <w:uiPriority w:val="99"/>
    <w:pPr>
      <w:jc w:val="left"/>
    </w:pPr>
  </w:style>
  <w:style w:type="paragraph" w:styleId="20">
    <w:name w:val="Salutation"/>
    <w:basedOn w:val="1"/>
    <w:next w:val="1"/>
    <w:link w:val="483"/>
    <w:autoRedefine/>
    <w:qFormat/>
    <w:uiPriority w:val="0"/>
    <w:rPr>
      <w:rFonts w:ascii="仿宋_GB2312" w:eastAsia="仿宋_GB2312"/>
      <w:sz w:val="28"/>
      <w:szCs w:val="20"/>
    </w:rPr>
  </w:style>
  <w:style w:type="paragraph" w:styleId="21">
    <w:name w:val="Body Text 3"/>
    <w:basedOn w:val="1"/>
    <w:link w:val="582"/>
    <w:autoRedefine/>
    <w:qFormat/>
    <w:uiPriority w:val="0"/>
    <w:pPr>
      <w:jc w:val="center"/>
    </w:pPr>
    <w:rPr>
      <w:szCs w:val="20"/>
    </w:rPr>
  </w:style>
  <w:style w:type="paragraph" w:styleId="22">
    <w:name w:val="Body Text"/>
    <w:basedOn w:val="1"/>
    <w:next w:val="23"/>
    <w:link w:val="513"/>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6"/>
    <w:autoRedefine/>
    <w:qFormat/>
    <w:uiPriority w:val="0"/>
    <w:pPr>
      <w:ind w:firstLine="420"/>
    </w:pPr>
    <w:rPr>
      <w:szCs w:val="20"/>
    </w:rPr>
  </w:style>
  <w:style w:type="paragraph" w:styleId="24">
    <w:name w:val="Body Text Indent"/>
    <w:basedOn w:val="1"/>
    <w:next w:val="1"/>
    <w:link w:val="476"/>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2"/>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90"/>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599"/>
    <w:autoRedefine/>
    <w:qFormat/>
    <w:uiPriority w:val="0"/>
    <w:pPr>
      <w:ind w:left="100" w:leftChars="2500"/>
    </w:pPr>
    <w:rPr>
      <w:rFonts w:ascii="宋体"/>
      <w:sz w:val="24"/>
      <w:szCs w:val="21"/>
      <w:lang w:val="zh-CN"/>
    </w:rPr>
  </w:style>
  <w:style w:type="paragraph" w:styleId="36">
    <w:name w:val="Body Text Indent 2"/>
    <w:basedOn w:val="1"/>
    <w:link w:val="504"/>
    <w:autoRedefine/>
    <w:qFormat/>
    <w:uiPriority w:val="0"/>
    <w:pPr>
      <w:spacing w:line="360" w:lineRule="auto"/>
      <w:ind w:firstLine="601"/>
      <w:textAlignment w:val="baseline"/>
    </w:pPr>
    <w:rPr>
      <w:rFonts w:ascii="宋体"/>
      <w:kern w:val="0"/>
      <w:sz w:val="28"/>
      <w:szCs w:val="20"/>
    </w:rPr>
  </w:style>
  <w:style w:type="paragraph" w:styleId="37">
    <w:name w:val="endnote text"/>
    <w:basedOn w:val="1"/>
    <w:autoRedefine/>
    <w:qFormat/>
    <w:uiPriority w:val="0"/>
    <w:pPr>
      <w:snapToGrid w:val="0"/>
      <w:jc w:val="left"/>
    </w:pPr>
    <w:rPr>
      <w:rFonts w:ascii="Times New Roman" w:hAnsi="Times New Roman" w:eastAsia="宋体" w:cs="Times New Roman"/>
    </w:rPr>
  </w:style>
  <w:style w:type="paragraph" w:styleId="38">
    <w:name w:val="Balloon Text"/>
    <w:basedOn w:val="1"/>
    <w:link w:val="616"/>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6"/>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474"/>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9"/>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54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autoRedefine/>
    <w:semiHidden/>
    <w:qFormat/>
    <w:uiPriority w:val="0"/>
    <w:rPr>
      <w:b/>
      <w:bCs/>
    </w:rPr>
  </w:style>
  <w:style w:type="paragraph" w:styleId="60">
    <w:name w:val="Body Text First Indent 2"/>
    <w:basedOn w:val="24"/>
    <w:next w:val="1"/>
    <w:link w:val="503"/>
    <w:autoRedefine/>
    <w:qFormat/>
    <w:uiPriority w:val="0"/>
    <w:pPr>
      <w:adjustRightInd/>
      <w:spacing w:after="120" w:line="240" w:lineRule="auto"/>
      <w:ind w:left="420" w:leftChars="200" w:firstLine="210"/>
    </w:pPr>
    <w:rPr>
      <w:sz w:val="21"/>
    </w:rPr>
  </w:style>
  <w:style w:type="table" w:styleId="62">
    <w:name w:val="Table Grid"/>
    <w:basedOn w:val="61"/>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style>
  <w:style w:type="character" w:styleId="69">
    <w:name w:val="Hyperlink"/>
    <w:autoRedefine/>
    <w:qFormat/>
    <w:uiPriority w:val="0"/>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样式3"/>
    <w:basedOn w:val="32"/>
    <w:next w:val="1"/>
    <w:autoRedefine/>
    <w:qFormat/>
    <w:uiPriority w:val="0"/>
    <w:pPr>
      <w:tabs>
        <w:tab w:val="left" w:pos="2790"/>
        <w:tab w:val="left" w:pos="4230"/>
      </w:tabs>
      <w:spacing w:before="312" w:beforeLines="100"/>
      <w:jc w:val="left"/>
    </w:pPr>
  </w:style>
  <w:style w:type="paragraph" w:customStyle="1" w:styleId="74">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7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autoRedefine/>
    <w:qFormat/>
    <w:uiPriority w:val="0"/>
    <w:pPr>
      <w:adjustRightInd/>
      <w:spacing w:line="288" w:lineRule="auto"/>
      <w:ind w:firstLine="425" w:firstLineChars="200"/>
    </w:pPr>
  </w:style>
  <w:style w:type="paragraph" w:customStyle="1" w:styleId="79">
    <w:name w:val="Char1 Char Char Char"/>
    <w:basedOn w:val="1"/>
    <w:autoRedefine/>
    <w:qFormat/>
    <w:uiPriority w:val="0"/>
    <w:rPr>
      <w:rFonts w:ascii="Tahoma" w:hAnsi="Tahoma"/>
      <w:sz w:val="24"/>
      <w:szCs w:val="20"/>
    </w:rPr>
  </w:style>
  <w:style w:type="paragraph" w:customStyle="1" w:styleId="8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autoRedefine/>
    <w:qFormat/>
    <w:uiPriority w:val="0"/>
    <w:pPr>
      <w:spacing w:after="156" w:afterLines="50"/>
      <w:jc w:val="left"/>
      <w:outlineLvl w:val="3"/>
    </w:pPr>
    <w:rPr>
      <w:sz w:val="24"/>
      <w:szCs w:val="24"/>
    </w:rPr>
  </w:style>
  <w:style w:type="paragraph" w:customStyle="1" w:styleId="8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autoRedefine/>
    <w:qFormat/>
    <w:uiPriority w:val="0"/>
    <w:pPr>
      <w:numPr>
        <w:ilvl w:val="1"/>
        <w:numId w:val="4"/>
      </w:numPr>
      <w:adjustRightInd/>
    </w:pPr>
  </w:style>
  <w:style w:type="paragraph" w:customStyle="1" w:styleId="87">
    <w:name w:val="Char3"/>
    <w:basedOn w:val="1"/>
    <w:autoRedefine/>
    <w:qFormat/>
    <w:uiPriority w:val="0"/>
    <w:pPr>
      <w:adjustRightInd/>
    </w:pPr>
    <w:rPr>
      <w:rFonts w:ascii="仿宋_GB2312" w:eastAsia="仿宋_GB2312"/>
      <w:b/>
      <w:sz w:val="32"/>
      <w:szCs w:val="32"/>
    </w:rPr>
  </w:style>
  <w:style w:type="paragraph" w:customStyle="1" w:styleId="88">
    <w:name w:val="Char Char1 Char Char Char Char Char Char"/>
    <w:basedOn w:val="1"/>
    <w:autoRedefine/>
    <w:qFormat/>
    <w:uiPriority w:val="0"/>
    <w:rPr>
      <w:rFonts w:ascii="仿宋_GB2312" w:eastAsia="仿宋_GB2312"/>
      <w:b/>
      <w:sz w:val="32"/>
      <w:szCs w:val="20"/>
    </w:rPr>
  </w:style>
  <w:style w:type="paragraph" w:customStyle="1" w:styleId="89">
    <w:name w:val="文本正文 Char"/>
    <w:basedOn w:val="1"/>
    <w:autoRedefine/>
    <w:qFormat/>
    <w:uiPriority w:val="0"/>
    <w:pPr>
      <w:spacing w:line="360" w:lineRule="auto"/>
      <w:ind w:firstLine="200" w:firstLineChars="200"/>
    </w:pPr>
    <w:rPr>
      <w:kern w:val="0"/>
      <w:sz w:val="24"/>
      <w:szCs w:val="20"/>
    </w:rPr>
  </w:style>
  <w:style w:type="paragraph" w:customStyle="1" w:styleId="9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9">
    <w:name w:val="Char1"/>
    <w:basedOn w:val="1"/>
    <w:autoRedefine/>
    <w:qFormat/>
    <w:uiPriority w:val="0"/>
    <w:rPr>
      <w:rFonts w:ascii="仿宋_GB2312" w:eastAsia="仿宋_GB2312"/>
      <w:b/>
      <w:sz w:val="32"/>
      <w:szCs w:val="32"/>
    </w:rPr>
  </w:style>
  <w:style w:type="paragraph" w:customStyle="1" w:styleId="100">
    <w:name w:val="CM14"/>
    <w:basedOn w:val="101"/>
    <w:next w:val="101"/>
    <w:autoRedefine/>
    <w:qFormat/>
    <w:uiPriority w:val="0"/>
    <w:pPr>
      <w:spacing w:after="68"/>
    </w:pPr>
    <w:rPr>
      <w:rFonts w:ascii="FHLHE E+ Futura Bk" w:eastAsia="FHLHE E+ Futura Bk" w:cs="Times New Roman"/>
      <w:color w:val="auto"/>
    </w:rPr>
  </w:style>
  <w:style w:type="paragraph" w:customStyle="1" w:styleId="101">
    <w:name w:val="Default"/>
    <w:link w:val="62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7">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autoRedefine/>
    <w:qFormat/>
    <w:uiPriority w:val="0"/>
    <w:rPr>
      <w:rFonts w:ascii="仿宋_GB2312" w:eastAsia="仿宋_GB2312"/>
      <w:b/>
      <w:sz w:val="32"/>
      <w:szCs w:val="32"/>
    </w:rPr>
  </w:style>
  <w:style w:type="paragraph" w:customStyle="1" w:styleId="1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autoRedefine/>
    <w:qFormat/>
    <w:uiPriority w:val="0"/>
    <w:rPr>
      <w:rFonts w:ascii="Tahoma" w:hAnsi="Tahoma"/>
      <w:sz w:val="24"/>
      <w:szCs w:val="20"/>
    </w:rPr>
  </w:style>
  <w:style w:type="paragraph" w:customStyle="1" w:styleId="1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5">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autoRedefine/>
    <w:qFormat/>
    <w:uiPriority w:val="0"/>
    <w:pPr>
      <w:spacing w:line="360" w:lineRule="auto"/>
      <w:ind w:firstLine="480" w:firstLineChars="200"/>
    </w:pPr>
    <w:rPr>
      <w:rFonts w:hAnsi="宋体"/>
      <w:sz w:val="24"/>
      <w:szCs w:val="20"/>
    </w:rPr>
  </w:style>
  <w:style w:type="paragraph" w:customStyle="1" w:styleId="122">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autoRedefine/>
    <w:qFormat/>
    <w:uiPriority w:val="0"/>
    <w:pPr>
      <w:adjustRightInd/>
      <w:spacing w:line="400" w:lineRule="exact"/>
      <w:ind w:firstLine="200" w:firstLineChars="200"/>
    </w:pPr>
    <w:rPr>
      <w:rFonts w:ascii="Arial" w:hAnsi="Arial"/>
    </w:rPr>
  </w:style>
  <w:style w:type="paragraph" w:customStyle="1" w:styleId="1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autoRedefine/>
    <w:qFormat/>
    <w:uiPriority w:val="0"/>
    <w:rPr>
      <w:rFonts w:ascii="Tahoma" w:hAnsi="Tahoma"/>
      <w:sz w:val="24"/>
      <w:szCs w:val="20"/>
    </w:rPr>
  </w:style>
  <w:style w:type="paragraph" w:customStyle="1" w:styleId="127">
    <w:name w:val="Char1 Char Char Char2"/>
    <w:basedOn w:val="1"/>
    <w:autoRedefine/>
    <w:qFormat/>
    <w:uiPriority w:val="0"/>
    <w:pPr>
      <w:adjustRightInd/>
      <w:ind w:firstLine="200" w:firstLineChars="200"/>
    </w:pPr>
    <w:rPr>
      <w:rFonts w:ascii="Tahoma" w:hAnsi="Tahoma"/>
      <w:sz w:val="24"/>
      <w:szCs w:val="20"/>
    </w:rPr>
  </w:style>
  <w:style w:type="paragraph" w:customStyle="1" w:styleId="12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autoRedefine/>
    <w:qFormat/>
    <w:uiPriority w:val="0"/>
    <w:pPr>
      <w:adjustRightInd/>
      <w:spacing w:line="360" w:lineRule="auto"/>
      <w:ind w:firstLine="480"/>
    </w:pPr>
    <w:rPr>
      <w:sz w:val="24"/>
    </w:rPr>
  </w:style>
  <w:style w:type="paragraph" w:customStyle="1" w:styleId="1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autoRedefine/>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autoRedefine/>
    <w:qFormat/>
    <w:uiPriority w:val="0"/>
    <w:pPr>
      <w:adjustRightInd/>
      <w:spacing w:line="300" w:lineRule="auto"/>
      <w:jc w:val="center"/>
    </w:pPr>
  </w:style>
  <w:style w:type="paragraph" w:customStyle="1" w:styleId="136">
    <w:name w:val="Char Char Char1 Char"/>
    <w:basedOn w:val="1"/>
    <w:autoRedefine/>
    <w:qFormat/>
    <w:uiPriority w:val="0"/>
    <w:rPr>
      <w:szCs w:val="20"/>
    </w:rPr>
  </w:style>
  <w:style w:type="paragraph" w:customStyle="1" w:styleId="1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9">
    <w:name w:val="章标题"/>
    <w:next w:val="1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4">
    <w:name w:val="表文字"/>
    <w:autoRedefine/>
    <w:qFormat/>
    <w:uiPriority w:val="0"/>
    <w:rPr>
      <w:rFonts w:ascii="宋体" w:hAnsi="Times New Roman" w:eastAsia="宋体" w:cs="Times New Roman"/>
      <w:kern w:val="2"/>
      <w:lang w:val="en-US" w:eastAsia="zh-CN" w:bidi="ar-SA"/>
    </w:rPr>
  </w:style>
  <w:style w:type="paragraph" w:customStyle="1" w:styleId="14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autoRedefine/>
    <w:qFormat/>
    <w:uiPriority w:val="0"/>
    <w:pPr>
      <w:widowControl/>
      <w:tabs>
        <w:tab w:val="left" w:pos="840"/>
      </w:tabs>
      <w:ind w:left="840" w:hanging="420"/>
      <w:jc w:val="left"/>
    </w:pPr>
    <w:rPr>
      <w:kern w:val="0"/>
      <w:sz w:val="18"/>
    </w:rPr>
  </w:style>
  <w:style w:type="paragraph" w:customStyle="1" w:styleId="14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autoRedefine/>
    <w:qFormat/>
    <w:uiPriority w:val="0"/>
    <w:pPr>
      <w:adjustRightInd/>
    </w:pPr>
    <w:rPr>
      <w:rFonts w:ascii="Tahoma" w:hAnsi="Tahoma"/>
      <w:sz w:val="24"/>
      <w:szCs w:val="20"/>
    </w:rPr>
  </w:style>
  <w:style w:type="paragraph" w:customStyle="1" w:styleId="15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autoRedefine/>
    <w:qFormat/>
    <w:uiPriority w:val="0"/>
    <w:rPr>
      <w:rFonts w:ascii="仿宋_GB2312" w:eastAsia="仿宋_GB2312"/>
      <w:b/>
      <w:sz w:val="32"/>
      <w:szCs w:val="20"/>
    </w:rPr>
  </w:style>
  <w:style w:type="paragraph" w:customStyle="1" w:styleId="15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autoRedefine/>
    <w:qFormat/>
    <w:uiPriority w:val="0"/>
    <w:pPr>
      <w:suppressAutoHyphens/>
      <w:adjustRightInd/>
      <w:ind w:firstLine="420"/>
    </w:pPr>
    <w:rPr>
      <w:kern w:val="1"/>
      <w:szCs w:val="20"/>
    </w:rPr>
  </w:style>
  <w:style w:type="paragraph" w:customStyle="1" w:styleId="16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autoRedefine/>
    <w:qFormat/>
    <w:uiPriority w:val="0"/>
    <w:pPr>
      <w:spacing w:line="360" w:lineRule="auto"/>
    </w:pPr>
    <w:rPr>
      <w:szCs w:val="20"/>
    </w:rPr>
  </w:style>
  <w:style w:type="paragraph" w:customStyle="1" w:styleId="163">
    <w:name w:val="Char Char11 Char Char Char"/>
    <w:basedOn w:val="1"/>
    <w:autoRedefine/>
    <w:qFormat/>
    <w:uiPriority w:val="0"/>
    <w:pPr>
      <w:spacing w:line="360" w:lineRule="auto"/>
    </w:pPr>
    <w:rPr>
      <w:szCs w:val="20"/>
    </w:rPr>
  </w:style>
  <w:style w:type="paragraph" w:customStyle="1" w:styleId="16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autoRedefine/>
    <w:qFormat/>
    <w:uiPriority w:val="0"/>
    <w:pPr>
      <w:adjustRightInd/>
      <w:ind w:firstLine="200" w:firstLineChars="200"/>
      <w:jc w:val="right"/>
    </w:pPr>
  </w:style>
  <w:style w:type="paragraph" w:customStyle="1" w:styleId="16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autoRedefine/>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autoRedefine/>
    <w:qFormat/>
    <w:uiPriority w:val="0"/>
    <w:pPr>
      <w:tabs>
        <w:tab w:val="left" w:pos="2356"/>
      </w:tabs>
    </w:pPr>
  </w:style>
  <w:style w:type="paragraph" w:customStyle="1" w:styleId="172">
    <w:name w:val="样式 标题 4h4H4Fab-4T5Ref Heading 1rh1Heading sqlsect 1.2.3...."/>
    <w:basedOn w:val="5"/>
    <w:link w:val="560"/>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autoRedefine/>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autoRedefine/>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autoRedefine/>
    <w:qFormat/>
    <w:uiPriority w:val="0"/>
    <w:pPr>
      <w:numPr>
        <w:ilvl w:val="3"/>
        <w:numId w:val="4"/>
      </w:numPr>
      <w:tabs>
        <w:tab w:val="left" w:pos="1680"/>
      </w:tabs>
      <w:ind w:left="0"/>
      <w:outlineLvl w:val="3"/>
    </w:pPr>
  </w:style>
  <w:style w:type="paragraph" w:customStyle="1" w:styleId="176">
    <w:name w:val="一级条标题"/>
    <w:basedOn w:val="139"/>
    <w:next w:val="140"/>
    <w:autoRedefine/>
    <w:qFormat/>
    <w:uiPriority w:val="0"/>
    <w:pPr>
      <w:tabs>
        <w:tab w:val="left" w:pos="1680"/>
        <w:tab w:val="clear" w:pos="1260"/>
      </w:tabs>
      <w:spacing w:before="0" w:beforeLines="0" w:after="0" w:afterLines="0"/>
      <w:ind w:left="1680"/>
      <w:outlineLvl w:val="2"/>
    </w:pPr>
  </w:style>
  <w:style w:type="paragraph" w:customStyle="1" w:styleId="17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autoRedefine/>
    <w:qFormat/>
    <w:uiPriority w:val="0"/>
    <w:pPr>
      <w:spacing w:line="360" w:lineRule="auto"/>
      <w:ind w:firstLine="480" w:firstLineChars="200"/>
    </w:pPr>
    <w:rPr>
      <w:rFonts w:ascii="Arial" w:hAnsi="Arial"/>
      <w:sz w:val="24"/>
      <w:szCs w:val="21"/>
    </w:rPr>
  </w:style>
  <w:style w:type="paragraph" w:customStyle="1" w:styleId="179">
    <w:name w:val="表格"/>
    <w:basedOn w:val="1"/>
    <w:autoRedefine/>
    <w:qFormat/>
    <w:uiPriority w:val="0"/>
    <w:pPr>
      <w:snapToGrid w:val="0"/>
      <w:ind w:firstLine="42" w:firstLineChars="21"/>
    </w:pPr>
    <w:rPr>
      <w:rFonts w:ascii="宋体" w:hAnsi="宋体"/>
      <w:kern w:val="0"/>
      <w:sz w:val="20"/>
      <w:szCs w:val="20"/>
    </w:rPr>
  </w:style>
  <w:style w:type="paragraph" w:customStyle="1" w:styleId="18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autoRedefine/>
    <w:qFormat/>
    <w:uiPriority w:val="0"/>
    <w:rPr>
      <w:rFonts w:ascii="仿宋_GB2312" w:eastAsia="仿宋_GB2312"/>
      <w:b/>
      <w:sz w:val="32"/>
      <w:szCs w:val="32"/>
    </w:rPr>
  </w:style>
  <w:style w:type="paragraph" w:customStyle="1" w:styleId="1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autoRedefine/>
    <w:qFormat/>
    <w:uiPriority w:val="0"/>
    <w:rPr>
      <w:rFonts w:ascii="仿宋_GB2312" w:eastAsia="仿宋_GB2312"/>
      <w:b/>
      <w:sz w:val="32"/>
      <w:szCs w:val="32"/>
    </w:rPr>
  </w:style>
  <w:style w:type="paragraph" w:customStyle="1" w:styleId="18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autoRedefine/>
    <w:qFormat/>
    <w:uiPriority w:val="0"/>
    <w:pPr>
      <w:widowControl/>
      <w:adjustRightInd/>
      <w:spacing w:after="160" w:line="240" w:lineRule="exact"/>
      <w:jc w:val="left"/>
    </w:pPr>
  </w:style>
  <w:style w:type="paragraph" w:customStyle="1" w:styleId="195">
    <w:name w:val="Char2 Char Char1"/>
    <w:basedOn w:val="1"/>
    <w:autoRedefine/>
    <w:qFormat/>
    <w:uiPriority w:val="0"/>
    <w:pPr>
      <w:adjustRightInd/>
    </w:pPr>
    <w:rPr>
      <w:rFonts w:ascii="Tahoma" w:hAnsi="Tahoma"/>
      <w:sz w:val="24"/>
      <w:szCs w:val="20"/>
    </w:rPr>
  </w:style>
  <w:style w:type="paragraph" w:customStyle="1" w:styleId="196">
    <w:name w:val="默认段落字体 Para Char Char Char Char Char Char Char"/>
    <w:basedOn w:val="1"/>
    <w:autoRedefine/>
    <w:qFormat/>
    <w:uiPriority w:val="0"/>
    <w:rPr>
      <w:rFonts w:eastAsia="仿宋_GB2312"/>
      <w:sz w:val="28"/>
      <w:szCs w:val="20"/>
    </w:rPr>
  </w:style>
  <w:style w:type="paragraph" w:customStyle="1" w:styleId="19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8">
    <w:name w:val="正文21"/>
    <w:basedOn w:val="1"/>
    <w:autoRedefine/>
    <w:qFormat/>
    <w:uiPriority w:val="0"/>
    <w:pPr>
      <w:adjustRightInd/>
      <w:spacing w:before="156" w:line="360" w:lineRule="auto"/>
      <w:ind w:firstLine="510" w:firstLineChars="200"/>
    </w:pPr>
    <w:rPr>
      <w:sz w:val="24"/>
      <w:szCs w:val="20"/>
    </w:rPr>
  </w:style>
  <w:style w:type="paragraph" w:customStyle="1" w:styleId="199">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autoRedefine/>
    <w:qFormat/>
    <w:uiPriority w:val="0"/>
    <w:pPr>
      <w:adjustRightInd/>
      <w:spacing w:before="156" w:beforeLines="50" w:line="360" w:lineRule="auto"/>
    </w:pPr>
    <w:rPr>
      <w:b/>
      <w:sz w:val="24"/>
    </w:rPr>
  </w:style>
  <w:style w:type="paragraph" w:customStyle="1" w:styleId="202">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autoRedefine/>
    <w:qFormat/>
    <w:uiPriority w:val="0"/>
    <w:pPr>
      <w:spacing w:line="360" w:lineRule="auto"/>
    </w:pPr>
    <w:rPr>
      <w:szCs w:val="20"/>
    </w:rPr>
  </w:style>
  <w:style w:type="paragraph" w:customStyle="1" w:styleId="20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autoRedefine/>
    <w:qFormat/>
    <w:uiPriority w:val="0"/>
    <w:pPr>
      <w:spacing w:line="360" w:lineRule="auto"/>
    </w:pPr>
    <w:rPr>
      <w:szCs w:val="20"/>
    </w:rPr>
  </w:style>
  <w:style w:type="paragraph" w:customStyle="1" w:styleId="210">
    <w:name w:val="Char Char1 Char Char Char1"/>
    <w:basedOn w:val="1"/>
    <w:autoRedefine/>
    <w:qFormat/>
    <w:uiPriority w:val="0"/>
    <w:rPr>
      <w:rFonts w:ascii="仿宋_GB2312" w:eastAsia="仿宋_GB2312"/>
      <w:b/>
      <w:sz w:val="32"/>
      <w:szCs w:val="32"/>
    </w:rPr>
  </w:style>
  <w:style w:type="paragraph" w:customStyle="1" w:styleId="211">
    <w:name w:val="样式 标题 4PIM 4H4h4bulletblbbH41H42H43H44H45H46H47H48...1"/>
    <w:basedOn w:val="5"/>
    <w:autoRedefine/>
    <w:qFormat/>
    <w:uiPriority w:val="0"/>
    <w:pPr>
      <w:widowControl/>
      <w:jc w:val="left"/>
    </w:pPr>
    <w:rPr>
      <w:rFonts w:cs="宋体"/>
      <w:sz w:val="24"/>
      <w:szCs w:val="20"/>
    </w:rPr>
  </w:style>
  <w:style w:type="paragraph" w:customStyle="1" w:styleId="21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autoRedefine/>
    <w:qFormat/>
    <w:uiPriority w:val="0"/>
    <w:rPr>
      <w:b/>
    </w:rPr>
  </w:style>
  <w:style w:type="paragraph" w:customStyle="1" w:styleId="214">
    <w:name w:val="表格内文"/>
    <w:basedOn w:val="1"/>
    <w:autoRedefine/>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autoRedefine/>
    <w:qFormat/>
    <w:uiPriority w:val="0"/>
    <w:rPr>
      <w:rFonts w:ascii="仿宋_GB2312" w:eastAsia="仿宋_GB2312"/>
      <w:b/>
      <w:sz w:val="32"/>
      <w:szCs w:val="32"/>
    </w:rPr>
  </w:style>
  <w:style w:type="paragraph" w:customStyle="1" w:styleId="21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autoRedefine/>
    <w:qFormat/>
    <w:uiPriority w:val="0"/>
    <w:pPr>
      <w:adjustRightInd/>
      <w:ind w:firstLine="420" w:firstLineChars="200"/>
    </w:pPr>
    <w:rPr>
      <w:rFonts w:ascii="宋体" w:hAnsi="宋体"/>
      <w:sz w:val="24"/>
    </w:rPr>
  </w:style>
  <w:style w:type="paragraph" w:customStyle="1" w:styleId="22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autoRedefine/>
    <w:qFormat/>
    <w:uiPriority w:val="0"/>
    <w:pPr>
      <w:widowControl/>
      <w:spacing w:before="60" w:after="60"/>
      <w:jc w:val="left"/>
    </w:pPr>
    <w:rPr>
      <w:kern w:val="0"/>
      <w:sz w:val="24"/>
    </w:rPr>
  </w:style>
  <w:style w:type="paragraph" w:customStyle="1" w:styleId="22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autoRedefine/>
    <w:qFormat/>
    <w:uiPriority w:val="0"/>
    <w:rPr>
      <w:rFonts w:ascii="仿宋_GB2312" w:eastAsia="仿宋_GB2312"/>
      <w:b/>
      <w:sz w:val="32"/>
      <w:szCs w:val="32"/>
    </w:rPr>
  </w:style>
  <w:style w:type="paragraph" w:customStyle="1" w:styleId="22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5"/>
    <w:autoRedefine/>
    <w:qFormat/>
    <w:uiPriority w:val="0"/>
    <w:pPr>
      <w:snapToGrid w:val="0"/>
      <w:spacing w:line="360" w:lineRule="auto"/>
    </w:pPr>
    <w:rPr>
      <w:rFonts w:ascii="宋体"/>
      <w:b/>
      <w:sz w:val="24"/>
      <w:szCs w:val="20"/>
    </w:rPr>
  </w:style>
  <w:style w:type="paragraph" w:customStyle="1" w:styleId="231">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autoRedefine/>
    <w:qFormat/>
    <w:uiPriority w:val="0"/>
    <w:rPr>
      <w:rFonts w:ascii="仿宋_GB2312" w:eastAsia="仿宋_GB2312"/>
      <w:b/>
      <w:sz w:val="32"/>
      <w:szCs w:val="32"/>
    </w:rPr>
  </w:style>
  <w:style w:type="paragraph" w:customStyle="1" w:styleId="236">
    <w:name w:val="冯广丽"/>
    <w:basedOn w:val="1"/>
    <w:link w:val="473"/>
    <w:autoRedefine/>
    <w:qFormat/>
    <w:uiPriority w:val="0"/>
    <w:pPr>
      <w:adjustRightInd/>
      <w:spacing w:line="360" w:lineRule="auto"/>
      <w:ind w:firstLine="480" w:firstLineChars="200"/>
    </w:pPr>
    <w:rPr>
      <w:rFonts w:ascii="宋体" w:hAnsi="宋体"/>
      <w:sz w:val="24"/>
      <w:szCs w:val="22"/>
    </w:rPr>
  </w:style>
  <w:style w:type="paragraph" w:customStyle="1" w:styleId="23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autoRedefine/>
    <w:qFormat/>
    <w:uiPriority w:val="0"/>
    <w:pPr>
      <w:adjustRightInd/>
      <w:ind w:firstLine="200" w:firstLineChars="200"/>
    </w:pPr>
    <w:rPr>
      <w:rFonts w:ascii="Tahoma" w:hAnsi="Tahoma"/>
      <w:sz w:val="24"/>
      <w:szCs w:val="20"/>
    </w:rPr>
  </w:style>
  <w:style w:type="paragraph" w:customStyle="1" w:styleId="239">
    <w:name w:val="Char Char11 Char Char Char1"/>
    <w:basedOn w:val="1"/>
    <w:autoRedefine/>
    <w:qFormat/>
    <w:uiPriority w:val="0"/>
    <w:pPr>
      <w:spacing w:line="360" w:lineRule="auto"/>
    </w:pPr>
    <w:rPr>
      <w:szCs w:val="20"/>
    </w:rPr>
  </w:style>
  <w:style w:type="paragraph" w:customStyle="1" w:styleId="24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1">
    <w:name w:val="_Style 236"/>
    <w:autoRedefine/>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6"/>
    <w:autoRedefine/>
    <w:qFormat/>
    <w:uiPriority w:val="0"/>
    <w:pPr>
      <w:spacing w:after="120" w:line="480" w:lineRule="auto"/>
      <w:ind w:left="420" w:leftChars="200"/>
    </w:pPr>
    <w:rPr>
      <w:sz w:val="24"/>
      <w:szCs w:val="20"/>
    </w:rPr>
  </w:style>
  <w:style w:type="paragraph" w:customStyle="1" w:styleId="24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autoRedefine/>
    <w:qFormat/>
    <w:uiPriority w:val="0"/>
    <w:pPr>
      <w:adjustRightInd/>
    </w:pPr>
    <w:rPr>
      <w:rFonts w:ascii="Tahoma" w:hAnsi="Tahoma"/>
      <w:sz w:val="24"/>
    </w:rPr>
  </w:style>
  <w:style w:type="paragraph" w:customStyle="1" w:styleId="25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autoRedefine/>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89"/>
    <w:autoRedefine/>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1"/>
    <w:next w:val="101"/>
    <w:autoRedefine/>
    <w:qFormat/>
    <w:uiPriority w:val="0"/>
    <w:rPr>
      <w:rFonts w:ascii="宋体" w:eastAsia="宋体" w:cs="Times New Roman"/>
      <w:color w:val="auto"/>
    </w:rPr>
  </w:style>
  <w:style w:type="paragraph" w:customStyle="1" w:styleId="2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60">
    <w:name w:val="Char5"/>
    <w:basedOn w:val="1"/>
    <w:autoRedefine/>
    <w:qFormat/>
    <w:uiPriority w:val="0"/>
    <w:rPr>
      <w:rFonts w:ascii="仿宋_GB2312" w:eastAsia="仿宋_GB2312"/>
      <w:b/>
      <w:sz w:val="32"/>
      <w:szCs w:val="32"/>
    </w:rPr>
  </w:style>
  <w:style w:type="paragraph" w:customStyle="1" w:styleId="26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autoRedefine/>
    <w:qFormat/>
    <w:uiPriority w:val="0"/>
    <w:rPr>
      <w:rFonts w:ascii="仿宋_GB2312" w:eastAsia="仿宋_GB2312"/>
      <w:b/>
      <w:sz w:val="32"/>
      <w:szCs w:val="20"/>
    </w:rPr>
  </w:style>
  <w:style w:type="paragraph" w:customStyle="1" w:styleId="269">
    <w:name w:val="Char Char Char Char Char Char Char Char Char Char Char Char1 Char"/>
    <w:basedOn w:val="1"/>
    <w:autoRedefine/>
    <w:qFormat/>
    <w:uiPriority w:val="0"/>
    <w:rPr>
      <w:rFonts w:ascii="Tahoma" w:hAnsi="Tahoma" w:cs="仿宋_GB2312"/>
      <w:sz w:val="24"/>
      <w:szCs w:val="20"/>
    </w:rPr>
  </w:style>
  <w:style w:type="paragraph" w:customStyle="1" w:styleId="270">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2">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5">
    <w:name w:val="Char1 Char Char Char3"/>
    <w:basedOn w:val="1"/>
    <w:autoRedefine/>
    <w:qFormat/>
    <w:uiPriority w:val="0"/>
    <w:pPr>
      <w:adjustRightInd/>
      <w:ind w:firstLine="200" w:firstLineChars="200"/>
    </w:pPr>
    <w:rPr>
      <w:rFonts w:ascii="Tahoma" w:hAnsi="Tahoma"/>
      <w:sz w:val="24"/>
      <w:szCs w:val="20"/>
    </w:rPr>
  </w:style>
  <w:style w:type="paragraph" w:customStyle="1" w:styleId="276">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autoRedefine/>
    <w:qFormat/>
    <w:uiPriority w:val="0"/>
    <w:rPr>
      <w:rFonts w:ascii="Tahoma" w:hAnsi="Tahoma" w:cs="仿宋_GB2312"/>
      <w:sz w:val="24"/>
      <w:szCs w:val="20"/>
    </w:rPr>
  </w:style>
  <w:style w:type="paragraph" w:customStyle="1" w:styleId="278">
    <w:name w:val="Char Char1 Char1"/>
    <w:basedOn w:val="1"/>
    <w:autoRedefine/>
    <w:qFormat/>
    <w:uiPriority w:val="0"/>
    <w:rPr>
      <w:rFonts w:ascii="仿宋_GB2312" w:eastAsia="仿宋_GB2312"/>
      <w:b/>
      <w:sz w:val="32"/>
      <w:szCs w:val="32"/>
    </w:rPr>
  </w:style>
  <w:style w:type="paragraph" w:customStyle="1" w:styleId="279">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autoRedefine/>
    <w:qFormat/>
    <w:uiPriority w:val="0"/>
    <w:pPr>
      <w:widowControl/>
      <w:spacing w:after="160" w:line="240" w:lineRule="exact"/>
      <w:jc w:val="left"/>
    </w:pPr>
    <w:rPr>
      <w:rFonts w:eastAsia="仿宋_GB2312"/>
      <w:sz w:val="28"/>
    </w:rPr>
  </w:style>
  <w:style w:type="paragraph" w:customStyle="1" w:styleId="283">
    <w:name w:val="单元格居中"/>
    <w:basedOn w:val="1"/>
    <w:autoRedefine/>
    <w:qFormat/>
    <w:uiPriority w:val="0"/>
    <w:pPr>
      <w:adjustRightInd/>
      <w:spacing w:line="360" w:lineRule="auto"/>
      <w:jc w:val="center"/>
    </w:pPr>
    <w:rPr>
      <w:sz w:val="24"/>
    </w:rPr>
  </w:style>
  <w:style w:type="paragraph" w:customStyle="1" w:styleId="284">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autoRedefine/>
    <w:qFormat/>
    <w:uiPriority w:val="0"/>
    <w:pPr>
      <w:adjustRightInd/>
    </w:pPr>
  </w:style>
  <w:style w:type="paragraph" w:customStyle="1" w:styleId="290">
    <w:name w:val="文档正文"/>
    <w:basedOn w:val="1"/>
    <w:autoRedefine/>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autoRedefine/>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autoRedefine/>
    <w:qFormat/>
    <w:uiPriority w:val="0"/>
    <w:rPr>
      <w:rFonts w:ascii="仿宋_GB2312" w:eastAsia="仿宋_GB2312"/>
      <w:b/>
      <w:sz w:val="32"/>
      <w:szCs w:val="32"/>
    </w:rPr>
  </w:style>
  <w:style w:type="paragraph" w:customStyle="1" w:styleId="295">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autoRedefine/>
    <w:qFormat/>
    <w:uiPriority w:val="0"/>
    <w:pPr>
      <w:spacing w:line="240" w:lineRule="atLeast"/>
      <w:ind w:left="420" w:firstLine="420"/>
    </w:pPr>
    <w:rPr>
      <w:sz w:val="24"/>
    </w:rPr>
  </w:style>
  <w:style w:type="paragraph" w:styleId="29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autoRedefine/>
    <w:qFormat/>
    <w:uiPriority w:val="0"/>
    <w:pPr>
      <w:adjustRightInd/>
      <w:ind w:firstLine="200" w:firstLineChars="200"/>
    </w:pPr>
    <w:rPr>
      <w:rFonts w:ascii="Tahoma" w:hAnsi="Tahoma"/>
      <w:sz w:val="24"/>
      <w:szCs w:val="20"/>
    </w:rPr>
  </w:style>
  <w:style w:type="paragraph" w:customStyle="1" w:styleId="300">
    <w:name w:val="Char Char Char Char Char Char Char1"/>
    <w:basedOn w:val="1"/>
    <w:autoRedefine/>
    <w:qFormat/>
    <w:uiPriority w:val="0"/>
    <w:rPr>
      <w:rFonts w:ascii="仿宋_GB2312" w:eastAsia="仿宋_GB2312"/>
      <w:b/>
      <w:sz w:val="32"/>
      <w:szCs w:val="32"/>
    </w:rPr>
  </w:style>
  <w:style w:type="paragraph" w:customStyle="1" w:styleId="30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autoRedefine/>
    <w:qFormat/>
    <w:uiPriority w:val="0"/>
    <w:pPr>
      <w:adjustRightInd/>
      <w:spacing w:line="360" w:lineRule="auto"/>
    </w:pPr>
    <w:rPr>
      <w:rFonts w:ascii="宋体" w:hAnsi="宋体"/>
      <w:szCs w:val="20"/>
    </w:rPr>
  </w:style>
  <w:style w:type="paragraph" w:customStyle="1" w:styleId="30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autoRedefine/>
    <w:qFormat/>
    <w:uiPriority w:val="0"/>
    <w:pPr>
      <w:spacing w:line="360" w:lineRule="auto"/>
      <w:ind w:firstLine="480" w:firstLineChars="200"/>
    </w:pPr>
    <w:rPr>
      <w:rFonts w:ascii="宋体"/>
      <w:sz w:val="24"/>
      <w:szCs w:val="20"/>
    </w:rPr>
  </w:style>
  <w:style w:type="paragraph" w:customStyle="1" w:styleId="308">
    <w:name w:val="Char1 Char Char Char1"/>
    <w:basedOn w:val="1"/>
    <w:autoRedefine/>
    <w:qFormat/>
    <w:uiPriority w:val="0"/>
    <w:pPr>
      <w:adjustRightInd/>
      <w:ind w:firstLine="200" w:firstLineChars="200"/>
    </w:pPr>
    <w:rPr>
      <w:rFonts w:ascii="Tahoma" w:hAnsi="Tahoma"/>
      <w:sz w:val="24"/>
      <w:szCs w:val="20"/>
    </w:rPr>
  </w:style>
  <w:style w:type="paragraph" w:customStyle="1" w:styleId="309">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autoRedefine/>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autoRedefine/>
    <w:qFormat/>
    <w:uiPriority w:val="0"/>
    <w:pPr>
      <w:spacing w:line="360" w:lineRule="auto"/>
    </w:pPr>
    <w:rPr>
      <w:szCs w:val="20"/>
    </w:rPr>
  </w:style>
  <w:style w:type="paragraph" w:customStyle="1" w:styleId="320">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autoRedefine/>
    <w:qFormat/>
    <w:uiPriority w:val="0"/>
    <w:pPr>
      <w:numPr>
        <w:ilvl w:val="0"/>
        <w:numId w:val="6"/>
      </w:numPr>
      <w:tabs>
        <w:tab w:val="left" w:pos="840"/>
      </w:tabs>
      <w:spacing w:after="0"/>
    </w:pPr>
  </w:style>
  <w:style w:type="paragraph" w:customStyle="1" w:styleId="32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autoRedefine/>
    <w:qFormat/>
    <w:uiPriority w:val="0"/>
    <w:rPr>
      <w:szCs w:val="20"/>
    </w:rPr>
  </w:style>
  <w:style w:type="paragraph" w:customStyle="1" w:styleId="32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autoRedefine/>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autoRedefine/>
    <w:qFormat/>
    <w:uiPriority w:val="0"/>
    <w:pPr>
      <w:adjustRightInd/>
      <w:spacing w:line="360" w:lineRule="auto"/>
      <w:ind w:firstLine="480" w:firstLineChars="200"/>
    </w:pPr>
    <w:rPr>
      <w:sz w:val="24"/>
      <w:szCs w:val="20"/>
    </w:rPr>
  </w:style>
  <w:style w:type="paragraph" w:customStyle="1" w:styleId="33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autoRedefine/>
    <w:qFormat/>
    <w:uiPriority w:val="0"/>
    <w:pPr>
      <w:adjustRightInd/>
      <w:ind w:firstLine="420" w:firstLineChars="200"/>
    </w:pPr>
    <w:rPr>
      <w:rFonts w:ascii="Calibri" w:hAnsi="Calibri"/>
      <w:szCs w:val="22"/>
    </w:rPr>
  </w:style>
  <w:style w:type="paragraph" w:customStyle="1" w:styleId="337">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autoRedefine/>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autoRedefine/>
    <w:qFormat/>
    <w:uiPriority w:val="0"/>
    <w:pPr>
      <w:spacing w:line="360" w:lineRule="auto"/>
      <w:ind w:firstLine="200" w:firstLineChars="200"/>
    </w:pPr>
    <w:rPr>
      <w:sz w:val="24"/>
    </w:rPr>
  </w:style>
  <w:style w:type="paragraph" w:customStyle="1" w:styleId="342">
    <w:name w:val="MM Topic 3"/>
    <w:basedOn w:val="4"/>
    <w:autoRedefine/>
    <w:qFormat/>
    <w:uiPriority w:val="0"/>
    <w:pPr>
      <w:numPr>
        <w:numId w:val="4"/>
      </w:numPr>
      <w:tabs>
        <w:tab w:val="left" w:pos="840"/>
        <w:tab w:val="left" w:pos="1680"/>
        <w:tab w:val="clear" w:pos="900"/>
      </w:tabs>
      <w:adjustRightInd/>
    </w:pPr>
  </w:style>
  <w:style w:type="paragraph" w:customStyle="1" w:styleId="34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5">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autoRedefine/>
    <w:qFormat/>
    <w:uiPriority w:val="0"/>
    <w:pPr>
      <w:adjustRightInd/>
      <w:ind w:firstLine="200" w:firstLineChars="200"/>
    </w:pPr>
    <w:rPr>
      <w:rFonts w:ascii="仿宋_GB2312" w:eastAsia="仿宋_GB2312"/>
      <w:b/>
      <w:sz w:val="32"/>
      <w:szCs w:val="32"/>
    </w:rPr>
  </w:style>
  <w:style w:type="paragraph" w:customStyle="1" w:styleId="34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5"/>
    <w:link w:val="553"/>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autoRedefine/>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autoRedefine/>
    <w:qFormat/>
    <w:uiPriority w:val="0"/>
    <w:rPr>
      <w:rFonts w:ascii="仿宋_GB2312" w:eastAsia="仿宋_GB2312"/>
      <w:b/>
      <w:sz w:val="32"/>
      <w:szCs w:val="32"/>
    </w:rPr>
  </w:style>
  <w:style w:type="paragraph" w:customStyle="1" w:styleId="35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autoRedefine/>
    <w:qFormat/>
    <w:uiPriority w:val="0"/>
    <w:pPr>
      <w:adjustRightInd/>
      <w:spacing w:line="360" w:lineRule="auto"/>
      <w:ind w:firstLine="200" w:firstLineChars="200"/>
    </w:pPr>
    <w:rPr>
      <w:sz w:val="24"/>
    </w:rPr>
  </w:style>
  <w:style w:type="paragraph" w:customStyle="1" w:styleId="3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autoRedefine/>
    <w:qFormat/>
    <w:uiPriority w:val="0"/>
    <w:pPr>
      <w:widowControl/>
      <w:adjustRightInd/>
      <w:spacing w:after="160" w:line="240" w:lineRule="exact"/>
      <w:jc w:val="left"/>
    </w:pPr>
    <w:rPr>
      <w:szCs w:val="20"/>
    </w:rPr>
  </w:style>
  <w:style w:type="paragraph" w:customStyle="1" w:styleId="3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autoRedefine/>
    <w:qFormat/>
    <w:uiPriority w:val="0"/>
    <w:rPr>
      <w:rFonts w:ascii="Times New Roman" w:hAnsi="Times New Roman" w:eastAsia="宋体" w:cs="Times New Roman"/>
      <w:lang w:val="en-US" w:eastAsia="en-US" w:bidi="ar-SA"/>
    </w:rPr>
  </w:style>
  <w:style w:type="paragraph" w:customStyle="1" w:styleId="36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autoRedefine/>
    <w:qFormat/>
    <w:uiPriority w:val="0"/>
    <w:pPr>
      <w:widowControl/>
      <w:spacing w:line="300" w:lineRule="atLeast"/>
      <w:jc w:val="left"/>
    </w:pPr>
    <w:rPr>
      <w:rFonts w:ascii="宋体" w:hAnsi="宋体"/>
      <w:kern w:val="0"/>
      <w:sz w:val="18"/>
      <w:szCs w:val="20"/>
    </w:rPr>
  </w:style>
  <w:style w:type="paragraph" w:customStyle="1" w:styleId="36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6">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2"/>
    <w:autoRedefine/>
    <w:qFormat/>
    <w:uiPriority w:val="0"/>
    <w:pPr>
      <w:ind w:left="0"/>
    </w:pPr>
  </w:style>
  <w:style w:type="paragraph" w:customStyle="1" w:styleId="368">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8"/>
    <w:autoRedefine/>
    <w:qFormat/>
    <w:uiPriority w:val="0"/>
    <w:pPr>
      <w:snapToGrid w:val="0"/>
      <w:spacing w:line="360" w:lineRule="auto"/>
    </w:pPr>
  </w:style>
  <w:style w:type="paragraph" w:customStyle="1" w:styleId="373">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autoRedefine/>
    <w:qFormat/>
    <w:uiPriority w:val="0"/>
    <w:pPr>
      <w:spacing w:line="360" w:lineRule="auto"/>
    </w:pPr>
    <w:rPr>
      <w:rFonts w:ascii="Tahoma" w:hAnsi="Tahoma"/>
      <w:sz w:val="24"/>
      <w:szCs w:val="20"/>
    </w:rPr>
  </w:style>
  <w:style w:type="paragraph" w:customStyle="1" w:styleId="377">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autoRedefine/>
    <w:qFormat/>
    <w:uiPriority w:val="0"/>
    <w:pPr>
      <w:adjustRightInd/>
      <w:ind w:firstLine="420" w:firstLineChars="200"/>
    </w:pPr>
    <w:rPr>
      <w:rFonts w:ascii="Calibri" w:hAnsi="Calibri"/>
      <w:szCs w:val="22"/>
    </w:rPr>
  </w:style>
  <w:style w:type="paragraph" w:customStyle="1" w:styleId="38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autoRedefine/>
    <w:qFormat/>
    <w:uiPriority w:val="0"/>
    <w:pPr>
      <w:adjustRightInd/>
    </w:pPr>
    <w:rPr>
      <w:szCs w:val="20"/>
    </w:rPr>
  </w:style>
  <w:style w:type="paragraph" w:customStyle="1" w:styleId="382">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autoRedefine/>
    <w:qFormat/>
    <w:uiPriority w:val="0"/>
    <w:pPr>
      <w:adjustRightInd/>
      <w:snapToGrid w:val="0"/>
      <w:spacing w:line="300" w:lineRule="auto"/>
    </w:pPr>
    <w:rPr>
      <w:rFonts w:eastAsia="仿宋"/>
      <w:szCs w:val="21"/>
    </w:rPr>
  </w:style>
  <w:style w:type="paragraph" w:customStyle="1" w:styleId="38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autoRedefine/>
    <w:qFormat/>
    <w:uiPriority w:val="0"/>
    <w:rPr>
      <w:rFonts w:ascii="Tahoma" w:hAnsi="Tahoma"/>
      <w:sz w:val="24"/>
      <w:szCs w:val="20"/>
    </w:rPr>
  </w:style>
  <w:style w:type="paragraph" w:customStyle="1" w:styleId="391">
    <w:name w:val="p0"/>
    <w:basedOn w:val="1"/>
    <w:autoRedefine/>
    <w:qFormat/>
    <w:uiPriority w:val="0"/>
    <w:pPr>
      <w:widowControl/>
      <w:adjustRightInd/>
    </w:pPr>
    <w:rPr>
      <w:kern w:val="0"/>
      <w:szCs w:val="21"/>
    </w:rPr>
  </w:style>
  <w:style w:type="paragraph" w:customStyle="1" w:styleId="39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autoRedefine/>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autoRedefine/>
    <w:qFormat/>
    <w:uiPriority w:val="0"/>
    <w:pPr>
      <w:spacing w:before="156" w:line="360" w:lineRule="auto"/>
      <w:ind w:firstLine="510" w:firstLineChars="200"/>
    </w:pPr>
    <w:rPr>
      <w:sz w:val="24"/>
      <w:szCs w:val="20"/>
    </w:rPr>
  </w:style>
  <w:style w:type="paragraph" w:customStyle="1" w:styleId="39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autoRedefine/>
    <w:qFormat/>
    <w:uiPriority w:val="0"/>
    <w:pPr>
      <w:tabs>
        <w:tab w:val="left" w:pos="840"/>
      </w:tabs>
      <w:adjustRightInd/>
      <w:ind w:left="840" w:hanging="420"/>
    </w:pPr>
  </w:style>
  <w:style w:type="paragraph" w:customStyle="1" w:styleId="400">
    <w:name w:val="五级条标题"/>
    <w:basedOn w:val="173"/>
    <w:next w:val="140"/>
    <w:autoRedefine/>
    <w:qFormat/>
    <w:uiPriority w:val="0"/>
    <w:pPr>
      <w:numPr>
        <w:ilvl w:val="6"/>
      </w:numPr>
      <w:tabs>
        <w:tab w:val="clear" w:pos="2940"/>
      </w:tabs>
      <w:outlineLvl w:val="6"/>
    </w:pPr>
  </w:style>
  <w:style w:type="paragraph" w:customStyle="1" w:styleId="401">
    <w:name w:val="Char Char Char Char Char Char Char Char"/>
    <w:basedOn w:val="1"/>
    <w:autoRedefine/>
    <w:qFormat/>
    <w:uiPriority w:val="0"/>
    <w:pPr>
      <w:tabs>
        <w:tab w:val="left" w:pos="360"/>
      </w:tabs>
    </w:pPr>
    <w:rPr>
      <w:sz w:val="24"/>
      <w:szCs w:val="20"/>
    </w:rPr>
  </w:style>
  <w:style w:type="paragraph" w:customStyle="1" w:styleId="4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6"/>
    <w:next w:val="1"/>
    <w:autoRedefine/>
    <w:qFormat/>
    <w:uiPriority w:val="0"/>
    <w:pPr>
      <w:numPr>
        <w:numId w:val="5"/>
      </w:numPr>
      <w:tabs>
        <w:tab w:val="left" w:pos="480"/>
        <w:tab w:val="left" w:pos="1080"/>
        <w:tab w:val="clear" w:pos="1008"/>
      </w:tabs>
    </w:pPr>
  </w:style>
  <w:style w:type="paragraph" w:customStyle="1" w:styleId="40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8">
    <w:name w:val="0"/>
    <w:basedOn w:val="1"/>
    <w:autoRedefine/>
    <w:qFormat/>
    <w:uiPriority w:val="0"/>
    <w:pPr>
      <w:widowControl/>
    </w:pPr>
    <w:rPr>
      <w:kern w:val="0"/>
      <w:sz w:val="24"/>
      <w:szCs w:val="20"/>
    </w:rPr>
  </w:style>
  <w:style w:type="paragraph" w:customStyle="1" w:styleId="409">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6"/>
    <w:autoRedefine/>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2"/>
    <w:next w:val="1"/>
    <w:autoRedefine/>
    <w:qFormat/>
    <w:uiPriority w:val="0"/>
    <w:pPr>
      <w:numPr>
        <w:numId w:val="5"/>
      </w:numPr>
      <w:tabs>
        <w:tab w:val="left" w:pos="480"/>
        <w:tab w:val="clear" w:pos="432"/>
      </w:tabs>
    </w:pPr>
  </w:style>
  <w:style w:type="paragraph" w:customStyle="1" w:styleId="415">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2"/>
    <w:autoRedefine/>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autoRedefine/>
    <w:qFormat/>
    <w:uiPriority w:val="0"/>
    <w:pPr>
      <w:tabs>
        <w:tab w:val="left" w:pos="360"/>
      </w:tabs>
    </w:pPr>
    <w:rPr>
      <w:sz w:val="24"/>
      <w:szCs w:val="20"/>
    </w:rPr>
  </w:style>
  <w:style w:type="paragraph" w:customStyle="1" w:styleId="42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autoRedefine/>
    <w:qFormat/>
    <w:uiPriority w:val="0"/>
    <w:pPr>
      <w:widowControl/>
      <w:adjustRightInd/>
      <w:spacing w:after="160" w:line="240" w:lineRule="exact"/>
      <w:jc w:val="left"/>
    </w:pPr>
    <w:rPr>
      <w:szCs w:val="20"/>
    </w:rPr>
  </w:style>
  <w:style w:type="paragraph" w:customStyle="1" w:styleId="426">
    <w:name w:val="Char Char12"/>
    <w:basedOn w:val="1"/>
    <w:autoRedefine/>
    <w:qFormat/>
    <w:uiPriority w:val="0"/>
    <w:pPr>
      <w:widowControl/>
      <w:spacing w:after="160" w:line="240" w:lineRule="exact"/>
      <w:jc w:val="left"/>
    </w:pPr>
    <w:rPr>
      <w:rFonts w:eastAsia="仿宋_GB2312"/>
      <w:sz w:val="28"/>
    </w:rPr>
  </w:style>
  <w:style w:type="paragraph" w:customStyle="1" w:styleId="42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autoRedefine/>
    <w:qFormat/>
    <w:uiPriority w:val="0"/>
    <w:pPr>
      <w:adjustRightInd/>
      <w:spacing w:line="360" w:lineRule="auto"/>
    </w:pPr>
    <w:rPr>
      <w:sz w:val="24"/>
    </w:rPr>
  </w:style>
  <w:style w:type="paragraph" w:customStyle="1" w:styleId="43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autoRedefine/>
    <w:qFormat/>
    <w:uiPriority w:val="0"/>
    <w:rPr>
      <w:rFonts w:eastAsia="宋体"/>
      <w:kern w:val="2"/>
      <w:sz w:val="24"/>
      <w:szCs w:val="24"/>
      <w:lang w:val="en-US" w:eastAsia="zh-CN" w:bidi="ar-SA"/>
    </w:rPr>
  </w:style>
  <w:style w:type="character" w:customStyle="1" w:styleId="434">
    <w:name w:val="myp1111"/>
    <w:autoRedefine/>
    <w:qFormat/>
    <w:uiPriority w:val="0"/>
    <w:rPr>
      <w:rFonts w:hint="default" w:ascii="ˎ̥" w:hAnsi="ˎ̥"/>
      <w:color w:val="000000"/>
      <w:sz w:val="20"/>
      <w:szCs w:val="20"/>
      <w:u w:val="none"/>
    </w:rPr>
  </w:style>
  <w:style w:type="character" w:customStyle="1" w:styleId="435">
    <w:name w:val="mdeck"/>
    <w:autoRedefine/>
    <w:qFormat/>
    <w:uiPriority w:val="0"/>
    <w:rPr>
      <w:rFonts w:ascii="仿宋_GB2312" w:eastAsia="微软雅黑"/>
      <w:b/>
      <w:kern w:val="2"/>
      <w:sz w:val="32"/>
      <w:szCs w:val="32"/>
      <w:lang w:val="en-US" w:eastAsia="zh-CN" w:bidi="ar-SA"/>
    </w:rPr>
  </w:style>
  <w:style w:type="character" w:customStyle="1" w:styleId="436">
    <w:name w:val="签名 Char"/>
    <w:link w:val="41"/>
    <w:autoRedefine/>
    <w:qFormat/>
    <w:uiPriority w:val="0"/>
    <w:rPr>
      <w:rFonts w:eastAsia="仿宋_GB2312"/>
      <w:sz w:val="24"/>
    </w:rPr>
  </w:style>
  <w:style w:type="character" w:customStyle="1" w:styleId="437">
    <w:name w:val="tw4winMark"/>
    <w:autoRedefine/>
    <w:qFormat/>
    <w:uiPriority w:val="0"/>
    <w:rPr>
      <w:rFonts w:ascii="Courier New" w:hAnsi="Courier New" w:cs="Courier New"/>
      <w:vanish/>
      <w:color w:val="800080"/>
      <w:sz w:val="24"/>
      <w:szCs w:val="24"/>
      <w:vertAlign w:val="subscript"/>
    </w:rPr>
  </w:style>
  <w:style w:type="character" w:customStyle="1" w:styleId="438">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autoRedefine/>
    <w:semiHidden/>
    <w:qFormat/>
    <w:locked/>
    <w:uiPriority w:val="0"/>
    <w:rPr>
      <w:rFonts w:eastAsia="宋体"/>
      <w:kern w:val="2"/>
      <w:sz w:val="18"/>
      <w:szCs w:val="18"/>
      <w:lang w:val="en-US" w:eastAsia="zh-CN" w:bidi="ar-SA"/>
    </w:rPr>
  </w:style>
  <w:style w:type="character" w:customStyle="1" w:styleId="440">
    <w:name w:val="正文非缩进 Char"/>
    <w:autoRedefine/>
    <w:qFormat/>
    <w:uiPriority w:val="0"/>
    <w:rPr>
      <w:rFonts w:ascii="宋体" w:eastAsia="宋体"/>
      <w:snapToGrid w:val="0"/>
      <w:color w:val="000000"/>
      <w:kern w:val="28"/>
      <w:sz w:val="28"/>
      <w:lang w:val="en-US" w:eastAsia="zh-CN" w:bidi="ar-SA"/>
    </w:rPr>
  </w:style>
  <w:style w:type="character" w:customStyle="1" w:styleId="441">
    <w:name w:val="此正文 Char"/>
    <w:link w:val="356"/>
    <w:autoRedefine/>
    <w:qFormat/>
    <w:uiPriority w:val="0"/>
    <w:rPr>
      <w:kern w:val="2"/>
      <w:sz w:val="24"/>
      <w:szCs w:val="24"/>
    </w:rPr>
  </w:style>
  <w:style w:type="character" w:customStyle="1" w:styleId="442">
    <w:name w:val="Ò³Ã¼ Char Char"/>
    <w:autoRedefine/>
    <w:qFormat/>
    <w:uiPriority w:val="0"/>
    <w:rPr>
      <w:rFonts w:eastAsia="宋体"/>
      <w:kern w:val="2"/>
      <w:sz w:val="18"/>
      <w:lang w:val="en-US" w:eastAsia="zh-CN" w:bidi="ar-SA"/>
    </w:rPr>
  </w:style>
  <w:style w:type="character" w:customStyle="1" w:styleId="443">
    <w:name w:val="style91"/>
    <w:autoRedefine/>
    <w:qFormat/>
    <w:uiPriority w:val="0"/>
    <w:rPr>
      <w:color w:val="333333"/>
    </w:rPr>
  </w:style>
  <w:style w:type="character" w:customStyle="1" w:styleId="444">
    <w:name w:val="标书1 Char"/>
    <w:autoRedefine/>
    <w:qFormat/>
    <w:uiPriority w:val="0"/>
    <w:rPr>
      <w:rFonts w:eastAsia="宋体"/>
      <w:b/>
      <w:bCs/>
      <w:kern w:val="44"/>
      <w:sz w:val="44"/>
      <w:szCs w:val="44"/>
      <w:lang w:val="en-US" w:eastAsia="zh-CN" w:bidi="ar-SA"/>
    </w:rPr>
  </w:style>
  <w:style w:type="character" w:customStyle="1" w:styleId="445">
    <w:name w:val="ca-131"/>
    <w:autoRedefine/>
    <w:qFormat/>
    <w:uiPriority w:val="0"/>
    <w:rPr>
      <w:rFonts w:hint="eastAsia" w:ascii="仿宋_GB2312" w:eastAsia="仿宋_GB2312"/>
      <w:b/>
      <w:bCs/>
      <w:color w:val="000000"/>
      <w:spacing w:val="-20"/>
      <w:sz w:val="24"/>
      <w:szCs w:val="24"/>
    </w:rPr>
  </w:style>
  <w:style w:type="character" w:customStyle="1" w:styleId="446">
    <w:name w:val="标书正文格式 Char"/>
    <w:autoRedefine/>
    <w:qFormat/>
    <w:uiPriority w:val="0"/>
    <w:rPr>
      <w:rFonts w:eastAsia="楷体_GB2312"/>
      <w:kern w:val="2"/>
      <w:sz w:val="24"/>
      <w:szCs w:val="24"/>
      <w:lang w:bidi="ar-SA"/>
    </w:rPr>
  </w:style>
  <w:style w:type="character" w:customStyle="1" w:styleId="447">
    <w:name w:val="Char Char6"/>
    <w:autoRedefine/>
    <w:qFormat/>
    <w:uiPriority w:val="0"/>
    <w:rPr>
      <w:rFonts w:eastAsia="宋体"/>
      <w:kern w:val="2"/>
      <w:sz w:val="21"/>
      <w:szCs w:val="24"/>
      <w:lang w:val="en-US" w:eastAsia="zh-CN" w:bidi="ar-SA"/>
    </w:rPr>
  </w:style>
  <w:style w:type="character" w:customStyle="1" w:styleId="448">
    <w:name w:val="正文2 Char Char"/>
    <w:link w:val="395"/>
    <w:autoRedefine/>
    <w:qFormat/>
    <w:uiPriority w:val="0"/>
    <w:rPr>
      <w:rFonts w:eastAsia="宋体"/>
      <w:kern w:val="2"/>
      <w:sz w:val="24"/>
      <w:lang w:val="en-US" w:eastAsia="zh-CN" w:bidi="ar-SA"/>
    </w:rPr>
  </w:style>
  <w:style w:type="character" w:customStyle="1" w:styleId="449">
    <w:name w:val="content"/>
    <w:autoRedefine/>
    <w:qFormat/>
    <w:uiPriority w:val="0"/>
  </w:style>
  <w:style w:type="character" w:customStyle="1" w:styleId="450">
    <w:name w:val="正文文本 2 Char"/>
    <w:autoRedefine/>
    <w:qFormat/>
    <w:uiPriority w:val="0"/>
    <w:rPr>
      <w:rFonts w:eastAsia="宋体"/>
      <w:kern w:val="2"/>
      <w:sz w:val="21"/>
      <w:szCs w:val="24"/>
      <w:lang w:val="en-US" w:eastAsia="zh-CN" w:bidi="ar-SA"/>
    </w:rPr>
  </w:style>
  <w:style w:type="character" w:customStyle="1" w:styleId="451">
    <w:name w:val="Heading 2 Hidden Char"/>
    <w:autoRedefine/>
    <w:qFormat/>
    <w:uiPriority w:val="0"/>
    <w:rPr>
      <w:rFonts w:ascii="仿宋_GB2312" w:eastAsia="仿宋_GB2312"/>
      <w:b/>
      <w:bCs/>
      <w:kern w:val="2"/>
      <w:sz w:val="24"/>
      <w:szCs w:val="24"/>
      <w:lang w:val="zh-CN" w:eastAsia="zh-CN" w:bidi="ar-SA"/>
    </w:rPr>
  </w:style>
  <w:style w:type="character" w:customStyle="1" w:styleId="452">
    <w:name w:val="首行缩进 Char"/>
    <w:autoRedefine/>
    <w:qFormat/>
    <w:uiPriority w:val="0"/>
    <w:rPr>
      <w:rFonts w:ascii="宋体" w:eastAsia="宋体"/>
      <w:kern w:val="2"/>
      <w:sz w:val="24"/>
      <w:lang w:val="en-US" w:eastAsia="zh-CN" w:bidi="ar-SA"/>
    </w:rPr>
  </w:style>
  <w:style w:type="character" w:customStyle="1" w:styleId="45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autoRedefine/>
    <w:qFormat/>
    <w:uiPriority w:val="0"/>
    <w:rPr>
      <w:rFonts w:ascii="宋体" w:hAnsi="Courier New"/>
      <w:kern w:val="2"/>
      <w:sz w:val="21"/>
    </w:rPr>
  </w:style>
  <w:style w:type="character" w:customStyle="1" w:styleId="455">
    <w:name w:val="Footer-Even Char"/>
    <w:autoRedefine/>
    <w:qFormat/>
    <w:uiPriority w:val="0"/>
    <w:rPr>
      <w:rFonts w:eastAsia="宋体"/>
      <w:kern w:val="2"/>
      <w:sz w:val="18"/>
      <w:lang w:val="en-US" w:eastAsia="zh-CN" w:bidi="ar-SA"/>
    </w:rPr>
  </w:style>
  <w:style w:type="character" w:customStyle="1" w:styleId="456">
    <w:name w:val="dandyren_title1"/>
    <w:autoRedefine/>
    <w:qFormat/>
    <w:uiPriority w:val="0"/>
    <w:rPr>
      <w:b/>
      <w:bCs/>
      <w:color w:val="FF6633"/>
      <w:sz w:val="18"/>
      <w:szCs w:val="18"/>
    </w:rPr>
  </w:style>
  <w:style w:type="character" w:customStyle="1" w:styleId="457">
    <w:name w:val="标题 3 Char2"/>
    <w:autoRedefine/>
    <w:qFormat/>
    <w:uiPriority w:val="0"/>
    <w:rPr>
      <w:rFonts w:eastAsia="宋体"/>
      <w:b/>
      <w:bCs/>
      <w:kern w:val="2"/>
      <w:sz w:val="32"/>
      <w:szCs w:val="32"/>
      <w:lang w:val="en-US" w:eastAsia="zh-CN" w:bidi="ar-SA"/>
    </w:rPr>
  </w:style>
  <w:style w:type="character" w:customStyle="1" w:styleId="458">
    <w:name w:val="gray6"/>
    <w:basedOn w:val="63"/>
    <w:autoRedefine/>
    <w:qFormat/>
    <w:uiPriority w:val="0"/>
  </w:style>
  <w:style w:type="character" w:customStyle="1" w:styleId="459">
    <w:name w:val="标准正文格式 Char"/>
    <w:autoRedefine/>
    <w:qFormat/>
    <w:uiPriority w:val="0"/>
    <w:rPr>
      <w:rFonts w:ascii="宋体" w:eastAsia="仿宋_GB2312" w:cs="宋体"/>
      <w:color w:val="000000"/>
      <w:sz w:val="24"/>
      <w:lang w:val="en-US" w:eastAsia="zh-CN" w:bidi="ar-SA"/>
    </w:rPr>
  </w:style>
  <w:style w:type="character" w:customStyle="1" w:styleId="460">
    <w:name w:val="Char Char3"/>
    <w:autoRedefine/>
    <w:qFormat/>
    <w:uiPriority w:val="0"/>
    <w:rPr>
      <w:rFonts w:eastAsia="宋体"/>
      <w:kern w:val="2"/>
      <w:sz w:val="21"/>
      <w:szCs w:val="24"/>
      <w:lang w:val="en-US" w:eastAsia="zh-CN" w:bidi="ar-SA"/>
    </w:rPr>
  </w:style>
  <w:style w:type="character" w:customStyle="1" w:styleId="461">
    <w:name w:val="px14"/>
    <w:autoRedefine/>
    <w:qFormat/>
    <w:uiPriority w:val="0"/>
    <w:rPr>
      <w:rFonts w:ascii="仿宋_GB2312" w:eastAsia="微软雅黑" w:cs="Times New Roman"/>
      <w:b/>
      <w:kern w:val="2"/>
      <w:sz w:val="32"/>
      <w:szCs w:val="32"/>
      <w:lang w:val="en-US" w:eastAsia="zh-CN" w:bidi="ar-SA"/>
    </w:rPr>
  </w:style>
  <w:style w:type="character" w:customStyle="1" w:styleId="462">
    <w:name w:val="txt"/>
    <w:autoRedefine/>
    <w:qFormat/>
    <w:uiPriority w:val="0"/>
    <w:rPr>
      <w:rFonts w:ascii="仿宋_GB2312" w:eastAsia="微软雅黑"/>
      <w:b/>
      <w:kern w:val="2"/>
      <w:sz w:val="32"/>
      <w:szCs w:val="32"/>
      <w:lang w:val="en-US" w:eastAsia="zh-CN" w:bidi="ar-SA"/>
    </w:rPr>
  </w:style>
  <w:style w:type="character" w:customStyle="1" w:styleId="463">
    <w:name w:val="仿宋正文 Char"/>
    <w:link w:val="340"/>
    <w:autoRedefine/>
    <w:qFormat/>
    <w:uiPriority w:val="0"/>
    <w:rPr>
      <w:rFonts w:ascii="仿宋_GB2312" w:eastAsia="仿宋_GB2312"/>
      <w:kern w:val="2"/>
      <w:sz w:val="24"/>
      <w:lang w:val="en-US" w:eastAsia="zh-CN" w:bidi="ar-SA"/>
    </w:rPr>
  </w:style>
  <w:style w:type="character" w:customStyle="1" w:styleId="464">
    <w:name w:val="Comment Text Char"/>
    <w:autoRedefine/>
    <w:semiHidden/>
    <w:qFormat/>
    <w:locked/>
    <w:uiPriority w:val="0"/>
    <w:rPr>
      <w:rFonts w:ascii="宋体" w:hAnsi="宋体" w:eastAsia="宋体"/>
      <w:kern w:val="2"/>
      <w:sz w:val="24"/>
      <w:lang w:val="en-US" w:eastAsia="zh-CN" w:bidi="ar-SA"/>
    </w:rPr>
  </w:style>
  <w:style w:type="character" w:customStyle="1" w:styleId="465">
    <w:name w:val="tw4winExternal"/>
    <w:autoRedefine/>
    <w:qFormat/>
    <w:uiPriority w:val="0"/>
    <w:rPr>
      <w:rFonts w:ascii="Courier New" w:hAnsi="Courier New" w:cs="Courier New"/>
      <w:color w:val="808080"/>
    </w:rPr>
  </w:style>
  <w:style w:type="character" w:customStyle="1" w:styleId="466">
    <w:name w:val="Char Char10"/>
    <w:autoRedefine/>
    <w:semiHidden/>
    <w:qFormat/>
    <w:uiPriority w:val="0"/>
    <w:rPr>
      <w:rFonts w:ascii="宋体" w:hAnsi="宋体"/>
      <w:kern w:val="2"/>
      <w:sz w:val="21"/>
      <w:szCs w:val="24"/>
    </w:rPr>
  </w:style>
  <w:style w:type="character" w:customStyle="1" w:styleId="467">
    <w:name w:val="Bold"/>
    <w:autoRedefine/>
    <w:qFormat/>
    <w:uiPriority w:val="0"/>
    <w:rPr>
      <w:rFonts w:ascii="Arial" w:hAnsi="Arial" w:eastAsia="黑体" w:cs="Times New Roman"/>
      <w:b/>
      <w:kern w:val="2"/>
      <w:sz w:val="32"/>
      <w:szCs w:val="32"/>
      <w:lang w:val="en-US" w:eastAsia="zh-CN" w:bidi="ar-SA"/>
    </w:rPr>
  </w:style>
  <w:style w:type="character" w:customStyle="1" w:styleId="468">
    <w:name w:val="Font Style82"/>
    <w:autoRedefine/>
    <w:qFormat/>
    <w:uiPriority w:val="99"/>
    <w:rPr>
      <w:rFonts w:ascii="宋体" w:eastAsia="宋体" w:cs="宋体"/>
      <w:color w:val="000000"/>
      <w:sz w:val="14"/>
      <w:szCs w:val="14"/>
    </w:rPr>
  </w:style>
  <w:style w:type="character" w:customStyle="1" w:styleId="469">
    <w:name w:val="标题 2 Char"/>
    <w:autoRedefine/>
    <w:qFormat/>
    <w:uiPriority w:val="0"/>
    <w:rPr>
      <w:rFonts w:ascii="Arial" w:hAnsi="Arial" w:eastAsia="黑体"/>
      <w:b/>
      <w:kern w:val="2"/>
      <w:sz w:val="32"/>
      <w:lang w:val="en-US" w:eastAsia="zh-CN"/>
    </w:rPr>
  </w:style>
  <w:style w:type="character" w:customStyle="1" w:styleId="470">
    <w:name w:val="h3 Char"/>
    <w:autoRedefine/>
    <w:qFormat/>
    <w:uiPriority w:val="0"/>
    <w:rPr>
      <w:rFonts w:eastAsia="宋体"/>
      <w:b/>
      <w:kern w:val="2"/>
      <w:sz w:val="32"/>
      <w:lang w:val="en-US" w:eastAsia="zh-CN" w:bidi="ar-SA"/>
    </w:rPr>
  </w:style>
  <w:style w:type="character" w:customStyle="1" w:styleId="471">
    <w:name w:val="页眉 Char1"/>
    <w:autoRedefine/>
    <w:qFormat/>
    <w:uiPriority w:val="0"/>
    <w:rPr>
      <w:rFonts w:eastAsia="宋体"/>
      <w:kern w:val="2"/>
      <w:sz w:val="18"/>
      <w:szCs w:val="18"/>
      <w:lang w:val="en-US" w:eastAsia="zh-CN" w:bidi="ar-SA"/>
    </w:rPr>
  </w:style>
  <w:style w:type="character" w:customStyle="1" w:styleId="472">
    <w:name w:val="标题 8 Char"/>
    <w:link w:val="9"/>
    <w:autoRedefine/>
    <w:qFormat/>
    <w:uiPriority w:val="0"/>
    <w:rPr>
      <w:rFonts w:ascii="Arial" w:hAnsi="Arial" w:eastAsia="黑体"/>
      <w:kern w:val="2"/>
      <w:sz w:val="24"/>
      <w:szCs w:val="24"/>
    </w:rPr>
  </w:style>
  <w:style w:type="character" w:customStyle="1" w:styleId="473">
    <w:name w:val="冯广丽 Char"/>
    <w:link w:val="236"/>
    <w:autoRedefine/>
    <w:qFormat/>
    <w:uiPriority w:val="0"/>
    <w:rPr>
      <w:rFonts w:ascii="宋体" w:hAnsi="宋体"/>
      <w:kern w:val="2"/>
      <w:sz w:val="24"/>
      <w:szCs w:val="22"/>
    </w:rPr>
  </w:style>
  <w:style w:type="character" w:customStyle="1" w:styleId="474">
    <w:name w:val="脚注文本 Char"/>
    <w:link w:val="49"/>
    <w:autoRedefine/>
    <w:qFormat/>
    <w:uiPriority w:val="0"/>
    <w:rPr>
      <w:color w:val="0000FF"/>
      <w:sz w:val="21"/>
    </w:rPr>
  </w:style>
  <w:style w:type="character" w:customStyle="1" w:styleId="475">
    <w:name w:val="font12gray1"/>
    <w:autoRedefine/>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4"/>
    <w:autoRedefine/>
    <w:qFormat/>
    <w:uiPriority w:val="0"/>
    <w:rPr>
      <w:rFonts w:ascii="宋体" w:hAnsi="宋体"/>
      <w:kern w:val="2"/>
      <w:sz w:val="24"/>
      <w:szCs w:val="24"/>
    </w:rPr>
  </w:style>
  <w:style w:type="character" w:customStyle="1" w:styleId="477">
    <w:name w:val="方案正文 Char"/>
    <w:autoRedefine/>
    <w:qFormat/>
    <w:uiPriority w:val="0"/>
    <w:rPr>
      <w:rFonts w:ascii="仿宋_GB2312" w:eastAsia="仿宋_GB2312"/>
      <w:b/>
      <w:color w:val="000000"/>
      <w:kern w:val="2"/>
      <w:sz w:val="24"/>
      <w:lang w:val="en-US" w:eastAsia="zh-CN" w:bidi="ar-SA"/>
    </w:rPr>
  </w:style>
  <w:style w:type="character" w:customStyle="1" w:styleId="478">
    <w:name w:val="Item List Char"/>
    <w:link w:val="263"/>
    <w:autoRedefine/>
    <w:qFormat/>
    <w:uiPriority w:val="0"/>
    <w:rPr>
      <w:rFonts w:ascii="Arial"/>
      <w:bCs/>
      <w:sz w:val="21"/>
      <w:szCs w:val="21"/>
      <w:lang w:val="en-US" w:eastAsia="zh-CN" w:bidi="ar-SA"/>
    </w:rPr>
  </w:style>
  <w:style w:type="character" w:customStyle="1" w:styleId="479">
    <w:name w:val="Normal Indent Char Char"/>
    <w:autoRedefine/>
    <w:qFormat/>
    <w:uiPriority w:val="0"/>
    <w:rPr>
      <w:rFonts w:eastAsia="宋体"/>
      <w:kern w:val="2"/>
      <w:sz w:val="21"/>
      <w:lang w:val="en-US" w:eastAsia="zh-CN" w:bidi="ar-SA"/>
    </w:rPr>
  </w:style>
  <w:style w:type="character" w:customStyle="1" w:styleId="480">
    <w:name w:val="t21"/>
    <w:autoRedefine/>
    <w:qFormat/>
    <w:uiPriority w:val="0"/>
    <w:rPr>
      <w:rFonts w:ascii="仿宋_GB2312" w:eastAsia="微软雅黑"/>
      <w:b/>
      <w:kern w:val="2"/>
      <w:sz w:val="23"/>
      <w:szCs w:val="23"/>
      <w:lang w:val="en-US" w:eastAsia="zh-CN" w:bidi="ar-SA"/>
    </w:rPr>
  </w:style>
  <w:style w:type="character" w:customStyle="1" w:styleId="481">
    <w:name w:val="Char Char121"/>
    <w:autoRedefine/>
    <w:qFormat/>
    <w:uiPriority w:val="0"/>
    <w:rPr>
      <w:rFonts w:ascii="仿宋_GB2312" w:eastAsia="仿宋_GB2312"/>
      <w:b/>
      <w:bCs/>
      <w:kern w:val="2"/>
      <w:sz w:val="24"/>
      <w:szCs w:val="24"/>
      <w:lang w:val="zh-CN" w:eastAsia="zh-CN" w:bidi="ar-SA"/>
    </w:rPr>
  </w:style>
  <w:style w:type="character" w:customStyle="1" w:styleId="482">
    <w:name w:val="标题 7 Char"/>
    <w:link w:val="8"/>
    <w:autoRedefine/>
    <w:qFormat/>
    <w:uiPriority w:val="0"/>
    <w:rPr>
      <w:b/>
      <w:bCs/>
      <w:kern w:val="2"/>
      <w:sz w:val="24"/>
      <w:szCs w:val="24"/>
    </w:rPr>
  </w:style>
  <w:style w:type="character" w:customStyle="1" w:styleId="483">
    <w:name w:val="称呼 Char"/>
    <w:link w:val="20"/>
    <w:autoRedefine/>
    <w:qFormat/>
    <w:uiPriority w:val="0"/>
    <w:rPr>
      <w:rFonts w:ascii="仿宋_GB2312" w:eastAsia="仿宋_GB2312"/>
      <w:kern w:val="2"/>
      <w:sz w:val="28"/>
    </w:rPr>
  </w:style>
  <w:style w:type="character" w:customStyle="1" w:styleId="484">
    <w:name w:val="正文 项目 Char"/>
    <w:autoRedefine/>
    <w:qFormat/>
    <w:uiPriority w:val="0"/>
    <w:rPr>
      <w:rFonts w:ascii="仿宋_GB2312" w:hAnsi="仿宋_GB2312" w:eastAsia="仿宋_GB2312"/>
      <w:kern w:val="2"/>
      <w:sz w:val="24"/>
      <w:lang w:bidi="ar-SA"/>
    </w:rPr>
  </w:style>
  <w:style w:type="character" w:customStyle="1" w:styleId="485">
    <w:name w:val="普通文字 Char1"/>
    <w:autoRedefine/>
    <w:qFormat/>
    <w:uiPriority w:val="0"/>
    <w:rPr>
      <w:rFonts w:ascii="宋体" w:hAnsi="Courier New" w:eastAsia="宋体"/>
      <w:kern w:val="2"/>
      <w:sz w:val="21"/>
      <w:lang w:val="en-US" w:eastAsia="zh-CN"/>
    </w:rPr>
  </w:style>
  <w:style w:type="character" w:customStyle="1" w:styleId="486">
    <w:name w:val="正文1 Char1"/>
    <w:autoRedefine/>
    <w:qFormat/>
    <w:uiPriority w:val="0"/>
    <w:rPr>
      <w:rFonts w:ascii="仿宋_GB2312" w:hAnsi="Courier New" w:eastAsia="仿宋_GB2312"/>
      <w:kern w:val="28"/>
      <w:sz w:val="24"/>
      <w:szCs w:val="24"/>
    </w:rPr>
  </w:style>
  <w:style w:type="character" w:customStyle="1" w:styleId="487">
    <w:name w:val="hei16b1"/>
    <w:autoRedefine/>
    <w:qFormat/>
    <w:uiPriority w:val="0"/>
    <w:rPr>
      <w:rFonts w:hint="default" w:ascii="Arial" w:hAnsi="Arial" w:cs="Arial"/>
      <w:b/>
      <w:bCs/>
      <w:color w:val="000000"/>
      <w:sz w:val="24"/>
      <w:szCs w:val="24"/>
    </w:rPr>
  </w:style>
  <w:style w:type="character" w:customStyle="1" w:styleId="488">
    <w:name w:val="c7 style3"/>
    <w:autoRedefine/>
    <w:qFormat/>
    <w:uiPriority w:val="0"/>
  </w:style>
  <w:style w:type="character" w:customStyle="1" w:styleId="489">
    <w:name w:val="副标题 Char"/>
    <w:link w:val="46"/>
    <w:autoRedefine/>
    <w:qFormat/>
    <w:uiPriority w:val="0"/>
    <w:rPr>
      <w:rFonts w:ascii="Arial" w:hAnsi="Arial" w:eastAsia="隶书"/>
      <w:b/>
      <w:bCs/>
      <w:kern w:val="28"/>
      <w:sz w:val="44"/>
      <w:szCs w:val="32"/>
      <w:lang w:val="en-US" w:eastAsia="zh-CN" w:bidi="ar-SA"/>
    </w:rPr>
  </w:style>
  <w:style w:type="character" w:customStyle="1" w:styleId="490">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491">
    <w:name w:val="表正文 Char1"/>
    <w:autoRedefine/>
    <w:qFormat/>
    <w:uiPriority w:val="0"/>
    <w:rPr>
      <w:rFonts w:ascii="宋体" w:eastAsia="宋体"/>
      <w:snapToGrid w:val="0"/>
      <w:color w:val="000000"/>
      <w:kern w:val="28"/>
      <w:sz w:val="28"/>
    </w:rPr>
  </w:style>
  <w:style w:type="character" w:customStyle="1" w:styleId="492">
    <w:name w:val="Char Char5"/>
    <w:autoRedefine/>
    <w:qFormat/>
    <w:uiPriority w:val="0"/>
    <w:rPr>
      <w:rFonts w:ascii="宋体" w:hAnsi="Courier New" w:eastAsia="宋体"/>
      <w:kern w:val="2"/>
      <w:sz w:val="21"/>
      <w:lang w:val="en-US" w:eastAsia="zh-CN"/>
    </w:rPr>
  </w:style>
  <w:style w:type="character" w:customStyle="1" w:styleId="493">
    <w:name w:val="标题 1 Char Char"/>
    <w:autoRedefine/>
    <w:qFormat/>
    <w:uiPriority w:val="0"/>
    <w:rPr>
      <w:rFonts w:hint="eastAsia" w:ascii="宋体" w:hAnsi="宋体" w:eastAsia="宋体"/>
      <w:b/>
      <w:spacing w:val="-2"/>
      <w:sz w:val="24"/>
      <w:lang w:val="en-US" w:eastAsia="zh-CN" w:bidi="ar-SA"/>
    </w:rPr>
  </w:style>
  <w:style w:type="character" w:customStyle="1" w:styleId="494">
    <w:name w:val="Char Char4"/>
    <w:autoRedefine/>
    <w:qFormat/>
    <w:uiPriority w:val="0"/>
    <w:rPr>
      <w:rFonts w:eastAsia="宋体"/>
      <w:b/>
      <w:sz w:val="24"/>
      <w:lang w:val="en-GB" w:eastAsia="zh-CN" w:bidi="ar-SA"/>
    </w:rPr>
  </w:style>
  <w:style w:type="character" w:customStyle="1" w:styleId="495">
    <w:name w:val="zbggmain style9"/>
    <w:autoRedefine/>
    <w:qFormat/>
    <w:uiPriority w:val="0"/>
  </w:style>
  <w:style w:type="character" w:customStyle="1" w:styleId="496">
    <w:name w:val="Header Char"/>
    <w:autoRedefine/>
    <w:semiHidden/>
    <w:qFormat/>
    <w:locked/>
    <w:uiPriority w:val="0"/>
    <w:rPr>
      <w:rFonts w:eastAsia="宋体"/>
      <w:kern w:val="2"/>
      <w:sz w:val="18"/>
      <w:szCs w:val="18"/>
      <w:lang w:val="en-US" w:eastAsia="zh-CN" w:bidi="ar-SA"/>
    </w:rPr>
  </w:style>
  <w:style w:type="character" w:customStyle="1" w:styleId="497">
    <w:name w:val="样式 宋体"/>
    <w:autoRedefine/>
    <w:qFormat/>
    <w:uiPriority w:val="0"/>
    <w:rPr>
      <w:rFonts w:ascii="宋体" w:hAnsi="宋体"/>
      <w:sz w:val="24"/>
    </w:rPr>
  </w:style>
  <w:style w:type="character" w:customStyle="1" w:styleId="498">
    <w:name w:val="哈哈正文 Char"/>
    <w:link w:val="314"/>
    <w:autoRedefine/>
    <w:qFormat/>
    <w:uiPriority w:val="0"/>
    <w:rPr>
      <w:rFonts w:ascii="宋体" w:hAnsi="宋体" w:eastAsia="宋体"/>
      <w:kern w:val="2"/>
      <w:sz w:val="24"/>
      <w:lang w:bidi="ar-SA"/>
    </w:rPr>
  </w:style>
  <w:style w:type="character" w:customStyle="1" w:styleId="499">
    <w:name w:val="标题 Char"/>
    <w:autoRedefine/>
    <w:qFormat/>
    <w:uiPriority w:val="0"/>
    <w:rPr>
      <w:rFonts w:eastAsia="宋体"/>
      <w:b/>
      <w:sz w:val="24"/>
      <w:lang w:val="en-GB" w:eastAsia="zh-CN" w:bidi="ar-SA"/>
    </w:rPr>
  </w:style>
  <w:style w:type="character" w:customStyle="1" w:styleId="500">
    <w:name w:val="纯文本 Char Char Char"/>
    <w:autoRedefine/>
    <w:qFormat/>
    <w:uiPriority w:val="0"/>
    <w:rPr>
      <w:rFonts w:ascii="宋体" w:hAnsi="Courier New" w:eastAsia="宋体"/>
      <w:kern w:val="2"/>
      <w:sz w:val="21"/>
      <w:lang w:val="en-US" w:eastAsia="zh-CN" w:bidi="ar-SA"/>
    </w:rPr>
  </w:style>
  <w:style w:type="character" w:customStyle="1" w:styleId="501">
    <w:name w:val="正文 编号 Char"/>
    <w:autoRedefine/>
    <w:qFormat/>
    <w:uiPriority w:val="0"/>
    <w:rPr>
      <w:rFonts w:ascii="仿宋_GB2312" w:hAnsi="仿宋_GB2312" w:eastAsia="仿宋_GB2312"/>
      <w:kern w:val="2"/>
      <w:sz w:val="24"/>
      <w:lang w:bidi="ar-SA"/>
    </w:rPr>
  </w:style>
  <w:style w:type="character" w:customStyle="1" w:styleId="502">
    <w:name w:val="插图说明 Char"/>
    <w:autoRedefine/>
    <w:qFormat/>
    <w:uiPriority w:val="0"/>
    <w:rPr>
      <w:rFonts w:eastAsia="黑体"/>
      <w:sz w:val="24"/>
      <w:lang w:val="en-US" w:eastAsia="zh-CN"/>
    </w:rPr>
  </w:style>
  <w:style w:type="character" w:customStyle="1" w:styleId="503">
    <w:name w:val="正文首行缩进 2 Char"/>
    <w:link w:val="60"/>
    <w:autoRedefine/>
    <w:qFormat/>
    <w:uiPriority w:val="0"/>
    <w:rPr>
      <w:rFonts w:ascii="宋体" w:hAnsi="宋体"/>
      <w:kern w:val="2"/>
      <w:sz w:val="21"/>
      <w:szCs w:val="24"/>
    </w:rPr>
  </w:style>
  <w:style w:type="character" w:customStyle="1" w:styleId="504">
    <w:name w:val="正文文本缩进 2 Char"/>
    <w:link w:val="36"/>
    <w:autoRedefine/>
    <w:qFormat/>
    <w:uiPriority w:val="0"/>
    <w:rPr>
      <w:rFonts w:ascii="宋体"/>
      <w:sz w:val="28"/>
    </w:rPr>
  </w:style>
  <w:style w:type="character" w:customStyle="1" w:styleId="505">
    <w:name w:val="公文正文 Char"/>
    <w:autoRedefine/>
    <w:qFormat/>
    <w:uiPriority w:val="0"/>
    <w:rPr>
      <w:rFonts w:ascii="仿宋_GB2312" w:eastAsia="仿宋_GB2312"/>
      <w:kern w:val="2"/>
      <w:sz w:val="24"/>
      <w:szCs w:val="24"/>
      <w:lang w:val="en-US" w:eastAsia="zh-CN" w:bidi="ar-SA"/>
    </w:rPr>
  </w:style>
  <w:style w:type="character" w:customStyle="1" w:styleId="506">
    <w:name w:val="Char Char41"/>
    <w:autoRedefine/>
    <w:qFormat/>
    <w:uiPriority w:val="0"/>
    <w:rPr>
      <w:rFonts w:eastAsia="宋体"/>
      <w:b/>
      <w:sz w:val="24"/>
      <w:lang w:val="en-GB" w:eastAsia="zh-CN" w:bidi="ar-SA"/>
    </w:rPr>
  </w:style>
  <w:style w:type="character" w:customStyle="1" w:styleId="507">
    <w:name w:val="unnamed31"/>
    <w:autoRedefine/>
    <w:qFormat/>
    <w:uiPriority w:val="0"/>
    <w:rPr>
      <w:rFonts w:ascii="Tahoma" w:hAnsi="Tahoma" w:eastAsia="宋体"/>
      <w:b/>
      <w:kern w:val="2"/>
      <w:sz w:val="24"/>
      <w:szCs w:val="32"/>
      <w:u w:val="none"/>
      <w:lang w:val="en-US" w:eastAsia="zh-CN" w:bidi="ar-SA"/>
    </w:rPr>
  </w:style>
  <w:style w:type="character" w:customStyle="1" w:styleId="508">
    <w:name w:val="Char Char91"/>
    <w:autoRedefine/>
    <w:qFormat/>
    <w:uiPriority w:val="0"/>
    <w:rPr>
      <w:rFonts w:eastAsia="宋体"/>
      <w:kern w:val="2"/>
      <w:sz w:val="18"/>
      <w:szCs w:val="18"/>
      <w:lang w:val="en-US" w:eastAsia="zh-CN" w:bidi="ar-SA"/>
    </w:rPr>
  </w:style>
  <w:style w:type="character" w:customStyle="1" w:styleId="509">
    <w:name w:val="Footer-Even Char1"/>
    <w:autoRedefine/>
    <w:qFormat/>
    <w:uiPriority w:val="0"/>
    <w:rPr>
      <w:rFonts w:eastAsia="宋体"/>
      <w:kern w:val="2"/>
      <w:sz w:val="18"/>
      <w:szCs w:val="18"/>
      <w:lang w:val="en-US" w:eastAsia="zh-CN" w:bidi="ar-SA"/>
    </w:rPr>
  </w:style>
  <w:style w:type="character" w:customStyle="1" w:styleId="510">
    <w:name w:val="gf正文1 Char"/>
    <w:autoRedefine/>
    <w:qFormat/>
    <w:uiPriority w:val="0"/>
    <w:rPr>
      <w:rFonts w:ascii="宋体" w:hAnsi="宋体" w:eastAsia="宋体" w:cs="宋体"/>
      <w:kern w:val="2"/>
      <w:sz w:val="24"/>
      <w:szCs w:val="24"/>
      <w:lang w:val="en-US" w:eastAsia="zh-CN" w:bidi="ar-SA"/>
    </w:rPr>
  </w:style>
  <w:style w:type="character" w:customStyle="1" w:styleId="511">
    <w:name w:val="javascript"/>
    <w:autoRedefine/>
    <w:qFormat/>
    <w:uiPriority w:val="0"/>
  </w:style>
  <w:style w:type="character" w:customStyle="1" w:styleId="512">
    <w:name w:val="列出段落 Char"/>
    <w:autoRedefine/>
    <w:qFormat/>
    <w:uiPriority w:val="34"/>
    <w:rPr>
      <w:rFonts w:eastAsia="楷体_GB2312" w:cs="Lucida Sans"/>
      <w:kern w:val="2"/>
      <w:sz w:val="24"/>
      <w:szCs w:val="24"/>
      <w:lang w:val="en-US" w:eastAsia="zh-CN" w:bidi="ar-SA"/>
    </w:rPr>
  </w:style>
  <w:style w:type="character" w:customStyle="1" w:styleId="513">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autoRedefine/>
    <w:qFormat/>
    <w:uiPriority w:val="0"/>
    <w:rPr>
      <w:kern w:val="2"/>
      <w:sz w:val="21"/>
      <w:szCs w:val="24"/>
      <w:lang w:bidi="ar-SA"/>
    </w:rPr>
  </w:style>
  <w:style w:type="character" w:customStyle="1" w:styleId="515">
    <w:name w:val="普通文字 Char3"/>
    <w:autoRedefine/>
    <w:qFormat/>
    <w:uiPriority w:val="0"/>
    <w:rPr>
      <w:rFonts w:ascii="宋体" w:hAnsi="Courier New" w:eastAsia="宋体"/>
      <w:kern w:val="2"/>
      <w:sz w:val="21"/>
      <w:lang w:val="en-US" w:eastAsia="zh-CN" w:bidi="ar-SA"/>
    </w:rPr>
  </w:style>
  <w:style w:type="character" w:customStyle="1" w:styleId="516">
    <w:name w:val="h Char Char1"/>
    <w:autoRedefine/>
    <w:qFormat/>
    <w:uiPriority w:val="0"/>
    <w:rPr>
      <w:rFonts w:eastAsia="宋体"/>
      <w:kern w:val="2"/>
      <w:sz w:val="18"/>
      <w:szCs w:val="18"/>
      <w:lang w:val="en-US" w:eastAsia="zh-CN" w:bidi="ar-SA"/>
    </w:rPr>
  </w:style>
  <w:style w:type="character" w:customStyle="1" w:styleId="517">
    <w:name w:val="冯 Char"/>
    <w:link w:val="76"/>
    <w:autoRedefine/>
    <w:qFormat/>
    <w:uiPriority w:val="0"/>
    <w:rPr>
      <w:rFonts w:ascii="宋体" w:hAnsi="宋体"/>
      <w:color w:val="000000"/>
      <w:sz w:val="24"/>
      <w:szCs w:val="24"/>
    </w:rPr>
  </w:style>
  <w:style w:type="character" w:customStyle="1" w:styleId="518">
    <w:name w:val="highlight1"/>
    <w:autoRedefine/>
    <w:qFormat/>
    <w:uiPriority w:val="0"/>
    <w:rPr>
      <w:rFonts w:ascii="仿宋_GB2312" w:eastAsia="微软雅黑"/>
      <w:b/>
      <w:kern w:val="2"/>
      <w:sz w:val="23"/>
      <w:szCs w:val="23"/>
      <w:lang w:val="en-US" w:eastAsia="zh-CN" w:bidi="ar-SA"/>
    </w:rPr>
  </w:style>
  <w:style w:type="character" w:customStyle="1" w:styleId="519">
    <w:name w:val="样式6 Char"/>
    <w:autoRedefine/>
    <w:qFormat/>
    <w:uiPriority w:val="0"/>
    <w:rPr>
      <w:rFonts w:ascii="仿宋_GB2312" w:hAnsi="宋体" w:eastAsia="仿宋_GB2312"/>
      <w:b/>
      <w:bCs/>
      <w:kern w:val="2"/>
      <w:sz w:val="24"/>
      <w:szCs w:val="24"/>
      <w:lang w:val="en-US" w:eastAsia="zh-CN" w:bidi="ar-SA"/>
    </w:rPr>
  </w:style>
  <w:style w:type="character" w:customStyle="1" w:styleId="520">
    <w:name w:val="标题 9 Char"/>
    <w:link w:val="10"/>
    <w:autoRedefine/>
    <w:qFormat/>
    <w:uiPriority w:val="0"/>
    <w:rPr>
      <w:rFonts w:ascii="Arial" w:hAnsi="Arial" w:eastAsia="黑体"/>
      <w:kern w:val="2"/>
      <w:sz w:val="21"/>
      <w:szCs w:val="21"/>
    </w:rPr>
  </w:style>
  <w:style w:type="character" w:customStyle="1" w:styleId="521">
    <w:name w:val="md"/>
    <w:basedOn w:val="63"/>
    <w:autoRedefine/>
    <w:qFormat/>
    <w:uiPriority w:val="0"/>
  </w:style>
  <w:style w:type="character" w:customStyle="1" w:styleId="522">
    <w:name w:val="myp11"/>
    <w:autoRedefine/>
    <w:qFormat/>
    <w:uiPriority w:val="0"/>
    <w:rPr>
      <w:rFonts w:ascii="仿宋_GB2312" w:eastAsia="微软雅黑"/>
      <w:b/>
      <w:kern w:val="2"/>
      <w:sz w:val="32"/>
      <w:szCs w:val="32"/>
      <w:lang w:val="en-US" w:eastAsia="zh-CN" w:bidi="ar-SA"/>
    </w:rPr>
  </w:style>
  <w:style w:type="character" w:customStyle="1" w:styleId="523">
    <w:name w:val="Ò³Ã¼ Char Char1"/>
    <w:autoRedefine/>
    <w:qFormat/>
    <w:uiPriority w:val="0"/>
    <w:rPr>
      <w:rFonts w:eastAsia="宋体"/>
      <w:kern w:val="2"/>
      <w:sz w:val="18"/>
      <w:szCs w:val="18"/>
      <w:lang w:val="en-US" w:eastAsia="zh-CN" w:bidi="ar-SA"/>
    </w:rPr>
  </w:style>
  <w:style w:type="character" w:customStyle="1" w:styleId="524">
    <w:name w:val="tw4winTerm"/>
    <w:autoRedefine/>
    <w:qFormat/>
    <w:uiPriority w:val="0"/>
    <w:rPr>
      <w:color w:val="0000FF"/>
    </w:rPr>
  </w:style>
  <w:style w:type="character" w:customStyle="1" w:styleId="525">
    <w:name w:val="表格 Char Char"/>
    <w:autoRedefine/>
    <w:qFormat/>
    <w:uiPriority w:val="0"/>
    <w:rPr>
      <w:rFonts w:ascii="宋体" w:hAnsi="宋体" w:eastAsia="宋体"/>
      <w:lang w:bidi="ar-SA"/>
    </w:rPr>
  </w:style>
  <w:style w:type="character" w:customStyle="1" w:styleId="526">
    <w:name w:val="样式8 Char"/>
    <w:autoRedefine/>
    <w:qFormat/>
    <w:uiPriority w:val="0"/>
    <w:rPr>
      <w:rFonts w:ascii="仿宋_GB2312" w:hAnsi="宋体" w:eastAsia="仿宋_GB2312"/>
      <w:b/>
      <w:bCs/>
      <w:kern w:val="2"/>
      <w:sz w:val="24"/>
      <w:szCs w:val="24"/>
    </w:rPr>
  </w:style>
  <w:style w:type="character" w:customStyle="1" w:styleId="527">
    <w:name w:val="样式5 Char"/>
    <w:autoRedefine/>
    <w:qFormat/>
    <w:uiPriority w:val="0"/>
    <w:rPr>
      <w:rFonts w:ascii="仿宋_GB2312" w:hAnsi="仿宋" w:eastAsia="仿宋_GB2312"/>
      <w:kern w:val="2"/>
      <w:sz w:val="24"/>
      <w:szCs w:val="24"/>
    </w:rPr>
  </w:style>
  <w:style w:type="character" w:customStyle="1" w:styleId="528">
    <w:name w:val="页脚 Char1"/>
    <w:autoRedefine/>
    <w:qFormat/>
    <w:uiPriority w:val="0"/>
    <w:rPr>
      <w:rFonts w:eastAsia="宋体"/>
      <w:kern w:val="2"/>
      <w:sz w:val="18"/>
      <w:szCs w:val="18"/>
      <w:lang w:val="en-US" w:eastAsia="zh-CN" w:bidi="ar-SA"/>
    </w:rPr>
  </w:style>
  <w:style w:type="character" w:customStyle="1" w:styleId="529">
    <w:name w:val="tw4winJump"/>
    <w:autoRedefine/>
    <w:qFormat/>
    <w:uiPriority w:val="0"/>
    <w:rPr>
      <w:rFonts w:ascii="Courier New" w:hAnsi="Courier New" w:cs="Courier New"/>
      <w:color w:val="008080"/>
    </w:rPr>
  </w:style>
  <w:style w:type="character" w:customStyle="1" w:styleId="530">
    <w:name w:val="批注文字 Char"/>
    <w:autoRedefine/>
    <w:qFormat/>
    <w:uiPriority w:val="99"/>
    <w:rPr>
      <w:kern w:val="2"/>
      <w:sz w:val="21"/>
      <w:szCs w:val="24"/>
    </w:rPr>
  </w:style>
  <w:style w:type="character" w:customStyle="1" w:styleId="531">
    <w:name w:val="Char Char122"/>
    <w:autoRedefine/>
    <w:qFormat/>
    <w:uiPriority w:val="0"/>
    <w:rPr>
      <w:rFonts w:ascii="仿宋_GB2312" w:eastAsia="仿宋_GB2312"/>
      <w:b/>
      <w:bCs/>
      <w:kern w:val="2"/>
      <w:sz w:val="24"/>
      <w:szCs w:val="24"/>
      <w:lang w:val="zh-CN" w:eastAsia="zh-CN" w:bidi="ar-SA"/>
    </w:rPr>
  </w:style>
  <w:style w:type="character" w:customStyle="1" w:styleId="532">
    <w:name w:val="No Spacing Char"/>
    <w:link w:val="170"/>
    <w:autoRedefine/>
    <w:qFormat/>
    <w:uiPriority w:val="1"/>
    <w:rPr>
      <w:rFonts w:ascii="Calibri" w:hAnsi="Calibri"/>
      <w:sz w:val="22"/>
      <w:szCs w:val="22"/>
      <w:lang w:val="en-US" w:eastAsia="zh-CN" w:bidi="ar-SA"/>
    </w:rPr>
  </w:style>
  <w:style w:type="character" w:customStyle="1" w:styleId="533">
    <w:name w:val="Char Char21"/>
    <w:autoRedefine/>
    <w:qFormat/>
    <w:uiPriority w:val="0"/>
    <w:rPr>
      <w:rFonts w:ascii="宋体" w:hAnsi="Courier New" w:eastAsia="宋体"/>
      <w:kern w:val="2"/>
      <w:sz w:val="21"/>
      <w:lang w:val="en-US" w:eastAsia="zh-CN" w:bidi="ar-SA"/>
    </w:rPr>
  </w:style>
  <w:style w:type="character" w:customStyle="1" w:styleId="534">
    <w:name w:val="Char Char8"/>
    <w:autoRedefine/>
    <w:qFormat/>
    <w:uiPriority w:val="0"/>
    <w:rPr>
      <w:rFonts w:eastAsia="宋体"/>
      <w:b/>
      <w:sz w:val="24"/>
      <w:lang w:val="en-GB" w:eastAsia="zh-CN"/>
    </w:rPr>
  </w:style>
  <w:style w:type="character" w:customStyle="1" w:styleId="535">
    <w:name w:val="font21"/>
    <w:autoRedefine/>
    <w:qFormat/>
    <w:uiPriority w:val="0"/>
    <w:rPr>
      <w:rFonts w:hint="eastAsia" w:ascii="宋体" w:hAnsi="宋体" w:eastAsia="宋体"/>
      <w:kern w:val="2"/>
      <w:sz w:val="28"/>
      <w:szCs w:val="28"/>
      <w:lang w:val="en-US" w:eastAsia="zh-CN" w:bidi="ar-SA"/>
    </w:rPr>
  </w:style>
  <w:style w:type="character" w:customStyle="1" w:styleId="536">
    <w:name w:val="正文2 Char"/>
    <w:autoRedefine/>
    <w:qFormat/>
    <w:uiPriority w:val="0"/>
    <w:rPr>
      <w:rFonts w:eastAsia="宋体"/>
      <w:kern w:val="2"/>
      <w:sz w:val="24"/>
      <w:lang w:val="en-US" w:eastAsia="zh-CN" w:bidi="ar-SA"/>
    </w:rPr>
  </w:style>
  <w:style w:type="character" w:customStyle="1" w:styleId="537">
    <w:name w:val="big1"/>
    <w:autoRedefine/>
    <w:qFormat/>
    <w:uiPriority w:val="0"/>
    <w:rPr>
      <w:rFonts w:hint="eastAsia" w:ascii="宋体" w:hAnsi="宋体" w:eastAsia="宋体"/>
      <w:color w:val="333333"/>
      <w:sz w:val="22"/>
      <w:szCs w:val="22"/>
    </w:rPr>
  </w:style>
  <w:style w:type="character" w:customStyle="1" w:styleId="538">
    <w:name w:val="Body Text(ch) Char Char"/>
    <w:autoRedefine/>
    <w:qFormat/>
    <w:uiPriority w:val="0"/>
    <w:rPr>
      <w:rFonts w:ascii="宋体"/>
      <w:kern w:val="2"/>
      <w:sz w:val="24"/>
      <w:szCs w:val="21"/>
      <w:lang w:val="zh-CN"/>
    </w:rPr>
  </w:style>
  <w:style w:type="character" w:customStyle="1" w:styleId="539">
    <w:name w:val="blue1"/>
    <w:basedOn w:val="63"/>
    <w:autoRedefine/>
    <w:qFormat/>
    <w:uiPriority w:val="0"/>
  </w:style>
  <w:style w:type="character" w:customStyle="1" w:styleId="540">
    <w:name w:val="正文 项目2 Char"/>
    <w:basedOn w:val="484"/>
    <w:autoRedefine/>
    <w:qFormat/>
    <w:uiPriority w:val="0"/>
    <w:rPr>
      <w:rFonts w:ascii="仿宋_GB2312" w:hAnsi="仿宋_GB2312" w:eastAsia="仿宋_GB2312"/>
      <w:kern w:val="2"/>
      <w:sz w:val="24"/>
      <w:lang w:bidi="ar-SA"/>
    </w:rPr>
  </w:style>
  <w:style w:type="character" w:customStyle="1" w:styleId="541">
    <w:name w:val="solutionfonts"/>
    <w:autoRedefine/>
    <w:qFormat/>
    <w:uiPriority w:val="0"/>
  </w:style>
  <w:style w:type="character" w:customStyle="1" w:styleId="542">
    <w:name w:val="Char Char81"/>
    <w:autoRedefine/>
    <w:qFormat/>
    <w:uiPriority w:val="0"/>
    <w:rPr>
      <w:rFonts w:eastAsia="宋体"/>
      <w:b/>
      <w:sz w:val="24"/>
      <w:lang w:val="en-GB" w:eastAsia="zh-CN"/>
    </w:rPr>
  </w:style>
  <w:style w:type="character" w:customStyle="1" w:styleId="543">
    <w:name w:val="Char Char2"/>
    <w:autoRedefine/>
    <w:qFormat/>
    <w:uiPriority w:val="0"/>
    <w:rPr>
      <w:rFonts w:eastAsia="宋体"/>
      <w:b/>
      <w:bCs/>
      <w:kern w:val="2"/>
      <w:sz w:val="21"/>
      <w:szCs w:val="24"/>
      <w:lang w:val="en-US" w:eastAsia="zh-CN" w:bidi="ar-SA"/>
    </w:rPr>
  </w:style>
  <w:style w:type="character" w:customStyle="1" w:styleId="544">
    <w:name w:val="HTML 预设格式 Char"/>
    <w:link w:val="56"/>
    <w:autoRedefine/>
    <w:qFormat/>
    <w:uiPriority w:val="0"/>
    <w:rPr>
      <w:rFonts w:ascii="黑体" w:hAnsi="Courier New" w:eastAsia="黑体"/>
    </w:rPr>
  </w:style>
  <w:style w:type="character" w:customStyle="1" w:styleId="545">
    <w:name w:val="Heading 7 Char"/>
    <w:autoRedefine/>
    <w:qFormat/>
    <w:locked/>
    <w:uiPriority w:val="0"/>
    <w:rPr>
      <w:rFonts w:ascii="宋体" w:hAnsi="宋体" w:eastAsia="宋体"/>
      <w:b/>
      <w:bCs/>
      <w:kern w:val="2"/>
      <w:sz w:val="24"/>
      <w:szCs w:val="24"/>
      <w:lang w:val="en-US" w:eastAsia="zh-CN" w:bidi="ar-SA"/>
    </w:rPr>
  </w:style>
  <w:style w:type="character" w:customStyle="1" w:styleId="546">
    <w:name w:val="正文首行缩进 Char"/>
    <w:link w:val="23"/>
    <w:autoRedefine/>
    <w:qFormat/>
    <w:uiPriority w:val="0"/>
    <w:rPr>
      <w:rFonts w:ascii="宋体"/>
      <w:kern w:val="2"/>
      <w:sz w:val="24"/>
      <w:lang w:val="zh-CN"/>
    </w:rPr>
  </w:style>
  <w:style w:type="character" w:customStyle="1" w:styleId="547">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8">
    <w:name w:val="pt141"/>
    <w:autoRedefine/>
    <w:qFormat/>
    <w:uiPriority w:val="0"/>
    <w:rPr>
      <w:color w:val="330066"/>
      <w:sz w:val="22"/>
      <w:szCs w:val="22"/>
    </w:rPr>
  </w:style>
  <w:style w:type="character" w:customStyle="1" w:styleId="549">
    <w:name w:val="h Char Char"/>
    <w:autoRedefine/>
    <w:qFormat/>
    <w:uiPriority w:val="0"/>
    <w:rPr>
      <w:rFonts w:eastAsia="宋体"/>
      <w:kern w:val="2"/>
      <w:sz w:val="18"/>
      <w:lang w:val="en-US" w:eastAsia="zh-CN" w:bidi="ar-SA"/>
    </w:rPr>
  </w:style>
  <w:style w:type="character" w:customStyle="1" w:styleId="550">
    <w:name w:val="标题 1 Char"/>
    <w:link w:val="2"/>
    <w:autoRedefine/>
    <w:qFormat/>
    <w:uiPriority w:val="0"/>
    <w:rPr>
      <w:b/>
      <w:bCs/>
      <w:kern w:val="44"/>
      <w:sz w:val="44"/>
      <w:szCs w:val="44"/>
    </w:rPr>
  </w:style>
  <w:style w:type="character" w:customStyle="1" w:styleId="551">
    <w:name w:val="页眉 Char"/>
    <w:autoRedefine/>
    <w:qFormat/>
    <w:uiPriority w:val="0"/>
    <w:rPr>
      <w:rFonts w:eastAsia="仿宋_GB2312"/>
      <w:kern w:val="2"/>
      <w:sz w:val="18"/>
      <w:lang w:val="en-US" w:eastAsia="zh-CN"/>
    </w:rPr>
  </w:style>
  <w:style w:type="character" w:customStyle="1" w:styleId="552">
    <w:name w:val="b11_01b Char"/>
    <w:link w:val="410"/>
    <w:autoRedefine/>
    <w:qFormat/>
    <w:uiPriority w:val="0"/>
    <w:rPr>
      <w:rFonts w:ascii="Verdana" w:hAnsi="Verdana"/>
      <w:b/>
      <w:bCs/>
      <w:color w:val="4A82CA"/>
      <w:sz w:val="17"/>
      <w:szCs w:val="17"/>
    </w:rPr>
  </w:style>
  <w:style w:type="character" w:customStyle="1" w:styleId="553">
    <w:name w:val="标题4-dyf Char"/>
    <w:link w:val="348"/>
    <w:autoRedefine/>
    <w:qFormat/>
    <w:uiPriority w:val="0"/>
    <w:rPr>
      <w:rFonts w:ascii="Cambria" w:hAnsi="Cambria"/>
      <w:b/>
      <w:bCs/>
      <w:color w:val="000000"/>
      <w:kern w:val="2"/>
      <w:sz w:val="21"/>
      <w:szCs w:val="21"/>
    </w:rPr>
  </w:style>
  <w:style w:type="character" w:customStyle="1" w:styleId="554">
    <w:name w:val="批注主题 Char"/>
    <w:autoRedefine/>
    <w:qFormat/>
    <w:uiPriority w:val="0"/>
    <w:rPr>
      <w:rFonts w:eastAsia="宋体"/>
      <w:b/>
      <w:bCs/>
      <w:kern w:val="2"/>
      <w:sz w:val="21"/>
      <w:szCs w:val="24"/>
      <w:lang w:val="en-US" w:eastAsia="zh-CN" w:bidi="ar-SA"/>
    </w:rPr>
  </w:style>
  <w:style w:type="character" w:customStyle="1" w:styleId="55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autoRedefine/>
    <w:qFormat/>
    <w:uiPriority w:val="0"/>
    <w:rPr>
      <w:sz w:val="24"/>
      <w:szCs w:val="24"/>
      <w:lang w:val="en-US" w:eastAsia="zh-CN" w:bidi="ar-SA"/>
    </w:rPr>
  </w:style>
  <w:style w:type="character" w:customStyle="1" w:styleId="557">
    <w:name w:val="Char Char51"/>
    <w:autoRedefine/>
    <w:qFormat/>
    <w:uiPriority w:val="0"/>
    <w:rPr>
      <w:rFonts w:ascii="宋体" w:hAnsi="Courier New" w:eastAsia="宋体"/>
      <w:kern w:val="2"/>
      <w:sz w:val="21"/>
      <w:lang w:val="en-US" w:eastAsia="zh-CN"/>
    </w:rPr>
  </w:style>
  <w:style w:type="character" w:customStyle="1" w:styleId="558">
    <w:name w:val="带编号样式 Char"/>
    <w:autoRedefine/>
    <w:qFormat/>
    <w:uiPriority w:val="0"/>
    <w:rPr>
      <w:rFonts w:ascii="仿宋_GB2312" w:eastAsia="仿宋_GB2312"/>
      <w:color w:val="000000"/>
      <w:sz w:val="24"/>
      <w:lang w:bidi="ar-SA"/>
    </w:rPr>
  </w:style>
  <w:style w:type="character" w:customStyle="1" w:styleId="559">
    <w:name w:val="样式4 Char"/>
    <w:autoRedefine/>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autoRedefine/>
    <w:qFormat/>
    <w:uiPriority w:val="0"/>
    <w:rPr>
      <w:rFonts w:ascii="微软雅黑" w:hAnsi="微软雅黑" w:eastAsia="微软雅黑"/>
      <w:b/>
      <w:bCs/>
      <w:kern w:val="2"/>
      <w:sz w:val="24"/>
      <w:szCs w:val="28"/>
    </w:rPr>
  </w:style>
  <w:style w:type="character" w:customStyle="1" w:styleId="561">
    <w:name w:val="PI Char"/>
    <w:autoRedefine/>
    <w:qFormat/>
    <w:uiPriority w:val="0"/>
    <w:rPr>
      <w:rFonts w:ascii="宋体" w:hAnsi="宋体" w:eastAsia="宋体"/>
      <w:kern w:val="2"/>
      <w:sz w:val="24"/>
      <w:szCs w:val="24"/>
      <w:lang w:val="en-US" w:eastAsia="zh-CN" w:bidi="ar-SA"/>
    </w:rPr>
  </w:style>
  <w:style w:type="character" w:customStyle="1" w:styleId="562">
    <w:name w:val="Char Char111"/>
    <w:autoRedefine/>
    <w:qFormat/>
    <w:locked/>
    <w:uiPriority w:val="0"/>
    <w:rPr>
      <w:rFonts w:ascii="宋体" w:hAnsi="宋体" w:eastAsia="宋体"/>
      <w:b/>
      <w:kern w:val="2"/>
      <w:sz w:val="24"/>
      <w:szCs w:val="24"/>
      <w:lang w:val="en-US" w:eastAsia="zh-CN" w:bidi="ar-SA"/>
    </w:rPr>
  </w:style>
  <w:style w:type="character" w:customStyle="1" w:styleId="563">
    <w:name w:val="Document Map Char"/>
    <w:autoRedefine/>
    <w:semiHidden/>
    <w:qFormat/>
    <w:locked/>
    <w:uiPriority w:val="0"/>
    <w:rPr>
      <w:rFonts w:eastAsia="宋体"/>
      <w:kern w:val="2"/>
      <w:sz w:val="21"/>
      <w:szCs w:val="24"/>
      <w:lang w:val="en-US" w:eastAsia="zh-CN" w:bidi="ar-SA"/>
    </w:rPr>
  </w:style>
  <w:style w:type="character" w:customStyle="1" w:styleId="564">
    <w:name w:val="正文文本缩进 Char"/>
    <w:autoRedefine/>
    <w:qFormat/>
    <w:uiPriority w:val="0"/>
    <w:rPr>
      <w:rFonts w:ascii="宋体" w:hAnsi="宋体"/>
      <w:kern w:val="2"/>
      <w:sz w:val="24"/>
      <w:szCs w:val="24"/>
    </w:rPr>
  </w:style>
  <w:style w:type="character" w:customStyle="1" w:styleId="565">
    <w:name w:val="文本正文 Char Char"/>
    <w:autoRedefine/>
    <w:qFormat/>
    <w:locked/>
    <w:uiPriority w:val="0"/>
    <w:rPr>
      <w:sz w:val="24"/>
      <w:lang w:bidi="ar-SA"/>
    </w:rPr>
  </w:style>
  <w:style w:type="character" w:customStyle="1" w:styleId="566">
    <w:name w:val="样式7 Char"/>
    <w:autoRedefine/>
    <w:qFormat/>
    <w:uiPriority w:val="0"/>
    <w:rPr>
      <w:rFonts w:ascii="仿宋_GB2312" w:hAnsi="仿宋" w:eastAsia="仿宋_GB2312"/>
      <w:b/>
      <w:kern w:val="2"/>
      <w:sz w:val="24"/>
      <w:szCs w:val="24"/>
    </w:rPr>
  </w:style>
  <w:style w:type="character" w:customStyle="1" w:styleId="567">
    <w:name w:val="样式3 Char"/>
    <w:basedOn w:val="568"/>
    <w:autoRedefine/>
    <w:qFormat/>
    <w:uiPriority w:val="0"/>
    <w:rPr>
      <w:rFonts w:ascii="仿宋_GB2312" w:hAnsi="仿宋" w:eastAsia="仿宋_GB2312" w:cs="仿宋_GB2312"/>
      <w:sz w:val="32"/>
      <w:szCs w:val="30"/>
      <w:lang w:val="zh-CN"/>
    </w:rPr>
  </w:style>
  <w:style w:type="character" w:customStyle="1" w:styleId="568">
    <w:name w:val="样式2 Char"/>
    <w:autoRedefine/>
    <w:qFormat/>
    <w:uiPriority w:val="0"/>
    <w:rPr>
      <w:rFonts w:ascii="仿宋_GB2312" w:hAnsi="仿宋" w:eastAsia="仿宋_GB2312" w:cs="仿宋_GB2312"/>
      <w:b/>
      <w:bCs/>
      <w:sz w:val="32"/>
      <w:szCs w:val="30"/>
      <w:lang w:val="zh-CN"/>
    </w:rPr>
  </w:style>
  <w:style w:type="character" w:customStyle="1" w:styleId="56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0">
    <w:name w:val="Table Text Char1"/>
    <w:autoRedefine/>
    <w:qFormat/>
    <w:uiPriority w:val="0"/>
    <w:rPr>
      <w:rFonts w:eastAsia="宋体"/>
      <w:sz w:val="24"/>
      <w:szCs w:val="24"/>
      <w:lang w:val="en-US" w:eastAsia="zh-CN" w:bidi="ar-SA"/>
    </w:rPr>
  </w:style>
  <w:style w:type="character" w:customStyle="1" w:styleId="571">
    <w:name w:val="shadow11"/>
    <w:autoRedefine/>
    <w:qFormat/>
    <w:uiPriority w:val="0"/>
    <w:rPr>
      <w:color w:val="000000"/>
      <w:sz w:val="21"/>
    </w:rPr>
  </w:style>
  <w:style w:type="character" w:customStyle="1" w:styleId="572">
    <w:name w:val="HTML 地址 Char"/>
    <w:link w:val="29"/>
    <w:autoRedefine/>
    <w:qFormat/>
    <w:uiPriority w:val="0"/>
    <w:rPr>
      <w:rFonts w:ascii="宋体" w:hAnsi="宋体"/>
      <w:i/>
      <w:iCs/>
      <w:sz w:val="24"/>
      <w:szCs w:val="24"/>
    </w:rPr>
  </w:style>
  <w:style w:type="character" w:customStyle="1" w:styleId="573">
    <w:name w:val="Char Char22"/>
    <w:autoRedefine/>
    <w:qFormat/>
    <w:uiPriority w:val="0"/>
    <w:rPr>
      <w:rFonts w:eastAsia="宋体"/>
      <w:b/>
      <w:bCs/>
      <w:kern w:val="2"/>
      <w:sz w:val="21"/>
      <w:szCs w:val="24"/>
      <w:lang w:val="en-US" w:eastAsia="zh-CN" w:bidi="ar-SA"/>
    </w:rPr>
  </w:style>
  <w:style w:type="character" w:customStyle="1" w:styleId="574">
    <w:name w:val="标题 5 Char"/>
    <w:link w:val="6"/>
    <w:autoRedefine/>
    <w:qFormat/>
    <w:uiPriority w:val="0"/>
    <w:rPr>
      <w:b/>
      <w:bCs/>
      <w:kern w:val="2"/>
      <w:sz w:val="28"/>
      <w:szCs w:val="28"/>
    </w:rPr>
  </w:style>
  <w:style w:type="character" w:customStyle="1" w:styleId="575">
    <w:name w:val="h3 Char1"/>
    <w:autoRedefine/>
    <w:qFormat/>
    <w:uiPriority w:val="0"/>
    <w:rPr>
      <w:rFonts w:eastAsia="宋体"/>
      <w:b/>
      <w:bCs/>
      <w:kern w:val="2"/>
      <w:sz w:val="32"/>
      <w:szCs w:val="32"/>
      <w:lang w:bidi="ar-SA"/>
    </w:rPr>
  </w:style>
  <w:style w:type="character" w:customStyle="1" w:styleId="576">
    <w:name w:val="FA正文 Char Char"/>
    <w:autoRedefine/>
    <w:qFormat/>
    <w:uiPriority w:val="0"/>
    <w:rPr>
      <w:rFonts w:hAnsi="宋体"/>
      <w:kern w:val="2"/>
      <w:sz w:val="24"/>
      <w:lang w:bidi="ar-SA"/>
    </w:rPr>
  </w:style>
  <w:style w:type="character" w:customStyle="1" w:styleId="577">
    <w:name w:val="Char Char7"/>
    <w:autoRedefine/>
    <w:semiHidden/>
    <w:qFormat/>
    <w:uiPriority w:val="0"/>
    <w:rPr>
      <w:rFonts w:eastAsia="宋体"/>
      <w:kern w:val="2"/>
      <w:sz w:val="21"/>
      <w:szCs w:val="24"/>
      <w:lang w:val="en-US" w:eastAsia="zh-CN" w:bidi="ar-SA"/>
    </w:rPr>
  </w:style>
  <w:style w:type="character" w:customStyle="1" w:styleId="578">
    <w:name w:val="hui"/>
    <w:basedOn w:val="63"/>
    <w:autoRedefine/>
    <w:qFormat/>
    <w:uiPriority w:val="0"/>
  </w:style>
  <w:style w:type="character" w:customStyle="1" w:styleId="579">
    <w:name w:val="正文缩进 Char"/>
    <w:autoRedefine/>
    <w:qFormat/>
    <w:uiPriority w:val="0"/>
    <w:rPr>
      <w:rFonts w:eastAsia="宋体"/>
      <w:kern w:val="2"/>
      <w:sz w:val="21"/>
      <w:lang w:val="en-US" w:eastAsia="zh-CN"/>
    </w:rPr>
  </w:style>
  <w:style w:type="character" w:customStyle="1" w:styleId="580">
    <w:name w:val="正文1 Char"/>
    <w:autoRedefine/>
    <w:qFormat/>
    <w:uiPriority w:val="0"/>
    <w:rPr>
      <w:rFonts w:ascii="宋体" w:eastAsia="宋体"/>
      <w:snapToGrid w:val="0"/>
      <w:color w:val="000000"/>
      <w:kern w:val="28"/>
      <w:sz w:val="28"/>
      <w:lang w:val="en-US" w:eastAsia="zh-CN" w:bidi="ar-SA"/>
    </w:rPr>
  </w:style>
  <w:style w:type="character" w:customStyle="1" w:styleId="581">
    <w:name w:val="Char Char61"/>
    <w:autoRedefine/>
    <w:qFormat/>
    <w:uiPriority w:val="0"/>
    <w:rPr>
      <w:rFonts w:eastAsia="宋体"/>
      <w:kern w:val="2"/>
      <w:sz w:val="21"/>
      <w:szCs w:val="24"/>
      <w:lang w:val="en-US" w:eastAsia="zh-CN" w:bidi="ar-SA"/>
    </w:rPr>
  </w:style>
  <w:style w:type="character" w:customStyle="1" w:styleId="582">
    <w:name w:val="正文文本 3 Char"/>
    <w:link w:val="21"/>
    <w:autoRedefine/>
    <w:qFormat/>
    <w:uiPriority w:val="0"/>
    <w:rPr>
      <w:kern w:val="2"/>
      <w:sz w:val="21"/>
    </w:rPr>
  </w:style>
  <w:style w:type="character" w:customStyle="1" w:styleId="583">
    <w:name w:val="message1"/>
    <w:autoRedefine/>
    <w:qFormat/>
    <w:uiPriority w:val="0"/>
    <w:rPr>
      <w:rFonts w:hint="default" w:ascii="Tahoma" w:hAnsi="Tahoma" w:cs="Tahoma"/>
      <w:sz w:val="18"/>
      <w:szCs w:val="18"/>
    </w:rPr>
  </w:style>
  <w:style w:type="character" w:customStyle="1" w:styleId="584">
    <w:name w:val="DO_NOT_TRANSLATE"/>
    <w:autoRedefine/>
    <w:qFormat/>
    <w:uiPriority w:val="0"/>
    <w:rPr>
      <w:rFonts w:ascii="Courier New" w:hAnsi="Courier New" w:cs="Courier New"/>
      <w:color w:val="800000"/>
    </w:rPr>
  </w:style>
  <w:style w:type="character" w:customStyle="1" w:styleId="585">
    <w:name w:val="unnamed11"/>
    <w:autoRedefine/>
    <w:qFormat/>
    <w:uiPriority w:val="0"/>
    <w:rPr>
      <w:sz w:val="20"/>
      <w:szCs w:val="20"/>
    </w:rPr>
  </w:style>
  <w:style w:type="character" w:customStyle="1" w:styleId="586">
    <w:name w:val="tw4winInternal"/>
    <w:autoRedefine/>
    <w:qFormat/>
    <w:uiPriority w:val="0"/>
    <w:rPr>
      <w:rFonts w:ascii="Courier New" w:hAnsi="Courier New" w:cs="Courier New"/>
      <w:color w:val="FF0000"/>
    </w:rPr>
  </w:style>
  <w:style w:type="character" w:customStyle="1" w:styleId="587">
    <w:name w:val="正文（缩进2汉字） Char"/>
    <w:link w:val="327"/>
    <w:autoRedefine/>
    <w:qFormat/>
    <w:uiPriority w:val="0"/>
    <w:rPr>
      <w:rFonts w:ascii="宋体"/>
    </w:rPr>
  </w:style>
  <w:style w:type="character" w:customStyle="1" w:styleId="588">
    <w:name w:val="页脚 Char"/>
    <w:autoRedefine/>
    <w:qFormat/>
    <w:uiPriority w:val="0"/>
    <w:rPr>
      <w:rFonts w:eastAsia="仿宋_GB2312"/>
      <w:kern w:val="2"/>
      <w:sz w:val="18"/>
      <w:lang w:val="en-US" w:eastAsia="zh-CN"/>
    </w:rPr>
  </w:style>
  <w:style w:type="character" w:customStyle="1" w:styleId="589">
    <w:name w:val="正文文本缩进 3 Char"/>
    <w:link w:val="52"/>
    <w:autoRedefine/>
    <w:qFormat/>
    <w:uiPriority w:val="0"/>
    <w:rPr>
      <w:kern w:val="2"/>
      <w:sz w:val="24"/>
    </w:rPr>
  </w:style>
  <w:style w:type="character" w:customStyle="1" w:styleId="590">
    <w:name w:val="正文缩进 Char1"/>
    <w:autoRedefine/>
    <w:qFormat/>
    <w:uiPriority w:val="0"/>
    <w:rPr>
      <w:rFonts w:ascii="宋体" w:eastAsia="宋体"/>
      <w:snapToGrid w:val="0"/>
      <w:color w:val="000000"/>
      <w:kern w:val="28"/>
      <w:sz w:val="28"/>
      <w:lang w:val="en-US" w:eastAsia="zh-CN" w:bidi="ar-SA"/>
    </w:rPr>
  </w:style>
  <w:style w:type="character" w:customStyle="1" w:styleId="591">
    <w:name w:val="style36"/>
    <w:basedOn w:val="63"/>
    <w:autoRedefine/>
    <w:qFormat/>
    <w:uiPriority w:val="0"/>
  </w:style>
  <w:style w:type="character" w:customStyle="1" w:styleId="592">
    <w:name w:val="hui3"/>
    <w:autoRedefine/>
    <w:qFormat/>
    <w:uiPriority w:val="0"/>
    <w:rPr>
      <w:color w:val="333333"/>
    </w:rPr>
  </w:style>
  <w:style w:type="character" w:customStyle="1" w:styleId="593">
    <w:name w:val="apple-converted-space"/>
    <w:autoRedefine/>
    <w:qFormat/>
    <w:uiPriority w:val="0"/>
  </w:style>
  <w:style w:type="character" w:customStyle="1" w:styleId="594">
    <w:name w:val="文档结构图 Char"/>
    <w:autoRedefine/>
    <w:qFormat/>
    <w:uiPriority w:val="0"/>
    <w:rPr>
      <w:rFonts w:eastAsia="宋体"/>
      <w:kern w:val="2"/>
      <w:sz w:val="21"/>
      <w:szCs w:val="24"/>
      <w:lang w:val="en-US" w:eastAsia="zh-CN" w:bidi="ar-SA"/>
    </w:rPr>
  </w:style>
  <w:style w:type="character" w:customStyle="1" w:styleId="595">
    <w:name w:val="正文非缩进 Char3"/>
    <w:autoRedefine/>
    <w:qFormat/>
    <w:uiPriority w:val="0"/>
    <w:rPr>
      <w:rFonts w:ascii="宋体" w:eastAsia="宋体"/>
      <w:snapToGrid w:val="0"/>
      <w:color w:val="000000"/>
      <w:kern w:val="28"/>
      <w:sz w:val="28"/>
      <w:lang w:val="en-US" w:eastAsia="zh-CN" w:bidi="ar-SA"/>
    </w:rPr>
  </w:style>
  <w:style w:type="character" w:customStyle="1" w:styleId="596">
    <w:name w:val="dectext1"/>
    <w:autoRedefine/>
    <w:qFormat/>
    <w:uiPriority w:val="0"/>
    <w:rPr>
      <w:rFonts w:ascii="宋体" w:hAnsi="宋体" w:eastAsia="宋体"/>
      <w:color w:val="333333"/>
      <w:sz w:val="21"/>
      <w:szCs w:val="21"/>
      <w:u w:val="none"/>
    </w:rPr>
  </w:style>
  <w:style w:type="character" w:customStyle="1" w:styleId="597">
    <w:name w:val="副标题 Char1"/>
    <w:autoRedefine/>
    <w:qFormat/>
    <w:uiPriority w:val="0"/>
    <w:rPr>
      <w:rFonts w:ascii="Cambria" w:hAnsi="Cambria" w:eastAsia="宋体" w:cs="Times New Roman"/>
      <w:b/>
      <w:bCs/>
      <w:snapToGrid w:val="0"/>
      <w:kern w:val="28"/>
      <w:sz w:val="32"/>
      <w:szCs w:val="32"/>
    </w:rPr>
  </w:style>
  <w:style w:type="character" w:customStyle="1" w:styleId="598">
    <w:name w:val="f141"/>
    <w:autoRedefine/>
    <w:qFormat/>
    <w:uiPriority w:val="0"/>
    <w:rPr>
      <w:rFonts w:ascii="Tahoma" w:hAnsi="Tahoma" w:eastAsia="宋体"/>
      <w:b/>
      <w:kern w:val="2"/>
      <w:sz w:val="21"/>
      <w:szCs w:val="21"/>
      <w:lang w:val="en-US" w:eastAsia="zh-CN" w:bidi="ar-SA"/>
    </w:rPr>
  </w:style>
  <w:style w:type="character" w:customStyle="1" w:styleId="599">
    <w:name w:val="日期 Char"/>
    <w:link w:val="35"/>
    <w:autoRedefine/>
    <w:qFormat/>
    <w:uiPriority w:val="0"/>
    <w:rPr>
      <w:rFonts w:ascii="宋体"/>
      <w:kern w:val="2"/>
      <w:sz w:val="24"/>
      <w:szCs w:val="21"/>
      <w:lang w:val="zh-CN"/>
    </w:rPr>
  </w:style>
  <w:style w:type="character" w:customStyle="1" w:styleId="600">
    <w:name w:val="标题 4 Char"/>
    <w:link w:val="5"/>
    <w:autoRedefine/>
    <w:qFormat/>
    <w:uiPriority w:val="0"/>
    <w:rPr>
      <w:rFonts w:ascii="Arial" w:hAnsi="Arial" w:eastAsia="黑体"/>
      <w:b/>
      <w:bCs/>
      <w:kern w:val="2"/>
      <w:sz w:val="28"/>
      <w:szCs w:val="28"/>
      <w:lang w:val="zh-CN"/>
    </w:rPr>
  </w:style>
  <w:style w:type="character" w:customStyle="1" w:styleId="601">
    <w:name w:val="链接"/>
    <w:autoRedefine/>
    <w:qFormat/>
    <w:uiPriority w:val="0"/>
    <w:rPr>
      <w:color w:val="0000FF"/>
      <w:sz w:val="21"/>
      <w:szCs w:val="21"/>
      <w:u w:val="single"/>
    </w:rPr>
  </w:style>
  <w:style w:type="character" w:customStyle="1" w:styleId="602">
    <w:name w:val="正文首行缩进 Char Char Char Char Char Char"/>
    <w:autoRedefine/>
    <w:qFormat/>
    <w:uiPriority w:val="0"/>
    <w:rPr>
      <w:rFonts w:ascii="宋体" w:eastAsia="宋体"/>
      <w:kern w:val="2"/>
      <w:sz w:val="24"/>
      <w:lang w:val="zh-CN" w:bidi="ar-SA"/>
    </w:rPr>
  </w:style>
  <w:style w:type="character" w:customStyle="1" w:styleId="603">
    <w:name w:val="tw4winError"/>
    <w:autoRedefine/>
    <w:qFormat/>
    <w:uiPriority w:val="0"/>
    <w:rPr>
      <w:rFonts w:ascii="Courier New" w:hAnsi="Courier New" w:cs="Courier New"/>
      <w:color w:val="00FF00"/>
      <w:sz w:val="40"/>
      <w:szCs w:val="40"/>
    </w:rPr>
  </w:style>
  <w:style w:type="character" w:customStyle="1" w:styleId="604">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5">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autoRedefine/>
    <w:qFormat/>
    <w:uiPriority w:val="0"/>
    <w:rPr>
      <w:rFonts w:ascii="宋体" w:eastAsia="宋体"/>
      <w:snapToGrid w:val="0"/>
      <w:color w:val="000000"/>
      <w:kern w:val="28"/>
      <w:sz w:val="28"/>
      <w:lang w:val="en-US" w:eastAsia="zh-CN" w:bidi="ar-SA"/>
    </w:rPr>
  </w:style>
  <w:style w:type="character" w:customStyle="1" w:styleId="607">
    <w:name w:val="普通文字 Char1 Char"/>
    <w:autoRedefine/>
    <w:qFormat/>
    <w:uiPriority w:val="0"/>
    <w:rPr>
      <w:rFonts w:ascii="宋体" w:hAnsi="Courier New" w:eastAsia="宋体"/>
      <w:kern w:val="2"/>
      <w:sz w:val="21"/>
      <w:szCs w:val="24"/>
      <w:lang w:val="en-US" w:eastAsia="zh-CN" w:bidi="ar-SA"/>
    </w:rPr>
  </w:style>
  <w:style w:type="character" w:customStyle="1" w:styleId="608">
    <w:name w:val="pt9"/>
    <w:autoRedefine/>
    <w:qFormat/>
    <w:uiPriority w:val="0"/>
    <w:rPr>
      <w:rFonts w:ascii="仿宋_GB2312" w:eastAsia="微软雅黑"/>
      <w:b/>
      <w:kern w:val="2"/>
      <w:sz w:val="32"/>
      <w:szCs w:val="32"/>
      <w:lang w:val="en-US" w:eastAsia="zh-CN" w:bidi="ar-SA"/>
    </w:rPr>
  </w:style>
  <w:style w:type="character" w:customStyle="1" w:styleId="609">
    <w:name w:val="large1"/>
    <w:autoRedefine/>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autoRedefine/>
    <w:qFormat/>
    <w:uiPriority w:val="0"/>
    <w:rPr>
      <w:rFonts w:ascii="微软雅黑" w:hAnsi="微软雅黑" w:eastAsia="微软雅黑"/>
      <w:b/>
      <w:bCs/>
      <w:kern w:val="2"/>
      <w:sz w:val="24"/>
      <w:szCs w:val="28"/>
    </w:rPr>
  </w:style>
  <w:style w:type="character" w:customStyle="1" w:styleId="611">
    <w:name w:val="标题 4 Char1"/>
    <w:autoRedefine/>
    <w:semiHidden/>
    <w:qFormat/>
    <w:uiPriority w:val="9"/>
    <w:rPr>
      <w:rFonts w:ascii="Cambria" w:hAnsi="Cambria" w:eastAsia="宋体" w:cs="Times New Roman"/>
      <w:b/>
      <w:bCs/>
      <w:kern w:val="2"/>
      <w:sz w:val="28"/>
      <w:szCs w:val="28"/>
    </w:rPr>
  </w:style>
  <w:style w:type="character" w:customStyle="1" w:styleId="612">
    <w:name w:val="tw4winPopup"/>
    <w:autoRedefine/>
    <w:qFormat/>
    <w:uiPriority w:val="0"/>
    <w:rPr>
      <w:rFonts w:ascii="Courier New" w:hAnsi="Courier New" w:cs="Courier New"/>
      <w:color w:val="008000"/>
    </w:rPr>
  </w:style>
  <w:style w:type="character" w:customStyle="1" w:styleId="613">
    <w:name w:val="标题 6 Char"/>
    <w:link w:val="7"/>
    <w:autoRedefine/>
    <w:qFormat/>
    <w:uiPriority w:val="0"/>
    <w:rPr>
      <w:rFonts w:ascii="Arial" w:hAnsi="Arial" w:eastAsia="黑体"/>
      <w:b/>
      <w:bCs/>
      <w:kern w:val="2"/>
      <w:sz w:val="24"/>
      <w:szCs w:val="24"/>
    </w:rPr>
  </w:style>
  <w:style w:type="character" w:customStyle="1" w:styleId="614">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5">
    <w:name w:val="批注文字 Char1"/>
    <w:link w:val="19"/>
    <w:autoRedefine/>
    <w:qFormat/>
    <w:uiPriority w:val="99"/>
    <w:rPr>
      <w:kern w:val="2"/>
      <w:sz w:val="21"/>
      <w:szCs w:val="24"/>
    </w:rPr>
  </w:style>
  <w:style w:type="character" w:customStyle="1" w:styleId="616">
    <w:name w:val="批注框文本 Char"/>
    <w:link w:val="38"/>
    <w:autoRedefine/>
    <w:semiHidden/>
    <w:qFormat/>
    <w:uiPriority w:val="0"/>
    <w:rPr>
      <w:kern w:val="2"/>
      <w:sz w:val="18"/>
      <w:szCs w:val="18"/>
    </w:rPr>
  </w:style>
  <w:style w:type="character" w:customStyle="1" w:styleId="617">
    <w:name w:val="Footer Char"/>
    <w:autoRedefine/>
    <w:qFormat/>
    <w:locked/>
    <w:uiPriority w:val="0"/>
    <w:rPr>
      <w:rFonts w:eastAsia="宋体"/>
      <w:kern w:val="2"/>
      <w:sz w:val="18"/>
      <w:lang w:val="en-US" w:eastAsia="zh-CN" w:bidi="ar-SA"/>
    </w:rPr>
  </w:style>
  <w:style w:type="paragraph" w:customStyle="1" w:styleId="61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0">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autoRedefine/>
    <w:qFormat/>
    <w:uiPriority w:val="0"/>
    <w:pPr>
      <w:adjustRightInd/>
    </w:pPr>
    <w:rPr>
      <w:rFonts w:ascii="宋体" w:hAnsi="Courier New"/>
      <w:szCs w:val="21"/>
    </w:rPr>
  </w:style>
  <w:style w:type="character" w:customStyle="1" w:styleId="622">
    <w:name w:val="纯文本 Char_0"/>
    <w:link w:val="621"/>
    <w:autoRedefine/>
    <w:qFormat/>
    <w:uiPriority w:val="0"/>
    <w:rPr>
      <w:rFonts w:ascii="宋体" w:hAnsi="Courier New"/>
      <w:kern w:val="2"/>
      <w:sz w:val="21"/>
      <w:szCs w:val="21"/>
      <w:lang w:val="en-US" w:eastAsia="zh-CN"/>
    </w:rPr>
  </w:style>
  <w:style w:type="character" w:customStyle="1" w:styleId="623">
    <w:name w:val="纯文本 Char1"/>
    <w:link w:val="624"/>
    <w:autoRedefine/>
    <w:qFormat/>
    <w:uiPriority w:val="0"/>
    <w:rPr>
      <w:rFonts w:ascii="宋体" w:hAnsi="Courier New"/>
    </w:rPr>
  </w:style>
  <w:style w:type="paragraph" w:customStyle="1" w:styleId="624">
    <w:name w:val="纯文本1"/>
    <w:basedOn w:val="1"/>
    <w:link w:val="623"/>
    <w:autoRedefine/>
    <w:qFormat/>
    <w:uiPriority w:val="0"/>
    <w:pPr>
      <w:adjustRightInd/>
    </w:pPr>
    <w:rPr>
      <w:rFonts w:ascii="宋体" w:hAnsi="Courier New"/>
      <w:kern w:val="0"/>
      <w:sz w:val="20"/>
      <w:szCs w:val="20"/>
    </w:rPr>
  </w:style>
  <w:style w:type="paragraph" w:customStyle="1" w:styleId="625">
    <w:name w:val="Char Char Char Char Char Char Char2"/>
    <w:basedOn w:val="1"/>
    <w:autoRedefine/>
    <w:qFormat/>
    <w:uiPriority w:val="0"/>
    <w:rPr>
      <w:rFonts w:ascii="仿宋_GB2312" w:eastAsia="仿宋_GB2312"/>
      <w:b/>
      <w:sz w:val="32"/>
      <w:szCs w:val="32"/>
    </w:rPr>
  </w:style>
  <w:style w:type="paragraph" w:customStyle="1" w:styleId="626">
    <w:name w:val="Char Char1 Char Char Char Char Char Char2"/>
    <w:basedOn w:val="1"/>
    <w:autoRedefine/>
    <w:qFormat/>
    <w:uiPriority w:val="0"/>
    <w:rPr>
      <w:rFonts w:ascii="仿宋_GB2312" w:eastAsia="仿宋_GB2312"/>
      <w:b/>
      <w:sz w:val="32"/>
      <w:szCs w:val="20"/>
    </w:rPr>
  </w:style>
  <w:style w:type="paragraph" w:customStyle="1" w:styleId="627">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101"/>
    <w:autoRedefine/>
    <w:qFormat/>
    <w:uiPriority w:val="0"/>
    <w:rPr>
      <w:rFonts w:ascii="仿宋_GB2312" w:eastAsia="仿宋_GB2312" w:cs="仿宋_GB2312"/>
      <w:color w:val="000000"/>
      <w:sz w:val="24"/>
      <w:szCs w:val="24"/>
    </w:rPr>
  </w:style>
  <w:style w:type="paragraph" w:customStyle="1" w:styleId="62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3"/>
    <w:autoRedefine/>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3"/>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WPSOffice手动目录 1"/>
    <w:autoRedefine/>
    <w:qFormat/>
    <w:uiPriority w:val="0"/>
    <w:pPr>
      <w:ind w:leftChars="0"/>
    </w:pPr>
    <w:rPr>
      <w:rFonts w:ascii="Times New Roman" w:hAnsi="Times New Roman" w:eastAsia="宋体" w:cs="Times New Roman"/>
      <w:sz w:val="20"/>
      <w:szCs w:val="20"/>
    </w:rPr>
  </w:style>
  <w:style w:type="paragraph" w:customStyle="1" w:styleId="634">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5">
    <w:name w:val="正文首行缩进 21"/>
    <w:basedOn w:val="636"/>
    <w:autoRedefine/>
    <w:qFormat/>
    <w:uiPriority w:val="0"/>
    <w:pPr>
      <w:ind w:firstLine="420" w:firstLineChars="200"/>
    </w:pPr>
  </w:style>
  <w:style w:type="paragraph" w:customStyle="1" w:styleId="636">
    <w:name w:val="正文文本缩进1"/>
    <w:basedOn w:val="1"/>
    <w:autoRedefine/>
    <w:qFormat/>
    <w:uiPriority w:val="0"/>
    <w:pPr>
      <w:spacing w:after="120"/>
      <w:ind w:left="420" w:leftChars="200"/>
    </w:pPr>
    <w:rPr>
      <w:rFonts w:ascii="宋体" w:eastAsia="仿宋"/>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185</Words>
  <Characters>207</Characters>
  <Lines>379</Lines>
  <Paragraphs>106</Paragraphs>
  <TotalTime>16</TotalTime>
  <ScaleCrop>false</ScaleCrop>
  <LinksUpToDate>false</LinksUpToDate>
  <CharactersWithSpaces>270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2015-04-30T01:52:00Z</dcterms:created>
  <dc:creator>玥</dc:creator>
  <cp:lastModifiedBy>Jnkun</cp:lastModifiedBy>
  <cp:lastPrinted>2025-04-24T08:51:00Z</cp:lastPrinted>
  <dcterms:modified xsi:type="dcterms:W3CDTF">2025-06-25T07:23:38Z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EE526C2FB9BE499B9A65B66D3C5CF8F4_13</vt:lpwstr>
  </property>
  <property fmtid="{D5CDD505-2E9C-101B-9397-08002B2CF9AE}" pid="4" name="KSOTemplateDocerSaveRecord">
    <vt:lpwstr>eyJoZGlkIjoiNWIxNGZkZjkzOTIyNmE1MjI4NDc3OTliMjU4YmYwYzQiLCJ1c2VySWQiOiIyNjc3NzMxNzIifQ==</vt:lpwstr>
  </property>
</Properties>
</file>