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1"/>
        <w:tblW w:w="91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3383" w:hRule="atLeast"/>
        </w:trPr>
        <w:tc>
          <w:tcPr>
            <w:tcW w:w="9158" w:type="dxa"/>
            <w:noWrap w:val="0"/>
            <w:vAlign w:val="top"/>
          </w:tcPr>
          <w:p>
            <w:pPr>
              <w:tabs>
                <w:tab w:val="left" w:pos="6477"/>
              </w:tabs>
              <w:jc w:val="center"/>
              <w:rPr>
                <w:rFonts w:hint="eastAsia"/>
                <w:b/>
                <w:color w:val="auto"/>
                <w:sz w:val="36"/>
                <w:highlight w:val="none"/>
              </w:rPr>
            </w:pPr>
            <w:bookmarkStart w:id="28" w:name="_GoBack"/>
            <w:bookmarkEnd w:id="28"/>
          </w:p>
          <w:p>
            <w:pPr>
              <w:jc w:val="center"/>
              <w:rPr>
                <w:rFonts w:hint="eastAsia"/>
                <w:color w:val="auto"/>
                <w:sz w:val="84"/>
                <w:szCs w:val="84"/>
                <w:highlight w:val="none"/>
              </w:rPr>
            </w:pPr>
            <w:r>
              <w:rPr>
                <w:rFonts w:hint="eastAsia"/>
                <w:color w:val="auto"/>
                <w:sz w:val="84"/>
                <w:szCs w:val="84"/>
                <w:highlight w:val="none"/>
              </w:rPr>
              <w:t>平  阳  县</w:t>
            </w:r>
          </w:p>
          <w:p>
            <w:pPr>
              <w:jc w:val="center"/>
              <w:rPr>
                <w:rFonts w:hint="eastAsia"/>
                <w:color w:val="auto"/>
                <w:sz w:val="72"/>
                <w:szCs w:val="72"/>
                <w:highlight w:val="none"/>
              </w:rPr>
            </w:pPr>
            <w:r>
              <w:rPr>
                <w:rFonts w:hint="eastAsia"/>
                <w:color w:val="auto"/>
                <w:sz w:val="72"/>
                <w:szCs w:val="72"/>
                <w:highlight w:val="none"/>
              </w:rPr>
              <w:t>政府采购招标文件</w:t>
            </w:r>
          </w:p>
          <w:p>
            <w:pPr>
              <w:spacing w:line="440" w:lineRule="exact"/>
              <w:ind w:left="1148"/>
              <w:jc w:val="center"/>
              <w:rPr>
                <w:rFonts w:hint="eastAsia"/>
                <w:bCs/>
                <w:color w:val="auto"/>
                <w:sz w:val="28"/>
                <w:highlight w:val="none"/>
              </w:rPr>
            </w:pPr>
            <w:r>
              <w:rPr>
                <w:rFonts w:hint="eastAsia"/>
                <w:b/>
                <w:color w:val="auto"/>
                <w:sz w:val="30"/>
                <w:highlight w:val="none"/>
              </w:rPr>
              <w:t>（线上电子招投标）</w:t>
            </w:r>
          </w:p>
          <w:p>
            <w:pPr>
              <w:spacing w:line="440" w:lineRule="exact"/>
              <w:ind w:left="1148"/>
              <w:jc w:val="center"/>
              <w:rPr>
                <w:rFonts w:hint="eastAsia"/>
                <w:bCs/>
                <w:color w:val="auto"/>
                <w:sz w:val="28"/>
                <w:highlight w:val="none"/>
              </w:rPr>
            </w:pPr>
          </w:p>
          <w:p>
            <w:pPr>
              <w:spacing w:line="440" w:lineRule="exact"/>
              <w:rPr>
                <w:rFonts w:hint="eastAsia"/>
                <w:b/>
                <w:bCs/>
                <w:color w:val="auto"/>
                <w:sz w:val="28"/>
                <w:highlight w:val="none"/>
              </w:rPr>
            </w:pPr>
            <w:r>
              <w:rPr>
                <w:rFonts w:hint="eastAsia"/>
                <w:b/>
                <w:bCs/>
                <w:color w:val="auto"/>
                <w:sz w:val="28"/>
                <w:highlight w:val="none"/>
              </w:rPr>
              <w:t xml:space="preserve">                                         </w:t>
            </w:r>
          </w:p>
          <w:p>
            <w:pPr>
              <w:tabs>
                <w:tab w:val="left" w:pos="2019"/>
              </w:tabs>
              <w:ind w:left="3643" w:leftChars="873" w:hanging="1548" w:hangingChars="514"/>
              <w:rPr>
                <w:rFonts w:hint="eastAsia"/>
                <w:b/>
                <w:color w:val="auto"/>
                <w:sz w:val="30"/>
                <w:szCs w:val="30"/>
                <w:highlight w:val="none"/>
                <w:lang w:eastAsia="zh-CN"/>
              </w:rPr>
            </w:pPr>
            <w:r>
              <w:rPr>
                <w:rFonts w:hint="eastAsia"/>
                <w:b/>
                <w:color w:val="auto"/>
                <w:sz w:val="30"/>
                <w:szCs w:val="30"/>
                <w:highlight w:val="none"/>
              </w:rPr>
              <w:t>项目名称：</w:t>
            </w:r>
            <w:r>
              <w:rPr>
                <w:rFonts w:hint="eastAsia"/>
                <w:b/>
                <w:color w:val="auto"/>
                <w:sz w:val="30"/>
                <w:szCs w:val="30"/>
                <w:highlight w:val="none"/>
                <w:lang w:eastAsia="zh-CN"/>
              </w:rPr>
              <w:t>平阳县公安局社会化巡防服务项目</w:t>
            </w:r>
          </w:p>
          <w:p>
            <w:pPr>
              <w:tabs>
                <w:tab w:val="left" w:pos="2019"/>
              </w:tabs>
              <w:ind w:left="3643" w:leftChars="873" w:hanging="1548" w:hangingChars="514"/>
              <w:rPr>
                <w:rFonts w:hint="eastAsia" w:eastAsia="宋体"/>
                <w:b/>
                <w:color w:val="auto"/>
                <w:sz w:val="30"/>
                <w:highlight w:val="none"/>
                <w:lang w:eastAsia="zh-CN"/>
              </w:rPr>
            </w:pPr>
            <w:r>
              <w:rPr>
                <w:rFonts w:hint="eastAsia"/>
                <w:b/>
                <w:color w:val="auto"/>
                <w:sz w:val="30"/>
                <w:szCs w:val="30"/>
                <w:highlight w:val="none"/>
              </w:rPr>
              <w:t>招标编号：</w:t>
            </w:r>
            <w:r>
              <w:rPr>
                <w:rFonts w:hint="eastAsia"/>
                <w:b/>
                <w:color w:val="auto"/>
                <w:sz w:val="30"/>
                <w:szCs w:val="30"/>
                <w:highlight w:val="none"/>
                <w:lang w:val="en-US" w:eastAsia="zh-CN"/>
              </w:rPr>
              <w:t>ZJZS-PYCG-2023011701</w:t>
            </w:r>
          </w:p>
          <w:p>
            <w:pPr>
              <w:tabs>
                <w:tab w:val="left" w:pos="2019"/>
              </w:tabs>
              <w:ind w:left="3643" w:leftChars="873" w:hanging="1548" w:hangingChars="514"/>
              <w:rPr>
                <w:rFonts w:hint="eastAsia"/>
                <w:b/>
                <w:color w:val="auto"/>
                <w:sz w:val="30"/>
                <w:highlight w:val="none"/>
              </w:rPr>
            </w:pPr>
          </w:p>
          <w:p>
            <w:pPr>
              <w:pStyle w:val="58"/>
              <w:rPr>
                <w:rFonts w:hint="eastAsia" w:ascii="宋体" w:hAnsi="宋体" w:cs="宋体"/>
                <w:color w:val="auto"/>
                <w:highlight w:val="none"/>
                <w:lang w:val="en-US" w:eastAsia="zh-CN"/>
              </w:rPr>
            </w:pPr>
          </w:p>
          <w:p>
            <w:pPr>
              <w:rPr>
                <w:rFonts w:hint="eastAsia"/>
                <w:lang w:val="en-US" w:eastAsia="zh-CN"/>
              </w:rPr>
            </w:pPr>
          </w:p>
          <w:p>
            <w:pPr>
              <w:tabs>
                <w:tab w:val="left" w:pos="2019"/>
              </w:tabs>
              <w:ind w:left="3643" w:leftChars="873" w:hanging="1548" w:hangingChars="514"/>
              <w:rPr>
                <w:rFonts w:hint="eastAsia" w:eastAsia="宋体"/>
                <w:b/>
                <w:color w:val="auto"/>
                <w:sz w:val="30"/>
                <w:szCs w:val="30"/>
                <w:highlight w:val="none"/>
                <w:lang w:eastAsia="zh-CN"/>
              </w:rPr>
            </w:pPr>
            <w:r>
              <w:rPr>
                <w:rFonts w:hint="eastAsia"/>
                <w:b/>
                <w:color w:val="auto"/>
                <w:sz w:val="30"/>
                <w:highlight w:val="none"/>
              </w:rPr>
              <w:t>采 购 人：</w:t>
            </w:r>
            <w:r>
              <w:rPr>
                <w:rFonts w:hint="eastAsia"/>
                <w:b/>
                <w:color w:val="auto"/>
                <w:sz w:val="30"/>
                <w:highlight w:val="none"/>
                <w:lang w:eastAsia="zh-CN"/>
              </w:rPr>
              <w:t>平阳县公安局</w:t>
            </w:r>
          </w:p>
          <w:p>
            <w:pPr>
              <w:tabs>
                <w:tab w:val="left" w:pos="2019"/>
              </w:tabs>
              <w:ind w:left="3643" w:leftChars="873" w:hanging="1548" w:hangingChars="514"/>
              <w:rPr>
                <w:rFonts w:hint="eastAsia" w:eastAsia="宋体"/>
                <w:b/>
                <w:color w:val="auto"/>
                <w:sz w:val="30"/>
                <w:szCs w:val="30"/>
                <w:highlight w:val="none"/>
                <w:lang w:val="en-US" w:eastAsia="zh-CN"/>
              </w:rPr>
            </w:pPr>
            <w:r>
              <w:rPr>
                <w:rFonts w:hint="eastAsia"/>
                <w:b/>
                <w:color w:val="auto"/>
                <w:sz w:val="30"/>
                <w:highlight w:val="none"/>
              </w:rPr>
              <w:t>联 系 人：</w:t>
            </w:r>
            <w:r>
              <w:rPr>
                <w:rFonts w:hint="eastAsia"/>
                <w:b/>
                <w:color w:val="000000"/>
                <w:sz w:val="30"/>
                <w:lang w:val="en-US" w:eastAsia="zh-CN"/>
              </w:rPr>
              <w:t>应先生</w:t>
            </w:r>
          </w:p>
          <w:p>
            <w:pPr>
              <w:tabs>
                <w:tab w:val="left" w:pos="2019"/>
              </w:tabs>
              <w:ind w:left="3643" w:leftChars="873" w:hanging="1548" w:hangingChars="514"/>
              <w:rPr>
                <w:rFonts w:hint="eastAsia"/>
                <w:b/>
                <w:color w:val="auto"/>
                <w:sz w:val="30"/>
                <w:szCs w:val="30"/>
                <w:highlight w:val="none"/>
              </w:rPr>
            </w:pPr>
            <w:r>
              <w:rPr>
                <w:rFonts w:hint="eastAsia"/>
                <w:b/>
                <w:color w:val="auto"/>
                <w:sz w:val="30"/>
                <w:szCs w:val="30"/>
                <w:highlight w:val="none"/>
              </w:rPr>
              <w:t>联系电话：</w:t>
            </w:r>
            <w:r>
              <w:rPr>
                <w:rFonts w:hint="eastAsia"/>
                <w:b/>
                <w:color w:val="000000"/>
                <w:sz w:val="30"/>
              </w:rPr>
              <w:t>0577</w:t>
            </w:r>
            <w:r>
              <w:rPr>
                <w:rFonts w:hint="eastAsia"/>
                <w:b/>
                <w:color w:val="000000"/>
                <w:sz w:val="30"/>
                <w:lang w:val="en-US" w:eastAsia="zh-CN"/>
              </w:rPr>
              <w:t>-</w:t>
            </w:r>
            <w:r>
              <w:rPr>
                <w:rFonts w:hint="eastAsia"/>
                <w:b/>
                <w:color w:val="000000"/>
                <w:sz w:val="30"/>
              </w:rPr>
              <w:t>63731465</w:t>
            </w:r>
          </w:p>
          <w:p>
            <w:pPr>
              <w:tabs>
                <w:tab w:val="left" w:pos="2019"/>
              </w:tabs>
              <w:ind w:left="3643" w:leftChars="873" w:hanging="1548" w:hangingChars="514"/>
              <w:rPr>
                <w:rFonts w:hint="eastAsia"/>
                <w:b/>
                <w:color w:val="auto"/>
                <w:sz w:val="30"/>
                <w:szCs w:val="30"/>
                <w:highlight w:val="none"/>
              </w:rPr>
            </w:pPr>
          </w:p>
          <w:p>
            <w:pPr>
              <w:tabs>
                <w:tab w:val="left" w:pos="2019"/>
              </w:tabs>
              <w:ind w:left="3643" w:leftChars="873" w:hanging="1548" w:hangingChars="514"/>
              <w:rPr>
                <w:rFonts w:hint="eastAsia"/>
                <w:b/>
                <w:color w:val="auto"/>
                <w:sz w:val="30"/>
                <w:szCs w:val="30"/>
                <w:highlight w:val="none"/>
              </w:rPr>
            </w:pPr>
          </w:p>
          <w:p>
            <w:pPr>
              <w:pStyle w:val="58"/>
              <w:rPr>
                <w:rFonts w:hint="eastAsia"/>
              </w:rPr>
            </w:pPr>
          </w:p>
          <w:p>
            <w:pPr>
              <w:tabs>
                <w:tab w:val="left" w:pos="2019"/>
              </w:tabs>
              <w:ind w:left="3643" w:leftChars="873" w:hanging="1548" w:hangingChars="514"/>
              <w:rPr>
                <w:rFonts w:hint="eastAsia" w:eastAsia="宋体"/>
                <w:b/>
                <w:color w:val="auto"/>
                <w:sz w:val="30"/>
                <w:szCs w:val="30"/>
                <w:highlight w:val="none"/>
                <w:lang w:eastAsia="zh-CN"/>
              </w:rPr>
            </w:pPr>
            <w:r>
              <w:rPr>
                <w:rFonts w:hint="eastAsia"/>
                <w:b/>
                <w:color w:val="auto"/>
                <w:sz w:val="30"/>
                <w:szCs w:val="30"/>
                <w:highlight w:val="none"/>
              </w:rPr>
              <w:t>代理机构：</w:t>
            </w:r>
            <w:r>
              <w:rPr>
                <w:rFonts w:hint="eastAsia"/>
                <w:b/>
                <w:color w:val="auto"/>
                <w:sz w:val="30"/>
                <w:szCs w:val="30"/>
                <w:highlight w:val="none"/>
                <w:lang w:eastAsia="zh-CN"/>
              </w:rPr>
              <w:t>浙江中商工程咨询有限公司</w:t>
            </w:r>
          </w:p>
          <w:p>
            <w:pPr>
              <w:tabs>
                <w:tab w:val="left" w:pos="2019"/>
              </w:tabs>
              <w:ind w:left="3643" w:leftChars="873" w:hanging="1548" w:hangingChars="514"/>
              <w:rPr>
                <w:rFonts w:hint="eastAsia" w:eastAsia="宋体"/>
                <w:b/>
                <w:color w:val="auto"/>
                <w:sz w:val="30"/>
                <w:szCs w:val="30"/>
                <w:highlight w:val="none"/>
                <w:lang w:eastAsia="zh-CN"/>
              </w:rPr>
            </w:pPr>
            <w:r>
              <w:rPr>
                <w:rFonts w:hint="eastAsia"/>
                <w:b/>
                <w:color w:val="auto"/>
                <w:sz w:val="30"/>
                <w:szCs w:val="30"/>
                <w:highlight w:val="none"/>
              </w:rPr>
              <w:t>联 系 人：</w:t>
            </w:r>
            <w:r>
              <w:rPr>
                <w:rFonts w:hint="eastAsia"/>
                <w:b/>
                <w:color w:val="auto"/>
                <w:sz w:val="30"/>
                <w:szCs w:val="30"/>
                <w:highlight w:val="none"/>
                <w:lang w:eastAsia="zh-CN"/>
              </w:rPr>
              <w:t>余先生</w:t>
            </w:r>
          </w:p>
          <w:p>
            <w:pPr>
              <w:tabs>
                <w:tab w:val="left" w:pos="2019"/>
              </w:tabs>
              <w:ind w:left="3643" w:leftChars="873" w:hanging="1548" w:hangingChars="514"/>
              <w:rPr>
                <w:rFonts w:hint="eastAsia" w:eastAsia="宋体"/>
                <w:b/>
                <w:color w:val="auto"/>
                <w:sz w:val="30"/>
                <w:szCs w:val="30"/>
                <w:highlight w:val="none"/>
                <w:lang w:eastAsia="zh-CN"/>
              </w:rPr>
            </w:pPr>
            <w:r>
              <w:rPr>
                <w:rFonts w:hint="eastAsia"/>
                <w:b/>
                <w:color w:val="auto"/>
                <w:sz w:val="30"/>
                <w:szCs w:val="30"/>
                <w:highlight w:val="none"/>
              </w:rPr>
              <w:t>联系电话：</w:t>
            </w:r>
            <w:r>
              <w:rPr>
                <w:rFonts w:hint="eastAsia"/>
                <w:b/>
                <w:color w:val="auto"/>
                <w:sz w:val="30"/>
                <w:szCs w:val="30"/>
                <w:highlight w:val="none"/>
                <w:lang w:eastAsia="zh-CN"/>
              </w:rPr>
              <w:t>18305870953</w:t>
            </w:r>
          </w:p>
          <w:p>
            <w:pPr>
              <w:spacing w:line="440" w:lineRule="exact"/>
              <w:ind w:left="1148"/>
              <w:jc w:val="center"/>
              <w:rPr>
                <w:rFonts w:hint="eastAsia"/>
                <w:b/>
                <w:color w:val="auto"/>
                <w:sz w:val="30"/>
                <w:szCs w:val="30"/>
                <w:highlight w:val="none"/>
              </w:rPr>
            </w:pPr>
          </w:p>
          <w:p>
            <w:pPr>
              <w:pStyle w:val="38"/>
              <w:widowControl w:val="0"/>
              <w:ind w:left="0" w:leftChars="0"/>
              <w:jc w:val="center"/>
              <w:rPr>
                <w:rFonts w:hint="eastAsia" w:cs="宋体"/>
                <w:b/>
                <w:color w:val="auto"/>
                <w:kern w:val="2"/>
                <w:sz w:val="30"/>
                <w:szCs w:val="30"/>
                <w:highlight w:val="none"/>
                <w:lang w:val="en-US" w:eastAsia="zh-CN"/>
              </w:rPr>
            </w:pPr>
          </w:p>
          <w:p>
            <w:pPr>
              <w:pStyle w:val="38"/>
              <w:widowControl w:val="0"/>
              <w:ind w:left="0" w:leftChars="0"/>
              <w:jc w:val="center"/>
              <w:rPr>
                <w:rFonts w:hint="eastAsia" w:cs="宋体"/>
                <w:b/>
                <w:color w:val="auto"/>
                <w:kern w:val="2"/>
                <w:sz w:val="30"/>
                <w:szCs w:val="30"/>
                <w:highlight w:val="none"/>
                <w:lang w:val="en-US" w:eastAsia="zh-CN"/>
              </w:rPr>
            </w:pPr>
            <w:r>
              <w:rPr>
                <w:rFonts w:hint="eastAsia" w:cs="宋体"/>
                <w:b/>
                <w:color w:val="auto"/>
                <w:kern w:val="2"/>
                <w:sz w:val="30"/>
                <w:szCs w:val="30"/>
                <w:highlight w:val="none"/>
                <w:lang w:val="en-US" w:eastAsia="zh-CN"/>
              </w:rPr>
              <w:t xml:space="preserve">    </w:t>
            </w:r>
          </w:p>
          <w:p>
            <w:pPr>
              <w:pStyle w:val="38"/>
              <w:widowControl w:val="0"/>
              <w:ind w:left="0" w:leftChars="0"/>
              <w:jc w:val="center"/>
              <w:rPr>
                <w:rFonts w:hint="eastAsia" w:cs="宋体"/>
                <w:b/>
                <w:color w:val="auto"/>
                <w:kern w:val="2"/>
                <w:sz w:val="84"/>
                <w:highlight w:val="none"/>
                <w:lang w:val="en-US" w:eastAsia="zh-CN"/>
              </w:rPr>
            </w:pPr>
            <w:r>
              <w:rPr>
                <w:rFonts w:hint="eastAsia" w:cs="宋体"/>
                <w:b/>
                <w:color w:val="auto"/>
                <w:kern w:val="2"/>
                <w:sz w:val="30"/>
                <w:szCs w:val="30"/>
                <w:highlight w:val="none"/>
                <w:lang w:val="en-US" w:eastAsia="zh-CN"/>
              </w:rPr>
              <w:t>二零二三年一月</w:t>
            </w:r>
          </w:p>
        </w:tc>
      </w:tr>
    </w:tbl>
    <w:p>
      <w:pPr>
        <w:tabs>
          <w:tab w:val="left" w:pos="0"/>
        </w:tabs>
        <w:spacing w:line="460" w:lineRule="exact"/>
        <w:ind w:left="2" w:firstLine="2"/>
        <w:jc w:val="center"/>
        <w:rPr>
          <w:rFonts w:hint="eastAsia"/>
          <w:b/>
          <w:bCs/>
          <w:color w:val="auto"/>
          <w:sz w:val="28"/>
          <w:szCs w:val="28"/>
          <w:highlight w:val="none"/>
        </w:rPr>
      </w:pPr>
      <w:bookmarkStart w:id="0" w:name="OLE_LINK1"/>
      <w:r>
        <w:rPr>
          <w:rFonts w:hint="eastAsia"/>
          <w:b/>
          <w:bCs/>
          <w:color w:val="auto"/>
          <w:sz w:val="28"/>
          <w:szCs w:val="28"/>
          <w:highlight w:val="none"/>
          <w:lang w:eastAsia="zh-CN"/>
        </w:rPr>
        <w:t>浙江中商工程咨询有限公司</w:t>
      </w:r>
      <w:r>
        <w:rPr>
          <w:rFonts w:hint="eastAsia"/>
          <w:b/>
          <w:bCs/>
          <w:color w:val="auto"/>
          <w:sz w:val="28"/>
          <w:szCs w:val="28"/>
          <w:highlight w:val="none"/>
        </w:rPr>
        <w:t>关于</w:t>
      </w:r>
      <w:r>
        <w:rPr>
          <w:rFonts w:hint="eastAsia"/>
          <w:b/>
          <w:bCs/>
          <w:color w:val="auto"/>
          <w:sz w:val="28"/>
          <w:szCs w:val="28"/>
          <w:highlight w:val="none"/>
          <w:lang w:eastAsia="zh-CN"/>
        </w:rPr>
        <w:t>平阳县公安局社会化巡防服务项目</w:t>
      </w:r>
      <w:r>
        <w:rPr>
          <w:rFonts w:hint="eastAsia"/>
          <w:b/>
          <w:bCs/>
          <w:color w:val="auto"/>
          <w:sz w:val="28"/>
          <w:szCs w:val="28"/>
          <w:highlight w:val="none"/>
        </w:rPr>
        <w:t>公开招标的公告（线上电子招投标）</w:t>
      </w:r>
    </w:p>
    <w:p>
      <w:pPr>
        <w:tabs>
          <w:tab w:val="left" w:pos="0"/>
        </w:tabs>
        <w:spacing w:line="460" w:lineRule="exact"/>
        <w:ind w:left="2" w:firstLine="2"/>
        <w:jc w:val="center"/>
        <w:rPr>
          <w:rFonts w:hint="eastAsia"/>
          <w:b/>
          <w:bCs/>
          <w:color w:val="auto"/>
          <w:sz w:val="28"/>
          <w:szCs w:val="28"/>
          <w:highlight w:val="none"/>
        </w:rPr>
      </w:pPr>
      <w:r>
        <w:rPr>
          <w:rFonts w:hint="eastAsia"/>
          <w:b/>
          <w:bCs/>
          <w:color w:val="auto"/>
          <w:sz w:val="24"/>
          <w:szCs w:val="24"/>
          <w:highlight w:val="none"/>
        </w:rPr>
        <w:t>公告日期：</w:t>
      </w:r>
      <w:r>
        <w:rPr>
          <w:rFonts w:hint="eastAsia"/>
          <w:b/>
          <w:bCs/>
          <w:color w:val="auto"/>
          <w:sz w:val="24"/>
          <w:szCs w:val="24"/>
          <w:highlight w:val="none"/>
          <w:lang w:val="en-US" w:eastAsia="zh-CN"/>
        </w:rPr>
        <w:t>2023</w:t>
      </w:r>
      <w:r>
        <w:rPr>
          <w:rFonts w:hint="eastAsia"/>
          <w:b/>
          <w:bCs/>
          <w:color w:val="auto"/>
          <w:sz w:val="24"/>
          <w:szCs w:val="24"/>
          <w:highlight w:val="none"/>
        </w:rPr>
        <w:t>年</w:t>
      </w:r>
      <w:r>
        <w:rPr>
          <w:rFonts w:hint="eastAsia"/>
          <w:b/>
          <w:bCs/>
          <w:color w:val="auto"/>
          <w:sz w:val="24"/>
          <w:szCs w:val="24"/>
          <w:highlight w:val="none"/>
          <w:lang w:val="en-US" w:eastAsia="zh-CN"/>
        </w:rPr>
        <w:t>2</w:t>
      </w:r>
      <w:r>
        <w:rPr>
          <w:rFonts w:hint="eastAsia"/>
          <w:b/>
          <w:bCs/>
          <w:color w:val="auto"/>
          <w:sz w:val="24"/>
          <w:szCs w:val="24"/>
          <w:highlight w:val="none"/>
        </w:rPr>
        <w:t>月</w:t>
      </w:r>
      <w:r>
        <w:rPr>
          <w:rFonts w:hint="eastAsia"/>
          <w:b/>
          <w:bCs/>
          <w:color w:val="auto"/>
          <w:sz w:val="24"/>
          <w:szCs w:val="24"/>
          <w:highlight w:val="none"/>
          <w:lang w:val="en-US" w:eastAsia="zh-CN"/>
        </w:rPr>
        <w:t>14</w:t>
      </w:r>
      <w:r>
        <w:rPr>
          <w:rFonts w:hint="eastAsia"/>
          <w:b/>
          <w:bCs/>
          <w:color w:val="auto"/>
          <w:sz w:val="24"/>
          <w:szCs w:val="24"/>
          <w:highlight w:val="none"/>
        </w:rPr>
        <w:t>日</w:t>
      </w:r>
    </w:p>
    <w:bookmarkEnd w:id="0"/>
    <w:p>
      <w:pPr>
        <w:pStyle w:val="56"/>
        <w:keepNext w:val="0"/>
        <w:keepLines w:val="0"/>
        <w:widowControl/>
        <w:suppressLineNumbers w:val="0"/>
        <w:spacing w:before="75" w:beforeAutospacing="0" w:after="75" w:afterAutospacing="0"/>
        <w:ind w:left="0" w:right="0"/>
      </w:pPr>
      <w:r>
        <w:rPr>
          <w:rFonts w:hint="eastAsia" w:ascii="黑体" w:hAnsi="黑体" w:eastAsia="黑体" w:cs="黑体"/>
          <w:sz w:val="22"/>
          <w:szCs w:val="22"/>
          <w:highlight w:val="none"/>
        </w:rPr>
        <w:t> </w:t>
      </w:r>
      <w:r>
        <w:rPr>
          <w:rFonts w:ascii="仿宋" w:hAnsi="仿宋" w:eastAsia="仿宋" w:cs="仿宋"/>
          <w:i w:val="0"/>
          <w:iCs w:val="0"/>
          <w:caps w:val="0"/>
          <w:color w:val="000000"/>
          <w:spacing w:val="0"/>
          <w:sz w:val="27"/>
          <w:szCs w:val="27"/>
        </w:rPr>
        <w:t>项目概况</w:t>
      </w:r>
      <w:r>
        <w:rPr>
          <w:rFonts w:hint="eastAsia" w:ascii="仿宋" w:hAnsi="仿宋" w:eastAsia="仿宋" w:cs="仿宋"/>
          <w:i w:val="0"/>
          <w:iCs w:val="0"/>
          <w:caps w:val="0"/>
          <w:color w:val="000000"/>
          <w:spacing w:val="0"/>
          <w:sz w:val="24"/>
          <w:szCs w:val="24"/>
        </w:rPr>
        <w:t>                                                    </w:t>
      </w:r>
    </w:p>
    <w:p>
      <w:pPr>
        <w:pStyle w:val="56"/>
        <w:keepNext w:val="0"/>
        <w:keepLines w:val="0"/>
        <w:widowControl/>
        <w:suppressLineNumbers w:val="0"/>
        <w:spacing w:before="75" w:beforeAutospacing="0" w:after="75" w:afterAutospacing="0"/>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lang w:eastAsia="zh-CN"/>
        </w:rPr>
        <w:t>平阳县公安局社会化巡防服务项目</w:t>
      </w:r>
      <w:r>
        <w:rPr>
          <w:rFonts w:hint="eastAsia" w:ascii="仿宋" w:hAnsi="仿宋" w:eastAsia="仿宋" w:cs="仿宋"/>
          <w:i w:val="0"/>
          <w:iCs w:val="0"/>
          <w:caps w:val="0"/>
          <w:color w:val="000000"/>
          <w:spacing w:val="0"/>
          <w:sz w:val="27"/>
          <w:szCs w:val="27"/>
        </w:rPr>
        <w:t>招标项目的潜在投标人应在</w:t>
      </w:r>
      <w:r>
        <w:rPr>
          <w:rFonts w:hint="eastAsia" w:ascii="仿宋" w:hAnsi="仿宋" w:eastAsia="仿宋" w:cs="仿宋"/>
          <w:i w:val="0"/>
          <w:iCs w:val="0"/>
          <w:caps w:val="0"/>
          <w:color w:val="000000"/>
          <w:spacing w:val="0"/>
          <w:sz w:val="27"/>
          <w:szCs w:val="27"/>
          <w:u w:val="none"/>
        </w:rPr>
        <w:t>政府采购云平台上</w:t>
      </w:r>
      <w:r>
        <w:rPr>
          <w:rFonts w:hint="eastAsia" w:ascii="仿宋" w:hAnsi="仿宋" w:eastAsia="仿宋" w:cs="仿宋"/>
          <w:i w:val="0"/>
          <w:iCs w:val="0"/>
          <w:caps w:val="0"/>
          <w:color w:val="000000"/>
          <w:spacing w:val="0"/>
          <w:sz w:val="27"/>
          <w:szCs w:val="27"/>
        </w:rPr>
        <w:t>获取（下载）招标文件，并于 2023年</w:t>
      </w:r>
      <w:r>
        <w:rPr>
          <w:rFonts w:hint="eastAsia" w:ascii="仿宋" w:hAnsi="仿宋" w:eastAsia="仿宋" w:cs="仿宋"/>
          <w:i w:val="0"/>
          <w:iCs w:val="0"/>
          <w:caps w:val="0"/>
          <w:color w:val="000000"/>
          <w:spacing w:val="0"/>
          <w:sz w:val="27"/>
          <w:szCs w:val="27"/>
          <w:lang w:val="en-US" w:eastAsia="zh-CN"/>
        </w:rPr>
        <w:t>2</w:t>
      </w:r>
      <w:r>
        <w:rPr>
          <w:rFonts w:hint="eastAsia" w:ascii="仿宋" w:hAnsi="仿宋" w:eastAsia="仿宋" w:cs="仿宋"/>
          <w:i w:val="0"/>
          <w:iCs w:val="0"/>
          <w:caps w:val="0"/>
          <w:color w:val="000000"/>
          <w:spacing w:val="0"/>
          <w:sz w:val="27"/>
          <w:szCs w:val="27"/>
        </w:rPr>
        <w:t>月</w:t>
      </w:r>
      <w:r>
        <w:rPr>
          <w:rFonts w:hint="eastAsia" w:ascii="仿宋" w:hAnsi="仿宋" w:eastAsia="仿宋" w:cs="仿宋"/>
          <w:i w:val="0"/>
          <w:iCs w:val="0"/>
          <w:caps w:val="0"/>
          <w:color w:val="000000"/>
          <w:spacing w:val="0"/>
          <w:sz w:val="27"/>
          <w:szCs w:val="27"/>
          <w:lang w:val="en-US" w:eastAsia="zh-CN"/>
        </w:rPr>
        <w:t>14日</w:t>
      </w:r>
      <w:r>
        <w:rPr>
          <w:rFonts w:hint="eastAsia" w:ascii="仿宋" w:hAnsi="仿宋" w:eastAsia="仿宋" w:cs="仿宋"/>
          <w:i w:val="0"/>
          <w:iCs w:val="0"/>
          <w:caps w:val="0"/>
          <w:color w:val="000000"/>
          <w:spacing w:val="0"/>
          <w:sz w:val="27"/>
          <w:szCs w:val="27"/>
        </w:rPr>
        <w:t xml:space="preserve"> </w:t>
      </w:r>
      <w:r>
        <w:rPr>
          <w:rFonts w:hint="eastAsia" w:ascii="仿宋" w:hAnsi="仿宋" w:eastAsia="仿宋" w:cs="仿宋"/>
          <w:i w:val="0"/>
          <w:iCs w:val="0"/>
          <w:caps w:val="0"/>
          <w:color w:val="000000"/>
          <w:spacing w:val="0"/>
          <w:sz w:val="27"/>
          <w:szCs w:val="27"/>
          <w:lang w:val="en-US" w:eastAsia="zh-CN"/>
        </w:rPr>
        <w:t>09</w:t>
      </w:r>
      <w:r>
        <w:rPr>
          <w:rFonts w:hint="eastAsia" w:ascii="仿宋" w:hAnsi="仿宋" w:eastAsia="仿宋" w:cs="仿宋"/>
          <w:i w:val="0"/>
          <w:iCs w:val="0"/>
          <w:caps w:val="0"/>
          <w:color w:val="000000"/>
          <w:spacing w:val="0"/>
          <w:sz w:val="27"/>
          <w:szCs w:val="27"/>
        </w:rPr>
        <w:t>:30（北京时间）前递交（上传）投标文件。</w:t>
      </w:r>
      <w:r>
        <w:rPr>
          <w:rFonts w:hint="eastAsia" w:ascii="仿宋" w:hAnsi="仿宋" w:eastAsia="仿宋" w:cs="仿宋"/>
          <w:i w:val="0"/>
          <w:iCs w:val="0"/>
          <w:caps w:val="0"/>
          <w:color w:val="000000"/>
          <w:spacing w:val="0"/>
          <w:sz w:val="24"/>
          <w:szCs w:val="24"/>
        </w:rPr>
        <w:t>                             </w:t>
      </w:r>
    </w:p>
    <w:p>
      <w:pPr>
        <w:pStyle w:val="56"/>
        <w:keepNext w:val="0"/>
        <w:keepLines w:val="0"/>
        <w:widowControl/>
        <w:numPr>
          <w:ilvl w:val="0"/>
          <w:numId w:val="0"/>
        </w:numPr>
        <w:suppressLineNumbers w:val="0"/>
        <w:spacing w:before="75" w:beforeAutospacing="0" w:after="75" w:afterAutospacing="0" w:line="300" w:lineRule="atLeast"/>
        <w:ind w:right="0" w:rightChars="0"/>
        <w:rPr>
          <w:rFonts w:ascii="黑体" w:hAnsi="宋体" w:eastAsia="黑体" w:cs="黑体"/>
          <w:i w:val="0"/>
          <w:iCs w:val="0"/>
          <w:caps w:val="0"/>
          <w:color w:val="000000"/>
          <w:spacing w:val="0"/>
          <w:sz w:val="27"/>
          <w:szCs w:val="27"/>
        </w:rPr>
      </w:pPr>
      <w:r>
        <w:rPr>
          <w:rStyle w:val="64"/>
          <w:rFonts w:hint="eastAsia" w:ascii="黑体" w:hAnsi="宋体" w:eastAsia="黑体" w:cs="黑体"/>
          <w:i w:val="0"/>
          <w:iCs w:val="0"/>
          <w:caps w:val="0"/>
          <w:color w:val="000000"/>
          <w:spacing w:val="0"/>
          <w:sz w:val="27"/>
          <w:szCs w:val="27"/>
          <w:lang w:val="en-US" w:eastAsia="zh-CN"/>
        </w:rPr>
        <w:t>一、</w:t>
      </w:r>
      <w:r>
        <w:rPr>
          <w:rStyle w:val="64"/>
          <w:rFonts w:ascii="黑体" w:hAnsi="宋体" w:eastAsia="黑体" w:cs="黑体"/>
          <w:i w:val="0"/>
          <w:iCs w:val="0"/>
          <w:caps w:val="0"/>
          <w:color w:val="000000"/>
          <w:spacing w:val="0"/>
          <w:sz w:val="27"/>
          <w:szCs w:val="27"/>
        </w:rPr>
        <w:t>项目基本情况 </w:t>
      </w:r>
      <w:r>
        <w:rPr>
          <w:rFonts w:ascii="黑体" w:hAnsi="宋体" w:eastAsia="黑体" w:cs="黑体"/>
          <w:i w:val="0"/>
          <w:iCs w:val="0"/>
          <w:caps w:val="0"/>
          <w:color w:val="000000"/>
          <w:spacing w:val="0"/>
          <w:sz w:val="27"/>
          <w:szCs w:val="27"/>
        </w:rPr>
        <w:t> </w:t>
      </w:r>
    </w:p>
    <w:p>
      <w:pPr>
        <w:pStyle w:val="56"/>
        <w:keepNext w:val="0"/>
        <w:keepLines w:val="0"/>
        <w:widowControl/>
        <w:numPr>
          <w:ilvl w:val="0"/>
          <w:numId w:val="0"/>
        </w:numPr>
        <w:suppressLineNumbers w:val="0"/>
        <w:spacing w:before="75" w:beforeAutospacing="0" w:after="75" w:afterAutospacing="0" w:line="300" w:lineRule="atLeast"/>
        <w:ind w:left="420" w:leftChars="0" w:right="0" w:rightChars="0"/>
      </w:pPr>
      <w:r>
        <w:rPr>
          <w:rFonts w:hint="eastAsia" w:ascii="仿宋" w:hAnsi="仿宋" w:eastAsia="仿宋" w:cs="仿宋"/>
          <w:i w:val="0"/>
          <w:iCs w:val="0"/>
          <w:caps w:val="0"/>
          <w:color w:val="000000"/>
          <w:spacing w:val="0"/>
          <w:sz w:val="27"/>
          <w:szCs w:val="27"/>
        </w:rPr>
        <w:t>项目编号： </w:t>
      </w:r>
      <w:r>
        <w:rPr>
          <w:rFonts w:hint="eastAsia" w:ascii="仿宋" w:hAnsi="仿宋" w:eastAsia="仿宋" w:cs="仿宋"/>
          <w:i w:val="0"/>
          <w:iCs w:val="0"/>
          <w:caps w:val="0"/>
          <w:color w:val="000000"/>
          <w:spacing w:val="0"/>
          <w:sz w:val="27"/>
          <w:szCs w:val="27"/>
          <w:lang w:val="en-US" w:eastAsia="zh-CN"/>
        </w:rPr>
        <w:t>ZJZS-PYCG-2023011701</w:t>
      </w:r>
    </w:p>
    <w:p>
      <w:pPr>
        <w:pStyle w:val="56"/>
        <w:keepNext w:val="0"/>
        <w:keepLines w:val="0"/>
        <w:widowControl/>
        <w:suppressLineNumbers w:val="0"/>
        <w:spacing w:before="75" w:beforeAutospacing="0" w:after="75" w:afterAutospacing="0" w:line="300" w:lineRule="atLeast"/>
        <w:ind w:left="0" w:right="0"/>
        <w:rPr>
          <w:rFonts w:hint="eastAsia" w:eastAsia="仿宋"/>
          <w:lang w:eastAsia="zh-CN"/>
        </w:rPr>
      </w:pPr>
      <w:r>
        <w:rPr>
          <w:rFonts w:hint="eastAsia" w:ascii="仿宋" w:hAnsi="仿宋" w:eastAsia="仿宋" w:cs="仿宋"/>
          <w:i w:val="0"/>
          <w:iCs w:val="0"/>
          <w:caps w:val="0"/>
          <w:color w:val="000000"/>
          <w:spacing w:val="0"/>
          <w:sz w:val="27"/>
          <w:szCs w:val="27"/>
        </w:rPr>
        <w:t>    项目名称：</w:t>
      </w:r>
      <w:r>
        <w:rPr>
          <w:rFonts w:hint="eastAsia" w:ascii="仿宋" w:hAnsi="仿宋" w:eastAsia="仿宋" w:cs="仿宋"/>
          <w:i w:val="0"/>
          <w:iCs w:val="0"/>
          <w:caps w:val="0"/>
          <w:color w:val="000000"/>
          <w:spacing w:val="0"/>
          <w:sz w:val="27"/>
          <w:szCs w:val="27"/>
          <w:lang w:eastAsia="zh-CN"/>
        </w:rPr>
        <w:t>平阳县公安局社会化巡防服务项目</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预算金额（元）：</w:t>
      </w:r>
      <w:r>
        <w:rPr>
          <w:rFonts w:hint="eastAsia" w:ascii="仿宋" w:hAnsi="仿宋" w:eastAsia="仿宋" w:cs="仿宋"/>
          <w:i w:val="0"/>
          <w:iCs w:val="0"/>
          <w:caps w:val="0"/>
          <w:color w:val="000000"/>
          <w:spacing w:val="0"/>
          <w:sz w:val="27"/>
          <w:szCs w:val="27"/>
          <w:lang w:eastAsia="zh-CN"/>
        </w:rPr>
        <w:t>6000000</w:t>
      </w: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4"/>
          <w:szCs w:val="24"/>
        </w:rPr>
        <w:t> </w:t>
      </w:r>
    </w:p>
    <w:p>
      <w:pPr>
        <w:pStyle w:val="56"/>
        <w:keepNext w:val="0"/>
        <w:keepLines w:val="0"/>
        <w:widowControl/>
        <w:suppressLineNumbers w:val="0"/>
        <w:spacing w:before="75" w:beforeAutospacing="0" w:after="75" w:afterAutospacing="0" w:line="300" w:lineRule="atLeast"/>
        <w:ind w:left="0" w:right="0"/>
        <w:rPr>
          <w:rFonts w:hint="default"/>
          <w:lang w:val="en-US"/>
        </w:rPr>
      </w:pPr>
      <w:r>
        <w:rPr>
          <w:rFonts w:hint="eastAsia" w:ascii="仿宋" w:hAnsi="仿宋" w:eastAsia="仿宋" w:cs="仿宋"/>
          <w:i w:val="0"/>
          <w:iCs w:val="0"/>
          <w:caps w:val="0"/>
          <w:color w:val="000000"/>
          <w:spacing w:val="0"/>
          <w:sz w:val="27"/>
          <w:szCs w:val="27"/>
        </w:rPr>
        <w:t>    最高限价（元）：</w:t>
      </w:r>
      <w:r>
        <w:rPr>
          <w:rFonts w:hint="eastAsia" w:ascii="仿宋" w:hAnsi="仿宋" w:eastAsia="仿宋" w:cs="仿宋"/>
          <w:i w:val="0"/>
          <w:iCs w:val="0"/>
          <w:caps w:val="0"/>
          <w:color w:val="000000"/>
          <w:spacing w:val="0"/>
          <w:sz w:val="27"/>
          <w:szCs w:val="27"/>
          <w:lang w:val="en-US" w:eastAsia="zh-CN"/>
        </w:rPr>
        <w:t>5928000</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采购需求：</w:t>
      </w:r>
    </w:p>
    <w:p>
      <w:pPr>
        <w:pStyle w:val="56"/>
        <w:keepNext w:val="0"/>
        <w:keepLines w:val="0"/>
        <w:widowControl/>
        <w:suppressLineNumbers w:val="0"/>
        <w:spacing w:before="75" w:beforeAutospacing="0" w:after="75" w:afterAutospacing="0" w:line="315" w:lineRule="atLeast"/>
        <w:ind w:left="0" w:right="0"/>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    </w:t>
      </w:r>
    </w:p>
    <w:p>
      <w:pPr>
        <w:pStyle w:val="56"/>
        <w:keepNext w:val="0"/>
        <w:keepLines w:val="0"/>
        <w:widowControl/>
        <w:suppressLineNumbers w:val="0"/>
        <w:spacing w:before="75" w:beforeAutospacing="0" w:after="75" w:afterAutospacing="0" w:line="315" w:lineRule="atLeast"/>
        <w:ind w:left="0" w:right="0"/>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    标项名称: </w:t>
      </w:r>
      <w:r>
        <w:rPr>
          <w:rFonts w:hint="eastAsia" w:ascii="仿宋" w:hAnsi="仿宋" w:eastAsia="仿宋" w:cs="仿宋"/>
          <w:i w:val="0"/>
          <w:iCs w:val="0"/>
          <w:caps w:val="0"/>
          <w:color w:val="000000"/>
          <w:spacing w:val="0"/>
          <w:sz w:val="27"/>
          <w:szCs w:val="27"/>
          <w:lang w:eastAsia="zh-CN"/>
        </w:rPr>
        <w:t>平阳县公安局社会化巡防服务项目</w:t>
      </w:r>
      <w:r>
        <w:rPr>
          <w:rFonts w:hint="eastAsia" w:ascii="仿宋" w:hAnsi="仿宋" w:eastAsia="仿宋" w:cs="仿宋"/>
          <w:i w:val="0"/>
          <w:iCs w:val="0"/>
          <w:caps w:val="0"/>
          <w:color w:val="000000"/>
          <w:spacing w:val="0"/>
          <w:sz w:val="27"/>
          <w:szCs w:val="27"/>
        </w:rPr>
        <w:t> </w:t>
      </w:r>
    </w:p>
    <w:p>
      <w:pPr>
        <w:pStyle w:val="56"/>
        <w:keepNext w:val="0"/>
        <w:keepLines w:val="0"/>
        <w:widowControl/>
        <w:suppressLineNumbers w:val="0"/>
        <w:spacing w:before="75" w:beforeAutospacing="0" w:after="75" w:afterAutospacing="0" w:line="315" w:lineRule="atLeast"/>
        <w:ind w:left="0" w:right="0"/>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    数量: 不限  </w:t>
      </w:r>
    </w:p>
    <w:p>
      <w:pPr>
        <w:pStyle w:val="56"/>
        <w:keepNext w:val="0"/>
        <w:keepLines w:val="0"/>
        <w:widowControl/>
        <w:suppressLineNumbers w:val="0"/>
        <w:spacing w:before="75" w:beforeAutospacing="0" w:after="75" w:afterAutospacing="0" w:line="315" w:lineRule="atLeast"/>
        <w:ind w:left="0" w:right="0"/>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    预算金额（元）: </w:t>
      </w:r>
      <w:r>
        <w:rPr>
          <w:rFonts w:hint="eastAsia" w:ascii="仿宋" w:hAnsi="仿宋" w:eastAsia="仿宋" w:cs="仿宋"/>
          <w:i w:val="0"/>
          <w:iCs w:val="0"/>
          <w:caps w:val="0"/>
          <w:color w:val="000000"/>
          <w:spacing w:val="0"/>
          <w:sz w:val="27"/>
          <w:szCs w:val="27"/>
          <w:lang w:eastAsia="zh-CN"/>
        </w:rPr>
        <w:t>6000000</w:t>
      </w:r>
      <w:r>
        <w:rPr>
          <w:rFonts w:hint="eastAsia" w:ascii="仿宋" w:hAnsi="仿宋" w:eastAsia="仿宋" w:cs="仿宋"/>
          <w:i w:val="0"/>
          <w:iCs w:val="0"/>
          <w:caps w:val="0"/>
          <w:color w:val="000000"/>
          <w:spacing w:val="0"/>
          <w:sz w:val="27"/>
          <w:szCs w:val="27"/>
        </w:rPr>
        <w:t> </w:t>
      </w:r>
    </w:p>
    <w:p>
      <w:pPr>
        <w:pStyle w:val="56"/>
        <w:keepNext w:val="0"/>
        <w:keepLines w:val="0"/>
        <w:widowControl/>
        <w:suppressLineNumbers w:val="0"/>
        <w:spacing w:before="75" w:beforeAutospacing="0" w:after="75" w:afterAutospacing="0" w:line="315" w:lineRule="atLeast"/>
        <w:ind w:left="0" w:right="0"/>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    简要规格描述或项目基本概况介绍、用途：详见招标文件 </w:t>
      </w:r>
    </w:p>
    <w:p>
      <w:pPr>
        <w:pStyle w:val="56"/>
        <w:keepNext w:val="0"/>
        <w:keepLines w:val="0"/>
        <w:widowControl/>
        <w:suppressLineNumbers w:val="0"/>
        <w:spacing w:before="75" w:beforeAutospacing="0" w:after="75" w:afterAutospacing="0" w:line="315" w:lineRule="atLeast"/>
        <w:ind w:left="0" w:right="0"/>
      </w:pPr>
      <w:r>
        <w:rPr>
          <w:rFonts w:hint="eastAsia" w:ascii="仿宋" w:hAnsi="仿宋" w:eastAsia="仿宋" w:cs="仿宋"/>
          <w:i w:val="0"/>
          <w:iCs w:val="0"/>
          <w:caps w:val="0"/>
          <w:color w:val="000000"/>
          <w:spacing w:val="0"/>
          <w:sz w:val="27"/>
          <w:szCs w:val="27"/>
        </w:rPr>
        <w:t>    备注：</w:t>
      </w:r>
      <w:r>
        <w:rPr>
          <w:rFonts w:hint="eastAsia" w:ascii="仿宋" w:hAnsi="仿宋" w:eastAsia="仿宋" w:cs="仿宋"/>
          <w:i w:val="0"/>
          <w:iCs w:val="0"/>
          <w:caps w:val="0"/>
          <w:color w:val="000000"/>
          <w:spacing w:val="0"/>
          <w:sz w:val="24"/>
          <w:szCs w:val="24"/>
        </w:rPr>
        <w:t> </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合同履约期限：标项 1，详见招标文件</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本项目（否）接受联合体投标。</w:t>
      </w:r>
    </w:p>
    <w:p>
      <w:pPr>
        <w:pStyle w:val="56"/>
        <w:keepNext w:val="0"/>
        <w:keepLines w:val="0"/>
        <w:widowControl/>
        <w:suppressLineNumbers w:val="0"/>
        <w:spacing w:before="225" w:beforeAutospacing="0" w:after="225" w:afterAutospacing="0" w:line="300" w:lineRule="atLeast"/>
        <w:ind w:left="0" w:right="0"/>
      </w:pPr>
      <w:r>
        <w:rPr>
          <w:rStyle w:val="64"/>
          <w:rFonts w:ascii="黑体" w:hAnsi="宋体" w:eastAsia="黑体" w:cs="黑体"/>
          <w:i w:val="0"/>
          <w:iCs w:val="0"/>
          <w:caps w:val="0"/>
          <w:color w:val="000000"/>
          <w:spacing w:val="0"/>
          <w:sz w:val="27"/>
          <w:szCs w:val="27"/>
        </w:rPr>
        <w:t>二、申请人的资格要求：</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2.落实政府采购政策需满足的资格要求：</w:t>
      </w:r>
      <w:r>
        <w:rPr>
          <w:rFonts w:hint="eastAsia" w:ascii="仿宋" w:hAnsi="仿宋" w:eastAsia="仿宋" w:cs="仿宋"/>
          <w:i w:val="0"/>
          <w:iCs w:val="0"/>
          <w:caps w:val="0"/>
          <w:color w:val="000000"/>
          <w:spacing w:val="0"/>
          <w:sz w:val="27"/>
          <w:szCs w:val="27"/>
          <w:lang w:val="en-US" w:eastAsia="zh-CN"/>
        </w:rPr>
        <w:t>无</w:t>
      </w:r>
      <w:r>
        <w:rPr>
          <w:rFonts w:hint="eastAsia" w:ascii="仿宋" w:hAnsi="仿宋" w:eastAsia="仿宋" w:cs="仿宋"/>
          <w:i w:val="0"/>
          <w:iCs w:val="0"/>
          <w:caps w:val="0"/>
          <w:color w:val="000000"/>
          <w:spacing w:val="0"/>
          <w:sz w:val="27"/>
          <w:szCs w:val="27"/>
        </w:rPr>
        <w:t> </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3.本项目的特定资格要求：无 </w:t>
      </w:r>
    </w:p>
    <w:p>
      <w:pPr>
        <w:pStyle w:val="56"/>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64"/>
          <w:rFonts w:ascii="黑体" w:hAnsi="宋体" w:eastAsia="黑体" w:cs="黑体"/>
          <w:i w:val="0"/>
          <w:iCs w:val="0"/>
          <w:caps w:val="0"/>
          <w:color w:val="000000"/>
          <w:spacing w:val="0"/>
          <w:sz w:val="27"/>
          <w:szCs w:val="27"/>
        </w:rPr>
        <w:t>三、获取招标文件</w:t>
      </w:r>
      <w:r>
        <w:rPr>
          <w:rFonts w:ascii="黑体" w:hAnsi="宋体" w:eastAsia="黑体" w:cs="黑体"/>
          <w:i w:val="0"/>
          <w:iCs w:val="0"/>
          <w:caps w:val="0"/>
          <w:color w:val="000000"/>
          <w:spacing w:val="0"/>
          <w:sz w:val="27"/>
          <w:szCs w:val="27"/>
        </w:rPr>
        <w:t> </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时间：/至2023年</w:t>
      </w:r>
      <w:r>
        <w:rPr>
          <w:rFonts w:hint="eastAsia" w:ascii="仿宋" w:hAnsi="仿宋" w:eastAsia="仿宋" w:cs="仿宋"/>
          <w:i w:val="0"/>
          <w:iCs w:val="0"/>
          <w:caps w:val="0"/>
          <w:color w:val="000000"/>
          <w:spacing w:val="0"/>
          <w:sz w:val="27"/>
          <w:szCs w:val="27"/>
          <w:u w:val="none"/>
          <w:lang w:val="en-US" w:eastAsia="zh-CN"/>
        </w:rPr>
        <w:t>2</w:t>
      </w:r>
      <w:r>
        <w:rPr>
          <w:rFonts w:hint="eastAsia" w:ascii="仿宋" w:hAnsi="仿宋" w:eastAsia="仿宋" w:cs="仿宋"/>
          <w:i w:val="0"/>
          <w:iCs w:val="0"/>
          <w:caps w:val="0"/>
          <w:color w:val="000000"/>
          <w:spacing w:val="0"/>
          <w:sz w:val="27"/>
          <w:szCs w:val="27"/>
          <w:u w:val="none"/>
        </w:rPr>
        <w:t>月</w:t>
      </w:r>
      <w:r>
        <w:rPr>
          <w:rFonts w:hint="eastAsia" w:ascii="仿宋" w:hAnsi="仿宋" w:eastAsia="仿宋" w:cs="仿宋"/>
          <w:i w:val="0"/>
          <w:iCs w:val="0"/>
          <w:caps w:val="0"/>
          <w:color w:val="000000"/>
          <w:spacing w:val="0"/>
          <w:sz w:val="27"/>
          <w:szCs w:val="27"/>
          <w:u w:val="none"/>
          <w:lang w:val="en-US" w:eastAsia="zh-CN"/>
        </w:rPr>
        <w:t>14日</w:t>
      </w:r>
      <w:r>
        <w:rPr>
          <w:rFonts w:hint="eastAsia" w:ascii="仿宋" w:hAnsi="仿宋" w:eastAsia="仿宋" w:cs="仿宋"/>
          <w:i w:val="0"/>
          <w:iCs w:val="0"/>
          <w:caps w:val="0"/>
          <w:color w:val="000000"/>
          <w:spacing w:val="0"/>
          <w:sz w:val="27"/>
          <w:szCs w:val="27"/>
          <w:u w:val="none"/>
        </w:rPr>
        <w:t> ，每天上午00:00至12:00 ，下午12:00至23:59（北京时间，线上获取法定节假日均可，线下获取文件法定节假日除外）</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地点（网址）：政府采购云平台上 </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方式：供应商登录政采云平台https://www.zcygov.cn/在线申请获取采购文件（进入“项目采购”应用，在获取采购文件菜单中选择项目，申请获取采购文件） </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售价（元）：0</w:t>
      </w:r>
      <w:r>
        <w:rPr>
          <w:rFonts w:hint="eastAsia" w:ascii="仿宋" w:hAnsi="仿宋" w:eastAsia="仿宋" w:cs="仿宋"/>
          <w:i w:val="0"/>
          <w:iCs w:val="0"/>
          <w:caps w:val="0"/>
          <w:color w:val="000000"/>
          <w:spacing w:val="0"/>
          <w:sz w:val="24"/>
          <w:szCs w:val="24"/>
        </w:rPr>
        <w:t> </w:t>
      </w:r>
    </w:p>
    <w:p>
      <w:pPr>
        <w:pStyle w:val="56"/>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64"/>
          <w:rFonts w:ascii="黑体" w:hAnsi="宋体" w:eastAsia="黑体" w:cs="黑体"/>
          <w:i w:val="0"/>
          <w:iCs w:val="0"/>
          <w:caps w:val="0"/>
          <w:color w:val="000000"/>
          <w:spacing w:val="0"/>
          <w:sz w:val="27"/>
          <w:szCs w:val="27"/>
        </w:rPr>
        <w:t>四、提交投标文件截止时间、开标时间和地点</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 提交投标文件截止时间：2023年</w:t>
      </w:r>
      <w:r>
        <w:rPr>
          <w:rFonts w:hint="eastAsia" w:ascii="仿宋" w:hAnsi="仿宋" w:eastAsia="仿宋" w:cs="仿宋"/>
          <w:i w:val="0"/>
          <w:iCs w:val="0"/>
          <w:caps w:val="0"/>
          <w:color w:val="000000"/>
          <w:spacing w:val="0"/>
          <w:sz w:val="27"/>
          <w:szCs w:val="27"/>
          <w:u w:val="none"/>
          <w:lang w:val="en-US" w:eastAsia="zh-CN"/>
        </w:rPr>
        <w:t>2</w:t>
      </w:r>
      <w:r>
        <w:rPr>
          <w:rFonts w:hint="eastAsia" w:ascii="仿宋" w:hAnsi="仿宋" w:eastAsia="仿宋" w:cs="仿宋"/>
          <w:i w:val="0"/>
          <w:iCs w:val="0"/>
          <w:caps w:val="0"/>
          <w:color w:val="000000"/>
          <w:spacing w:val="0"/>
          <w:sz w:val="27"/>
          <w:szCs w:val="27"/>
          <w:u w:val="none"/>
        </w:rPr>
        <w:t>月</w:t>
      </w:r>
      <w:r>
        <w:rPr>
          <w:rFonts w:hint="eastAsia" w:ascii="仿宋" w:hAnsi="仿宋" w:eastAsia="仿宋" w:cs="仿宋"/>
          <w:i w:val="0"/>
          <w:iCs w:val="0"/>
          <w:caps w:val="0"/>
          <w:color w:val="000000"/>
          <w:spacing w:val="0"/>
          <w:sz w:val="27"/>
          <w:szCs w:val="27"/>
          <w:u w:val="none"/>
          <w:lang w:val="en-US" w:eastAsia="zh-CN"/>
        </w:rPr>
        <w:t>14日</w:t>
      </w:r>
      <w:r>
        <w:rPr>
          <w:rFonts w:hint="eastAsia" w:ascii="仿宋" w:hAnsi="仿宋" w:eastAsia="仿宋" w:cs="仿宋"/>
          <w:i w:val="0"/>
          <w:iCs w:val="0"/>
          <w:caps w:val="0"/>
          <w:color w:val="000000"/>
          <w:spacing w:val="0"/>
          <w:sz w:val="27"/>
          <w:szCs w:val="27"/>
          <w:u w:val="none"/>
        </w:rPr>
        <w:t xml:space="preserve"> </w:t>
      </w:r>
      <w:r>
        <w:rPr>
          <w:rFonts w:hint="eastAsia" w:ascii="仿宋" w:hAnsi="仿宋" w:eastAsia="仿宋" w:cs="仿宋"/>
          <w:i w:val="0"/>
          <w:iCs w:val="0"/>
          <w:caps w:val="0"/>
          <w:color w:val="000000"/>
          <w:spacing w:val="0"/>
          <w:sz w:val="27"/>
          <w:szCs w:val="27"/>
          <w:u w:val="none"/>
          <w:lang w:val="en-US" w:eastAsia="zh-CN"/>
        </w:rPr>
        <w:t>09</w:t>
      </w:r>
      <w:r>
        <w:rPr>
          <w:rFonts w:hint="eastAsia" w:ascii="仿宋" w:hAnsi="仿宋" w:eastAsia="仿宋" w:cs="仿宋"/>
          <w:i w:val="0"/>
          <w:iCs w:val="0"/>
          <w:caps w:val="0"/>
          <w:color w:val="000000"/>
          <w:spacing w:val="0"/>
          <w:sz w:val="27"/>
          <w:szCs w:val="27"/>
          <w:u w:val="none"/>
        </w:rPr>
        <w:t>:30（北京时间）</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 投标地点（网址）：政府采购云平台在线投标，投标供应商无须前往评审现场。 </w:t>
      </w:r>
      <w:r>
        <w:rPr>
          <w:rFonts w:hint="eastAsia" w:ascii="仿宋" w:hAnsi="仿宋" w:eastAsia="仿宋" w:cs="仿宋"/>
          <w:i w:val="0"/>
          <w:iCs w:val="0"/>
          <w:caps w:val="0"/>
          <w:color w:val="000000"/>
          <w:spacing w:val="0"/>
          <w:sz w:val="24"/>
          <w:szCs w:val="24"/>
        </w:rPr>
        <w:t> </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u w:val="none"/>
        </w:rPr>
        <w:t>    开标时间：2023年</w:t>
      </w:r>
      <w:r>
        <w:rPr>
          <w:rFonts w:hint="eastAsia" w:ascii="仿宋" w:hAnsi="仿宋" w:eastAsia="仿宋" w:cs="仿宋"/>
          <w:i w:val="0"/>
          <w:iCs w:val="0"/>
          <w:caps w:val="0"/>
          <w:color w:val="000000"/>
          <w:spacing w:val="0"/>
          <w:sz w:val="27"/>
          <w:szCs w:val="27"/>
          <w:u w:val="none"/>
          <w:lang w:val="en-US" w:eastAsia="zh-CN"/>
        </w:rPr>
        <w:t>2</w:t>
      </w:r>
      <w:r>
        <w:rPr>
          <w:rFonts w:hint="eastAsia" w:ascii="仿宋" w:hAnsi="仿宋" w:eastAsia="仿宋" w:cs="仿宋"/>
          <w:i w:val="0"/>
          <w:iCs w:val="0"/>
          <w:caps w:val="0"/>
          <w:color w:val="000000"/>
          <w:spacing w:val="0"/>
          <w:sz w:val="27"/>
          <w:szCs w:val="27"/>
          <w:u w:val="none"/>
        </w:rPr>
        <w:t>月</w:t>
      </w:r>
      <w:r>
        <w:rPr>
          <w:rFonts w:hint="eastAsia" w:ascii="仿宋" w:hAnsi="仿宋" w:eastAsia="仿宋" w:cs="仿宋"/>
          <w:i w:val="0"/>
          <w:iCs w:val="0"/>
          <w:caps w:val="0"/>
          <w:color w:val="000000"/>
          <w:spacing w:val="0"/>
          <w:sz w:val="27"/>
          <w:szCs w:val="27"/>
          <w:u w:val="none"/>
          <w:lang w:val="en-US" w:eastAsia="zh-CN"/>
        </w:rPr>
        <w:t>14日</w:t>
      </w:r>
      <w:r>
        <w:rPr>
          <w:rFonts w:hint="eastAsia" w:ascii="仿宋" w:hAnsi="仿宋" w:eastAsia="仿宋" w:cs="仿宋"/>
          <w:i w:val="0"/>
          <w:iCs w:val="0"/>
          <w:caps w:val="0"/>
          <w:color w:val="000000"/>
          <w:spacing w:val="0"/>
          <w:sz w:val="27"/>
          <w:szCs w:val="27"/>
          <w:u w:val="none"/>
        </w:rPr>
        <w:t xml:space="preserve"> </w:t>
      </w:r>
      <w:r>
        <w:rPr>
          <w:rFonts w:hint="eastAsia" w:ascii="仿宋" w:hAnsi="仿宋" w:eastAsia="仿宋" w:cs="仿宋"/>
          <w:i w:val="0"/>
          <w:iCs w:val="0"/>
          <w:caps w:val="0"/>
          <w:color w:val="000000"/>
          <w:spacing w:val="0"/>
          <w:sz w:val="27"/>
          <w:szCs w:val="27"/>
          <w:u w:val="none"/>
          <w:lang w:val="en-US" w:eastAsia="zh-CN"/>
        </w:rPr>
        <w:t>09</w:t>
      </w:r>
      <w:r>
        <w:rPr>
          <w:rFonts w:hint="eastAsia" w:ascii="仿宋" w:hAnsi="仿宋" w:eastAsia="仿宋" w:cs="仿宋"/>
          <w:i w:val="0"/>
          <w:iCs w:val="0"/>
          <w:caps w:val="0"/>
          <w:color w:val="000000"/>
          <w:spacing w:val="0"/>
          <w:sz w:val="27"/>
          <w:szCs w:val="27"/>
          <w:u w:val="none"/>
        </w:rPr>
        <w:t>:30</w:t>
      </w:r>
      <w:r>
        <w:rPr>
          <w:rFonts w:hint="eastAsia" w:ascii="仿宋" w:hAnsi="仿宋" w:eastAsia="仿宋" w:cs="仿宋"/>
          <w:i w:val="0"/>
          <w:iCs w:val="0"/>
          <w:caps w:val="0"/>
          <w:color w:val="000000"/>
          <w:spacing w:val="0"/>
          <w:sz w:val="24"/>
          <w:szCs w:val="24"/>
        </w:rPr>
        <w:t> </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u w:val="none"/>
        </w:rPr>
        <w:t>    开标地点（网址）：平阳县公共资源交易中心三楼评标室（平阳县鳌江镇火车站大道和谐家园三楼）</w:t>
      </w:r>
      <w:r>
        <w:rPr>
          <w:rFonts w:hint="eastAsia" w:ascii="仿宋" w:hAnsi="仿宋" w:eastAsia="仿宋" w:cs="仿宋"/>
          <w:i w:val="0"/>
          <w:iCs w:val="0"/>
          <w:caps w:val="0"/>
          <w:color w:val="000000"/>
          <w:spacing w:val="0"/>
          <w:sz w:val="24"/>
          <w:szCs w:val="24"/>
        </w:rPr>
        <w:t>  </w:t>
      </w:r>
    </w:p>
    <w:p>
      <w:pPr>
        <w:pStyle w:val="56"/>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64"/>
          <w:rFonts w:ascii="黑体" w:hAnsi="宋体" w:eastAsia="黑体" w:cs="黑体"/>
          <w:i w:val="0"/>
          <w:iCs w:val="0"/>
          <w:caps w:val="0"/>
          <w:color w:val="000000"/>
          <w:spacing w:val="0"/>
          <w:sz w:val="27"/>
          <w:szCs w:val="27"/>
        </w:rPr>
        <w:t>五、公告期限</w:t>
      </w:r>
      <w:r>
        <w:rPr>
          <w:rFonts w:ascii="黑体" w:hAnsi="宋体" w:eastAsia="黑体" w:cs="黑体"/>
          <w:i w:val="0"/>
          <w:iCs w:val="0"/>
          <w:caps w:val="0"/>
          <w:color w:val="000000"/>
          <w:spacing w:val="0"/>
          <w:sz w:val="31"/>
          <w:szCs w:val="31"/>
        </w:rPr>
        <w:t> </w:t>
      </w:r>
    </w:p>
    <w:p>
      <w:pPr>
        <w:pStyle w:val="56"/>
        <w:keepNext w:val="0"/>
        <w:keepLines w:val="0"/>
        <w:widowControl/>
        <w:suppressLineNumbers w:val="0"/>
        <w:spacing w:before="75" w:beforeAutospacing="0" w:after="75" w:afterAutospacing="0"/>
        <w:ind w:left="0" w:right="0"/>
      </w:pPr>
      <w:r>
        <w:rPr>
          <w:rFonts w:hint="eastAsia" w:ascii="仿宋" w:hAnsi="仿宋" w:eastAsia="仿宋" w:cs="仿宋"/>
          <w:i w:val="0"/>
          <w:iCs w:val="0"/>
          <w:caps w:val="0"/>
          <w:color w:val="000000"/>
          <w:spacing w:val="0"/>
          <w:sz w:val="27"/>
          <w:szCs w:val="27"/>
        </w:rPr>
        <w:t>    自本公告发布之日起5个工作日。</w:t>
      </w:r>
    </w:p>
    <w:p>
      <w:pPr>
        <w:pStyle w:val="56"/>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64"/>
          <w:rFonts w:ascii="黑体" w:hAnsi="宋体" w:eastAsia="黑体" w:cs="黑体"/>
          <w:i w:val="0"/>
          <w:iCs w:val="0"/>
          <w:caps w:val="0"/>
          <w:color w:val="000000"/>
          <w:spacing w:val="0"/>
          <w:sz w:val="27"/>
          <w:szCs w:val="27"/>
        </w:rPr>
        <w:t>六、其他补充事宜</w:t>
      </w:r>
    </w:p>
    <w:p>
      <w:pPr>
        <w:pStyle w:val="56"/>
        <w:keepNext w:val="0"/>
        <w:keepLines w:val="0"/>
        <w:widowControl/>
        <w:suppressLineNumbers w:val="0"/>
        <w:spacing w:before="255" w:beforeAutospacing="0" w:after="255" w:afterAutospacing="0" w:line="300" w:lineRule="atLeast"/>
        <w:ind w:left="0" w:right="0" w:firstLine="420"/>
        <w:jc w:val="both"/>
        <w:rPr>
          <w:rFonts w:ascii="黑体" w:hAnsi="宋体" w:eastAsia="黑体" w:cs="黑体"/>
          <w:sz w:val="27"/>
          <w:szCs w:val="27"/>
        </w:rPr>
      </w:pPr>
      <w:r>
        <w:rPr>
          <w:rFonts w:hint="eastAsia" w:ascii="仿宋" w:hAnsi="仿宋" w:eastAsia="仿宋" w:cs="仿宋"/>
          <w:i w:val="0"/>
          <w:iCs w:val="0"/>
          <w:caps w:val="0"/>
          <w:color w:val="000000"/>
          <w:spacing w:val="0"/>
          <w:sz w:val="27"/>
          <w:szCs w:val="27"/>
        </w:rPr>
        <w:t>1.《浙江省财政厅关于进一步发挥政府采购政策功能全力推动经济稳进提质的通知》 （浙财采监（</w:t>
      </w:r>
      <w:r>
        <w:rPr>
          <w:rFonts w:hint="eastAsia" w:ascii="仿宋" w:hAnsi="仿宋" w:eastAsia="仿宋" w:cs="仿宋"/>
          <w:i w:val="0"/>
          <w:iCs w:val="0"/>
          <w:caps w:val="0"/>
          <w:color w:val="000000"/>
          <w:spacing w:val="0"/>
          <w:sz w:val="27"/>
          <w:szCs w:val="27"/>
          <w:lang w:eastAsia="zh-CN"/>
        </w:rPr>
        <w:t>202</w:t>
      </w:r>
      <w:r>
        <w:rPr>
          <w:rFonts w:hint="eastAsia" w:ascii="仿宋" w:hAnsi="仿宋" w:eastAsia="仿宋" w:cs="仿宋"/>
          <w:i w:val="0"/>
          <w:iCs w:val="0"/>
          <w:caps w:val="0"/>
          <w:color w:val="000000"/>
          <w:spacing w:val="0"/>
          <w:sz w:val="27"/>
          <w:szCs w:val="27"/>
          <w:lang w:val="en-US" w:eastAsia="zh-CN"/>
        </w:rPr>
        <w:t>2</w:t>
      </w:r>
      <w:r>
        <w:rPr>
          <w:rFonts w:hint="eastAsia" w:ascii="仿宋" w:hAnsi="仿宋" w:eastAsia="仿宋" w:cs="仿宋"/>
          <w:i w:val="0"/>
          <w:iCs w:val="0"/>
          <w:caps w:val="0"/>
          <w:color w:val="000000"/>
          <w:spacing w:val="0"/>
          <w:sz w:val="27"/>
          <w:szCs w:val="27"/>
        </w:rPr>
        <w:t>）3号）、《浙江省财政厅关于进一步促进政府采购公平竞争打造最优营商环境的通知》（浙财采监（2021）22号）已分别于</w:t>
      </w:r>
      <w:r>
        <w:rPr>
          <w:rFonts w:hint="eastAsia" w:ascii="仿宋" w:hAnsi="仿宋" w:eastAsia="仿宋" w:cs="仿宋"/>
          <w:i w:val="0"/>
          <w:iCs w:val="0"/>
          <w:caps w:val="0"/>
          <w:color w:val="000000"/>
          <w:spacing w:val="0"/>
          <w:sz w:val="27"/>
          <w:szCs w:val="27"/>
          <w:lang w:eastAsia="zh-CN"/>
        </w:rPr>
        <w:t>202</w:t>
      </w:r>
      <w:r>
        <w:rPr>
          <w:rFonts w:hint="eastAsia" w:ascii="仿宋" w:hAnsi="仿宋" w:eastAsia="仿宋" w:cs="仿宋"/>
          <w:i w:val="0"/>
          <w:iCs w:val="0"/>
          <w:caps w:val="0"/>
          <w:color w:val="000000"/>
          <w:spacing w:val="0"/>
          <w:sz w:val="27"/>
          <w:szCs w:val="27"/>
          <w:lang w:val="en-US" w:eastAsia="zh-CN"/>
        </w:rPr>
        <w:t>2</w:t>
      </w:r>
      <w:r>
        <w:rPr>
          <w:rFonts w:hint="eastAsia" w:ascii="仿宋" w:hAnsi="仿宋" w:eastAsia="仿宋" w:cs="仿宋"/>
          <w:i w:val="0"/>
          <w:iCs w:val="0"/>
          <w:caps w:val="0"/>
          <w:color w:val="000000"/>
          <w:spacing w:val="0"/>
          <w:sz w:val="27"/>
          <w:szCs w:val="27"/>
        </w:rPr>
        <w:t>年1月29日和</w:t>
      </w:r>
      <w:r>
        <w:rPr>
          <w:rFonts w:hint="eastAsia" w:ascii="仿宋" w:hAnsi="仿宋" w:eastAsia="仿宋" w:cs="仿宋"/>
          <w:i w:val="0"/>
          <w:iCs w:val="0"/>
          <w:caps w:val="0"/>
          <w:color w:val="000000"/>
          <w:spacing w:val="0"/>
          <w:sz w:val="27"/>
          <w:szCs w:val="27"/>
          <w:lang w:eastAsia="zh-CN"/>
        </w:rPr>
        <w:t>202</w:t>
      </w:r>
      <w:r>
        <w:rPr>
          <w:rFonts w:hint="eastAsia" w:ascii="仿宋" w:hAnsi="仿宋" w:eastAsia="仿宋" w:cs="仿宋"/>
          <w:i w:val="0"/>
          <w:iCs w:val="0"/>
          <w:caps w:val="0"/>
          <w:color w:val="000000"/>
          <w:spacing w:val="0"/>
          <w:sz w:val="27"/>
          <w:szCs w:val="27"/>
          <w:lang w:val="en-US" w:eastAsia="zh-CN"/>
        </w:rPr>
        <w:t>2</w:t>
      </w:r>
      <w:r>
        <w:rPr>
          <w:rFonts w:hint="eastAsia" w:ascii="仿宋" w:hAnsi="仿宋" w:eastAsia="仿宋" w:cs="仿宋"/>
          <w:i w:val="0"/>
          <w:iCs w:val="0"/>
          <w:caps w:val="0"/>
          <w:color w:val="000000"/>
          <w:spacing w:val="0"/>
          <w:sz w:val="27"/>
          <w:szCs w:val="27"/>
        </w:rPr>
        <w:t>年2月1日开始实施，此前有关规定与上述文件内容不一致的，按上述文件要求执行。</w:t>
      </w:r>
    </w:p>
    <w:p>
      <w:pPr>
        <w:pStyle w:val="56"/>
        <w:keepNext w:val="0"/>
        <w:keepLines w:val="0"/>
        <w:widowControl/>
        <w:suppressLineNumbers w:val="0"/>
        <w:spacing w:before="255" w:beforeAutospacing="0" w:after="255" w:afterAutospacing="0" w:line="300" w:lineRule="atLeast"/>
        <w:ind w:left="0" w:right="0" w:firstLine="420"/>
        <w:jc w:val="both"/>
        <w:rPr>
          <w:rFonts w:ascii="黑体" w:hAnsi="宋体" w:eastAsia="黑体" w:cs="黑体"/>
          <w:sz w:val="27"/>
          <w:szCs w:val="27"/>
        </w:rPr>
      </w:pPr>
      <w:r>
        <w:rPr>
          <w:rFonts w:hint="eastAsia" w:ascii="仿宋" w:hAnsi="仿宋" w:eastAsia="仿宋" w:cs="仿宋"/>
          <w:i w:val="0"/>
          <w:iCs w:val="0"/>
          <w:caps w:val="0"/>
          <w:color w:val="000000"/>
          <w:spacing w:val="0"/>
          <w:sz w:val="27"/>
          <w:szCs w:val="27"/>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56"/>
        <w:keepNext w:val="0"/>
        <w:keepLines w:val="0"/>
        <w:widowControl/>
        <w:suppressLineNumbers w:val="0"/>
        <w:spacing w:before="75" w:beforeAutospacing="0" w:after="75" w:afterAutospacing="0" w:line="315" w:lineRule="atLeast"/>
        <w:ind w:left="0" w:right="0" w:firstLine="420"/>
      </w:pPr>
      <w:r>
        <w:rPr>
          <w:rFonts w:hint="eastAsia" w:ascii="仿宋" w:hAnsi="仿宋" w:eastAsia="仿宋" w:cs="仿宋"/>
          <w:i w:val="0"/>
          <w:iCs w:val="0"/>
          <w:caps w:val="0"/>
          <w:color w:val="000000"/>
          <w:spacing w:val="0"/>
          <w:sz w:val="27"/>
          <w:szCs w:val="27"/>
        </w:rPr>
        <w:t>3.其他事项：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 3、投标供应商应当在投标截止时间前，将生成的“电子加密投标文件”上传递交至“政府采购云平台”。投标截止时间以后上传递交的投标文件将被“政府采购云平台”拒收。 4、投标供应商在“政府采购云平台”完成“电子加密投标文件”的上传递交后，还可以（邮寄形式）在投标截止时间前递交以介质（U盘）存储的数据电文形式的“备份投标文件”，邮寄形式“备份投标文件”应当密封包装并在包装上标注投标项目名称、投标单位名称并加盖公章。 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投标无效。6、本项目属分散采购项目，平阳县公共资源交易中心只负责提供开标评标场地，没有招标文件审核、开标评标过程监督及合同履约监管的职能。对招标文件或开标评标过程有疑义的，向采购单位或代理机构质疑；对质疑答复、合同履约不满意的，向监管部门平阳县财政局投诉。      </w:t>
      </w:r>
    </w:p>
    <w:p>
      <w:pPr>
        <w:pStyle w:val="56"/>
        <w:keepNext w:val="0"/>
        <w:keepLines w:val="0"/>
        <w:widowControl/>
        <w:suppressLineNumbers w:val="0"/>
        <w:spacing w:before="255" w:beforeAutospacing="0" w:after="255" w:afterAutospacing="0" w:line="480" w:lineRule="atLeast"/>
        <w:ind w:left="0" w:right="0"/>
        <w:jc w:val="both"/>
        <w:rPr>
          <w:rFonts w:ascii="黑体" w:hAnsi="宋体" w:eastAsia="黑体" w:cs="黑体"/>
          <w:sz w:val="31"/>
          <w:szCs w:val="31"/>
        </w:rPr>
      </w:pPr>
      <w:r>
        <w:rPr>
          <w:rStyle w:val="64"/>
          <w:rFonts w:ascii="黑体" w:hAnsi="宋体" w:eastAsia="黑体" w:cs="黑体"/>
          <w:i w:val="0"/>
          <w:iCs w:val="0"/>
          <w:caps w:val="0"/>
          <w:color w:val="000000"/>
          <w:spacing w:val="0"/>
          <w:sz w:val="27"/>
          <w:szCs w:val="27"/>
        </w:rPr>
        <w:t>七、对本次采购提出询问、质疑、投诉，请按以下方式联系</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1.采购人信息</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名    称：</w:t>
      </w:r>
      <w:r>
        <w:rPr>
          <w:rFonts w:hint="eastAsia" w:ascii="仿宋" w:hAnsi="仿宋" w:eastAsia="仿宋" w:cs="仿宋"/>
          <w:i w:val="0"/>
          <w:iCs w:val="0"/>
          <w:caps w:val="0"/>
          <w:color w:val="000000"/>
          <w:spacing w:val="0"/>
          <w:sz w:val="27"/>
          <w:szCs w:val="27"/>
          <w:lang w:eastAsia="zh-CN"/>
        </w:rPr>
        <w:t>平阳县公安局</w:t>
      </w:r>
      <w:r>
        <w:rPr>
          <w:rFonts w:hint="eastAsia" w:ascii="仿宋" w:hAnsi="仿宋" w:eastAsia="仿宋" w:cs="仿宋"/>
          <w:i w:val="0"/>
          <w:iCs w:val="0"/>
          <w:caps w:val="0"/>
          <w:color w:val="000000"/>
          <w:spacing w:val="0"/>
          <w:sz w:val="27"/>
          <w:szCs w:val="27"/>
        </w:rPr>
        <w:t> </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    址：</w:t>
      </w:r>
      <w:r>
        <w:rPr>
          <w:rFonts w:hint="eastAsia" w:ascii="仿宋" w:hAnsi="仿宋" w:eastAsia="仿宋" w:cs="仿宋"/>
          <w:i w:val="0"/>
          <w:iCs w:val="0"/>
          <w:caps w:val="0"/>
          <w:color w:val="000000"/>
          <w:spacing w:val="0"/>
          <w:sz w:val="27"/>
          <w:szCs w:val="27"/>
          <w:lang w:val="en-US" w:eastAsia="zh-CN"/>
        </w:rPr>
        <w:t>温州市平阳县昆阳镇白垟路166号</w:t>
      </w:r>
      <w:r>
        <w:rPr>
          <w:rFonts w:hint="eastAsia" w:ascii="仿宋" w:hAnsi="仿宋" w:eastAsia="仿宋" w:cs="仿宋"/>
          <w:i w:val="0"/>
          <w:iCs w:val="0"/>
          <w:caps w:val="0"/>
          <w:color w:val="000000"/>
          <w:spacing w:val="0"/>
          <w:sz w:val="27"/>
          <w:szCs w:val="27"/>
        </w:rPr>
        <w:t> </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传    真：</w:t>
      </w:r>
      <w:r>
        <w:rPr>
          <w:rFonts w:hint="eastAsia" w:ascii="仿宋" w:hAnsi="仿宋" w:eastAsia="仿宋" w:cs="仿宋"/>
          <w:i w:val="0"/>
          <w:iCs w:val="0"/>
          <w:caps w:val="0"/>
          <w:color w:val="000000"/>
          <w:spacing w:val="0"/>
          <w:sz w:val="27"/>
          <w:szCs w:val="27"/>
          <w:lang w:val="en-US" w:eastAsia="zh-CN"/>
        </w:rPr>
        <w:t>/</w:t>
      </w: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4"/>
          <w:szCs w:val="24"/>
        </w:rPr>
        <w:t> </w:t>
      </w:r>
    </w:p>
    <w:p>
      <w:pPr>
        <w:pStyle w:val="56"/>
        <w:keepNext w:val="0"/>
        <w:keepLines w:val="0"/>
        <w:widowControl/>
        <w:suppressLineNumbers w:val="0"/>
        <w:spacing w:before="75" w:beforeAutospacing="0" w:after="75" w:afterAutospacing="0" w:line="240" w:lineRule="auto"/>
        <w:ind w:left="0" w:right="0"/>
        <w:rPr>
          <w:rFonts w:hint="default" w:ascii="仿宋" w:hAnsi="仿宋" w:eastAsia="仿宋" w:cs="仿宋"/>
          <w:i w:val="0"/>
          <w:iCs w:val="0"/>
          <w:caps w:val="0"/>
          <w:color w:val="000000"/>
          <w:spacing w:val="0"/>
          <w:sz w:val="27"/>
          <w:szCs w:val="27"/>
          <w:lang w:val="en-US" w:eastAsia="zh-CN"/>
        </w:rPr>
      </w:pPr>
      <w:r>
        <w:rPr>
          <w:rFonts w:hint="eastAsia" w:ascii="仿宋" w:hAnsi="仿宋" w:eastAsia="仿宋" w:cs="仿宋"/>
          <w:i w:val="0"/>
          <w:iCs w:val="0"/>
          <w:caps w:val="0"/>
          <w:color w:val="000000"/>
          <w:spacing w:val="0"/>
          <w:sz w:val="27"/>
          <w:szCs w:val="27"/>
        </w:rPr>
        <w:t>    项目联系人（询问）：</w:t>
      </w:r>
      <w:r>
        <w:rPr>
          <w:rFonts w:hint="eastAsia" w:ascii="仿宋" w:hAnsi="仿宋" w:eastAsia="仿宋" w:cs="仿宋"/>
          <w:i w:val="0"/>
          <w:iCs w:val="0"/>
          <w:caps w:val="0"/>
          <w:color w:val="000000"/>
          <w:spacing w:val="0"/>
          <w:sz w:val="27"/>
          <w:szCs w:val="27"/>
          <w:lang w:val="en-US" w:eastAsia="zh-CN"/>
        </w:rPr>
        <w:t xml:space="preserve">应先生 </w:t>
      </w:r>
    </w:p>
    <w:p>
      <w:pPr>
        <w:pStyle w:val="56"/>
        <w:keepNext w:val="0"/>
        <w:keepLines w:val="0"/>
        <w:widowControl/>
        <w:suppressLineNumbers w:val="0"/>
        <w:spacing w:before="75" w:beforeAutospacing="0" w:after="75" w:afterAutospacing="0" w:line="240" w:lineRule="auto"/>
        <w:ind w:left="0" w:right="0"/>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    项目联系方式（询问）：0577-88513277</w:t>
      </w:r>
      <w:r>
        <w:rPr>
          <w:rFonts w:hint="eastAsia" w:ascii="仿宋" w:hAnsi="仿宋" w:eastAsia="仿宋" w:cs="仿宋"/>
          <w:i w:val="0"/>
          <w:iCs w:val="0"/>
          <w:caps w:val="0"/>
          <w:color w:val="000000"/>
          <w:spacing w:val="0"/>
          <w:sz w:val="27"/>
          <w:szCs w:val="27"/>
          <w:lang w:eastAsia="zh-CN"/>
        </w:rPr>
        <w:t xml:space="preserve">  </w:t>
      </w:r>
    </w:p>
    <w:p>
      <w:pPr>
        <w:pStyle w:val="56"/>
        <w:keepNext w:val="0"/>
        <w:keepLines w:val="0"/>
        <w:widowControl/>
        <w:suppressLineNumbers w:val="0"/>
        <w:spacing w:before="75" w:beforeAutospacing="0" w:after="75" w:afterAutospacing="0" w:line="240" w:lineRule="auto"/>
        <w:ind w:left="0" w:right="0"/>
        <w:rPr>
          <w:rFonts w:hint="default" w:ascii="仿宋" w:hAnsi="仿宋" w:eastAsia="仿宋" w:cs="仿宋"/>
          <w:i w:val="0"/>
          <w:iCs w:val="0"/>
          <w:caps w:val="0"/>
          <w:color w:val="000000"/>
          <w:spacing w:val="0"/>
          <w:sz w:val="27"/>
          <w:szCs w:val="27"/>
          <w:lang w:val="en-US" w:eastAsia="zh-CN"/>
        </w:rPr>
      </w:pPr>
      <w:r>
        <w:rPr>
          <w:rFonts w:hint="eastAsia" w:ascii="仿宋" w:hAnsi="仿宋" w:eastAsia="仿宋" w:cs="仿宋"/>
          <w:i w:val="0"/>
          <w:iCs w:val="0"/>
          <w:caps w:val="0"/>
          <w:color w:val="000000"/>
          <w:spacing w:val="0"/>
          <w:sz w:val="27"/>
          <w:szCs w:val="27"/>
        </w:rPr>
        <w:t>    质疑联系人：</w:t>
      </w:r>
      <w:r>
        <w:rPr>
          <w:rFonts w:hint="eastAsia" w:ascii="仿宋" w:hAnsi="仿宋" w:eastAsia="仿宋" w:cs="仿宋"/>
          <w:i w:val="0"/>
          <w:iCs w:val="0"/>
          <w:caps w:val="0"/>
          <w:color w:val="000000"/>
          <w:spacing w:val="0"/>
          <w:sz w:val="27"/>
          <w:szCs w:val="27"/>
          <w:lang w:val="en-US" w:eastAsia="zh-CN"/>
        </w:rPr>
        <w:t xml:space="preserve">周健 </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质疑联系方式：19888872468</w:t>
      </w:r>
    </w:p>
    <w:p>
      <w:pPr>
        <w:pStyle w:val="56"/>
        <w:keepNext w:val="0"/>
        <w:keepLines w:val="0"/>
        <w:widowControl/>
        <w:suppressLineNumbers w:val="0"/>
        <w:spacing w:before="75" w:beforeAutospacing="0" w:after="75" w:afterAutospacing="0" w:line="300" w:lineRule="atLeast"/>
        <w:ind w:left="0" w:right="0"/>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    </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2.采购代理机构信息</w:t>
      </w:r>
      <w:r>
        <w:rPr>
          <w:rFonts w:hint="eastAsia" w:ascii="仿宋" w:hAnsi="仿宋" w:eastAsia="仿宋" w:cs="仿宋"/>
          <w:i w:val="0"/>
          <w:iCs w:val="0"/>
          <w:caps w:val="0"/>
          <w:color w:val="000000"/>
          <w:spacing w:val="0"/>
          <w:sz w:val="24"/>
          <w:szCs w:val="24"/>
        </w:rPr>
        <w:t>            </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名    称：</w:t>
      </w:r>
      <w:r>
        <w:rPr>
          <w:rFonts w:hint="eastAsia" w:ascii="仿宋" w:hAnsi="仿宋" w:eastAsia="仿宋" w:cs="仿宋"/>
          <w:i w:val="0"/>
          <w:iCs w:val="0"/>
          <w:caps w:val="0"/>
          <w:color w:val="000000"/>
          <w:spacing w:val="0"/>
          <w:sz w:val="27"/>
          <w:szCs w:val="27"/>
          <w:lang w:eastAsia="zh-CN"/>
        </w:rPr>
        <w:t>浙江中商工程咨询有限公司</w:t>
      </w: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4"/>
          <w:szCs w:val="24"/>
        </w:rPr>
        <w:t>            </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    址：</w:t>
      </w:r>
      <w:r>
        <w:rPr>
          <w:rFonts w:hint="eastAsia" w:ascii="仿宋" w:hAnsi="仿宋" w:eastAsia="仿宋" w:cs="仿宋"/>
          <w:i w:val="0"/>
          <w:iCs w:val="0"/>
          <w:caps w:val="0"/>
          <w:color w:val="000000"/>
          <w:spacing w:val="0"/>
          <w:sz w:val="27"/>
          <w:szCs w:val="27"/>
          <w:lang w:eastAsia="zh-CN"/>
        </w:rPr>
        <w:t>平阳县鳌江镇环蒲新村D幢2单元302室</w:t>
      </w: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4"/>
          <w:szCs w:val="24"/>
        </w:rPr>
        <w:t>            </w:t>
      </w:r>
    </w:p>
    <w:p>
      <w:pPr>
        <w:pStyle w:val="56"/>
        <w:keepNext w:val="0"/>
        <w:keepLines w:val="0"/>
        <w:widowControl/>
        <w:suppressLineNumbers w:val="0"/>
        <w:spacing w:before="75" w:beforeAutospacing="0" w:after="75" w:afterAutospacing="0" w:line="240" w:lineRule="auto"/>
        <w:ind w:left="0" w:right="0"/>
        <w:rPr>
          <w:rFonts w:hint="eastAsia" w:eastAsia="仿宋"/>
          <w:lang w:val="en-US" w:eastAsia="zh-CN"/>
        </w:rPr>
      </w:pPr>
      <w:r>
        <w:rPr>
          <w:rFonts w:hint="eastAsia" w:ascii="仿宋" w:hAnsi="仿宋" w:eastAsia="仿宋" w:cs="仿宋"/>
          <w:i w:val="0"/>
          <w:iCs w:val="0"/>
          <w:caps w:val="0"/>
          <w:color w:val="000000"/>
          <w:spacing w:val="0"/>
          <w:sz w:val="27"/>
          <w:szCs w:val="27"/>
        </w:rPr>
        <w:t>    传    真：</w:t>
      </w:r>
      <w:r>
        <w:rPr>
          <w:rFonts w:hint="eastAsia" w:ascii="仿宋" w:hAnsi="仿宋" w:eastAsia="仿宋" w:cs="仿宋"/>
          <w:i w:val="0"/>
          <w:iCs w:val="0"/>
          <w:caps w:val="0"/>
          <w:color w:val="000000"/>
          <w:spacing w:val="0"/>
          <w:sz w:val="24"/>
          <w:szCs w:val="24"/>
          <w:lang w:val="en-US" w:eastAsia="zh-CN"/>
        </w:rPr>
        <w:t>/</w:t>
      </w:r>
    </w:p>
    <w:p>
      <w:pPr>
        <w:pStyle w:val="56"/>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项目联系人（询问）：</w:t>
      </w:r>
      <w:r>
        <w:rPr>
          <w:rFonts w:hint="eastAsia" w:ascii="仿宋" w:hAnsi="仿宋" w:eastAsia="仿宋" w:cs="仿宋"/>
          <w:i w:val="0"/>
          <w:iCs w:val="0"/>
          <w:caps w:val="0"/>
          <w:color w:val="000000"/>
          <w:spacing w:val="0"/>
          <w:sz w:val="27"/>
          <w:szCs w:val="27"/>
          <w:lang w:val="en-US" w:eastAsia="zh-CN"/>
        </w:rPr>
        <w:t>余先生</w:t>
      </w:r>
      <w:r>
        <w:rPr>
          <w:rFonts w:hint="eastAsia" w:ascii="仿宋" w:hAnsi="仿宋" w:eastAsia="仿宋" w:cs="仿宋"/>
          <w:i w:val="0"/>
          <w:iCs w:val="0"/>
          <w:caps w:val="0"/>
          <w:color w:val="000000"/>
          <w:spacing w:val="0"/>
          <w:sz w:val="27"/>
          <w:szCs w:val="27"/>
        </w:rPr>
        <w:t> </w:t>
      </w:r>
    </w:p>
    <w:p>
      <w:pPr>
        <w:pStyle w:val="56"/>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项目联系方式（询问）：</w:t>
      </w:r>
      <w:r>
        <w:rPr>
          <w:rFonts w:hint="eastAsia" w:ascii="仿宋" w:hAnsi="仿宋" w:eastAsia="仿宋" w:cs="仿宋"/>
          <w:i w:val="0"/>
          <w:iCs w:val="0"/>
          <w:caps w:val="0"/>
          <w:color w:val="000000"/>
          <w:spacing w:val="0"/>
          <w:sz w:val="27"/>
          <w:szCs w:val="27"/>
          <w:lang w:val="en-US" w:eastAsia="zh-CN"/>
        </w:rPr>
        <w:t>18305870953</w:t>
      </w:r>
      <w:r>
        <w:rPr>
          <w:rFonts w:hint="eastAsia" w:ascii="仿宋" w:hAnsi="仿宋" w:eastAsia="仿宋" w:cs="仿宋"/>
          <w:i w:val="0"/>
          <w:iCs w:val="0"/>
          <w:caps w:val="0"/>
          <w:color w:val="000000"/>
          <w:spacing w:val="0"/>
          <w:sz w:val="27"/>
          <w:szCs w:val="27"/>
        </w:rPr>
        <w:t> </w:t>
      </w:r>
    </w:p>
    <w:p>
      <w:pPr>
        <w:pStyle w:val="56"/>
        <w:keepNext w:val="0"/>
        <w:keepLines w:val="0"/>
        <w:widowControl/>
        <w:suppressLineNumbers w:val="0"/>
        <w:spacing w:before="75" w:beforeAutospacing="0" w:after="75" w:afterAutospacing="0" w:line="240" w:lineRule="auto"/>
        <w:ind w:left="0" w:right="0"/>
        <w:rPr>
          <w:rFonts w:hint="default" w:eastAsia="仿宋"/>
          <w:lang w:val="en-US" w:eastAsia="zh-CN"/>
        </w:rPr>
      </w:pPr>
      <w:r>
        <w:rPr>
          <w:rFonts w:hint="eastAsia" w:ascii="仿宋" w:hAnsi="仿宋" w:eastAsia="仿宋" w:cs="仿宋"/>
          <w:i w:val="0"/>
          <w:iCs w:val="0"/>
          <w:caps w:val="0"/>
          <w:color w:val="000000"/>
          <w:spacing w:val="0"/>
          <w:sz w:val="27"/>
          <w:szCs w:val="27"/>
        </w:rPr>
        <w:t>    质疑联系人：</w:t>
      </w:r>
      <w:r>
        <w:rPr>
          <w:rFonts w:hint="eastAsia" w:ascii="仿宋" w:hAnsi="仿宋" w:eastAsia="仿宋" w:cs="仿宋"/>
          <w:i w:val="0"/>
          <w:iCs w:val="0"/>
          <w:caps w:val="0"/>
          <w:color w:val="000000"/>
          <w:spacing w:val="0"/>
          <w:sz w:val="27"/>
          <w:szCs w:val="27"/>
          <w:lang w:val="en-US" w:eastAsia="zh-CN"/>
        </w:rPr>
        <w:t>陈明洁</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质疑联系方式：</w:t>
      </w:r>
      <w:r>
        <w:rPr>
          <w:rFonts w:hint="eastAsia" w:ascii="仿宋" w:hAnsi="仿宋" w:eastAsia="仿宋" w:cs="仿宋"/>
          <w:i w:val="0"/>
          <w:iCs w:val="0"/>
          <w:caps w:val="0"/>
          <w:color w:val="000000"/>
          <w:spacing w:val="0"/>
          <w:sz w:val="27"/>
          <w:szCs w:val="27"/>
          <w:lang w:val="en-US" w:eastAsia="zh-CN"/>
        </w:rPr>
        <w:t>18757739273</w:t>
      </w: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4"/>
          <w:szCs w:val="24"/>
        </w:rPr>
        <w:t>     </w:t>
      </w:r>
    </w:p>
    <w:p>
      <w:pPr>
        <w:pStyle w:val="56"/>
        <w:keepNext w:val="0"/>
        <w:keepLines w:val="0"/>
        <w:widowControl/>
        <w:suppressLineNumbers w:val="0"/>
        <w:spacing w:before="75" w:beforeAutospacing="0" w:after="75" w:afterAutospacing="0" w:line="300" w:lineRule="atLeast"/>
        <w:ind w:left="0" w:right="0"/>
        <w:rPr>
          <w:rFonts w:hint="eastAsia" w:ascii="仿宋" w:hAnsi="仿宋" w:eastAsia="仿宋" w:cs="仿宋"/>
          <w:i w:val="0"/>
          <w:iCs w:val="0"/>
          <w:caps w:val="0"/>
          <w:color w:val="000000"/>
          <w:spacing w:val="0"/>
          <w:sz w:val="27"/>
          <w:szCs w:val="27"/>
          <w:lang w:eastAsia="zh-CN"/>
        </w:rPr>
      </w:pPr>
      <w:r>
        <w:rPr>
          <w:rFonts w:hint="eastAsia" w:ascii="仿宋" w:hAnsi="仿宋" w:eastAsia="仿宋" w:cs="仿宋"/>
          <w:i w:val="0"/>
          <w:iCs w:val="0"/>
          <w:caps w:val="0"/>
          <w:color w:val="000000"/>
          <w:spacing w:val="0"/>
          <w:sz w:val="27"/>
          <w:szCs w:val="27"/>
        </w:rPr>
        <w:t>    </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3.同级政府采购监督管理部门</w:t>
      </w:r>
      <w:r>
        <w:rPr>
          <w:rFonts w:hint="eastAsia" w:ascii="仿宋" w:hAnsi="仿宋" w:eastAsia="仿宋" w:cs="仿宋"/>
          <w:i w:val="0"/>
          <w:iCs w:val="0"/>
          <w:caps w:val="0"/>
          <w:color w:val="000000"/>
          <w:spacing w:val="0"/>
          <w:sz w:val="24"/>
          <w:szCs w:val="24"/>
        </w:rPr>
        <w:t>            </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名    称：平阳县财政局政府采购监督管理科 </w:t>
      </w:r>
      <w:r>
        <w:rPr>
          <w:rFonts w:hint="eastAsia" w:ascii="仿宋" w:hAnsi="仿宋" w:eastAsia="仿宋" w:cs="仿宋"/>
          <w:i w:val="0"/>
          <w:iCs w:val="0"/>
          <w:caps w:val="0"/>
          <w:color w:val="000000"/>
          <w:spacing w:val="0"/>
          <w:sz w:val="24"/>
          <w:szCs w:val="24"/>
        </w:rPr>
        <w:t>            </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    址：平阳县昆阳镇人民路373号 </w:t>
      </w:r>
      <w:r>
        <w:rPr>
          <w:rFonts w:hint="eastAsia" w:ascii="仿宋" w:hAnsi="仿宋" w:eastAsia="仿宋" w:cs="仿宋"/>
          <w:i w:val="0"/>
          <w:iCs w:val="0"/>
          <w:caps w:val="0"/>
          <w:color w:val="000000"/>
          <w:spacing w:val="0"/>
          <w:sz w:val="24"/>
          <w:szCs w:val="24"/>
        </w:rPr>
        <w:t>            </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传    真：/ </w:t>
      </w:r>
      <w:r>
        <w:rPr>
          <w:rFonts w:hint="eastAsia" w:ascii="仿宋" w:hAnsi="仿宋" w:eastAsia="仿宋" w:cs="仿宋"/>
          <w:i w:val="0"/>
          <w:iCs w:val="0"/>
          <w:caps w:val="0"/>
          <w:color w:val="000000"/>
          <w:spacing w:val="0"/>
          <w:sz w:val="24"/>
          <w:szCs w:val="24"/>
        </w:rPr>
        <w:t>            </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联系人 ：</w:t>
      </w:r>
      <w:r>
        <w:rPr>
          <w:rFonts w:hint="eastAsia" w:ascii="仿宋" w:hAnsi="仿宋" w:eastAsia="仿宋" w:cs="仿宋"/>
          <w:i w:val="0"/>
          <w:iCs w:val="0"/>
          <w:caps w:val="0"/>
          <w:color w:val="000000"/>
          <w:spacing w:val="0"/>
          <w:sz w:val="27"/>
          <w:szCs w:val="27"/>
          <w:lang w:val="en-US" w:eastAsia="zh-CN"/>
        </w:rPr>
        <w:t>吴</w:t>
      </w:r>
      <w:r>
        <w:rPr>
          <w:rFonts w:hint="eastAsia" w:ascii="仿宋" w:hAnsi="仿宋" w:eastAsia="仿宋" w:cs="仿宋"/>
          <w:i w:val="0"/>
          <w:iCs w:val="0"/>
          <w:caps w:val="0"/>
          <w:color w:val="000000"/>
          <w:spacing w:val="0"/>
          <w:sz w:val="27"/>
          <w:szCs w:val="27"/>
        </w:rPr>
        <w:t>先生 </w:t>
      </w:r>
      <w:r>
        <w:rPr>
          <w:rFonts w:hint="eastAsia" w:ascii="仿宋" w:hAnsi="仿宋" w:eastAsia="仿宋" w:cs="仿宋"/>
          <w:i w:val="0"/>
          <w:iCs w:val="0"/>
          <w:caps w:val="0"/>
          <w:color w:val="000000"/>
          <w:spacing w:val="0"/>
          <w:sz w:val="24"/>
          <w:szCs w:val="24"/>
        </w:rPr>
        <w:t>            </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监督投诉电话：0577-63888115 </w:t>
      </w:r>
      <w:r>
        <w:rPr>
          <w:rFonts w:hint="eastAsia" w:ascii="仿宋" w:hAnsi="仿宋" w:eastAsia="仿宋" w:cs="仿宋"/>
          <w:i w:val="0"/>
          <w:iCs w:val="0"/>
          <w:caps w:val="0"/>
          <w:color w:val="000000"/>
          <w:spacing w:val="0"/>
          <w:sz w:val="24"/>
          <w:szCs w:val="24"/>
        </w:rPr>
        <w:t>           </w:t>
      </w:r>
    </w:p>
    <w:p>
      <w:pPr>
        <w:pStyle w:val="56"/>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4"/>
          <w:szCs w:val="24"/>
        </w:rPr>
        <w:t>         </w:t>
      </w:r>
    </w:p>
    <w:p>
      <w:pPr>
        <w:pStyle w:val="56"/>
        <w:keepNext w:val="0"/>
        <w:keepLines w:val="0"/>
        <w:widowControl/>
        <w:suppressLineNumbers w:val="0"/>
        <w:spacing w:before="75" w:beforeAutospacing="0" w:after="75" w:afterAutospacing="0"/>
        <w:ind w:left="0" w:right="0"/>
      </w:pPr>
    </w:p>
    <w:p>
      <w:pPr>
        <w:keepNext w:val="0"/>
        <w:keepLines w:val="0"/>
        <w:widowControl/>
        <w:suppressLineNumbers w:val="0"/>
        <w:ind w:lef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widowControl/>
        <w:suppressLineNumbers w:val="0"/>
        <w:ind w:lef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CA问题联系电话（人工）：汇信CA 400-888-4636；天谷CA 400-087-8198。</w:t>
      </w:r>
    </w:p>
    <w:p>
      <w:pPr>
        <w:keepNext w:val="0"/>
        <w:keepLines w:val="0"/>
        <w:widowControl/>
        <w:suppressLineNumbers w:val="0"/>
        <w:jc w:val="left"/>
        <w:rPr>
          <w:rFonts w:hint="eastAsia" w:ascii="黑体" w:hAnsi="黑体" w:eastAsia="黑体" w:cs="黑体"/>
          <w:sz w:val="22"/>
          <w:szCs w:val="22"/>
          <w:highlight w:val="none"/>
        </w:rPr>
      </w:pPr>
    </w:p>
    <w:p>
      <w:pPr>
        <w:pStyle w:val="56"/>
        <w:keepNext w:val="0"/>
        <w:keepLines w:val="0"/>
        <w:widowControl/>
        <w:suppressLineNumbers w:val="0"/>
        <w:spacing w:before="75" w:beforeAutospacing="0" w:after="75" w:afterAutospacing="0"/>
        <w:ind w:left="0" w:right="0"/>
        <w:rPr>
          <w:highlight w:val="none"/>
        </w:rPr>
      </w:pPr>
    </w:p>
    <w:p>
      <w:pPr>
        <w:pStyle w:val="56"/>
        <w:keepNext w:val="0"/>
        <w:keepLines w:val="0"/>
        <w:widowControl/>
        <w:suppressLineNumbers w:val="0"/>
        <w:spacing w:before="75" w:beforeAutospacing="0" w:after="75" w:afterAutospacing="0" w:line="300" w:lineRule="atLeast"/>
        <w:ind w:left="0" w:right="0"/>
        <w:jc w:val="center"/>
        <w:rPr>
          <w:rFonts w:hint="eastAsia" w:ascii="宋体" w:hAnsi="宋体" w:cs="宋体"/>
          <w:b/>
          <w:bCs/>
          <w:color w:val="auto"/>
          <w:sz w:val="36"/>
          <w:szCs w:val="36"/>
          <w:highlight w:val="none"/>
        </w:rPr>
      </w:pPr>
    </w:p>
    <w:p>
      <w:pPr>
        <w:pStyle w:val="56"/>
        <w:keepNext w:val="0"/>
        <w:keepLines w:val="0"/>
        <w:widowControl/>
        <w:suppressLineNumbers w:val="0"/>
        <w:spacing w:before="75" w:beforeAutospacing="0" w:after="75" w:afterAutospacing="0" w:line="300" w:lineRule="atLeast"/>
        <w:ind w:left="0" w:right="0"/>
        <w:jc w:val="center"/>
        <w:rPr>
          <w:rFonts w:hint="eastAsia" w:ascii="宋体" w:hAnsi="宋体" w:cs="宋体"/>
          <w:b/>
          <w:bCs/>
          <w:color w:val="auto"/>
          <w:sz w:val="36"/>
          <w:szCs w:val="36"/>
          <w:highlight w:val="none"/>
        </w:rPr>
      </w:pPr>
    </w:p>
    <w:p>
      <w:pPr>
        <w:pStyle w:val="56"/>
        <w:keepNext w:val="0"/>
        <w:keepLines w:val="0"/>
        <w:widowControl/>
        <w:suppressLineNumbers w:val="0"/>
        <w:spacing w:before="75" w:beforeAutospacing="0" w:after="75" w:afterAutospacing="0" w:line="300" w:lineRule="atLeast"/>
        <w:ind w:left="0" w:right="0"/>
        <w:jc w:val="center"/>
        <w:rPr>
          <w:rFonts w:hint="eastAsia" w:ascii="宋体" w:hAnsi="宋体" w:cs="宋体"/>
          <w:b/>
          <w:bCs/>
          <w:color w:val="auto"/>
          <w:sz w:val="36"/>
          <w:szCs w:val="36"/>
          <w:highlight w:val="none"/>
        </w:rPr>
      </w:pPr>
    </w:p>
    <w:p>
      <w:pPr>
        <w:pStyle w:val="56"/>
        <w:keepNext w:val="0"/>
        <w:keepLines w:val="0"/>
        <w:widowControl/>
        <w:suppressLineNumbers w:val="0"/>
        <w:spacing w:before="75" w:beforeAutospacing="0" w:after="75" w:afterAutospacing="0" w:line="300" w:lineRule="atLeast"/>
        <w:ind w:left="0" w:right="0"/>
        <w:jc w:val="center"/>
        <w:rPr>
          <w:rFonts w:hint="eastAsia" w:ascii="宋体" w:hAnsi="宋体" w:cs="宋体"/>
          <w:b/>
          <w:bCs/>
          <w:color w:val="auto"/>
          <w:sz w:val="36"/>
          <w:szCs w:val="36"/>
          <w:highlight w:val="none"/>
        </w:rPr>
      </w:pPr>
    </w:p>
    <w:p>
      <w:pPr>
        <w:pStyle w:val="56"/>
        <w:keepNext w:val="0"/>
        <w:keepLines w:val="0"/>
        <w:widowControl/>
        <w:suppressLineNumbers w:val="0"/>
        <w:spacing w:before="75" w:beforeAutospacing="0" w:after="75" w:afterAutospacing="0" w:line="300" w:lineRule="atLeast"/>
        <w:ind w:left="0" w:right="0"/>
        <w:jc w:val="center"/>
        <w:rPr>
          <w:rFonts w:hint="eastAsia" w:ascii="宋体" w:hAnsi="宋体" w:cs="宋体"/>
          <w:b/>
          <w:bCs/>
          <w:color w:val="auto"/>
          <w:sz w:val="36"/>
          <w:szCs w:val="36"/>
          <w:highlight w:val="none"/>
        </w:rPr>
      </w:pPr>
    </w:p>
    <w:p>
      <w:pPr>
        <w:pStyle w:val="56"/>
        <w:keepNext w:val="0"/>
        <w:keepLines w:val="0"/>
        <w:widowControl/>
        <w:suppressLineNumbers w:val="0"/>
        <w:spacing w:before="75" w:beforeAutospacing="0" w:after="75" w:afterAutospacing="0" w:line="300" w:lineRule="atLeast"/>
        <w:ind w:left="0" w:right="0"/>
        <w:jc w:val="center"/>
        <w:rPr>
          <w:rFonts w:hint="eastAsia" w:ascii="宋体" w:hAnsi="宋体" w:cs="宋体"/>
          <w:b/>
          <w:bCs/>
          <w:color w:val="auto"/>
          <w:sz w:val="36"/>
          <w:szCs w:val="36"/>
          <w:highlight w:val="none"/>
        </w:rPr>
      </w:pPr>
    </w:p>
    <w:p>
      <w:pPr>
        <w:pStyle w:val="56"/>
        <w:keepNext w:val="0"/>
        <w:keepLines w:val="0"/>
        <w:widowControl/>
        <w:suppressLineNumbers w:val="0"/>
        <w:spacing w:before="75" w:beforeAutospacing="0" w:after="75" w:afterAutospacing="0" w:line="300" w:lineRule="atLeast"/>
        <w:ind w:left="0" w:right="0"/>
        <w:jc w:val="center"/>
        <w:rPr>
          <w:rFonts w:hint="eastAsia" w:ascii="宋体" w:hAnsi="宋体" w:cs="宋体"/>
          <w:b/>
          <w:bCs/>
          <w:color w:val="auto"/>
          <w:sz w:val="36"/>
          <w:szCs w:val="36"/>
          <w:highlight w:val="none"/>
        </w:rPr>
      </w:pPr>
    </w:p>
    <w:p>
      <w:pPr>
        <w:pStyle w:val="56"/>
        <w:keepNext w:val="0"/>
        <w:keepLines w:val="0"/>
        <w:widowControl/>
        <w:suppressLineNumbers w:val="0"/>
        <w:spacing w:before="75" w:beforeAutospacing="0" w:after="75" w:afterAutospacing="0" w:line="300" w:lineRule="atLeast"/>
        <w:ind w:left="0" w:right="0"/>
        <w:jc w:val="center"/>
        <w:rPr>
          <w:rFonts w:hint="eastAsia" w:ascii="宋体" w:hAnsi="宋体" w:cs="宋体"/>
          <w:b/>
          <w:bCs/>
          <w:color w:val="auto"/>
          <w:sz w:val="36"/>
          <w:szCs w:val="36"/>
          <w:highlight w:val="none"/>
        </w:rPr>
      </w:pPr>
    </w:p>
    <w:p>
      <w:pPr>
        <w:pStyle w:val="56"/>
        <w:keepNext w:val="0"/>
        <w:keepLines w:val="0"/>
        <w:widowControl/>
        <w:suppressLineNumbers w:val="0"/>
        <w:spacing w:before="75" w:beforeAutospacing="0" w:after="75" w:afterAutospacing="0" w:line="300" w:lineRule="atLeast"/>
        <w:ind w:left="0" w:right="0"/>
        <w:jc w:val="center"/>
        <w:rPr>
          <w:rFonts w:hint="eastAsia" w:ascii="宋体" w:hAnsi="宋体" w:cs="宋体"/>
          <w:b/>
          <w:bCs/>
          <w:color w:val="auto"/>
          <w:sz w:val="36"/>
          <w:szCs w:val="36"/>
          <w:highlight w:val="none"/>
        </w:rPr>
      </w:pPr>
    </w:p>
    <w:p>
      <w:pPr>
        <w:pStyle w:val="56"/>
        <w:keepNext w:val="0"/>
        <w:keepLines w:val="0"/>
        <w:widowControl/>
        <w:suppressLineNumbers w:val="0"/>
        <w:spacing w:before="75" w:beforeAutospacing="0" w:after="75" w:afterAutospacing="0" w:line="300" w:lineRule="atLeast"/>
        <w:ind w:left="0" w:right="0"/>
        <w:jc w:val="center"/>
        <w:rPr>
          <w:rFonts w:hint="eastAsia" w:ascii="宋体" w:hAnsi="宋体" w:cs="宋体"/>
          <w:b/>
          <w:bCs/>
          <w:color w:val="auto"/>
          <w:sz w:val="36"/>
          <w:szCs w:val="36"/>
          <w:highlight w:val="none"/>
        </w:rPr>
      </w:pPr>
    </w:p>
    <w:p>
      <w:pPr>
        <w:pStyle w:val="56"/>
        <w:keepNext w:val="0"/>
        <w:keepLines w:val="0"/>
        <w:widowControl/>
        <w:suppressLineNumbers w:val="0"/>
        <w:spacing w:before="75" w:beforeAutospacing="0" w:after="75" w:afterAutospacing="0" w:line="300" w:lineRule="atLeast"/>
        <w:ind w:left="0" w:right="0"/>
        <w:jc w:val="center"/>
        <w:rPr>
          <w:rFonts w:hint="eastAsia" w:ascii="宋体" w:hAnsi="宋体" w:cs="宋体"/>
          <w:b/>
          <w:bCs/>
          <w:color w:val="auto"/>
          <w:sz w:val="36"/>
          <w:szCs w:val="36"/>
          <w:highlight w:val="none"/>
        </w:rPr>
      </w:pPr>
    </w:p>
    <w:p>
      <w:pPr>
        <w:pStyle w:val="56"/>
        <w:keepNext w:val="0"/>
        <w:keepLines w:val="0"/>
        <w:widowControl/>
        <w:suppressLineNumbers w:val="0"/>
        <w:spacing w:before="75" w:beforeAutospacing="0" w:after="75" w:afterAutospacing="0" w:line="300" w:lineRule="atLeast"/>
        <w:ind w:left="0" w:right="0"/>
        <w:jc w:val="center"/>
        <w:rPr>
          <w:rFonts w:hint="eastAsia" w:ascii="宋体" w:hAnsi="宋体" w:cs="宋体"/>
          <w:b/>
          <w:bCs/>
          <w:color w:val="auto"/>
          <w:sz w:val="36"/>
          <w:szCs w:val="36"/>
          <w:highlight w:val="none"/>
        </w:rPr>
      </w:pPr>
    </w:p>
    <w:p>
      <w:pPr>
        <w:pStyle w:val="56"/>
        <w:keepNext w:val="0"/>
        <w:keepLines w:val="0"/>
        <w:widowControl/>
        <w:suppressLineNumbers w:val="0"/>
        <w:spacing w:before="75" w:beforeAutospacing="0" w:after="75" w:afterAutospacing="0" w:line="300" w:lineRule="atLeast"/>
        <w:ind w:left="0" w:right="0"/>
        <w:jc w:val="center"/>
        <w:rPr>
          <w:rFonts w:hint="eastAsia" w:ascii="宋体" w:hAnsi="宋体" w:cs="宋体"/>
          <w:b/>
          <w:bCs/>
          <w:color w:val="auto"/>
          <w:sz w:val="36"/>
          <w:szCs w:val="36"/>
          <w:highlight w:val="none"/>
        </w:rPr>
      </w:pPr>
    </w:p>
    <w:p>
      <w:pPr>
        <w:pStyle w:val="56"/>
        <w:keepNext w:val="0"/>
        <w:keepLines w:val="0"/>
        <w:widowControl/>
        <w:suppressLineNumbers w:val="0"/>
        <w:spacing w:before="75" w:beforeAutospacing="0" w:after="75" w:afterAutospacing="0" w:line="300" w:lineRule="atLeast"/>
        <w:ind w:left="0" w:right="0"/>
        <w:jc w:val="center"/>
        <w:rPr>
          <w:rFonts w:hint="eastAsia" w:ascii="宋体" w:hAnsi="宋体" w:cs="宋体"/>
          <w:b/>
          <w:bCs/>
          <w:color w:val="auto"/>
          <w:sz w:val="36"/>
          <w:szCs w:val="36"/>
          <w:highlight w:val="none"/>
        </w:rPr>
      </w:pPr>
    </w:p>
    <w:p>
      <w:pPr>
        <w:pStyle w:val="56"/>
        <w:keepNext w:val="0"/>
        <w:keepLines w:val="0"/>
        <w:widowControl/>
        <w:suppressLineNumbers w:val="0"/>
        <w:spacing w:before="75" w:beforeAutospacing="0" w:after="75" w:afterAutospacing="0" w:line="300" w:lineRule="atLeast"/>
        <w:ind w:left="0" w:right="0"/>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t>投 标 通</w:t>
      </w:r>
      <w:r>
        <w:rPr>
          <w:rFonts w:hint="eastAsia" w:ascii="宋体" w:hAnsi="宋体" w:cs="宋体"/>
          <w:b/>
          <w:bCs/>
          <w:color w:val="auto"/>
          <w:sz w:val="36"/>
          <w:szCs w:val="36"/>
          <w:highlight w:val="none"/>
          <w:lang w:eastAsia="zh-CN"/>
        </w:rPr>
        <w:t xml:space="preserve"> </w:t>
      </w:r>
      <w:r>
        <w:rPr>
          <w:rFonts w:hint="eastAsia" w:ascii="宋体" w:hAnsi="宋体" w:cs="宋体"/>
          <w:b/>
          <w:bCs/>
          <w:color w:val="auto"/>
          <w:sz w:val="36"/>
          <w:szCs w:val="36"/>
          <w:highlight w:val="none"/>
        </w:rPr>
        <w:t xml:space="preserve"> 知 (邀 请) 书</w:t>
      </w:r>
    </w:p>
    <w:p>
      <w:pPr>
        <w:adjustRightInd w:val="0"/>
        <w:snapToGrid w:val="0"/>
        <w:spacing w:line="360" w:lineRule="atLeast"/>
        <w:ind w:firstLine="440" w:firstLineChars="200"/>
        <w:rPr>
          <w:rFonts w:hint="eastAsia"/>
          <w:color w:val="auto"/>
          <w:sz w:val="22"/>
          <w:szCs w:val="22"/>
          <w:highlight w:val="none"/>
        </w:rPr>
      </w:pPr>
      <w:r>
        <w:rPr>
          <w:rFonts w:hint="eastAsia"/>
          <w:color w:val="auto"/>
          <w:sz w:val="22"/>
          <w:szCs w:val="22"/>
          <w:highlight w:val="none"/>
          <w:lang w:eastAsia="zh-CN"/>
        </w:rPr>
        <w:t>浙江中商工程咨询有限公司</w:t>
      </w:r>
      <w:r>
        <w:rPr>
          <w:rFonts w:hint="eastAsia"/>
          <w:color w:val="auto"/>
          <w:sz w:val="22"/>
          <w:szCs w:val="22"/>
          <w:highlight w:val="none"/>
        </w:rPr>
        <w:t>对</w:t>
      </w:r>
      <w:r>
        <w:rPr>
          <w:rFonts w:hint="eastAsia"/>
          <w:color w:val="auto"/>
          <w:sz w:val="22"/>
          <w:szCs w:val="22"/>
          <w:highlight w:val="none"/>
          <w:lang w:eastAsia="zh-CN"/>
        </w:rPr>
        <w:t>平阳县公安局社会化巡防服务项目</w:t>
      </w:r>
      <w:r>
        <w:rPr>
          <w:rFonts w:hint="eastAsia"/>
          <w:color w:val="auto"/>
          <w:sz w:val="22"/>
          <w:szCs w:val="22"/>
          <w:highlight w:val="none"/>
        </w:rPr>
        <w:t>进行公开招标，特通知贵公司（企业）前来投标。并请按招标文件的要求认真准备好投标文件，按时前来投标。</w:t>
      </w:r>
    </w:p>
    <w:tbl>
      <w:tblPr>
        <w:tblStyle w:val="61"/>
        <w:tblW w:w="102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81"/>
        <w:gridCol w:w="1559"/>
        <w:gridCol w:w="80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序号</w:t>
            </w: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内容</w:t>
            </w:r>
          </w:p>
        </w:tc>
        <w:tc>
          <w:tcPr>
            <w:tcW w:w="8021"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项目名称</w:t>
            </w:r>
          </w:p>
        </w:tc>
        <w:tc>
          <w:tcPr>
            <w:tcW w:w="8021" w:type="dxa"/>
            <w:noWrap w:val="0"/>
            <w:vAlign w:val="center"/>
          </w:tcPr>
          <w:p>
            <w:pPr>
              <w:spacing w:line="300" w:lineRule="exact"/>
              <w:rPr>
                <w:rFonts w:hint="eastAsia" w:eastAsia="宋体"/>
                <w:color w:val="auto"/>
                <w:sz w:val="22"/>
                <w:szCs w:val="22"/>
                <w:highlight w:val="none"/>
                <w:lang w:eastAsia="zh-CN"/>
              </w:rPr>
            </w:pPr>
            <w:r>
              <w:rPr>
                <w:rFonts w:hint="eastAsia"/>
                <w:color w:val="auto"/>
                <w:sz w:val="22"/>
                <w:szCs w:val="22"/>
                <w:highlight w:val="none"/>
                <w:lang w:eastAsia="zh-CN"/>
              </w:rPr>
              <w:t>平阳县公安局社会化巡防服务项目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项目编号</w:t>
            </w:r>
          </w:p>
        </w:tc>
        <w:tc>
          <w:tcPr>
            <w:tcW w:w="8021" w:type="dxa"/>
            <w:noWrap w:val="0"/>
            <w:vAlign w:val="center"/>
          </w:tcPr>
          <w:p>
            <w:pPr>
              <w:spacing w:line="300" w:lineRule="exact"/>
              <w:rPr>
                <w:rFonts w:hint="eastAsia" w:eastAsia="宋体"/>
                <w:color w:val="auto"/>
                <w:sz w:val="22"/>
                <w:szCs w:val="22"/>
                <w:highlight w:val="none"/>
                <w:lang w:eastAsia="zh-CN"/>
              </w:rPr>
            </w:pPr>
            <w:r>
              <w:rPr>
                <w:rFonts w:hint="eastAsia" w:eastAsia="宋体"/>
                <w:color w:val="auto"/>
                <w:sz w:val="22"/>
                <w:szCs w:val="22"/>
                <w:highlight w:val="none"/>
                <w:lang w:val="en-US" w:eastAsia="zh-CN"/>
              </w:rPr>
              <w:t>ZJZS-PYCG-2023011701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资金来源</w:t>
            </w:r>
          </w:p>
        </w:tc>
        <w:tc>
          <w:tcPr>
            <w:tcW w:w="8021"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采购预算</w:t>
            </w:r>
          </w:p>
          <w:p>
            <w:pPr>
              <w:spacing w:line="300" w:lineRule="exact"/>
              <w:rPr>
                <w:rFonts w:hint="eastAsia"/>
                <w:color w:val="auto"/>
                <w:sz w:val="22"/>
                <w:szCs w:val="22"/>
                <w:highlight w:val="none"/>
              </w:rPr>
            </w:pPr>
            <w:r>
              <w:rPr>
                <w:rFonts w:hint="eastAsia"/>
                <w:color w:val="auto"/>
                <w:sz w:val="22"/>
                <w:szCs w:val="22"/>
                <w:highlight w:val="none"/>
              </w:rPr>
              <w:t>（最高限价）</w:t>
            </w:r>
          </w:p>
        </w:tc>
        <w:tc>
          <w:tcPr>
            <w:tcW w:w="8021"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具体见招标公告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采购方式</w:t>
            </w:r>
          </w:p>
        </w:tc>
        <w:tc>
          <w:tcPr>
            <w:tcW w:w="8021"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78"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采购人</w:t>
            </w:r>
          </w:p>
        </w:tc>
        <w:tc>
          <w:tcPr>
            <w:tcW w:w="8021" w:type="dxa"/>
            <w:noWrap w:val="0"/>
            <w:vAlign w:val="center"/>
          </w:tcPr>
          <w:p>
            <w:pPr>
              <w:adjustRightInd w:val="0"/>
              <w:spacing w:line="300" w:lineRule="exact"/>
              <w:rPr>
                <w:rFonts w:hint="eastAsia" w:ascii="宋体" w:hAnsi="宋体" w:eastAsia="宋体" w:cs="宋体"/>
                <w:color w:val="auto"/>
                <w:sz w:val="22"/>
                <w:szCs w:val="22"/>
                <w:highlight w:val="none"/>
                <w:lang w:eastAsia="zh-CN"/>
              </w:rPr>
            </w:pPr>
            <w:r>
              <w:rPr>
                <w:rFonts w:hint="eastAsia"/>
                <w:color w:val="auto"/>
                <w:sz w:val="22"/>
                <w:szCs w:val="22"/>
                <w:highlight w:val="none"/>
              </w:rPr>
              <w:t xml:space="preserve">名    </w:t>
            </w:r>
            <w:r>
              <w:rPr>
                <w:rFonts w:hint="eastAsia" w:ascii="宋体" w:hAnsi="宋体" w:eastAsia="宋体" w:cs="宋体"/>
                <w:color w:val="auto"/>
                <w:sz w:val="22"/>
                <w:szCs w:val="22"/>
                <w:highlight w:val="none"/>
                <w:lang w:eastAsia="zh-CN"/>
              </w:rPr>
              <w:t>称：平阳县公安局</w:t>
            </w:r>
          </w:p>
          <w:p>
            <w:pPr>
              <w:adjustRightInd w:val="0"/>
              <w:spacing w:line="300" w:lineRule="exact"/>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地    址：</w:t>
            </w:r>
            <w:r>
              <w:rPr>
                <w:rFonts w:hint="eastAsia" w:ascii="宋体" w:hAnsi="宋体" w:eastAsia="宋体" w:cs="宋体"/>
                <w:color w:val="auto"/>
                <w:sz w:val="22"/>
                <w:szCs w:val="22"/>
                <w:highlight w:val="none"/>
                <w:lang w:val="en-US" w:eastAsia="zh-CN"/>
              </w:rPr>
              <w:t>温州市平阳县昆阳镇白垟路166号</w:t>
            </w:r>
          </w:p>
          <w:p>
            <w:pPr>
              <w:adjustRightInd w:val="0"/>
              <w:spacing w:line="300" w:lineRule="exac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eastAsia="zh-CN"/>
              </w:rPr>
              <w:t>联 系 人：</w:t>
            </w:r>
            <w:r>
              <w:rPr>
                <w:rFonts w:hint="eastAsia" w:ascii="宋体" w:hAnsi="宋体" w:eastAsia="宋体" w:cs="宋体"/>
                <w:color w:val="auto"/>
                <w:sz w:val="22"/>
                <w:szCs w:val="22"/>
                <w:highlight w:val="none"/>
                <w:lang w:val="en-US" w:eastAsia="zh-CN"/>
              </w:rPr>
              <w:t>应先生</w:t>
            </w:r>
          </w:p>
          <w:p>
            <w:pPr>
              <w:adjustRightInd w:val="0"/>
              <w:spacing w:line="300" w:lineRule="exact"/>
              <w:rPr>
                <w:rFonts w:hint="eastAsia" w:eastAsia="宋体"/>
                <w:color w:val="auto"/>
                <w:sz w:val="22"/>
                <w:szCs w:val="22"/>
                <w:highlight w:val="none"/>
                <w:lang w:eastAsia="zh-CN"/>
              </w:rPr>
            </w:pPr>
            <w:r>
              <w:rPr>
                <w:rFonts w:hint="eastAsia" w:ascii="宋体" w:hAnsi="宋体" w:eastAsia="宋体" w:cs="宋体"/>
                <w:color w:val="auto"/>
                <w:sz w:val="22"/>
                <w:szCs w:val="22"/>
                <w:highlight w:val="none"/>
                <w:lang w:eastAsia="zh-CN"/>
              </w:rPr>
              <w:t>联系电话：0577</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highlight w:val="none"/>
                <w:lang w:eastAsia="zh-CN"/>
              </w:rPr>
              <w:t>63731465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采购代理机构</w:t>
            </w:r>
          </w:p>
        </w:tc>
        <w:tc>
          <w:tcPr>
            <w:tcW w:w="8021" w:type="dxa"/>
            <w:noWrap w:val="0"/>
            <w:vAlign w:val="center"/>
          </w:tcPr>
          <w:p>
            <w:pPr>
              <w:adjustRightInd w:val="0"/>
              <w:spacing w:line="300" w:lineRule="exact"/>
              <w:rPr>
                <w:rFonts w:hint="eastAsia" w:eastAsia="宋体"/>
                <w:color w:val="auto"/>
                <w:sz w:val="22"/>
                <w:szCs w:val="22"/>
                <w:highlight w:val="none"/>
                <w:lang w:eastAsia="zh-CN"/>
              </w:rPr>
            </w:pPr>
            <w:r>
              <w:rPr>
                <w:rFonts w:hint="eastAsia"/>
                <w:color w:val="auto"/>
                <w:sz w:val="22"/>
                <w:szCs w:val="22"/>
                <w:highlight w:val="none"/>
              </w:rPr>
              <w:t>名称：</w:t>
            </w:r>
            <w:r>
              <w:rPr>
                <w:rFonts w:hint="eastAsia"/>
                <w:color w:val="auto"/>
                <w:sz w:val="22"/>
                <w:szCs w:val="22"/>
                <w:highlight w:val="none"/>
                <w:lang w:eastAsia="zh-CN"/>
              </w:rPr>
              <w:t>浙江中商工程咨询有限公司</w:t>
            </w:r>
          </w:p>
          <w:p>
            <w:pPr>
              <w:adjustRightInd w:val="0"/>
              <w:spacing w:line="300" w:lineRule="exact"/>
              <w:rPr>
                <w:rFonts w:hint="eastAsia" w:eastAsia="宋体"/>
                <w:color w:val="auto"/>
                <w:sz w:val="22"/>
                <w:szCs w:val="22"/>
                <w:highlight w:val="none"/>
                <w:lang w:eastAsia="zh-CN"/>
              </w:rPr>
            </w:pPr>
            <w:r>
              <w:rPr>
                <w:rFonts w:hint="eastAsia"/>
                <w:color w:val="auto"/>
                <w:sz w:val="22"/>
                <w:szCs w:val="22"/>
                <w:highlight w:val="none"/>
              </w:rPr>
              <w:t>地址：</w:t>
            </w:r>
            <w:r>
              <w:rPr>
                <w:rFonts w:hint="eastAsia"/>
                <w:color w:val="auto"/>
                <w:sz w:val="22"/>
                <w:szCs w:val="22"/>
                <w:highlight w:val="none"/>
                <w:lang w:eastAsia="zh-CN"/>
              </w:rPr>
              <w:t>平阳县鳌江镇环蒲新村D幢2单元302室</w:t>
            </w:r>
          </w:p>
          <w:p>
            <w:pPr>
              <w:adjustRightInd w:val="0"/>
              <w:spacing w:line="300" w:lineRule="exact"/>
              <w:rPr>
                <w:rFonts w:hint="eastAsia" w:eastAsia="宋体"/>
                <w:color w:val="auto"/>
                <w:sz w:val="22"/>
                <w:szCs w:val="22"/>
                <w:highlight w:val="none"/>
                <w:lang w:eastAsia="zh-CN"/>
              </w:rPr>
            </w:pPr>
            <w:r>
              <w:rPr>
                <w:rFonts w:hint="eastAsia"/>
                <w:color w:val="auto"/>
                <w:sz w:val="22"/>
                <w:szCs w:val="22"/>
                <w:highlight w:val="none"/>
              </w:rPr>
              <w:t>项目负责人：</w:t>
            </w:r>
            <w:r>
              <w:rPr>
                <w:rFonts w:hint="eastAsia"/>
                <w:color w:val="auto"/>
                <w:sz w:val="22"/>
                <w:szCs w:val="22"/>
                <w:highlight w:val="none"/>
                <w:lang w:eastAsia="zh-CN"/>
              </w:rPr>
              <w:t>余先生</w:t>
            </w:r>
          </w:p>
          <w:p>
            <w:pPr>
              <w:adjustRightInd w:val="0"/>
              <w:spacing w:line="300" w:lineRule="exact"/>
              <w:rPr>
                <w:rFonts w:hint="eastAsia" w:eastAsia="宋体"/>
                <w:color w:val="auto"/>
                <w:sz w:val="22"/>
                <w:szCs w:val="22"/>
                <w:highlight w:val="none"/>
                <w:lang w:eastAsia="zh-CN"/>
              </w:rPr>
            </w:pPr>
            <w:r>
              <w:rPr>
                <w:rFonts w:hint="eastAsia" w:ascii="宋体" w:hAnsi="宋体" w:eastAsia="宋体" w:cs="宋体"/>
                <w:color w:val="auto"/>
                <w:sz w:val="22"/>
                <w:szCs w:val="22"/>
                <w:highlight w:val="none"/>
                <w:lang w:eastAsia="zh-CN"/>
              </w:rPr>
              <w:t>联系电话</w:t>
            </w:r>
            <w:r>
              <w:rPr>
                <w:rFonts w:hint="eastAsia"/>
                <w:color w:val="auto"/>
                <w:sz w:val="22"/>
                <w:szCs w:val="22"/>
                <w:highlight w:val="none"/>
              </w:rPr>
              <w:t>：</w:t>
            </w:r>
            <w:r>
              <w:rPr>
                <w:rFonts w:hint="eastAsia"/>
                <w:color w:val="auto"/>
                <w:sz w:val="22"/>
                <w:szCs w:val="22"/>
                <w:highlight w:val="none"/>
                <w:lang w:eastAsia="zh-CN"/>
              </w:rPr>
              <w:t>18305870953 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评标办法</w:t>
            </w:r>
          </w:p>
        </w:tc>
        <w:tc>
          <w:tcPr>
            <w:tcW w:w="8021"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招标内容</w:t>
            </w:r>
          </w:p>
        </w:tc>
        <w:tc>
          <w:tcPr>
            <w:tcW w:w="8021"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5"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投标供应商</w:t>
            </w:r>
          </w:p>
          <w:p>
            <w:pPr>
              <w:spacing w:line="300" w:lineRule="exact"/>
              <w:rPr>
                <w:rFonts w:hint="eastAsia"/>
                <w:color w:val="auto"/>
                <w:sz w:val="22"/>
                <w:szCs w:val="22"/>
                <w:highlight w:val="none"/>
              </w:rPr>
            </w:pPr>
            <w:r>
              <w:rPr>
                <w:rFonts w:hint="eastAsia"/>
                <w:color w:val="auto"/>
                <w:sz w:val="22"/>
                <w:szCs w:val="22"/>
                <w:highlight w:val="none"/>
              </w:rPr>
              <w:t>资格要求</w:t>
            </w:r>
          </w:p>
        </w:tc>
        <w:tc>
          <w:tcPr>
            <w:tcW w:w="8021" w:type="dxa"/>
            <w:noWrap w:val="0"/>
            <w:vAlign w:val="center"/>
          </w:tcPr>
          <w:p>
            <w:pPr>
              <w:adjustRightInd w:val="0"/>
              <w:spacing w:line="300" w:lineRule="exact"/>
              <w:rPr>
                <w:rFonts w:hint="eastAsia"/>
                <w:color w:val="auto"/>
                <w:kern w:val="28"/>
                <w:sz w:val="22"/>
                <w:szCs w:val="22"/>
                <w:highlight w:val="none"/>
              </w:rPr>
            </w:pPr>
            <w:r>
              <w:rPr>
                <w:rFonts w:hint="eastAsia"/>
                <w:color w:val="auto"/>
                <w:sz w:val="22"/>
                <w:szCs w:val="22"/>
                <w:highlight w:val="none"/>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5"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是否接受联合体投标</w:t>
            </w:r>
          </w:p>
        </w:tc>
        <w:tc>
          <w:tcPr>
            <w:tcW w:w="8021"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fldChar w:fldCharType="begin"/>
            </w:r>
            <w:r>
              <w:rPr>
                <w:rFonts w:hint="eastAsia"/>
                <w:color w:val="auto"/>
                <w:sz w:val="22"/>
                <w:szCs w:val="22"/>
                <w:highlight w:val="none"/>
              </w:rPr>
              <w:instrText xml:space="preserve"> eq \o\ac(</w:instrText>
            </w:r>
            <w:r>
              <w:rPr>
                <w:rFonts w:hint="eastAsia"/>
                <w:color w:val="auto"/>
                <w:position w:val="-4"/>
                <w:sz w:val="22"/>
                <w:szCs w:val="22"/>
                <w:highlight w:val="none"/>
              </w:rPr>
              <w:instrText xml:space="preserve">□</w:instrText>
            </w:r>
            <w:r>
              <w:rPr>
                <w:rFonts w:hint="eastAsia"/>
                <w:color w:val="auto"/>
                <w:sz w:val="22"/>
                <w:szCs w:val="22"/>
                <w:highlight w:val="none"/>
              </w:rPr>
              <w:instrText xml:space="preserve">,√)</w:instrText>
            </w:r>
            <w:r>
              <w:rPr>
                <w:rFonts w:hint="eastAsia"/>
                <w:color w:val="auto"/>
                <w:sz w:val="22"/>
                <w:szCs w:val="22"/>
                <w:highlight w:val="none"/>
              </w:rPr>
              <w:fldChar w:fldCharType="end"/>
            </w:r>
            <w:r>
              <w:rPr>
                <w:rFonts w:hint="eastAsia"/>
                <w:color w:val="auto"/>
                <w:sz w:val="22"/>
                <w:szCs w:val="22"/>
                <w:highlight w:val="none"/>
              </w:rPr>
              <w:t>不接受</w:t>
            </w:r>
          </w:p>
          <w:p>
            <w:pPr>
              <w:adjustRightInd w:val="0"/>
              <w:spacing w:line="300" w:lineRule="exact"/>
              <w:rPr>
                <w:rFonts w:hint="eastAsia"/>
                <w:color w:val="auto"/>
                <w:sz w:val="22"/>
                <w:szCs w:val="22"/>
                <w:highlight w:val="none"/>
              </w:rPr>
            </w:pPr>
            <w:r>
              <w:rPr>
                <w:rFonts w:hint="eastAsia"/>
                <w:color w:val="auto"/>
                <w:sz w:val="22"/>
                <w:szCs w:val="22"/>
                <w:highlight w:val="none"/>
              </w:rPr>
              <w:t>□接受，应满足下列要求：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5"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踏勘现场</w:t>
            </w:r>
          </w:p>
        </w:tc>
        <w:tc>
          <w:tcPr>
            <w:tcW w:w="8021"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fldChar w:fldCharType="begin"/>
            </w:r>
            <w:r>
              <w:rPr>
                <w:rFonts w:hint="eastAsia"/>
                <w:color w:val="auto"/>
                <w:sz w:val="22"/>
                <w:szCs w:val="22"/>
                <w:highlight w:val="none"/>
              </w:rPr>
              <w:instrText xml:space="preserve"> eq \o\ac(</w:instrText>
            </w:r>
            <w:r>
              <w:rPr>
                <w:rFonts w:hint="eastAsia"/>
                <w:color w:val="auto"/>
                <w:position w:val="-4"/>
                <w:sz w:val="22"/>
                <w:szCs w:val="22"/>
                <w:highlight w:val="none"/>
              </w:rPr>
              <w:instrText xml:space="preserve">□</w:instrText>
            </w:r>
            <w:r>
              <w:rPr>
                <w:rFonts w:hint="eastAsia"/>
                <w:color w:val="auto"/>
                <w:sz w:val="22"/>
                <w:szCs w:val="22"/>
                <w:highlight w:val="none"/>
              </w:rPr>
              <w:instrText xml:space="preserve">,√)</w:instrText>
            </w:r>
            <w:r>
              <w:rPr>
                <w:rFonts w:hint="eastAsia"/>
                <w:color w:val="auto"/>
                <w:sz w:val="22"/>
                <w:szCs w:val="22"/>
                <w:highlight w:val="none"/>
              </w:rPr>
              <w:fldChar w:fldCharType="end"/>
            </w:r>
            <w:r>
              <w:rPr>
                <w:rFonts w:hint="eastAsia"/>
                <w:color w:val="auto"/>
                <w:sz w:val="22"/>
                <w:szCs w:val="22"/>
                <w:highlight w:val="none"/>
              </w:rPr>
              <w:t>不组织</w:t>
            </w:r>
          </w:p>
          <w:p>
            <w:pPr>
              <w:adjustRightInd w:val="0"/>
              <w:spacing w:line="300" w:lineRule="exact"/>
              <w:rPr>
                <w:rFonts w:hint="eastAsia"/>
                <w:color w:val="auto"/>
                <w:sz w:val="22"/>
                <w:szCs w:val="22"/>
                <w:highlight w:val="none"/>
              </w:rPr>
            </w:pPr>
            <w:r>
              <w:rPr>
                <w:rFonts w:hint="eastAsia"/>
                <w:color w:val="auto"/>
                <w:sz w:val="22"/>
                <w:szCs w:val="22"/>
                <w:highlight w:val="none"/>
              </w:rPr>
              <w:t>□组织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5"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是否允许递交备选投标方案</w:t>
            </w:r>
          </w:p>
        </w:tc>
        <w:tc>
          <w:tcPr>
            <w:tcW w:w="8021"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fldChar w:fldCharType="begin"/>
            </w:r>
            <w:r>
              <w:rPr>
                <w:rFonts w:hint="eastAsia"/>
                <w:color w:val="auto"/>
                <w:sz w:val="22"/>
                <w:szCs w:val="22"/>
                <w:highlight w:val="none"/>
              </w:rPr>
              <w:instrText xml:space="preserve"> eq \o\ac(</w:instrText>
            </w:r>
            <w:r>
              <w:rPr>
                <w:rFonts w:hint="eastAsia"/>
                <w:color w:val="auto"/>
                <w:position w:val="-4"/>
                <w:sz w:val="22"/>
                <w:szCs w:val="22"/>
                <w:highlight w:val="none"/>
              </w:rPr>
              <w:instrText xml:space="preserve">□</w:instrText>
            </w:r>
            <w:r>
              <w:rPr>
                <w:rFonts w:hint="eastAsia"/>
                <w:color w:val="auto"/>
                <w:sz w:val="22"/>
                <w:szCs w:val="22"/>
                <w:highlight w:val="none"/>
              </w:rPr>
              <w:instrText xml:space="preserve">,√)</w:instrText>
            </w:r>
            <w:r>
              <w:rPr>
                <w:rFonts w:hint="eastAsia"/>
                <w:color w:val="auto"/>
                <w:sz w:val="22"/>
                <w:szCs w:val="22"/>
                <w:highlight w:val="none"/>
              </w:rPr>
              <w:fldChar w:fldCharType="end"/>
            </w:r>
            <w:r>
              <w:rPr>
                <w:rFonts w:hint="eastAsia"/>
                <w:color w:val="auto"/>
                <w:sz w:val="22"/>
                <w:szCs w:val="22"/>
                <w:highlight w:val="none"/>
              </w:rPr>
              <w:t>不允许</w:t>
            </w:r>
          </w:p>
          <w:p>
            <w:pPr>
              <w:adjustRightInd w:val="0"/>
              <w:spacing w:line="300" w:lineRule="exact"/>
              <w:rPr>
                <w:rFonts w:hint="eastAsia"/>
                <w:color w:val="auto"/>
                <w:sz w:val="22"/>
                <w:szCs w:val="22"/>
                <w:highlight w:val="none"/>
              </w:rPr>
            </w:pPr>
            <w:r>
              <w:rPr>
                <w:rFonts w:hint="eastAsia"/>
                <w:color w:val="auto"/>
                <w:sz w:val="22"/>
                <w:szCs w:val="22"/>
                <w:highlight w:val="none"/>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6"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投标货币</w:t>
            </w:r>
          </w:p>
        </w:tc>
        <w:tc>
          <w:tcPr>
            <w:tcW w:w="8021"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投标语言</w:t>
            </w:r>
          </w:p>
        </w:tc>
        <w:tc>
          <w:tcPr>
            <w:tcW w:w="8021"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投标文件的组成</w:t>
            </w:r>
          </w:p>
        </w:tc>
        <w:tc>
          <w:tcPr>
            <w:tcW w:w="8021"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完整的《投标文件》由“资格文件”、“报价文件”和“商务技术文件”三个部分组成。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5"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投标文件的编制</w:t>
            </w:r>
          </w:p>
        </w:tc>
        <w:tc>
          <w:tcPr>
            <w:tcW w:w="8021"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供应商应先安装“政采云电子交易客户端”，并按照本招标文件和“政府采购云平台”的要求，通过“政采云电子交易客户端”编制并加密投标文件。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6"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签字或盖章要求</w:t>
            </w:r>
          </w:p>
        </w:tc>
        <w:tc>
          <w:tcPr>
            <w:tcW w:w="8021" w:type="dxa"/>
            <w:noWrap w:val="0"/>
            <w:vAlign w:val="center"/>
          </w:tcPr>
          <w:p>
            <w:pPr>
              <w:snapToGrid w:val="0"/>
              <w:spacing w:line="360" w:lineRule="atLeast"/>
              <w:rPr>
                <w:rFonts w:hint="eastAsia"/>
                <w:color w:val="auto"/>
                <w:sz w:val="22"/>
                <w:szCs w:val="22"/>
                <w:highlight w:val="none"/>
              </w:rPr>
            </w:pPr>
            <w:r>
              <w:rPr>
                <w:rFonts w:hint="eastAsia"/>
                <w:b/>
                <w:color w:val="auto"/>
                <w:sz w:val="22"/>
                <w:szCs w:val="22"/>
                <w:highlight w:val="none"/>
                <w:lang w:bidi="ar"/>
              </w:rPr>
              <w:t>电子签章。</w:t>
            </w:r>
            <w:r>
              <w:rPr>
                <w:rFonts w:hint="eastAsia"/>
                <w:color w:val="auto"/>
                <w:sz w:val="22"/>
                <w:szCs w:val="22"/>
                <w:highlight w:val="none"/>
              </w:rPr>
              <w:t>采购文件所指的加盖单位公章为电子签章。</w:t>
            </w:r>
          </w:p>
          <w:p>
            <w:pPr>
              <w:spacing w:line="300" w:lineRule="exact"/>
              <w:rPr>
                <w:rFonts w:hint="eastAsia"/>
                <w:color w:val="auto"/>
                <w:sz w:val="22"/>
                <w:szCs w:val="22"/>
                <w:highlight w:val="none"/>
              </w:rPr>
            </w:pPr>
            <w:r>
              <w:rPr>
                <w:rFonts w:hint="eastAsia"/>
                <w:color w:val="auto"/>
                <w:sz w:val="22"/>
                <w:szCs w:val="22"/>
                <w:highlight w:val="none"/>
              </w:rPr>
              <w:t>投标文件须按采购文件格式要求，由供应商加盖单位公章和法定代表人或其授权代表印章（或签字）。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6"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投标文件的形式</w:t>
            </w:r>
          </w:p>
        </w:tc>
        <w:tc>
          <w:tcPr>
            <w:tcW w:w="8021" w:type="dxa"/>
            <w:noWrap w:val="0"/>
            <w:vAlign w:val="center"/>
          </w:tcPr>
          <w:p>
            <w:pPr>
              <w:adjustRightInd w:val="0"/>
              <w:spacing w:line="360" w:lineRule="exact"/>
              <w:rPr>
                <w:rFonts w:hint="eastAsia"/>
                <w:color w:val="auto"/>
                <w:sz w:val="22"/>
                <w:szCs w:val="22"/>
                <w:highlight w:val="none"/>
              </w:rPr>
            </w:pPr>
            <w:r>
              <w:rPr>
                <w:rFonts w:hint="eastAsia"/>
                <w:color w:val="auto"/>
                <w:sz w:val="22"/>
                <w:szCs w:val="22"/>
                <w:highlight w:val="none"/>
              </w:rPr>
              <w:t>☑电子投标文件（包括“电子加密投标文件”和“备份投标文件”，在投标文件编制完成后同时生成）；</w:t>
            </w:r>
          </w:p>
          <w:p>
            <w:pPr>
              <w:adjustRightInd w:val="0"/>
              <w:spacing w:line="360" w:lineRule="exact"/>
              <w:rPr>
                <w:rFonts w:hint="eastAsia"/>
                <w:color w:val="auto"/>
                <w:sz w:val="22"/>
                <w:szCs w:val="22"/>
                <w:highlight w:val="none"/>
              </w:rPr>
            </w:pPr>
            <w:r>
              <w:rPr>
                <w:rFonts w:hint="eastAsia"/>
                <w:color w:val="auto"/>
                <w:sz w:val="22"/>
                <w:szCs w:val="22"/>
                <w:highlight w:val="none"/>
              </w:rPr>
              <w:t>（1）“电子加密投标文件”是指通过“政采云电子交易客户端”完成投标文件编制后生成并加密的数据电文形式的投标文件。</w:t>
            </w:r>
          </w:p>
          <w:p>
            <w:pPr>
              <w:adjustRightInd w:val="0"/>
              <w:snapToGrid w:val="0"/>
              <w:spacing w:line="360" w:lineRule="exact"/>
              <w:rPr>
                <w:rFonts w:hint="eastAsia"/>
                <w:color w:val="auto"/>
                <w:sz w:val="22"/>
                <w:szCs w:val="22"/>
                <w:highlight w:val="none"/>
              </w:rPr>
            </w:pPr>
            <w:r>
              <w:rPr>
                <w:rFonts w:hint="eastAsia"/>
                <w:color w:val="auto"/>
                <w:sz w:val="22"/>
                <w:szCs w:val="22"/>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7"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投标文件份数</w:t>
            </w:r>
          </w:p>
        </w:tc>
        <w:tc>
          <w:tcPr>
            <w:tcW w:w="8021" w:type="dxa"/>
            <w:noWrap w:val="0"/>
            <w:vAlign w:val="center"/>
          </w:tcPr>
          <w:p>
            <w:pPr>
              <w:adjustRightInd w:val="0"/>
              <w:spacing w:line="360" w:lineRule="exact"/>
              <w:rPr>
                <w:rFonts w:hint="eastAsia"/>
                <w:color w:val="auto"/>
                <w:sz w:val="22"/>
                <w:szCs w:val="22"/>
                <w:highlight w:val="none"/>
              </w:rPr>
            </w:pPr>
            <w:r>
              <w:rPr>
                <w:rFonts w:hint="eastAsia"/>
                <w:color w:val="auto"/>
                <w:sz w:val="22"/>
                <w:szCs w:val="22"/>
                <w:highlight w:val="none"/>
              </w:rPr>
              <w:t>（1）“电子加密投标文件”：在线上传递交、一份。（2）“备份投标文件”：密封包装后（邮寄形式投标截止时间前递交、一份（邮寄地址：</w:t>
            </w:r>
            <w:r>
              <w:rPr>
                <w:rFonts w:hint="eastAsia"/>
                <w:color w:val="auto"/>
                <w:sz w:val="22"/>
                <w:szCs w:val="22"/>
                <w:highlight w:val="none"/>
                <w:lang w:eastAsia="zh-CN"/>
              </w:rPr>
              <w:t>平阳县鳌江镇环蒲新村D幢2单元302室</w:t>
            </w:r>
            <w:r>
              <w:rPr>
                <w:rFonts w:hint="eastAsia"/>
                <w:color w:val="auto"/>
                <w:sz w:val="22"/>
                <w:szCs w:val="22"/>
                <w:highlight w:val="none"/>
              </w:rPr>
              <w:t xml:space="preserve"> </w:t>
            </w:r>
            <w:r>
              <w:rPr>
                <w:rFonts w:hint="eastAsia"/>
                <w:color w:val="auto"/>
                <w:sz w:val="22"/>
                <w:szCs w:val="22"/>
                <w:highlight w:val="none"/>
                <w:lang w:eastAsia="zh-CN"/>
              </w:rPr>
              <w:t>余先生</w:t>
            </w:r>
            <w:r>
              <w:rPr>
                <w:rFonts w:hint="eastAsia"/>
                <w:color w:val="auto"/>
                <w:sz w:val="22"/>
                <w:szCs w:val="22"/>
                <w:highlight w:val="none"/>
              </w:rPr>
              <w:t xml:space="preserve"> 收</w:t>
            </w:r>
            <w:r>
              <w:rPr>
                <w:rFonts w:hint="eastAsia"/>
                <w:color w:val="auto"/>
                <w:sz w:val="22"/>
                <w:szCs w:val="22"/>
                <w:highlight w:val="none"/>
                <w:lang w:eastAsia="zh-CN"/>
              </w:rPr>
              <w:t>18305870953 </w:t>
            </w:r>
            <w:r>
              <w:rPr>
                <w:rFonts w:hint="eastAsia"/>
                <w:color w:val="auto"/>
                <w:sz w:val="22"/>
                <w:szCs w:val="22"/>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81"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投标文件的上传和递交</w:t>
            </w:r>
          </w:p>
        </w:tc>
        <w:tc>
          <w:tcPr>
            <w:tcW w:w="8021" w:type="dxa"/>
            <w:noWrap w:val="0"/>
            <w:vAlign w:val="center"/>
          </w:tcPr>
          <w:p>
            <w:pPr>
              <w:adjustRightInd w:val="0"/>
              <w:spacing w:line="360" w:lineRule="exact"/>
              <w:rPr>
                <w:rFonts w:hint="eastAsia"/>
                <w:color w:val="auto"/>
                <w:sz w:val="22"/>
                <w:szCs w:val="22"/>
                <w:highlight w:val="none"/>
              </w:rPr>
            </w:pPr>
            <w:r>
              <w:rPr>
                <w:rFonts w:hint="eastAsia"/>
                <w:color w:val="auto"/>
                <w:sz w:val="22"/>
                <w:szCs w:val="22"/>
                <w:highlight w:val="none"/>
              </w:rPr>
              <w:t>（1）“电子加密投标文件”的上传、递交：</w:t>
            </w:r>
          </w:p>
          <w:p>
            <w:pPr>
              <w:adjustRightInd w:val="0"/>
              <w:spacing w:line="360" w:lineRule="exact"/>
              <w:rPr>
                <w:rFonts w:hint="eastAsia"/>
                <w:color w:val="auto"/>
                <w:sz w:val="22"/>
                <w:szCs w:val="22"/>
                <w:highlight w:val="none"/>
              </w:rPr>
            </w:pPr>
            <w:r>
              <w:rPr>
                <w:rFonts w:hint="eastAsia"/>
                <w:color w:val="auto"/>
                <w:sz w:val="22"/>
                <w:szCs w:val="22"/>
                <w:highlight w:val="none"/>
              </w:rPr>
              <w:t>a.投标供应商应在投标截止时间前将“电子加密投标文件”成功上传递交至“政府采购云平台”，否则投标无效。</w:t>
            </w:r>
          </w:p>
          <w:p>
            <w:pPr>
              <w:adjustRightInd w:val="0"/>
              <w:spacing w:line="360" w:lineRule="exact"/>
              <w:rPr>
                <w:rFonts w:hint="eastAsia"/>
                <w:color w:val="auto"/>
                <w:sz w:val="22"/>
                <w:szCs w:val="22"/>
                <w:highlight w:val="none"/>
              </w:rPr>
            </w:pPr>
            <w:r>
              <w:rPr>
                <w:rFonts w:hint="eastAsia"/>
                <w:color w:val="auto"/>
                <w:sz w:val="22"/>
                <w:szCs w:val="22"/>
                <w:highlight w:val="none"/>
              </w:rPr>
              <w:t>b.“电子加密投标文件”成功上传递交后，供应商可自行打印投标文件接收回执。</w:t>
            </w:r>
          </w:p>
          <w:p>
            <w:pPr>
              <w:adjustRightInd w:val="0"/>
              <w:spacing w:line="360" w:lineRule="exact"/>
              <w:rPr>
                <w:rFonts w:hint="eastAsia"/>
                <w:color w:val="auto"/>
                <w:sz w:val="22"/>
                <w:szCs w:val="22"/>
                <w:highlight w:val="none"/>
              </w:rPr>
            </w:pPr>
            <w:r>
              <w:rPr>
                <w:rFonts w:hint="eastAsia"/>
                <w:color w:val="auto"/>
                <w:sz w:val="22"/>
                <w:szCs w:val="22"/>
                <w:highlight w:val="none"/>
              </w:rPr>
              <w:t>（2）“备份投标文件”的密封包装、递交：</w:t>
            </w:r>
          </w:p>
          <w:p>
            <w:pPr>
              <w:adjustRightInd w:val="0"/>
              <w:spacing w:line="360" w:lineRule="exact"/>
              <w:rPr>
                <w:rFonts w:hint="eastAsia"/>
                <w:color w:val="auto"/>
                <w:sz w:val="22"/>
                <w:szCs w:val="22"/>
                <w:highlight w:val="none"/>
              </w:rPr>
            </w:pPr>
            <w:r>
              <w:rPr>
                <w:rFonts w:hint="eastAsia"/>
                <w:color w:val="auto"/>
                <w:sz w:val="22"/>
                <w:szCs w:val="22"/>
                <w:highlight w:val="none"/>
              </w:rPr>
              <w:t>a.投标供应商在“政府采购云平台”完成“电子加密投标文件”的上传递交后，还可以（邮寄形式）在投标截止时间前递交以介质（U盘）存储的 “备份投标文件”（一份）；</w:t>
            </w:r>
          </w:p>
          <w:p>
            <w:pPr>
              <w:adjustRightInd w:val="0"/>
              <w:spacing w:line="360" w:lineRule="exact"/>
              <w:rPr>
                <w:rFonts w:hint="eastAsia"/>
                <w:color w:val="auto"/>
                <w:sz w:val="22"/>
                <w:szCs w:val="22"/>
                <w:highlight w:val="none"/>
              </w:rPr>
            </w:pPr>
            <w:r>
              <w:rPr>
                <w:rFonts w:hint="eastAsia"/>
                <w:color w:val="auto"/>
                <w:sz w:val="22"/>
                <w:szCs w:val="22"/>
                <w:highlight w:val="none"/>
              </w:rPr>
              <w:t>b.邮寄“备份投标文件”应当密封包装，并在包装上标注投标项目名称、投标单位名称并加盖公章。没有密封包装或者逾期邮寄送达至投标地点的“备份投标文件”将不予接收；</w:t>
            </w:r>
          </w:p>
          <w:p>
            <w:pPr>
              <w:adjustRightInd w:val="0"/>
              <w:spacing w:line="360" w:lineRule="exact"/>
              <w:rPr>
                <w:rFonts w:hint="eastAsia"/>
                <w:color w:val="auto"/>
                <w:sz w:val="22"/>
                <w:szCs w:val="22"/>
                <w:highlight w:val="none"/>
              </w:rPr>
            </w:pPr>
            <w:r>
              <w:rPr>
                <w:rFonts w:hint="eastAsia"/>
                <w:color w:val="auto"/>
                <w:sz w:val="22"/>
                <w:szCs w:val="22"/>
                <w:highlight w:val="none"/>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rPr>
                <w:rFonts w:hint="eastAsia"/>
                <w:color w:val="auto"/>
                <w:sz w:val="22"/>
                <w:szCs w:val="22"/>
                <w:highlight w:val="none"/>
              </w:rPr>
            </w:pPr>
            <w:r>
              <w:rPr>
                <w:rFonts w:hint="eastAsia"/>
                <w:color w:val="auto"/>
                <w:sz w:val="22"/>
                <w:szCs w:val="22"/>
                <w:highlight w:val="none"/>
              </w:rPr>
              <w:t>电子加密投标文件的解密和异常情况处理</w:t>
            </w:r>
          </w:p>
        </w:tc>
        <w:tc>
          <w:tcPr>
            <w:tcW w:w="8021" w:type="dxa"/>
            <w:noWrap w:val="0"/>
            <w:vAlign w:val="center"/>
          </w:tcPr>
          <w:p>
            <w:pPr>
              <w:adjustRightInd w:val="0"/>
              <w:spacing w:line="360" w:lineRule="exact"/>
              <w:rPr>
                <w:rFonts w:hint="eastAsia"/>
                <w:color w:val="auto"/>
                <w:sz w:val="22"/>
                <w:szCs w:val="22"/>
                <w:highlight w:val="none"/>
              </w:rPr>
            </w:pPr>
            <w:r>
              <w:rPr>
                <w:rFonts w:hint="eastAsia"/>
                <w:color w:val="auto"/>
                <w:sz w:val="22"/>
                <w:szCs w:val="22"/>
                <w:highlight w:val="none"/>
              </w:rPr>
              <w:t>（1）开标后，采购组织机构将向各投标供应商发出“电子加密投标文件”的解密通知，各投标供应商代表应当在接到解密通知后30分钟内自行完成“电子加密投标文件”的在线解密。</w:t>
            </w:r>
          </w:p>
          <w:p>
            <w:pPr>
              <w:adjustRightInd w:val="0"/>
              <w:spacing w:line="360" w:lineRule="exact"/>
              <w:rPr>
                <w:rFonts w:hint="eastAsia"/>
                <w:color w:val="auto"/>
                <w:sz w:val="22"/>
                <w:szCs w:val="22"/>
                <w:highlight w:val="none"/>
              </w:rPr>
            </w:pPr>
            <w:r>
              <w:rPr>
                <w:rFonts w:hint="eastAsia"/>
                <w:color w:val="auto"/>
                <w:sz w:val="22"/>
                <w:szCs w:val="22"/>
                <w:highlight w:val="none"/>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adjustRightInd w:val="0"/>
              <w:spacing w:line="360" w:lineRule="exact"/>
              <w:rPr>
                <w:rFonts w:hint="eastAsia"/>
                <w:color w:val="auto"/>
                <w:sz w:val="22"/>
                <w:szCs w:val="22"/>
                <w:highlight w:val="none"/>
              </w:rPr>
            </w:pPr>
            <w:r>
              <w:rPr>
                <w:rFonts w:hint="eastAsia"/>
                <w:color w:val="auto"/>
                <w:sz w:val="22"/>
                <w:szCs w:val="22"/>
                <w:highlight w:val="none"/>
              </w:rPr>
              <w:t>（3）投标截止时间前，投标供应商仅递交了“备份投标文件”而未将电子加密投标文件上传至“政府采购云平台”的，投标无效。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81"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投标有效期</w:t>
            </w:r>
          </w:p>
        </w:tc>
        <w:tc>
          <w:tcPr>
            <w:tcW w:w="8021"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提交投标文件截止日起90天内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7"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投标样品</w:t>
            </w:r>
          </w:p>
        </w:tc>
        <w:tc>
          <w:tcPr>
            <w:tcW w:w="8021"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fldChar w:fldCharType="begin"/>
            </w:r>
            <w:r>
              <w:rPr>
                <w:rFonts w:hint="eastAsia"/>
                <w:color w:val="auto"/>
                <w:sz w:val="22"/>
                <w:szCs w:val="22"/>
                <w:highlight w:val="none"/>
              </w:rPr>
              <w:instrText xml:space="preserve"> eq \o\ac(</w:instrText>
            </w:r>
            <w:r>
              <w:rPr>
                <w:rFonts w:hint="eastAsia"/>
                <w:color w:val="auto"/>
                <w:position w:val="-4"/>
                <w:sz w:val="22"/>
                <w:szCs w:val="22"/>
                <w:highlight w:val="none"/>
              </w:rPr>
              <w:instrText xml:space="preserve">□</w:instrText>
            </w:r>
            <w:r>
              <w:rPr>
                <w:rFonts w:hint="eastAsia"/>
                <w:color w:val="auto"/>
                <w:sz w:val="22"/>
                <w:szCs w:val="22"/>
                <w:highlight w:val="none"/>
              </w:rPr>
              <w:instrText xml:space="preserve">,√)</w:instrText>
            </w:r>
            <w:r>
              <w:rPr>
                <w:rFonts w:hint="eastAsia"/>
                <w:color w:val="auto"/>
                <w:sz w:val="22"/>
                <w:szCs w:val="22"/>
                <w:highlight w:val="none"/>
              </w:rPr>
              <w:fldChar w:fldCharType="end"/>
            </w:r>
            <w:r>
              <w:rPr>
                <w:rFonts w:hint="eastAsia"/>
                <w:color w:val="auto"/>
                <w:sz w:val="22"/>
                <w:szCs w:val="22"/>
                <w:highlight w:val="none"/>
              </w:rPr>
              <w:t>不需要</w:t>
            </w:r>
          </w:p>
          <w:p>
            <w:pPr>
              <w:spacing w:line="300" w:lineRule="exact"/>
              <w:rPr>
                <w:rFonts w:hint="eastAsia"/>
                <w:color w:val="auto"/>
                <w:sz w:val="22"/>
                <w:szCs w:val="22"/>
                <w:highlight w:val="none"/>
              </w:rPr>
            </w:pPr>
            <w:r>
              <w:rPr>
                <w:rFonts w:hint="eastAsia"/>
                <w:color w:val="auto"/>
                <w:sz w:val="22"/>
                <w:szCs w:val="22"/>
                <w:highlight w:val="none"/>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1"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jc w:val="center"/>
              <w:rPr>
                <w:rFonts w:hint="eastAsia"/>
                <w:color w:val="auto"/>
                <w:sz w:val="22"/>
                <w:szCs w:val="22"/>
                <w:highlight w:val="none"/>
              </w:rPr>
            </w:pPr>
            <w:r>
              <w:rPr>
                <w:rFonts w:hint="eastAsia"/>
                <w:color w:val="auto"/>
                <w:sz w:val="22"/>
                <w:szCs w:val="22"/>
                <w:highlight w:val="none"/>
              </w:rPr>
              <w:t>履约担保</w:t>
            </w:r>
          </w:p>
        </w:tc>
        <w:tc>
          <w:tcPr>
            <w:tcW w:w="8021" w:type="dxa"/>
            <w:noWrap w:val="0"/>
            <w:vAlign w:val="center"/>
          </w:tcPr>
          <w:p>
            <w:pPr>
              <w:spacing w:line="300" w:lineRule="exact"/>
              <w:rPr>
                <w:rFonts w:hint="eastAsia"/>
                <w:color w:val="auto"/>
                <w:sz w:val="22"/>
                <w:szCs w:val="22"/>
                <w:highlight w:val="none"/>
              </w:rPr>
            </w:pPr>
            <w:r>
              <w:rPr>
                <w:rFonts w:hint="eastAsia"/>
                <w:color w:val="auto"/>
                <w:sz w:val="22"/>
                <w:szCs w:val="22"/>
                <w:highlight w:val="none"/>
                <w:lang w:eastAsia="zh-CN"/>
              </w:rPr>
              <w:t>☑</w:t>
            </w:r>
            <w:r>
              <w:rPr>
                <w:rFonts w:hint="eastAsia"/>
                <w:color w:val="auto"/>
                <w:sz w:val="22"/>
                <w:szCs w:val="22"/>
                <w:highlight w:val="none"/>
              </w:rPr>
              <w:t>不需要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1"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adjustRightInd w:val="0"/>
              <w:spacing w:line="300" w:lineRule="exact"/>
              <w:jc w:val="center"/>
              <w:rPr>
                <w:rFonts w:hint="eastAsia"/>
                <w:color w:val="auto"/>
                <w:sz w:val="22"/>
                <w:szCs w:val="22"/>
                <w:highlight w:val="none"/>
              </w:rPr>
            </w:pPr>
            <w:r>
              <w:rPr>
                <w:rFonts w:hint="eastAsia"/>
                <w:color w:val="auto"/>
                <w:sz w:val="22"/>
                <w:szCs w:val="22"/>
                <w:highlight w:val="none"/>
              </w:rPr>
              <w:t>投标保证金</w:t>
            </w:r>
          </w:p>
        </w:tc>
        <w:tc>
          <w:tcPr>
            <w:tcW w:w="8021"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fldChar w:fldCharType="begin"/>
            </w:r>
            <w:r>
              <w:rPr>
                <w:rFonts w:hint="eastAsia"/>
                <w:color w:val="auto"/>
                <w:sz w:val="22"/>
                <w:szCs w:val="22"/>
                <w:highlight w:val="none"/>
              </w:rPr>
              <w:instrText xml:space="preserve"> eq \o\ac(</w:instrText>
            </w:r>
            <w:r>
              <w:rPr>
                <w:rFonts w:hint="eastAsia"/>
                <w:color w:val="auto"/>
                <w:position w:val="-4"/>
                <w:sz w:val="22"/>
                <w:szCs w:val="22"/>
                <w:highlight w:val="none"/>
              </w:rPr>
              <w:instrText xml:space="preserve">□</w:instrText>
            </w:r>
            <w:r>
              <w:rPr>
                <w:rFonts w:hint="eastAsia"/>
                <w:color w:val="auto"/>
                <w:sz w:val="22"/>
                <w:szCs w:val="22"/>
                <w:highlight w:val="none"/>
              </w:rPr>
              <w:instrText xml:space="preserve">,√)</w:instrText>
            </w:r>
            <w:r>
              <w:rPr>
                <w:rFonts w:hint="eastAsia"/>
                <w:color w:val="auto"/>
                <w:sz w:val="22"/>
                <w:szCs w:val="22"/>
                <w:highlight w:val="none"/>
              </w:rPr>
              <w:fldChar w:fldCharType="end"/>
            </w:r>
            <w:r>
              <w:rPr>
                <w:rFonts w:hint="eastAsia"/>
                <w:color w:val="auto"/>
                <w:sz w:val="22"/>
                <w:szCs w:val="22"/>
                <w:highlight w:val="none"/>
              </w:rPr>
              <w:t>不需要</w:t>
            </w:r>
          </w:p>
          <w:p>
            <w:pPr>
              <w:adjustRightInd w:val="0"/>
              <w:spacing w:line="300" w:lineRule="exact"/>
              <w:rPr>
                <w:rFonts w:hint="eastAsia"/>
                <w:color w:val="auto"/>
                <w:sz w:val="22"/>
                <w:szCs w:val="22"/>
                <w:highlight w:val="none"/>
              </w:rPr>
            </w:pPr>
            <w:r>
              <w:rPr>
                <w:rFonts w:hint="eastAsia"/>
                <w:color w:val="auto"/>
                <w:sz w:val="22"/>
                <w:szCs w:val="22"/>
                <w:highlight w:val="none"/>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napToGrid w:val="0"/>
              <w:spacing w:line="300" w:lineRule="exact"/>
              <w:rPr>
                <w:rFonts w:hint="eastAsia"/>
                <w:color w:val="auto"/>
                <w:sz w:val="22"/>
                <w:szCs w:val="22"/>
                <w:highlight w:val="none"/>
              </w:rPr>
            </w:pPr>
            <w:r>
              <w:rPr>
                <w:rFonts w:hint="eastAsia"/>
                <w:color w:val="auto"/>
                <w:sz w:val="22"/>
                <w:szCs w:val="22"/>
                <w:highlight w:val="none"/>
              </w:rPr>
              <w:t>质疑受理联系方式</w:t>
            </w:r>
          </w:p>
        </w:tc>
        <w:tc>
          <w:tcPr>
            <w:tcW w:w="8021" w:type="dxa"/>
            <w:noWrap w:val="0"/>
            <w:vAlign w:val="center"/>
          </w:tcPr>
          <w:p>
            <w:pPr>
              <w:snapToGrid w:val="0"/>
              <w:spacing w:line="300" w:lineRule="exact"/>
              <w:rPr>
                <w:rFonts w:hint="eastAsia" w:eastAsia="宋体"/>
                <w:color w:val="auto"/>
                <w:sz w:val="22"/>
                <w:szCs w:val="22"/>
                <w:highlight w:val="none"/>
                <w:lang w:eastAsia="zh-CN"/>
              </w:rPr>
            </w:pPr>
            <w:r>
              <w:rPr>
                <w:rFonts w:hint="eastAsia"/>
                <w:color w:val="auto"/>
                <w:sz w:val="22"/>
                <w:szCs w:val="22"/>
                <w:highlight w:val="none"/>
              </w:rPr>
              <w:t>代理机构名称：</w:t>
            </w:r>
            <w:r>
              <w:rPr>
                <w:rFonts w:hint="eastAsia"/>
                <w:color w:val="auto"/>
                <w:sz w:val="22"/>
                <w:szCs w:val="22"/>
                <w:highlight w:val="none"/>
                <w:lang w:eastAsia="zh-CN"/>
              </w:rPr>
              <w:t>浙江中商工程咨询有限公司</w:t>
            </w:r>
          </w:p>
          <w:p>
            <w:pPr>
              <w:snapToGrid w:val="0"/>
              <w:spacing w:line="300" w:lineRule="exact"/>
              <w:rPr>
                <w:rFonts w:hint="eastAsia" w:eastAsia="宋体"/>
                <w:color w:val="auto"/>
                <w:sz w:val="22"/>
                <w:szCs w:val="22"/>
                <w:highlight w:val="none"/>
                <w:lang w:eastAsia="zh-CN"/>
              </w:rPr>
            </w:pPr>
            <w:r>
              <w:rPr>
                <w:rFonts w:hint="eastAsia"/>
                <w:color w:val="auto"/>
                <w:sz w:val="22"/>
                <w:szCs w:val="22"/>
                <w:highlight w:val="none"/>
              </w:rPr>
              <w:t>机构地点：</w:t>
            </w:r>
            <w:r>
              <w:rPr>
                <w:rFonts w:hint="eastAsia"/>
                <w:color w:val="auto"/>
                <w:sz w:val="22"/>
                <w:szCs w:val="22"/>
                <w:highlight w:val="none"/>
                <w:lang w:eastAsia="zh-CN"/>
              </w:rPr>
              <w:t>平阳县鳌江镇环蒲新村D幢2单元302室</w:t>
            </w:r>
          </w:p>
          <w:p>
            <w:pPr>
              <w:snapToGrid w:val="0"/>
              <w:spacing w:line="300" w:lineRule="exact"/>
              <w:rPr>
                <w:rFonts w:hint="eastAsia" w:eastAsia="宋体"/>
                <w:color w:val="auto"/>
                <w:sz w:val="22"/>
                <w:szCs w:val="22"/>
                <w:highlight w:val="none"/>
                <w:lang w:eastAsia="zh-CN"/>
              </w:rPr>
            </w:pPr>
            <w:r>
              <w:rPr>
                <w:rFonts w:hint="eastAsia"/>
                <w:color w:val="auto"/>
                <w:sz w:val="22"/>
                <w:szCs w:val="22"/>
                <w:highlight w:val="none"/>
              </w:rPr>
              <w:t>联 系 人：</w:t>
            </w:r>
            <w:r>
              <w:rPr>
                <w:rFonts w:hint="eastAsia"/>
                <w:color w:val="auto"/>
                <w:sz w:val="22"/>
                <w:szCs w:val="22"/>
                <w:highlight w:val="none"/>
                <w:lang w:eastAsia="zh-CN"/>
              </w:rPr>
              <w:t>余先生</w:t>
            </w:r>
          </w:p>
          <w:p>
            <w:pPr>
              <w:snapToGrid w:val="0"/>
              <w:spacing w:line="300" w:lineRule="exact"/>
              <w:rPr>
                <w:rFonts w:hint="eastAsia" w:eastAsia="宋体"/>
                <w:color w:val="auto"/>
                <w:sz w:val="22"/>
                <w:szCs w:val="22"/>
                <w:highlight w:val="none"/>
                <w:lang w:val="en-US" w:eastAsia="zh-CN"/>
              </w:rPr>
            </w:pPr>
            <w:r>
              <w:rPr>
                <w:rFonts w:hint="eastAsia"/>
                <w:color w:val="auto"/>
                <w:sz w:val="22"/>
                <w:szCs w:val="22"/>
                <w:highlight w:val="none"/>
              </w:rPr>
              <w:t>联系电话：</w:t>
            </w:r>
            <w:r>
              <w:rPr>
                <w:rFonts w:hint="eastAsia"/>
                <w:color w:val="auto"/>
                <w:sz w:val="22"/>
                <w:szCs w:val="22"/>
                <w:highlight w:val="none"/>
                <w:lang w:eastAsia="zh-CN"/>
              </w:rPr>
              <w:t>18305870953</w:t>
            </w:r>
          </w:p>
          <w:p>
            <w:pPr>
              <w:snapToGrid w:val="0"/>
              <w:spacing w:line="300" w:lineRule="exact"/>
              <w:rPr>
                <w:rFonts w:hint="eastAsia" w:eastAsia="宋体"/>
                <w:color w:val="auto"/>
                <w:sz w:val="22"/>
                <w:szCs w:val="22"/>
                <w:highlight w:val="none"/>
                <w:lang w:eastAsia="zh-CN"/>
              </w:rPr>
            </w:pPr>
            <w:r>
              <w:rPr>
                <w:rFonts w:hint="eastAsia"/>
                <w:color w:val="auto"/>
                <w:sz w:val="22"/>
                <w:szCs w:val="22"/>
                <w:highlight w:val="none"/>
              </w:rPr>
              <w:t>联系传真：</w:t>
            </w:r>
            <w:r>
              <w:rPr>
                <w:rFonts w:hint="eastAsia"/>
                <w:color w:val="auto"/>
                <w:sz w:val="22"/>
                <w:szCs w:val="22"/>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14"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napToGrid w:val="0"/>
              <w:spacing w:line="300" w:lineRule="exact"/>
              <w:rPr>
                <w:rFonts w:hint="eastAsia"/>
                <w:color w:val="auto"/>
                <w:sz w:val="22"/>
                <w:szCs w:val="22"/>
                <w:highlight w:val="none"/>
              </w:rPr>
            </w:pPr>
            <w:r>
              <w:rPr>
                <w:rFonts w:hint="eastAsia"/>
                <w:color w:val="auto"/>
                <w:sz w:val="22"/>
                <w:szCs w:val="22"/>
                <w:highlight w:val="none"/>
              </w:rPr>
              <w:t>投诉</w:t>
            </w:r>
          </w:p>
        </w:tc>
        <w:tc>
          <w:tcPr>
            <w:tcW w:w="8021" w:type="dxa"/>
            <w:noWrap w:val="0"/>
            <w:vAlign w:val="center"/>
          </w:tcPr>
          <w:p>
            <w:pPr>
              <w:snapToGrid w:val="0"/>
              <w:spacing w:line="300" w:lineRule="exact"/>
              <w:rPr>
                <w:rFonts w:hint="eastAsia"/>
                <w:color w:val="auto"/>
                <w:sz w:val="22"/>
                <w:szCs w:val="22"/>
                <w:highlight w:val="none"/>
              </w:rPr>
            </w:pPr>
            <w:r>
              <w:rPr>
                <w:rFonts w:hint="eastAsia"/>
                <w:color w:val="auto"/>
                <w:sz w:val="22"/>
                <w:szCs w:val="22"/>
                <w:highlight w:val="none"/>
                <w:shd w:val="clear" w:color="auto" w:fill="FFFFFF"/>
              </w:rPr>
              <w:t>根据</w:t>
            </w:r>
            <w:r>
              <w:rPr>
                <w:rFonts w:hint="eastAsia"/>
                <w:color w:val="auto"/>
                <w:sz w:val="22"/>
                <w:szCs w:val="22"/>
                <w:highlight w:val="none"/>
              </w:rPr>
              <w:t>《政府采购质疑和投诉办法》的规定，</w:t>
            </w:r>
            <w:r>
              <w:rPr>
                <w:rFonts w:hint="eastAsia"/>
                <w:color w:val="auto"/>
                <w:sz w:val="22"/>
                <w:szCs w:val="22"/>
                <w:highlight w:val="none"/>
                <w:shd w:val="clear" w:color="auto" w:fill="FFFFFF"/>
              </w:rPr>
              <w:t>质疑供应商对采购人、采购代理机构的答复不满意或者采购人、采购代理机构未在规定的时间内作出答复的，可以在答复期满后十五个工作日内向同级政府采购监督管理部门投诉。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14"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napToGrid w:val="0"/>
              <w:spacing w:line="300" w:lineRule="exact"/>
              <w:rPr>
                <w:rFonts w:hint="eastAsia"/>
                <w:color w:val="auto"/>
                <w:sz w:val="22"/>
                <w:szCs w:val="22"/>
                <w:highlight w:val="none"/>
              </w:rPr>
            </w:pPr>
            <w:r>
              <w:rPr>
                <w:rFonts w:hint="eastAsia"/>
                <w:color w:val="auto"/>
                <w:sz w:val="22"/>
                <w:szCs w:val="22"/>
                <w:highlight w:val="none"/>
              </w:rPr>
              <w:t>投诉受理联系方式</w:t>
            </w:r>
          </w:p>
        </w:tc>
        <w:tc>
          <w:tcPr>
            <w:tcW w:w="8021" w:type="dxa"/>
            <w:noWrap w:val="0"/>
            <w:vAlign w:val="center"/>
          </w:tcPr>
          <w:p>
            <w:pPr>
              <w:snapToGrid w:val="0"/>
              <w:spacing w:line="300" w:lineRule="exact"/>
              <w:rPr>
                <w:rFonts w:hint="eastAsia"/>
                <w:color w:val="auto"/>
                <w:sz w:val="22"/>
                <w:szCs w:val="22"/>
                <w:highlight w:val="none"/>
              </w:rPr>
            </w:pPr>
            <w:r>
              <w:rPr>
                <w:rFonts w:hint="eastAsia"/>
                <w:color w:val="auto"/>
                <w:sz w:val="22"/>
                <w:szCs w:val="22"/>
                <w:highlight w:val="none"/>
              </w:rPr>
              <w:t>平阳县财政局政府采购监督管理科</w:t>
            </w:r>
          </w:p>
          <w:p>
            <w:pPr>
              <w:snapToGrid w:val="0"/>
              <w:spacing w:line="300" w:lineRule="exact"/>
              <w:rPr>
                <w:rFonts w:hint="eastAsia"/>
                <w:color w:val="auto"/>
                <w:sz w:val="22"/>
                <w:szCs w:val="22"/>
                <w:highlight w:val="none"/>
              </w:rPr>
            </w:pPr>
            <w:r>
              <w:rPr>
                <w:rFonts w:hint="eastAsia"/>
                <w:color w:val="auto"/>
                <w:sz w:val="22"/>
                <w:szCs w:val="22"/>
                <w:highlight w:val="none"/>
              </w:rPr>
              <w:t>联 系 人：</w:t>
            </w:r>
            <w:r>
              <w:rPr>
                <w:rFonts w:hint="eastAsia"/>
                <w:color w:val="auto"/>
                <w:sz w:val="22"/>
                <w:szCs w:val="22"/>
                <w:highlight w:val="none"/>
                <w:lang w:val="en-US" w:eastAsia="zh-CN"/>
              </w:rPr>
              <w:t>吴</w:t>
            </w:r>
            <w:r>
              <w:rPr>
                <w:rFonts w:hint="eastAsia"/>
                <w:color w:val="auto"/>
                <w:sz w:val="22"/>
                <w:szCs w:val="22"/>
                <w:highlight w:val="none"/>
              </w:rPr>
              <w:t>先生</w:t>
            </w:r>
          </w:p>
          <w:p>
            <w:pPr>
              <w:snapToGrid w:val="0"/>
              <w:spacing w:line="300" w:lineRule="exact"/>
              <w:rPr>
                <w:rFonts w:hint="eastAsia" w:eastAsia="宋体"/>
                <w:color w:val="auto"/>
                <w:sz w:val="22"/>
                <w:szCs w:val="22"/>
                <w:highlight w:val="none"/>
                <w:lang w:eastAsia="zh-CN"/>
              </w:rPr>
            </w:pPr>
            <w:r>
              <w:rPr>
                <w:rFonts w:hint="eastAsia"/>
                <w:color w:val="auto"/>
                <w:sz w:val="22"/>
                <w:szCs w:val="22"/>
                <w:highlight w:val="none"/>
              </w:rPr>
              <w:t>监督投诉电话：0577-</w:t>
            </w:r>
            <w:r>
              <w:rPr>
                <w:rFonts w:hint="eastAsia"/>
                <w:color w:val="auto"/>
                <w:sz w:val="22"/>
                <w:szCs w:val="22"/>
                <w:highlight w:val="none"/>
                <w:lang w:eastAsia="zh-CN"/>
              </w:rPr>
              <w:t>63888115</w:t>
            </w:r>
          </w:p>
          <w:p>
            <w:pPr>
              <w:snapToGrid w:val="0"/>
              <w:spacing w:line="300" w:lineRule="exact"/>
              <w:rPr>
                <w:rFonts w:hint="eastAsia"/>
                <w:color w:val="auto"/>
                <w:sz w:val="22"/>
                <w:szCs w:val="22"/>
                <w:highlight w:val="none"/>
              </w:rPr>
            </w:pPr>
            <w:r>
              <w:rPr>
                <w:rFonts w:hint="eastAsia"/>
                <w:color w:val="auto"/>
                <w:sz w:val="22"/>
                <w:szCs w:val="22"/>
                <w:highlight w:val="none"/>
              </w:rPr>
              <w:t>传    真：0577-63889959</w:t>
            </w:r>
          </w:p>
          <w:p>
            <w:pPr>
              <w:snapToGrid w:val="0"/>
              <w:spacing w:line="300" w:lineRule="exact"/>
              <w:rPr>
                <w:rFonts w:hint="eastAsia"/>
                <w:color w:val="auto"/>
                <w:sz w:val="22"/>
                <w:szCs w:val="22"/>
                <w:highlight w:val="none"/>
              </w:rPr>
            </w:pPr>
            <w:r>
              <w:rPr>
                <w:rFonts w:hint="eastAsia"/>
                <w:color w:val="auto"/>
                <w:sz w:val="22"/>
                <w:szCs w:val="22"/>
                <w:highlight w:val="none"/>
              </w:rPr>
              <w:t>地    址：平阳县昆阳镇人民路平阳县财政局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7"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投标截止时间</w:t>
            </w:r>
          </w:p>
        </w:tc>
        <w:tc>
          <w:tcPr>
            <w:tcW w:w="8021" w:type="dxa"/>
            <w:noWrap w:val="0"/>
            <w:vAlign w:val="center"/>
          </w:tcPr>
          <w:p>
            <w:pPr>
              <w:spacing w:line="300" w:lineRule="exact"/>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sz w:val="22"/>
                <w:szCs w:val="22"/>
                <w:highlight w:val="none"/>
                <w:lang w:eastAsia="zh-CN"/>
              </w:rPr>
              <w:t>202</w:t>
            </w:r>
            <w:r>
              <w:rPr>
                <w:rFonts w:hint="eastAsia" w:ascii="宋体" w:hAnsi="宋体" w:eastAsia="宋体" w:cs="宋体"/>
                <w:i w:val="0"/>
                <w:iCs w:val="0"/>
                <w:caps w:val="0"/>
                <w:color w:val="auto"/>
                <w:spacing w:val="0"/>
                <w:sz w:val="22"/>
                <w:szCs w:val="22"/>
                <w:highlight w:val="none"/>
                <w:lang w:val="en-US" w:eastAsia="zh-CN"/>
              </w:rPr>
              <w:t>3</w:t>
            </w:r>
            <w:r>
              <w:rPr>
                <w:rFonts w:hint="eastAsia" w:ascii="宋体" w:hAnsi="宋体" w:eastAsia="宋体" w:cs="宋体"/>
                <w:i w:val="0"/>
                <w:iCs w:val="0"/>
                <w:caps w:val="0"/>
                <w:color w:val="auto"/>
                <w:spacing w:val="0"/>
                <w:sz w:val="22"/>
                <w:szCs w:val="22"/>
                <w:highlight w:val="none"/>
                <w:lang w:eastAsia="zh-CN"/>
              </w:rPr>
              <w:t>年</w:t>
            </w:r>
            <w:r>
              <w:rPr>
                <w:rFonts w:hint="eastAsia" w:ascii="宋体" w:hAnsi="宋体" w:eastAsia="宋体" w:cs="宋体"/>
                <w:i w:val="0"/>
                <w:iCs w:val="0"/>
                <w:caps w:val="0"/>
                <w:color w:val="auto"/>
                <w:spacing w:val="0"/>
                <w:sz w:val="22"/>
                <w:szCs w:val="22"/>
                <w:highlight w:val="none"/>
                <w:lang w:val="en-US" w:eastAsia="zh-CN"/>
              </w:rPr>
              <w:t>02</w:t>
            </w:r>
            <w:r>
              <w:rPr>
                <w:rFonts w:hint="eastAsia" w:ascii="宋体" w:hAnsi="宋体" w:eastAsia="宋体" w:cs="宋体"/>
                <w:i w:val="0"/>
                <w:iCs w:val="0"/>
                <w:caps w:val="0"/>
                <w:color w:val="auto"/>
                <w:spacing w:val="0"/>
                <w:sz w:val="22"/>
                <w:szCs w:val="22"/>
                <w:highlight w:val="none"/>
                <w:lang w:eastAsia="zh-CN"/>
              </w:rPr>
              <w:t>月</w:t>
            </w:r>
            <w:r>
              <w:rPr>
                <w:rFonts w:hint="eastAsia" w:ascii="宋体" w:hAnsi="宋体" w:eastAsia="宋体" w:cs="宋体"/>
                <w:i w:val="0"/>
                <w:iCs w:val="0"/>
                <w:caps w:val="0"/>
                <w:color w:val="auto"/>
                <w:spacing w:val="0"/>
                <w:sz w:val="22"/>
                <w:szCs w:val="22"/>
                <w:highlight w:val="none"/>
                <w:lang w:val="en-US" w:eastAsia="zh-CN"/>
              </w:rPr>
              <w:t>14日</w:t>
            </w:r>
            <w:r>
              <w:rPr>
                <w:rFonts w:hint="eastAsia" w:ascii="宋体" w:hAnsi="宋体" w:eastAsia="宋体" w:cs="宋体"/>
                <w:i w:val="0"/>
                <w:iCs w:val="0"/>
                <w:caps w:val="0"/>
                <w:color w:val="auto"/>
                <w:spacing w:val="0"/>
                <w:sz w:val="22"/>
                <w:szCs w:val="22"/>
                <w:highlight w:val="none"/>
              </w:rPr>
              <w:t xml:space="preserve"> </w:t>
            </w:r>
            <w:r>
              <w:rPr>
                <w:rFonts w:hint="eastAsia" w:ascii="宋体" w:hAnsi="宋体" w:eastAsia="宋体" w:cs="宋体"/>
                <w:i w:val="0"/>
                <w:iCs w:val="0"/>
                <w:caps w:val="0"/>
                <w:color w:val="auto"/>
                <w:spacing w:val="0"/>
                <w:sz w:val="22"/>
                <w:szCs w:val="22"/>
                <w:highlight w:val="none"/>
                <w:lang w:val="en-US" w:eastAsia="zh-CN"/>
              </w:rPr>
              <w:t>09</w:t>
            </w:r>
            <w:r>
              <w:rPr>
                <w:rFonts w:hint="eastAsia" w:ascii="宋体" w:hAnsi="宋体" w:eastAsia="宋体" w:cs="宋体"/>
                <w:i w:val="0"/>
                <w:iCs w:val="0"/>
                <w:caps w:val="0"/>
                <w:color w:val="auto"/>
                <w:spacing w:val="0"/>
                <w:sz w:val="22"/>
                <w:szCs w:val="22"/>
                <w:highlight w:val="none"/>
              </w:rPr>
              <w:t>:30截止(北京时间)。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6"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开标时间</w:t>
            </w:r>
          </w:p>
          <w:p>
            <w:pPr>
              <w:spacing w:line="300" w:lineRule="exact"/>
              <w:jc w:val="center"/>
              <w:rPr>
                <w:rFonts w:hint="eastAsia"/>
                <w:color w:val="auto"/>
                <w:sz w:val="22"/>
                <w:szCs w:val="22"/>
                <w:highlight w:val="none"/>
              </w:rPr>
            </w:pPr>
            <w:r>
              <w:rPr>
                <w:rFonts w:hint="eastAsia"/>
                <w:color w:val="auto"/>
                <w:sz w:val="22"/>
                <w:szCs w:val="22"/>
                <w:highlight w:val="none"/>
              </w:rPr>
              <w:t>评审地点</w:t>
            </w:r>
          </w:p>
        </w:tc>
        <w:tc>
          <w:tcPr>
            <w:tcW w:w="8021" w:type="dxa"/>
            <w:noWrap w:val="0"/>
            <w:vAlign w:val="center"/>
          </w:tcPr>
          <w:p>
            <w:pPr>
              <w:spacing w:line="300" w:lineRule="exact"/>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sz w:val="22"/>
                <w:szCs w:val="22"/>
                <w:highlight w:val="none"/>
              </w:rPr>
              <w:t>开标时间：</w:t>
            </w:r>
            <w:r>
              <w:rPr>
                <w:rFonts w:hint="eastAsia" w:ascii="宋体" w:hAnsi="宋体" w:eastAsia="宋体" w:cs="宋体"/>
                <w:i w:val="0"/>
                <w:iCs w:val="0"/>
                <w:caps w:val="0"/>
                <w:color w:val="auto"/>
                <w:spacing w:val="0"/>
                <w:sz w:val="22"/>
                <w:szCs w:val="22"/>
                <w:highlight w:val="none"/>
                <w:lang w:eastAsia="zh-CN"/>
              </w:rPr>
              <w:t>202</w:t>
            </w:r>
            <w:r>
              <w:rPr>
                <w:rFonts w:hint="eastAsia" w:ascii="宋体" w:hAnsi="宋体" w:eastAsia="宋体" w:cs="宋体"/>
                <w:i w:val="0"/>
                <w:iCs w:val="0"/>
                <w:caps w:val="0"/>
                <w:color w:val="auto"/>
                <w:spacing w:val="0"/>
                <w:sz w:val="22"/>
                <w:szCs w:val="22"/>
                <w:highlight w:val="none"/>
                <w:lang w:val="en-US" w:eastAsia="zh-CN"/>
              </w:rPr>
              <w:t>3</w:t>
            </w:r>
            <w:r>
              <w:rPr>
                <w:rFonts w:hint="eastAsia" w:ascii="宋体" w:hAnsi="宋体" w:eastAsia="宋体" w:cs="宋体"/>
                <w:i w:val="0"/>
                <w:iCs w:val="0"/>
                <w:caps w:val="0"/>
                <w:color w:val="auto"/>
                <w:spacing w:val="0"/>
                <w:sz w:val="22"/>
                <w:szCs w:val="22"/>
                <w:highlight w:val="none"/>
                <w:lang w:eastAsia="zh-CN"/>
              </w:rPr>
              <w:t>年</w:t>
            </w:r>
            <w:r>
              <w:rPr>
                <w:rFonts w:hint="eastAsia" w:ascii="宋体" w:hAnsi="宋体" w:eastAsia="宋体" w:cs="宋体"/>
                <w:i w:val="0"/>
                <w:iCs w:val="0"/>
                <w:caps w:val="0"/>
                <w:color w:val="auto"/>
                <w:spacing w:val="0"/>
                <w:sz w:val="22"/>
                <w:szCs w:val="22"/>
                <w:highlight w:val="none"/>
                <w:lang w:val="en-US" w:eastAsia="zh-CN"/>
              </w:rPr>
              <w:t>02</w:t>
            </w:r>
            <w:r>
              <w:rPr>
                <w:rFonts w:hint="eastAsia" w:ascii="宋体" w:hAnsi="宋体" w:eastAsia="宋体" w:cs="宋体"/>
                <w:i w:val="0"/>
                <w:iCs w:val="0"/>
                <w:caps w:val="0"/>
                <w:color w:val="auto"/>
                <w:spacing w:val="0"/>
                <w:sz w:val="22"/>
                <w:szCs w:val="22"/>
                <w:highlight w:val="none"/>
                <w:lang w:eastAsia="zh-CN"/>
              </w:rPr>
              <w:t>月</w:t>
            </w:r>
            <w:r>
              <w:rPr>
                <w:rFonts w:hint="eastAsia" w:ascii="宋体" w:hAnsi="宋体" w:eastAsia="宋体" w:cs="宋体"/>
                <w:i w:val="0"/>
                <w:iCs w:val="0"/>
                <w:caps w:val="0"/>
                <w:color w:val="auto"/>
                <w:spacing w:val="0"/>
                <w:sz w:val="22"/>
                <w:szCs w:val="22"/>
                <w:highlight w:val="none"/>
                <w:lang w:val="en-US" w:eastAsia="zh-CN"/>
              </w:rPr>
              <w:t>14日</w:t>
            </w:r>
            <w:r>
              <w:rPr>
                <w:rFonts w:hint="eastAsia" w:ascii="宋体" w:hAnsi="宋体" w:eastAsia="宋体" w:cs="宋体"/>
                <w:i w:val="0"/>
                <w:iCs w:val="0"/>
                <w:caps w:val="0"/>
                <w:color w:val="auto"/>
                <w:spacing w:val="0"/>
                <w:sz w:val="22"/>
                <w:szCs w:val="22"/>
                <w:highlight w:val="none"/>
              </w:rPr>
              <w:t xml:space="preserve"> </w:t>
            </w:r>
            <w:r>
              <w:rPr>
                <w:rFonts w:hint="eastAsia" w:ascii="宋体" w:hAnsi="宋体" w:eastAsia="宋体" w:cs="宋体"/>
                <w:i w:val="0"/>
                <w:iCs w:val="0"/>
                <w:caps w:val="0"/>
                <w:color w:val="auto"/>
                <w:spacing w:val="0"/>
                <w:sz w:val="22"/>
                <w:szCs w:val="22"/>
                <w:highlight w:val="none"/>
                <w:lang w:val="en-US" w:eastAsia="zh-CN"/>
              </w:rPr>
              <w:t>09</w:t>
            </w:r>
            <w:r>
              <w:rPr>
                <w:rFonts w:hint="eastAsia" w:ascii="宋体" w:hAnsi="宋体" w:eastAsia="宋体" w:cs="宋体"/>
                <w:i w:val="0"/>
                <w:iCs w:val="0"/>
                <w:caps w:val="0"/>
                <w:color w:val="auto"/>
                <w:spacing w:val="0"/>
                <w:sz w:val="22"/>
                <w:szCs w:val="22"/>
                <w:highlight w:val="none"/>
              </w:rPr>
              <w:t>:30正 (北京时间)</w:t>
            </w:r>
          </w:p>
          <w:p>
            <w:pPr>
              <w:spacing w:line="300" w:lineRule="exact"/>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sz w:val="22"/>
                <w:szCs w:val="22"/>
                <w:highlight w:val="none"/>
              </w:rPr>
              <w:t xml:space="preserve">评审地点：平阳县公共资源交易中心三楼评标室（平阳县鳌江镇火车站大道和谐家园三楼）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72"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评审委员会的</w:t>
            </w:r>
          </w:p>
          <w:p>
            <w:pPr>
              <w:spacing w:line="300" w:lineRule="exact"/>
              <w:jc w:val="center"/>
              <w:rPr>
                <w:rFonts w:hint="eastAsia"/>
                <w:color w:val="auto"/>
                <w:sz w:val="22"/>
                <w:szCs w:val="22"/>
                <w:highlight w:val="none"/>
              </w:rPr>
            </w:pPr>
            <w:r>
              <w:rPr>
                <w:rFonts w:hint="eastAsia"/>
                <w:color w:val="auto"/>
                <w:sz w:val="22"/>
                <w:szCs w:val="22"/>
                <w:highlight w:val="none"/>
              </w:rPr>
              <w:t>组建</w:t>
            </w:r>
          </w:p>
        </w:tc>
        <w:tc>
          <w:tcPr>
            <w:tcW w:w="8021"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评审委员会构成：采购人依法组建，成员为</w:t>
            </w:r>
            <w:r>
              <w:rPr>
                <w:rFonts w:hint="eastAsia"/>
                <w:color w:val="auto"/>
                <w:sz w:val="22"/>
                <w:szCs w:val="22"/>
                <w:highlight w:val="none"/>
                <w:lang w:val="en-US" w:eastAsia="zh-CN"/>
              </w:rPr>
              <w:t>5</w:t>
            </w:r>
            <w:r>
              <w:rPr>
                <w:rFonts w:hint="eastAsia"/>
                <w:color w:val="auto"/>
                <w:sz w:val="22"/>
                <w:szCs w:val="22"/>
                <w:highlight w:val="none"/>
              </w:rPr>
              <w:t>人或以上单数，其中评审专家不得少于总人数的2/3；评标专家确定方式：按相关规定从专家库中抽取。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73"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ascii="宋体" w:hAnsi="宋体" w:eastAsia="宋体" w:cs="宋体"/>
                <w:bCs/>
                <w:color w:val="auto"/>
                <w:kern w:val="0"/>
                <w:sz w:val="22"/>
                <w:szCs w:val="22"/>
                <w:highlight w:val="none"/>
              </w:rPr>
            </w:pPr>
            <w:r>
              <w:rPr>
                <w:rFonts w:hint="eastAsia" w:ascii="宋体" w:hAnsi="宋体" w:eastAsia="宋体" w:cs="宋体"/>
                <w:b w:val="0"/>
                <w:bCs/>
                <w:color w:val="auto"/>
                <w:sz w:val="22"/>
                <w:szCs w:val="22"/>
                <w:highlight w:val="none"/>
              </w:rPr>
              <w:t>节能产品、环境标志产品</w:t>
            </w:r>
            <w:r>
              <w:rPr>
                <w:rFonts w:hint="eastAsia" w:ascii="宋体" w:hAnsi="宋体" w:eastAsia="宋体" w:cs="宋体"/>
                <w:b w:val="0"/>
                <w:bCs/>
                <w:color w:val="auto"/>
                <w:sz w:val="22"/>
                <w:szCs w:val="22"/>
                <w:highlight w:val="none"/>
                <w:lang w:eastAsia="zh-CN"/>
              </w:rPr>
              <w:t>（货物采购适用）</w:t>
            </w:r>
          </w:p>
        </w:tc>
        <w:tc>
          <w:tcPr>
            <w:tcW w:w="8021" w:type="dxa"/>
            <w:noWrap w:val="0"/>
            <w:vAlign w:val="center"/>
          </w:tcPr>
          <w:p>
            <w:pPr>
              <w:pStyle w:val="3"/>
              <w:spacing w:after="0" w:line="300" w:lineRule="exact"/>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宋体" w:hAnsi="宋体" w:eastAsia="宋体" w:cs="宋体"/>
                <w:color w:val="auto"/>
                <w:sz w:val="22"/>
                <w:szCs w:val="22"/>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8"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供应商信用查询</w:t>
            </w:r>
          </w:p>
        </w:tc>
        <w:tc>
          <w:tcPr>
            <w:tcW w:w="8021"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1、投标供应商信用信息查询的查询渠道：“信用中国”(</w:t>
            </w:r>
            <w:r>
              <w:rPr>
                <w:rFonts w:hint="eastAsia"/>
                <w:color w:val="auto"/>
                <w:sz w:val="22"/>
                <w:szCs w:val="22"/>
                <w:highlight w:val="none"/>
              </w:rPr>
              <w:fldChar w:fldCharType="begin"/>
            </w:r>
            <w:r>
              <w:rPr>
                <w:rFonts w:hint="eastAsia"/>
                <w:color w:val="auto"/>
                <w:sz w:val="22"/>
                <w:szCs w:val="22"/>
                <w:highlight w:val="none"/>
              </w:rPr>
              <w:instrText xml:space="preserve"> HYPERLINK "http://www.creditchina.gov.cn" </w:instrText>
            </w:r>
            <w:r>
              <w:rPr>
                <w:rFonts w:hint="eastAsia"/>
                <w:color w:val="auto"/>
                <w:sz w:val="22"/>
                <w:szCs w:val="22"/>
                <w:highlight w:val="none"/>
              </w:rPr>
              <w:fldChar w:fldCharType="separate"/>
            </w:r>
            <w:r>
              <w:rPr>
                <w:rFonts w:hint="eastAsia"/>
                <w:color w:val="auto"/>
                <w:sz w:val="22"/>
                <w:szCs w:val="22"/>
                <w:highlight w:val="none"/>
              </w:rPr>
              <w:t>www.creditchina.gov.cn</w:t>
            </w:r>
            <w:r>
              <w:rPr>
                <w:rFonts w:hint="eastAsia"/>
                <w:color w:val="auto"/>
                <w:sz w:val="22"/>
                <w:szCs w:val="22"/>
                <w:highlight w:val="none"/>
              </w:rPr>
              <w:fldChar w:fldCharType="end"/>
            </w:r>
            <w:r>
              <w:rPr>
                <w:rFonts w:hint="eastAsia"/>
                <w:color w:val="auto"/>
                <w:sz w:val="22"/>
                <w:szCs w:val="22"/>
                <w:highlight w:val="none"/>
              </w:rPr>
              <w:t>)；“中国政府采购网”（http://www.ccgp.gov.cn/）；</w:t>
            </w:r>
          </w:p>
          <w:p>
            <w:pPr>
              <w:spacing w:line="300" w:lineRule="exact"/>
              <w:rPr>
                <w:rFonts w:hint="eastAsia"/>
                <w:color w:val="auto"/>
                <w:sz w:val="22"/>
                <w:szCs w:val="22"/>
                <w:highlight w:val="none"/>
              </w:rPr>
            </w:pPr>
            <w:r>
              <w:rPr>
                <w:rFonts w:hint="eastAsia"/>
                <w:color w:val="auto"/>
                <w:sz w:val="22"/>
                <w:szCs w:val="22"/>
                <w:highlight w:val="none"/>
              </w:rPr>
              <w:t>2、投标供应商信用信息查询截止时点：采购公告至本项目投标截止时间前均可。</w:t>
            </w:r>
          </w:p>
          <w:p>
            <w:pPr>
              <w:spacing w:line="300" w:lineRule="exact"/>
              <w:rPr>
                <w:rFonts w:hint="eastAsia"/>
                <w:color w:val="auto"/>
                <w:sz w:val="22"/>
                <w:szCs w:val="22"/>
                <w:highlight w:val="none"/>
              </w:rPr>
            </w:pPr>
            <w:r>
              <w:rPr>
                <w:rFonts w:hint="eastAsia"/>
                <w:color w:val="auto"/>
                <w:sz w:val="22"/>
                <w:szCs w:val="22"/>
                <w:highlight w:val="none"/>
              </w:rPr>
              <w:t>3、投标供应商信用信息查询记录和证据留存的具体方式：网页截图打印；</w:t>
            </w:r>
          </w:p>
          <w:p>
            <w:pPr>
              <w:spacing w:line="300" w:lineRule="exact"/>
              <w:rPr>
                <w:rFonts w:hint="eastAsia"/>
                <w:color w:val="auto"/>
                <w:sz w:val="22"/>
                <w:szCs w:val="22"/>
                <w:highlight w:val="none"/>
              </w:rPr>
            </w:pPr>
            <w:r>
              <w:rPr>
                <w:rFonts w:hint="eastAsia"/>
                <w:color w:val="auto"/>
                <w:sz w:val="22"/>
                <w:szCs w:val="22"/>
                <w:highlight w:val="none"/>
              </w:rPr>
              <w:t>4、信用信息的使用规则：截止评标当日，经查询“信用中国”“中国政府采购网”存在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72"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合同备案</w:t>
            </w:r>
          </w:p>
        </w:tc>
        <w:tc>
          <w:tcPr>
            <w:tcW w:w="8021"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1、中标供应商须在中标通知书发出之日起30日内与采购人签订合同。</w:t>
            </w:r>
          </w:p>
          <w:p>
            <w:pPr>
              <w:spacing w:line="300" w:lineRule="exact"/>
              <w:rPr>
                <w:rFonts w:hint="eastAsia"/>
                <w:color w:val="auto"/>
                <w:sz w:val="22"/>
                <w:szCs w:val="22"/>
                <w:highlight w:val="none"/>
              </w:rPr>
            </w:pPr>
            <w:r>
              <w:rPr>
                <w:rFonts w:hint="eastAsia"/>
                <w:color w:val="auto"/>
                <w:sz w:val="22"/>
                <w:szCs w:val="22"/>
                <w:highlight w:val="none"/>
              </w:rPr>
              <w:t>2、中标供应商与采购人签订合同后，2日历天内将合同扫描件电子版发给</w:t>
            </w:r>
            <w:r>
              <w:rPr>
                <w:rFonts w:hint="eastAsia"/>
                <w:color w:val="auto"/>
                <w:sz w:val="22"/>
                <w:szCs w:val="22"/>
                <w:highlight w:val="none"/>
                <w:lang w:eastAsia="zh-CN"/>
              </w:rPr>
              <w:t>浙江中商工程咨询有限公司</w:t>
            </w:r>
            <w:r>
              <w:rPr>
                <w:rFonts w:hint="eastAsia"/>
                <w:color w:val="auto"/>
                <w:sz w:val="22"/>
                <w:szCs w:val="22"/>
                <w:highlight w:val="none"/>
              </w:rPr>
              <w:t>：邮箱：</w:t>
            </w:r>
            <w:r>
              <w:rPr>
                <w:rFonts w:hint="eastAsia"/>
                <w:color w:val="auto"/>
                <w:sz w:val="22"/>
                <w:szCs w:val="22"/>
                <w:highlight w:val="none"/>
                <w:u w:val="single"/>
              </w:rPr>
              <w:fldChar w:fldCharType="begin"/>
            </w:r>
            <w:r>
              <w:rPr>
                <w:rFonts w:hint="eastAsia"/>
                <w:color w:val="auto"/>
                <w:sz w:val="22"/>
                <w:szCs w:val="22"/>
                <w:highlight w:val="none"/>
                <w:u w:val="single"/>
              </w:rPr>
              <w:instrText xml:space="preserve"> HYPERLINK "mailto: 3439026955@qq.com" </w:instrText>
            </w:r>
            <w:r>
              <w:rPr>
                <w:rFonts w:hint="eastAsia"/>
                <w:color w:val="auto"/>
                <w:sz w:val="22"/>
                <w:szCs w:val="22"/>
                <w:highlight w:val="none"/>
                <w:u w:val="single"/>
              </w:rPr>
              <w:fldChar w:fldCharType="separate"/>
            </w:r>
            <w:r>
              <w:rPr>
                <w:rFonts w:hint="eastAsia"/>
                <w:color w:val="auto"/>
                <w:sz w:val="22"/>
                <w:szCs w:val="22"/>
                <w:highlight w:val="none"/>
                <w:u w:val="single"/>
                <w:lang w:val="en-US" w:eastAsia="zh-CN"/>
              </w:rPr>
              <w:t>467599663</w:t>
            </w:r>
            <w:r>
              <w:rPr>
                <w:rStyle w:val="72"/>
                <w:rFonts w:hint="eastAsia"/>
                <w:color w:val="auto"/>
                <w:sz w:val="22"/>
                <w:szCs w:val="22"/>
                <w:highlight w:val="none"/>
              </w:rPr>
              <w:t>@qq.com</w:t>
            </w:r>
            <w:r>
              <w:rPr>
                <w:rFonts w:hint="eastAsia"/>
                <w:color w:val="auto"/>
                <w:sz w:val="22"/>
                <w:szCs w:val="22"/>
                <w:highlight w:val="none"/>
                <w:u w:val="single"/>
              </w:rPr>
              <w:fldChar w:fldCharType="end"/>
            </w:r>
            <w:r>
              <w:rPr>
                <w:rFonts w:hint="eastAsia"/>
                <w:color w:val="auto"/>
                <w:sz w:val="22"/>
                <w:szCs w:val="22"/>
                <w:highlight w:val="none"/>
              </w:rPr>
              <w:t>；</w:t>
            </w:r>
          </w:p>
          <w:p>
            <w:pPr>
              <w:spacing w:line="300" w:lineRule="exact"/>
              <w:rPr>
                <w:rFonts w:hint="eastAsia"/>
                <w:color w:val="auto"/>
                <w:sz w:val="22"/>
                <w:szCs w:val="22"/>
                <w:highlight w:val="none"/>
              </w:rPr>
            </w:pPr>
            <w:r>
              <w:rPr>
                <w:rFonts w:hint="eastAsia"/>
                <w:color w:val="auto"/>
                <w:sz w:val="22"/>
                <w:szCs w:val="22"/>
                <w:highlight w:val="none"/>
              </w:rPr>
              <w:t>3、本项目政府采购合同按规定在浙江政府采购网（</w:t>
            </w:r>
            <w:r>
              <w:rPr>
                <w:rFonts w:hint="eastAsia"/>
                <w:color w:val="auto"/>
                <w:sz w:val="22"/>
                <w:szCs w:val="22"/>
                <w:highlight w:val="none"/>
              </w:rPr>
              <w:fldChar w:fldCharType="begin"/>
            </w:r>
            <w:r>
              <w:rPr>
                <w:rFonts w:hint="eastAsia"/>
                <w:color w:val="auto"/>
                <w:sz w:val="22"/>
                <w:szCs w:val="22"/>
                <w:highlight w:val="none"/>
              </w:rPr>
              <w:instrText xml:space="preserve"> HYPERLINK "http://www.zjzfcg.gov.cn" </w:instrText>
            </w:r>
            <w:r>
              <w:rPr>
                <w:rFonts w:hint="eastAsia"/>
                <w:color w:val="auto"/>
                <w:sz w:val="22"/>
                <w:szCs w:val="22"/>
                <w:highlight w:val="none"/>
              </w:rPr>
              <w:fldChar w:fldCharType="separate"/>
            </w:r>
            <w:r>
              <w:rPr>
                <w:rFonts w:hint="eastAsia"/>
                <w:color w:val="auto"/>
                <w:sz w:val="22"/>
                <w:szCs w:val="22"/>
                <w:highlight w:val="none"/>
              </w:rPr>
              <w:t>http://www.zjzfcg.gov.cn</w:t>
            </w:r>
            <w:r>
              <w:rPr>
                <w:rFonts w:hint="eastAsia"/>
                <w:color w:val="auto"/>
                <w:sz w:val="22"/>
                <w:szCs w:val="22"/>
                <w:highlight w:val="none"/>
              </w:rPr>
              <w:fldChar w:fldCharType="end"/>
            </w:r>
            <w:r>
              <w:rPr>
                <w:rFonts w:hint="eastAsia"/>
                <w:color w:val="auto"/>
                <w:sz w:val="22"/>
                <w:szCs w:val="22"/>
                <w:highlight w:val="none"/>
              </w:rPr>
              <w:t>）予以公告。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72"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合同履约管理</w:t>
            </w:r>
          </w:p>
        </w:tc>
        <w:tc>
          <w:tcPr>
            <w:tcW w:w="8021"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合同签订后，采购人依法加强对合同履约进行管理，并在中标单位供货、项目验收等重要关节，如实填写《合同验收报告》（或考核资料），并及时向同级财政部门报告验收过程中遇到的问题。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72"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免则声明</w:t>
            </w:r>
          </w:p>
        </w:tc>
        <w:tc>
          <w:tcPr>
            <w:tcW w:w="8021"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1、投标供应商自行承担投标过程中产生的费用。无论何种因素导致采购项目延期开标、废标（流标）、投标供应商未中标、项目终止采购的，采购人与代理机构均不承担供应商投标费用。</w:t>
            </w:r>
          </w:p>
          <w:p>
            <w:pPr>
              <w:spacing w:line="300" w:lineRule="exact"/>
              <w:rPr>
                <w:rFonts w:hint="eastAsia"/>
                <w:color w:val="auto"/>
                <w:sz w:val="22"/>
                <w:szCs w:val="22"/>
                <w:highlight w:val="none"/>
              </w:rPr>
            </w:pPr>
            <w:r>
              <w:rPr>
                <w:rFonts w:hint="eastAsia"/>
                <w:color w:val="auto"/>
                <w:sz w:val="22"/>
                <w:szCs w:val="22"/>
                <w:highlight w:val="none"/>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72" w:hRule="atLeast"/>
          <w:jc w:val="center"/>
        </w:trPr>
        <w:tc>
          <w:tcPr>
            <w:tcW w:w="681" w:type="dxa"/>
            <w:noWrap w:val="0"/>
            <w:vAlign w:val="center"/>
          </w:tcPr>
          <w:p>
            <w:pPr>
              <w:numPr>
                <w:ilvl w:val="0"/>
                <w:numId w:val="15"/>
              </w:numPr>
              <w:tabs>
                <w:tab w:val="left" w:pos="420"/>
                <w:tab w:val="clear" w:pos="720"/>
              </w:tabs>
              <w:spacing w:line="300" w:lineRule="exact"/>
              <w:ind w:left="420" w:hanging="420"/>
              <w:jc w:val="right"/>
              <w:rPr>
                <w:rFonts w:hint="eastAsia"/>
                <w:color w:val="auto"/>
                <w:sz w:val="22"/>
                <w:szCs w:val="22"/>
                <w:highlight w:val="none"/>
              </w:rPr>
            </w:pPr>
          </w:p>
        </w:tc>
        <w:tc>
          <w:tcPr>
            <w:tcW w:w="1559" w:type="dxa"/>
            <w:noWrap w:val="0"/>
            <w:vAlign w:val="center"/>
          </w:tcPr>
          <w:p>
            <w:pPr>
              <w:spacing w:line="300" w:lineRule="exact"/>
              <w:jc w:val="center"/>
              <w:rPr>
                <w:rFonts w:hint="eastAsia"/>
                <w:color w:val="auto"/>
                <w:sz w:val="22"/>
                <w:szCs w:val="22"/>
                <w:highlight w:val="none"/>
              </w:rPr>
            </w:pPr>
            <w:r>
              <w:rPr>
                <w:rFonts w:hint="eastAsia"/>
                <w:color w:val="auto"/>
                <w:sz w:val="22"/>
                <w:szCs w:val="22"/>
                <w:highlight w:val="none"/>
              </w:rPr>
              <w:t>解释权</w:t>
            </w:r>
          </w:p>
        </w:tc>
        <w:tc>
          <w:tcPr>
            <w:tcW w:w="8021" w:type="dxa"/>
            <w:noWrap w:val="0"/>
            <w:vAlign w:val="center"/>
          </w:tcPr>
          <w:p>
            <w:pPr>
              <w:spacing w:line="300" w:lineRule="exact"/>
              <w:rPr>
                <w:rFonts w:hint="eastAsia"/>
                <w:color w:val="auto"/>
                <w:sz w:val="22"/>
                <w:szCs w:val="22"/>
                <w:highlight w:val="none"/>
              </w:rPr>
            </w:pPr>
            <w:r>
              <w:rPr>
                <w:rFonts w:hint="eastAsia"/>
                <w:color w:val="auto"/>
                <w:sz w:val="22"/>
                <w:szCs w:val="22"/>
                <w:highlight w:val="none"/>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bl>
    <w:p>
      <w:pPr>
        <w:jc w:val="center"/>
        <w:rPr>
          <w:rFonts w:hint="eastAsia"/>
          <w:bCs/>
          <w:color w:val="auto"/>
          <w:highlight w:val="none"/>
        </w:rPr>
      </w:pPr>
      <w:r>
        <w:rPr>
          <w:rFonts w:hint="eastAsia"/>
          <w:bCs/>
          <w:color w:val="auto"/>
          <w:sz w:val="22"/>
          <w:szCs w:val="22"/>
          <w:highlight w:val="none"/>
        </w:rPr>
        <w:t xml:space="preserve">                                              </w:t>
      </w:r>
    </w:p>
    <w:p>
      <w:pPr>
        <w:rPr>
          <w:rFonts w:hint="eastAsia"/>
          <w:color w:val="auto"/>
          <w:highlight w:val="none"/>
        </w:rPr>
      </w:pPr>
    </w:p>
    <w:p>
      <w:pPr>
        <w:pStyle w:val="58"/>
        <w:rPr>
          <w:rFonts w:hint="eastAsia" w:ascii="宋体" w:hAnsi="宋体" w:cs="宋体"/>
          <w:color w:val="auto"/>
          <w:highlight w:val="none"/>
          <w:lang w:val="en-US" w:eastAsia="zh-CN"/>
        </w:rPr>
      </w:pPr>
    </w:p>
    <w:p>
      <w:pPr>
        <w:rPr>
          <w:rFonts w:hint="eastAsia"/>
          <w:color w:val="auto"/>
          <w:highlight w:val="none"/>
        </w:rPr>
      </w:pPr>
    </w:p>
    <w:p>
      <w:pPr>
        <w:pStyle w:val="58"/>
        <w:rPr>
          <w:rFonts w:hint="eastAsia" w:ascii="宋体" w:hAnsi="宋体" w:cs="宋体"/>
          <w:color w:val="auto"/>
          <w:highlight w:val="none"/>
          <w:lang w:val="en-US" w:eastAsia="zh-CN"/>
        </w:rPr>
      </w:pPr>
    </w:p>
    <w:p>
      <w:pPr>
        <w:rPr>
          <w:rFonts w:hint="eastAsia"/>
          <w:color w:val="auto"/>
          <w:highlight w:val="none"/>
        </w:rPr>
      </w:pPr>
    </w:p>
    <w:p>
      <w:pPr>
        <w:pStyle w:val="58"/>
        <w:rPr>
          <w:rFonts w:hint="eastAsia" w:ascii="宋体" w:hAnsi="宋体" w:cs="宋体"/>
          <w:color w:val="auto"/>
          <w:highlight w:val="none"/>
          <w:lang w:val="en-US" w:eastAsia="zh-CN"/>
        </w:rPr>
      </w:pPr>
    </w:p>
    <w:p>
      <w:pPr>
        <w:rPr>
          <w:rFonts w:hint="eastAsia"/>
          <w:color w:val="auto"/>
          <w:highlight w:val="none"/>
        </w:rPr>
      </w:pPr>
    </w:p>
    <w:p>
      <w:pPr>
        <w:pStyle w:val="58"/>
        <w:rPr>
          <w:rFonts w:hint="eastAsia" w:ascii="宋体" w:hAnsi="宋体" w:cs="宋体"/>
          <w:color w:val="auto"/>
          <w:highlight w:val="none"/>
          <w:lang w:val="en-US" w:eastAsia="zh-CN"/>
        </w:rPr>
      </w:pPr>
    </w:p>
    <w:p>
      <w:pPr>
        <w:rPr>
          <w:rFonts w:hint="eastAsia"/>
          <w:color w:val="auto"/>
          <w:highlight w:val="none"/>
        </w:rPr>
      </w:pPr>
    </w:p>
    <w:p>
      <w:pPr>
        <w:pStyle w:val="58"/>
        <w:rPr>
          <w:rFonts w:hint="eastAsia" w:ascii="宋体" w:hAnsi="宋体" w:cs="宋体"/>
          <w:color w:val="auto"/>
          <w:highlight w:val="none"/>
          <w:lang w:val="en-US" w:eastAsia="zh-CN"/>
        </w:rPr>
      </w:pPr>
    </w:p>
    <w:p>
      <w:pPr>
        <w:rPr>
          <w:rFonts w:hint="eastAsia"/>
          <w:color w:val="auto"/>
          <w:highlight w:val="none"/>
        </w:rPr>
      </w:pPr>
    </w:p>
    <w:p>
      <w:pPr>
        <w:pStyle w:val="58"/>
        <w:rPr>
          <w:rFonts w:hint="eastAsia" w:ascii="宋体" w:hAnsi="宋体" w:cs="宋体"/>
          <w:color w:val="auto"/>
          <w:highlight w:val="none"/>
          <w:lang w:val="en-US" w:eastAsia="zh-CN"/>
        </w:rPr>
      </w:pPr>
    </w:p>
    <w:p>
      <w:pPr>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49"/>
        <w:rPr>
          <w:rFonts w:hint="eastAsia" w:ascii="宋体" w:hAnsi="宋体" w:cs="宋体"/>
          <w:color w:val="auto"/>
          <w:highlight w:val="none"/>
          <w:lang w:val="en-US" w:eastAsia="zh-CN"/>
        </w:rPr>
      </w:pPr>
    </w:p>
    <w:p>
      <w:pPr>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49"/>
        <w:rPr>
          <w:rFonts w:hint="eastAsia" w:ascii="宋体" w:hAnsi="宋体" w:cs="宋体"/>
          <w:color w:val="auto"/>
          <w:highlight w:val="none"/>
          <w:lang w:val="en-US" w:eastAsia="zh-CN"/>
        </w:rPr>
      </w:pPr>
    </w:p>
    <w:p>
      <w:pPr>
        <w:rPr>
          <w:rFonts w:hint="eastAsia" w:ascii="宋体" w:hAnsi="宋体" w:cs="宋体"/>
          <w:color w:val="auto"/>
          <w:highlight w:val="none"/>
          <w:lang w:val="en-US" w:eastAsia="zh-CN"/>
        </w:rPr>
      </w:pPr>
    </w:p>
    <w:p>
      <w:pPr>
        <w:pStyle w:val="2"/>
        <w:rPr>
          <w:rFonts w:hint="eastAsia" w:ascii="宋体" w:hAnsi="宋体" w:cs="宋体"/>
          <w:color w:val="auto"/>
          <w:highlight w:val="none"/>
          <w:lang w:val="en-US" w:eastAsia="zh-CN"/>
        </w:rPr>
      </w:pPr>
    </w:p>
    <w:p>
      <w:pPr>
        <w:pStyle w:val="49"/>
        <w:rPr>
          <w:rFonts w:hint="eastAsia" w:ascii="宋体" w:hAnsi="宋体" w:cs="宋体"/>
          <w:color w:val="auto"/>
          <w:highlight w:val="none"/>
          <w:lang w:val="en-US" w:eastAsia="zh-CN"/>
        </w:rPr>
      </w:pPr>
    </w:p>
    <w:p>
      <w:pPr>
        <w:rPr>
          <w:rFonts w:hint="eastAsia"/>
          <w:highlight w:val="none"/>
          <w:lang w:val="en-US" w:eastAsia="zh-CN"/>
        </w:rPr>
      </w:pPr>
    </w:p>
    <w:p>
      <w:pPr>
        <w:autoSpaceDE w:val="0"/>
        <w:autoSpaceDN w:val="0"/>
        <w:spacing w:line="440" w:lineRule="atLeast"/>
        <w:jc w:val="center"/>
        <w:textAlignment w:val="bottom"/>
        <w:rPr>
          <w:rFonts w:hint="eastAsia"/>
          <w:color w:val="auto"/>
          <w:sz w:val="36"/>
          <w:highlight w:val="none"/>
        </w:rPr>
      </w:pPr>
      <w:r>
        <w:rPr>
          <w:rFonts w:hint="eastAsia"/>
          <w:color w:val="auto"/>
          <w:sz w:val="36"/>
          <w:highlight w:val="none"/>
        </w:rPr>
        <w:t>招标文件目录</w:t>
      </w:r>
    </w:p>
    <w:p>
      <w:pPr>
        <w:autoSpaceDE w:val="0"/>
        <w:autoSpaceDN w:val="0"/>
        <w:snapToGrid w:val="0"/>
        <w:spacing w:line="440" w:lineRule="atLeast"/>
        <w:textAlignment w:val="bottom"/>
        <w:rPr>
          <w:rFonts w:hint="eastAsia"/>
          <w:color w:val="auto"/>
          <w:sz w:val="28"/>
          <w:highlight w:val="none"/>
        </w:rPr>
      </w:pPr>
      <w:r>
        <w:rPr>
          <w:rFonts w:hint="eastAsia"/>
          <w:color w:val="auto"/>
          <w:sz w:val="28"/>
          <w:highlight w:val="none"/>
        </w:rPr>
        <w:t xml:space="preserve"> </w:t>
      </w:r>
    </w:p>
    <w:p>
      <w:pPr>
        <w:autoSpaceDE w:val="0"/>
        <w:autoSpaceDN w:val="0"/>
        <w:spacing w:line="440" w:lineRule="atLeast"/>
        <w:ind w:firstLine="323" w:firstLineChars="147"/>
        <w:textAlignment w:val="bottom"/>
        <w:rPr>
          <w:rFonts w:hint="eastAsia"/>
          <w:color w:val="auto"/>
          <w:sz w:val="36"/>
          <w:highlight w:val="none"/>
        </w:rPr>
      </w:pPr>
      <w:r>
        <w:rPr>
          <w:rFonts w:hint="eastAsia"/>
          <w:color w:val="auto"/>
          <w:sz w:val="22"/>
          <w:szCs w:val="22"/>
          <w:highlight w:val="none"/>
        </w:rPr>
        <w:t>第一部分、项目简介</w:t>
      </w:r>
    </w:p>
    <w:p>
      <w:pPr>
        <w:autoSpaceDE w:val="0"/>
        <w:autoSpaceDN w:val="0"/>
        <w:snapToGrid w:val="0"/>
        <w:spacing w:line="440" w:lineRule="atLeast"/>
        <w:textAlignment w:val="bottom"/>
        <w:rPr>
          <w:rFonts w:hint="eastAsia"/>
          <w:color w:val="auto"/>
          <w:sz w:val="22"/>
          <w:szCs w:val="22"/>
          <w:highlight w:val="none"/>
        </w:rPr>
      </w:pPr>
      <w:r>
        <w:rPr>
          <w:rFonts w:hint="eastAsia"/>
          <w:color w:val="auto"/>
          <w:sz w:val="22"/>
          <w:szCs w:val="22"/>
          <w:highlight w:val="none"/>
        </w:rPr>
        <w:t xml:space="preserve">   第二部分、招标内容及要求</w:t>
      </w:r>
    </w:p>
    <w:p>
      <w:pPr>
        <w:autoSpaceDE w:val="0"/>
        <w:autoSpaceDN w:val="0"/>
        <w:snapToGrid w:val="0"/>
        <w:spacing w:line="440" w:lineRule="atLeast"/>
        <w:textAlignment w:val="bottom"/>
        <w:rPr>
          <w:rFonts w:hint="eastAsia"/>
          <w:color w:val="auto"/>
          <w:sz w:val="22"/>
          <w:szCs w:val="22"/>
          <w:highlight w:val="none"/>
        </w:rPr>
      </w:pPr>
      <w:r>
        <w:rPr>
          <w:rFonts w:hint="eastAsia"/>
          <w:color w:val="auto"/>
          <w:sz w:val="22"/>
          <w:szCs w:val="22"/>
          <w:highlight w:val="none"/>
        </w:rPr>
        <w:t xml:space="preserve">   第三部分、供应商须知</w:t>
      </w:r>
    </w:p>
    <w:p>
      <w:pPr>
        <w:autoSpaceDE w:val="0"/>
        <w:autoSpaceDN w:val="0"/>
        <w:snapToGrid w:val="0"/>
        <w:spacing w:line="440" w:lineRule="atLeast"/>
        <w:textAlignment w:val="bottom"/>
        <w:rPr>
          <w:rFonts w:hint="eastAsia"/>
          <w:color w:val="auto"/>
          <w:sz w:val="22"/>
          <w:szCs w:val="22"/>
          <w:highlight w:val="none"/>
        </w:rPr>
      </w:pPr>
      <w:r>
        <w:rPr>
          <w:rFonts w:hint="eastAsia"/>
          <w:color w:val="auto"/>
          <w:sz w:val="22"/>
          <w:szCs w:val="22"/>
          <w:highlight w:val="none"/>
        </w:rPr>
        <w:t xml:space="preserve">   第四部分、政府采购政策功能相关说明</w:t>
      </w:r>
    </w:p>
    <w:p>
      <w:pPr>
        <w:autoSpaceDE w:val="0"/>
        <w:autoSpaceDN w:val="0"/>
        <w:snapToGrid w:val="0"/>
        <w:spacing w:line="440" w:lineRule="atLeast"/>
        <w:ind w:firstLine="330" w:firstLineChars="150"/>
        <w:textAlignment w:val="bottom"/>
        <w:rPr>
          <w:rFonts w:hint="eastAsia"/>
          <w:color w:val="auto"/>
          <w:sz w:val="22"/>
          <w:szCs w:val="22"/>
          <w:highlight w:val="none"/>
        </w:rPr>
      </w:pPr>
      <w:r>
        <w:rPr>
          <w:rFonts w:hint="eastAsia"/>
          <w:color w:val="auto"/>
          <w:sz w:val="22"/>
          <w:szCs w:val="22"/>
          <w:highlight w:val="none"/>
        </w:rPr>
        <w:t>第五部分、合同格式</w:t>
      </w:r>
    </w:p>
    <w:p>
      <w:pPr>
        <w:autoSpaceDE w:val="0"/>
        <w:autoSpaceDN w:val="0"/>
        <w:snapToGrid w:val="0"/>
        <w:spacing w:line="440" w:lineRule="atLeast"/>
        <w:textAlignment w:val="bottom"/>
        <w:rPr>
          <w:rFonts w:hint="eastAsia"/>
          <w:color w:val="auto"/>
          <w:sz w:val="22"/>
          <w:szCs w:val="22"/>
          <w:highlight w:val="none"/>
        </w:rPr>
      </w:pPr>
      <w:r>
        <w:rPr>
          <w:rFonts w:hint="eastAsia"/>
          <w:color w:val="auto"/>
          <w:sz w:val="22"/>
          <w:szCs w:val="22"/>
          <w:highlight w:val="none"/>
        </w:rPr>
        <w:t xml:space="preserve">   第六部分、附件：投标文件格式</w:t>
      </w:r>
    </w:p>
    <w:p>
      <w:pPr>
        <w:autoSpaceDE w:val="0"/>
        <w:autoSpaceDN w:val="0"/>
        <w:snapToGrid w:val="0"/>
        <w:spacing w:line="440" w:lineRule="atLeast"/>
        <w:textAlignment w:val="bottom"/>
        <w:rPr>
          <w:rFonts w:hint="eastAsia"/>
          <w:color w:val="auto"/>
          <w:sz w:val="22"/>
          <w:szCs w:val="22"/>
          <w:highlight w:val="none"/>
        </w:rPr>
      </w:pPr>
      <w:r>
        <w:rPr>
          <w:rFonts w:hint="eastAsia"/>
          <w:color w:val="auto"/>
          <w:sz w:val="22"/>
          <w:szCs w:val="22"/>
          <w:highlight w:val="none"/>
        </w:rPr>
        <w:t xml:space="preserve">   第七部分、评标办法</w:t>
      </w:r>
    </w:p>
    <w:p>
      <w:pPr>
        <w:pStyle w:val="58"/>
        <w:rPr>
          <w:rFonts w:hint="eastAsia" w:ascii="宋体" w:hAnsi="宋体" w:cs="宋体"/>
          <w:color w:val="auto"/>
          <w:highlight w:val="none"/>
          <w:lang w:val="zh-CN" w:eastAsia="zh-CN"/>
        </w:rPr>
      </w:pPr>
    </w:p>
    <w:p>
      <w:pPr>
        <w:rPr>
          <w:rFonts w:hint="eastAsia"/>
          <w:color w:val="auto"/>
          <w:highlight w:val="none"/>
          <w:lang w:val="zh-CN"/>
        </w:rPr>
      </w:pPr>
    </w:p>
    <w:p>
      <w:pPr>
        <w:autoSpaceDE w:val="0"/>
        <w:autoSpaceDN w:val="0"/>
        <w:adjustRightInd w:val="0"/>
        <w:snapToGrid w:val="0"/>
        <w:spacing w:line="460" w:lineRule="exact"/>
        <w:jc w:val="center"/>
        <w:textAlignment w:val="bottom"/>
        <w:rPr>
          <w:rFonts w:hint="eastAsia"/>
          <w:b/>
          <w:color w:val="auto"/>
          <w:sz w:val="36"/>
          <w:highlight w:val="none"/>
        </w:rPr>
      </w:pPr>
      <w:r>
        <w:rPr>
          <w:rFonts w:hint="eastAsia"/>
          <w:b/>
          <w:color w:val="auto"/>
          <w:sz w:val="36"/>
          <w:highlight w:val="none"/>
        </w:rPr>
        <w:br w:type="page"/>
      </w:r>
      <w:r>
        <w:rPr>
          <w:rFonts w:hint="eastAsia"/>
          <w:b/>
          <w:color w:val="auto"/>
          <w:sz w:val="36"/>
          <w:highlight w:val="none"/>
        </w:rPr>
        <w:t>第一部分  项目简介</w:t>
      </w:r>
    </w:p>
    <w:p>
      <w:pPr>
        <w:pStyle w:val="51"/>
        <w:adjustRightInd w:val="0"/>
        <w:snapToGrid w:val="0"/>
        <w:spacing w:line="460" w:lineRule="exact"/>
        <w:ind w:firstLine="0" w:firstLineChars="0"/>
        <w:outlineLvl w:val="0"/>
        <w:rPr>
          <w:rFonts w:hint="eastAsia" w:ascii="宋体" w:hAnsi="宋体" w:eastAsia="宋体" w:cs="宋体"/>
          <w:b/>
          <w:color w:val="auto"/>
          <w:sz w:val="22"/>
          <w:szCs w:val="22"/>
          <w:highlight w:val="none"/>
        </w:rPr>
      </w:pPr>
      <w:bookmarkStart w:id="1" w:name="_Toc444066171"/>
      <w:r>
        <w:rPr>
          <w:rFonts w:hint="eastAsia" w:ascii="宋体" w:hAnsi="宋体" w:eastAsia="宋体" w:cs="宋体"/>
          <w:b/>
          <w:color w:val="auto"/>
          <w:sz w:val="22"/>
          <w:szCs w:val="22"/>
          <w:highlight w:val="none"/>
        </w:rPr>
        <w:t>一、项目简介</w:t>
      </w:r>
    </w:p>
    <w:p>
      <w:pPr>
        <w:snapToGrid w:val="0"/>
        <w:spacing w:line="440" w:lineRule="exact"/>
        <w:ind w:firstLine="541" w:firstLineChars="246"/>
        <w:rPr>
          <w:rFonts w:hint="eastAsia"/>
          <w:bCs/>
          <w:color w:val="auto"/>
          <w:sz w:val="22"/>
          <w:szCs w:val="22"/>
          <w:highlight w:val="none"/>
        </w:rPr>
      </w:pPr>
      <w:r>
        <w:rPr>
          <w:rFonts w:hint="eastAsia"/>
          <w:color w:val="auto"/>
          <w:sz w:val="22"/>
          <w:szCs w:val="22"/>
          <w:highlight w:val="none"/>
          <w:lang w:eastAsia="zh-CN"/>
        </w:rPr>
        <w:t>浙江中商工程咨询有限公司</w:t>
      </w:r>
      <w:r>
        <w:rPr>
          <w:rFonts w:hint="eastAsia"/>
          <w:color w:val="auto"/>
          <w:sz w:val="22"/>
          <w:szCs w:val="22"/>
          <w:highlight w:val="none"/>
        </w:rPr>
        <w:t>受</w:t>
      </w:r>
      <w:r>
        <w:rPr>
          <w:rFonts w:hint="eastAsia"/>
          <w:color w:val="auto"/>
          <w:sz w:val="22"/>
          <w:szCs w:val="22"/>
          <w:highlight w:val="none"/>
          <w:lang w:eastAsia="zh-CN"/>
        </w:rPr>
        <w:t>平阳县公安局</w:t>
      </w:r>
      <w:r>
        <w:rPr>
          <w:rFonts w:hint="eastAsia"/>
          <w:color w:val="auto"/>
          <w:sz w:val="22"/>
          <w:szCs w:val="22"/>
          <w:highlight w:val="none"/>
        </w:rPr>
        <w:t>委托，以公开招标方式采购</w:t>
      </w:r>
      <w:r>
        <w:rPr>
          <w:rFonts w:hint="eastAsia"/>
          <w:color w:val="auto"/>
          <w:sz w:val="22"/>
          <w:szCs w:val="22"/>
          <w:highlight w:val="none"/>
          <w:lang w:eastAsia="zh-CN"/>
        </w:rPr>
        <w:t>平阳县公安局社会化巡防服务项目</w:t>
      </w:r>
      <w:r>
        <w:rPr>
          <w:rFonts w:hint="eastAsia"/>
          <w:color w:val="auto"/>
          <w:sz w:val="22"/>
          <w:szCs w:val="22"/>
          <w:highlight w:val="none"/>
        </w:rPr>
        <w:t>，本次招标资金已经落实。</w:t>
      </w:r>
    </w:p>
    <w:p>
      <w:pPr>
        <w:snapToGrid w:val="0"/>
        <w:spacing w:line="440" w:lineRule="exact"/>
        <w:ind w:firstLine="541" w:firstLineChars="246"/>
        <w:rPr>
          <w:rFonts w:hint="eastAsia"/>
          <w:color w:val="auto"/>
          <w:sz w:val="22"/>
          <w:szCs w:val="22"/>
          <w:highlight w:val="none"/>
        </w:rPr>
      </w:pPr>
      <w:r>
        <w:rPr>
          <w:rFonts w:hint="eastAsia"/>
          <w:color w:val="auto"/>
          <w:sz w:val="22"/>
          <w:szCs w:val="22"/>
          <w:highlight w:val="none"/>
        </w:rPr>
        <w:t>我们热情欢迎有关公司（企业）前来进行投标。</w:t>
      </w:r>
    </w:p>
    <w:p>
      <w:pPr>
        <w:snapToGrid w:val="0"/>
        <w:spacing w:line="460" w:lineRule="exact"/>
        <w:ind w:firstLine="541" w:firstLineChars="246"/>
        <w:rPr>
          <w:rFonts w:hint="eastAsia"/>
          <w:color w:val="auto"/>
          <w:sz w:val="22"/>
          <w:szCs w:val="22"/>
          <w:highlight w:val="none"/>
        </w:rPr>
      </w:pPr>
    </w:p>
    <w:p>
      <w:pPr>
        <w:numPr>
          <w:ilvl w:val="0"/>
          <w:numId w:val="16"/>
        </w:numPr>
        <w:autoSpaceDE w:val="0"/>
        <w:autoSpaceDN w:val="0"/>
        <w:adjustRightInd w:val="0"/>
        <w:snapToGrid w:val="0"/>
        <w:spacing w:line="460" w:lineRule="exact"/>
        <w:jc w:val="center"/>
        <w:textAlignment w:val="bottom"/>
        <w:rPr>
          <w:rFonts w:hint="eastAsia"/>
          <w:b/>
          <w:color w:val="auto"/>
          <w:sz w:val="36"/>
          <w:highlight w:val="none"/>
        </w:rPr>
      </w:pPr>
      <w:r>
        <w:rPr>
          <w:rFonts w:hint="eastAsia"/>
          <w:b/>
          <w:color w:val="auto"/>
          <w:sz w:val="36"/>
          <w:highlight w:val="none"/>
        </w:rPr>
        <w:t xml:space="preserve"> 招标内容及技术要求</w:t>
      </w:r>
      <w:bookmarkStart w:id="2" w:name="_Toc142902564"/>
    </w:p>
    <w:bookmarkEnd w:id="1"/>
    <w:bookmarkEnd w:id="2"/>
    <w:p>
      <w:pPr>
        <w:adjustRightInd w:val="0"/>
        <w:snapToGrid w:val="0"/>
        <w:spacing w:line="454" w:lineRule="atLeast"/>
        <w:rPr>
          <w:b/>
          <w:sz w:val="22"/>
          <w:szCs w:val="22"/>
        </w:rPr>
      </w:pPr>
      <w:r>
        <w:rPr>
          <w:rFonts w:hint="eastAsia"/>
          <w:b/>
          <w:sz w:val="22"/>
          <w:szCs w:val="22"/>
        </w:rPr>
        <w:t>一、总则</w:t>
      </w:r>
    </w:p>
    <w:p>
      <w:pPr>
        <w:pStyle w:val="51"/>
        <w:keepNext w:val="0"/>
        <w:keepLines w:val="0"/>
        <w:pageBreakBefore w:val="0"/>
        <w:widowControl/>
        <w:kinsoku/>
        <w:wordWrap/>
        <w:overflowPunct/>
        <w:topLinePunct w:val="0"/>
        <w:autoSpaceDE w:val="0"/>
        <w:autoSpaceDN w:val="0"/>
        <w:bidi w:val="0"/>
        <w:adjustRightInd w:val="0"/>
        <w:snapToGrid/>
        <w:spacing w:after="120" w:line="430" w:lineRule="atLeast"/>
        <w:ind w:firstLine="521" w:firstLineChars="237"/>
        <w:textAlignment w:val="bottom"/>
        <w:rPr>
          <w:rFonts w:hint="eastAsia" w:ascii="宋体" w:hAnsi="宋体" w:eastAsia="宋体" w:cs="Times New Roman"/>
          <w:color w:val="auto"/>
          <w:sz w:val="22"/>
          <w:szCs w:val="22"/>
        </w:rPr>
      </w:pPr>
      <w:r>
        <w:rPr>
          <w:rFonts w:hint="eastAsia" w:ascii="宋体" w:hAnsi="宋体" w:eastAsia="宋体" w:cs="Times New Roman"/>
          <w:color w:val="auto"/>
          <w:sz w:val="22"/>
          <w:szCs w:val="22"/>
        </w:rPr>
        <w:t>1、供应商必须对所投所有服务进行报价，否则按无效投标处理；</w:t>
      </w:r>
    </w:p>
    <w:p>
      <w:pPr>
        <w:pStyle w:val="51"/>
        <w:keepNext w:val="0"/>
        <w:keepLines w:val="0"/>
        <w:pageBreakBefore w:val="0"/>
        <w:widowControl/>
        <w:kinsoku/>
        <w:wordWrap/>
        <w:overflowPunct/>
        <w:topLinePunct w:val="0"/>
        <w:autoSpaceDE w:val="0"/>
        <w:autoSpaceDN w:val="0"/>
        <w:bidi w:val="0"/>
        <w:adjustRightInd w:val="0"/>
        <w:snapToGrid/>
        <w:spacing w:after="120" w:line="430" w:lineRule="atLeast"/>
        <w:ind w:firstLine="521" w:firstLineChars="237"/>
        <w:textAlignment w:val="bottom"/>
        <w:rPr>
          <w:rFonts w:hint="eastAsia" w:ascii="宋体" w:hAnsi="宋体" w:eastAsia="宋体" w:cs="Times New Roman"/>
          <w:color w:val="auto"/>
          <w:sz w:val="22"/>
          <w:szCs w:val="22"/>
        </w:rPr>
      </w:pPr>
      <w:r>
        <w:rPr>
          <w:rFonts w:hint="eastAsia" w:ascii="宋体" w:hAnsi="宋体" w:eastAsia="宋体" w:cs="Times New Roman"/>
          <w:color w:val="auto"/>
          <w:sz w:val="22"/>
          <w:szCs w:val="22"/>
        </w:rPr>
        <w:t>2、本技术规范要求提出的是最低限度的基本技术要求，并未对所有技术细节作出规定，供应商应提供符合本技术要求和国家标准、行业标准的优质服务。</w:t>
      </w:r>
    </w:p>
    <w:p>
      <w:pPr>
        <w:pStyle w:val="51"/>
        <w:keepNext w:val="0"/>
        <w:keepLines w:val="0"/>
        <w:pageBreakBefore w:val="0"/>
        <w:widowControl/>
        <w:kinsoku/>
        <w:wordWrap/>
        <w:overflowPunct/>
        <w:topLinePunct w:val="0"/>
        <w:autoSpaceDE w:val="0"/>
        <w:autoSpaceDN w:val="0"/>
        <w:bidi w:val="0"/>
        <w:adjustRightInd w:val="0"/>
        <w:snapToGrid/>
        <w:spacing w:after="120" w:line="430" w:lineRule="atLeast"/>
        <w:ind w:firstLine="521" w:firstLineChars="237"/>
        <w:textAlignment w:val="bottom"/>
        <w:rPr>
          <w:rFonts w:hint="eastAsia" w:ascii="宋体" w:hAnsi="宋体" w:eastAsia="宋体" w:cs="Times New Roman"/>
          <w:color w:val="auto"/>
          <w:sz w:val="22"/>
          <w:szCs w:val="22"/>
        </w:rPr>
      </w:pPr>
      <w:r>
        <w:rPr>
          <w:rFonts w:hint="eastAsia" w:ascii="宋体" w:hAnsi="宋体" w:eastAsia="宋体" w:cs="Times New Roman"/>
          <w:color w:val="auto"/>
          <w:sz w:val="22"/>
          <w:szCs w:val="22"/>
        </w:rPr>
        <w:t>3、供应商服务与本技术要求不一致时，供应商应在响应文件中予以说明，并由采购小组鉴定供应商产品能否达到要求。如供应商没有在响应文件中提出异议，则视为供应商提供的服务完全按照本采购文件要求，并在合同验收时按采购文件要求验收。</w:t>
      </w:r>
    </w:p>
    <w:p>
      <w:pPr>
        <w:adjustRightInd w:val="0"/>
        <w:snapToGrid w:val="0"/>
        <w:spacing w:line="454" w:lineRule="atLeast"/>
        <w:rPr>
          <w:b/>
          <w:sz w:val="22"/>
          <w:szCs w:val="22"/>
        </w:rPr>
      </w:pPr>
      <w:r>
        <w:rPr>
          <w:rFonts w:hint="eastAsia"/>
          <w:b/>
          <w:sz w:val="22"/>
          <w:szCs w:val="22"/>
        </w:rPr>
        <w:t>二、采购内容及技术要求</w:t>
      </w:r>
    </w:p>
    <w:p>
      <w:pPr>
        <w:snapToGrid w:val="0"/>
        <w:spacing w:line="460" w:lineRule="exact"/>
        <w:ind w:firstLine="440" w:firstLineChars="200"/>
        <w:rPr>
          <w:rFonts w:hint="eastAsia"/>
          <w:bCs/>
          <w:sz w:val="22"/>
          <w:szCs w:val="22"/>
          <w:highlight w:val="none"/>
          <w:lang w:val="en-US" w:eastAsia="zh-CN"/>
        </w:rPr>
      </w:pPr>
      <w:r>
        <w:rPr>
          <w:rFonts w:hint="eastAsia"/>
          <w:bCs/>
          <w:sz w:val="22"/>
          <w:szCs w:val="22"/>
          <w:highlight w:val="none"/>
          <w:lang w:val="en-US" w:eastAsia="zh-CN"/>
        </w:rPr>
        <w:t>当前，我县社会面治安巡控体系不够健全、巡防网格不够严密，巡防力量和装备严重不足。为扎实做好明年杭州亚运会安保维稳工作以及今后全县社会面治安巡防管控工作，拟参照宁波海曙、州，温州乐清等地做法，通过购买社会化巡防服务的方式全面加强社会面巡防，不断提高社会面巡防管控能力和水平。</w:t>
      </w:r>
    </w:p>
    <w:p>
      <w:pPr>
        <w:snapToGrid w:val="0"/>
        <w:spacing w:line="460" w:lineRule="exact"/>
        <w:ind w:firstLine="440" w:firstLineChars="200"/>
        <w:rPr>
          <w:rFonts w:hint="default"/>
          <w:bCs/>
          <w:sz w:val="22"/>
          <w:szCs w:val="22"/>
          <w:highlight w:val="none"/>
          <w:lang w:val="en-US" w:eastAsia="zh-CN"/>
        </w:rPr>
      </w:pPr>
      <w:r>
        <w:rPr>
          <w:rFonts w:hint="eastAsia"/>
          <w:bCs/>
          <w:sz w:val="22"/>
          <w:szCs w:val="22"/>
          <w:highlight w:val="none"/>
          <w:lang w:val="en-US" w:eastAsia="zh-CN"/>
        </w:rPr>
        <w:t>社会化巡防服务主要用于***、特巡警、交警组织群访群治力量开展社会化巡逻，打造乡镇牵头、公安主抓的以城镇为核心的路面专业化、社会化巡防体系，确保我县社会治安持续平稳。</w:t>
      </w:r>
    </w:p>
    <w:p>
      <w:pPr>
        <w:snapToGrid w:val="0"/>
        <w:spacing w:line="460" w:lineRule="exact"/>
        <w:ind w:firstLine="440" w:firstLineChars="200"/>
        <w:rPr>
          <w:rFonts w:hint="eastAsia"/>
          <w:bCs/>
          <w:sz w:val="22"/>
          <w:szCs w:val="22"/>
          <w:highlight w:val="none"/>
        </w:rPr>
      </w:pPr>
      <w:r>
        <w:rPr>
          <w:rFonts w:hint="eastAsia"/>
          <w:bCs/>
          <w:sz w:val="22"/>
          <w:szCs w:val="22"/>
          <w:highlight w:val="none"/>
          <w:lang w:val="en-US" w:eastAsia="zh-CN"/>
        </w:rPr>
        <w:t>根据前期调查，我县共需38组</w:t>
      </w:r>
      <w:r>
        <w:rPr>
          <w:rFonts w:hint="eastAsia"/>
          <w:bCs/>
          <w:sz w:val="22"/>
          <w:szCs w:val="22"/>
          <w:highlight w:val="none"/>
        </w:rPr>
        <w:t>社会化巡防</w:t>
      </w:r>
      <w:r>
        <w:rPr>
          <w:rFonts w:hint="eastAsia"/>
          <w:bCs/>
          <w:sz w:val="22"/>
          <w:szCs w:val="22"/>
          <w:highlight w:val="none"/>
          <w:lang w:val="en-US" w:eastAsia="zh-CN"/>
        </w:rPr>
        <w:t>小组</w:t>
      </w:r>
      <w:r>
        <w:rPr>
          <w:rFonts w:hint="eastAsia"/>
          <w:bCs/>
          <w:sz w:val="22"/>
          <w:szCs w:val="22"/>
          <w:highlight w:val="none"/>
          <w:lang w:eastAsia="zh-CN"/>
        </w:rPr>
        <w:t>，</w:t>
      </w:r>
      <w:r>
        <w:rPr>
          <w:rFonts w:hint="eastAsia"/>
          <w:bCs/>
          <w:sz w:val="22"/>
          <w:szCs w:val="22"/>
          <w:highlight w:val="none"/>
          <w:lang w:val="en-US" w:eastAsia="zh-CN"/>
        </w:rPr>
        <w:t>每组需配备以下相关设备</w:t>
      </w:r>
      <w:r>
        <w:rPr>
          <w:rFonts w:hint="eastAsia"/>
          <w:bCs/>
          <w:sz w:val="22"/>
          <w:szCs w:val="22"/>
          <w:highlight w:val="none"/>
        </w:rPr>
        <w:t>：</w:t>
      </w:r>
    </w:p>
    <w:tbl>
      <w:tblPr>
        <w:tblStyle w:val="61"/>
        <w:tblW w:w="87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5"/>
        <w:gridCol w:w="3893"/>
        <w:gridCol w:w="1470"/>
        <w:gridCol w:w="1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15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389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eastAsia="zh-CN"/>
              </w:rPr>
            </w:pPr>
            <w:r>
              <w:rPr>
                <w:rFonts w:hint="eastAsia" w:eastAsia="宋体" w:cs="宋体"/>
                <w:b/>
                <w:bCs/>
                <w:i w:val="0"/>
                <w:iCs w:val="0"/>
                <w:color w:val="000000"/>
                <w:sz w:val="22"/>
                <w:szCs w:val="22"/>
                <w:u w:val="none"/>
                <w:lang w:val="en-US" w:eastAsia="zh-CN"/>
              </w:rPr>
              <w:t>名称</w:t>
            </w:r>
          </w:p>
        </w:tc>
        <w:tc>
          <w:tcPr>
            <w:tcW w:w="147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val="en-US" w:eastAsia="zh-CN"/>
              </w:rPr>
            </w:pPr>
            <w:r>
              <w:rPr>
                <w:rFonts w:hint="eastAsia" w:eastAsia="宋体" w:cs="宋体"/>
                <w:b/>
                <w:bCs/>
                <w:i w:val="0"/>
                <w:iCs w:val="0"/>
                <w:color w:val="000000"/>
                <w:sz w:val="22"/>
                <w:szCs w:val="22"/>
                <w:u w:val="none"/>
                <w:lang w:val="en-US" w:eastAsia="zh-CN"/>
              </w:rPr>
              <w:t>数量</w:t>
            </w:r>
          </w:p>
        </w:tc>
        <w:tc>
          <w:tcPr>
            <w:tcW w:w="188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val="en-US" w:eastAsia="zh-CN"/>
              </w:rPr>
            </w:pPr>
            <w:r>
              <w:rPr>
                <w:rFonts w:hint="eastAsia" w:eastAsia="宋体" w:cs="宋体"/>
                <w:b/>
                <w:bCs/>
                <w:i w:val="0"/>
                <w:iCs w:val="0"/>
                <w:color w:val="000000"/>
                <w:sz w:val="22"/>
                <w:szCs w:val="22"/>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89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纯电动车</w:t>
            </w:r>
          </w:p>
        </w:tc>
        <w:tc>
          <w:tcPr>
            <w:tcW w:w="147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eastAsia="宋体" w:cs="宋体"/>
                <w:i w:val="0"/>
                <w:iCs w:val="0"/>
                <w:color w:val="000000"/>
                <w:sz w:val="22"/>
                <w:szCs w:val="22"/>
                <w:u w:val="none"/>
                <w:lang w:val="en-US" w:eastAsia="zh-CN"/>
              </w:rPr>
              <w:t>1</w:t>
            </w:r>
          </w:p>
        </w:tc>
        <w:tc>
          <w:tcPr>
            <w:tcW w:w="188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eastAsia="宋体" w:cs="宋体"/>
                <w:i w:val="0"/>
                <w:iCs w:val="0"/>
                <w:color w:val="000000"/>
                <w:sz w:val="22"/>
                <w:szCs w:val="22"/>
                <w:u w:val="none"/>
                <w:lang w:val="en-US" w:eastAsia="zh-CN"/>
              </w:rPr>
              <w:t>公安巡防专用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89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eastAsia="宋体" w:cs="宋体"/>
                <w:i w:val="0"/>
                <w:iCs w:val="0"/>
                <w:color w:val="000000"/>
                <w:sz w:val="22"/>
                <w:szCs w:val="22"/>
                <w:u w:val="none"/>
                <w:lang w:val="en-US" w:eastAsia="zh-CN"/>
              </w:rPr>
              <w:t>警灯</w:t>
            </w:r>
          </w:p>
        </w:tc>
        <w:tc>
          <w:tcPr>
            <w:tcW w:w="147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eastAsia="宋体" w:cs="宋体"/>
                <w:i w:val="0"/>
                <w:iCs w:val="0"/>
                <w:color w:val="000000"/>
                <w:sz w:val="22"/>
                <w:szCs w:val="22"/>
                <w:u w:val="none"/>
                <w:lang w:val="en-US" w:eastAsia="zh-CN"/>
              </w:rPr>
              <w:t>1</w:t>
            </w:r>
          </w:p>
        </w:tc>
        <w:tc>
          <w:tcPr>
            <w:tcW w:w="1882"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89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eastAsia="宋体" w:cs="宋体"/>
                <w:i w:val="0"/>
                <w:iCs w:val="0"/>
                <w:color w:val="000000"/>
                <w:sz w:val="22"/>
                <w:szCs w:val="22"/>
                <w:u w:val="none"/>
                <w:lang w:val="en-US" w:eastAsia="zh-CN"/>
              </w:rPr>
              <w:t>行车记录仪</w:t>
            </w:r>
          </w:p>
        </w:tc>
        <w:tc>
          <w:tcPr>
            <w:tcW w:w="147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eastAsia="宋体" w:cs="宋体"/>
                <w:i w:val="0"/>
                <w:iCs w:val="0"/>
                <w:color w:val="000000"/>
                <w:sz w:val="22"/>
                <w:szCs w:val="22"/>
                <w:u w:val="none"/>
                <w:lang w:val="en-US" w:eastAsia="zh-CN"/>
              </w:rPr>
              <w:t>1</w:t>
            </w:r>
          </w:p>
        </w:tc>
        <w:tc>
          <w:tcPr>
            <w:tcW w:w="1882"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89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eastAsia="宋体" w:cs="宋体"/>
                <w:i w:val="0"/>
                <w:iCs w:val="0"/>
                <w:color w:val="000000"/>
                <w:sz w:val="22"/>
                <w:szCs w:val="22"/>
                <w:u w:val="none"/>
                <w:lang w:val="en-US" w:eastAsia="zh-CN"/>
              </w:rPr>
              <w:t>行李箱置物架</w:t>
            </w:r>
          </w:p>
        </w:tc>
        <w:tc>
          <w:tcPr>
            <w:tcW w:w="147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eastAsia="宋体" w:cs="宋体"/>
                <w:i w:val="0"/>
                <w:iCs w:val="0"/>
                <w:color w:val="000000"/>
                <w:sz w:val="22"/>
                <w:szCs w:val="22"/>
                <w:u w:val="none"/>
                <w:lang w:val="en-US" w:eastAsia="zh-CN"/>
              </w:rPr>
              <w:t>1</w:t>
            </w:r>
          </w:p>
        </w:tc>
        <w:tc>
          <w:tcPr>
            <w:tcW w:w="1882"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89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eastAsia="宋体" w:cs="宋体"/>
                <w:i w:val="0"/>
                <w:iCs w:val="0"/>
                <w:color w:val="000000"/>
                <w:sz w:val="22"/>
                <w:szCs w:val="22"/>
                <w:u w:val="none"/>
                <w:lang w:val="en-US" w:eastAsia="zh-CN"/>
              </w:rPr>
              <w:t>便携式充电器</w:t>
            </w:r>
          </w:p>
        </w:tc>
        <w:tc>
          <w:tcPr>
            <w:tcW w:w="147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eastAsia="宋体" w:cs="宋体"/>
                <w:i w:val="0"/>
                <w:iCs w:val="0"/>
                <w:color w:val="000000"/>
                <w:sz w:val="22"/>
                <w:szCs w:val="22"/>
                <w:u w:val="none"/>
                <w:lang w:val="en-US" w:eastAsia="zh-CN"/>
              </w:rPr>
              <w:t>1</w:t>
            </w:r>
          </w:p>
        </w:tc>
        <w:tc>
          <w:tcPr>
            <w:tcW w:w="1882"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89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eastAsia="宋体" w:cs="宋体"/>
                <w:i w:val="0"/>
                <w:iCs w:val="0"/>
                <w:color w:val="000000"/>
                <w:sz w:val="22"/>
                <w:szCs w:val="22"/>
                <w:u w:val="none"/>
                <w:lang w:val="en-US" w:eastAsia="zh-CN"/>
              </w:rPr>
              <w:t>车载逆变器220v/300w</w:t>
            </w:r>
          </w:p>
        </w:tc>
        <w:tc>
          <w:tcPr>
            <w:tcW w:w="147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eastAsia="宋体" w:cs="宋体"/>
                <w:i w:val="0"/>
                <w:iCs w:val="0"/>
                <w:color w:val="000000"/>
                <w:sz w:val="22"/>
                <w:szCs w:val="22"/>
                <w:u w:val="none"/>
                <w:lang w:val="en-US" w:eastAsia="zh-CN"/>
              </w:rPr>
              <w:t>2</w:t>
            </w:r>
          </w:p>
        </w:tc>
        <w:tc>
          <w:tcPr>
            <w:tcW w:w="1882"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89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eastAsia="宋体" w:cs="宋体"/>
                <w:i w:val="0"/>
                <w:iCs w:val="0"/>
                <w:color w:val="000000"/>
                <w:sz w:val="22"/>
                <w:szCs w:val="22"/>
                <w:u w:val="none"/>
                <w:lang w:val="en-US" w:eastAsia="zh-CN"/>
              </w:rPr>
              <w:t>全车贴膜</w:t>
            </w:r>
          </w:p>
        </w:tc>
        <w:tc>
          <w:tcPr>
            <w:tcW w:w="147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eastAsia="宋体" w:cs="宋体"/>
                <w:i w:val="0"/>
                <w:iCs w:val="0"/>
                <w:color w:val="000000"/>
                <w:sz w:val="22"/>
                <w:szCs w:val="22"/>
                <w:u w:val="none"/>
                <w:lang w:val="en-US" w:eastAsia="zh-CN"/>
              </w:rPr>
              <w:t>1</w:t>
            </w:r>
          </w:p>
        </w:tc>
        <w:tc>
          <w:tcPr>
            <w:tcW w:w="1882"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89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eastAsia="宋体" w:cs="宋体"/>
                <w:i w:val="0"/>
                <w:iCs w:val="0"/>
                <w:color w:val="000000"/>
                <w:sz w:val="22"/>
                <w:szCs w:val="22"/>
                <w:u w:val="none"/>
                <w:lang w:val="en-US" w:eastAsia="zh-CN"/>
              </w:rPr>
              <w:t>全车脚垫</w:t>
            </w:r>
          </w:p>
        </w:tc>
        <w:tc>
          <w:tcPr>
            <w:tcW w:w="147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eastAsia="宋体" w:cs="宋体"/>
                <w:i w:val="0"/>
                <w:iCs w:val="0"/>
                <w:color w:val="000000"/>
                <w:sz w:val="22"/>
                <w:szCs w:val="22"/>
                <w:u w:val="none"/>
                <w:lang w:val="en-US" w:eastAsia="zh-CN"/>
              </w:rPr>
              <w:t>1</w:t>
            </w:r>
          </w:p>
        </w:tc>
        <w:tc>
          <w:tcPr>
            <w:tcW w:w="1882"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bl>
    <w:p>
      <w:pPr>
        <w:spacing w:line="360" w:lineRule="auto"/>
        <w:ind w:firstLine="440" w:firstLineChars="200"/>
        <w:textAlignment w:val="center"/>
        <w:rPr>
          <w:rFonts w:hint="eastAsia"/>
          <w:sz w:val="22"/>
          <w:szCs w:val="22"/>
        </w:rPr>
      </w:pPr>
      <w:r>
        <w:rPr>
          <w:rFonts w:hint="eastAsia"/>
          <w:sz w:val="22"/>
          <w:szCs w:val="22"/>
        </w:rPr>
        <w:t>▲1、本次报价包含在</w:t>
      </w:r>
      <w:r>
        <w:rPr>
          <w:rFonts w:hint="eastAsia"/>
          <w:sz w:val="22"/>
          <w:szCs w:val="22"/>
          <w:lang w:val="en-US" w:eastAsia="zh-CN"/>
        </w:rPr>
        <w:t>所有社会化巡防服务相关设备所需的服务费、保险费用、维保费、相关证照办理费用、维修费、改装费、档案管理费用、相关售后服务费用、</w:t>
      </w:r>
      <w:r>
        <w:rPr>
          <w:rFonts w:hint="eastAsia"/>
          <w:sz w:val="22"/>
          <w:szCs w:val="22"/>
        </w:rPr>
        <w:t>管理费用、税费、利润、招标代理服务费、完成合同所需的一切本身和不可或缺的所有工作开支、政策性文件规定及合同包含的所有风险、责任等各项全部费用并承担一切风险责任。</w:t>
      </w:r>
    </w:p>
    <w:p>
      <w:pPr>
        <w:spacing w:line="360" w:lineRule="auto"/>
        <w:ind w:firstLine="440" w:firstLineChars="200"/>
        <w:textAlignment w:val="center"/>
        <w:rPr>
          <w:rFonts w:hint="eastAsia"/>
          <w:sz w:val="22"/>
          <w:szCs w:val="22"/>
        </w:rPr>
      </w:pPr>
      <w:r>
        <w:rPr>
          <w:rFonts w:hint="eastAsia"/>
          <w:sz w:val="22"/>
          <w:szCs w:val="22"/>
        </w:rPr>
        <w:t>▲2、本项目实行</w:t>
      </w:r>
      <w:r>
        <w:rPr>
          <w:rFonts w:hint="eastAsia"/>
          <w:sz w:val="22"/>
          <w:szCs w:val="22"/>
          <w:lang w:val="en-US" w:eastAsia="zh-CN"/>
        </w:rPr>
        <w:t>总价包干</w:t>
      </w:r>
      <w:r>
        <w:rPr>
          <w:rFonts w:hint="eastAsia"/>
          <w:sz w:val="22"/>
          <w:szCs w:val="22"/>
        </w:rPr>
        <w:t>方式。</w:t>
      </w:r>
    </w:p>
    <w:p>
      <w:pPr>
        <w:pStyle w:val="2"/>
        <w:ind w:firstLine="440" w:firstLineChars="200"/>
        <w:rPr>
          <w:rFonts w:hint="eastAsia"/>
        </w:rPr>
      </w:pPr>
      <w:r>
        <w:rPr>
          <w:rFonts w:hint="eastAsia"/>
          <w:sz w:val="22"/>
          <w:szCs w:val="22"/>
        </w:rPr>
        <w:t>▲</w:t>
      </w:r>
      <w:r>
        <w:rPr>
          <w:rFonts w:hint="eastAsia"/>
          <w:sz w:val="22"/>
          <w:szCs w:val="22"/>
          <w:lang w:val="en-US" w:eastAsia="zh-CN"/>
        </w:rPr>
        <w:t>3</w:t>
      </w:r>
      <w:r>
        <w:rPr>
          <w:rFonts w:hint="eastAsia"/>
          <w:sz w:val="22"/>
          <w:szCs w:val="22"/>
        </w:rPr>
        <w:t>、</w:t>
      </w:r>
      <w:r>
        <w:rPr>
          <w:rFonts w:hint="eastAsia" w:ascii="宋体" w:hAnsi="宋体" w:eastAsia="宋体" w:cs="宋体"/>
          <w:b w:val="0"/>
          <w:bCs/>
          <w:sz w:val="22"/>
          <w:szCs w:val="22"/>
          <w:lang w:val="en-US" w:eastAsia="zh-CN" w:bidi="ar-SA"/>
        </w:rPr>
        <w:t>中标单位应无偿提供 17 台交流充电桩共采购人使用，产生的电费和维修费用由采购人自行承担。</w:t>
      </w:r>
    </w:p>
    <w:p>
      <w:pPr>
        <w:spacing w:line="360" w:lineRule="auto"/>
        <w:ind w:firstLine="440" w:firstLineChars="200"/>
        <w:textAlignment w:val="center"/>
        <w:rPr>
          <w:rFonts w:hint="eastAsia" w:eastAsia="宋体"/>
          <w:color w:val="000000"/>
          <w:sz w:val="22"/>
          <w:szCs w:val="22"/>
          <w:lang w:eastAsia="zh-CN"/>
        </w:rPr>
      </w:pPr>
      <w:r>
        <w:rPr>
          <w:rFonts w:hint="eastAsia"/>
          <w:sz w:val="22"/>
          <w:szCs w:val="22"/>
          <w:lang w:val="en-US" w:eastAsia="zh-CN"/>
        </w:rPr>
        <w:t>4</w:t>
      </w:r>
      <w:r>
        <w:rPr>
          <w:rFonts w:hint="eastAsia"/>
          <w:sz w:val="22"/>
          <w:szCs w:val="22"/>
        </w:rPr>
        <w:t>、</w:t>
      </w:r>
      <w:r>
        <w:rPr>
          <w:rFonts w:hint="eastAsia"/>
          <w:b/>
          <w:bCs/>
          <w:sz w:val="22"/>
          <w:szCs w:val="22"/>
        </w:rPr>
        <w:t>服务</w:t>
      </w:r>
      <w:r>
        <w:rPr>
          <w:rFonts w:hint="eastAsia"/>
          <w:b/>
          <w:bCs/>
          <w:color w:val="000000"/>
          <w:sz w:val="22"/>
          <w:szCs w:val="22"/>
        </w:rPr>
        <w:t>期限</w:t>
      </w:r>
      <w:r>
        <w:rPr>
          <w:rFonts w:hint="eastAsia"/>
          <w:b/>
          <w:bCs/>
          <w:color w:val="000000"/>
          <w:sz w:val="22"/>
          <w:szCs w:val="22"/>
          <w:lang w:val="en-US" w:eastAsia="zh-CN"/>
        </w:rPr>
        <w:t>3</w:t>
      </w:r>
      <w:r>
        <w:rPr>
          <w:rFonts w:hint="eastAsia"/>
          <w:b/>
          <w:bCs/>
          <w:color w:val="000000"/>
          <w:sz w:val="22"/>
          <w:szCs w:val="22"/>
        </w:rPr>
        <w:t>年，自签订合同始</w:t>
      </w:r>
      <w:r>
        <w:rPr>
          <w:rFonts w:hint="eastAsia"/>
          <w:b/>
          <w:bCs/>
          <w:color w:val="000000"/>
          <w:sz w:val="22"/>
          <w:szCs w:val="22"/>
          <w:lang w:val="en-US" w:eastAsia="zh-CN"/>
        </w:rPr>
        <w:t>3</w:t>
      </w:r>
      <w:r>
        <w:rPr>
          <w:rFonts w:hint="eastAsia"/>
          <w:b/>
          <w:bCs/>
          <w:color w:val="000000"/>
          <w:sz w:val="22"/>
          <w:szCs w:val="22"/>
        </w:rPr>
        <w:t>年合同终止</w:t>
      </w:r>
      <w:r>
        <w:rPr>
          <w:rFonts w:hint="eastAsia"/>
          <w:b/>
          <w:bCs/>
          <w:color w:val="000000"/>
          <w:sz w:val="22"/>
          <w:szCs w:val="22"/>
          <w:lang w:eastAsia="zh-CN"/>
        </w:rPr>
        <w:t>。</w:t>
      </w:r>
      <w:r>
        <w:rPr>
          <w:rFonts w:hint="eastAsia"/>
          <w:color w:val="000000"/>
          <w:sz w:val="22"/>
          <w:szCs w:val="22"/>
        </w:rPr>
        <w:t>（如合同签订时间为202</w:t>
      </w:r>
      <w:r>
        <w:rPr>
          <w:rFonts w:hint="eastAsia"/>
          <w:color w:val="000000"/>
          <w:sz w:val="22"/>
          <w:szCs w:val="22"/>
          <w:lang w:val="en-US" w:eastAsia="zh-CN"/>
        </w:rPr>
        <w:t>3</w:t>
      </w:r>
      <w:r>
        <w:rPr>
          <w:rFonts w:hint="eastAsia"/>
          <w:color w:val="000000"/>
          <w:sz w:val="22"/>
          <w:szCs w:val="22"/>
        </w:rPr>
        <w:t>年1月1日，则服务期限为202</w:t>
      </w:r>
      <w:r>
        <w:rPr>
          <w:rFonts w:hint="eastAsia"/>
          <w:color w:val="000000"/>
          <w:sz w:val="22"/>
          <w:szCs w:val="22"/>
          <w:lang w:val="en-US" w:eastAsia="zh-CN"/>
        </w:rPr>
        <w:t>3</w:t>
      </w:r>
      <w:r>
        <w:rPr>
          <w:rFonts w:hint="eastAsia"/>
          <w:color w:val="000000"/>
          <w:sz w:val="22"/>
          <w:szCs w:val="22"/>
        </w:rPr>
        <w:t>年1月1日至202</w:t>
      </w:r>
      <w:r>
        <w:rPr>
          <w:rFonts w:hint="eastAsia"/>
          <w:color w:val="000000"/>
          <w:sz w:val="22"/>
          <w:szCs w:val="22"/>
          <w:lang w:val="en-US" w:eastAsia="zh-CN"/>
        </w:rPr>
        <w:t>5</w:t>
      </w:r>
      <w:r>
        <w:rPr>
          <w:rFonts w:hint="eastAsia"/>
          <w:color w:val="000000"/>
          <w:sz w:val="22"/>
          <w:szCs w:val="22"/>
        </w:rPr>
        <w:t>年12月31日）</w:t>
      </w:r>
      <w:r>
        <w:rPr>
          <w:rFonts w:hint="eastAsia"/>
          <w:color w:val="000000"/>
          <w:sz w:val="22"/>
          <w:szCs w:val="22"/>
          <w:lang w:eastAsia="zh-CN"/>
        </w:rPr>
        <w:t>。</w:t>
      </w:r>
    </w:p>
    <w:p>
      <w:pPr>
        <w:adjustRightInd w:val="0"/>
        <w:snapToGrid w:val="0"/>
        <w:spacing w:line="360" w:lineRule="auto"/>
        <w:rPr>
          <w:rFonts w:hint="eastAsia"/>
          <w:b/>
          <w:sz w:val="22"/>
          <w:szCs w:val="22"/>
        </w:rPr>
      </w:pPr>
      <w:r>
        <w:rPr>
          <w:rFonts w:hint="eastAsia"/>
          <w:b/>
          <w:sz w:val="22"/>
          <w:szCs w:val="22"/>
        </w:rPr>
        <w:t>三、其他要求：</w:t>
      </w:r>
    </w:p>
    <w:p>
      <w:pPr>
        <w:snapToGrid w:val="0"/>
        <w:spacing w:line="360" w:lineRule="auto"/>
        <w:ind w:firstLine="440" w:firstLineChars="200"/>
        <w:rPr>
          <w:rFonts w:hint="eastAsia"/>
          <w:bCs/>
          <w:sz w:val="22"/>
          <w:szCs w:val="22"/>
        </w:rPr>
      </w:pPr>
      <w:r>
        <w:rPr>
          <w:rFonts w:hint="eastAsia"/>
          <w:bCs/>
          <w:sz w:val="22"/>
          <w:szCs w:val="22"/>
        </w:rPr>
        <w:t>1、供应商的报价按招标文件要求报价；</w:t>
      </w:r>
    </w:p>
    <w:p>
      <w:pPr>
        <w:snapToGrid w:val="0"/>
        <w:spacing w:line="360" w:lineRule="auto"/>
        <w:ind w:firstLine="440" w:firstLineChars="200"/>
        <w:rPr>
          <w:rFonts w:hint="eastAsia"/>
          <w:bCs/>
          <w:sz w:val="22"/>
          <w:szCs w:val="22"/>
        </w:rPr>
      </w:pPr>
      <w:r>
        <w:rPr>
          <w:rFonts w:hint="eastAsia"/>
          <w:bCs/>
          <w:sz w:val="22"/>
          <w:szCs w:val="22"/>
        </w:rPr>
        <w:t>2、供应商的报价应为承包完成本次项目需完成全部工作所发生的所有费用，并承担一切风险责任。</w:t>
      </w:r>
    </w:p>
    <w:p>
      <w:pPr>
        <w:snapToGrid w:val="0"/>
        <w:spacing w:line="360" w:lineRule="auto"/>
        <w:ind w:firstLine="440" w:firstLineChars="200"/>
        <w:rPr>
          <w:rFonts w:hint="eastAsia"/>
          <w:bCs/>
          <w:sz w:val="22"/>
          <w:szCs w:val="22"/>
        </w:rPr>
      </w:pPr>
      <w:r>
        <w:rPr>
          <w:rFonts w:hint="eastAsia"/>
          <w:bCs/>
          <w:sz w:val="22"/>
          <w:szCs w:val="22"/>
        </w:rPr>
        <w:t>3、供应商承诺在项目实施期间，并按采购人要求及时提供所需车辆</w:t>
      </w:r>
      <w:r>
        <w:rPr>
          <w:rFonts w:hint="eastAsia"/>
          <w:bCs/>
          <w:sz w:val="22"/>
          <w:szCs w:val="22"/>
          <w:lang w:val="en-US" w:eastAsia="zh-CN"/>
        </w:rPr>
        <w:t>相关设备</w:t>
      </w:r>
      <w:r>
        <w:rPr>
          <w:rFonts w:hint="eastAsia"/>
          <w:bCs/>
          <w:sz w:val="22"/>
          <w:szCs w:val="22"/>
        </w:rPr>
        <w:t>，无条件接受采购人安排；</w:t>
      </w:r>
    </w:p>
    <w:p>
      <w:pPr>
        <w:pStyle w:val="44"/>
        <w:spacing w:line="360" w:lineRule="auto"/>
        <w:ind w:firstLine="440" w:firstLineChars="200"/>
        <w:rPr>
          <w:rFonts w:hint="eastAsia" w:ascii="宋体" w:hAnsi="宋体" w:eastAsia="宋体" w:cs="宋体"/>
          <w:bCs/>
          <w:sz w:val="22"/>
          <w:szCs w:val="22"/>
          <w:lang w:val="en-US" w:eastAsia="zh-CN"/>
        </w:rPr>
      </w:pPr>
      <w:r>
        <w:rPr>
          <w:rFonts w:hint="eastAsia"/>
          <w:bCs/>
          <w:sz w:val="22"/>
          <w:szCs w:val="22"/>
          <w:lang w:val="en-US" w:eastAsia="zh-CN"/>
        </w:rPr>
        <w:t>4、</w:t>
      </w:r>
      <w:r>
        <w:rPr>
          <w:rFonts w:hint="eastAsia" w:ascii="宋体" w:hAnsi="宋体" w:eastAsia="宋体" w:cs="宋体"/>
          <w:bCs/>
          <w:sz w:val="22"/>
          <w:szCs w:val="22"/>
          <w:lang w:val="en-US" w:eastAsia="zh-CN"/>
        </w:rPr>
        <w:t>社会化巡防相关服务费用如下：</w:t>
      </w:r>
    </w:p>
    <w:p>
      <w:pPr>
        <w:spacing w:line="360" w:lineRule="auto"/>
        <w:ind w:firstLine="440" w:firstLineChars="200"/>
        <w:rPr>
          <w:rFonts w:hint="default" w:ascii="宋体" w:hAnsi="宋体" w:eastAsia="宋体" w:cs="宋体"/>
          <w:bCs/>
          <w:sz w:val="22"/>
          <w:szCs w:val="22"/>
          <w:lang w:val="en-US" w:eastAsia="zh-CN" w:bidi="ar-SA"/>
        </w:rPr>
      </w:pPr>
      <w:r>
        <w:rPr>
          <w:rFonts w:hint="eastAsia" w:ascii="宋体" w:hAnsi="宋体" w:eastAsia="宋体" w:cs="宋体"/>
          <w:bCs/>
          <w:sz w:val="22"/>
          <w:szCs w:val="22"/>
          <w:lang w:val="en-US" w:eastAsia="zh-CN" w:bidi="ar-SA"/>
        </w:rPr>
        <w:t>(1)相关设备服务费用</w:t>
      </w:r>
    </w:p>
    <w:p>
      <w:pPr>
        <w:spacing w:line="360" w:lineRule="auto"/>
        <w:ind w:firstLine="440" w:firstLineChars="200"/>
        <w:rPr>
          <w:rFonts w:hint="eastAsia" w:ascii="宋体" w:hAnsi="宋体" w:eastAsia="宋体" w:cs="宋体"/>
          <w:bCs/>
          <w:sz w:val="22"/>
          <w:szCs w:val="22"/>
          <w:lang w:val="en-US" w:eastAsia="zh-CN" w:bidi="ar-SA"/>
        </w:rPr>
      </w:pPr>
      <w:r>
        <w:rPr>
          <w:rFonts w:hint="eastAsia" w:ascii="宋体" w:hAnsi="宋体" w:eastAsia="宋体" w:cs="宋体"/>
          <w:bCs/>
          <w:sz w:val="22"/>
          <w:szCs w:val="22"/>
          <w:lang w:val="en-US" w:eastAsia="zh-CN" w:bidi="ar-SA"/>
        </w:rPr>
        <w:t>(2)保险费用(含车船税):交强险、第三者责任险(投保 200 万元)、车上人员责任险、车损险、不计免赔险;自燃损失险、玻璃单独破碎险、车身划痕险;</w:t>
      </w:r>
    </w:p>
    <w:p>
      <w:pPr>
        <w:spacing w:line="360" w:lineRule="auto"/>
        <w:ind w:firstLine="440" w:firstLineChars="200"/>
        <w:rPr>
          <w:rFonts w:hint="eastAsia" w:ascii="宋体" w:hAnsi="宋体" w:eastAsia="宋体" w:cs="宋体"/>
          <w:bCs/>
          <w:sz w:val="22"/>
          <w:szCs w:val="22"/>
          <w:lang w:val="en-US" w:eastAsia="zh-CN" w:bidi="ar-SA"/>
        </w:rPr>
      </w:pPr>
      <w:r>
        <w:rPr>
          <w:rFonts w:hint="eastAsia" w:ascii="宋体" w:hAnsi="宋体" w:eastAsia="宋体" w:cs="宋体"/>
          <w:bCs/>
          <w:sz w:val="22"/>
          <w:szCs w:val="22"/>
          <w:lang w:val="en-US" w:eastAsia="zh-CN" w:bidi="ar-SA"/>
        </w:rPr>
        <w:t>(3)维保费:指车辆进行例行保养和按操作规程使用车辆时出现的故障维修等所支出的费用;</w:t>
      </w:r>
    </w:p>
    <w:p>
      <w:pPr>
        <w:spacing w:line="360" w:lineRule="auto"/>
        <w:ind w:firstLine="440" w:firstLineChars="200"/>
        <w:rPr>
          <w:rFonts w:hint="eastAsia" w:ascii="宋体" w:hAnsi="宋体" w:eastAsia="宋体" w:cs="宋体"/>
          <w:bCs/>
          <w:sz w:val="22"/>
          <w:szCs w:val="22"/>
          <w:lang w:val="en-US" w:eastAsia="zh-CN" w:bidi="ar-SA"/>
        </w:rPr>
      </w:pPr>
      <w:r>
        <w:rPr>
          <w:rFonts w:hint="eastAsia" w:ascii="宋体" w:hAnsi="宋体" w:eastAsia="宋体" w:cs="宋体"/>
          <w:bCs/>
          <w:sz w:val="22"/>
          <w:szCs w:val="22"/>
          <w:lang w:val="en-US" w:eastAsia="zh-CN" w:bidi="ar-SA"/>
        </w:rPr>
        <w:t>(4)相关证照办理费用:指办理包含但不限于车辆牌照、行驶证、车辆公安巡防标识喷涂等所产生的费用;</w:t>
      </w:r>
    </w:p>
    <w:p>
      <w:pPr>
        <w:spacing w:line="360" w:lineRule="auto"/>
        <w:ind w:firstLine="440" w:firstLineChars="200"/>
        <w:rPr>
          <w:rFonts w:hint="eastAsia" w:ascii="宋体" w:hAnsi="宋体" w:eastAsia="宋体" w:cs="宋体"/>
          <w:bCs/>
          <w:sz w:val="22"/>
          <w:szCs w:val="22"/>
          <w:lang w:val="en-US" w:eastAsia="zh-CN" w:bidi="ar-SA"/>
        </w:rPr>
      </w:pPr>
      <w:r>
        <w:rPr>
          <w:rFonts w:hint="eastAsia" w:ascii="宋体" w:hAnsi="宋体" w:eastAsia="宋体" w:cs="宋体"/>
          <w:bCs/>
          <w:sz w:val="22"/>
          <w:szCs w:val="22"/>
          <w:lang w:val="en-US" w:eastAsia="zh-CN" w:bidi="ar-SA"/>
        </w:rPr>
        <w:t>(5)维修费:指提供包含但不限于非乙方人为故意损坏造成的车辆日常修理所产生的费用;</w:t>
      </w:r>
    </w:p>
    <w:p>
      <w:pPr>
        <w:spacing w:line="360" w:lineRule="auto"/>
        <w:ind w:firstLine="440" w:firstLineChars="200"/>
        <w:rPr>
          <w:rFonts w:hint="eastAsia" w:ascii="宋体" w:hAnsi="宋体" w:eastAsia="宋体" w:cs="宋体"/>
          <w:bCs/>
          <w:sz w:val="22"/>
          <w:szCs w:val="22"/>
          <w:lang w:val="en-US" w:eastAsia="zh-CN" w:bidi="ar-SA"/>
        </w:rPr>
      </w:pPr>
      <w:r>
        <w:rPr>
          <w:rFonts w:hint="eastAsia" w:ascii="宋体" w:hAnsi="宋体" w:eastAsia="宋体" w:cs="宋体"/>
          <w:bCs/>
          <w:sz w:val="22"/>
          <w:szCs w:val="22"/>
          <w:lang w:val="en-US" w:eastAsia="zh-CN" w:bidi="ar-SA"/>
        </w:rPr>
        <w:t>(6)改装费:指提供包括车身颜色变更喷漆、警灯加装、行李箱置物架加装所产生的费用。</w:t>
      </w:r>
    </w:p>
    <w:p>
      <w:pPr>
        <w:pStyle w:val="2"/>
        <w:spacing w:line="360" w:lineRule="auto"/>
        <w:ind w:firstLine="440" w:firstLineChars="200"/>
        <w:rPr>
          <w:rFonts w:hint="eastAsia" w:ascii="宋体" w:hAnsi="宋体" w:eastAsia="宋体" w:cs="宋体"/>
          <w:b w:val="0"/>
          <w:bCs/>
          <w:sz w:val="22"/>
          <w:szCs w:val="22"/>
          <w:lang w:val="en-US" w:eastAsia="zh-CN" w:bidi="ar-SA"/>
        </w:rPr>
      </w:pPr>
      <w:r>
        <w:rPr>
          <w:rFonts w:hint="eastAsia" w:ascii="宋体" w:hAnsi="宋体" w:eastAsia="宋体" w:cs="宋体"/>
          <w:bCs/>
          <w:sz w:val="22"/>
          <w:szCs w:val="22"/>
          <w:lang w:val="en-US" w:eastAsia="zh-CN" w:bidi="ar-SA"/>
        </w:rPr>
        <w:t>5、中标单位需提供2辆周转车，在车辆发生故障并在指定时间内无法修复时，中标单位应安</w:t>
      </w:r>
      <w:r>
        <w:rPr>
          <w:rFonts w:hint="eastAsia" w:ascii="宋体" w:hAnsi="宋体" w:eastAsia="宋体" w:cs="宋体"/>
          <w:b w:val="0"/>
          <w:bCs/>
          <w:sz w:val="22"/>
          <w:szCs w:val="22"/>
          <w:lang w:val="en-US" w:eastAsia="zh-CN" w:bidi="ar-SA"/>
        </w:rPr>
        <w:t>排周转车替代。</w:t>
      </w:r>
    </w:p>
    <w:p>
      <w:pPr>
        <w:adjustRightInd w:val="0"/>
        <w:snapToGrid w:val="0"/>
        <w:spacing w:line="360" w:lineRule="auto"/>
        <w:ind w:firstLine="440" w:firstLineChars="200"/>
        <w:rPr>
          <w:rFonts w:hint="eastAsia"/>
          <w:color w:val="000000"/>
          <w:sz w:val="22"/>
          <w:szCs w:val="22"/>
        </w:rPr>
      </w:pPr>
      <w:r>
        <w:rPr>
          <w:rFonts w:hint="eastAsia" w:ascii="宋体" w:hAnsi="宋体" w:eastAsia="宋体" w:cs="宋体"/>
          <w:b w:val="0"/>
          <w:bCs/>
          <w:sz w:val="22"/>
          <w:szCs w:val="22"/>
          <w:lang w:val="en-US" w:eastAsia="zh-CN" w:bidi="ar-SA"/>
        </w:rPr>
        <w:t>6、</w:t>
      </w:r>
      <w:r>
        <w:rPr>
          <w:rFonts w:hint="eastAsia" w:eastAsia="宋体"/>
          <w:color w:val="000000"/>
          <w:sz w:val="22"/>
          <w:szCs w:val="22"/>
          <w:lang w:val="en-US" w:eastAsia="zh-CN"/>
        </w:rPr>
        <w:t>中标单位</w:t>
      </w:r>
      <w:r>
        <w:rPr>
          <w:rFonts w:hint="eastAsia"/>
          <w:color w:val="000000"/>
          <w:sz w:val="22"/>
          <w:szCs w:val="22"/>
        </w:rPr>
        <w:t>应负责对其提供的设备进行现场维修、损坏件更换，不收取额外费用</w:t>
      </w:r>
      <w:r>
        <w:rPr>
          <w:rFonts w:hint="eastAsia"/>
          <w:color w:val="000000"/>
          <w:sz w:val="22"/>
          <w:szCs w:val="22"/>
          <w:lang w:eastAsia="zh-CN"/>
        </w:rPr>
        <w:t>。</w:t>
      </w:r>
      <w:r>
        <w:rPr>
          <w:rFonts w:hint="eastAsia"/>
          <w:color w:val="000000"/>
          <w:sz w:val="22"/>
          <w:szCs w:val="22"/>
        </w:rPr>
        <w:t>要求供应商7×24小时电话响应技术咨询；除非采购文件另有规定，供应商须在接到采购人维修要求电话后，</w:t>
      </w:r>
      <w:r>
        <w:rPr>
          <w:rFonts w:hint="eastAsia"/>
          <w:color w:val="000000"/>
          <w:sz w:val="22"/>
          <w:szCs w:val="22"/>
          <w:lang w:val="en-US" w:eastAsia="zh-CN"/>
        </w:rPr>
        <w:t>4</w:t>
      </w:r>
      <w:r>
        <w:rPr>
          <w:rFonts w:hint="eastAsia"/>
          <w:color w:val="000000"/>
          <w:sz w:val="22"/>
          <w:szCs w:val="22"/>
        </w:rPr>
        <w:t>小时内派技术人员到现场维修，如果在24小时内不能修复，则提供</w:t>
      </w:r>
      <w:r>
        <w:rPr>
          <w:rFonts w:hint="eastAsia"/>
          <w:color w:val="000000"/>
          <w:sz w:val="22"/>
          <w:szCs w:val="22"/>
          <w:lang w:val="en-US" w:eastAsia="zh-CN"/>
        </w:rPr>
        <w:t>相关设备</w:t>
      </w:r>
      <w:r>
        <w:rPr>
          <w:rFonts w:hint="eastAsia"/>
          <w:color w:val="000000"/>
          <w:sz w:val="22"/>
          <w:szCs w:val="22"/>
        </w:rPr>
        <w:t>供采购人</w:t>
      </w:r>
      <w:r>
        <w:rPr>
          <w:rFonts w:hint="eastAsia"/>
          <w:color w:val="000000"/>
          <w:sz w:val="22"/>
          <w:szCs w:val="22"/>
          <w:lang w:val="en-US" w:eastAsia="zh-CN"/>
        </w:rPr>
        <w:t>替代</w:t>
      </w:r>
      <w:r>
        <w:rPr>
          <w:rFonts w:hint="eastAsia"/>
          <w:color w:val="000000"/>
          <w:sz w:val="22"/>
          <w:szCs w:val="22"/>
        </w:rPr>
        <w:t>使用，直至设备修复。</w:t>
      </w:r>
    </w:p>
    <w:p>
      <w:pPr>
        <w:pStyle w:val="2"/>
        <w:rPr>
          <w:rFonts w:hint="default" w:ascii="宋体" w:hAnsi="宋体" w:eastAsia="宋体" w:cs="宋体"/>
          <w:b w:val="0"/>
          <w:bCs/>
          <w:lang w:val="en-US" w:eastAsia="zh-CN"/>
        </w:rPr>
      </w:pPr>
      <w:r>
        <w:rPr>
          <w:rFonts w:hint="eastAsia" w:ascii="宋体" w:hAnsi="宋体" w:eastAsia="宋体" w:cs="宋体"/>
          <w:b w:val="0"/>
          <w:bCs/>
          <w:color w:val="000000"/>
          <w:sz w:val="22"/>
          <w:szCs w:val="22"/>
          <w:lang w:val="en-US" w:eastAsia="zh-CN"/>
        </w:rPr>
        <w:t xml:space="preserve"> 7、</w:t>
      </w:r>
      <w:r>
        <w:rPr>
          <w:rFonts w:hint="eastAsia"/>
          <w:bCs/>
          <w:sz w:val="22"/>
          <w:szCs w:val="22"/>
          <w:highlight w:val="none"/>
        </w:rPr>
        <w:t>社会化巡防服务</w:t>
      </w:r>
      <w:r>
        <w:rPr>
          <w:rFonts w:hint="eastAsia"/>
          <w:bCs/>
          <w:sz w:val="22"/>
          <w:szCs w:val="22"/>
          <w:highlight w:val="none"/>
          <w:lang w:val="en-US" w:eastAsia="zh-CN"/>
        </w:rPr>
        <w:t>项目产生的所有保险、保养、维修等费用，均由中标单位承担。</w:t>
      </w:r>
    </w:p>
    <w:p>
      <w:pPr>
        <w:adjustRightInd w:val="0"/>
        <w:snapToGrid w:val="0"/>
        <w:spacing w:line="360" w:lineRule="auto"/>
        <w:rPr>
          <w:rFonts w:hint="eastAsia" w:ascii="宋体" w:hAnsi="宋体" w:eastAsia="宋体" w:cs="宋体"/>
          <w:b/>
          <w:bCs w:val="0"/>
          <w:sz w:val="22"/>
          <w:szCs w:val="22"/>
          <w:lang w:val="en-US" w:eastAsia="zh-CN" w:bidi="ar-SA"/>
        </w:rPr>
      </w:pPr>
      <w:r>
        <w:rPr>
          <w:rFonts w:hint="eastAsia" w:ascii="宋体" w:hAnsi="宋体" w:eastAsia="宋体" w:cs="宋体"/>
          <w:b/>
          <w:bCs w:val="0"/>
          <w:sz w:val="22"/>
          <w:szCs w:val="22"/>
          <w:lang w:val="en-US" w:eastAsia="zh-CN" w:bidi="ar-SA"/>
        </w:rPr>
        <w:t>四、商务条款</w:t>
      </w:r>
    </w:p>
    <w:p>
      <w:pPr>
        <w:adjustRightInd w:val="0"/>
        <w:snapToGrid w:val="0"/>
        <w:spacing w:line="360" w:lineRule="auto"/>
        <w:ind w:firstLine="440" w:firstLineChars="200"/>
        <w:rPr>
          <w:rFonts w:hint="eastAsia"/>
          <w:bCs/>
          <w:sz w:val="22"/>
          <w:szCs w:val="22"/>
        </w:rPr>
      </w:pPr>
      <w:r>
        <w:rPr>
          <w:rFonts w:hint="eastAsia"/>
          <w:bCs/>
          <w:sz w:val="22"/>
          <w:szCs w:val="22"/>
          <w:lang w:val="en-US" w:eastAsia="zh-CN"/>
        </w:rPr>
        <w:t>1</w:t>
      </w:r>
      <w:r>
        <w:rPr>
          <w:rFonts w:hint="eastAsia"/>
          <w:bCs/>
          <w:sz w:val="22"/>
          <w:szCs w:val="22"/>
        </w:rPr>
        <w:t>、预付款：根据浙江省财</w:t>
      </w:r>
      <w:r>
        <w:rPr>
          <w:rFonts w:hint="eastAsia"/>
          <w:bCs/>
          <w:sz w:val="22"/>
          <w:szCs w:val="22"/>
          <w:highlight w:val="none"/>
        </w:rPr>
        <w:t>政厅【浙财采监〔</w:t>
      </w:r>
      <w:r>
        <w:rPr>
          <w:rFonts w:hint="eastAsia"/>
          <w:bCs/>
          <w:sz w:val="22"/>
          <w:szCs w:val="22"/>
          <w:highlight w:val="none"/>
          <w:lang w:eastAsia="zh-CN"/>
        </w:rPr>
        <w:t>202</w:t>
      </w:r>
      <w:r>
        <w:rPr>
          <w:rFonts w:hint="eastAsia"/>
          <w:bCs/>
          <w:sz w:val="22"/>
          <w:szCs w:val="22"/>
          <w:highlight w:val="none"/>
          <w:lang w:val="en-US" w:eastAsia="zh-CN"/>
        </w:rPr>
        <w:t>2</w:t>
      </w:r>
      <w:r>
        <w:rPr>
          <w:rFonts w:hint="eastAsia"/>
          <w:bCs/>
          <w:sz w:val="22"/>
          <w:szCs w:val="22"/>
          <w:highlight w:val="none"/>
        </w:rPr>
        <w:t>〕3号】文件规定，</w:t>
      </w:r>
      <w:r>
        <w:rPr>
          <w:rFonts w:hint="eastAsia"/>
          <w:bCs/>
          <w:sz w:val="22"/>
          <w:szCs w:val="22"/>
          <w:highlight w:val="none"/>
          <w:u w:val="none"/>
        </w:rPr>
        <w:t>在签订合同</w:t>
      </w:r>
      <w:r>
        <w:rPr>
          <w:rFonts w:hint="eastAsia"/>
          <w:bCs/>
          <w:sz w:val="22"/>
          <w:szCs w:val="22"/>
          <w:highlight w:val="none"/>
          <w:u w:val="none"/>
          <w:lang w:val="en-US" w:eastAsia="zh-CN"/>
        </w:rPr>
        <w:t>七</w:t>
      </w:r>
      <w:r>
        <w:rPr>
          <w:rFonts w:hint="eastAsia"/>
          <w:bCs/>
          <w:sz w:val="22"/>
          <w:szCs w:val="22"/>
          <w:highlight w:val="none"/>
          <w:u w:val="none"/>
        </w:rPr>
        <w:t>个工作日内向中标供应商支付</w:t>
      </w:r>
      <w:r>
        <w:rPr>
          <w:rFonts w:hint="eastAsia"/>
          <w:bCs/>
          <w:sz w:val="22"/>
          <w:szCs w:val="22"/>
          <w:highlight w:val="none"/>
          <w:u w:val="none"/>
          <w:lang w:val="en-US" w:eastAsia="zh-CN"/>
        </w:rPr>
        <w:t>年度计划支付金额</w:t>
      </w:r>
      <w:r>
        <w:rPr>
          <w:rFonts w:hint="eastAsia"/>
          <w:bCs/>
          <w:sz w:val="22"/>
          <w:szCs w:val="22"/>
          <w:highlight w:val="none"/>
          <w:u w:val="none"/>
        </w:rPr>
        <w:t>的</w:t>
      </w:r>
      <w:r>
        <w:rPr>
          <w:rFonts w:hint="eastAsia"/>
          <w:bCs/>
          <w:sz w:val="22"/>
          <w:szCs w:val="22"/>
          <w:highlight w:val="none"/>
          <w:u w:val="none"/>
          <w:lang w:val="en-US" w:eastAsia="zh-CN"/>
        </w:rPr>
        <w:t>4</w:t>
      </w:r>
      <w:r>
        <w:rPr>
          <w:rFonts w:hint="eastAsia"/>
          <w:bCs/>
          <w:sz w:val="22"/>
          <w:szCs w:val="22"/>
          <w:highlight w:val="none"/>
          <w:u w:val="none"/>
        </w:rPr>
        <w:t>0%预付款</w:t>
      </w:r>
      <w:r>
        <w:rPr>
          <w:rFonts w:hint="eastAsia"/>
          <w:bCs/>
          <w:sz w:val="22"/>
          <w:szCs w:val="22"/>
          <w:u w:val="none"/>
        </w:rPr>
        <w:t>。</w:t>
      </w:r>
      <w:r>
        <w:rPr>
          <w:rFonts w:hint="eastAsia" w:ascii="宋体" w:hAnsi="宋体" w:eastAsia="宋体" w:cs="宋体"/>
          <w:b w:val="0"/>
          <w:bCs w:val="0"/>
          <w:color w:val="auto"/>
          <w:sz w:val="22"/>
          <w:szCs w:val="22"/>
          <w:highlight w:val="none"/>
        </w:rPr>
        <w:t>（在签订合同时，供应商明确表示无需预付款或者主动要求降低预付款比例的，采购人可不适用前述规定。采购人可根据项目特点、供应商信用等情况，决定是否要求供应商提交银行、保险公司等金融机构出具的预付款保函或其他担保措施。</w:t>
      </w:r>
      <w:r>
        <w:rPr>
          <w:rFonts w:hint="eastAsia" w:ascii="宋体" w:hAnsi="宋体" w:eastAsia="宋体" w:cs="宋体"/>
          <w:b w:val="0"/>
          <w:bCs w:val="0"/>
          <w:color w:val="auto"/>
          <w:sz w:val="22"/>
          <w:szCs w:val="22"/>
          <w:highlight w:val="none"/>
          <w:lang w:eastAsia="zh-CN"/>
        </w:rPr>
        <w:t>）</w:t>
      </w:r>
      <w:r>
        <w:rPr>
          <w:rFonts w:hint="eastAsia" w:ascii="宋体" w:hAnsi="宋体" w:eastAsia="宋体" w:cs="宋体"/>
          <w:b w:val="0"/>
          <w:bCs w:val="0"/>
          <w:color w:val="auto"/>
          <w:sz w:val="22"/>
          <w:szCs w:val="22"/>
          <w:highlight w:val="none"/>
        </w:rPr>
        <w:t>。</w:t>
      </w:r>
    </w:p>
    <w:p>
      <w:pPr>
        <w:pStyle w:val="3"/>
        <w:spacing w:line="360" w:lineRule="auto"/>
        <w:ind w:firstLine="440" w:firstLineChars="200"/>
        <w:rPr>
          <w:rFonts w:hint="eastAsia" w:ascii="新宋体" w:hAnsi="新宋体" w:eastAsia="新宋体"/>
          <w:b/>
          <w:color w:val="000000"/>
          <w:sz w:val="28"/>
          <w:szCs w:val="28"/>
          <w:highlight w:val="none"/>
        </w:rPr>
      </w:pPr>
      <w:r>
        <w:rPr>
          <w:rFonts w:hint="eastAsia" w:ascii="宋体" w:hAnsi="宋体" w:eastAsia="宋体" w:cs="宋体"/>
          <w:b w:val="0"/>
          <w:bCs/>
          <w:sz w:val="22"/>
          <w:szCs w:val="22"/>
          <w:lang w:val="en-US" w:eastAsia="zh-CN"/>
        </w:rPr>
        <w:t>2</w:t>
      </w:r>
      <w:r>
        <w:rPr>
          <w:rFonts w:hint="eastAsia" w:ascii="宋体" w:hAnsi="宋体" w:eastAsia="宋体" w:cs="宋体"/>
          <w:b w:val="0"/>
          <w:bCs/>
          <w:sz w:val="22"/>
          <w:szCs w:val="22"/>
        </w:rPr>
        <w:t>、</w:t>
      </w:r>
      <w:r>
        <w:rPr>
          <w:rFonts w:hint="eastAsia" w:ascii="宋体" w:hAnsi="宋体" w:cs="宋体"/>
          <w:sz w:val="22"/>
          <w:szCs w:val="22"/>
        </w:rPr>
        <w:t>付款方式：</w:t>
      </w:r>
      <w:r>
        <w:rPr>
          <w:rFonts w:hint="eastAsia" w:ascii="宋体" w:hAnsi="宋体" w:cs="宋体"/>
          <w:sz w:val="22"/>
          <w:szCs w:val="22"/>
          <w:lang w:val="en-US" w:eastAsia="zh-CN"/>
        </w:rPr>
        <w:t>服务期为三年，一年结算一次，每年年底支付剩余款项</w:t>
      </w:r>
      <w:r>
        <w:rPr>
          <w:rFonts w:hint="eastAsia" w:ascii="宋体" w:hAnsi="宋体" w:cs="宋体"/>
          <w:sz w:val="22"/>
          <w:szCs w:val="22"/>
        </w:rPr>
        <w:t>（实际按采购人和</w:t>
      </w:r>
      <w:r>
        <w:rPr>
          <w:rFonts w:hint="eastAsia"/>
          <w:sz w:val="22"/>
          <w:szCs w:val="22"/>
        </w:rPr>
        <w:t>中标供应商签订的合同为准）。</w:t>
      </w:r>
    </w:p>
    <w:p>
      <w:pPr>
        <w:pStyle w:val="58"/>
        <w:numPr>
          <w:ilvl w:val="0"/>
          <w:numId w:val="0"/>
        </w:numPr>
        <w:ind w:leftChars="0"/>
        <w:jc w:val="center"/>
        <w:rPr>
          <w:rFonts w:hint="eastAsia" w:ascii="宋体" w:hAnsi="宋体" w:eastAsia="宋体" w:cs="宋体"/>
          <w:b/>
          <w:color w:val="auto"/>
          <w:spacing w:val="0"/>
          <w:kern w:val="0"/>
          <w:sz w:val="36"/>
          <w:szCs w:val="24"/>
          <w:highlight w:val="none"/>
          <w:lang w:val="zh-CN" w:eastAsia="zh-CN" w:bidi="ar-SA"/>
        </w:rPr>
      </w:pPr>
      <w:r>
        <w:rPr>
          <w:rFonts w:hint="eastAsia" w:ascii="宋体" w:hAnsi="宋体" w:eastAsia="宋体" w:cs="宋体"/>
          <w:b/>
          <w:color w:val="auto"/>
          <w:spacing w:val="0"/>
          <w:kern w:val="0"/>
          <w:sz w:val="36"/>
          <w:szCs w:val="24"/>
          <w:highlight w:val="none"/>
          <w:lang w:val="zh-CN" w:eastAsia="zh-CN" w:bidi="ar-SA"/>
        </w:rPr>
        <w:t xml:space="preserve"> </w:t>
      </w:r>
    </w:p>
    <w:p>
      <w:pPr>
        <w:pStyle w:val="58"/>
        <w:numPr>
          <w:ilvl w:val="0"/>
          <w:numId w:val="0"/>
        </w:numPr>
        <w:ind w:leftChars="0"/>
        <w:jc w:val="center"/>
        <w:rPr>
          <w:rFonts w:hint="eastAsia" w:ascii="宋体" w:hAnsi="宋体" w:eastAsia="宋体" w:cs="宋体"/>
          <w:b/>
          <w:color w:val="auto"/>
          <w:spacing w:val="0"/>
          <w:kern w:val="0"/>
          <w:sz w:val="36"/>
          <w:szCs w:val="24"/>
          <w:highlight w:val="none"/>
          <w:lang w:val="zh-CN" w:eastAsia="zh-CN" w:bidi="ar-SA"/>
        </w:rPr>
      </w:pPr>
    </w:p>
    <w:p>
      <w:pPr>
        <w:pStyle w:val="58"/>
        <w:numPr>
          <w:ilvl w:val="0"/>
          <w:numId w:val="0"/>
        </w:numPr>
        <w:ind w:leftChars="0"/>
        <w:jc w:val="center"/>
        <w:rPr>
          <w:rFonts w:hint="eastAsia" w:ascii="宋体" w:hAnsi="宋体" w:eastAsia="宋体" w:cs="宋体"/>
          <w:b/>
          <w:color w:val="auto"/>
          <w:spacing w:val="0"/>
          <w:kern w:val="0"/>
          <w:sz w:val="36"/>
          <w:szCs w:val="24"/>
          <w:highlight w:val="none"/>
          <w:lang w:val="zh-CN" w:eastAsia="zh-CN" w:bidi="ar-SA"/>
        </w:rPr>
      </w:pPr>
    </w:p>
    <w:p>
      <w:pPr>
        <w:pStyle w:val="58"/>
        <w:numPr>
          <w:ilvl w:val="0"/>
          <w:numId w:val="0"/>
        </w:numPr>
        <w:ind w:leftChars="0"/>
        <w:jc w:val="center"/>
        <w:rPr>
          <w:rFonts w:hint="eastAsia" w:ascii="宋体" w:hAnsi="宋体" w:eastAsia="宋体" w:cs="宋体"/>
          <w:b/>
          <w:color w:val="auto"/>
          <w:spacing w:val="0"/>
          <w:kern w:val="0"/>
          <w:sz w:val="36"/>
          <w:szCs w:val="24"/>
          <w:highlight w:val="none"/>
          <w:lang w:val="zh-CN" w:eastAsia="zh-CN" w:bidi="ar-SA"/>
        </w:rPr>
      </w:pPr>
    </w:p>
    <w:p>
      <w:pPr>
        <w:pStyle w:val="58"/>
        <w:numPr>
          <w:ilvl w:val="0"/>
          <w:numId w:val="0"/>
        </w:numPr>
        <w:ind w:leftChars="0"/>
        <w:jc w:val="center"/>
        <w:rPr>
          <w:rFonts w:hint="eastAsia" w:ascii="宋体" w:hAnsi="宋体" w:eastAsia="宋体" w:cs="宋体"/>
          <w:b/>
          <w:color w:val="auto"/>
          <w:spacing w:val="0"/>
          <w:kern w:val="0"/>
          <w:sz w:val="36"/>
          <w:szCs w:val="24"/>
          <w:highlight w:val="none"/>
          <w:lang w:val="zh-CN" w:eastAsia="zh-CN" w:bidi="ar-SA"/>
        </w:rPr>
      </w:pPr>
    </w:p>
    <w:p>
      <w:pPr>
        <w:pStyle w:val="58"/>
        <w:numPr>
          <w:ilvl w:val="0"/>
          <w:numId w:val="0"/>
        </w:numPr>
        <w:ind w:leftChars="0"/>
        <w:jc w:val="center"/>
        <w:rPr>
          <w:rFonts w:hint="eastAsia" w:ascii="宋体" w:hAnsi="宋体" w:eastAsia="宋体" w:cs="宋体"/>
          <w:b/>
          <w:color w:val="auto"/>
          <w:spacing w:val="0"/>
          <w:kern w:val="0"/>
          <w:sz w:val="36"/>
          <w:szCs w:val="24"/>
          <w:highlight w:val="none"/>
          <w:lang w:val="zh-CN" w:eastAsia="zh-CN" w:bidi="ar-SA"/>
        </w:rPr>
      </w:pPr>
    </w:p>
    <w:p>
      <w:pPr>
        <w:pStyle w:val="58"/>
        <w:numPr>
          <w:ilvl w:val="0"/>
          <w:numId w:val="0"/>
        </w:numPr>
        <w:ind w:leftChars="0"/>
        <w:jc w:val="center"/>
        <w:rPr>
          <w:rFonts w:hint="eastAsia" w:ascii="宋体" w:hAnsi="宋体" w:eastAsia="宋体" w:cs="宋体"/>
          <w:b/>
          <w:color w:val="auto"/>
          <w:spacing w:val="0"/>
          <w:kern w:val="0"/>
          <w:sz w:val="36"/>
          <w:szCs w:val="24"/>
          <w:highlight w:val="none"/>
          <w:lang w:val="zh-CN" w:eastAsia="zh-CN" w:bidi="ar-SA"/>
        </w:rPr>
      </w:pPr>
    </w:p>
    <w:p>
      <w:pPr>
        <w:pStyle w:val="58"/>
        <w:numPr>
          <w:ilvl w:val="0"/>
          <w:numId w:val="0"/>
        </w:numPr>
        <w:ind w:leftChars="0"/>
        <w:jc w:val="center"/>
        <w:rPr>
          <w:rFonts w:hint="eastAsia" w:ascii="宋体" w:hAnsi="宋体" w:eastAsia="宋体" w:cs="宋体"/>
          <w:b/>
          <w:color w:val="auto"/>
          <w:spacing w:val="0"/>
          <w:kern w:val="0"/>
          <w:sz w:val="36"/>
          <w:szCs w:val="24"/>
          <w:highlight w:val="none"/>
          <w:lang w:val="zh-CN" w:eastAsia="zh-CN" w:bidi="ar-SA"/>
        </w:rPr>
      </w:pPr>
    </w:p>
    <w:p>
      <w:pPr>
        <w:pStyle w:val="58"/>
        <w:numPr>
          <w:ilvl w:val="0"/>
          <w:numId w:val="0"/>
        </w:numPr>
        <w:ind w:leftChars="0"/>
        <w:jc w:val="center"/>
        <w:rPr>
          <w:rFonts w:hint="eastAsia" w:ascii="宋体" w:hAnsi="宋体" w:eastAsia="宋体" w:cs="宋体"/>
          <w:b/>
          <w:color w:val="auto"/>
          <w:spacing w:val="0"/>
          <w:kern w:val="0"/>
          <w:sz w:val="36"/>
          <w:szCs w:val="24"/>
          <w:highlight w:val="none"/>
          <w:lang w:val="zh-CN" w:eastAsia="zh-CN" w:bidi="ar-SA"/>
        </w:rPr>
      </w:pPr>
    </w:p>
    <w:p>
      <w:pPr>
        <w:pStyle w:val="58"/>
        <w:numPr>
          <w:ilvl w:val="0"/>
          <w:numId w:val="0"/>
        </w:numPr>
        <w:ind w:leftChars="0"/>
        <w:jc w:val="center"/>
        <w:rPr>
          <w:rFonts w:hint="eastAsia" w:ascii="宋体" w:hAnsi="宋体" w:eastAsia="宋体" w:cs="宋体"/>
          <w:b/>
          <w:color w:val="auto"/>
          <w:spacing w:val="0"/>
          <w:kern w:val="0"/>
          <w:sz w:val="36"/>
          <w:szCs w:val="24"/>
          <w:highlight w:val="none"/>
          <w:lang w:val="zh-CN" w:eastAsia="zh-CN" w:bidi="ar-SA"/>
        </w:rPr>
      </w:pPr>
    </w:p>
    <w:p>
      <w:pPr>
        <w:pStyle w:val="58"/>
        <w:numPr>
          <w:ilvl w:val="0"/>
          <w:numId w:val="0"/>
        </w:numPr>
        <w:ind w:leftChars="0"/>
        <w:jc w:val="center"/>
        <w:rPr>
          <w:rFonts w:hint="eastAsia" w:ascii="宋体" w:hAnsi="宋体" w:eastAsia="宋体" w:cs="宋体"/>
          <w:b/>
          <w:color w:val="auto"/>
          <w:spacing w:val="0"/>
          <w:kern w:val="0"/>
          <w:sz w:val="36"/>
          <w:szCs w:val="24"/>
          <w:highlight w:val="none"/>
          <w:lang w:val="zh-CN" w:eastAsia="zh-CN" w:bidi="ar-SA"/>
        </w:rPr>
      </w:pPr>
    </w:p>
    <w:p>
      <w:pPr>
        <w:pStyle w:val="58"/>
        <w:numPr>
          <w:ilvl w:val="0"/>
          <w:numId w:val="0"/>
        </w:numPr>
        <w:ind w:leftChars="0"/>
        <w:jc w:val="center"/>
        <w:rPr>
          <w:rFonts w:hint="eastAsia" w:ascii="宋体" w:hAnsi="宋体" w:eastAsia="宋体" w:cs="宋体"/>
          <w:b/>
          <w:color w:val="auto"/>
          <w:spacing w:val="0"/>
          <w:kern w:val="0"/>
          <w:sz w:val="36"/>
          <w:szCs w:val="24"/>
          <w:highlight w:val="none"/>
          <w:lang w:val="zh-CN" w:eastAsia="zh-CN" w:bidi="ar-SA"/>
        </w:rPr>
      </w:pPr>
    </w:p>
    <w:p>
      <w:pPr>
        <w:pStyle w:val="58"/>
        <w:numPr>
          <w:ilvl w:val="0"/>
          <w:numId w:val="0"/>
        </w:numPr>
        <w:ind w:leftChars="0"/>
        <w:jc w:val="center"/>
        <w:rPr>
          <w:rFonts w:hint="eastAsia" w:ascii="宋体" w:hAnsi="宋体" w:eastAsia="宋体" w:cs="宋体"/>
          <w:b/>
          <w:color w:val="auto"/>
          <w:spacing w:val="0"/>
          <w:kern w:val="0"/>
          <w:sz w:val="36"/>
          <w:szCs w:val="24"/>
          <w:highlight w:val="none"/>
          <w:lang w:val="zh-CN" w:eastAsia="zh-CN" w:bidi="ar-SA"/>
        </w:rPr>
      </w:pPr>
    </w:p>
    <w:p>
      <w:pPr>
        <w:pStyle w:val="58"/>
        <w:numPr>
          <w:ilvl w:val="0"/>
          <w:numId w:val="0"/>
        </w:numPr>
        <w:ind w:leftChars="0"/>
        <w:jc w:val="center"/>
        <w:rPr>
          <w:rFonts w:hint="eastAsia" w:ascii="宋体" w:hAnsi="宋体" w:eastAsia="宋体" w:cs="宋体"/>
          <w:b/>
          <w:color w:val="auto"/>
          <w:spacing w:val="0"/>
          <w:kern w:val="0"/>
          <w:sz w:val="36"/>
          <w:szCs w:val="24"/>
          <w:highlight w:val="none"/>
          <w:lang w:val="zh-CN" w:eastAsia="zh-CN" w:bidi="ar-SA"/>
        </w:rPr>
      </w:pPr>
    </w:p>
    <w:p>
      <w:pPr>
        <w:pStyle w:val="58"/>
        <w:numPr>
          <w:ilvl w:val="0"/>
          <w:numId w:val="0"/>
        </w:numPr>
        <w:ind w:leftChars="0"/>
        <w:jc w:val="center"/>
        <w:rPr>
          <w:rFonts w:hint="eastAsia" w:ascii="宋体" w:hAnsi="宋体" w:eastAsia="宋体" w:cs="宋体"/>
          <w:b/>
          <w:color w:val="auto"/>
          <w:spacing w:val="0"/>
          <w:kern w:val="0"/>
          <w:sz w:val="36"/>
          <w:szCs w:val="24"/>
          <w:highlight w:val="none"/>
          <w:lang w:val="zh-CN" w:eastAsia="zh-CN" w:bidi="ar-SA"/>
        </w:rPr>
      </w:pPr>
    </w:p>
    <w:p>
      <w:pPr>
        <w:pStyle w:val="58"/>
        <w:numPr>
          <w:ilvl w:val="0"/>
          <w:numId w:val="0"/>
        </w:numPr>
        <w:ind w:leftChars="0"/>
        <w:jc w:val="center"/>
        <w:rPr>
          <w:rFonts w:hint="eastAsia" w:ascii="宋体" w:hAnsi="宋体" w:cs="宋体"/>
          <w:color w:val="auto"/>
          <w:highlight w:val="none"/>
          <w:lang w:val="zh-CN"/>
        </w:rPr>
      </w:pPr>
      <w:r>
        <w:rPr>
          <w:rFonts w:hint="eastAsia" w:ascii="宋体" w:hAnsi="宋体" w:eastAsia="宋体" w:cs="宋体"/>
          <w:b/>
          <w:color w:val="auto"/>
          <w:spacing w:val="0"/>
          <w:kern w:val="0"/>
          <w:sz w:val="36"/>
          <w:szCs w:val="24"/>
          <w:highlight w:val="none"/>
          <w:lang w:val="zh-CN" w:eastAsia="zh-CN" w:bidi="ar-SA"/>
        </w:rPr>
        <w:t xml:space="preserve"> </w:t>
      </w:r>
      <w:r>
        <w:rPr>
          <w:rFonts w:hint="eastAsia" w:ascii="宋体" w:hAnsi="宋体" w:eastAsia="宋体" w:cs="宋体"/>
          <w:b/>
          <w:color w:val="auto"/>
          <w:spacing w:val="0"/>
          <w:kern w:val="0"/>
          <w:sz w:val="36"/>
          <w:szCs w:val="24"/>
          <w:highlight w:val="none"/>
          <w:lang w:val="en-US" w:eastAsia="zh-CN" w:bidi="ar-SA"/>
        </w:rPr>
        <w:t xml:space="preserve">第三部分  </w:t>
      </w:r>
      <w:r>
        <w:rPr>
          <w:rFonts w:hint="eastAsia" w:ascii="宋体" w:hAnsi="宋体" w:eastAsia="宋体" w:cs="宋体"/>
          <w:b/>
          <w:color w:val="auto"/>
          <w:spacing w:val="0"/>
          <w:kern w:val="0"/>
          <w:sz w:val="36"/>
          <w:szCs w:val="24"/>
          <w:highlight w:val="none"/>
          <w:lang w:val="zh-CN" w:eastAsia="zh-CN" w:bidi="ar-SA"/>
        </w:rPr>
        <w:t>供应商须知</w:t>
      </w:r>
    </w:p>
    <w:p>
      <w:pPr>
        <w:autoSpaceDE w:val="0"/>
        <w:autoSpaceDN w:val="0"/>
        <w:adjustRightInd w:val="0"/>
        <w:snapToGrid w:val="0"/>
        <w:spacing w:line="440" w:lineRule="exact"/>
        <w:textAlignment w:val="bottom"/>
        <w:rPr>
          <w:rFonts w:hint="eastAsia"/>
          <w:color w:val="auto"/>
          <w:sz w:val="22"/>
          <w:szCs w:val="22"/>
          <w:highlight w:val="none"/>
        </w:rPr>
      </w:pPr>
      <w:r>
        <w:rPr>
          <w:rFonts w:hint="eastAsia"/>
          <w:color w:val="auto"/>
          <w:sz w:val="22"/>
          <w:szCs w:val="22"/>
          <w:highlight w:val="none"/>
        </w:rPr>
        <w:t>一、说明</w:t>
      </w:r>
    </w:p>
    <w:p>
      <w:pPr>
        <w:adjustRightInd w:val="0"/>
        <w:spacing w:line="440" w:lineRule="exact"/>
        <w:ind w:firstLine="431" w:firstLineChars="196"/>
        <w:rPr>
          <w:rFonts w:hint="eastAsia"/>
          <w:color w:val="auto"/>
          <w:sz w:val="22"/>
          <w:szCs w:val="22"/>
          <w:highlight w:val="none"/>
        </w:rPr>
      </w:pPr>
      <w:r>
        <w:rPr>
          <w:rFonts w:hint="eastAsia"/>
          <w:color w:val="auto"/>
          <w:sz w:val="22"/>
          <w:szCs w:val="22"/>
          <w:highlight w:val="none"/>
        </w:rPr>
        <w:t>1、本次采购工作是按照《中华人民共和国政府采购法》及相关法律规章组织和实施。</w:t>
      </w:r>
    </w:p>
    <w:p>
      <w:pPr>
        <w:adjustRightInd w:val="0"/>
        <w:spacing w:line="440" w:lineRule="exact"/>
        <w:ind w:firstLine="431" w:firstLineChars="196"/>
        <w:rPr>
          <w:rFonts w:hint="eastAsia"/>
          <w:color w:val="auto"/>
          <w:sz w:val="22"/>
          <w:szCs w:val="22"/>
          <w:highlight w:val="none"/>
        </w:rPr>
      </w:pPr>
      <w:r>
        <w:rPr>
          <w:rFonts w:hint="eastAsia"/>
          <w:color w:val="auto"/>
          <w:sz w:val="22"/>
          <w:szCs w:val="22"/>
          <w:highlight w:val="none"/>
        </w:rPr>
        <w:t>2、供应商须对全部内容进行投标。</w:t>
      </w:r>
    </w:p>
    <w:p>
      <w:pPr>
        <w:adjustRightInd w:val="0"/>
        <w:spacing w:line="440" w:lineRule="exact"/>
        <w:ind w:firstLine="431" w:firstLineChars="196"/>
        <w:rPr>
          <w:rFonts w:hint="eastAsia"/>
          <w:color w:val="auto"/>
          <w:sz w:val="22"/>
          <w:szCs w:val="22"/>
          <w:highlight w:val="none"/>
        </w:rPr>
      </w:pPr>
      <w:r>
        <w:rPr>
          <w:rFonts w:hint="eastAsia"/>
          <w:color w:val="auto"/>
          <w:sz w:val="22"/>
          <w:szCs w:val="22"/>
          <w:highlight w:val="none"/>
        </w:rPr>
        <w:t>3、无论投标过程中的作法和结果如何，供应商自行承担投标活动中所发生的全部费用。</w:t>
      </w:r>
    </w:p>
    <w:p>
      <w:pPr>
        <w:adjustRightInd w:val="0"/>
        <w:spacing w:line="440" w:lineRule="exact"/>
        <w:ind w:firstLine="431" w:firstLineChars="196"/>
        <w:rPr>
          <w:rFonts w:hint="eastAsia"/>
          <w:color w:val="auto"/>
          <w:sz w:val="22"/>
          <w:szCs w:val="22"/>
          <w:highlight w:val="none"/>
        </w:rPr>
      </w:pPr>
      <w:r>
        <w:rPr>
          <w:rFonts w:hint="eastAsia"/>
          <w:color w:val="auto"/>
          <w:sz w:val="22"/>
          <w:highlight w:val="none"/>
        </w:rPr>
        <w:t>4、本次采购报价文件与商务技术文件分别评审，评标委员会首先评审供应商商务技术文件，商务技术文件无效的供应商不进入报价评审。要求供应商商务技术部分的投标文件（含资信与服务）中不得含产品报价，否则做无效投标处理。</w:t>
      </w:r>
    </w:p>
    <w:p>
      <w:pPr>
        <w:autoSpaceDE w:val="0"/>
        <w:autoSpaceDN w:val="0"/>
        <w:adjustRightInd w:val="0"/>
        <w:snapToGrid w:val="0"/>
        <w:spacing w:line="440" w:lineRule="exact"/>
        <w:ind w:firstLine="420" w:firstLineChars="190"/>
        <w:textAlignment w:val="bottom"/>
        <w:rPr>
          <w:rFonts w:hint="eastAsia"/>
          <w:b/>
          <w:color w:val="auto"/>
          <w:sz w:val="22"/>
          <w:szCs w:val="22"/>
          <w:highlight w:val="none"/>
        </w:rPr>
      </w:pPr>
      <w:r>
        <w:rPr>
          <w:rFonts w:hint="eastAsia"/>
          <w:b/>
          <w:color w:val="auto"/>
          <w:sz w:val="22"/>
          <w:szCs w:val="22"/>
          <w:highlight w:val="none"/>
        </w:rPr>
        <w:t>5、</w:t>
      </w:r>
      <w:r>
        <w:rPr>
          <w:rFonts w:hint="eastAsia"/>
          <w:b/>
          <w:color w:val="auto"/>
          <w:sz w:val="22"/>
          <w:szCs w:val="22"/>
          <w:highlight w:val="none"/>
          <w:u w:val="single"/>
        </w:rPr>
        <w:t>本项目采用</w:t>
      </w:r>
      <w:r>
        <w:rPr>
          <w:rFonts w:hint="eastAsia"/>
          <w:b/>
          <w:color w:val="auto"/>
          <w:sz w:val="22"/>
          <w:szCs w:val="22"/>
          <w:highlight w:val="none"/>
          <w:u w:val="single"/>
          <w:lang w:val="en-US" w:eastAsia="zh-CN"/>
        </w:rPr>
        <w:t>总价</w:t>
      </w:r>
      <w:r>
        <w:rPr>
          <w:rFonts w:hint="eastAsia"/>
          <w:b/>
          <w:color w:val="auto"/>
          <w:sz w:val="22"/>
          <w:szCs w:val="22"/>
          <w:highlight w:val="none"/>
          <w:u w:val="single"/>
        </w:rPr>
        <w:t>包干方式，项目实施过程中各项</w:t>
      </w:r>
      <w:r>
        <w:rPr>
          <w:rFonts w:hint="eastAsia"/>
          <w:b/>
          <w:color w:val="auto"/>
          <w:sz w:val="22"/>
          <w:szCs w:val="22"/>
          <w:highlight w:val="none"/>
          <w:u w:val="single"/>
          <w:lang w:val="en-US" w:eastAsia="zh-CN"/>
        </w:rPr>
        <w:t>总</w:t>
      </w:r>
      <w:r>
        <w:rPr>
          <w:rFonts w:hint="eastAsia"/>
          <w:b/>
          <w:color w:val="auto"/>
          <w:sz w:val="22"/>
          <w:szCs w:val="22"/>
          <w:highlight w:val="none"/>
          <w:u w:val="single"/>
        </w:rPr>
        <w:t>价不予调整</w:t>
      </w:r>
      <w:r>
        <w:rPr>
          <w:rFonts w:hint="eastAsia"/>
          <w:b/>
          <w:color w:val="auto"/>
          <w:sz w:val="22"/>
          <w:szCs w:val="22"/>
          <w:highlight w:val="none"/>
        </w:rPr>
        <w:t>。供应商须自行现场勘察，以求得准确的报价依据。供应商须自行考虑投标报价的风险。</w:t>
      </w:r>
    </w:p>
    <w:p>
      <w:pPr>
        <w:autoSpaceDE w:val="0"/>
        <w:autoSpaceDN w:val="0"/>
        <w:adjustRightInd w:val="0"/>
        <w:snapToGrid w:val="0"/>
        <w:spacing w:line="440" w:lineRule="exact"/>
        <w:ind w:firstLine="422" w:firstLineChars="191"/>
        <w:textAlignment w:val="bottom"/>
        <w:rPr>
          <w:rFonts w:hint="eastAsia"/>
          <w:b/>
          <w:color w:val="auto"/>
          <w:sz w:val="22"/>
          <w:szCs w:val="22"/>
          <w:highlight w:val="none"/>
        </w:rPr>
      </w:pPr>
      <w:r>
        <w:rPr>
          <w:rFonts w:hint="eastAsia"/>
          <w:b/>
          <w:color w:val="auto"/>
          <w:sz w:val="22"/>
          <w:szCs w:val="22"/>
          <w:highlight w:val="none"/>
        </w:rPr>
        <w:t>6、知识产权</w:t>
      </w:r>
    </w:p>
    <w:p>
      <w:pPr>
        <w:autoSpaceDE w:val="0"/>
        <w:autoSpaceDN w:val="0"/>
        <w:adjustRightInd w:val="0"/>
        <w:snapToGrid w:val="0"/>
        <w:spacing w:line="440" w:lineRule="exact"/>
        <w:ind w:firstLine="422" w:firstLineChars="191"/>
        <w:textAlignment w:val="bottom"/>
        <w:rPr>
          <w:rFonts w:hint="eastAsia"/>
          <w:b/>
          <w:color w:val="auto"/>
          <w:sz w:val="22"/>
          <w:szCs w:val="22"/>
          <w:highlight w:val="none"/>
        </w:rPr>
      </w:pPr>
      <w:r>
        <w:rPr>
          <w:rFonts w:hint="eastAsia"/>
          <w:b/>
          <w:color w:val="auto"/>
          <w:sz w:val="22"/>
          <w:szCs w:val="22"/>
          <w:highlight w:val="none"/>
        </w:rPr>
        <w:t>6.1供应商应保证，采购人在中华人民共和国使用货物和服务的任何一部分时，免受第三方提出侵犯其专利权、商标权或其它知识产权的起诉。</w:t>
      </w:r>
    </w:p>
    <w:p>
      <w:pPr>
        <w:autoSpaceDE w:val="0"/>
        <w:autoSpaceDN w:val="0"/>
        <w:adjustRightInd w:val="0"/>
        <w:snapToGrid w:val="0"/>
        <w:spacing w:line="440" w:lineRule="exact"/>
        <w:ind w:firstLine="422" w:firstLineChars="191"/>
        <w:textAlignment w:val="bottom"/>
        <w:rPr>
          <w:rFonts w:hint="eastAsia"/>
          <w:b/>
          <w:color w:val="auto"/>
          <w:sz w:val="22"/>
          <w:szCs w:val="22"/>
          <w:highlight w:val="none"/>
        </w:rPr>
      </w:pPr>
      <w:r>
        <w:rPr>
          <w:rFonts w:hint="eastAsia"/>
          <w:b/>
          <w:color w:val="auto"/>
          <w:sz w:val="22"/>
          <w:szCs w:val="22"/>
          <w:highlight w:val="none"/>
        </w:rPr>
        <w:t>6.2投标供应商应对采购人在使用该产品时所涉及到的专利权负责，不损害采购人的利益。</w:t>
      </w:r>
    </w:p>
    <w:p>
      <w:pPr>
        <w:autoSpaceDE w:val="0"/>
        <w:autoSpaceDN w:val="0"/>
        <w:adjustRightInd w:val="0"/>
        <w:snapToGrid w:val="0"/>
        <w:spacing w:line="440" w:lineRule="exact"/>
        <w:ind w:firstLine="422" w:firstLineChars="191"/>
        <w:textAlignment w:val="bottom"/>
        <w:rPr>
          <w:rFonts w:hint="eastAsia"/>
          <w:b/>
          <w:color w:val="auto"/>
          <w:sz w:val="22"/>
          <w:szCs w:val="22"/>
          <w:highlight w:val="none"/>
        </w:rPr>
      </w:pPr>
      <w:r>
        <w:rPr>
          <w:rFonts w:hint="eastAsia"/>
          <w:b/>
          <w:color w:val="auto"/>
          <w:sz w:val="22"/>
          <w:szCs w:val="22"/>
          <w:highlight w:val="none"/>
        </w:rPr>
        <w:t>6.3投标报价应包括所有应支付的对专利权和版权、设计或其他知识产权而需要向其他方支付的版税。</w:t>
      </w:r>
    </w:p>
    <w:p>
      <w:pPr>
        <w:autoSpaceDE w:val="0"/>
        <w:autoSpaceDN w:val="0"/>
        <w:adjustRightInd w:val="0"/>
        <w:snapToGrid w:val="0"/>
        <w:spacing w:line="440" w:lineRule="exact"/>
        <w:ind w:firstLine="420" w:firstLineChars="190"/>
        <w:textAlignment w:val="bottom"/>
        <w:rPr>
          <w:rFonts w:hint="eastAsia"/>
          <w:b/>
          <w:color w:val="auto"/>
          <w:sz w:val="22"/>
          <w:szCs w:val="22"/>
          <w:highlight w:val="none"/>
          <w:u w:val="single"/>
        </w:rPr>
      </w:pPr>
      <w:r>
        <w:rPr>
          <w:rFonts w:hint="eastAsia"/>
          <w:b/>
          <w:color w:val="auto"/>
          <w:sz w:val="22"/>
          <w:szCs w:val="22"/>
          <w:highlight w:val="none"/>
        </w:rPr>
        <w:t>6.4投标供应商提供的货物中如使用其他公司的相关专利，应在标书中出示相关授权，如未出示但使用了其他公司的专利，导致供应商中标而引起相关诉讼，由投标供应商承担。</w:t>
      </w:r>
    </w:p>
    <w:p>
      <w:pPr>
        <w:pStyle w:val="11"/>
        <w:adjustRightInd w:val="0"/>
        <w:snapToGrid w:val="0"/>
        <w:spacing w:line="440" w:lineRule="exact"/>
        <w:ind w:firstLine="442"/>
        <w:rPr>
          <w:rFonts w:hint="eastAsia" w:ascii="宋体" w:hAnsi="宋体" w:cs="宋体"/>
          <w:b/>
          <w:color w:val="auto"/>
          <w:sz w:val="22"/>
          <w:szCs w:val="22"/>
          <w:highlight w:val="none"/>
        </w:rPr>
      </w:pPr>
      <w:r>
        <w:rPr>
          <w:rFonts w:hint="eastAsia" w:ascii="宋体" w:hAnsi="宋体" w:cs="宋体"/>
          <w:b/>
          <w:color w:val="auto"/>
          <w:sz w:val="22"/>
          <w:highlight w:val="none"/>
          <w:lang w:val="zh-CN"/>
        </w:rPr>
        <w:t>7、</w:t>
      </w:r>
      <w:r>
        <w:rPr>
          <w:rFonts w:hint="eastAsia" w:ascii="宋体" w:hAnsi="宋体" w:cs="宋体"/>
          <w:b/>
          <w:color w:val="auto"/>
          <w:sz w:val="22"/>
          <w:szCs w:val="22"/>
          <w:highlight w:val="none"/>
          <w:u w:val="single"/>
        </w:rPr>
        <w:t>供应商企业不是独立法人的，按浙财采监[2013]24号文件执行。</w:t>
      </w:r>
    </w:p>
    <w:p>
      <w:pPr>
        <w:snapToGrid w:val="0"/>
        <w:spacing w:line="440" w:lineRule="exact"/>
        <w:ind w:firstLine="420" w:firstLineChars="190"/>
        <w:rPr>
          <w:rFonts w:hint="eastAsia"/>
          <w:color w:val="auto"/>
          <w:sz w:val="22"/>
          <w:szCs w:val="22"/>
          <w:highlight w:val="none"/>
        </w:rPr>
      </w:pPr>
      <w:r>
        <w:rPr>
          <w:rFonts w:hint="eastAsia"/>
          <w:b/>
          <w:color w:val="auto"/>
          <w:sz w:val="22"/>
          <w:szCs w:val="22"/>
          <w:highlight w:val="none"/>
        </w:rPr>
        <w:t>单位负责人为同一人或者存在直接控股、管理关系的不同供应商，不得参加同一合同项下的政府采购活动。如在评标过程中发现供应商间存在上述关系，评标委员会可以对存在上述关系的供应商做无效投标处理。</w:t>
      </w:r>
    </w:p>
    <w:p>
      <w:pPr>
        <w:pStyle w:val="11"/>
        <w:adjustRightInd w:val="0"/>
        <w:snapToGrid w:val="0"/>
        <w:spacing w:line="440" w:lineRule="exact"/>
        <w:ind w:firstLine="442"/>
        <w:rPr>
          <w:rFonts w:hint="eastAsia" w:ascii="宋体" w:hAnsi="宋体" w:cs="宋体"/>
          <w:b/>
          <w:color w:val="auto"/>
          <w:sz w:val="22"/>
          <w:szCs w:val="22"/>
          <w:highlight w:val="none"/>
          <w:lang w:val="zh-CN"/>
        </w:rPr>
      </w:pPr>
      <w:r>
        <w:rPr>
          <w:rFonts w:hint="eastAsia" w:ascii="宋体" w:hAnsi="宋体" w:cs="宋体"/>
          <w:b/>
          <w:color w:val="auto"/>
          <w:sz w:val="22"/>
          <w:szCs w:val="22"/>
          <w:highlight w:val="none"/>
          <w:lang w:val="en-US" w:eastAsia="zh-CN"/>
        </w:rPr>
        <w:t>8</w:t>
      </w:r>
      <w:r>
        <w:rPr>
          <w:rFonts w:hint="eastAsia" w:ascii="宋体" w:hAnsi="宋体" w:cs="宋体"/>
          <w:b/>
          <w:color w:val="auto"/>
          <w:sz w:val="22"/>
          <w:szCs w:val="22"/>
          <w:highlight w:val="none"/>
          <w:lang w:val="zh-CN"/>
        </w:rPr>
        <w:t>、本次招标文件中，带有“▲”标注的有关技术和商务条款要求供应商做实质性响应，供应商要特别加以注意，必须对此回答并完全满足这些要求▲。否则若有一项“▲”的指标未响应或不满足，将按投标无效处理。</w:t>
      </w:r>
    </w:p>
    <w:p>
      <w:pPr>
        <w:pStyle w:val="11"/>
        <w:adjustRightInd w:val="0"/>
        <w:snapToGrid w:val="0"/>
        <w:spacing w:line="440" w:lineRule="exact"/>
        <w:ind w:firstLine="442"/>
        <w:rPr>
          <w:rFonts w:hint="eastAsia" w:ascii="宋体" w:hAnsi="宋体" w:cs="宋体"/>
          <w:b/>
          <w:color w:val="auto"/>
          <w:sz w:val="22"/>
          <w:szCs w:val="22"/>
          <w:highlight w:val="none"/>
        </w:rPr>
      </w:pPr>
      <w:r>
        <w:rPr>
          <w:rFonts w:hint="eastAsia" w:ascii="宋体" w:hAnsi="宋体" w:cs="宋体"/>
          <w:b/>
          <w:color w:val="auto"/>
          <w:sz w:val="22"/>
          <w:szCs w:val="22"/>
          <w:highlight w:val="none"/>
          <w:lang w:val="en-US" w:eastAsia="zh-CN"/>
        </w:rPr>
        <w:t>9</w:t>
      </w:r>
      <w:r>
        <w:rPr>
          <w:rFonts w:hint="eastAsia" w:ascii="宋体" w:hAnsi="宋体" w:cs="宋体"/>
          <w:b/>
          <w:color w:val="auto"/>
          <w:sz w:val="22"/>
          <w:szCs w:val="22"/>
          <w:highlight w:val="none"/>
        </w:rPr>
        <w:t>、▲本项目采用</w:t>
      </w:r>
      <w:r>
        <w:rPr>
          <w:rFonts w:hint="eastAsia" w:ascii="宋体" w:hAnsi="宋体" w:cs="宋体"/>
          <w:b/>
          <w:color w:val="auto"/>
          <w:sz w:val="22"/>
          <w:szCs w:val="22"/>
          <w:highlight w:val="none"/>
          <w:lang w:val="en-US" w:eastAsia="zh-CN"/>
        </w:rPr>
        <w:t>总价包干</w:t>
      </w:r>
      <w:r>
        <w:rPr>
          <w:rFonts w:hint="eastAsia" w:ascii="宋体" w:hAnsi="宋体" w:cs="宋体"/>
          <w:b/>
          <w:color w:val="auto"/>
          <w:sz w:val="22"/>
          <w:szCs w:val="22"/>
          <w:highlight w:val="none"/>
        </w:rPr>
        <w:t>方式报价。</w:t>
      </w:r>
    </w:p>
    <w:p>
      <w:pPr>
        <w:snapToGrid w:val="0"/>
        <w:spacing w:line="440" w:lineRule="exact"/>
        <w:ind w:firstLine="420" w:firstLineChars="190"/>
        <w:rPr>
          <w:rFonts w:hint="eastAsia"/>
          <w:b/>
          <w:color w:val="auto"/>
          <w:sz w:val="22"/>
          <w:highlight w:val="none"/>
          <w:lang w:val="zh-CN"/>
        </w:rPr>
      </w:pPr>
      <w:r>
        <w:rPr>
          <w:rFonts w:hint="eastAsia"/>
          <w:b/>
          <w:color w:val="auto"/>
          <w:sz w:val="22"/>
          <w:highlight w:val="none"/>
          <w:lang w:val="zh-CN"/>
        </w:rPr>
        <w:t>1</w:t>
      </w:r>
      <w:r>
        <w:rPr>
          <w:rFonts w:hint="eastAsia"/>
          <w:b/>
          <w:color w:val="auto"/>
          <w:sz w:val="22"/>
          <w:highlight w:val="none"/>
          <w:lang w:val="en-US" w:eastAsia="zh-CN"/>
        </w:rPr>
        <w:t>0</w:t>
      </w:r>
      <w:r>
        <w:rPr>
          <w:rFonts w:hint="eastAsia"/>
          <w:b/>
          <w:color w:val="auto"/>
          <w:sz w:val="22"/>
          <w:highlight w:val="none"/>
          <w:lang w:val="zh-CN"/>
        </w:rPr>
        <w:t>、投标供应商信用信息查询渠道及截止时点、信用信息查询记录和证据留存的具体方式、信用信息的使用规则等：</w:t>
      </w:r>
    </w:p>
    <w:p>
      <w:pPr>
        <w:snapToGrid w:val="0"/>
        <w:spacing w:line="440" w:lineRule="exact"/>
        <w:ind w:firstLine="418" w:firstLineChars="190"/>
        <w:rPr>
          <w:rFonts w:hint="eastAsia"/>
          <w:color w:val="auto"/>
          <w:sz w:val="22"/>
          <w:highlight w:val="none"/>
          <w:lang w:val="zh-CN"/>
        </w:rPr>
      </w:pPr>
      <w:r>
        <w:rPr>
          <w:rFonts w:hint="eastAsia"/>
          <w:color w:val="auto"/>
          <w:sz w:val="22"/>
          <w:highlight w:val="none"/>
          <w:lang w:val="zh-CN"/>
        </w:rPr>
        <w:t>1）投标供应商信用信息查询的查询渠道：“信用中国”(</w:t>
      </w:r>
      <w:r>
        <w:rPr>
          <w:rFonts w:hint="eastAsia"/>
          <w:color w:val="auto"/>
          <w:sz w:val="22"/>
          <w:highlight w:val="none"/>
          <w:lang w:val="zh-CN"/>
        </w:rPr>
        <w:fldChar w:fldCharType="begin"/>
      </w:r>
      <w:r>
        <w:rPr>
          <w:rFonts w:hint="eastAsia"/>
          <w:color w:val="auto"/>
          <w:sz w:val="22"/>
          <w:highlight w:val="none"/>
          <w:lang w:val="zh-CN"/>
        </w:rPr>
        <w:instrText xml:space="preserve"> HYPERLINK "http://www.creditchina.gov.cn" </w:instrText>
      </w:r>
      <w:r>
        <w:rPr>
          <w:rFonts w:hint="eastAsia"/>
          <w:color w:val="auto"/>
          <w:sz w:val="22"/>
          <w:highlight w:val="none"/>
          <w:lang w:val="zh-CN"/>
        </w:rPr>
        <w:fldChar w:fldCharType="separate"/>
      </w:r>
      <w:r>
        <w:rPr>
          <w:rFonts w:hint="eastAsia"/>
          <w:color w:val="auto"/>
          <w:sz w:val="22"/>
          <w:highlight w:val="none"/>
          <w:lang w:val="zh-CN"/>
        </w:rPr>
        <w:t>www.creditchina.gov.cn</w:t>
      </w:r>
      <w:r>
        <w:rPr>
          <w:rFonts w:hint="eastAsia"/>
          <w:color w:val="auto"/>
          <w:sz w:val="22"/>
          <w:highlight w:val="none"/>
          <w:lang w:val="zh-CN"/>
        </w:rPr>
        <w:fldChar w:fldCharType="end"/>
      </w:r>
      <w:r>
        <w:rPr>
          <w:rFonts w:hint="eastAsia"/>
          <w:color w:val="auto"/>
          <w:sz w:val="22"/>
          <w:highlight w:val="none"/>
          <w:lang w:val="zh-CN"/>
        </w:rPr>
        <w:t>)；“中国政府采购网”（http://www.ccgp.gov.cn/）；</w:t>
      </w:r>
    </w:p>
    <w:p>
      <w:pPr>
        <w:snapToGrid w:val="0"/>
        <w:spacing w:line="440" w:lineRule="exact"/>
        <w:ind w:firstLine="418" w:firstLineChars="190"/>
        <w:rPr>
          <w:rFonts w:hint="eastAsia"/>
          <w:color w:val="auto"/>
          <w:sz w:val="22"/>
          <w:highlight w:val="none"/>
          <w:lang w:val="zh-CN"/>
        </w:rPr>
      </w:pPr>
      <w:r>
        <w:rPr>
          <w:rFonts w:hint="eastAsia"/>
          <w:color w:val="auto"/>
          <w:sz w:val="22"/>
          <w:highlight w:val="none"/>
          <w:lang w:val="zh-CN"/>
        </w:rPr>
        <w:t>2）投标供应商信用信息查询截止时点：本项目投标截止时间。</w:t>
      </w:r>
    </w:p>
    <w:p>
      <w:pPr>
        <w:snapToGrid w:val="0"/>
        <w:spacing w:line="440" w:lineRule="exact"/>
        <w:ind w:firstLine="418" w:firstLineChars="190"/>
        <w:rPr>
          <w:rFonts w:hint="eastAsia"/>
          <w:color w:val="auto"/>
          <w:sz w:val="22"/>
          <w:highlight w:val="none"/>
          <w:lang w:val="zh-CN"/>
        </w:rPr>
      </w:pPr>
      <w:r>
        <w:rPr>
          <w:rFonts w:hint="eastAsia"/>
          <w:color w:val="auto"/>
          <w:sz w:val="22"/>
          <w:highlight w:val="none"/>
          <w:lang w:val="zh-CN"/>
        </w:rPr>
        <w:t>3）投标供应商信用信息查询记录和证据留存的具体方式：网页截图打印；</w:t>
      </w:r>
    </w:p>
    <w:p>
      <w:pPr>
        <w:snapToGrid w:val="0"/>
        <w:spacing w:line="440" w:lineRule="exact"/>
        <w:ind w:firstLine="418" w:firstLineChars="190"/>
        <w:rPr>
          <w:rFonts w:hint="eastAsia"/>
          <w:color w:val="auto"/>
          <w:sz w:val="22"/>
          <w:highlight w:val="none"/>
          <w:lang w:val="zh-CN"/>
        </w:rPr>
      </w:pPr>
      <w:r>
        <w:rPr>
          <w:rFonts w:hint="eastAsia"/>
          <w:color w:val="auto"/>
          <w:sz w:val="22"/>
          <w:highlight w:val="none"/>
          <w:lang w:val="zh-CN"/>
        </w:rPr>
        <w:t>4）信用信息的使用规则：截止评标当日，经查询“信用中国”“中国政府采购网”存在列入失信被执行人、重大税收违法案件当事人名单、政府采购严重违法失信行为记录名单及其他不符合《中华人民共和国政府采购法》第二十二条规定条件的供应商，其投标做无效投标处理。</w:t>
      </w:r>
    </w:p>
    <w:p>
      <w:pPr>
        <w:autoSpaceDE w:val="0"/>
        <w:autoSpaceDN w:val="0"/>
        <w:adjustRightInd w:val="0"/>
        <w:snapToGrid w:val="0"/>
        <w:spacing w:line="440" w:lineRule="exact"/>
        <w:ind w:firstLine="433" w:firstLineChars="196"/>
        <w:textAlignment w:val="bottom"/>
        <w:rPr>
          <w:rFonts w:hint="eastAsia"/>
          <w:b/>
          <w:color w:val="auto"/>
          <w:sz w:val="22"/>
          <w:highlight w:val="none"/>
          <w:u w:val="single"/>
        </w:rPr>
      </w:pPr>
      <w:r>
        <w:rPr>
          <w:rFonts w:hint="eastAsia"/>
          <w:b/>
          <w:color w:val="auto"/>
          <w:sz w:val="22"/>
          <w:szCs w:val="22"/>
          <w:highlight w:val="none"/>
        </w:rPr>
        <w:t>1</w:t>
      </w:r>
      <w:r>
        <w:rPr>
          <w:rFonts w:hint="eastAsia"/>
          <w:b/>
          <w:color w:val="auto"/>
          <w:sz w:val="22"/>
          <w:szCs w:val="22"/>
          <w:highlight w:val="none"/>
          <w:lang w:val="en-US" w:eastAsia="zh-CN"/>
        </w:rPr>
        <w:t>1</w:t>
      </w:r>
      <w:r>
        <w:rPr>
          <w:rFonts w:hint="eastAsia"/>
          <w:b/>
          <w:color w:val="auto"/>
          <w:sz w:val="22"/>
          <w:szCs w:val="22"/>
          <w:highlight w:val="none"/>
        </w:rPr>
        <w:t>、</w:t>
      </w:r>
      <w:r>
        <w:rPr>
          <w:rFonts w:hint="eastAsia"/>
          <w:b/>
          <w:color w:val="auto"/>
          <w:sz w:val="22"/>
          <w:highlight w:val="none"/>
          <w:u w:val="single"/>
        </w:rPr>
        <w:t>供应商进行电子投标应安装客户端软件，并按照采购文件和电子交易平台的要求编制并加密投标文件。供应商未按规定加密的投标文件，电子交易平台拒收并提示。</w:t>
      </w:r>
    </w:p>
    <w:p>
      <w:pPr>
        <w:autoSpaceDE w:val="0"/>
        <w:autoSpaceDN w:val="0"/>
        <w:adjustRightInd w:val="0"/>
        <w:snapToGrid w:val="0"/>
        <w:spacing w:line="440" w:lineRule="exact"/>
        <w:ind w:firstLine="420" w:firstLineChars="191"/>
        <w:textAlignment w:val="bottom"/>
        <w:rPr>
          <w:rFonts w:hint="eastAsia"/>
          <w:color w:val="auto"/>
          <w:sz w:val="22"/>
          <w:szCs w:val="22"/>
          <w:highlight w:val="none"/>
        </w:rPr>
      </w:pPr>
      <w:r>
        <w:rPr>
          <w:rFonts w:hint="eastAsia"/>
          <w:color w:val="auto"/>
          <w:sz w:val="22"/>
          <w:szCs w:val="22"/>
          <w:highlight w:val="none"/>
        </w:rPr>
        <w:t>1</w:t>
      </w:r>
      <w:r>
        <w:rPr>
          <w:rFonts w:hint="eastAsia"/>
          <w:color w:val="auto"/>
          <w:sz w:val="22"/>
          <w:szCs w:val="22"/>
          <w:highlight w:val="none"/>
          <w:lang w:val="en-US" w:eastAsia="zh-CN"/>
        </w:rPr>
        <w:t>2</w:t>
      </w:r>
      <w:r>
        <w:rPr>
          <w:rFonts w:hint="eastAsia"/>
          <w:color w:val="auto"/>
          <w:sz w:val="22"/>
          <w:szCs w:val="22"/>
          <w:highlight w:val="none"/>
        </w:rPr>
        <w:t>、本项目采用在线投标响应方式，执行《浙江省财政厅关于印发浙江省政府采购项目电子交易管理暂行办法的通知》（浙财采监〔2019〕10 号）等相关规定。</w:t>
      </w:r>
    </w:p>
    <w:p>
      <w:pPr>
        <w:autoSpaceDE w:val="0"/>
        <w:autoSpaceDN w:val="0"/>
        <w:adjustRightInd w:val="0"/>
        <w:snapToGrid w:val="0"/>
        <w:spacing w:line="440" w:lineRule="exact"/>
        <w:ind w:firstLine="422" w:firstLineChars="191"/>
        <w:textAlignment w:val="bottom"/>
        <w:rPr>
          <w:rFonts w:hint="eastAsia"/>
          <w:b/>
          <w:color w:val="auto"/>
          <w:sz w:val="22"/>
          <w:szCs w:val="22"/>
          <w:highlight w:val="none"/>
        </w:rPr>
      </w:pPr>
      <w:r>
        <w:rPr>
          <w:rFonts w:hint="eastAsia"/>
          <w:b/>
          <w:color w:val="auto"/>
          <w:sz w:val="22"/>
          <w:szCs w:val="22"/>
          <w:highlight w:val="none"/>
          <w:lang w:val="en-US" w:eastAsia="zh-CN"/>
        </w:rPr>
        <w:t>1</w:t>
      </w:r>
      <w:r>
        <w:rPr>
          <w:rFonts w:hint="eastAsia"/>
          <w:b/>
          <w:color w:val="auto"/>
          <w:sz w:val="22"/>
          <w:szCs w:val="22"/>
          <w:highlight w:val="none"/>
          <w:lang w:val="en-US" w:eastAsia="zh-CN"/>
        </w:rPr>
        <w:t>3</w:t>
      </w:r>
      <w:r>
        <w:rPr>
          <w:rFonts w:hint="eastAsia"/>
          <w:b/>
          <w:color w:val="auto"/>
          <w:sz w:val="22"/>
          <w:szCs w:val="22"/>
          <w:highlight w:val="none"/>
        </w:rPr>
        <w:t>、本项目在线开评标进行时，供应商授权代表需自行关注平台提示信息，期间如有发出“询标/澄清函”等相关线上函件时，因供应商自身原因逾期/错过回复时间，由此造成的后果由供应商自行承担。</w:t>
      </w:r>
    </w:p>
    <w:p>
      <w:pPr>
        <w:autoSpaceDE w:val="0"/>
        <w:autoSpaceDN w:val="0"/>
        <w:adjustRightInd w:val="0"/>
        <w:snapToGrid w:val="0"/>
        <w:spacing w:line="440" w:lineRule="exact"/>
        <w:ind w:firstLine="433" w:firstLineChars="196"/>
        <w:textAlignment w:val="bottom"/>
        <w:rPr>
          <w:rFonts w:hint="eastAsia"/>
          <w:b/>
          <w:color w:val="auto"/>
          <w:sz w:val="22"/>
          <w:szCs w:val="22"/>
          <w:highlight w:val="none"/>
          <w:u w:val="single"/>
        </w:rPr>
      </w:pPr>
      <w:r>
        <w:rPr>
          <w:rFonts w:hint="eastAsia"/>
          <w:b/>
          <w:color w:val="auto"/>
          <w:sz w:val="22"/>
          <w:szCs w:val="22"/>
          <w:highlight w:val="none"/>
          <w:u w:val="single"/>
        </w:rPr>
        <w:t>1</w:t>
      </w:r>
      <w:r>
        <w:rPr>
          <w:rFonts w:hint="eastAsia"/>
          <w:b/>
          <w:color w:val="auto"/>
          <w:sz w:val="22"/>
          <w:szCs w:val="22"/>
          <w:highlight w:val="none"/>
          <w:u w:val="single"/>
          <w:lang w:val="en-US" w:eastAsia="zh-CN"/>
        </w:rPr>
        <w:t>4</w:t>
      </w:r>
      <w:r>
        <w:rPr>
          <w:rFonts w:hint="eastAsia"/>
          <w:b/>
          <w:color w:val="auto"/>
          <w:sz w:val="22"/>
          <w:szCs w:val="22"/>
          <w:highlight w:val="none"/>
          <w:u w:val="single"/>
        </w:rPr>
        <w:t>、为保证供应商顺利投标，供应商须在投标截止日前自行登录温州市公共资源交易网平阳县分网或浙江省政府采购网（http://www.pyztb.com /或http://www.zjzfcg.gov.cn），查看是否有补充更正公告文件。如供应商未按补充更正公告文件进行投标的，责任自负。</w:t>
      </w:r>
    </w:p>
    <w:p>
      <w:pPr>
        <w:autoSpaceDE w:val="0"/>
        <w:autoSpaceDN w:val="0"/>
        <w:adjustRightInd w:val="0"/>
        <w:snapToGrid w:val="0"/>
        <w:spacing w:line="440" w:lineRule="exact"/>
        <w:textAlignment w:val="bottom"/>
        <w:rPr>
          <w:rFonts w:hint="eastAsia"/>
          <w:color w:val="auto"/>
          <w:sz w:val="22"/>
          <w:szCs w:val="22"/>
          <w:highlight w:val="none"/>
        </w:rPr>
      </w:pPr>
      <w:r>
        <w:rPr>
          <w:rFonts w:hint="eastAsia"/>
          <w:color w:val="auto"/>
          <w:sz w:val="22"/>
          <w:szCs w:val="22"/>
          <w:highlight w:val="none"/>
        </w:rPr>
        <w:t>二、供应商资格要求</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按招标公告要求</w:t>
      </w:r>
    </w:p>
    <w:p>
      <w:pPr>
        <w:autoSpaceDE w:val="0"/>
        <w:autoSpaceDN w:val="0"/>
        <w:adjustRightInd w:val="0"/>
        <w:snapToGrid w:val="0"/>
        <w:spacing w:line="440" w:lineRule="exact"/>
        <w:textAlignment w:val="bottom"/>
        <w:rPr>
          <w:rFonts w:hint="eastAsia"/>
          <w:color w:val="auto"/>
          <w:sz w:val="22"/>
          <w:szCs w:val="22"/>
          <w:highlight w:val="none"/>
        </w:rPr>
      </w:pPr>
      <w:r>
        <w:rPr>
          <w:rFonts w:hint="eastAsia"/>
          <w:color w:val="auto"/>
          <w:sz w:val="22"/>
          <w:szCs w:val="22"/>
          <w:highlight w:val="none"/>
        </w:rPr>
        <w:t>三、招标文件</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1、招标文件</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1.1招标文件发放</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供应商在浙江省政府采购网站直接下载本项目招标文件。</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1.2招标文件约束力</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u w:val="single"/>
        </w:rPr>
      </w:pPr>
      <w:r>
        <w:rPr>
          <w:rFonts w:hint="eastAsia"/>
          <w:color w:val="auto"/>
          <w:sz w:val="22"/>
          <w:szCs w:val="22"/>
          <w:highlight w:val="none"/>
          <w:u w:val="single"/>
        </w:rPr>
        <w:t>供应商一旦获取了本招标文件并参加投标，即被认为接受了本招标文件中所有条款和规定。</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1.3招标文件的组成</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招标文件由招标文件总目录所列内容及补充资料等组成。</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2、招标文件的澄清</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供应商对招标文件如有疑点要求澄清，可用书面形式（包括信函、传真，下同）通知</w:t>
      </w:r>
      <w:r>
        <w:rPr>
          <w:rFonts w:hint="eastAsia"/>
          <w:color w:val="auto"/>
          <w:sz w:val="22"/>
          <w:szCs w:val="22"/>
          <w:highlight w:val="none"/>
          <w:u w:val="single"/>
        </w:rPr>
        <w:t>招标代理机构</w:t>
      </w:r>
      <w:r>
        <w:rPr>
          <w:rFonts w:hint="eastAsia"/>
          <w:color w:val="auto"/>
          <w:sz w:val="22"/>
          <w:szCs w:val="22"/>
          <w:highlight w:val="none"/>
        </w:rPr>
        <w:t>，但通知不得迟于规定的质疑时间前使招标代理机构收到，招标代理机构将采用网上答疑形式予以答复。</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3、招标文件的修改</w:t>
      </w:r>
    </w:p>
    <w:p>
      <w:pPr>
        <w:autoSpaceDE w:val="0"/>
        <w:autoSpaceDN w:val="0"/>
        <w:adjustRightInd w:val="0"/>
        <w:snapToGrid w:val="0"/>
        <w:spacing w:line="440" w:lineRule="exact"/>
        <w:ind w:firstLine="431" w:firstLineChars="196"/>
        <w:textAlignment w:val="bottom"/>
        <w:rPr>
          <w:rFonts w:hint="eastAsia"/>
          <w:color w:val="auto"/>
          <w:sz w:val="22"/>
          <w:szCs w:val="22"/>
          <w:highlight w:val="none"/>
        </w:rPr>
      </w:pPr>
      <w:r>
        <w:rPr>
          <w:rFonts w:hint="eastAsia"/>
          <w:color w:val="auto"/>
          <w:sz w:val="22"/>
          <w:szCs w:val="22"/>
          <w:highlight w:val="none"/>
        </w:rPr>
        <w:t>3.1 在投标截止时间前，采购人有权修改招标文件，并在网上发布更正公告。补充文件作为招标文件的补充和组成部分，对所有供应商均有约束力。</w:t>
      </w:r>
    </w:p>
    <w:p>
      <w:pPr>
        <w:autoSpaceDE w:val="0"/>
        <w:autoSpaceDN w:val="0"/>
        <w:adjustRightInd w:val="0"/>
        <w:snapToGrid w:val="0"/>
        <w:spacing w:line="360" w:lineRule="auto"/>
        <w:ind w:firstLine="431" w:firstLineChars="196"/>
        <w:textAlignment w:val="bottom"/>
        <w:rPr>
          <w:rFonts w:hint="eastAsia"/>
          <w:color w:val="auto"/>
          <w:sz w:val="22"/>
          <w:szCs w:val="22"/>
          <w:highlight w:val="none"/>
        </w:rPr>
      </w:pPr>
      <w:r>
        <w:rPr>
          <w:rFonts w:hint="eastAsia"/>
          <w:color w:val="auto"/>
          <w:sz w:val="22"/>
          <w:szCs w:val="22"/>
          <w:highlight w:val="none"/>
        </w:rPr>
        <w:t>3.2 为使供应商有足够的时间按招标文件要求修正投标文件，采购人可酌情推迟投标截止时间和开标时间，并将此变更网上告知。</w:t>
      </w:r>
    </w:p>
    <w:p>
      <w:pPr>
        <w:autoSpaceDE w:val="0"/>
        <w:autoSpaceDN w:val="0"/>
        <w:adjustRightInd w:val="0"/>
        <w:snapToGrid w:val="0"/>
        <w:spacing w:line="360" w:lineRule="auto"/>
        <w:textAlignment w:val="bottom"/>
        <w:rPr>
          <w:rFonts w:hint="eastAsia"/>
          <w:color w:val="auto"/>
          <w:sz w:val="22"/>
          <w:szCs w:val="22"/>
          <w:highlight w:val="none"/>
        </w:rPr>
      </w:pPr>
      <w:r>
        <w:rPr>
          <w:rFonts w:hint="eastAsia"/>
          <w:color w:val="auto"/>
          <w:sz w:val="22"/>
          <w:szCs w:val="22"/>
          <w:highlight w:val="none"/>
        </w:rPr>
        <w:t>四、投标文件</w:t>
      </w:r>
    </w:p>
    <w:p>
      <w:pPr>
        <w:autoSpaceDE w:val="0"/>
        <w:autoSpaceDN w:val="0"/>
        <w:adjustRightInd w:val="0"/>
        <w:snapToGrid w:val="0"/>
        <w:spacing w:line="360" w:lineRule="auto"/>
        <w:ind w:firstLine="431" w:firstLineChars="196"/>
        <w:textAlignment w:val="bottom"/>
        <w:rPr>
          <w:rFonts w:hint="eastAsia"/>
          <w:color w:val="auto"/>
          <w:sz w:val="22"/>
          <w:szCs w:val="22"/>
          <w:highlight w:val="none"/>
        </w:rPr>
      </w:pPr>
      <w:r>
        <w:rPr>
          <w:rFonts w:hint="eastAsia"/>
          <w:color w:val="auto"/>
          <w:sz w:val="22"/>
          <w:szCs w:val="22"/>
          <w:highlight w:val="none"/>
        </w:rPr>
        <w:t>1、投标文件</w:t>
      </w:r>
    </w:p>
    <w:p>
      <w:pPr>
        <w:autoSpaceDE w:val="0"/>
        <w:autoSpaceDN w:val="0"/>
        <w:adjustRightInd w:val="0"/>
        <w:snapToGrid w:val="0"/>
        <w:spacing w:line="360" w:lineRule="auto"/>
        <w:ind w:firstLine="440" w:firstLineChars="200"/>
        <w:textAlignment w:val="bottom"/>
        <w:rPr>
          <w:rFonts w:hint="eastAsia"/>
          <w:color w:val="auto"/>
          <w:sz w:val="22"/>
          <w:szCs w:val="22"/>
          <w:highlight w:val="none"/>
        </w:rPr>
      </w:pPr>
      <w:r>
        <w:rPr>
          <w:rFonts w:hint="eastAsia"/>
          <w:color w:val="auto"/>
          <w:sz w:val="22"/>
          <w:szCs w:val="22"/>
          <w:highlight w:val="none"/>
          <w:lang w:val="zh-CN"/>
        </w:rPr>
        <w:t>1.1</w:t>
      </w:r>
      <w:r>
        <w:rPr>
          <w:rFonts w:hint="eastAsia"/>
          <w:color w:val="auto"/>
          <w:sz w:val="22"/>
          <w:szCs w:val="22"/>
          <w:highlight w:val="none"/>
        </w:rPr>
        <w:t>供应商应仔细阅读招标文件中的所有内容，按照招标文件要求，详细编制投标文件。并对招标文件的要求做出实质上响应。实质上响应的投标应该是与招标文件要求的条款没有重大偏离的投标。未实质上响应的投标文件将被拒绝，但允许投标在基本满足招标文件要求的前提下出现的微小差异。</w:t>
      </w:r>
    </w:p>
    <w:p>
      <w:pPr>
        <w:autoSpaceDE w:val="0"/>
        <w:autoSpaceDN w:val="0"/>
        <w:adjustRightInd w:val="0"/>
        <w:snapToGrid w:val="0"/>
        <w:spacing w:line="360" w:lineRule="auto"/>
        <w:ind w:firstLine="440" w:firstLineChars="200"/>
        <w:textAlignment w:val="bottom"/>
        <w:rPr>
          <w:rFonts w:hint="eastAsia"/>
          <w:color w:val="auto"/>
          <w:sz w:val="22"/>
          <w:szCs w:val="22"/>
          <w:highlight w:val="none"/>
        </w:rPr>
      </w:pPr>
      <w:r>
        <w:rPr>
          <w:rFonts w:hint="eastAsia"/>
          <w:color w:val="auto"/>
          <w:sz w:val="22"/>
          <w:szCs w:val="22"/>
          <w:highlight w:val="none"/>
          <w:lang w:val="zh-CN"/>
        </w:rPr>
        <w:t>1.2</w:t>
      </w:r>
      <w:r>
        <w:rPr>
          <w:rFonts w:hint="eastAsia"/>
          <w:color w:val="auto"/>
          <w:sz w:val="22"/>
          <w:szCs w:val="22"/>
          <w:highlight w:val="none"/>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360" w:lineRule="auto"/>
        <w:ind w:firstLine="431" w:firstLineChars="196"/>
        <w:textAlignment w:val="bottom"/>
        <w:rPr>
          <w:rFonts w:hint="eastAsia"/>
          <w:color w:val="auto"/>
          <w:sz w:val="22"/>
          <w:szCs w:val="22"/>
          <w:highlight w:val="none"/>
        </w:rPr>
      </w:pPr>
      <w:r>
        <w:rPr>
          <w:rFonts w:hint="eastAsia"/>
          <w:color w:val="auto"/>
          <w:sz w:val="22"/>
          <w:szCs w:val="22"/>
          <w:highlight w:val="none"/>
          <w:lang w:val="zh-CN"/>
        </w:rPr>
        <w:t>1.3供应商应仔细阅读招标文件中的所有内容，按照招标文件要求，详细编制投标文件，所有文件资料必须是针对本次投标。不按招标文件的要求提供的投标文件可能导致被拒绝。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360" w:lineRule="auto"/>
        <w:ind w:firstLine="431" w:firstLineChars="196"/>
        <w:textAlignment w:val="bottom"/>
        <w:rPr>
          <w:rFonts w:hint="eastAsia"/>
          <w:color w:val="auto"/>
          <w:sz w:val="22"/>
          <w:szCs w:val="22"/>
          <w:highlight w:val="none"/>
        </w:rPr>
      </w:pPr>
      <w:r>
        <w:rPr>
          <w:rFonts w:hint="eastAsia"/>
          <w:color w:val="auto"/>
          <w:sz w:val="22"/>
          <w:szCs w:val="22"/>
          <w:highlight w:val="none"/>
        </w:rPr>
        <w:t xml:space="preserve">2、投标文件的组成  </w:t>
      </w:r>
    </w:p>
    <w:p>
      <w:pPr>
        <w:autoSpaceDE w:val="0"/>
        <w:autoSpaceDN w:val="0"/>
        <w:adjustRightInd w:val="0"/>
        <w:snapToGrid w:val="0"/>
        <w:spacing w:line="360" w:lineRule="auto"/>
        <w:ind w:firstLine="442" w:firstLineChars="200"/>
        <w:rPr>
          <w:rFonts w:hint="eastAsia"/>
          <w:b/>
          <w:color w:val="auto"/>
          <w:sz w:val="22"/>
          <w:szCs w:val="22"/>
          <w:highlight w:val="none"/>
          <w:lang w:val="zh-CN"/>
        </w:rPr>
      </w:pPr>
      <w:r>
        <w:rPr>
          <w:rFonts w:hint="eastAsia"/>
          <w:b/>
          <w:color w:val="auto"/>
          <w:sz w:val="22"/>
          <w:szCs w:val="22"/>
          <w:highlight w:val="none"/>
          <w:u w:val="single"/>
        </w:rPr>
        <w:t>投标文件应当包括以下主要内容：资格文件、报价文件、商务技术文件。资格文件、商务技术文件不得含报价，否则投标将被拒绝。</w:t>
      </w:r>
    </w:p>
    <w:p>
      <w:pPr>
        <w:autoSpaceDE w:val="0"/>
        <w:autoSpaceDN w:val="0"/>
        <w:adjustRightInd w:val="0"/>
        <w:snapToGrid w:val="0"/>
        <w:spacing w:line="360" w:lineRule="auto"/>
        <w:ind w:firstLine="442" w:firstLineChars="200"/>
        <w:rPr>
          <w:rFonts w:hint="eastAsia"/>
          <w:b/>
          <w:color w:val="auto"/>
          <w:sz w:val="22"/>
          <w:szCs w:val="22"/>
          <w:highlight w:val="none"/>
          <w:u w:val="single"/>
        </w:rPr>
      </w:pPr>
      <w:r>
        <w:rPr>
          <w:rFonts w:hint="eastAsia"/>
          <w:b/>
          <w:color w:val="auto"/>
          <w:sz w:val="22"/>
          <w:szCs w:val="22"/>
          <w:highlight w:val="none"/>
          <w:lang w:val="zh-CN"/>
        </w:rPr>
        <w:t>2.1</w:t>
      </w:r>
      <w:r>
        <w:rPr>
          <w:rFonts w:hint="eastAsia"/>
          <w:b/>
          <w:color w:val="auto"/>
          <w:sz w:val="22"/>
          <w:szCs w:val="22"/>
          <w:highlight w:val="none"/>
          <w:u w:val="single"/>
        </w:rPr>
        <w:t>资格文件组成</w:t>
      </w:r>
    </w:p>
    <w:p>
      <w:pPr>
        <w:autoSpaceDE w:val="0"/>
        <w:autoSpaceDN w:val="0"/>
        <w:adjustRightInd w:val="0"/>
        <w:snapToGrid w:val="0"/>
        <w:spacing w:line="360" w:lineRule="auto"/>
        <w:ind w:firstLine="442" w:firstLineChars="200"/>
        <w:textAlignment w:val="bottom"/>
        <w:rPr>
          <w:rFonts w:hint="eastAsia"/>
          <w:b/>
          <w:color w:val="auto"/>
          <w:sz w:val="22"/>
          <w:szCs w:val="22"/>
          <w:highlight w:val="none"/>
        </w:rPr>
      </w:pPr>
      <w:r>
        <w:rPr>
          <w:rFonts w:hint="eastAsia"/>
          <w:b/>
          <w:color w:val="auto"/>
          <w:sz w:val="22"/>
          <w:szCs w:val="22"/>
          <w:highlight w:val="none"/>
        </w:rPr>
        <w:t>1）“资格文件”封面</w:t>
      </w:r>
    </w:p>
    <w:p>
      <w:pPr>
        <w:autoSpaceDE w:val="0"/>
        <w:autoSpaceDN w:val="0"/>
        <w:adjustRightInd w:val="0"/>
        <w:snapToGrid w:val="0"/>
        <w:spacing w:line="360" w:lineRule="auto"/>
        <w:ind w:firstLine="442" w:firstLineChars="200"/>
        <w:textAlignment w:val="bottom"/>
        <w:rPr>
          <w:rFonts w:hint="eastAsia"/>
          <w:b/>
          <w:color w:val="auto"/>
          <w:sz w:val="22"/>
          <w:szCs w:val="22"/>
          <w:highlight w:val="none"/>
        </w:rPr>
      </w:pPr>
      <w:r>
        <w:rPr>
          <w:rFonts w:hint="eastAsia"/>
          <w:b/>
          <w:color w:val="auto"/>
          <w:sz w:val="22"/>
          <w:szCs w:val="22"/>
          <w:highlight w:val="none"/>
        </w:rPr>
        <w:t>2）供应商资格审查声明函</w:t>
      </w:r>
    </w:p>
    <w:p>
      <w:pPr>
        <w:autoSpaceDE w:val="0"/>
        <w:autoSpaceDN w:val="0"/>
        <w:adjustRightInd w:val="0"/>
        <w:snapToGrid w:val="0"/>
        <w:spacing w:line="360" w:lineRule="auto"/>
        <w:ind w:firstLine="440" w:firstLineChars="200"/>
        <w:textAlignment w:val="bottom"/>
        <w:rPr>
          <w:rFonts w:hint="eastAsia"/>
          <w:color w:val="auto"/>
          <w:sz w:val="22"/>
          <w:szCs w:val="22"/>
          <w:highlight w:val="none"/>
        </w:rPr>
      </w:pPr>
      <w:r>
        <w:rPr>
          <w:rFonts w:hint="eastAsia"/>
          <w:color w:val="auto"/>
          <w:sz w:val="22"/>
          <w:szCs w:val="22"/>
          <w:highlight w:val="none"/>
        </w:rPr>
        <w:t>3）</w:t>
      </w:r>
      <w:r>
        <w:rPr>
          <w:rFonts w:hint="eastAsia"/>
          <w:b/>
          <w:color w:val="auto"/>
          <w:sz w:val="22"/>
          <w:szCs w:val="22"/>
          <w:highlight w:val="none"/>
        </w:rPr>
        <w:t>具有独立承担民事责任能力的证明材料：</w:t>
      </w:r>
      <w:r>
        <w:rPr>
          <w:rFonts w:hint="eastAsia"/>
          <w:color w:val="auto"/>
          <w:sz w:val="22"/>
          <w:szCs w:val="22"/>
          <w:highlight w:val="none"/>
        </w:rPr>
        <w:t xml:space="preserve">营业执照(或事业法人登记证书或其它工商等登记证明材料；自然人参与政府采购，提供身份证)复印件； </w:t>
      </w:r>
    </w:p>
    <w:p>
      <w:pPr>
        <w:autoSpaceDE w:val="0"/>
        <w:autoSpaceDN w:val="0"/>
        <w:adjustRightInd w:val="0"/>
        <w:snapToGrid w:val="0"/>
        <w:spacing w:line="360" w:lineRule="auto"/>
        <w:ind w:firstLine="440" w:firstLineChars="200"/>
        <w:textAlignment w:val="bottom"/>
        <w:rPr>
          <w:rFonts w:hint="eastAsia" w:ascii="宋体" w:hAnsi="宋体" w:eastAsia="宋体" w:cs="宋体"/>
          <w:color w:val="auto"/>
          <w:sz w:val="22"/>
          <w:szCs w:val="22"/>
          <w:highlight w:val="none"/>
        </w:rPr>
      </w:pPr>
      <w:r>
        <w:rPr>
          <w:rFonts w:hint="eastAsia"/>
          <w:color w:val="auto"/>
          <w:sz w:val="22"/>
          <w:szCs w:val="22"/>
          <w:highlight w:val="none"/>
        </w:rPr>
        <w:t>金融、保险、通讯等特定行业的全国性企业所设立的区域性分支机构，以及个体工商户、个人独资企业、合伙企业，如果已经依法办理了工商、税务和社保登记手续，并且获得总公司（总机构）授</w:t>
      </w:r>
      <w:r>
        <w:rPr>
          <w:rFonts w:hint="eastAsia" w:ascii="宋体" w:hAnsi="宋体" w:eastAsia="宋体" w:cs="宋体"/>
          <w:color w:val="auto"/>
          <w:sz w:val="22"/>
          <w:szCs w:val="22"/>
          <w:highlight w:val="none"/>
        </w:rPr>
        <w:t>权或能够提供房产权证或其他有效财产证明材料（在投标文件中提供相关材料），证明其具备实际承担责任的能力和法定的缔结合同能力，可以独立参加政府采购活动，由单位负责人签署相关文件材料；</w:t>
      </w:r>
    </w:p>
    <w:p>
      <w:pPr>
        <w:pStyle w:val="2"/>
        <w:spacing w:line="360" w:lineRule="auto"/>
        <w:rPr>
          <w:rFonts w:hint="eastAsia" w:ascii="宋体" w:hAnsi="宋体" w:eastAsia="宋体" w:cs="宋体"/>
          <w:color w:val="auto"/>
          <w:sz w:val="22"/>
          <w:szCs w:val="22"/>
          <w:highlight w:val="none"/>
          <w:lang w:val="en-US" w:eastAsia="zh-CN" w:bidi="ar-SA"/>
        </w:rPr>
      </w:pPr>
      <w:r>
        <w:rPr>
          <w:rFonts w:hint="eastAsia" w:ascii="宋体" w:hAnsi="宋体" w:eastAsia="宋体" w:cs="宋体"/>
          <w:color w:val="auto"/>
          <w:sz w:val="22"/>
          <w:szCs w:val="22"/>
          <w:highlight w:val="none"/>
          <w:lang w:val="en-US" w:eastAsia="zh-CN" w:bidi="ar-SA"/>
        </w:rPr>
        <w:t>4）供应商法定代表人授权书（非法定代表人参加磋商时须提供）；如为法定代表人参与的只须提供法人身份证明。如为法人提供法人代表身份证明；如为授权代表提供授权书；（格式见附件）</w:t>
      </w:r>
    </w:p>
    <w:p>
      <w:pPr>
        <w:autoSpaceDE w:val="0"/>
        <w:autoSpaceDN w:val="0"/>
        <w:adjustRightInd w:val="0"/>
        <w:snapToGrid w:val="0"/>
        <w:spacing w:line="360" w:lineRule="auto"/>
        <w:ind w:firstLine="442" w:firstLineChars="200"/>
        <w:textAlignment w:val="bottom"/>
        <w:rPr>
          <w:rFonts w:hint="eastAsia"/>
          <w:b/>
          <w:color w:val="auto"/>
          <w:sz w:val="22"/>
          <w:szCs w:val="22"/>
          <w:highlight w:val="none"/>
        </w:rPr>
      </w:pPr>
      <w:r>
        <w:rPr>
          <w:rFonts w:hint="eastAsia"/>
          <w:b/>
          <w:color w:val="auto"/>
          <w:sz w:val="22"/>
          <w:szCs w:val="22"/>
          <w:highlight w:val="none"/>
        </w:rPr>
        <w:t>上述资格条件审查材料</w:t>
      </w:r>
      <w:r>
        <w:rPr>
          <w:rFonts w:hint="eastAsia"/>
          <w:b/>
          <w:color w:val="auto"/>
          <w:sz w:val="22"/>
          <w:szCs w:val="22"/>
          <w:highlight w:val="none"/>
          <w:lang w:val="en-US" w:eastAsia="zh-CN"/>
        </w:rPr>
        <w:t>2</w:t>
      </w:r>
      <w:r>
        <w:rPr>
          <w:rFonts w:hint="eastAsia"/>
          <w:b/>
          <w:color w:val="auto"/>
          <w:sz w:val="22"/>
          <w:szCs w:val="22"/>
          <w:highlight w:val="none"/>
        </w:rPr>
        <w:t>-</w:t>
      </w:r>
      <w:r>
        <w:rPr>
          <w:rFonts w:hint="eastAsia"/>
          <w:b/>
          <w:color w:val="auto"/>
          <w:sz w:val="22"/>
          <w:szCs w:val="22"/>
          <w:highlight w:val="none"/>
          <w:lang w:val="en-US" w:eastAsia="zh-CN"/>
        </w:rPr>
        <w:t>4</w:t>
      </w:r>
      <w:r>
        <w:rPr>
          <w:rFonts w:hint="eastAsia"/>
          <w:b/>
          <w:color w:val="auto"/>
          <w:sz w:val="22"/>
          <w:szCs w:val="22"/>
          <w:highlight w:val="none"/>
        </w:rPr>
        <w:t>项有一项不提供的，视为资格审查不通过。</w:t>
      </w:r>
    </w:p>
    <w:p>
      <w:pPr>
        <w:autoSpaceDE w:val="0"/>
        <w:autoSpaceDN w:val="0"/>
        <w:adjustRightInd w:val="0"/>
        <w:snapToGrid w:val="0"/>
        <w:spacing w:line="440" w:lineRule="exact"/>
        <w:ind w:firstLine="442" w:firstLineChars="200"/>
        <w:rPr>
          <w:rFonts w:hint="eastAsia"/>
          <w:b/>
          <w:color w:val="auto"/>
          <w:sz w:val="22"/>
          <w:szCs w:val="22"/>
          <w:highlight w:val="none"/>
          <w:lang w:val="zh-CN"/>
        </w:rPr>
      </w:pPr>
      <w:r>
        <w:rPr>
          <w:rFonts w:hint="eastAsia"/>
          <w:b/>
          <w:color w:val="auto"/>
          <w:sz w:val="22"/>
          <w:szCs w:val="22"/>
          <w:highlight w:val="none"/>
          <w:lang w:val="zh-CN"/>
        </w:rPr>
        <w:t>2.2</w:t>
      </w:r>
      <w:r>
        <w:rPr>
          <w:rFonts w:hint="eastAsia"/>
          <w:b/>
          <w:color w:val="auto"/>
          <w:sz w:val="22"/>
          <w:szCs w:val="22"/>
          <w:highlight w:val="none"/>
          <w:u w:val="single"/>
        </w:rPr>
        <w:t>报价文件</w:t>
      </w:r>
      <w:r>
        <w:rPr>
          <w:rFonts w:hint="eastAsia"/>
          <w:b/>
          <w:color w:val="auto"/>
          <w:sz w:val="22"/>
          <w:szCs w:val="22"/>
          <w:highlight w:val="none"/>
          <w:u w:val="single"/>
          <w:lang w:val="zh-CN"/>
        </w:rPr>
        <w:t>组成</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1）“报价文件”封面</w:t>
      </w:r>
    </w:p>
    <w:p>
      <w:pPr>
        <w:autoSpaceDE w:val="0"/>
        <w:autoSpaceDN w:val="0"/>
        <w:adjustRightInd w:val="0"/>
        <w:snapToGrid w:val="0"/>
        <w:spacing w:line="440" w:lineRule="exac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2）开标一览表</w:t>
      </w:r>
    </w:p>
    <w:p>
      <w:pPr>
        <w:autoSpaceDE w:val="0"/>
        <w:autoSpaceDN w:val="0"/>
        <w:adjustRightInd w:val="0"/>
        <w:snapToGrid w:val="0"/>
        <w:spacing w:line="360" w:lineRule="auto"/>
        <w:ind w:firstLine="442" w:firstLineChars="200"/>
        <w:textAlignment w:val="bottom"/>
        <w:rPr>
          <w:rFonts w:hint="eastAsia"/>
          <w:b/>
          <w:bCs/>
          <w:color w:val="auto"/>
          <w:sz w:val="22"/>
          <w:szCs w:val="22"/>
          <w:highlight w:val="none"/>
          <w:u w:val="single"/>
        </w:rPr>
      </w:pPr>
      <w:r>
        <w:rPr>
          <w:rFonts w:hint="eastAsia"/>
          <w:b/>
          <w:bCs/>
          <w:color w:val="auto"/>
          <w:sz w:val="22"/>
          <w:szCs w:val="22"/>
          <w:highlight w:val="none"/>
        </w:rPr>
        <w:t>2.3</w:t>
      </w:r>
      <w:r>
        <w:rPr>
          <w:rFonts w:hint="eastAsia"/>
          <w:b/>
          <w:bCs/>
          <w:color w:val="auto"/>
          <w:sz w:val="22"/>
          <w:szCs w:val="22"/>
          <w:highlight w:val="none"/>
          <w:u w:val="single"/>
        </w:rPr>
        <w:t>商务技术文件组成</w:t>
      </w:r>
    </w:p>
    <w:p>
      <w:pPr>
        <w:autoSpaceDE w:val="0"/>
        <w:autoSpaceDN w:val="0"/>
        <w:adjustRightInd w:val="0"/>
        <w:snapToGrid w:val="0"/>
        <w:spacing w:line="360" w:lineRule="auto"/>
        <w:ind w:firstLine="440" w:firstLineChars="200"/>
        <w:textAlignment w:val="bottom"/>
        <w:rPr>
          <w:rFonts w:hint="eastAsia"/>
          <w:color w:val="auto"/>
          <w:sz w:val="22"/>
          <w:szCs w:val="22"/>
          <w:highlight w:val="none"/>
        </w:rPr>
      </w:pPr>
      <w:r>
        <w:rPr>
          <w:rFonts w:hint="eastAsia"/>
          <w:color w:val="auto"/>
          <w:sz w:val="22"/>
          <w:szCs w:val="22"/>
          <w:highlight w:val="none"/>
        </w:rPr>
        <w:t>1）商务技术文件封面</w:t>
      </w:r>
    </w:p>
    <w:p>
      <w:pPr>
        <w:autoSpaceDE w:val="0"/>
        <w:autoSpaceDN w:val="0"/>
        <w:adjustRightInd w:val="0"/>
        <w:snapToGrid w:val="0"/>
        <w:spacing w:line="360" w:lineRule="auto"/>
        <w:ind w:firstLine="440" w:firstLineChars="200"/>
        <w:textAlignment w:val="bottom"/>
        <w:rPr>
          <w:rFonts w:hint="eastAsia"/>
          <w:color w:val="auto"/>
          <w:sz w:val="22"/>
          <w:szCs w:val="22"/>
          <w:highlight w:val="none"/>
        </w:rPr>
      </w:pPr>
      <w:r>
        <w:rPr>
          <w:rFonts w:hint="eastAsia"/>
          <w:color w:val="auto"/>
          <w:sz w:val="22"/>
          <w:szCs w:val="22"/>
          <w:highlight w:val="none"/>
        </w:rPr>
        <w:t>2）供应商自评分指引表</w:t>
      </w:r>
    </w:p>
    <w:p>
      <w:pPr>
        <w:autoSpaceDE w:val="0"/>
        <w:autoSpaceDN w:val="0"/>
        <w:adjustRightInd w:val="0"/>
        <w:snapToGrid w:val="0"/>
        <w:spacing w:line="360" w:lineRule="auto"/>
        <w:ind w:firstLine="440" w:firstLineChars="200"/>
        <w:textAlignment w:val="bottom"/>
        <w:rPr>
          <w:rFonts w:hint="eastAsia"/>
          <w:color w:val="auto"/>
          <w:sz w:val="22"/>
          <w:szCs w:val="22"/>
          <w:highlight w:val="none"/>
        </w:rPr>
      </w:pPr>
      <w:r>
        <w:rPr>
          <w:rFonts w:hint="eastAsia"/>
          <w:color w:val="auto"/>
          <w:sz w:val="22"/>
          <w:szCs w:val="22"/>
          <w:highlight w:val="none"/>
        </w:rPr>
        <w:t>3）供应商参与政府采购活动投标资格声明函</w:t>
      </w:r>
    </w:p>
    <w:p>
      <w:pPr>
        <w:autoSpaceDE w:val="0"/>
        <w:autoSpaceDN w:val="0"/>
        <w:adjustRightInd w:val="0"/>
        <w:snapToGrid w:val="0"/>
        <w:spacing w:line="360" w:lineRule="auto"/>
        <w:ind w:firstLine="440" w:firstLineChars="200"/>
        <w:textAlignment w:val="bottom"/>
        <w:rPr>
          <w:rFonts w:hint="eastAsia"/>
          <w:color w:val="auto"/>
          <w:sz w:val="22"/>
          <w:szCs w:val="22"/>
          <w:highlight w:val="none"/>
        </w:rPr>
      </w:pPr>
      <w:r>
        <w:rPr>
          <w:rFonts w:hint="eastAsia"/>
          <w:color w:val="auto"/>
          <w:sz w:val="22"/>
          <w:szCs w:val="22"/>
          <w:highlight w:val="none"/>
        </w:rPr>
        <w:t>4) 投标函；</w:t>
      </w:r>
    </w:p>
    <w:p>
      <w:pPr>
        <w:autoSpaceDE w:val="0"/>
        <w:autoSpaceDN w:val="0"/>
        <w:adjustRightInd w:val="0"/>
        <w:snapToGrid w:val="0"/>
        <w:spacing w:line="360" w:lineRule="auto"/>
        <w:ind w:firstLine="440" w:firstLineChars="200"/>
        <w:textAlignment w:val="bottom"/>
        <w:rPr>
          <w:rFonts w:hint="eastAsia"/>
          <w:color w:val="auto"/>
          <w:sz w:val="22"/>
          <w:szCs w:val="22"/>
          <w:highlight w:val="none"/>
        </w:rPr>
      </w:pPr>
      <w:r>
        <w:rPr>
          <w:rFonts w:hint="eastAsia"/>
          <w:color w:val="auto"/>
          <w:sz w:val="22"/>
          <w:szCs w:val="22"/>
          <w:highlight w:val="none"/>
        </w:rPr>
        <w:t>5）投标供应商情况声明</w:t>
      </w:r>
    </w:p>
    <w:p>
      <w:pPr>
        <w:autoSpaceDE w:val="0"/>
        <w:autoSpaceDN w:val="0"/>
        <w:adjustRightInd w:val="0"/>
        <w:snapToGrid w:val="0"/>
        <w:spacing w:line="360" w:lineRule="auto"/>
        <w:ind w:firstLine="440" w:firstLineChars="200"/>
        <w:textAlignment w:val="bottom"/>
        <w:rPr>
          <w:rFonts w:hint="eastAsia"/>
          <w:color w:val="auto"/>
          <w:sz w:val="22"/>
          <w:szCs w:val="22"/>
          <w:highlight w:val="none"/>
        </w:rPr>
      </w:pPr>
      <w:r>
        <w:rPr>
          <w:rFonts w:hint="eastAsia"/>
          <w:color w:val="auto"/>
          <w:sz w:val="22"/>
          <w:szCs w:val="22"/>
          <w:highlight w:val="none"/>
          <w:lang w:val="en-US" w:eastAsia="zh-CN"/>
        </w:rPr>
        <w:t>6</w:t>
      </w:r>
      <w:r>
        <w:rPr>
          <w:rFonts w:hint="eastAsia"/>
          <w:color w:val="auto"/>
          <w:sz w:val="22"/>
          <w:szCs w:val="22"/>
          <w:highlight w:val="none"/>
        </w:rPr>
        <w:t>）商务响应表、技术响应表（</w:t>
      </w:r>
      <w:r>
        <w:rPr>
          <w:rFonts w:hint="eastAsia"/>
          <w:color w:val="auto"/>
          <w:sz w:val="22"/>
          <w:szCs w:val="22"/>
          <w:highlight w:val="none"/>
          <w:u w:val="single"/>
        </w:rPr>
        <w:t>如有偏离须明确列出</w:t>
      </w:r>
      <w:r>
        <w:rPr>
          <w:rFonts w:hint="eastAsia"/>
          <w:color w:val="auto"/>
          <w:sz w:val="22"/>
          <w:szCs w:val="22"/>
          <w:highlight w:val="none"/>
        </w:rPr>
        <w:t>）；</w:t>
      </w:r>
    </w:p>
    <w:p>
      <w:pPr>
        <w:pStyle w:val="2"/>
        <w:ind w:firstLine="440" w:firstLineChars="200"/>
        <w:rPr>
          <w:rFonts w:hint="eastAsia" w:ascii="宋体" w:hAnsi="宋体" w:eastAsia="宋体" w:cs="宋体"/>
          <w:color w:val="auto"/>
          <w:sz w:val="22"/>
          <w:szCs w:val="22"/>
          <w:highlight w:val="none"/>
          <w:lang w:val="en-US" w:eastAsia="zh-CN" w:bidi="ar-SA"/>
        </w:rPr>
      </w:pPr>
      <w:r>
        <w:rPr>
          <w:rFonts w:hint="eastAsia"/>
          <w:color w:val="auto"/>
          <w:sz w:val="22"/>
          <w:szCs w:val="22"/>
          <w:highlight w:val="none"/>
          <w:lang w:val="en-US" w:eastAsia="zh-CN"/>
        </w:rPr>
        <w:t>7</w:t>
      </w:r>
      <w:r>
        <w:rPr>
          <w:rFonts w:hint="eastAsia"/>
          <w:color w:val="auto"/>
          <w:sz w:val="22"/>
          <w:szCs w:val="22"/>
          <w:highlight w:val="none"/>
        </w:rPr>
        <w:t>）</w:t>
      </w:r>
      <w:r>
        <w:rPr>
          <w:rFonts w:hint="eastAsia" w:ascii="宋体" w:hAnsi="宋体" w:eastAsia="宋体" w:cs="宋体"/>
          <w:color w:val="auto"/>
          <w:sz w:val="22"/>
          <w:szCs w:val="22"/>
          <w:highlight w:val="none"/>
          <w:lang w:val="en-US" w:eastAsia="zh-CN" w:bidi="ar-SA"/>
        </w:rPr>
        <w:t>供应商2019年以来类似业绩证明（按评审细则要求提供）(格式见附件也可自拟）</w:t>
      </w:r>
    </w:p>
    <w:p>
      <w:pPr>
        <w:autoSpaceDE w:val="0"/>
        <w:autoSpaceDN w:val="0"/>
        <w:adjustRightInd w:val="0"/>
        <w:snapToGrid w:val="0"/>
        <w:spacing w:line="360" w:lineRule="auto"/>
        <w:ind w:firstLine="440" w:firstLineChars="200"/>
        <w:textAlignment w:val="bottom"/>
        <w:rPr>
          <w:rFonts w:hint="eastAsia"/>
          <w:color w:val="auto"/>
          <w:sz w:val="22"/>
          <w:szCs w:val="22"/>
          <w:highlight w:val="none"/>
        </w:rPr>
      </w:pPr>
      <w:r>
        <w:rPr>
          <w:rFonts w:hint="eastAsia"/>
          <w:color w:val="auto"/>
          <w:sz w:val="22"/>
          <w:szCs w:val="22"/>
          <w:highlight w:val="none"/>
          <w:lang w:val="en-US" w:eastAsia="zh-CN"/>
        </w:rPr>
        <w:t>8</w:t>
      </w:r>
      <w:r>
        <w:rPr>
          <w:rFonts w:hint="eastAsia"/>
          <w:color w:val="auto"/>
          <w:sz w:val="22"/>
          <w:szCs w:val="22"/>
          <w:highlight w:val="none"/>
        </w:rPr>
        <w:t>）项目实施人员一览表、项目负责人资格情况表；</w:t>
      </w:r>
    </w:p>
    <w:p>
      <w:pPr>
        <w:autoSpaceDE w:val="0"/>
        <w:autoSpaceDN w:val="0"/>
        <w:adjustRightInd w:val="0"/>
        <w:snapToGrid w:val="0"/>
        <w:spacing w:line="360" w:lineRule="auto"/>
        <w:ind w:firstLine="440" w:firstLineChars="200"/>
        <w:textAlignment w:val="bottom"/>
        <w:rPr>
          <w:rFonts w:hint="eastAsia"/>
          <w:color w:val="auto"/>
          <w:sz w:val="22"/>
          <w:szCs w:val="22"/>
          <w:highlight w:val="none"/>
        </w:rPr>
      </w:pPr>
      <w:r>
        <w:rPr>
          <w:rFonts w:hint="eastAsia"/>
          <w:color w:val="auto"/>
          <w:sz w:val="22"/>
          <w:szCs w:val="22"/>
          <w:highlight w:val="none"/>
          <w:lang w:val="en-US" w:eastAsia="zh-CN"/>
        </w:rPr>
        <w:t>9</w:t>
      </w:r>
      <w:r>
        <w:rPr>
          <w:rFonts w:hint="eastAsia"/>
          <w:color w:val="auto"/>
          <w:sz w:val="22"/>
          <w:szCs w:val="22"/>
          <w:highlight w:val="none"/>
        </w:rPr>
        <w:t>）具体的项目方案（格式自拟）；</w:t>
      </w:r>
    </w:p>
    <w:p>
      <w:pPr>
        <w:autoSpaceDE w:val="0"/>
        <w:autoSpaceDN w:val="0"/>
        <w:adjustRightInd w:val="0"/>
        <w:snapToGrid w:val="0"/>
        <w:spacing w:line="360" w:lineRule="auto"/>
        <w:ind w:firstLine="440" w:firstLineChars="200"/>
        <w:textAlignment w:val="bottom"/>
        <w:rPr>
          <w:rFonts w:hint="eastAsia"/>
          <w:color w:val="auto"/>
          <w:sz w:val="22"/>
          <w:szCs w:val="22"/>
          <w:highlight w:val="none"/>
        </w:rPr>
      </w:pPr>
      <w:r>
        <w:rPr>
          <w:rFonts w:hint="eastAsia"/>
          <w:color w:val="auto"/>
          <w:sz w:val="22"/>
          <w:szCs w:val="22"/>
          <w:highlight w:val="none"/>
          <w:lang w:val="en-US" w:eastAsia="zh-CN"/>
        </w:rPr>
        <w:t>10</w:t>
      </w:r>
      <w:r>
        <w:rPr>
          <w:rFonts w:hint="eastAsia"/>
          <w:color w:val="auto"/>
          <w:sz w:val="22"/>
          <w:szCs w:val="22"/>
          <w:highlight w:val="none"/>
        </w:rPr>
        <w:t>）供应商认为有必要提供的其他材料或说明（如有）</w:t>
      </w:r>
    </w:p>
    <w:p>
      <w:pPr>
        <w:autoSpaceDE w:val="0"/>
        <w:autoSpaceDN w:val="0"/>
        <w:adjustRightInd w:val="0"/>
        <w:snapToGrid w:val="0"/>
        <w:spacing w:line="360" w:lineRule="auto"/>
        <w:ind w:firstLine="440" w:firstLineChars="200"/>
        <w:textAlignment w:val="bottom"/>
        <w:rPr>
          <w:rFonts w:hint="eastAsia"/>
          <w:color w:val="auto"/>
          <w:sz w:val="22"/>
          <w:szCs w:val="22"/>
          <w:highlight w:val="none"/>
        </w:rPr>
      </w:pPr>
      <w:r>
        <w:rPr>
          <w:rFonts w:hint="eastAsia"/>
          <w:color w:val="auto"/>
          <w:sz w:val="22"/>
          <w:szCs w:val="22"/>
          <w:highlight w:val="none"/>
          <w:lang w:val="en-US" w:eastAsia="zh-CN"/>
        </w:rPr>
        <w:t>11</w:t>
      </w:r>
      <w:r>
        <w:rPr>
          <w:rFonts w:hint="eastAsia"/>
          <w:color w:val="auto"/>
          <w:sz w:val="22"/>
          <w:szCs w:val="22"/>
          <w:highlight w:val="none"/>
        </w:rPr>
        <w:t>）质量服务承诺书、诚信投标承诺书；</w:t>
      </w:r>
    </w:p>
    <w:p>
      <w:pPr>
        <w:autoSpaceDE w:val="0"/>
        <w:autoSpaceDN w:val="0"/>
        <w:adjustRightInd w:val="0"/>
        <w:snapToGrid w:val="0"/>
        <w:spacing w:line="360" w:lineRule="auto"/>
        <w:ind w:firstLine="440" w:firstLineChars="200"/>
        <w:textAlignment w:val="bottom"/>
        <w:rPr>
          <w:rFonts w:hint="eastAsia"/>
          <w:color w:val="auto"/>
          <w:sz w:val="22"/>
          <w:szCs w:val="22"/>
          <w:highlight w:val="none"/>
        </w:rPr>
      </w:pPr>
      <w:r>
        <w:rPr>
          <w:rFonts w:hint="eastAsia"/>
          <w:color w:val="auto"/>
          <w:sz w:val="22"/>
          <w:szCs w:val="22"/>
          <w:highlight w:val="none"/>
        </w:rPr>
        <w:t>3. 投标文件编制</w:t>
      </w:r>
    </w:p>
    <w:p>
      <w:pPr>
        <w:autoSpaceDE w:val="0"/>
        <w:autoSpaceDN w:val="0"/>
        <w:adjustRightInd w:val="0"/>
        <w:snapToGrid w:val="0"/>
        <w:spacing w:line="360" w:lineRule="auto"/>
        <w:ind w:firstLine="440" w:firstLineChars="200"/>
        <w:textAlignment w:val="bottom"/>
        <w:rPr>
          <w:rFonts w:hint="eastAsia"/>
          <w:color w:val="auto"/>
          <w:sz w:val="22"/>
          <w:szCs w:val="22"/>
          <w:highlight w:val="none"/>
        </w:rPr>
      </w:pPr>
      <w:r>
        <w:rPr>
          <w:rFonts w:hint="eastAsia"/>
          <w:color w:val="auto"/>
          <w:sz w:val="22"/>
          <w:szCs w:val="22"/>
          <w:highlight w:val="none"/>
        </w:rPr>
        <w:t>3.1本项目通过“政府采购云平台（www.zcygov.cn）”实行在线投标响应（电子投标）。供应商应通过“政采云电子交易客户端”，并按照本招标文件和“政府采购云平台”的要求编制并加密投标文件。</w:t>
      </w:r>
    </w:p>
    <w:p>
      <w:pPr>
        <w:autoSpaceDE w:val="0"/>
        <w:autoSpaceDN w:val="0"/>
        <w:adjustRightInd w:val="0"/>
        <w:snapToGrid w:val="0"/>
        <w:spacing w:line="360" w:lineRule="auto"/>
        <w:ind w:firstLine="440" w:firstLineChars="200"/>
        <w:textAlignment w:val="bottom"/>
        <w:rPr>
          <w:rFonts w:hint="eastAsia"/>
          <w:color w:val="auto"/>
          <w:sz w:val="22"/>
          <w:szCs w:val="22"/>
          <w:highlight w:val="none"/>
        </w:rPr>
      </w:pPr>
      <w:r>
        <w:rPr>
          <w:rFonts w:hint="eastAsia"/>
          <w:color w:val="auto"/>
          <w:sz w:val="22"/>
          <w:szCs w:val="22"/>
          <w:highlight w:val="none"/>
        </w:rPr>
        <w:t>3.2投标供应商应当按照本章节 “投标文件组成”规定的内容及顺序在“政采云电子交易客户端”编制投标文件。其中《资格文件》和《商务技术文件》中不得出现本项目投标报价，如因投标供应商原因提前泄露投标报价，是投标供应商的责任。</w:t>
      </w:r>
    </w:p>
    <w:p>
      <w:pPr>
        <w:autoSpaceDE w:val="0"/>
        <w:autoSpaceDN w:val="0"/>
        <w:adjustRightInd w:val="0"/>
        <w:snapToGrid w:val="0"/>
        <w:spacing w:line="360" w:lineRule="auto"/>
        <w:ind w:firstLine="440" w:firstLineChars="200"/>
        <w:textAlignment w:val="bottom"/>
        <w:rPr>
          <w:rFonts w:hint="eastAsia"/>
          <w:color w:val="auto"/>
          <w:sz w:val="22"/>
          <w:szCs w:val="22"/>
          <w:highlight w:val="none"/>
        </w:rPr>
      </w:pPr>
      <w:r>
        <w:rPr>
          <w:rFonts w:hint="eastAsia"/>
          <w:color w:val="auto"/>
          <w:sz w:val="22"/>
          <w:szCs w:val="22"/>
          <w:highlight w:val="none"/>
        </w:rPr>
        <w:t>3.3《投标文件》内容不完整、编排混乱导致《投标文件》被误读、漏读或者查找不到相关内容的，是投标供应商的责任。</w:t>
      </w:r>
    </w:p>
    <w:p>
      <w:pPr>
        <w:autoSpaceDE w:val="0"/>
        <w:autoSpaceDN w:val="0"/>
        <w:adjustRightInd w:val="0"/>
        <w:snapToGrid w:val="0"/>
        <w:spacing w:line="360" w:lineRule="auto"/>
        <w:ind w:firstLine="440" w:firstLineChars="200"/>
        <w:textAlignment w:val="bottom"/>
        <w:rPr>
          <w:rFonts w:hint="eastAsia"/>
          <w:color w:val="auto"/>
          <w:sz w:val="22"/>
          <w:szCs w:val="22"/>
          <w:highlight w:val="none"/>
        </w:rPr>
      </w:pPr>
      <w:r>
        <w:rPr>
          <w:rFonts w:hint="eastAsia"/>
          <w:color w:val="auto"/>
          <w:sz w:val="22"/>
          <w:szCs w:val="22"/>
          <w:highlight w:val="none"/>
        </w:rPr>
        <w:t>3.4《投标文件》因字迹潦草或表达不清所引起的后果由投标供应商负责。</w:t>
      </w:r>
    </w:p>
    <w:p>
      <w:pPr>
        <w:autoSpaceDE w:val="0"/>
        <w:autoSpaceDN w:val="0"/>
        <w:adjustRightInd w:val="0"/>
        <w:snapToGrid w:val="0"/>
        <w:spacing w:line="360" w:lineRule="auto"/>
        <w:ind w:firstLine="440" w:firstLineChars="200"/>
        <w:textAlignment w:val="bottom"/>
        <w:rPr>
          <w:rFonts w:hint="eastAsia"/>
          <w:color w:val="auto"/>
          <w:sz w:val="22"/>
          <w:szCs w:val="22"/>
          <w:highlight w:val="none"/>
        </w:rPr>
      </w:pPr>
      <w:r>
        <w:rPr>
          <w:rFonts w:hint="eastAsia"/>
          <w:color w:val="auto"/>
          <w:sz w:val="22"/>
          <w:szCs w:val="22"/>
          <w:highlight w:val="none"/>
        </w:rPr>
        <w:t>3.5投标供应商没有按照本章节 “投标文件组成”要求提供全部资料，或者没有仔细阅读招标文件，或者没有对招标文件在各方面的要求做出实质性响应是投标供应商的风险，由此造成的一切后果由投标供应商自行承担。</w:t>
      </w:r>
    </w:p>
    <w:p>
      <w:pPr>
        <w:autoSpaceDE w:val="0"/>
        <w:autoSpaceDN w:val="0"/>
        <w:adjustRightInd w:val="0"/>
        <w:snapToGrid w:val="0"/>
        <w:spacing w:line="360" w:lineRule="auto"/>
        <w:textAlignment w:val="bottom"/>
        <w:rPr>
          <w:rFonts w:hint="eastAsia"/>
          <w:color w:val="auto"/>
          <w:sz w:val="22"/>
          <w:szCs w:val="22"/>
          <w:highlight w:val="none"/>
        </w:rPr>
      </w:pPr>
      <w:r>
        <w:rPr>
          <w:rFonts w:hint="eastAsia"/>
          <w:color w:val="auto"/>
          <w:sz w:val="22"/>
          <w:szCs w:val="22"/>
          <w:highlight w:val="none"/>
        </w:rPr>
        <w:t xml:space="preserve">    </w:t>
      </w:r>
      <w:bookmarkStart w:id="3" w:name="_Toc132122412"/>
      <w:bookmarkStart w:id="4" w:name="_Toc132122115"/>
      <w:r>
        <w:rPr>
          <w:rFonts w:hint="eastAsia"/>
          <w:color w:val="auto"/>
          <w:sz w:val="22"/>
          <w:szCs w:val="22"/>
          <w:highlight w:val="none"/>
        </w:rPr>
        <w:t>4.投标报价</w:t>
      </w:r>
      <w:bookmarkEnd w:id="3"/>
      <w:bookmarkEnd w:id="4"/>
    </w:p>
    <w:p>
      <w:pPr>
        <w:autoSpaceDE w:val="0"/>
        <w:autoSpaceDN w:val="0"/>
        <w:adjustRightInd w:val="0"/>
        <w:snapToGrid w:val="0"/>
        <w:spacing w:line="360" w:lineRule="auto"/>
        <w:ind w:firstLine="435" w:firstLineChars="198"/>
        <w:textAlignment w:val="bottom"/>
        <w:rPr>
          <w:rFonts w:hint="eastAsia"/>
          <w:color w:val="auto"/>
          <w:sz w:val="22"/>
          <w:szCs w:val="22"/>
          <w:highlight w:val="none"/>
        </w:rPr>
      </w:pPr>
      <w:r>
        <w:rPr>
          <w:rFonts w:hint="eastAsia"/>
          <w:color w:val="auto"/>
          <w:sz w:val="22"/>
          <w:szCs w:val="22"/>
          <w:highlight w:val="none"/>
        </w:rPr>
        <w:t>4.1供应商应按招标文件中《开标一览表》填写报价。</w:t>
      </w:r>
      <w:r>
        <w:rPr>
          <w:rFonts w:hint="eastAsia"/>
          <w:b/>
          <w:color w:val="auto"/>
          <w:sz w:val="22"/>
          <w:szCs w:val="22"/>
          <w:highlight w:val="none"/>
        </w:rPr>
        <w:t>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autoSpaceDE w:val="0"/>
        <w:autoSpaceDN w:val="0"/>
        <w:adjustRightInd w:val="0"/>
        <w:snapToGrid w:val="0"/>
        <w:spacing w:line="360" w:lineRule="auto"/>
        <w:ind w:firstLine="440" w:firstLineChars="200"/>
        <w:textAlignment w:val="bottom"/>
        <w:rPr>
          <w:rFonts w:hint="eastAsia"/>
          <w:bCs/>
          <w:color w:val="auto"/>
          <w:sz w:val="22"/>
          <w:szCs w:val="22"/>
          <w:highlight w:val="none"/>
        </w:rPr>
      </w:pPr>
      <w:r>
        <w:rPr>
          <w:rFonts w:hint="eastAsia"/>
          <w:bCs/>
          <w:color w:val="auto"/>
          <w:sz w:val="22"/>
          <w:szCs w:val="22"/>
          <w:highlight w:val="none"/>
        </w:rPr>
        <w:t>4.2本次招标只允许有一个报价，有选择的报价将不予接受。</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u w:val="single"/>
        </w:rPr>
      </w:pPr>
      <w:r>
        <w:rPr>
          <w:rFonts w:hint="eastAsia"/>
          <w:color w:val="auto"/>
          <w:sz w:val="22"/>
          <w:szCs w:val="22"/>
          <w:highlight w:val="none"/>
        </w:rPr>
        <w:t>4.3</w:t>
      </w:r>
      <w:r>
        <w:rPr>
          <w:rFonts w:hint="eastAsia"/>
          <w:color w:val="auto"/>
          <w:sz w:val="22"/>
          <w:szCs w:val="22"/>
          <w:highlight w:val="none"/>
          <w:u w:val="single"/>
        </w:rPr>
        <w:t>供应商对在合同执行中，除招标文件规定的由中标供应商负责的工作范围以外需要甲方协调或提供便利的工作应当在投标文件中说明。</w:t>
      </w:r>
    </w:p>
    <w:p>
      <w:pPr>
        <w:autoSpaceDE w:val="0"/>
        <w:autoSpaceDN w:val="0"/>
        <w:adjustRightInd w:val="0"/>
        <w:snapToGrid w:val="0"/>
        <w:spacing w:line="440" w:lineRule="exact"/>
        <w:ind w:firstLine="431" w:firstLineChars="196"/>
        <w:rPr>
          <w:rFonts w:hint="eastAsia"/>
          <w:color w:val="auto"/>
          <w:sz w:val="22"/>
          <w:szCs w:val="22"/>
          <w:highlight w:val="none"/>
        </w:rPr>
      </w:pPr>
      <w:bookmarkStart w:id="5" w:name="_Toc132122117"/>
      <w:bookmarkStart w:id="6" w:name="_Toc132122414"/>
      <w:bookmarkStart w:id="7" w:name="_Toc132122118"/>
      <w:bookmarkStart w:id="8" w:name="_Toc132122415"/>
      <w:r>
        <w:rPr>
          <w:rFonts w:hint="eastAsia"/>
          <w:color w:val="auto"/>
          <w:sz w:val="22"/>
          <w:szCs w:val="22"/>
          <w:highlight w:val="none"/>
        </w:rPr>
        <w:t>5、投标文件的有效期</w:t>
      </w:r>
      <w:bookmarkEnd w:id="5"/>
      <w:bookmarkEnd w:id="6"/>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5.1自开标日起90天内，投标文件应保持有效。有效期短于这个规定期限的投标将被拒绝。</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5.2在特殊情况下，采购人可与供应商协商延长投标文件的有效期，这种要求和答复均应以书面形式进行。</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5.3供应商可拒绝接受延期要求而不会导致处罚。同意延长有效期的供应商不能修改投标文件。</w:t>
      </w:r>
    </w:p>
    <w:bookmarkEnd w:id="7"/>
    <w:bookmarkEnd w:id="8"/>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6、投标文件的签章</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6.1《投标文件》的签章：</w:t>
      </w:r>
      <w:r>
        <w:rPr>
          <w:rFonts w:hint="eastAsia" w:hAnsi="宋体" w:cs="宋体"/>
          <w:b/>
          <w:color w:val="auto"/>
          <w:sz w:val="22"/>
          <w:szCs w:val="22"/>
          <w:highlight w:val="none"/>
          <w:lang w:bidi="ar"/>
        </w:rPr>
        <w:t>电子签章。</w:t>
      </w:r>
      <w:r>
        <w:rPr>
          <w:rFonts w:hint="eastAsia" w:hAnsi="宋体" w:cs="宋体"/>
          <w:color w:val="auto"/>
          <w:sz w:val="22"/>
          <w:szCs w:val="22"/>
          <w:highlight w:val="none"/>
        </w:rPr>
        <w:t>采购文件所指的加盖单位公章为电子签章。</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6.2《投标文件》应由投标供应商法定代表人或其授权代表签字（或盖章），并时加盖投标供应商公章。</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6.3电子签章操作指南详见采购公告附件《供应商项目采购-电子招投标操作指南》。</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7、投标文件的形式</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7.1投标文件的形式：见投标通知(邀请)书；</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7.2“电子加密投标文件”：“电子加密投标文件”是指通过“政采云电子交易客户端”完成投标文件编制后生成并加密的数据电文形式的投标文件。</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7.3“备份投标文件”：“备份投标文件”是指与“电子加密投标文件”同时生成的数据电文形式的电子文件（备份标书），其他方式编制的“备份投标文件”视为无效的“备份投标文件”。</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8、投标文件的份数</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8.1投标文件的份数：见投标通知(邀请)书。</w:t>
      </w:r>
    </w:p>
    <w:p>
      <w:pPr>
        <w:pStyle w:val="34"/>
        <w:adjustRightInd w:val="0"/>
        <w:snapToGrid w:val="0"/>
        <w:spacing w:line="440" w:lineRule="exact"/>
        <w:ind w:firstLine="442" w:firstLineChars="200"/>
        <w:rPr>
          <w:rFonts w:hint="eastAsia" w:hAnsi="宋体" w:cs="宋体"/>
          <w:color w:val="auto"/>
          <w:sz w:val="22"/>
          <w:szCs w:val="22"/>
          <w:highlight w:val="none"/>
        </w:rPr>
      </w:pPr>
      <w:r>
        <w:rPr>
          <w:rFonts w:hint="eastAsia" w:hAnsi="宋体" w:cs="宋体"/>
          <w:b/>
          <w:color w:val="auto"/>
          <w:sz w:val="22"/>
          <w:szCs w:val="22"/>
          <w:highlight w:val="none"/>
        </w:rPr>
        <w:t>五、投标</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1、投标文件的上传和递交</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1.1“投标文件”的上传、递交：见投标通知(邀请)书。</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2、“电子加密投标文件”解密和异常情况处理</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2.1“电子加密投标文件”解密：见投标通知(邀请)书。</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3、投标文件的补充、修改或撤回</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34"/>
        <w:adjustRightInd w:val="0"/>
        <w:snapToGrid w:val="0"/>
        <w:spacing w:line="440" w:lineRule="exact"/>
        <w:ind w:firstLine="442" w:firstLineChars="200"/>
        <w:rPr>
          <w:rFonts w:hint="eastAsia" w:hAnsi="宋体" w:cs="宋体"/>
          <w:b/>
          <w:color w:val="auto"/>
          <w:sz w:val="22"/>
          <w:szCs w:val="22"/>
          <w:highlight w:val="none"/>
        </w:rPr>
      </w:pPr>
      <w:r>
        <w:rPr>
          <w:rFonts w:hint="eastAsia" w:hAnsi="宋体" w:cs="宋体"/>
          <w:b/>
          <w:color w:val="auto"/>
          <w:sz w:val="22"/>
          <w:szCs w:val="22"/>
          <w:highlight w:val="none"/>
        </w:rPr>
        <w:t>3.2投标截止时间后，投标供应商不得撤回、修改《投标文件》。</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4、投标文件的备选方案</w:t>
      </w:r>
    </w:p>
    <w:p>
      <w:pPr>
        <w:pStyle w:val="34"/>
        <w:adjustRightInd w:val="0"/>
        <w:snapToGrid w:val="0"/>
        <w:spacing w:line="44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4.1投标供应商不得递交任何的投标备选（替代）方案，否则其投标文件将作无效标处理。与“电子加密投标文件”同时生成的“备份投标文件”不是投标备选（替代）方案。</w:t>
      </w:r>
    </w:p>
    <w:p>
      <w:pPr>
        <w:snapToGrid w:val="0"/>
        <w:spacing w:line="440" w:lineRule="exact"/>
        <w:ind w:firstLine="527"/>
        <w:outlineLvl w:val="0"/>
        <w:rPr>
          <w:rFonts w:hint="eastAsia"/>
          <w:color w:val="auto"/>
          <w:sz w:val="22"/>
          <w:szCs w:val="22"/>
          <w:highlight w:val="none"/>
        </w:rPr>
      </w:pPr>
      <w:r>
        <w:rPr>
          <w:rFonts w:hint="eastAsia"/>
          <w:color w:val="auto"/>
          <w:sz w:val="22"/>
          <w:szCs w:val="22"/>
          <w:highlight w:val="none"/>
        </w:rPr>
        <w:t>六、开标和评标</w:t>
      </w:r>
    </w:p>
    <w:p>
      <w:pPr>
        <w:snapToGrid w:val="0"/>
        <w:spacing w:line="440" w:lineRule="exact"/>
        <w:ind w:firstLine="527"/>
        <w:rPr>
          <w:rFonts w:hint="eastAsia"/>
          <w:b/>
          <w:color w:val="auto"/>
          <w:sz w:val="22"/>
          <w:szCs w:val="22"/>
          <w:highlight w:val="none"/>
        </w:rPr>
      </w:pPr>
      <w:r>
        <w:rPr>
          <w:rFonts w:hint="eastAsia"/>
          <w:b/>
          <w:color w:val="auto"/>
          <w:sz w:val="22"/>
          <w:szCs w:val="22"/>
          <w:highlight w:val="none"/>
        </w:rPr>
        <w:t>一）开标</w:t>
      </w:r>
    </w:p>
    <w:p>
      <w:pPr>
        <w:snapToGrid w:val="0"/>
        <w:spacing w:line="440" w:lineRule="exact"/>
        <w:ind w:firstLine="527"/>
        <w:rPr>
          <w:rFonts w:hint="eastAsia"/>
          <w:b/>
          <w:color w:val="auto"/>
          <w:sz w:val="22"/>
          <w:szCs w:val="22"/>
          <w:highlight w:val="none"/>
        </w:rPr>
      </w:pPr>
      <w:r>
        <w:rPr>
          <w:rFonts w:hint="eastAsia"/>
          <w:b/>
          <w:color w:val="auto"/>
          <w:sz w:val="22"/>
          <w:szCs w:val="22"/>
          <w:highlight w:val="none"/>
        </w:rPr>
        <w:t>1、开标形式</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1.1 采购组织机构将按照招标文件规定的时间通过“政府采购云平台”组织开标、开启投标文件，所有供应商均应当准时在线参加。</w:t>
      </w:r>
    </w:p>
    <w:p>
      <w:pPr>
        <w:snapToGrid w:val="0"/>
        <w:spacing w:line="440" w:lineRule="exact"/>
        <w:ind w:firstLine="527"/>
        <w:rPr>
          <w:rFonts w:hint="eastAsia"/>
          <w:b/>
          <w:color w:val="auto"/>
          <w:sz w:val="22"/>
          <w:szCs w:val="22"/>
          <w:highlight w:val="none"/>
        </w:rPr>
      </w:pPr>
      <w:r>
        <w:rPr>
          <w:rFonts w:hint="eastAsia"/>
          <w:b/>
          <w:color w:val="auto"/>
          <w:sz w:val="22"/>
          <w:szCs w:val="22"/>
          <w:highlight w:val="none"/>
        </w:rPr>
        <w:t>2、开标准备</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2.1开标的准备工作由采购组织机构负责落实；</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3、开标流程（两阶段）</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3.1开标第一阶段</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（2）投标文件解密结束，发送各投标供应商组织签署《政府采购活动现场确认声明书》；</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（3）开启投标文件，进入资格审查；</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（4）开启资格审查通过的投标供应商的商务技术文件进入符合性审查、商务技术评审；</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（5）第一阶段开标结束。</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备注：开标大会的第一阶段结束后，采购人或采购代理机构将对依法对投标供应商的资格进行审查，资格审查结束后进入符合性审查和商务技术的评审工作，具体见本章节“投标供应商资格审查”相关规定。</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3.2开标大会第二阶段</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符合性审查、商务技术评审结束后，举行开标大会第二阶段会议。首先公布符合性审查、商务技术评审无效供应商名称及理由；公布经商务技术评审后有效投标供应商的名单，同时公布其商务技术部分得分情况。</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开启符合性审查、商务技术评审有效投标供应商的《报价文件》，公布开标一览表有关内容。供应商签字确认（不予确认的应说明理由，否则视为无异议）唱标结束后，由评标委员会对报价的合理性、准确性等进行审查核实。</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（3）评审结束后，公布中标（成交）候选供应商名单，及采购人最终确定中标或成交供应商名单的时间和公告方式等。</w:t>
      </w:r>
    </w:p>
    <w:p>
      <w:pPr>
        <w:snapToGrid w:val="0"/>
        <w:spacing w:line="440" w:lineRule="exact"/>
        <w:ind w:firstLine="527"/>
        <w:rPr>
          <w:rFonts w:hint="eastAsia"/>
          <w:b/>
          <w:color w:val="auto"/>
          <w:sz w:val="22"/>
          <w:szCs w:val="22"/>
          <w:highlight w:val="none"/>
        </w:rPr>
      </w:pPr>
      <w:r>
        <w:rPr>
          <w:rFonts w:hint="eastAsia"/>
          <w:b/>
          <w:color w:val="auto"/>
          <w:sz w:val="22"/>
          <w:szCs w:val="22"/>
          <w:highlight w:val="none"/>
        </w:rPr>
        <w:t>特别说明：如遇“政府采购云平台”电子化开标或评审程序调整的，按调整后程序执行。</w:t>
      </w:r>
    </w:p>
    <w:p>
      <w:pPr>
        <w:snapToGrid w:val="0"/>
        <w:spacing w:line="440" w:lineRule="exact"/>
        <w:ind w:firstLine="527"/>
        <w:rPr>
          <w:rFonts w:hint="eastAsia"/>
          <w:b/>
          <w:color w:val="auto"/>
          <w:sz w:val="22"/>
          <w:szCs w:val="22"/>
          <w:highlight w:val="none"/>
        </w:rPr>
      </w:pPr>
      <w:bookmarkStart w:id="9" w:name="_Toc33194393"/>
      <w:bookmarkStart w:id="10" w:name="_Toc24550037"/>
      <w:r>
        <w:rPr>
          <w:rFonts w:hint="eastAsia"/>
          <w:b/>
          <w:color w:val="auto"/>
          <w:sz w:val="22"/>
          <w:szCs w:val="22"/>
          <w:highlight w:val="none"/>
        </w:rPr>
        <w:t>4、投标供应商资格审查</w:t>
      </w:r>
      <w:bookmarkEnd w:id="9"/>
      <w:bookmarkEnd w:id="10"/>
    </w:p>
    <w:p>
      <w:pPr>
        <w:snapToGrid w:val="0"/>
        <w:spacing w:line="440" w:lineRule="exact"/>
        <w:ind w:firstLine="527"/>
        <w:rPr>
          <w:rFonts w:hint="eastAsia"/>
          <w:color w:val="auto"/>
          <w:sz w:val="22"/>
          <w:szCs w:val="22"/>
          <w:highlight w:val="none"/>
        </w:rPr>
      </w:pPr>
      <w:r>
        <w:rPr>
          <w:rFonts w:hint="eastAsia"/>
          <w:color w:val="auto"/>
          <w:sz w:val="22"/>
          <w:szCs w:val="22"/>
          <w:highlight w:val="none"/>
        </w:rPr>
        <w:t>4.1开标大会第一阶段结束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4.2投标供应商提交的资格证明材料无法证明其符合招标文件规定的“投标供应商资格要求”的，采购人或采购代理机构将对其作资格审查不通过处理（无效投标），并不再将其投标提交评标委员会进行后续评审。</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4.3单位负责人为同一人或者存在直接控股、管理关系的不同供应商参加同一合同项下的政府采购活动的，相关投标供应商均作资格无效处理。</w:t>
      </w:r>
    </w:p>
    <w:p>
      <w:pPr>
        <w:snapToGrid w:val="0"/>
        <w:spacing w:line="440" w:lineRule="exact"/>
        <w:ind w:firstLine="527"/>
        <w:rPr>
          <w:rFonts w:hint="eastAsia"/>
          <w:b/>
          <w:color w:val="auto"/>
          <w:sz w:val="22"/>
          <w:szCs w:val="22"/>
          <w:highlight w:val="none"/>
        </w:rPr>
      </w:pPr>
      <w:r>
        <w:rPr>
          <w:rFonts w:hint="eastAsia"/>
          <w:b/>
          <w:color w:val="auto"/>
          <w:sz w:val="22"/>
          <w:szCs w:val="22"/>
          <w:highlight w:val="none"/>
        </w:rPr>
        <w:t>二）评标</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2.1评标由采购人依法组建的评标委员会负责，并独立履行下列职责：</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1）审查投标文件是否符合招标文件要求，并做出评价；</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2）要求投标供应商对投标文件有关事项做出解释或者澄清；</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3）根据采购人授权确定中标供应商；</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4）向采购代理机构或者有关部门报告非法干预评标工作的行为。</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2.2评标应当遵循下列工作程序：</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1）投标文件初审。初审分为资格性检查和符合性检查。</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（1)资格性检查。依据法律法规和招标文件的规定，对投标文件中的投标供应商资格文件等进行审查，以确定投标供应商是否具备投标资格。</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（2)符合性检查。依据招标文件的规定，从投标文件的有效性、完整性和对招标文件的响应程度进行审查，以确定是否对招标文件的实质性要求做出响应。</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澄清有关问题。对投标文件中含义不明确、同类问题表述不一致或者有明显文字和计算错误的内容，评标委员会可以书面形式要求供应商做出必要的澄清、说明或者纠正。供应商的澄清、说明或者补正应当采用书面形式，由其授权的代表签字，并不得超出投标文件的范围或者改变投标文件的实质性内容。</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3）比较与评价。按招标文件中规定的评标方法和标准，对资格性检查和符合性检查合格的投标文件进行综合评估，综合比较与评价。</w:t>
      </w:r>
    </w:p>
    <w:p>
      <w:pPr>
        <w:snapToGrid w:val="0"/>
        <w:spacing w:line="440" w:lineRule="exact"/>
        <w:ind w:firstLine="527"/>
        <w:rPr>
          <w:rFonts w:hint="eastAsia"/>
          <w:b/>
          <w:color w:val="auto"/>
          <w:sz w:val="22"/>
          <w:szCs w:val="22"/>
          <w:highlight w:val="none"/>
          <w:u w:val="single"/>
        </w:rPr>
      </w:pPr>
      <w:r>
        <w:rPr>
          <w:rFonts w:hint="eastAsia"/>
          <w:color w:val="auto"/>
          <w:sz w:val="22"/>
          <w:szCs w:val="22"/>
          <w:highlight w:val="none"/>
        </w:rPr>
        <w:t>2.3</w:t>
      </w:r>
      <w:r>
        <w:rPr>
          <w:rFonts w:hint="eastAsia"/>
          <w:b/>
          <w:color w:val="auto"/>
          <w:sz w:val="22"/>
          <w:szCs w:val="22"/>
          <w:highlight w:val="none"/>
          <w:u w:val="single"/>
        </w:rPr>
        <w:t>评标委员会发现投标文件有下列情形之一的属于重大偏差(评标委员会按少数服从多数原则认定),按照无效投标处理：</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1）未按招标文件要求编制或字迹模糊、辨认不清的投标文件；</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2）投标文件存在一个或一个以上备选（替代）投标方案的；仅提交“备份投标文件”的；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3）没有按招标文件格式要求加盖有效公章、无法定代表人（或授权代表）签字或印章（具体格式见招标文件附件—投标文件格式）；</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4）投标文件未有效授权，法定代表人授权委托书等填写不完整或有涂改的；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5）供应商商务技术投标文件中出现投标产品的本项目报价；</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6）文件组成内容不齐全，本招标文件规定必须提供而未提供的（属于资格审查范围的除外）；明显不符合要求的投标文件；</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7）付款方式、服务期出现负偏差的；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8）投标文件附有采购人不能接受的条款；</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9）不符合招标文件中规定的实质性要求的投标文件，是否为偏离实质性要求由评标委员会认定。</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10）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11）有下列情形之一的，视为投标供应商串通投标，其投标无效：</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（一）不同投标供应商的投标文件由同一单位或者个人编制；</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（二）不同投标供应商委托同一单位或者个人办理投标事宜；</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（三）不同投标供应商的投标文件载明的项目管理成员或者联系人员为同一人；</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（四）不同投标供应商的投标文件异常一致或者投标报价呈规律性差异；</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（五）不同投标供应商的投标文件相互混装；</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12）其他经评标委员会认定的未能在实质上响应的或违反国家有关规定的投标文件。</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2.4实质上没有响应招标文件要求的投标将被拒绝。供应商不得通过修正或撤消不合要求的偏离从而使其投标成为实质上响应的投标。</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2.5评标委员会对投标文件的判定，只依据投标内容本身，不依靠开标后的任何外来证明。</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2.6评标委员会在评标中，不得改变招标文件中规定的评标标准、方法和中标条件。</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3.投标文件的澄清</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snapToGrid w:val="0"/>
        <w:spacing w:line="440" w:lineRule="exact"/>
        <w:ind w:firstLine="527"/>
        <w:rPr>
          <w:rFonts w:hint="eastAsia"/>
          <w:color w:val="auto"/>
          <w:sz w:val="22"/>
          <w:szCs w:val="22"/>
          <w:highlight w:val="none"/>
        </w:rPr>
      </w:pPr>
      <w:r>
        <w:rPr>
          <w:rFonts w:hint="eastAsia"/>
          <w:b/>
          <w:color w:val="auto"/>
          <w:sz w:val="22"/>
          <w:szCs w:val="22"/>
          <w:highlight w:val="none"/>
        </w:rPr>
        <w:t>4、在采购中，出现下列情形之一的，应予废标：</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 xml:space="preserve">(1) 截止时间及评审期间，出现有效供应商不足三家的，作流（废）标处理，并重新组织招标。 </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(2)出现影响采购公正的违法、违规行为的；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(3)报价均超过预算，不能支付的；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(4)因重大变故，采购任务取消的。</w:t>
      </w:r>
    </w:p>
    <w:p>
      <w:pPr>
        <w:snapToGrid w:val="0"/>
        <w:spacing w:line="440" w:lineRule="exact"/>
        <w:ind w:firstLine="527"/>
        <w:rPr>
          <w:rFonts w:hint="eastAsia"/>
          <w:color w:val="auto"/>
          <w:sz w:val="22"/>
          <w:szCs w:val="22"/>
          <w:highlight w:val="none"/>
        </w:rPr>
      </w:pPr>
      <w:r>
        <w:rPr>
          <w:rFonts w:hint="eastAsia"/>
          <w:b/>
          <w:color w:val="auto"/>
          <w:sz w:val="22"/>
          <w:szCs w:val="22"/>
          <w:highlight w:val="none"/>
        </w:rPr>
        <w:t>5、可中止电子交易活动的情形</w:t>
      </w:r>
    </w:p>
    <w:p>
      <w:pPr>
        <w:snapToGrid w:val="0"/>
        <w:spacing w:line="440" w:lineRule="exact"/>
        <w:ind w:firstLine="527"/>
        <w:rPr>
          <w:rFonts w:hint="eastAsia"/>
          <w:color w:val="auto"/>
          <w:sz w:val="22"/>
          <w:szCs w:val="22"/>
          <w:highlight w:val="none"/>
        </w:rPr>
      </w:pPr>
      <w:r>
        <w:rPr>
          <w:rFonts w:hint="eastAsia"/>
          <w:b/>
          <w:color w:val="auto"/>
          <w:sz w:val="22"/>
          <w:szCs w:val="22"/>
          <w:highlight w:val="none"/>
        </w:rPr>
        <w:t>采购过程中出现以下情形，导致电子交易平台无法正常运行，或者无法保证电子交易的公平、公正和安全时，采购组织机构可中止电子交易活动：</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1）电子交易平台发生故障而无法登录访问的；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2）电子交易平台应用或数据库出现错误，不能进行正常操作的；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3）电子交易平台发现严重安全漏洞，有潜在泄密危险的；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4）病毒发作导致不能进行正常操作的；</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5）其他无法保证电子交易的公平、公正和安全的情况。</w:t>
      </w:r>
    </w:p>
    <w:p>
      <w:pPr>
        <w:snapToGrid w:val="0"/>
        <w:spacing w:line="440" w:lineRule="exact"/>
        <w:ind w:firstLine="527"/>
        <w:rPr>
          <w:rFonts w:hint="eastAsia"/>
          <w:color w:val="auto"/>
          <w:sz w:val="22"/>
          <w:szCs w:val="22"/>
          <w:highlight w:val="none"/>
        </w:rPr>
      </w:pPr>
      <w:r>
        <w:rPr>
          <w:rFonts w:hint="eastAsia"/>
          <w:b/>
          <w:color w:val="auto"/>
          <w:sz w:val="22"/>
          <w:szCs w:val="22"/>
          <w:highlight w:val="none"/>
        </w:rPr>
        <w:t>出现前款规定情形，不影响采购公平、公正性的，采购组织机构可以待上述情形消除后继续组织电子交易活动；影响或可能影响采购公平、公正性的，应当重新采购。</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6、评标原则</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评标委员会按照招标文件的要求和条件对投标文件进行资格、商务和技术评估，综合比较与评价。</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评标办法具体见本招标文件第六部分。</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7、评标过程中遇到特殊情况，由评标委员会遵循公开、公正原则，采取投票方式按照少数服从多数原则决定。</w:t>
      </w:r>
    </w:p>
    <w:p>
      <w:pPr>
        <w:snapToGrid w:val="0"/>
        <w:spacing w:line="440" w:lineRule="exact"/>
        <w:ind w:firstLine="527"/>
        <w:outlineLvl w:val="0"/>
        <w:rPr>
          <w:rFonts w:hint="eastAsia"/>
          <w:color w:val="auto"/>
          <w:sz w:val="22"/>
          <w:szCs w:val="22"/>
          <w:highlight w:val="none"/>
        </w:rPr>
      </w:pPr>
      <w:r>
        <w:rPr>
          <w:rFonts w:hint="eastAsia"/>
          <w:color w:val="auto"/>
          <w:sz w:val="22"/>
          <w:szCs w:val="22"/>
          <w:highlight w:val="none"/>
        </w:rPr>
        <w:t>七、授予合同</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1、决标</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评标结束后，评标委员会按照招标文件确定的评标办法，根据采购人授权确定中标供应商。</w:t>
      </w:r>
    </w:p>
    <w:p>
      <w:pPr>
        <w:snapToGrid w:val="0"/>
        <w:spacing w:line="440" w:lineRule="exact"/>
        <w:ind w:firstLine="545" w:firstLineChars="248"/>
        <w:rPr>
          <w:rFonts w:hint="eastAsia"/>
          <w:color w:val="auto"/>
          <w:sz w:val="22"/>
          <w:szCs w:val="22"/>
          <w:highlight w:val="none"/>
        </w:rPr>
      </w:pPr>
      <w:r>
        <w:rPr>
          <w:rFonts w:hint="eastAsia"/>
          <w:color w:val="auto"/>
          <w:sz w:val="22"/>
          <w:szCs w:val="22"/>
          <w:highlight w:val="none"/>
        </w:rPr>
        <w:t>2、中标通知书</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2.1招标机构在浙江省政府采购网和温州市公共资源交易网平阳县分网上公告中标结果。</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2.2中标供应商须在中标结果公告后主动联系采购机构领取中标通知书，供应商领取中标通知书时，须填写签收回执；中标通知书对采购人和中标供应商具有法律约束力。中标通知书发出后，采购人改变中标结果或者中标供应商放弃中标的，应当承担法律责任。</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3、评标委员会对未中标的供应商不作落标原因解释。</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4、签订合同</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4.1中标供应商领取中标通知书后到采购人处与采购人签订合同（采购结果公告发出后30日内）。中标供应商未经采购人许可，在规定时间内未到采购人处与采购人签订合同，则视为拒签合同。</w:t>
      </w:r>
    </w:p>
    <w:p>
      <w:pPr>
        <w:snapToGrid w:val="0"/>
        <w:spacing w:line="440" w:lineRule="exact"/>
        <w:ind w:firstLine="527"/>
        <w:rPr>
          <w:rFonts w:hint="eastAsia"/>
          <w:color w:val="auto"/>
          <w:sz w:val="22"/>
          <w:highlight w:val="none"/>
        </w:rPr>
      </w:pPr>
      <w:r>
        <w:rPr>
          <w:rFonts w:hint="eastAsia"/>
          <w:color w:val="auto"/>
          <w:sz w:val="22"/>
          <w:highlight w:val="none"/>
        </w:rPr>
        <w:t>4.2签订合同之前中标供应商需提供所涉及的证件及资质等原件给采购人审核，否则采购人有权拒签合同。</w:t>
      </w:r>
    </w:p>
    <w:p>
      <w:pPr>
        <w:snapToGrid w:val="0"/>
        <w:spacing w:line="440" w:lineRule="exact"/>
        <w:ind w:firstLine="527"/>
        <w:rPr>
          <w:rFonts w:hint="eastAsia"/>
          <w:b/>
          <w:color w:val="auto"/>
          <w:sz w:val="22"/>
          <w:highlight w:val="none"/>
        </w:rPr>
      </w:pPr>
      <w:r>
        <w:rPr>
          <w:rFonts w:hint="eastAsia"/>
          <w:b/>
          <w:color w:val="auto"/>
          <w:sz w:val="22"/>
          <w:highlight w:val="none"/>
        </w:rPr>
        <w:t>4.3合同中须注明</w:t>
      </w:r>
      <w:r>
        <w:rPr>
          <w:rFonts w:hint="eastAsia"/>
          <w:b/>
          <w:color w:val="auto"/>
          <w:sz w:val="22"/>
          <w:highlight w:val="none"/>
          <w:lang w:eastAsia="zh-CN"/>
        </w:rPr>
        <w:t>项目负责人</w:t>
      </w:r>
      <w:r>
        <w:rPr>
          <w:rFonts w:hint="eastAsia"/>
          <w:b/>
          <w:color w:val="auto"/>
          <w:sz w:val="22"/>
          <w:highlight w:val="none"/>
        </w:rPr>
        <w:t>，若与投标文件中项目负责人不一致，采购人有权拒签合同。</w:t>
      </w:r>
      <w:r>
        <w:rPr>
          <w:rFonts w:hint="eastAsia"/>
          <w:b/>
          <w:color w:val="auto"/>
          <w:sz w:val="22"/>
          <w:highlight w:val="none"/>
          <w:lang w:eastAsia="zh-CN"/>
        </w:rPr>
        <w:t>项目负责人</w:t>
      </w:r>
      <w:r>
        <w:rPr>
          <w:rFonts w:hint="eastAsia"/>
          <w:b/>
          <w:color w:val="auto"/>
          <w:sz w:val="22"/>
          <w:highlight w:val="none"/>
        </w:rPr>
        <w:t>与合同中项目负责人不一致，经警告仍未调整的，采购人有权终止合同。</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4.4招标文件、中标供应商的投标文件及投标修改文件、评标过程中有关澄清文件及经双方签字的询标纪要（承诺）和中标通知书均作为合同附件。</w:t>
      </w:r>
    </w:p>
    <w:p>
      <w:pPr>
        <w:snapToGrid w:val="0"/>
        <w:spacing w:line="440" w:lineRule="exact"/>
        <w:ind w:firstLine="527"/>
        <w:rPr>
          <w:rFonts w:hint="eastAsia"/>
          <w:color w:val="auto"/>
          <w:sz w:val="22"/>
          <w:szCs w:val="22"/>
          <w:highlight w:val="none"/>
        </w:rPr>
      </w:pPr>
      <w:r>
        <w:rPr>
          <w:rFonts w:hint="eastAsia"/>
          <w:color w:val="auto"/>
          <w:sz w:val="22"/>
          <w:szCs w:val="22"/>
          <w:highlight w:val="none"/>
        </w:rPr>
        <w:t>4.5拒签合同的责任</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中标供应商接到中标通知书后，在规定时间内借故否认已经承诺的条件而拒签合同，以投标违约处理，并赔偿采购人由此造成的直接经济损失；采购人重新组织招标的，所需费用由原中标供应商承担。采购人无故不与供应商签订合同的应当承担相应的法律责任。</w:t>
      </w:r>
    </w:p>
    <w:p>
      <w:pPr>
        <w:autoSpaceDE w:val="0"/>
        <w:autoSpaceDN w:val="0"/>
        <w:adjustRightInd w:val="0"/>
        <w:snapToGrid w:val="0"/>
        <w:spacing w:line="440" w:lineRule="exact"/>
        <w:ind w:firstLine="440" w:firstLineChars="200"/>
        <w:textAlignment w:val="bottom"/>
        <w:rPr>
          <w:rFonts w:hint="eastAsia"/>
          <w:color w:val="auto"/>
          <w:sz w:val="22"/>
          <w:szCs w:val="22"/>
          <w:highlight w:val="none"/>
        </w:rPr>
      </w:pPr>
      <w:r>
        <w:rPr>
          <w:rFonts w:hint="eastAsia"/>
          <w:color w:val="auto"/>
          <w:sz w:val="22"/>
          <w:szCs w:val="22"/>
          <w:highlight w:val="none"/>
        </w:rPr>
        <w:t>5</w:t>
      </w:r>
      <w:r>
        <w:rPr>
          <w:rFonts w:hint="eastAsia"/>
          <w:color w:val="auto"/>
          <w:sz w:val="22"/>
          <w:szCs w:val="22"/>
          <w:highlight w:val="none"/>
          <w:lang w:val="zh-CN"/>
        </w:rPr>
        <w:t>、</w:t>
      </w:r>
      <w:r>
        <w:rPr>
          <w:rFonts w:hint="eastAsia"/>
          <w:color w:val="auto"/>
          <w:sz w:val="22"/>
          <w:szCs w:val="22"/>
          <w:highlight w:val="none"/>
        </w:rPr>
        <w:t>招标代理服务费</w:t>
      </w:r>
    </w:p>
    <w:p>
      <w:pPr>
        <w:autoSpaceDE w:val="0"/>
        <w:autoSpaceDN w:val="0"/>
        <w:adjustRightInd w:val="0"/>
        <w:snapToGrid w:val="0"/>
        <w:spacing w:line="440" w:lineRule="exact"/>
        <w:ind w:firstLine="440" w:firstLineChars="200"/>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5.1中标供应商在领取中标通知书前根据国家计委印发的《招标代理服务收费管理暂行办法》(计价格【2002】1980号文)</w:t>
      </w:r>
      <w:r>
        <w:rPr>
          <w:rFonts w:hint="eastAsia" w:ascii="宋体" w:hAnsi="宋体" w:eastAsia="宋体" w:cs="宋体"/>
          <w:color w:val="auto"/>
          <w:sz w:val="22"/>
          <w:szCs w:val="22"/>
          <w:highlight w:val="none"/>
          <w:lang w:val="en-US" w:eastAsia="zh-CN"/>
        </w:rPr>
        <w:t>服务</w:t>
      </w:r>
      <w:r>
        <w:rPr>
          <w:rFonts w:hint="eastAsia" w:ascii="宋体" w:hAnsi="宋体" w:eastAsia="宋体" w:cs="宋体"/>
          <w:color w:val="auto"/>
          <w:sz w:val="22"/>
          <w:szCs w:val="22"/>
          <w:highlight w:val="none"/>
        </w:rPr>
        <w:t>类收费向招标代理机构支付招标代理服务费</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招标代理服务费</w:t>
      </w:r>
      <w:r>
        <w:rPr>
          <w:rFonts w:hint="eastAsia" w:ascii="宋体" w:hAnsi="宋体" w:eastAsia="宋体" w:cs="宋体"/>
          <w:color w:val="auto"/>
          <w:sz w:val="22"/>
          <w:szCs w:val="22"/>
          <w:highlight w:val="none"/>
          <w:u w:val="single"/>
          <w:lang w:val="en-US" w:eastAsia="zh-CN"/>
        </w:rPr>
        <w:t>51500</w:t>
      </w:r>
      <w:r>
        <w:rPr>
          <w:rFonts w:hint="eastAsia" w:ascii="宋体" w:hAnsi="宋体" w:eastAsia="宋体" w:cs="宋体"/>
          <w:color w:val="auto"/>
          <w:sz w:val="22"/>
          <w:szCs w:val="22"/>
          <w:highlight w:val="none"/>
          <w:lang w:eastAsia="zh-CN"/>
        </w:rPr>
        <w:t>元，</w:t>
      </w:r>
      <w:r>
        <w:rPr>
          <w:rFonts w:hint="eastAsia" w:ascii="宋体" w:hAnsi="宋体" w:eastAsia="宋体" w:cs="宋体"/>
          <w:color w:val="auto"/>
          <w:sz w:val="22"/>
          <w:szCs w:val="22"/>
          <w:highlight w:val="none"/>
        </w:rPr>
        <w:t>招标代理服务费包含在投标总价中。招标代理服务费汇入以下账号：</w:t>
      </w:r>
    </w:p>
    <w:p>
      <w:pPr>
        <w:pStyle w:val="2"/>
        <w:keepNext w:val="0"/>
        <w:keepLines w:val="0"/>
        <w:pageBreakBefore w:val="0"/>
        <w:kinsoku/>
        <w:wordWrap/>
        <w:overflowPunct/>
        <w:topLinePunct w:val="0"/>
        <w:autoSpaceDE/>
        <w:autoSpaceDN/>
        <w:bidi w:val="0"/>
        <w:adjustRightInd/>
        <w:spacing w:line="460" w:lineRule="exact"/>
        <w:ind w:firstLine="420" w:firstLineChars="200"/>
        <w:textAlignment w:val="auto"/>
        <w:rPr>
          <w:rFonts w:hint="eastAsia" w:ascii="宋体" w:hAnsi="宋体" w:cs="宋体"/>
          <w:lang w:val="zh-CN" w:eastAsia="zh-CN"/>
        </w:rPr>
      </w:pPr>
      <w:r>
        <w:rPr>
          <w:rFonts w:hint="eastAsia" w:ascii="宋体" w:hAnsi="宋体" w:cs="宋体"/>
          <w:lang w:val="zh-CN"/>
        </w:rPr>
        <w:t>开户银行：</w:t>
      </w:r>
      <w:r>
        <w:rPr>
          <w:rFonts w:hint="eastAsia" w:ascii="宋体" w:hAnsi="宋体" w:cs="宋体"/>
          <w:lang w:val="zh-CN" w:eastAsia="zh-CN"/>
        </w:rPr>
        <w:t>中国工商银行股份有限公司平阳支行</w:t>
      </w:r>
    </w:p>
    <w:p>
      <w:pPr>
        <w:pStyle w:val="2"/>
        <w:keepNext w:val="0"/>
        <w:keepLines w:val="0"/>
        <w:pageBreakBefore w:val="0"/>
        <w:kinsoku/>
        <w:wordWrap/>
        <w:overflowPunct/>
        <w:topLinePunct w:val="0"/>
        <w:autoSpaceDE/>
        <w:autoSpaceDN/>
        <w:bidi w:val="0"/>
        <w:adjustRightInd/>
        <w:spacing w:line="460" w:lineRule="exact"/>
        <w:ind w:firstLine="420" w:firstLineChars="200"/>
        <w:textAlignment w:val="auto"/>
        <w:rPr>
          <w:rFonts w:hint="eastAsia" w:ascii="宋体" w:hAnsi="宋体" w:cs="宋体"/>
          <w:lang w:val="zh-CN"/>
        </w:rPr>
      </w:pPr>
      <w:r>
        <w:rPr>
          <w:rFonts w:hint="eastAsia" w:ascii="宋体" w:hAnsi="宋体" w:cs="宋体"/>
          <w:lang w:val="zh-CN"/>
        </w:rPr>
        <w:t>开户名称：</w:t>
      </w:r>
      <w:r>
        <w:rPr>
          <w:rFonts w:hint="eastAsia" w:ascii="宋体" w:hAnsi="宋体" w:cs="宋体"/>
          <w:lang w:val="zh-CN" w:eastAsia="zh-CN"/>
        </w:rPr>
        <w:t>浙江中商工程咨询有限公司</w:t>
      </w:r>
      <w:r>
        <w:rPr>
          <w:rFonts w:hint="eastAsia" w:ascii="宋体" w:hAnsi="宋体" w:cs="宋体"/>
          <w:lang w:val="zh-CN"/>
        </w:rPr>
        <w:t>平阳分公司</w:t>
      </w:r>
    </w:p>
    <w:p>
      <w:pPr>
        <w:autoSpaceDE w:val="0"/>
        <w:autoSpaceDN w:val="0"/>
        <w:adjustRightInd w:val="0"/>
        <w:snapToGrid w:val="0"/>
        <w:spacing w:line="440" w:lineRule="exact"/>
        <w:ind w:firstLine="480" w:firstLineChars="200"/>
        <w:textAlignment w:val="bottom"/>
        <w:rPr>
          <w:rFonts w:hint="eastAsia" w:ascii="宋体" w:hAnsi="宋体" w:eastAsia="宋体" w:cs="宋体"/>
          <w:color w:val="0000FF"/>
          <w:sz w:val="22"/>
          <w:szCs w:val="22"/>
          <w:highlight w:val="none"/>
        </w:rPr>
      </w:pPr>
      <w:r>
        <w:rPr>
          <w:rFonts w:hint="eastAsia" w:ascii="宋体" w:hAnsi="宋体" w:cs="宋体"/>
          <w:lang w:val="zh-CN"/>
        </w:rPr>
        <w:t>开户账号：</w:t>
      </w:r>
      <w:r>
        <w:rPr>
          <w:rFonts w:hint="eastAsia" w:ascii="宋体" w:hAnsi="宋体" w:cs="宋体"/>
          <w:lang w:val="zh-CN" w:eastAsia="zh-CN"/>
        </w:rPr>
        <w:t xml:space="preserve"> 1203283009200337539</w:t>
      </w:r>
    </w:p>
    <w:p>
      <w:pPr>
        <w:jc w:val="center"/>
        <w:rPr>
          <w:rFonts w:hint="eastAsia"/>
          <w:color w:val="auto"/>
          <w:sz w:val="32"/>
          <w:szCs w:val="32"/>
          <w:highlight w:val="none"/>
        </w:rPr>
      </w:pPr>
      <w:r>
        <w:rPr>
          <w:rFonts w:hint="eastAsia"/>
          <w:color w:val="auto"/>
          <w:sz w:val="32"/>
          <w:szCs w:val="32"/>
          <w:highlight w:val="none"/>
          <w:lang w:val="zh-CN"/>
        </w:rPr>
        <w:br w:type="page"/>
      </w:r>
      <w:r>
        <w:rPr>
          <w:rFonts w:hint="eastAsia"/>
          <w:color w:val="auto"/>
          <w:sz w:val="32"/>
          <w:szCs w:val="32"/>
          <w:highlight w:val="none"/>
          <w:lang w:val="zh-CN"/>
        </w:rPr>
        <w:t>第四部分  政府采购政策功能相关说明</w:t>
      </w:r>
    </w:p>
    <w:p>
      <w:pPr>
        <w:rPr>
          <w:rFonts w:hint="eastAsia"/>
          <w:color w:val="auto"/>
          <w:sz w:val="22"/>
          <w:szCs w:val="22"/>
          <w:highlight w:val="none"/>
        </w:rPr>
      </w:pPr>
    </w:p>
    <w:p>
      <w:pPr>
        <w:rPr>
          <w:color w:val="000000"/>
          <w:sz w:val="22"/>
          <w:szCs w:val="22"/>
        </w:rPr>
      </w:pPr>
      <w:r>
        <w:rPr>
          <w:rFonts w:hint="eastAsia"/>
          <w:color w:val="000000"/>
          <w:sz w:val="22"/>
          <w:szCs w:val="22"/>
        </w:rPr>
        <w:t>一、小、微企业（含监狱企业、残疾人福利性单位）扶持政策说明</w:t>
      </w:r>
    </w:p>
    <w:p>
      <w:pPr>
        <w:spacing w:line="440" w:lineRule="atLeast"/>
        <w:rPr>
          <w:color w:val="000000"/>
          <w:sz w:val="22"/>
          <w:szCs w:val="22"/>
        </w:rPr>
      </w:pPr>
      <w:r>
        <w:rPr>
          <w:rFonts w:hint="eastAsia"/>
          <w:color w:val="000000"/>
          <w:sz w:val="22"/>
          <w:szCs w:val="22"/>
        </w:rPr>
        <w:t>1、文件依据</w:t>
      </w:r>
    </w:p>
    <w:p>
      <w:pPr>
        <w:snapToGrid w:val="0"/>
        <w:spacing w:line="440" w:lineRule="atLeast"/>
        <w:rPr>
          <w:color w:val="000000"/>
          <w:sz w:val="22"/>
        </w:rPr>
      </w:pPr>
      <w:r>
        <w:rPr>
          <w:color w:val="000000"/>
          <w:sz w:val="22"/>
        </w:rPr>
        <w:t>（1）</w:t>
      </w:r>
      <w:r>
        <w:rPr>
          <w:rFonts w:hint="eastAsia"/>
          <w:color w:val="000000"/>
          <w:sz w:val="22"/>
        </w:rPr>
        <w:t>浙江省财政厅关于进一步加大政府采购支持中小企业力度助力扎实稳住经济的通知（浙财采监〔2022〕8号）</w:t>
      </w:r>
    </w:p>
    <w:p>
      <w:pPr>
        <w:snapToGrid w:val="0"/>
        <w:spacing w:line="440" w:lineRule="atLeast"/>
        <w:rPr>
          <w:color w:val="000000"/>
          <w:sz w:val="22"/>
        </w:rPr>
      </w:pPr>
      <w:r>
        <w:rPr>
          <w:color w:val="000000"/>
          <w:sz w:val="22"/>
        </w:rPr>
        <w:t>（</w:t>
      </w:r>
      <w:r>
        <w:rPr>
          <w:rFonts w:hint="eastAsia"/>
          <w:color w:val="000000"/>
          <w:sz w:val="22"/>
        </w:rPr>
        <w:t>2</w:t>
      </w:r>
      <w:r>
        <w:rPr>
          <w:color w:val="000000"/>
          <w:sz w:val="22"/>
        </w:rPr>
        <w:t>）关于印发《</w:t>
      </w:r>
      <w:r>
        <w:rPr>
          <w:rFonts w:hint="eastAsia"/>
          <w:color w:val="000000"/>
          <w:sz w:val="22"/>
        </w:rPr>
        <w:t>政府采购促进中小企业发展管理办法</w:t>
      </w:r>
      <w:r>
        <w:rPr>
          <w:color w:val="000000"/>
          <w:sz w:val="22"/>
        </w:rPr>
        <w:t>》的通知（</w:t>
      </w:r>
      <w:r>
        <w:rPr>
          <w:rFonts w:hint="eastAsia"/>
          <w:color w:val="000000"/>
          <w:sz w:val="22"/>
        </w:rPr>
        <w:t>财库〔2020〕46号</w:t>
      </w:r>
      <w:r>
        <w:rPr>
          <w:color w:val="000000"/>
          <w:sz w:val="22"/>
        </w:rPr>
        <w:t>）</w:t>
      </w:r>
    </w:p>
    <w:p>
      <w:pPr>
        <w:snapToGrid w:val="0"/>
        <w:spacing w:line="440" w:lineRule="atLeast"/>
        <w:rPr>
          <w:rFonts w:hint="eastAsia"/>
          <w:color w:val="000000"/>
          <w:sz w:val="22"/>
        </w:rPr>
      </w:pPr>
      <w:r>
        <w:rPr>
          <w:color w:val="000000"/>
          <w:sz w:val="22"/>
        </w:rPr>
        <w:t>（</w:t>
      </w:r>
      <w:r>
        <w:rPr>
          <w:rFonts w:hint="eastAsia"/>
          <w:color w:val="000000"/>
          <w:sz w:val="22"/>
        </w:rPr>
        <w:t>3</w:t>
      </w:r>
      <w:r>
        <w:rPr>
          <w:color w:val="000000"/>
          <w:sz w:val="22"/>
        </w:rPr>
        <w:t>）</w:t>
      </w:r>
      <w:r>
        <w:rPr>
          <w:rFonts w:hint="eastAsia"/>
          <w:color w:val="000000"/>
          <w:sz w:val="22"/>
        </w:rPr>
        <w:t>财政部关于进一步加大政府采购支持中小企业力度的通知（财库〔2022〕19号）</w:t>
      </w:r>
    </w:p>
    <w:p>
      <w:pPr>
        <w:snapToGrid w:val="0"/>
        <w:spacing w:line="440" w:lineRule="atLeast"/>
        <w:rPr>
          <w:color w:val="000000"/>
          <w:sz w:val="22"/>
        </w:rPr>
      </w:pPr>
      <w:r>
        <w:rPr>
          <w:color w:val="000000"/>
          <w:sz w:val="22"/>
        </w:rPr>
        <w:t>（</w:t>
      </w:r>
      <w:r>
        <w:rPr>
          <w:rFonts w:hint="eastAsia"/>
          <w:color w:val="000000"/>
          <w:sz w:val="22"/>
        </w:rPr>
        <w:t>4</w:t>
      </w:r>
      <w:r>
        <w:rPr>
          <w:color w:val="000000"/>
          <w:sz w:val="22"/>
        </w:rPr>
        <w:t>）浙江省财政厅、浙江省经济和信息化委员会《关于简化中小企业类别确认流程有关事项的通知》(浙财采监[2018]2号)</w:t>
      </w:r>
    </w:p>
    <w:p>
      <w:pPr>
        <w:snapToGrid w:val="0"/>
        <w:spacing w:line="440" w:lineRule="atLeast"/>
        <w:rPr>
          <w:color w:val="000000"/>
          <w:sz w:val="22"/>
        </w:rPr>
      </w:pPr>
      <w:r>
        <w:rPr>
          <w:color w:val="000000"/>
          <w:sz w:val="22"/>
        </w:rPr>
        <w:t>（</w:t>
      </w:r>
      <w:r>
        <w:rPr>
          <w:rFonts w:hint="eastAsia"/>
          <w:color w:val="000000"/>
          <w:sz w:val="22"/>
        </w:rPr>
        <w:t>5</w:t>
      </w:r>
      <w:r>
        <w:rPr>
          <w:color w:val="000000"/>
          <w:sz w:val="22"/>
        </w:rPr>
        <w:t>）浙江省省财政厅《关于开展政府采购供应商网上注册登记和诚信管理工作的通知》（浙财采监〔2010〕8号)</w:t>
      </w:r>
    </w:p>
    <w:p>
      <w:pPr>
        <w:snapToGrid w:val="0"/>
        <w:spacing w:line="440" w:lineRule="atLeast"/>
        <w:rPr>
          <w:color w:val="000000"/>
          <w:sz w:val="22"/>
        </w:rPr>
      </w:pPr>
      <w:r>
        <w:rPr>
          <w:color w:val="000000"/>
          <w:sz w:val="22"/>
        </w:rPr>
        <w:t>（</w:t>
      </w:r>
      <w:r>
        <w:rPr>
          <w:rFonts w:hint="eastAsia"/>
          <w:color w:val="000000"/>
          <w:sz w:val="22"/>
        </w:rPr>
        <w:t>6</w:t>
      </w:r>
      <w:r>
        <w:rPr>
          <w:color w:val="000000"/>
          <w:sz w:val="22"/>
        </w:rPr>
        <w:t>）《工业和信息化部、国家统计局、国家发展和改革委员会、财政部关于印发中小企业划型标准规定的通知》（工信部联企业[2011]300号）</w:t>
      </w:r>
    </w:p>
    <w:p>
      <w:pPr>
        <w:snapToGrid w:val="0"/>
        <w:spacing w:line="440" w:lineRule="atLeast"/>
        <w:rPr>
          <w:color w:val="000000"/>
          <w:sz w:val="22"/>
        </w:rPr>
      </w:pPr>
      <w:r>
        <w:rPr>
          <w:color w:val="000000"/>
          <w:sz w:val="22"/>
        </w:rPr>
        <w:t>（</w:t>
      </w:r>
      <w:r>
        <w:rPr>
          <w:rFonts w:hint="eastAsia"/>
          <w:color w:val="000000"/>
          <w:sz w:val="22"/>
        </w:rPr>
        <w:t>7</w:t>
      </w:r>
      <w:r>
        <w:rPr>
          <w:color w:val="000000"/>
          <w:sz w:val="22"/>
        </w:rPr>
        <w:t>）财政部、司法部《关于政府采购支持监狱企业发展有关问题的通知》（财库〔2014〕68号）</w:t>
      </w:r>
    </w:p>
    <w:p>
      <w:pPr>
        <w:spacing w:line="440" w:lineRule="atLeast"/>
        <w:rPr>
          <w:rFonts w:hint="eastAsia"/>
          <w:color w:val="000000"/>
          <w:sz w:val="22"/>
          <w:szCs w:val="22"/>
        </w:rPr>
      </w:pPr>
      <w:r>
        <w:rPr>
          <w:color w:val="000000"/>
          <w:sz w:val="22"/>
        </w:rPr>
        <w:t>（</w:t>
      </w:r>
      <w:r>
        <w:rPr>
          <w:rFonts w:hint="eastAsia"/>
          <w:color w:val="000000"/>
          <w:sz w:val="22"/>
        </w:rPr>
        <w:t>8</w:t>
      </w:r>
      <w:r>
        <w:rPr>
          <w:color w:val="000000"/>
          <w:sz w:val="22"/>
        </w:rPr>
        <w:t>）《财政部 民政部 中国残疾人联合会关于促进残疾人就业政府采购政策的通知》（财库〔2017〕 141号）</w:t>
      </w:r>
    </w:p>
    <w:p>
      <w:pPr>
        <w:spacing w:line="440" w:lineRule="atLeast"/>
        <w:rPr>
          <w:color w:val="000000"/>
          <w:sz w:val="22"/>
          <w:szCs w:val="22"/>
        </w:rPr>
      </w:pPr>
      <w:r>
        <w:rPr>
          <w:rFonts w:hint="eastAsia"/>
          <w:color w:val="000000"/>
          <w:sz w:val="22"/>
          <w:szCs w:val="22"/>
        </w:rPr>
        <w:t>2、享受小微企业价格折扣应具备的条件与价格折扣比例</w:t>
      </w:r>
    </w:p>
    <w:p>
      <w:pPr>
        <w:spacing w:line="440" w:lineRule="atLeast"/>
        <w:rPr>
          <w:rFonts w:hint="eastAsia" w:eastAsia="宋体"/>
          <w:color w:val="000000"/>
          <w:sz w:val="22"/>
          <w:szCs w:val="22"/>
          <w:lang w:eastAsia="zh-CN"/>
        </w:rPr>
      </w:pPr>
      <w:r>
        <w:rPr>
          <w:rFonts w:hint="eastAsia"/>
          <w:color w:val="000000"/>
          <w:sz w:val="22"/>
          <w:szCs w:val="22"/>
        </w:rPr>
        <w:t>（1）符合中小企业划分标准；</w:t>
      </w:r>
    </w:p>
    <w:p>
      <w:pPr>
        <w:spacing w:line="440" w:lineRule="atLeast"/>
        <w:rPr>
          <w:rFonts w:hint="eastAsia" w:eastAsia="宋体"/>
          <w:color w:val="000000"/>
          <w:sz w:val="22"/>
          <w:szCs w:val="22"/>
          <w:lang w:eastAsia="zh-CN"/>
        </w:rPr>
      </w:pPr>
      <w:r>
        <w:rPr>
          <w:rFonts w:hint="eastAsia"/>
          <w:color w:val="000000"/>
          <w:sz w:val="22"/>
          <w:szCs w:val="22"/>
        </w:rPr>
        <w:t>（2）提供本企业制造的货物、承担的工程或者服务，或者提供其他中小企业制造的货物。本项所称货物不包括使用大型企业注册商标的货物。</w:t>
      </w:r>
    </w:p>
    <w:p>
      <w:pPr>
        <w:spacing w:line="440" w:lineRule="atLeast"/>
        <w:rPr>
          <w:rFonts w:hint="eastAsia" w:eastAsia="宋体"/>
          <w:color w:val="000000"/>
          <w:sz w:val="22"/>
          <w:szCs w:val="22"/>
          <w:lang w:eastAsia="zh-CN"/>
        </w:rPr>
      </w:pPr>
      <w:r>
        <w:rPr>
          <w:rFonts w:hint="eastAsia"/>
          <w:color w:val="000000"/>
          <w:sz w:val="22"/>
          <w:szCs w:val="22"/>
        </w:rPr>
        <w:t>  中小企业划分标准，是指国务院有关部门根据企业从业人员、营业收入、资产总额等指标制定的中小企业划型标准。</w:t>
      </w:r>
    </w:p>
    <w:p>
      <w:pPr>
        <w:spacing w:line="440" w:lineRule="atLeast"/>
        <w:rPr>
          <w:color w:val="000000"/>
          <w:sz w:val="22"/>
          <w:szCs w:val="22"/>
        </w:rPr>
      </w:pPr>
      <w:r>
        <w:rPr>
          <w:rFonts w:hint="eastAsia"/>
          <w:color w:val="000000"/>
          <w:sz w:val="22"/>
          <w:szCs w:val="22"/>
        </w:rPr>
        <w:t>  小型、微型企业提供中型企业制造的货物的，视同为中型企业。</w:t>
      </w:r>
    </w:p>
    <w:p>
      <w:pPr>
        <w:spacing w:line="440" w:lineRule="atLeast"/>
        <w:rPr>
          <w:color w:val="000000"/>
          <w:sz w:val="22"/>
          <w:szCs w:val="22"/>
          <w:u w:val="single"/>
        </w:rPr>
      </w:pPr>
      <w:r>
        <w:rPr>
          <w:rFonts w:hint="eastAsia"/>
          <w:color w:val="000000"/>
          <w:sz w:val="22"/>
          <w:szCs w:val="22"/>
          <w:u w:val="single"/>
        </w:rPr>
        <w:t>（3）本项目对小型和微型企业产品的价格给予20%的扣除，用扣除后的价格参与评审。</w:t>
      </w:r>
    </w:p>
    <w:p>
      <w:pPr>
        <w:spacing w:line="440" w:lineRule="atLeast"/>
        <w:rPr>
          <w:color w:val="000000"/>
          <w:sz w:val="22"/>
          <w:szCs w:val="22"/>
        </w:rPr>
      </w:pPr>
      <w:r>
        <w:rPr>
          <w:rFonts w:hint="eastAsia"/>
          <w:color w:val="000000"/>
          <w:sz w:val="22"/>
          <w:szCs w:val="22"/>
          <w:u w:val="single"/>
        </w:rPr>
        <w:t>3、享受小微企业价格折扣应提供以下证明材料</w:t>
      </w:r>
      <w:r>
        <w:rPr>
          <w:rFonts w:hint="eastAsia"/>
          <w:color w:val="000000"/>
          <w:sz w:val="22"/>
          <w:szCs w:val="22"/>
        </w:rPr>
        <w:t>：</w:t>
      </w:r>
    </w:p>
    <w:p>
      <w:pPr>
        <w:spacing w:line="440" w:lineRule="atLeast"/>
        <w:rPr>
          <w:b/>
          <w:color w:val="000000"/>
          <w:sz w:val="22"/>
          <w:szCs w:val="22"/>
        </w:rPr>
      </w:pPr>
      <w:r>
        <w:rPr>
          <w:rFonts w:hint="eastAsia"/>
          <w:b/>
          <w:color w:val="000000"/>
          <w:sz w:val="22"/>
          <w:szCs w:val="22"/>
        </w:rPr>
        <w:t>《中小企业声明函》（加盖供应商公章，格式见附件）</w:t>
      </w:r>
    </w:p>
    <w:p>
      <w:pPr>
        <w:spacing w:line="440" w:lineRule="atLeast"/>
        <w:rPr>
          <w:rFonts w:hint="eastAsia"/>
          <w:color w:val="000000"/>
          <w:sz w:val="22"/>
          <w:szCs w:val="22"/>
        </w:rPr>
      </w:pPr>
      <w:r>
        <w:rPr>
          <w:rFonts w:hint="eastAsia"/>
          <w:color w:val="000000"/>
          <w:sz w:val="22"/>
          <w:szCs w:val="22"/>
        </w:rPr>
        <w:t>4、</w:t>
      </w:r>
      <w:r>
        <w:rPr>
          <w:rFonts w:hint="eastAsia"/>
          <w:color w:val="000000"/>
          <w:sz w:val="22"/>
          <w:szCs w:val="22"/>
          <w:u w:val="single"/>
        </w:rPr>
        <w:t>享受监狱企业价格折扣应提供以下证明材料（投标文件报价文件标中，不提供的不享受价格折扣）</w:t>
      </w:r>
      <w:r>
        <w:rPr>
          <w:rFonts w:hint="eastAsia"/>
          <w:color w:val="000000"/>
          <w:sz w:val="22"/>
          <w:szCs w:val="22"/>
        </w:rPr>
        <w:t>：</w:t>
      </w:r>
    </w:p>
    <w:p>
      <w:pPr>
        <w:spacing w:line="440" w:lineRule="atLeast"/>
        <w:rPr>
          <w:color w:val="000000"/>
          <w:sz w:val="22"/>
          <w:szCs w:val="22"/>
        </w:rPr>
      </w:pPr>
      <w:r>
        <w:rPr>
          <w:rFonts w:hint="eastAsia"/>
          <w:color w:val="000000"/>
          <w:sz w:val="22"/>
          <w:szCs w:val="22"/>
        </w:rPr>
        <w:t>（</w:t>
      </w:r>
      <w:r>
        <w:rPr>
          <w:color w:val="000000"/>
          <w:sz w:val="22"/>
          <w:szCs w:val="22"/>
        </w:rPr>
        <w:t>1</w:t>
      </w:r>
      <w:r>
        <w:rPr>
          <w:rFonts w:hint="eastAsia"/>
          <w:color w:val="000000"/>
          <w:sz w:val="22"/>
          <w:szCs w:val="22"/>
        </w:rPr>
        <w:t>）</w:t>
      </w:r>
      <w:r>
        <w:rPr>
          <w:color w:val="000000"/>
          <w:sz w:val="22"/>
          <w:szCs w:val="22"/>
        </w:rPr>
        <w:t>监狱企业参加政府采购活动时，应当提供由省级以上监狱管理局、戒毒管理局(含新疆生产建设兵团)出具的属于监狱企业的证明文件</w:t>
      </w:r>
      <w:r>
        <w:rPr>
          <w:rFonts w:hint="eastAsia"/>
          <w:color w:val="000000"/>
          <w:sz w:val="22"/>
          <w:szCs w:val="22"/>
        </w:rPr>
        <w:t>（复印件加盖公章）</w:t>
      </w:r>
      <w:r>
        <w:rPr>
          <w:color w:val="000000"/>
          <w:sz w:val="22"/>
          <w:szCs w:val="22"/>
        </w:rPr>
        <w:t>。在政府采购活动中，监狱企业视同小型、微型企业，享受评审中价格扣除政策</w:t>
      </w:r>
      <w:r>
        <w:rPr>
          <w:rFonts w:hint="eastAsia"/>
          <w:color w:val="000000"/>
          <w:sz w:val="22"/>
          <w:szCs w:val="22"/>
        </w:rPr>
        <w:t>。</w:t>
      </w:r>
    </w:p>
    <w:p>
      <w:pPr>
        <w:spacing w:line="440" w:lineRule="atLeast"/>
        <w:rPr>
          <w:rFonts w:hint="eastAsia"/>
          <w:color w:val="000000"/>
          <w:sz w:val="22"/>
          <w:szCs w:val="22"/>
        </w:rPr>
      </w:pPr>
      <w:r>
        <w:rPr>
          <w:color w:val="000000"/>
          <w:sz w:val="22"/>
          <w:szCs w:val="22"/>
        </w:rPr>
        <w:t>5</w:t>
      </w:r>
      <w:r>
        <w:rPr>
          <w:rFonts w:hint="eastAsia"/>
          <w:color w:val="000000"/>
          <w:sz w:val="22"/>
          <w:szCs w:val="22"/>
        </w:rPr>
        <w:t>、</w:t>
      </w:r>
      <w:r>
        <w:rPr>
          <w:rFonts w:hint="eastAsia"/>
          <w:color w:val="000000"/>
          <w:sz w:val="22"/>
          <w:szCs w:val="22"/>
          <w:u w:val="single"/>
        </w:rPr>
        <w:t>享受残疾人福利性单位格折扣应提供以下证明材料（投标文件报价文件标中，不提供的不享受价格折扣）</w:t>
      </w:r>
      <w:r>
        <w:rPr>
          <w:rFonts w:hint="eastAsia"/>
          <w:color w:val="000000"/>
          <w:sz w:val="22"/>
          <w:szCs w:val="22"/>
        </w:rPr>
        <w:t>：</w:t>
      </w:r>
    </w:p>
    <w:p>
      <w:pPr>
        <w:spacing w:line="440" w:lineRule="atLeast"/>
        <w:rPr>
          <w:rFonts w:hint="eastAsia"/>
          <w:color w:val="000000"/>
          <w:sz w:val="22"/>
          <w:szCs w:val="22"/>
        </w:rPr>
      </w:pPr>
      <w:r>
        <w:rPr>
          <w:rFonts w:hint="eastAsia"/>
          <w:color w:val="000000"/>
          <w:sz w:val="22"/>
          <w:szCs w:val="22"/>
        </w:rPr>
        <w:t>（</w:t>
      </w:r>
      <w:r>
        <w:rPr>
          <w:color w:val="000000"/>
          <w:sz w:val="22"/>
          <w:szCs w:val="22"/>
        </w:rPr>
        <w:t>1</w:t>
      </w:r>
      <w:r>
        <w:rPr>
          <w:rFonts w:hint="eastAsia"/>
          <w:color w:val="000000"/>
          <w:sz w:val="22"/>
          <w:szCs w:val="22"/>
        </w:rPr>
        <w:t>）残疾人福利性单位声明函；</w:t>
      </w:r>
    </w:p>
    <w:p>
      <w:pPr>
        <w:spacing w:line="440" w:lineRule="atLeast"/>
        <w:rPr>
          <w:b/>
          <w:bCs/>
          <w:color w:val="000000"/>
          <w:sz w:val="22"/>
          <w:szCs w:val="22"/>
          <w:u w:val="single"/>
        </w:rPr>
      </w:pPr>
      <w:r>
        <w:rPr>
          <w:b/>
          <w:bCs/>
          <w:color w:val="000000"/>
          <w:sz w:val="22"/>
          <w:szCs w:val="22"/>
          <w:u w:val="single"/>
        </w:rPr>
        <w:t>6</w:t>
      </w:r>
      <w:r>
        <w:rPr>
          <w:rFonts w:hint="eastAsia"/>
          <w:b/>
          <w:bCs/>
          <w:color w:val="000000"/>
          <w:sz w:val="22"/>
          <w:szCs w:val="22"/>
          <w:u w:val="single"/>
        </w:rPr>
        <w:t>、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widowControl/>
        <w:snapToGrid w:val="0"/>
        <w:spacing w:line="440" w:lineRule="atLeast"/>
        <w:jc w:val="center"/>
        <w:rPr>
          <w:rFonts w:hint="eastAsia" w:ascii="宋体" w:hAnsi="宋体"/>
          <w:color w:val="000000"/>
          <w:sz w:val="22"/>
          <w:szCs w:val="22"/>
        </w:rPr>
      </w:pPr>
      <w:r>
        <w:rPr>
          <w:rFonts w:ascii="宋体" w:hAnsi="宋体"/>
          <w:color w:val="000000"/>
          <w:sz w:val="22"/>
          <w:szCs w:val="22"/>
        </w:rPr>
        <w:t>中小企业声明函（</w:t>
      </w:r>
      <w:r>
        <w:rPr>
          <w:rFonts w:hint="eastAsia" w:ascii="宋体" w:hAnsi="宋体"/>
          <w:color w:val="000000"/>
          <w:sz w:val="22"/>
          <w:szCs w:val="22"/>
          <w:lang w:val="en-US" w:eastAsia="zh-CN"/>
        </w:rPr>
        <w:t>服务</w:t>
      </w:r>
      <w:r>
        <w:rPr>
          <w:rFonts w:ascii="宋体" w:hAnsi="宋体"/>
          <w:color w:val="000000"/>
          <w:sz w:val="22"/>
          <w:szCs w:val="22"/>
        </w:rPr>
        <w:t>）</w:t>
      </w:r>
    </w:p>
    <w:p>
      <w:pPr>
        <w:widowControl/>
        <w:snapToGrid w:val="0"/>
        <w:spacing w:line="440" w:lineRule="atLeast"/>
        <w:ind w:firstLine="440" w:firstLineChars="200"/>
        <w:jc w:val="left"/>
        <w:rPr>
          <w:rFonts w:hint="eastAsia" w:ascii="宋体" w:hAnsi="宋体"/>
          <w:color w:val="000000"/>
          <w:sz w:val="22"/>
          <w:szCs w:val="22"/>
        </w:rPr>
      </w:pPr>
      <w:r>
        <w:rPr>
          <w:rFonts w:ascii="宋体" w:hAnsi="宋体"/>
          <w:color w:val="000000"/>
          <w:sz w:val="22"/>
          <w:szCs w:val="22"/>
        </w:rPr>
        <w:t>本公司（联合体）郑重声明，根据《政府采购促进中小 企业发展管理办法》（财库﹝2020﹞46 号）的规定，本公司 （联合体）参加</w:t>
      </w:r>
      <w:r>
        <w:rPr>
          <w:rFonts w:ascii="宋体" w:hAnsi="宋体"/>
          <w:color w:val="000000"/>
          <w:sz w:val="22"/>
          <w:szCs w:val="22"/>
          <w:u w:val="single"/>
        </w:rPr>
        <w:t>（单位名称）</w:t>
      </w:r>
      <w:r>
        <w:rPr>
          <w:rFonts w:ascii="宋体" w:hAnsi="宋体"/>
          <w:color w:val="000000"/>
          <w:sz w:val="22"/>
          <w:szCs w:val="22"/>
        </w:rPr>
        <w:t>的</w:t>
      </w:r>
      <w:r>
        <w:rPr>
          <w:rFonts w:ascii="宋体" w:hAnsi="宋体"/>
          <w:color w:val="000000"/>
          <w:sz w:val="22"/>
          <w:szCs w:val="22"/>
          <w:u w:val="single"/>
        </w:rPr>
        <w:t>（项目名称）</w:t>
      </w:r>
      <w:r>
        <w:rPr>
          <w:rFonts w:ascii="宋体" w:hAnsi="宋体"/>
          <w:color w:val="000000"/>
          <w:sz w:val="22"/>
          <w:szCs w:val="22"/>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widowControl/>
        <w:snapToGrid w:val="0"/>
        <w:spacing w:line="440" w:lineRule="atLeast"/>
        <w:ind w:firstLine="440" w:firstLineChars="200"/>
        <w:jc w:val="left"/>
        <w:rPr>
          <w:rFonts w:hint="eastAsia" w:ascii="宋体" w:hAnsi="宋体"/>
          <w:color w:val="000000"/>
          <w:sz w:val="22"/>
          <w:szCs w:val="22"/>
        </w:rPr>
      </w:pPr>
      <w:r>
        <w:rPr>
          <w:rFonts w:ascii="宋体" w:hAnsi="宋体"/>
          <w:color w:val="000000"/>
          <w:sz w:val="22"/>
          <w:szCs w:val="22"/>
        </w:rPr>
        <w:t>1.</w:t>
      </w:r>
      <w:r>
        <w:rPr>
          <w:rFonts w:ascii="宋体" w:hAnsi="宋体"/>
          <w:color w:val="000000"/>
          <w:sz w:val="22"/>
          <w:szCs w:val="22"/>
          <w:u w:val="single"/>
        </w:rPr>
        <w:t xml:space="preserve"> （标的名称） </w:t>
      </w:r>
      <w:r>
        <w:rPr>
          <w:rFonts w:ascii="宋体" w:hAnsi="宋体"/>
          <w:color w:val="000000"/>
          <w:sz w:val="22"/>
          <w:szCs w:val="22"/>
        </w:rPr>
        <w:t>，属于</w:t>
      </w:r>
      <w:r>
        <w:rPr>
          <w:rFonts w:ascii="宋体" w:hAnsi="宋体"/>
          <w:color w:val="000000"/>
          <w:sz w:val="22"/>
          <w:szCs w:val="22"/>
          <w:u w:val="single"/>
        </w:rPr>
        <w:t>（</w:t>
      </w:r>
      <w:r>
        <w:rPr>
          <w:rFonts w:hint="eastAsia" w:ascii="宋体" w:hAnsi="宋体"/>
          <w:color w:val="000000"/>
          <w:sz w:val="22"/>
          <w:szCs w:val="22"/>
          <w:u w:val="single"/>
          <w:lang w:val="en-US" w:eastAsia="zh-CN"/>
        </w:rPr>
        <w:t>未列明行业</w:t>
      </w:r>
      <w:r>
        <w:rPr>
          <w:rFonts w:ascii="宋体" w:hAnsi="宋体"/>
          <w:color w:val="000000"/>
          <w:sz w:val="22"/>
          <w:szCs w:val="22"/>
          <w:u w:val="single"/>
        </w:rPr>
        <w:t>）</w:t>
      </w:r>
      <w:r>
        <w:rPr>
          <w:rFonts w:ascii="宋体" w:hAnsi="宋体"/>
          <w:color w:val="000000"/>
          <w:sz w:val="22"/>
          <w:szCs w:val="22"/>
        </w:rPr>
        <w:t>； 承建（承接）企业为</w:t>
      </w:r>
      <w:r>
        <w:rPr>
          <w:rFonts w:ascii="宋体" w:hAnsi="宋体"/>
          <w:color w:val="000000"/>
          <w:sz w:val="22"/>
          <w:szCs w:val="22"/>
          <w:u w:val="single"/>
        </w:rPr>
        <w:t>（企业名称）</w:t>
      </w:r>
      <w:r>
        <w:rPr>
          <w:rFonts w:ascii="宋体" w:hAnsi="宋体"/>
          <w:color w:val="000000"/>
          <w:sz w:val="22"/>
          <w:szCs w:val="22"/>
        </w:rPr>
        <w:t>，从业人员</w:t>
      </w:r>
      <w:r>
        <w:rPr>
          <w:rFonts w:ascii="宋体" w:hAnsi="宋体"/>
          <w:color w:val="000000"/>
          <w:sz w:val="22"/>
          <w:szCs w:val="22"/>
          <w:u w:val="single"/>
        </w:rPr>
        <w:t xml:space="preserve">   </w:t>
      </w:r>
      <w:r>
        <w:rPr>
          <w:rFonts w:ascii="宋体" w:hAnsi="宋体"/>
          <w:color w:val="000000"/>
          <w:sz w:val="22"/>
          <w:szCs w:val="22"/>
        </w:rPr>
        <w:t>人，营业收入为</w:t>
      </w:r>
      <w:r>
        <w:rPr>
          <w:rFonts w:ascii="宋体" w:hAnsi="宋体"/>
          <w:color w:val="000000"/>
          <w:sz w:val="22"/>
          <w:szCs w:val="22"/>
          <w:u w:val="single"/>
        </w:rPr>
        <w:t xml:space="preserve">    </w:t>
      </w:r>
      <w:r>
        <w:rPr>
          <w:rFonts w:ascii="宋体" w:hAnsi="宋体"/>
          <w:color w:val="000000"/>
          <w:sz w:val="22"/>
          <w:szCs w:val="22"/>
        </w:rPr>
        <w:t>万元，资产总额为</w:t>
      </w:r>
      <w:r>
        <w:rPr>
          <w:rFonts w:ascii="宋体" w:hAnsi="宋体"/>
          <w:color w:val="000000"/>
          <w:sz w:val="22"/>
          <w:szCs w:val="22"/>
          <w:u w:val="single"/>
        </w:rPr>
        <w:t xml:space="preserve">    </w:t>
      </w:r>
      <w:r>
        <w:rPr>
          <w:rFonts w:ascii="宋体" w:hAnsi="宋体"/>
          <w:color w:val="000000"/>
          <w:sz w:val="22"/>
          <w:szCs w:val="22"/>
        </w:rPr>
        <w:t>万元</w:t>
      </w:r>
      <w:r>
        <w:rPr>
          <w:rFonts w:hint="eastAsia" w:ascii="宋体" w:hAnsi="宋体"/>
          <w:color w:val="000000"/>
          <w:sz w:val="22"/>
          <w:szCs w:val="22"/>
        </w:rPr>
        <w:t>（注1）</w:t>
      </w:r>
      <w:r>
        <w:rPr>
          <w:rFonts w:ascii="宋体" w:hAnsi="宋体"/>
          <w:color w:val="000000"/>
          <w:sz w:val="22"/>
          <w:szCs w:val="22"/>
        </w:rPr>
        <w:t>，属于</w:t>
      </w:r>
      <w:r>
        <w:rPr>
          <w:rFonts w:ascii="宋体" w:hAnsi="宋体"/>
          <w:color w:val="000000"/>
          <w:sz w:val="22"/>
          <w:szCs w:val="22"/>
          <w:u w:val="single"/>
        </w:rPr>
        <w:t>（中型企业、 小型企业、微型企业）</w:t>
      </w:r>
      <w:r>
        <w:rPr>
          <w:rFonts w:ascii="宋体" w:hAnsi="宋体"/>
          <w:color w:val="000000"/>
          <w:sz w:val="22"/>
          <w:szCs w:val="22"/>
        </w:rPr>
        <w:t xml:space="preserve">； </w:t>
      </w:r>
    </w:p>
    <w:p>
      <w:pPr>
        <w:widowControl/>
        <w:snapToGrid w:val="0"/>
        <w:spacing w:line="440" w:lineRule="atLeast"/>
        <w:ind w:firstLine="440" w:firstLineChars="200"/>
        <w:jc w:val="left"/>
        <w:rPr>
          <w:rFonts w:ascii="宋体" w:hAnsi="宋体"/>
          <w:color w:val="000000"/>
          <w:sz w:val="22"/>
          <w:szCs w:val="22"/>
        </w:rPr>
      </w:pPr>
      <w:r>
        <w:rPr>
          <w:rFonts w:ascii="宋体" w:hAnsi="宋体"/>
          <w:color w:val="000000"/>
          <w:sz w:val="22"/>
          <w:szCs w:val="22"/>
        </w:rPr>
        <w:t>2.</w:t>
      </w:r>
      <w:r>
        <w:rPr>
          <w:rFonts w:ascii="宋体" w:hAnsi="宋体"/>
          <w:color w:val="000000"/>
          <w:sz w:val="22"/>
          <w:szCs w:val="22"/>
          <w:u w:val="single"/>
        </w:rPr>
        <w:t xml:space="preserve"> （标的名称） </w:t>
      </w:r>
      <w:r>
        <w:rPr>
          <w:rFonts w:ascii="宋体" w:hAnsi="宋体"/>
          <w:color w:val="000000"/>
          <w:sz w:val="22"/>
          <w:szCs w:val="22"/>
        </w:rPr>
        <w:t>，属于</w:t>
      </w:r>
      <w:r>
        <w:rPr>
          <w:rFonts w:ascii="宋体" w:hAnsi="宋体"/>
          <w:color w:val="000000"/>
          <w:sz w:val="22"/>
          <w:szCs w:val="22"/>
          <w:u w:val="single"/>
        </w:rPr>
        <w:t>（</w:t>
      </w:r>
      <w:r>
        <w:rPr>
          <w:rFonts w:hint="eastAsia" w:ascii="宋体" w:hAnsi="宋体"/>
          <w:color w:val="000000"/>
          <w:sz w:val="22"/>
          <w:szCs w:val="22"/>
          <w:u w:val="single"/>
          <w:lang w:val="en-US" w:eastAsia="zh-CN"/>
        </w:rPr>
        <w:t>未列明行业</w:t>
      </w:r>
      <w:r>
        <w:rPr>
          <w:rFonts w:ascii="宋体" w:hAnsi="宋体"/>
          <w:color w:val="000000"/>
          <w:sz w:val="22"/>
          <w:szCs w:val="22"/>
          <w:u w:val="single"/>
        </w:rPr>
        <w:t>）</w:t>
      </w:r>
      <w:r>
        <w:rPr>
          <w:rFonts w:ascii="宋体" w:hAnsi="宋体"/>
          <w:color w:val="000000"/>
          <w:sz w:val="22"/>
          <w:szCs w:val="22"/>
        </w:rPr>
        <w:t>； 承建（承接）企业为</w:t>
      </w:r>
      <w:r>
        <w:rPr>
          <w:rFonts w:ascii="宋体" w:hAnsi="宋体"/>
          <w:color w:val="000000"/>
          <w:sz w:val="22"/>
          <w:szCs w:val="22"/>
          <w:u w:val="single"/>
        </w:rPr>
        <w:t>（企业名称）</w:t>
      </w:r>
      <w:r>
        <w:rPr>
          <w:rFonts w:ascii="宋体" w:hAnsi="宋体"/>
          <w:color w:val="000000"/>
          <w:sz w:val="22"/>
          <w:szCs w:val="22"/>
        </w:rPr>
        <w:t>，从业人员</w:t>
      </w:r>
      <w:r>
        <w:rPr>
          <w:rFonts w:ascii="宋体" w:hAnsi="宋体"/>
          <w:color w:val="000000"/>
          <w:sz w:val="22"/>
          <w:szCs w:val="22"/>
          <w:u w:val="single"/>
        </w:rPr>
        <w:t xml:space="preserve">   </w:t>
      </w:r>
      <w:r>
        <w:rPr>
          <w:rFonts w:ascii="宋体" w:hAnsi="宋体"/>
          <w:color w:val="000000"/>
          <w:sz w:val="22"/>
          <w:szCs w:val="22"/>
        </w:rPr>
        <w:t>人，营业收入为</w:t>
      </w:r>
      <w:r>
        <w:rPr>
          <w:rFonts w:ascii="宋体" w:hAnsi="宋体"/>
          <w:color w:val="000000"/>
          <w:sz w:val="22"/>
          <w:szCs w:val="22"/>
          <w:u w:val="single"/>
        </w:rPr>
        <w:t xml:space="preserve">    </w:t>
      </w:r>
      <w:r>
        <w:rPr>
          <w:rFonts w:ascii="宋体" w:hAnsi="宋体"/>
          <w:color w:val="000000"/>
          <w:sz w:val="22"/>
          <w:szCs w:val="22"/>
        </w:rPr>
        <w:t>万元，资产总额为</w:t>
      </w:r>
      <w:r>
        <w:rPr>
          <w:rFonts w:ascii="宋体" w:hAnsi="宋体"/>
          <w:color w:val="000000"/>
          <w:sz w:val="22"/>
          <w:szCs w:val="22"/>
          <w:u w:val="single"/>
        </w:rPr>
        <w:t xml:space="preserve">    </w:t>
      </w:r>
      <w:r>
        <w:rPr>
          <w:rFonts w:ascii="宋体" w:hAnsi="宋体"/>
          <w:color w:val="000000"/>
          <w:sz w:val="22"/>
          <w:szCs w:val="22"/>
        </w:rPr>
        <w:t>万元，属于</w:t>
      </w:r>
      <w:r>
        <w:rPr>
          <w:rFonts w:ascii="宋体" w:hAnsi="宋体"/>
          <w:color w:val="000000"/>
          <w:sz w:val="22"/>
          <w:szCs w:val="22"/>
          <w:u w:val="single"/>
        </w:rPr>
        <w:t>（中型企业、 小型企业、微型企业）</w:t>
      </w:r>
      <w:r>
        <w:rPr>
          <w:rFonts w:ascii="宋体" w:hAnsi="宋体"/>
          <w:color w:val="000000"/>
          <w:sz w:val="22"/>
          <w:szCs w:val="22"/>
        </w:rPr>
        <w:t xml:space="preserve">； </w:t>
      </w:r>
    </w:p>
    <w:p>
      <w:pPr>
        <w:widowControl/>
        <w:snapToGrid w:val="0"/>
        <w:spacing w:line="440" w:lineRule="atLeast"/>
        <w:ind w:firstLine="440" w:firstLineChars="200"/>
        <w:jc w:val="left"/>
        <w:rPr>
          <w:rFonts w:ascii="宋体" w:hAnsi="宋体"/>
          <w:color w:val="000000"/>
          <w:sz w:val="22"/>
          <w:szCs w:val="22"/>
        </w:rPr>
      </w:pPr>
      <w:r>
        <w:rPr>
          <w:rFonts w:ascii="宋体" w:hAnsi="宋体"/>
          <w:color w:val="000000"/>
          <w:sz w:val="22"/>
          <w:szCs w:val="22"/>
        </w:rPr>
        <w:t xml:space="preserve">…… </w:t>
      </w:r>
    </w:p>
    <w:p>
      <w:pPr>
        <w:widowControl/>
        <w:snapToGrid w:val="0"/>
        <w:spacing w:line="440" w:lineRule="atLeast"/>
        <w:ind w:firstLine="440" w:firstLineChars="200"/>
        <w:jc w:val="left"/>
        <w:rPr>
          <w:rFonts w:ascii="宋体" w:hAnsi="宋体"/>
          <w:color w:val="000000"/>
          <w:sz w:val="22"/>
          <w:szCs w:val="22"/>
        </w:rPr>
      </w:pPr>
      <w:r>
        <w:rPr>
          <w:rFonts w:ascii="宋体" w:hAnsi="宋体"/>
          <w:color w:val="000000"/>
          <w:sz w:val="22"/>
          <w:szCs w:val="22"/>
        </w:rPr>
        <w:t xml:space="preserve">以上企业，不属于大企业的分支机构，不存在控股股东为大企业的情形，也不存在与大企业的负责人为同一人的情形。 </w:t>
      </w:r>
    </w:p>
    <w:p>
      <w:pPr>
        <w:widowControl/>
        <w:snapToGrid w:val="0"/>
        <w:spacing w:line="440" w:lineRule="atLeast"/>
        <w:ind w:firstLine="440" w:firstLineChars="200"/>
        <w:jc w:val="left"/>
        <w:rPr>
          <w:rFonts w:hint="eastAsia" w:ascii="宋体" w:hAnsi="宋体"/>
          <w:color w:val="000000"/>
          <w:sz w:val="22"/>
          <w:szCs w:val="22"/>
        </w:rPr>
      </w:pPr>
      <w:r>
        <w:rPr>
          <w:rFonts w:ascii="宋体" w:hAnsi="宋体"/>
          <w:color w:val="000000"/>
          <w:sz w:val="22"/>
          <w:szCs w:val="22"/>
        </w:rPr>
        <w:t>本企业对上述声明内容的真实性负责。如有虚假，将依法承担相应责任。</w:t>
      </w:r>
    </w:p>
    <w:p>
      <w:pPr>
        <w:widowControl/>
        <w:snapToGrid w:val="0"/>
        <w:spacing w:line="440" w:lineRule="atLeast"/>
        <w:jc w:val="left"/>
        <w:rPr>
          <w:rFonts w:hint="eastAsia" w:ascii="宋体" w:hAnsi="宋体"/>
          <w:color w:val="000000"/>
          <w:sz w:val="22"/>
          <w:szCs w:val="22"/>
        </w:rPr>
      </w:pPr>
      <w:r>
        <w:rPr>
          <w:rFonts w:ascii="宋体" w:hAnsi="宋体"/>
          <w:color w:val="000000"/>
          <w:sz w:val="22"/>
          <w:szCs w:val="22"/>
        </w:rPr>
        <w:t xml:space="preserve">                                          企业名称（盖章）： </w:t>
      </w:r>
    </w:p>
    <w:p>
      <w:pPr>
        <w:widowControl/>
        <w:snapToGrid w:val="0"/>
        <w:spacing w:line="440" w:lineRule="atLeast"/>
        <w:ind w:firstLine="4620" w:firstLineChars="2100"/>
        <w:jc w:val="left"/>
        <w:rPr>
          <w:rFonts w:hint="eastAsia" w:ascii="宋体" w:hAnsi="宋体"/>
          <w:color w:val="000000"/>
          <w:sz w:val="22"/>
          <w:szCs w:val="22"/>
        </w:rPr>
      </w:pPr>
      <w:r>
        <w:rPr>
          <w:rFonts w:ascii="宋体" w:hAnsi="宋体"/>
          <w:color w:val="000000"/>
          <w:sz w:val="22"/>
          <w:szCs w:val="22"/>
        </w:rPr>
        <w:t xml:space="preserve">日 期： </w:t>
      </w:r>
    </w:p>
    <w:p>
      <w:pPr>
        <w:widowControl/>
        <w:snapToGrid w:val="0"/>
        <w:spacing w:line="588" w:lineRule="exact"/>
        <w:jc w:val="left"/>
        <w:rPr>
          <w:color w:val="000000"/>
          <w:sz w:val="24"/>
        </w:rPr>
      </w:pPr>
      <w:r>
        <w:rPr>
          <w:rFonts w:hint="eastAsia" w:ascii="宋体" w:hAnsi="宋体"/>
          <w:color w:val="000000"/>
          <w:spacing w:val="6"/>
          <w:sz w:val="22"/>
          <w:szCs w:val="22"/>
        </w:rPr>
        <w:t>注1：</w:t>
      </w:r>
      <w:r>
        <w:rPr>
          <w:rFonts w:ascii="宋体" w:hAnsi="宋体"/>
          <w:color w:val="000000"/>
          <w:spacing w:val="6"/>
          <w:sz w:val="22"/>
          <w:szCs w:val="22"/>
        </w:rPr>
        <w:t>从业人员、营业收入、资产总额填报上一年度数据，无上一年度数据的新成立企业可不填</w:t>
      </w:r>
      <w:r>
        <w:rPr>
          <w:rFonts w:ascii="宋体" w:hAnsi="宋体"/>
          <w:color w:val="000000"/>
          <w:sz w:val="22"/>
          <w:szCs w:val="22"/>
        </w:rPr>
        <w:t>报。</w:t>
      </w:r>
      <w:r>
        <w:rPr>
          <w:color w:val="000000"/>
          <w:sz w:val="24"/>
        </w:rPr>
        <w:t>　　　</w:t>
      </w:r>
    </w:p>
    <w:p>
      <w:pPr>
        <w:widowControl/>
        <w:snapToGrid w:val="0"/>
        <w:spacing w:line="588" w:lineRule="exact"/>
        <w:jc w:val="center"/>
        <w:rPr>
          <w:color w:val="000000"/>
          <w:spacing w:val="6"/>
          <w:sz w:val="24"/>
        </w:rPr>
      </w:pPr>
      <w:bookmarkStart w:id="11" w:name="OLE_LINK13"/>
    </w:p>
    <w:p>
      <w:pPr>
        <w:pStyle w:val="58"/>
        <w:rPr>
          <w:color w:val="000000"/>
          <w:spacing w:val="6"/>
          <w:sz w:val="24"/>
        </w:rPr>
      </w:pPr>
    </w:p>
    <w:p>
      <w:pPr>
        <w:rPr>
          <w:color w:val="000000"/>
          <w:spacing w:val="6"/>
          <w:sz w:val="24"/>
        </w:rPr>
      </w:pPr>
    </w:p>
    <w:p>
      <w:pPr>
        <w:pStyle w:val="58"/>
      </w:pPr>
    </w:p>
    <w:p/>
    <w:p>
      <w:pPr>
        <w:widowControl/>
        <w:snapToGrid w:val="0"/>
        <w:spacing w:line="588" w:lineRule="exact"/>
        <w:jc w:val="center"/>
        <w:rPr>
          <w:color w:val="000000"/>
          <w:spacing w:val="6"/>
          <w:sz w:val="24"/>
        </w:rPr>
      </w:pPr>
      <w:r>
        <w:rPr>
          <w:color w:val="000000"/>
          <w:spacing w:val="6"/>
          <w:sz w:val="24"/>
        </w:rPr>
        <w:t>残疾人福利性单位声明函</w:t>
      </w:r>
      <w:bookmarkEnd w:id="11"/>
    </w:p>
    <w:p>
      <w:pPr>
        <w:widowControl/>
        <w:snapToGrid w:val="0"/>
        <w:spacing w:line="588" w:lineRule="exact"/>
        <w:jc w:val="left"/>
        <w:rPr>
          <w:color w:val="000000"/>
          <w:spacing w:val="6"/>
          <w:sz w:val="24"/>
        </w:rPr>
      </w:pPr>
    </w:p>
    <w:p>
      <w:pPr>
        <w:widowControl/>
        <w:snapToGrid w:val="0"/>
        <w:spacing w:line="588" w:lineRule="exact"/>
        <w:ind w:firstLine="504"/>
        <w:jc w:val="left"/>
        <w:rPr>
          <w:color w:val="000000"/>
          <w:spacing w:val="6"/>
          <w:sz w:val="24"/>
        </w:rPr>
      </w:pPr>
      <w:r>
        <w:rPr>
          <w:color w:val="000000"/>
          <w:spacing w:val="6"/>
          <w:sz w:val="24"/>
        </w:rPr>
        <w:t>本单位郑重声明，根据《财政部 民政部 中国残疾人联合会关于促进残疾人就业政府采购政策的通知》（财库</w:t>
      </w:r>
      <w:r>
        <w:rPr>
          <w:color w:val="000000"/>
          <w:sz w:val="24"/>
        </w:rPr>
        <w:t>〔2017〕 141</w:t>
      </w:r>
      <w:r>
        <w:rPr>
          <w:color w:val="000000"/>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napToGrid w:val="0"/>
        <w:spacing w:line="588" w:lineRule="exact"/>
        <w:ind w:firstLine="504"/>
        <w:jc w:val="left"/>
        <w:rPr>
          <w:rFonts w:hint="eastAsia"/>
          <w:color w:val="000000"/>
          <w:spacing w:val="6"/>
          <w:sz w:val="24"/>
        </w:rPr>
      </w:pPr>
      <w:r>
        <w:rPr>
          <w:color w:val="000000"/>
          <w:spacing w:val="6"/>
          <w:sz w:val="24"/>
        </w:rPr>
        <w:t>本单位对上述声明的真实性负责。如有虚假，将依法承担相应责任。</w:t>
      </w:r>
    </w:p>
    <w:p>
      <w:pPr>
        <w:widowControl/>
        <w:snapToGrid w:val="0"/>
        <w:spacing w:line="588" w:lineRule="exact"/>
        <w:jc w:val="left"/>
        <w:rPr>
          <w:color w:val="000000"/>
          <w:spacing w:val="6"/>
          <w:sz w:val="24"/>
        </w:rPr>
      </w:pPr>
      <w:r>
        <w:rPr>
          <w:rFonts w:hint="eastAsia"/>
          <w:color w:val="000000"/>
          <w:spacing w:val="6"/>
          <w:sz w:val="24"/>
        </w:rPr>
        <w:t>供应商</w:t>
      </w:r>
      <w:r>
        <w:rPr>
          <w:color w:val="000000"/>
          <w:spacing w:val="6"/>
          <w:sz w:val="24"/>
        </w:rPr>
        <w:t>名称（盖章）：</w:t>
      </w:r>
    </w:p>
    <w:p>
      <w:pPr>
        <w:widowControl/>
        <w:snapToGrid w:val="0"/>
        <w:spacing w:line="588" w:lineRule="exact"/>
        <w:jc w:val="left"/>
        <w:rPr>
          <w:color w:val="000000"/>
          <w:spacing w:val="6"/>
          <w:sz w:val="24"/>
        </w:rPr>
      </w:pPr>
      <w:r>
        <w:rPr>
          <w:color w:val="000000"/>
          <w:spacing w:val="6"/>
          <w:sz w:val="24"/>
        </w:rPr>
        <w:t xml:space="preserve">       日  期：</w:t>
      </w:r>
    </w:p>
    <w:p>
      <w:pPr>
        <w:widowControl/>
        <w:tabs>
          <w:tab w:val="left" w:pos="4860"/>
        </w:tabs>
        <w:snapToGrid w:val="0"/>
        <w:spacing w:line="588" w:lineRule="exact"/>
        <w:ind w:right="1560"/>
        <w:jc w:val="left"/>
        <w:rPr>
          <w:color w:val="000000"/>
          <w:sz w:val="22"/>
        </w:rPr>
      </w:pPr>
      <w:r>
        <w:rPr>
          <w:color w:val="000000"/>
          <w:sz w:val="22"/>
        </w:rPr>
        <w:t>备注说明：</w:t>
      </w:r>
    </w:p>
    <w:p>
      <w:pPr>
        <w:widowControl/>
        <w:tabs>
          <w:tab w:val="left" w:pos="4860"/>
        </w:tabs>
        <w:snapToGrid w:val="0"/>
        <w:spacing w:line="588" w:lineRule="exact"/>
        <w:ind w:right="136"/>
        <w:jc w:val="left"/>
        <w:rPr>
          <w:color w:val="000000"/>
          <w:sz w:val="22"/>
        </w:rPr>
      </w:pPr>
      <w:r>
        <w:rPr>
          <w:color w:val="000000"/>
          <w:sz w:val="22"/>
        </w:rPr>
        <w:t>1、如中标，将在中标公示中将此残疾人福利性单位声明函予以公示，接受社会监督；</w:t>
      </w:r>
    </w:p>
    <w:p>
      <w:pPr>
        <w:widowControl/>
        <w:tabs>
          <w:tab w:val="left" w:pos="4860"/>
        </w:tabs>
        <w:snapToGrid w:val="0"/>
        <w:spacing w:line="588" w:lineRule="exact"/>
        <w:ind w:right="136"/>
        <w:jc w:val="left"/>
        <w:rPr>
          <w:color w:val="000000"/>
          <w:spacing w:val="6"/>
          <w:sz w:val="30"/>
        </w:rPr>
      </w:pPr>
      <w:r>
        <w:rPr>
          <w:color w:val="000000"/>
          <w:sz w:val="22"/>
        </w:rPr>
        <w:t>2、供应商提供的《残疾人福利性单位声明函》与事实不符的，依照《政府采购法》第七十七条第一款的规定追究法律责任。</w:t>
      </w:r>
    </w:p>
    <w:p>
      <w:pPr>
        <w:widowControl/>
        <w:tabs>
          <w:tab w:val="left" w:pos="4860"/>
        </w:tabs>
        <w:snapToGrid w:val="0"/>
        <w:spacing w:line="588" w:lineRule="exact"/>
        <w:ind w:right="1560"/>
        <w:jc w:val="left"/>
        <w:rPr>
          <w:color w:val="000000"/>
          <w:sz w:val="22"/>
        </w:rPr>
      </w:pPr>
    </w:p>
    <w:p>
      <w:pPr>
        <w:widowControl/>
        <w:tabs>
          <w:tab w:val="left" w:pos="4860"/>
        </w:tabs>
        <w:snapToGrid w:val="0"/>
        <w:spacing w:line="588" w:lineRule="exact"/>
        <w:ind w:right="1560"/>
        <w:jc w:val="left"/>
        <w:rPr>
          <w:color w:val="000000"/>
          <w:sz w:val="22"/>
        </w:rPr>
      </w:pPr>
      <w:r>
        <w:rPr>
          <w:color w:val="000000"/>
          <w:sz w:val="22"/>
        </w:rPr>
        <w:t>二、节能、环保产品优先（强制）采购政策说明</w:t>
      </w:r>
    </w:p>
    <w:p>
      <w:pPr>
        <w:widowControl/>
        <w:tabs>
          <w:tab w:val="left" w:pos="4860"/>
        </w:tabs>
        <w:snapToGrid w:val="0"/>
        <w:spacing w:line="588" w:lineRule="exact"/>
        <w:ind w:right="1560"/>
        <w:jc w:val="left"/>
        <w:rPr>
          <w:color w:val="000000"/>
          <w:sz w:val="22"/>
        </w:rPr>
      </w:pPr>
      <w:r>
        <w:rPr>
          <w:color w:val="000000"/>
          <w:sz w:val="22"/>
        </w:rPr>
        <w:t>1、政策依据</w:t>
      </w:r>
    </w:p>
    <w:p>
      <w:pPr>
        <w:widowControl/>
        <w:tabs>
          <w:tab w:val="left" w:pos="4860"/>
        </w:tabs>
        <w:snapToGrid w:val="0"/>
        <w:spacing w:line="588" w:lineRule="exact"/>
        <w:ind w:right="136"/>
        <w:jc w:val="left"/>
        <w:rPr>
          <w:color w:val="000000"/>
          <w:sz w:val="22"/>
        </w:rPr>
      </w:pPr>
      <w:r>
        <w:rPr>
          <w:color w:val="000000"/>
          <w:sz w:val="22"/>
        </w:rPr>
        <w:t>（一）《国务院办公厅关于建立政府强制采购节能产品制度的通知》(国办发[2007]51号)</w:t>
      </w:r>
    </w:p>
    <w:p>
      <w:pPr>
        <w:widowControl/>
        <w:tabs>
          <w:tab w:val="left" w:pos="4860"/>
        </w:tabs>
        <w:snapToGrid w:val="0"/>
        <w:spacing w:line="588" w:lineRule="exact"/>
        <w:ind w:right="136"/>
        <w:jc w:val="left"/>
        <w:rPr>
          <w:color w:val="000000"/>
          <w:sz w:val="22"/>
        </w:rPr>
      </w:pPr>
      <w:r>
        <w:rPr>
          <w:color w:val="000000"/>
          <w:sz w:val="22"/>
        </w:rPr>
        <w:t>（二）财政部、发展改革委发布的《节能产品政府采购实施意见》(财库[2004]185号)</w:t>
      </w:r>
    </w:p>
    <w:p>
      <w:pPr>
        <w:widowControl/>
        <w:tabs>
          <w:tab w:val="left" w:pos="4860"/>
        </w:tabs>
        <w:snapToGrid w:val="0"/>
        <w:spacing w:line="588" w:lineRule="exact"/>
        <w:ind w:right="136"/>
        <w:jc w:val="left"/>
        <w:rPr>
          <w:color w:val="000000"/>
          <w:sz w:val="22"/>
        </w:rPr>
      </w:pPr>
      <w:r>
        <w:rPr>
          <w:color w:val="000000"/>
          <w:sz w:val="22"/>
        </w:rPr>
        <w:t>（三）财政部、原环保总局印发的《环境标志产品政府采购实施的意见》（财库 [2006]90号）</w:t>
      </w:r>
    </w:p>
    <w:p>
      <w:pPr>
        <w:widowControl/>
        <w:tabs>
          <w:tab w:val="left" w:pos="4860"/>
        </w:tabs>
        <w:snapToGrid w:val="0"/>
        <w:spacing w:line="588" w:lineRule="exact"/>
        <w:ind w:right="136"/>
        <w:jc w:val="left"/>
        <w:rPr>
          <w:rFonts w:hint="eastAsia"/>
          <w:color w:val="000000"/>
          <w:sz w:val="22"/>
        </w:rPr>
      </w:pPr>
      <w:r>
        <w:rPr>
          <w:color w:val="000000"/>
          <w:sz w:val="22"/>
        </w:rPr>
        <w:t>2、供应商投标货物属于节能、环保优先（强制）采购范围的，须提供相关证明材料。</w:t>
      </w:r>
    </w:p>
    <w:p>
      <w:pPr>
        <w:rPr>
          <w:rFonts w:hint="default"/>
          <w:color w:val="auto"/>
          <w:highlight w:val="none"/>
          <w:lang w:val="en-US" w:eastAsia="zh-CN"/>
        </w:rPr>
      </w:pPr>
    </w:p>
    <w:p>
      <w:pPr>
        <w:pStyle w:val="3"/>
        <w:rPr>
          <w:rFonts w:hint="default"/>
          <w:color w:val="auto"/>
          <w:highlight w:val="none"/>
          <w:lang w:val="en-US" w:eastAsia="zh-CN"/>
        </w:rPr>
      </w:pPr>
    </w:p>
    <w:p>
      <w:pPr>
        <w:pStyle w:val="2"/>
        <w:rPr>
          <w:rFonts w:hint="default"/>
          <w:color w:val="auto"/>
          <w:highlight w:val="none"/>
          <w:lang w:val="en-US" w:eastAsia="zh-CN"/>
        </w:rPr>
      </w:pPr>
    </w:p>
    <w:p>
      <w:pPr>
        <w:rPr>
          <w:rFonts w:hint="default"/>
          <w:color w:val="auto"/>
          <w:highlight w:val="none"/>
          <w:lang w:val="en-US" w:eastAsia="zh-CN"/>
        </w:rPr>
      </w:pPr>
    </w:p>
    <w:p>
      <w:pPr>
        <w:snapToGrid w:val="0"/>
        <w:spacing w:line="420" w:lineRule="exact"/>
        <w:jc w:val="center"/>
        <w:rPr>
          <w:rFonts w:hint="eastAsia"/>
          <w:sz w:val="36"/>
        </w:rPr>
      </w:pPr>
      <w:r>
        <w:rPr>
          <w:rFonts w:hint="eastAsia"/>
          <w:sz w:val="36"/>
        </w:rPr>
        <w:t>第五部分     合同格式（仅供参考）</w:t>
      </w:r>
    </w:p>
    <w:p>
      <w:pPr>
        <w:pStyle w:val="5"/>
        <w:rPr>
          <w:rFonts w:hint="eastAsia" w:ascii="宋体" w:hAnsi="宋体" w:cs="宋体"/>
          <w:sz w:val="36"/>
          <w:szCs w:val="36"/>
        </w:rPr>
      </w:pPr>
    </w:p>
    <w:p>
      <w:pPr>
        <w:autoSpaceDE w:val="0"/>
        <w:autoSpaceDN w:val="0"/>
        <w:adjustRightInd w:val="0"/>
        <w:snapToGrid w:val="0"/>
        <w:spacing w:line="420" w:lineRule="exact"/>
        <w:ind w:firstLine="450"/>
        <w:textAlignment w:val="bottom"/>
        <w:rPr>
          <w:rFonts w:hint="eastAsia"/>
          <w:sz w:val="22"/>
          <w:szCs w:val="22"/>
        </w:rPr>
      </w:pPr>
      <w:r>
        <w:rPr>
          <w:rFonts w:hint="eastAsia"/>
          <w:sz w:val="22"/>
          <w:szCs w:val="22"/>
        </w:rPr>
        <w:t>说明：如甲、乙双方同意，合同格式也可以按照其他形式。但合同条款的基本内容应与《中标合同》要求的内容相一致。</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发包方：</w:t>
      </w:r>
      <w:r>
        <w:rPr>
          <w:rFonts w:hint="eastAsia" w:ascii="宋体" w:hAnsi="宋体" w:cs="宋体"/>
          <w:bCs/>
          <w:sz w:val="22"/>
          <w:szCs w:val="22"/>
          <w:u w:val="single"/>
        </w:rPr>
        <w:t xml:space="preserve">                     </w:t>
      </w:r>
      <w:r>
        <w:rPr>
          <w:rFonts w:hint="eastAsia" w:ascii="宋体" w:hAnsi="宋体" w:cs="宋体"/>
          <w:bCs/>
          <w:sz w:val="22"/>
          <w:szCs w:val="22"/>
        </w:rPr>
        <w:t>（以下简称甲方）</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承包方：</w:t>
      </w:r>
      <w:r>
        <w:rPr>
          <w:rFonts w:hint="eastAsia" w:ascii="宋体" w:hAnsi="宋体" w:cs="宋体"/>
          <w:bCs/>
          <w:sz w:val="22"/>
          <w:szCs w:val="22"/>
          <w:u w:val="single"/>
        </w:rPr>
        <w:t xml:space="preserve">                     </w:t>
      </w:r>
      <w:r>
        <w:rPr>
          <w:rFonts w:hint="eastAsia" w:ascii="宋体" w:hAnsi="宋体" w:cs="宋体"/>
          <w:bCs/>
          <w:sz w:val="22"/>
          <w:szCs w:val="22"/>
        </w:rPr>
        <w:t>（以下简称乙方）</w:t>
      </w:r>
    </w:p>
    <w:p>
      <w:pPr>
        <w:pStyle w:val="11"/>
        <w:tabs>
          <w:tab w:val="left" w:pos="840"/>
        </w:tabs>
        <w:spacing w:line="400" w:lineRule="exact"/>
        <w:ind w:firstLine="486" w:firstLineChars="221"/>
        <w:rPr>
          <w:rFonts w:hint="eastAsia" w:ascii="宋体" w:hAnsi="宋体" w:cs="宋体"/>
          <w:bCs/>
          <w:sz w:val="22"/>
          <w:szCs w:val="22"/>
        </w:rPr>
      </w:pPr>
      <w:r>
        <w:rPr>
          <w:rFonts w:hint="eastAsia" w:ascii="宋体" w:hAnsi="宋体" w:cs="宋体"/>
          <w:bCs/>
          <w:sz w:val="22"/>
          <w:szCs w:val="22"/>
        </w:rPr>
        <w:t>根据</w:t>
      </w:r>
      <w:r>
        <w:rPr>
          <w:rFonts w:hint="eastAsia" w:ascii="宋体" w:hAnsi="宋体" w:cs="宋体"/>
          <w:bCs/>
          <w:sz w:val="22"/>
          <w:szCs w:val="22"/>
          <w:u w:val="single"/>
        </w:rPr>
        <w:t xml:space="preserve">                        </w:t>
      </w:r>
      <w:r>
        <w:rPr>
          <w:rFonts w:hint="eastAsia" w:ascii="宋体" w:hAnsi="宋体" w:cs="宋体"/>
          <w:bCs/>
          <w:sz w:val="22"/>
          <w:szCs w:val="22"/>
        </w:rPr>
        <w:t>项目的中标通知书，甲方将此项目承包给乙方，为了明确甲、乙双方的权利和义务，履行各自的职责，高效优质地完成服务内容，按照《中华人民共和国</w:t>
      </w:r>
      <w:r>
        <w:rPr>
          <w:rFonts w:hint="eastAsia" w:ascii="宋体" w:hAnsi="宋体" w:cs="宋体"/>
          <w:bCs/>
          <w:sz w:val="22"/>
          <w:szCs w:val="22"/>
          <w:lang w:eastAsia="zh-CN"/>
        </w:rPr>
        <w:t>民法典</w:t>
      </w:r>
      <w:r>
        <w:rPr>
          <w:rFonts w:hint="eastAsia" w:ascii="宋体" w:hAnsi="宋体" w:cs="宋体"/>
          <w:bCs/>
          <w:sz w:val="22"/>
          <w:szCs w:val="22"/>
        </w:rPr>
        <w:t>》的有关规定，经甲乙双方在平等、自愿的基础上共同协商一致，现签订本服务承包合同。</w:t>
      </w:r>
    </w:p>
    <w:p>
      <w:pPr>
        <w:pStyle w:val="11"/>
        <w:tabs>
          <w:tab w:val="left" w:pos="840"/>
        </w:tabs>
        <w:spacing w:line="400" w:lineRule="exact"/>
        <w:ind w:firstLine="46" w:firstLineChars="21"/>
        <w:rPr>
          <w:rFonts w:hint="eastAsia" w:ascii="宋体" w:hAnsi="宋体" w:cs="宋体"/>
          <w:bCs/>
          <w:sz w:val="22"/>
          <w:szCs w:val="22"/>
        </w:rPr>
      </w:pP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第一条  名称</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 xml:space="preserve">       </w:t>
      </w:r>
      <w:r>
        <w:rPr>
          <w:rFonts w:hint="eastAsia" w:ascii="宋体" w:hAnsi="宋体" w:cs="宋体"/>
          <w:bCs/>
          <w:sz w:val="22"/>
          <w:szCs w:val="22"/>
          <w:u w:val="single"/>
        </w:rPr>
        <w:t xml:space="preserve">                    服</w:t>
      </w:r>
      <w:r>
        <w:rPr>
          <w:rFonts w:hint="eastAsia" w:ascii="宋体" w:hAnsi="宋体" w:cs="宋体"/>
          <w:bCs/>
          <w:sz w:val="22"/>
          <w:szCs w:val="22"/>
        </w:rPr>
        <w:t>务承包合同</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第二条  承包内容</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见招标文件。</w:t>
      </w:r>
    </w:p>
    <w:p>
      <w:pPr>
        <w:pStyle w:val="11"/>
        <w:widowControl w:val="0"/>
        <w:numPr>
          <w:ilvl w:val="0"/>
          <w:numId w:val="0"/>
        </w:numPr>
        <w:tabs>
          <w:tab w:val="left" w:pos="840"/>
        </w:tabs>
        <w:spacing w:line="400" w:lineRule="exact"/>
        <w:ind w:leftChars="21"/>
        <w:jc w:val="both"/>
        <w:rPr>
          <w:rFonts w:hint="eastAsia" w:ascii="宋体" w:hAnsi="宋体" w:cs="宋体"/>
          <w:bCs/>
          <w:sz w:val="22"/>
          <w:szCs w:val="22"/>
        </w:rPr>
      </w:pPr>
      <w:r>
        <w:rPr>
          <w:rFonts w:hint="eastAsia" w:ascii="宋体" w:hAnsi="宋体" w:cs="宋体"/>
          <w:bCs/>
          <w:sz w:val="22"/>
          <w:szCs w:val="22"/>
          <w:lang w:val="en-US" w:eastAsia="zh-CN"/>
        </w:rPr>
        <w:t>第三条  服务期限</w:t>
      </w:r>
      <w:r>
        <w:rPr>
          <w:rFonts w:hint="eastAsia" w:ascii="宋体" w:hAnsi="宋体" w:cs="宋体"/>
          <w:bCs/>
          <w:sz w:val="22"/>
          <w:szCs w:val="22"/>
        </w:rPr>
        <w:t>：</w:t>
      </w:r>
      <w:r>
        <w:rPr>
          <w:rFonts w:hint="eastAsia" w:ascii="宋体" w:hAnsi="宋体" w:cs="宋体"/>
          <w:bCs/>
          <w:sz w:val="22"/>
          <w:szCs w:val="22"/>
          <w:u w:val="single"/>
          <w:lang w:val="en-US" w:eastAsia="zh-CN"/>
        </w:rPr>
        <w:t xml:space="preserve">    </w:t>
      </w:r>
      <w:r>
        <w:rPr>
          <w:rFonts w:hint="eastAsia" w:ascii="宋体" w:hAnsi="宋体" w:cs="宋体"/>
          <w:bCs/>
          <w:sz w:val="22"/>
          <w:szCs w:val="22"/>
          <w:lang w:val="en-US" w:eastAsia="zh-CN"/>
        </w:rPr>
        <w:t>年</w:t>
      </w:r>
    </w:p>
    <w:p>
      <w:pPr>
        <w:pStyle w:val="11"/>
        <w:widowControl w:val="0"/>
        <w:numPr>
          <w:ilvl w:val="0"/>
          <w:numId w:val="0"/>
        </w:numPr>
        <w:tabs>
          <w:tab w:val="left" w:pos="840"/>
        </w:tabs>
        <w:spacing w:line="400" w:lineRule="exact"/>
        <w:ind w:leftChars="21"/>
        <w:jc w:val="both"/>
        <w:rPr>
          <w:rFonts w:hint="eastAsia" w:ascii="宋体" w:hAnsi="宋体" w:cs="宋体"/>
          <w:bCs/>
          <w:sz w:val="22"/>
          <w:szCs w:val="22"/>
        </w:rPr>
      </w:pPr>
      <w:r>
        <w:rPr>
          <w:rFonts w:hint="eastAsia" w:ascii="宋体" w:hAnsi="宋体" w:cs="宋体"/>
          <w:bCs/>
          <w:sz w:val="22"/>
          <w:szCs w:val="22"/>
        </w:rPr>
        <w:t>第四条  承包经费</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（一）承包综合</w:t>
      </w:r>
      <w:r>
        <w:rPr>
          <w:rFonts w:hint="eastAsia" w:ascii="宋体" w:hAnsi="宋体" w:cs="宋体"/>
          <w:bCs/>
          <w:sz w:val="22"/>
          <w:szCs w:val="22"/>
          <w:lang w:val="en-US" w:eastAsia="zh-CN"/>
        </w:rPr>
        <w:t>总</w:t>
      </w:r>
      <w:r>
        <w:rPr>
          <w:rFonts w:hint="eastAsia" w:ascii="宋体" w:hAnsi="宋体" w:cs="宋体"/>
          <w:bCs/>
          <w:sz w:val="22"/>
          <w:szCs w:val="22"/>
        </w:rPr>
        <w:t>价：￥：</w:t>
      </w:r>
      <w:r>
        <w:rPr>
          <w:rFonts w:hint="eastAsia" w:ascii="宋体" w:hAnsi="宋体" w:cs="宋体"/>
          <w:bCs/>
          <w:sz w:val="22"/>
          <w:szCs w:val="22"/>
          <w:u w:val="single"/>
        </w:rPr>
        <w:t xml:space="preserve">      </w:t>
      </w:r>
      <w:r>
        <w:rPr>
          <w:rFonts w:hint="eastAsia" w:ascii="宋体" w:hAnsi="宋体" w:cs="宋体"/>
          <w:bCs/>
          <w:sz w:val="22"/>
          <w:szCs w:val="22"/>
        </w:rPr>
        <w:t>（人民币大写：</w:t>
      </w:r>
      <w:r>
        <w:rPr>
          <w:rFonts w:hint="eastAsia" w:ascii="宋体" w:hAnsi="宋体" w:cs="宋体"/>
          <w:bCs/>
          <w:sz w:val="22"/>
          <w:szCs w:val="22"/>
          <w:u w:val="single"/>
        </w:rPr>
        <w:t xml:space="preserve">                                    </w:t>
      </w:r>
      <w:r>
        <w:rPr>
          <w:rFonts w:hint="eastAsia" w:ascii="宋体" w:hAnsi="宋体" w:cs="宋体"/>
          <w:bCs/>
          <w:sz w:val="22"/>
          <w:szCs w:val="22"/>
        </w:rPr>
        <w:t>）具体详见附件;</w:t>
      </w:r>
    </w:p>
    <w:p>
      <w:pPr>
        <w:pStyle w:val="11"/>
        <w:tabs>
          <w:tab w:val="left" w:pos="840"/>
        </w:tabs>
        <w:spacing w:line="400" w:lineRule="exact"/>
        <w:ind w:firstLine="46" w:firstLineChars="21"/>
        <w:rPr>
          <w:rFonts w:hint="eastAsia"/>
          <w:sz w:val="22"/>
          <w:szCs w:val="22"/>
        </w:rPr>
      </w:pPr>
      <w:r>
        <w:rPr>
          <w:rFonts w:hint="eastAsia" w:ascii="宋体" w:hAnsi="宋体" w:cs="宋体"/>
          <w:bCs/>
          <w:color w:val="auto"/>
          <w:sz w:val="22"/>
          <w:szCs w:val="22"/>
        </w:rPr>
        <w:t>（二）承包经费应包括为完成本项目服务可能发生的全部费用包括：</w:t>
      </w:r>
      <w:r>
        <w:rPr>
          <w:rFonts w:hint="eastAsia"/>
          <w:sz w:val="22"/>
          <w:szCs w:val="22"/>
          <w:lang w:val="en-US" w:eastAsia="zh-CN"/>
        </w:rPr>
        <w:t>社会化巡防服务相关设备所需的服务费、保险费用、维保费、相关证照办理费用、维修费、改装费、档案管理费用、相关售后服务费用、</w:t>
      </w:r>
      <w:r>
        <w:rPr>
          <w:rFonts w:hint="eastAsia"/>
          <w:sz w:val="22"/>
          <w:szCs w:val="22"/>
        </w:rPr>
        <w:t>管理费用、税费、利润、招标代理服务费、完成合同所需的一切本身和不可或缺的所有工作开支、政策性文件规定及合同包含的所有风险、责任等各项全部费用并承担一切风险责任。</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（三）承包经费最终结算价依据中标通知书、投标文件、验收考核等要求计算。</w:t>
      </w:r>
    </w:p>
    <w:p>
      <w:pPr>
        <w:pStyle w:val="11"/>
        <w:tabs>
          <w:tab w:val="left" w:pos="840"/>
        </w:tabs>
        <w:spacing w:line="400" w:lineRule="exact"/>
        <w:ind w:firstLine="46" w:firstLineChars="21"/>
        <w:rPr>
          <w:rFonts w:hint="eastAsia" w:ascii="宋体" w:hAnsi="宋体" w:eastAsia="宋体" w:cs="宋体"/>
          <w:bCs/>
          <w:sz w:val="22"/>
          <w:szCs w:val="22"/>
          <w:highlight w:val="none"/>
          <w:lang w:eastAsia="zh-CN"/>
        </w:rPr>
      </w:pPr>
      <w:r>
        <w:rPr>
          <w:rFonts w:hint="eastAsia" w:ascii="宋体" w:hAnsi="宋体" w:cs="宋体"/>
          <w:bCs/>
          <w:sz w:val="22"/>
          <w:szCs w:val="22"/>
          <w:highlight w:val="none"/>
        </w:rPr>
        <w:t>（四）付款方式：</w:t>
      </w:r>
      <w:r>
        <w:rPr>
          <w:rFonts w:hint="eastAsia" w:ascii="宋体" w:hAnsi="宋体" w:cs="宋体"/>
          <w:bCs/>
          <w:sz w:val="22"/>
          <w:szCs w:val="22"/>
          <w:highlight w:val="none"/>
          <w:lang w:eastAsia="zh-CN"/>
        </w:rPr>
        <w:t>详见招标文件</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第五条  工程质量：合格</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第</w:t>
      </w:r>
      <w:r>
        <w:rPr>
          <w:rFonts w:hint="eastAsia" w:ascii="宋体" w:hAnsi="宋体" w:cs="宋体"/>
          <w:bCs/>
          <w:sz w:val="22"/>
          <w:szCs w:val="22"/>
          <w:lang w:val="en-US" w:eastAsia="zh-CN"/>
        </w:rPr>
        <w:t>六</w:t>
      </w:r>
      <w:r>
        <w:rPr>
          <w:rFonts w:hint="eastAsia" w:ascii="宋体" w:hAnsi="宋体" w:cs="宋体"/>
          <w:bCs/>
          <w:sz w:val="22"/>
          <w:szCs w:val="22"/>
        </w:rPr>
        <w:t>条  权利和义务</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（一）甲方权利与义务</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1、甲方对乙方的本次服务项目进行全面优质的售后服务，产品售后</w:t>
      </w:r>
      <w:r>
        <w:rPr>
          <w:rFonts w:hint="eastAsia" w:ascii="宋体" w:hAnsi="宋体" w:cs="宋体"/>
          <w:bCs/>
          <w:sz w:val="22"/>
          <w:szCs w:val="22"/>
          <w:lang w:eastAsia="zh-CN"/>
        </w:rPr>
        <w:t>、</w:t>
      </w:r>
      <w:r>
        <w:rPr>
          <w:rFonts w:hint="eastAsia" w:ascii="宋体" w:hAnsi="宋体" w:cs="宋体"/>
          <w:bCs/>
          <w:sz w:val="22"/>
          <w:szCs w:val="22"/>
        </w:rPr>
        <w:t>技术指导、检查、管理和监督，对检查中发现的质量问题及时向乙方提出书面或口头改进意见，直至终止本合同。</w:t>
      </w:r>
    </w:p>
    <w:p>
      <w:pPr>
        <w:pStyle w:val="11"/>
        <w:tabs>
          <w:tab w:val="left" w:pos="840"/>
        </w:tabs>
        <w:spacing w:line="360" w:lineRule="auto"/>
        <w:ind w:firstLine="46" w:firstLineChars="21"/>
        <w:rPr>
          <w:rFonts w:hint="eastAsia" w:ascii="宋体" w:hAnsi="宋体" w:cs="宋体"/>
          <w:bCs/>
          <w:sz w:val="22"/>
          <w:szCs w:val="22"/>
        </w:rPr>
      </w:pPr>
      <w:r>
        <w:rPr>
          <w:rFonts w:hint="eastAsia" w:ascii="宋体" w:hAnsi="宋体" w:cs="宋体"/>
          <w:bCs/>
          <w:sz w:val="22"/>
          <w:szCs w:val="22"/>
        </w:rPr>
        <w:t>2、甲方应按时支付款项。本合同的服务经费由政府拨款，如因政策影响，拨款未能及时到位，乙方不得以此为由而不履行本合同规定的义务。否则，甲方按规定扣罚。</w:t>
      </w:r>
    </w:p>
    <w:p>
      <w:pPr>
        <w:spacing w:line="360" w:lineRule="auto"/>
        <w:rPr>
          <w:rFonts w:hint="eastAsia" w:ascii="宋体" w:hAnsi="宋体" w:cs="宋体"/>
          <w:bCs/>
          <w:sz w:val="22"/>
          <w:szCs w:val="22"/>
          <w:lang w:val="en-US" w:eastAsia="zh-CN"/>
        </w:rPr>
      </w:pPr>
      <w:r>
        <w:rPr>
          <w:rFonts w:hint="eastAsia" w:ascii="宋体" w:hAnsi="宋体" w:cs="宋体"/>
          <w:bCs/>
          <w:sz w:val="22"/>
          <w:szCs w:val="22"/>
          <w:lang w:val="en-US" w:eastAsia="zh-CN"/>
        </w:rPr>
        <w:t>3、甲方负责建立维修档案，并安排专人负责跟踪乙方车辆日常维护保养年检状况，及时通知乙方到指定地点保养、年检。</w:t>
      </w:r>
    </w:p>
    <w:p>
      <w:pPr>
        <w:pStyle w:val="2"/>
        <w:spacing w:line="360" w:lineRule="auto"/>
        <w:ind w:left="0" w:leftChars="0" w:firstLine="0" w:firstLineChars="0"/>
        <w:rPr>
          <w:rFonts w:hint="eastAsia" w:ascii="宋体" w:hAnsi="宋体" w:eastAsia="宋体" w:cs="宋体"/>
          <w:bCs/>
          <w:sz w:val="22"/>
          <w:szCs w:val="22"/>
          <w:lang w:val="en-US" w:eastAsia="zh-CN" w:bidi="ar-SA"/>
        </w:rPr>
      </w:pPr>
      <w:r>
        <w:rPr>
          <w:rFonts w:hint="eastAsia" w:ascii="宋体" w:hAnsi="宋体" w:eastAsia="宋体" w:cs="宋体"/>
          <w:bCs/>
          <w:sz w:val="22"/>
          <w:szCs w:val="22"/>
          <w:lang w:val="en-US" w:eastAsia="zh-CN" w:bidi="ar-SA"/>
        </w:rPr>
        <w:t>4、甲方需准备周转车2辆，在非常规时期按需求向乙方提供周转车。车辆如发生故障无法行驶的，甲方负责联系指定修理单位及时予以施救。车辆超过十五天不能修复而乙方急需用车的，甲方应安排周转车替代。</w:t>
      </w:r>
    </w:p>
    <w:p>
      <w:pPr>
        <w:pStyle w:val="11"/>
        <w:tabs>
          <w:tab w:val="left" w:pos="840"/>
        </w:tabs>
        <w:spacing w:line="360" w:lineRule="auto"/>
        <w:ind w:left="0" w:leftChars="0" w:firstLine="0" w:firstLineChars="0"/>
        <w:rPr>
          <w:rFonts w:hint="eastAsia" w:ascii="宋体" w:hAnsi="宋体" w:eastAsia="宋体" w:cs="宋体"/>
          <w:bCs/>
          <w:sz w:val="22"/>
          <w:szCs w:val="22"/>
          <w:lang w:val="en-US" w:eastAsia="zh-CN" w:bidi="ar-SA"/>
        </w:rPr>
      </w:pPr>
      <w:r>
        <w:rPr>
          <w:rFonts w:hint="eastAsia" w:ascii="宋体" w:hAnsi="宋体" w:eastAsia="宋体" w:cs="宋体"/>
          <w:bCs/>
          <w:sz w:val="22"/>
          <w:szCs w:val="22"/>
          <w:lang w:val="en-US" w:eastAsia="zh-CN" w:bidi="ar-SA"/>
        </w:rPr>
        <w:t>5、甲方无偿提供 17 台交流充电桩，所有权归乙方，产生的电费和维修费用由乙方自行承担。</w:t>
      </w:r>
    </w:p>
    <w:p>
      <w:pPr>
        <w:pStyle w:val="11"/>
        <w:tabs>
          <w:tab w:val="left" w:pos="840"/>
        </w:tabs>
        <w:spacing w:line="360" w:lineRule="auto"/>
        <w:ind w:left="0" w:leftChars="0" w:firstLine="0" w:firstLineChars="0"/>
        <w:rPr>
          <w:rFonts w:hint="eastAsia" w:ascii="宋体" w:hAnsi="宋体" w:cs="宋体"/>
          <w:bCs/>
          <w:sz w:val="22"/>
          <w:szCs w:val="22"/>
        </w:rPr>
      </w:pPr>
      <w:r>
        <w:rPr>
          <w:rFonts w:hint="eastAsia" w:ascii="宋体" w:hAnsi="宋体" w:cs="宋体"/>
          <w:bCs/>
          <w:sz w:val="22"/>
          <w:szCs w:val="22"/>
        </w:rPr>
        <w:t>（二）乙方权利和义务</w:t>
      </w:r>
    </w:p>
    <w:p>
      <w:pPr>
        <w:pStyle w:val="11"/>
        <w:tabs>
          <w:tab w:val="left" w:pos="840"/>
        </w:tabs>
        <w:spacing w:line="360" w:lineRule="auto"/>
        <w:ind w:firstLine="46" w:firstLineChars="21"/>
        <w:rPr>
          <w:rFonts w:hint="eastAsia" w:ascii="宋体" w:hAnsi="宋体" w:cs="宋体"/>
          <w:bCs/>
          <w:sz w:val="22"/>
          <w:szCs w:val="22"/>
        </w:rPr>
      </w:pPr>
      <w:r>
        <w:rPr>
          <w:rFonts w:hint="eastAsia" w:ascii="宋体" w:hAnsi="宋体" w:cs="宋体"/>
          <w:bCs/>
          <w:sz w:val="22"/>
          <w:szCs w:val="22"/>
        </w:rPr>
        <w:t>1、乙方不支付除租金外的其他附加费用(包括但不限于非乙方原因造成车辆故障维修费、车辆保养费用、车辆年检费用、车辆保险费及车辆出险后增加的保险费等)。</w:t>
      </w:r>
    </w:p>
    <w:p>
      <w:pPr>
        <w:pStyle w:val="11"/>
        <w:tabs>
          <w:tab w:val="left" w:pos="840"/>
        </w:tabs>
        <w:spacing w:line="360" w:lineRule="auto"/>
        <w:ind w:firstLine="46" w:firstLineChars="21"/>
        <w:rPr>
          <w:rFonts w:hint="eastAsia" w:ascii="宋体" w:hAnsi="宋体" w:cs="宋体"/>
          <w:bCs/>
          <w:sz w:val="22"/>
          <w:szCs w:val="22"/>
        </w:rPr>
      </w:pPr>
      <w:r>
        <w:rPr>
          <w:rFonts w:hint="eastAsia" w:ascii="宋体" w:hAnsi="宋体" w:cs="宋体"/>
          <w:bCs/>
          <w:sz w:val="22"/>
          <w:szCs w:val="22"/>
        </w:rPr>
        <w:t>2、乙方使用过程中因交通违法行为产生的罚款、扣分等处罚，均由乙方负责在一个扣分周期内处理完成。</w:t>
      </w:r>
    </w:p>
    <w:p>
      <w:pPr>
        <w:pStyle w:val="11"/>
        <w:tabs>
          <w:tab w:val="left" w:pos="840"/>
        </w:tabs>
        <w:spacing w:line="360" w:lineRule="auto"/>
        <w:ind w:firstLine="46" w:firstLineChars="21"/>
        <w:rPr>
          <w:rFonts w:hint="eastAsia" w:ascii="宋体" w:hAnsi="宋体" w:cs="宋体"/>
          <w:bCs/>
          <w:sz w:val="22"/>
          <w:szCs w:val="22"/>
        </w:rPr>
      </w:pPr>
      <w:r>
        <w:rPr>
          <w:rFonts w:hint="eastAsia" w:ascii="宋体" w:hAnsi="宋体" w:cs="宋体"/>
          <w:bCs/>
          <w:sz w:val="22"/>
          <w:szCs w:val="22"/>
        </w:rPr>
        <w:t>3、乙方应接受甲方的检查监督及指导。</w:t>
      </w:r>
    </w:p>
    <w:p>
      <w:pPr>
        <w:pStyle w:val="11"/>
        <w:tabs>
          <w:tab w:val="left" w:pos="840"/>
        </w:tabs>
        <w:spacing w:line="360" w:lineRule="auto"/>
        <w:ind w:firstLine="46" w:firstLineChars="21"/>
        <w:rPr>
          <w:rFonts w:hint="eastAsia" w:ascii="宋体" w:hAnsi="宋体" w:cs="宋体"/>
          <w:bCs/>
          <w:sz w:val="22"/>
          <w:szCs w:val="22"/>
        </w:rPr>
      </w:pPr>
      <w:r>
        <w:rPr>
          <w:rFonts w:hint="eastAsia" w:ascii="宋体" w:hAnsi="宋体" w:cs="宋体"/>
          <w:bCs/>
          <w:sz w:val="22"/>
          <w:szCs w:val="22"/>
        </w:rPr>
        <w:t>4、在</w:t>
      </w:r>
      <w:r>
        <w:rPr>
          <w:rFonts w:hint="eastAsia" w:ascii="宋体" w:hAnsi="宋体" w:cs="宋体"/>
          <w:bCs/>
          <w:sz w:val="22"/>
          <w:szCs w:val="22"/>
          <w:lang w:val="en-US" w:eastAsia="zh-CN"/>
        </w:rPr>
        <w:t>服务</w:t>
      </w:r>
      <w:r>
        <w:rPr>
          <w:rFonts w:hint="eastAsia" w:ascii="宋体" w:hAnsi="宋体" w:cs="宋体"/>
          <w:bCs/>
          <w:sz w:val="22"/>
          <w:szCs w:val="22"/>
        </w:rPr>
        <w:t>期内的正常修理及保养费用由甲方负责(含电池);但因乙方操作不当造成的维修费用，由乙方负责承担。</w:t>
      </w:r>
    </w:p>
    <w:p>
      <w:pPr>
        <w:pStyle w:val="11"/>
        <w:tabs>
          <w:tab w:val="left" w:pos="840"/>
        </w:tabs>
        <w:spacing w:line="360" w:lineRule="auto"/>
        <w:ind w:firstLine="46" w:firstLineChars="21"/>
        <w:rPr>
          <w:rFonts w:hint="eastAsia" w:ascii="宋体" w:hAnsi="宋体" w:cs="宋体"/>
          <w:bCs/>
          <w:sz w:val="22"/>
          <w:szCs w:val="22"/>
        </w:rPr>
      </w:pPr>
      <w:r>
        <w:rPr>
          <w:rFonts w:hint="eastAsia" w:ascii="宋体" w:hAnsi="宋体" w:cs="宋体"/>
          <w:bCs/>
          <w:sz w:val="22"/>
          <w:szCs w:val="22"/>
        </w:rPr>
        <w:t>5、</w:t>
      </w:r>
      <w:r>
        <w:rPr>
          <w:rFonts w:hint="eastAsia" w:ascii="宋体" w:hAnsi="宋体" w:cs="宋体"/>
          <w:bCs/>
          <w:sz w:val="22"/>
          <w:szCs w:val="22"/>
          <w:lang w:val="en-US" w:eastAsia="zh-CN"/>
        </w:rPr>
        <w:t>本项目产生的所有保险、年审、维护等费用均由甲方负责办理。</w:t>
      </w:r>
    </w:p>
    <w:p>
      <w:pPr>
        <w:pStyle w:val="11"/>
        <w:tabs>
          <w:tab w:val="left" w:pos="840"/>
        </w:tabs>
        <w:spacing w:line="360" w:lineRule="auto"/>
        <w:ind w:firstLine="46" w:firstLineChars="21"/>
        <w:rPr>
          <w:rFonts w:hint="eastAsia" w:ascii="宋体" w:hAnsi="宋体" w:cs="宋体"/>
          <w:bCs/>
          <w:sz w:val="22"/>
          <w:szCs w:val="22"/>
        </w:rPr>
      </w:pPr>
      <w:r>
        <w:rPr>
          <w:rFonts w:hint="eastAsia" w:ascii="宋体" w:hAnsi="宋体" w:cs="宋体"/>
          <w:bCs/>
          <w:sz w:val="22"/>
          <w:szCs w:val="22"/>
        </w:rPr>
        <w:t>6、</w:t>
      </w:r>
      <w:r>
        <w:rPr>
          <w:rFonts w:hint="eastAsia" w:ascii="宋体" w:hAnsi="宋体" w:cs="宋体"/>
          <w:bCs/>
          <w:sz w:val="22"/>
          <w:szCs w:val="22"/>
        </w:rPr>
        <w:t>乙方应严格遵守国家法律、法规的规定，做好社会治安综合治理和计划生育等工作，不得违反国家法律、法规和温州市的有关规定。</w:t>
      </w:r>
    </w:p>
    <w:p>
      <w:pPr>
        <w:pStyle w:val="11"/>
        <w:tabs>
          <w:tab w:val="left" w:pos="840"/>
        </w:tabs>
        <w:spacing w:line="360" w:lineRule="auto"/>
        <w:ind w:firstLine="46" w:firstLineChars="21"/>
        <w:rPr>
          <w:rFonts w:hint="eastAsia" w:ascii="宋体" w:hAnsi="宋体" w:cs="宋体"/>
          <w:bCs/>
          <w:sz w:val="22"/>
          <w:szCs w:val="22"/>
        </w:rPr>
      </w:pPr>
      <w:r>
        <w:rPr>
          <w:rFonts w:hint="eastAsia" w:ascii="宋体" w:hAnsi="宋体" w:cs="宋体"/>
          <w:bCs/>
          <w:sz w:val="22"/>
          <w:szCs w:val="22"/>
        </w:rPr>
        <w:t>7、</w:t>
      </w:r>
      <w:r>
        <w:rPr>
          <w:rFonts w:hint="eastAsia" w:ascii="宋体" w:hAnsi="宋体" w:cs="宋体"/>
          <w:bCs/>
          <w:sz w:val="22"/>
          <w:szCs w:val="22"/>
        </w:rPr>
        <w:t>在合同期内，因国家建设需要调整乙方管理任务时，乙方要服从大局，相应增减承包事项及经费。由此造成的经济损失，甲方不负赔偿责任。</w:t>
      </w:r>
    </w:p>
    <w:p>
      <w:pPr>
        <w:pStyle w:val="11"/>
        <w:tabs>
          <w:tab w:val="left" w:pos="840"/>
        </w:tabs>
        <w:spacing w:line="360" w:lineRule="auto"/>
        <w:ind w:firstLine="46" w:firstLineChars="21"/>
        <w:rPr>
          <w:rFonts w:hint="eastAsia" w:ascii="宋体" w:hAnsi="宋体" w:cs="宋体"/>
          <w:bCs/>
          <w:sz w:val="22"/>
          <w:szCs w:val="22"/>
        </w:rPr>
      </w:pPr>
      <w:r>
        <w:rPr>
          <w:rFonts w:hint="eastAsia" w:ascii="宋体" w:hAnsi="宋体" w:cs="宋体"/>
          <w:bCs/>
          <w:sz w:val="22"/>
          <w:szCs w:val="22"/>
        </w:rPr>
        <w:t>8、</w:t>
      </w:r>
      <w:r>
        <w:rPr>
          <w:rFonts w:hint="eastAsia" w:ascii="宋体" w:hAnsi="宋体" w:cs="宋体"/>
          <w:bCs/>
          <w:sz w:val="22"/>
          <w:szCs w:val="22"/>
        </w:rPr>
        <w:t>乙方应遵守法律、法规和政策的规定，因以上原因使合同性质发生改变，甲方不负赔偿责任。</w:t>
      </w:r>
    </w:p>
    <w:p>
      <w:pPr>
        <w:pStyle w:val="11"/>
        <w:tabs>
          <w:tab w:val="left" w:pos="840"/>
        </w:tabs>
        <w:spacing w:line="360" w:lineRule="auto"/>
        <w:ind w:firstLine="46" w:firstLineChars="21"/>
        <w:rPr>
          <w:rFonts w:hint="eastAsia" w:ascii="宋体" w:hAnsi="宋体" w:cs="宋体"/>
          <w:bCs/>
          <w:sz w:val="22"/>
          <w:szCs w:val="22"/>
        </w:rPr>
      </w:pPr>
      <w:r>
        <w:rPr>
          <w:rFonts w:hint="eastAsia" w:ascii="宋体" w:hAnsi="宋体" w:cs="宋体"/>
          <w:bCs/>
          <w:sz w:val="22"/>
          <w:szCs w:val="22"/>
        </w:rPr>
        <w:t>第</w:t>
      </w:r>
      <w:r>
        <w:rPr>
          <w:rFonts w:hint="eastAsia" w:ascii="宋体" w:hAnsi="宋体" w:cs="宋体"/>
          <w:bCs/>
          <w:sz w:val="22"/>
          <w:szCs w:val="22"/>
          <w:lang w:val="en-US" w:eastAsia="zh-CN"/>
        </w:rPr>
        <w:t>七</w:t>
      </w:r>
      <w:r>
        <w:rPr>
          <w:rFonts w:hint="eastAsia" w:ascii="宋体" w:hAnsi="宋体" w:cs="宋体"/>
          <w:bCs/>
          <w:sz w:val="22"/>
          <w:szCs w:val="22"/>
        </w:rPr>
        <w:t>条  合同组成</w:t>
      </w:r>
    </w:p>
    <w:p>
      <w:pPr>
        <w:pStyle w:val="11"/>
        <w:tabs>
          <w:tab w:val="left" w:pos="840"/>
        </w:tabs>
        <w:spacing w:line="360" w:lineRule="auto"/>
        <w:ind w:firstLine="46" w:firstLineChars="21"/>
        <w:rPr>
          <w:rFonts w:hint="eastAsia" w:ascii="宋体" w:hAnsi="宋体" w:cs="宋体"/>
          <w:bCs/>
          <w:sz w:val="22"/>
          <w:szCs w:val="22"/>
        </w:rPr>
      </w:pPr>
      <w:r>
        <w:rPr>
          <w:rFonts w:hint="eastAsia" w:ascii="宋体" w:hAnsi="宋体" w:cs="宋体"/>
          <w:bCs/>
          <w:sz w:val="22"/>
          <w:szCs w:val="22"/>
        </w:rPr>
        <w:t>承包合同由《招标文件》、《投标文件》及附件为本合同的有效组成部分。</w:t>
      </w:r>
    </w:p>
    <w:p>
      <w:pPr>
        <w:pStyle w:val="11"/>
        <w:tabs>
          <w:tab w:val="left" w:pos="840"/>
        </w:tabs>
        <w:spacing w:line="360" w:lineRule="auto"/>
        <w:ind w:firstLine="46" w:firstLineChars="21"/>
        <w:rPr>
          <w:rFonts w:hint="eastAsia" w:ascii="宋体" w:hAnsi="宋体" w:cs="宋体"/>
          <w:bCs/>
          <w:sz w:val="22"/>
          <w:szCs w:val="22"/>
        </w:rPr>
      </w:pPr>
      <w:r>
        <w:rPr>
          <w:rFonts w:hint="eastAsia" w:ascii="宋体" w:hAnsi="宋体" w:cs="宋体"/>
          <w:bCs/>
          <w:sz w:val="22"/>
          <w:szCs w:val="22"/>
        </w:rPr>
        <w:t>第</w:t>
      </w:r>
      <w:r>
        <w:rPr>
          <w:rFonts w:hint="eastAsia" w:ascii="宋体" w:hAnsi="宋体" w:cs="宋体"/>
          <w:bCs/>
          <w:sz w:val="22"/>
          <w:szCs w:val="22"/>
          <w:lang w:val="en-US" w:eastAsia="zh-CN"/>
        </w:rPr>
        <w:t>八</w:t>
      </w:r>
      <w:r>
        <w:rPr>
          <w:rFonts w:hint="eastAsia" w:ascii="宋体" w:hAnsi="宋体" w:cs="宋体"/>
          <w:bCs/>
          <w:sz w:val="22"/>
          <w:szCs w:val="22"/>
        </w:rPr>
        <w:t>条  违约责任</w:t>
      </w:r>
    </w:p>
    <w:p>
      <w:pPr>
        <w:pStyle w:val="11"/>
        <w:tabs>
          <w:tab w:val="left" w:pos="840"/>
        </w:tabs>
        <w:spacing w:line="360" w:lineRule="auto"/>
        <w:ind w:firstLine="46" w:firstLineChars="21"/>
        <w:rPr>
          <w:rFonts w:hint="eastAsia" w:ascii="宋体" w:hAnsi="宋体" w:cs="宋体"/>
          <w:bCs/>
          <w:sz w:val="22"/>
          <w:szCs w:val="22"/>
        </w:rPr>
      </w:pPr>
      <w:r>
        <w:rPr>
          <w:rFonts w:hint="eastAsia" w:ascii="宋体" w:hAnsi="宋体" w:cs="宋体"/>
          <w:bCs/>
          <w:sz w:val="22"/>
          <w:szCs w:val="22"/>
        </w:rPr>
        <w:t>（一）乙方违反甲方具体要求及《招标文件》规定的行为均属违约行为。甲方根据上述规定条款，视乙方违反规定的情节轻重，做出批评教育、警告、扣罚处理，情节严重者，甲方有权单方终止本合同，由乙方承担一切经济损失和法律责任。因乙方违约造成甲方损失的，甲方从乙方缴纳的履约保证金中扣除。</w:t>
      </w:r>
    </w:p>
    <w:p>
      <w:pPr>
        <w:pStyle w:val="11"/>
        <w:tabs>
          <w:tab w:val="left" w:pos="840"/>
        </w:tabs>
        <w:spacing w:line="360" w:lineRule="auto"/>
        <w:ind w:firstLine="46" w:firstLineChars="21"/>
        <w:rPr>
          <w:rFonts w:hint="eastAsia" w:ascii="宋体" w:hAnsi="宋体" w:cs="宋体"/>
          <w:bCs/>
          <w:sz w:val="22"/>
          <w:szCs w:val="22"/>
        </w:rPr>
      </w:pPr>
      <w:r>
        <w:rPr>
          <w:rFonts w:hint="eastAsia" w:ascii="宋体" w:hAnsi="宋体" w:cs="宋体"/>
          <w:bCs/>
          <w:sz w:val="22"/>
          <w:szCs w:val="22"/>
        </w:rPr>
        <w:t>（二）乙方因工具或技术、</w:t>
      </w:r>
      <w:r>
        <w:rPr>
          <w:rFonts w:hint="eastAsia" w:ascii="宋体" w:hAnsi="宋体" w:cs="宋体"/>
          <w:bCs/>
          <w:sz w:val="22"/>
          <w:szCs w:val="22"/>
          <w:lang w:val="en-US" w:eastAsia="zh-CN"/>
        </w:rPr>
        <w:t>维修响应时间</w:t>
      </w:r>
      <w:r>
        <w:rPr>
          <w:rFonts w:hint="eastAsia" w:ascii="宋体" w:hAnsi="宋体" w:cs="宋体"/>
          <w:bCs/>
          <w:sz w:val="22"/>
          <w:szCs w:val="22"/>
        </w:rPr>
        <w:t>等跟不上管理需要影响工作，未达到质量标准，甲方有权单方终止本合同。</w:t>
      </w:r>
    </w:p>
    <w:p>
      <w:pPr>
        <w:pStyle w:val="11"/>
        <w:tabs>
          <w:tab w:val="left" w:pos="840"/>
        </w:tabs>
        <w:spacing w:line="360" w:lineRule="auto"/>
        <w:ind w:firstLine="46" w:firstLineChars="21"/>
        <w:rPr>
          <w:rFonts w:hint="eastAsia" w:ascii="宋体" w:hAnsi="宋体" w:cs="宋体"/>
          <w:bCs/>
          <w:sz w:val="22"/>
          <w:szCs w:val="22"/>
        </w:rPr>
      </w:pPr>
      <w:r>
        <w:rPr>
          <w:rFonts w:hint="eastAsia" w:ascii="宋体" w:hAnsi="宋体" w:cs="宋体"/>
          <w:bCs/>
          <w:sz w:val="22"/>
          <w:szCs w:val="22"/>
        </w:rPr>
        <w:t>（三）</w:t>
      </w:r>
      <w:r>
        <w:rPr>
          <w:rFonts w:hint="eastAsia" w:ascii="宋体" w:hAnsi="宋体" w:cs="宋体"/>
          <w:bCs/>
          <w:sz w:val="22"/>
          <w:szCs w:val="22"/>
          <w:lang w:val="en-US" w:eastAsia="zh-CN"/>
        </w:rPr>
        <w:t>未</w:t>
      </w:r>
      <w:r>
        <w:rPr>
          <w:rFonts w:hint="eastAsia" w:ascii="宋体" w:hAnsi="宋体" w:cs="宋体"/>
          <w:bCs/>
          <w:sz w:val="22"/>
          <w:szCs w:val="22"/>
        </w:rPr>
        <w:t>经甲方同意，乙方不得将本项目分包与转包，一经发现立即取消承包资格，作违约处理，并承担由此引起的法律责任及一切经济损失。</w:t>
      </w:r>
    </w:p>
    <w:p>
      <w:pPr>
        <w:pStyle w:val="11"/>
        <w:tabs>
          <w:tab w:val="left" w:pos="840"/>
        </w:tabs>
        <w:spacing w:line="360" w:lineRule="auto"/>
        <w:ind w:firstLine="46" w:firstLineChars="21"/>
        <w:rPr>
          <w:rFonts w:hint="eastAsia" w:ascii="宋体" w:hAnsi="宋体" w:cs="宋体"/>
          <w:bCs/>
          <w:sz w:val="22"/>
          <w:szCs w:val="22"/>
        </w:rPr>
      </w:pPr>
      <w:r>
        <w:rPr>
          <w:rFonts w:hint="eastAsia" w:ascii="宋体" w:hAnsi="宋体" w:cs="宋体"/>
          <w:bCs/>
          <w:sz w:val="22"/>
          <w:szCs w:val="22"/>
        </w:rPr>
        <w:t>第</w:t>
      </w:r>
      <w:r>
        <w:rPr>
          <w:rFonts w:hint="eastAsia" w:ascii="宋体" w:hAnsi="宋体" w:cs="宋体"/>
          <w:bCs/>
          <w:sz w:val="22"/>
          <w:szCs w:val="22"/>
          <w:lang w:val="en-US" w:eastAsia="zh-CN"/>
        </w:rPr>
        <w:t>九</w:t>
      </w:r>
      <w:r>
        <w:rPr>
          <w:rFonts w:hint="eastAsia" w:ascii="宋体" w:hAnsi="宋体" w:cs="宋体"/>
          <w:bCs/>
          <w:sz w:val="22"/>
          <w:szCs w:val="22"/>
        </w:rPr>
        <w:t>条  争议的解决</w:t>
      </w:r>
    </w:p>
    <w:p>
      <w:pPr>
        <w:pStyle w:val="11"/>
        <w:tabs>
          <w:tab w:val="left" w:pos="840"/>
        </w:tabs>
        <w:spacing w:line="360" w:lineRule="auto"/>
        <w:ind w:firstLine="46" w:firstLineChars="21"/>
        <w:rPr>
          <w:rFonts w:hint="eastAsia" w:ascii="宋体" w:hAnsi="宋体" w:cs="宋体"/>
          <w:bCs/>
          <w:sz w:val="22"/>
          <w:szCs w:val="22"/>
        </w:rPr>
      </w:pPr>
      <w:r>
        <w:rPr>
          <w:rFonts w:hint="eastAsia" w:ascii="宋体" w:hAnsi="宋体" w:cs="宋体"/>
          <w:bCs/>
          <w:sz w:val="22"/>
          <w:szCs w:val="22"/>
        </w:rPr>
        <w:t>合同未尽事宜，应双方友好协调解决。协商不一致，任何一方均可提起仲裁或诉讼，仲裁或诉讼按合同履行地原则。</w:t>
      </w:r>
    </w:p>
    <w:p>
      <w:pPr>
        <w:snapToGrid w:val="0"/>
        <w:spacing w:line="460" w:lineRule="atLeast"/>
        <w:rPr>
          <w:rFonts w:hint="eastAsia" w:ascii="宋体" w:hAnsi="宋体" w:eastAsia="宋体" w:cs="宋体"/>
          <w:color w:val="auto"/>
          <w:sz w:val="22"/>
          <w:szCs w:val="22"/>
          <w:highlight w:val="none"/>
          <w:lang w:val="zh-CN" w:eastAsia="zh-CN"/>
        </w:rPr>
      </w:pPr>
      <w:r>
        <w:rPr>
          <w:rFonts w:hint="eastAsia" w:ascii="宋体" w:hAnsi="宋体" w:cs="宋体"/>
          <w:bCs/>
          <w:sz w:val="22"/>
          <w:szCs w:val="22"/>
        </w:rPr>
        <w:t>第</w:t>
      </w:r>
      <w:r>
        <w:rPr>
          <w:rFonts w:hint="eastAsia" w:ascii="宋体" w:hAnsi="宋体" w:eastAsia="宋体" w:cs="宋体"/>
          <w:b w:val="0"/>
          <w:bCs/>
          <w:color w:val="auto"/>
          <w:sz w:val="22"/>
          <w:szCs w:val="22"/>
          <w:highlight w:val="none"/>
        </w:rPr>
        <w:t>十</w:t>
      </w:r>
      <w:r>
        <w:rPr>
          <w:rFonts w:hint="eastAsia" w:ascii="宋体" w:hAnsi="宋体" w:eastAsia="宋体" w:cs="宋体"/>
          <w:color w:val="auto"/>
          <w:sz w:val="22"/>
          <w:szCs w:val="22"/>
          <w:highlight w:val="none"/>
          <w:lang w:val="en-US" w:eastAsia="zh-CN"/>
        </w:rPr>
        <w:t>一</w:t>
      </w:r>
      <w:r>
        <w:rPr>
          <w:rFonts w:hint="eastAsia" w:ascii="宋体" w:hAnsi="宋体" w:cs="宋体"/>
          <w:bCs/>
          <w:sz w:val="22"/>
          <w:szCs w:val="22"/>
        </w:rPr>
        <w:t>第</w:t>
      </w:r>
      <w:r>
        <w:rPr>
          <w:rFonts w:hint="eastAsia" w:ascii="宋体" w:hAnsi="宋体" w:eastAsia="宋体" w:cs="宋体"/>
          <w:color w:val="auto"/>
          <w:sz w:val="22"/>
          <w:szCs w:val="22"/>
          <w:highlight w:val="none"/>
          <w:lang w:val="zh-CN"/>
        </w:rPr>
        <w:t>、合同文件的构成</w:t>
      </w:r>
    </w:p>
    <w:p>
      <w:pPr>
        <w:snapToGrid w:val="0"/>
        <w:spacing w:line="460" w:lineRule="atLeas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本协议书与下列文件一起构成合同文件:</w:t>
      </w:r>
    </w:p>
    <w:p>
      <w:pPr>
        <w:snapToGrid w:val="0"/>
        <w:spacing w:line="460" w:lineRule="atLeas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1.中标通知书；</w:t>
      </w:r>
    </w:p>
    <w:p>
      <w:pPr>
        <w:snapToGrid w:val="0"/>
        <w:spacing w:line="460" w:lineRule="atLeas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2.投标文件；</w:t>
      </w:r>
    </w:p>
    <w:p>
      <w:pPr>
        <w:snapToGrid w:val="0"/>
        <w:spacing w:line="460" w:lineRule="atLeas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3.招标文件；</w:t>
      </w:r>
    </w:p>
    <w:p>
      <w:pPr>
        <w:snapToGrid w:val="0"/>
        <w:spacing w:line="460" w:lineRule="atLeas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4.其他合同文件。</w:t>
      </w:r>
    </w:p>
    <w:p>
      <w:pPr>
        <w:snapToGrid w:val="0"/>
        <w:spacing w:line="460" w:lineRule="atLeas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上述各项合同文件包括合同当事人就该项合同文件所作出的补充和修改，属于同一类内容的文件，应以最新签署的为准。</w:t>
      </w:r>
    </w:p>
    <w:p>
      <w:pPr>
        <w:snapToGrid w:val="0"/>
        <w:spacing w:line="460" w:lineRule="atLeas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在合同订立及履行过程中形成的与合同有关的文件（包括补充协议）均构成合同文件的组成部分。</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第十</w:t>
      </w:r>
      <w:r>
        <w:rPr>
          <w:rFonts w:hint="eastAsia" w:ascii="宋体" w:hAnsi="宋体" w:cs="宋体"/>
          <w:bCs/>
          <w:sz w:val="22"/>
          <w:szCs w:val="22"/>
          <w:lang w:eastAsia="zh-CN"/>
        </w:rPr>
        <w:t>二</w:t>
      </w:r>
      <w:r>
        <w:rPr>
          <w:rFonts w:hint="eastAsia" w:ascii="宋体" w:hAnsi="宋体" w:cs="宋体"/>
          <w:bCs/>
          <w:sz w:val="22"/>
          <w:szCs w:val="22"/>
        </w:rPr>
        <w:t>第</w:t>
      </w:r>
      <w:r>
        <w:rPr>
          <w:rFonts w:hint="eastAsia" w:ascii="宋体" w:hAnsi="宋体" w:cs="宋体"/>
          <w:bCs/>
          <w:sz w:val="22"/>
          <w:szCs w:val="22"/>
        </w:rPr>
        <w:t xml:space="preserve">  合同生效及终止</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（一）合同生效：本合同自甲乙双方法定代表人签字、盖章之日起生效。</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（二）合同终止：本合同出现以下情况时终止。</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有以下行为之一的：</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（1）违反管理规定，造成重大伤亡或重大损失。</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（2）因管理不善造成恶劣影响。</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（3）擅自将合同转包给第三者。</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（4）违反劳动法或其他相关法律法规，造成恶劣影响。</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（5）弄虚作假及其他不正当行为。</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3、法律规定的终止事由。</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第十</w:t>
      </w:r>
      <w:r>
        <w:rPr>
          <w:rFonts w:hint="eastAsia" w:ascii="宋体" w:hAnsi="宋体" w:cs="宋体"/>
          <w:bCs/>
          <w:sz w:val="22"/>
          <w:szCs w:val="22"/>
          <w:lang w:eastAsia="zh-CN"/>
        </w:rPr>
        <w:t>三</w:t>
      </w:r>
      <w:r>
        <w:rPr>
          <w:rFonts w:hint="eastAsia" w:ascii="宋体" w:hAnsi="宋体" w:cs="宋体"/>
          <w:bCs/>
          <w:sz w:val="22"/>
          <w:szCs w:val="22"/>
        </w:rPr>
        <w:t>条  合同的解释</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 xml:space="preserve">本合同的解释权在招标人。         </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第十</w:t>
      </w:r>
      <w:r>
        <w:rPr>
          <w:rFonts w:hint="eastAsia" w:ascii="宋体" w:hAnsi="宋体" w:cs="宋体"/>
          <w:bCs/>
          <w:sz w:val="22"/>
          <w:szCs w:val="22"/>
          <w:lang w:eastAsia="zh-CN"/>
        </w:rPr>
        <w:t>四</w:t>
      </w:r>
      <w:r>
        <w:rPr>
          <w:rFonts w:hint="eastAsia" w:ascii="宋体" w:hAnsi="宋体" w:cs="宋体"/>
          <w:bCs/>
          <w:sz w:val="22"/>
          <w:szCs w:val="22"/>
        </w:rPr>
        <w:t>条  合同的份数</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本合同一式陆份，双方各执</w:t>
      </w:r>
      <w:r>
        <w:rPr>
          <w:rFonts w:hint="eastAsia" w:ascii="宋体" w:hAnsi="宋体" w:cs="宋体"/>
          <w:bCs/>
          <w:sz w:val="22"/>
          <w:szCs w:val="22"/>
          <w:lang w:eastAsia="zh-CN"/>
        </w:rPr>
        <w:t>三</w:t>
      </w:r>
      <w:r>
        <w:rPr>
          <w:rFonts w:hint="eastAsia" w:ascii="宋体" w:hAnsi="宋体" w:cs="宋体"/>
          <w:bCs/>
          <w:sz w:val="22"/>
          <w:szCs w:val="22"/>
        </w:rPr>
        <w:t>份，具有同等法律效力，自双方签字盖章后生效。</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甲    方：（印章）                    乙    方：（印章）</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全权代表：（签字或盖章）              全权代表：（签字或盖章）</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地    址：                            地    址：</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邮政编码：                            邮政编码：</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电    话：                            电    话：</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传    真：                            传    真：</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开户银行：                            开户银行：</w:t>
      </w:r>
    </w:p>
    <w:p>
      <w:pPr>
        <w:pStyle w:val="11"/>
        <w:tabs>
          <w:tab w:val="left" w:pos="840"/>
        </w:tabs>
        <w:spacing w:line="400" w:lineRule="exact"/>
        <w:ind w:firstLine="46" w:firstLineChars="21"/>
        <w:rPr>
          <w:rFonts w:hint="eastAsia" w:ascii="宋体" w:hAnsi="宋体" w:cs="宋体"/>
          <w:bCs/>
          <w:sz w:val="22"/>
          <w:szCs w:val="22"/>
        </w:rPr>
      </w:pPr>
      <w:r>
        <w:rPr>
          <w:rFonts w:hint="eastAsia" w:ascii="宋体" w:hAnsi="宋体" w:cs="宋体"/>
          <w:bCs/>
          <w:sz w:val="22"/>
          <w:szCs w:val="22"/>
        </w:rPr>
        <w:t>账    号：                            账    号：</w:t>
      </w:r>
    </w:p>
    <w:p>
      <w:pPr>
        <w:snapToGrid w:val="0"/>
        <w:spacing w:line="340" w:lineRule="exact"/>
        <w:jc w:val="center"/>
        <w:rPr>
          <w:rFonts w:hint="eastAsia"/>
          <w:b/>
          <w:color w:val="000000"/>
          <w:sz w:val="22"/>
        </w:rPr>
      </w:pPr>
    </w:p>
    <w:p>
      <w:pPr>
        <w:snapToGrid w:val="0"/>
        <w:spacing w:line="400" w:lineRule="exact"/>
        <w:rPr>
          <w:rFonts w:hint="eastAsia"/>
          <w:b/>
          <w:color w:val="000000"/>
          <w:sz w:val="22"/>
        </w:rPr>
      </w:pPr>
      <w:r>
        <w:rPr>
          <w:rFonts w:hint="eastAsia"/>
          <w:b/>
          <w:color w:val="000000"/>
          <w:sz w:val="22"/>
        </w:rPr>
        <w:t>注：本合同作为示范文本，具体以中标供应商与采购人所签定正式合同为准。</w:t>
      </w:r>
    </w:p>
    <w:p>
      <w:pPr>
        <w:pStyle w:val="34"/>
        <w:numPr>
          <w:ilvl w:val="0"/>
          <w:numId w:val="17"/>
        </w:numPr>
        <w:adjustRightInd w:val="0"/>
        <w:snapToGrid w:val="0"/>
        <w:spacing w:line="400" w:lineRule="exact"/>
        <w:jc w:val="center"/>
        <w:rPr>
          <w:rFonts w:hint="eastAsia" w:hAnsi="宋体" w:cs="宋体"/>
          <w:color w:val="auto"/>
          <w:sz w:val="36"/>
          <w:szCs w:val="36"/>
          <w:highlight w:val="none"/>
        </w:rPr>
      </w:pPr>
      <w:r>
        <w:rPr>
          <w:rFonts w:hint="eastAsia" w:hAnsi="宋体" w:cs="宋体"/>
          <w:color w:val="auto"/>
          <w:sz w:val="36"/>
          <w:szCs w:val="36"/>
          <w:highlight w:val="none"/>
        </w:rPr>
        <w:t xml:space="preserve">   附件—投标文件格式</w:t>
      </w:r>
    </w:p>
    <w:p>
      <w:pPr>
        <w:snapToGrid w:val="0"/>
        <w:spacing w:line="460" w:lineRule="atLeast"/>
        <w:jc w:val="center"/>
        <w:rPr>
          <w:rFonts w:hint="eastAsia"/>
          <w:color w:val="auto"/>
          <w:sz w:val="36"/>
          <w:highlight w:val="none"/>
        </w:rPr>
      </w:pPr>
      <w:r>
        <w:rPr>
          <w:rFonts w:hint="eastAsia"/>
          <w:color w:val="auto"/>
          <w:sz w:val="36"/>
          <w:highlight w:val="none"/>
        </w:rPr>
        <w:t>（未提供格式的由供应商自拟）</w:t>
      </w:r>
    </w:p>
    <w:p>
      <w:pPr>
        <w:spacing w:line="360" w:lineRule="auto"/>
        <w:ind w:firstLine="424" w:firstLineChars="151"/>
        <w:rPr>
          <w:rFonts w:hint="eastAsia"/>
          <w:b/>
          <w:color w:val="auto"/>
          <w:sz w:val="28"/>
          <w:szCs w:val="22"/>
          <w:highlight w:val="none"/>
          <w:u w:val="single"/>
        </w:rPr>
      </w:pPr>
      <w:r>
        <w:rPr>
          <w:rFonts w:hint="eastAsia"/>
          <w:b/>
          <w:color w:val="auto"/>
          <w:sz w:val="28"/>
          <w:szCs w:val="22"/>
          <w:highlight w:val="none"/>
        </w:rPr>
        <w:t>重要提示：</w:t>
      </w:r>
    </w:p>
    <w:p>
      <w:pPr>
        <w:spacing w:line="360" w:lineRule="auto"/>
        <w:ind w:firstLine="424" w:firstLineChars="151"/>
        <w:rPr>
          <w:rFonts w:hint="eastAsia"/>
          <w:b/>
          <w:color w:val="auto"/>
          <w:sz w:val="28"/>
          <w:szCs w:val="28"/>
          <w:highlight w:val="none"/>
          <w:u w:val="single"/>
        </w:rPr>
      </w:pPr>
      <w:r>
        <w:rPr>
          <w:rFonts w:hint="eastAsia"/>
          <w:b/>
          <w:color w:val="auto"/>
          <w:sz w:val="28"/>
          <w:szCs w:val="28"/>
          <w:highlight w:val="none"/>
        </w:rPr>
        <w:t>（1）</w:t>
      </w:r>
      <w:r>
        <w:rPr>
          <w:rFonts w:hint="eastAsia"/>
          <w:b/>
          <w:color w:val="auto"/>
          <w:sz w:val="28"/>
          <w:szCs w:val="28"/>
          <w:highlight w:val="none"/>
          <w:u w:val="single"/>
        </w:rPr>
        <w:t>本章节中有提供格式的，供应商可参照本章节提供的格式进行编制（格式中要求提供相关证明材料的还需后附相关证明材料）。并按格式要求在指定位置根据要求进行电子签章，否则视为未提供；</w:t>
      </w:r>
    </w:p>
    <w:p>
      <w:pPr>
        <w:spacing w:line="360" w:lineRule="auto"/>
        <w:ind w:firstLine="424" w:firstLineChars="151"/>
        <w:rPr>
          <w:rFonts w:hint="eastAsia"/>
          <w:b/>
          <w:color w:val="auto"/>
          <w:sz w:val="28"/>
          <w:szCs w:val="28"/>
          <w:highlight w:val="none"/>
          <w:u w:val="single"/>
        </w:rPr>
      </w:pPr>
      <w:r>
        <w:rPr>
          <w:rFonts w:hint="eastAsia"/>
          <w:b/>
          <w:color w:val="auto"/>
          <w:sz w:val="28"/>
          <w:szCs w:val="28"/>
          <w:highlight w:val="none"/>
        </w:rPr>
        <w:t>（2）</w:t>
      </w:r>
      <w:r>
        <w:rPr>
          <w:rFonts w:hint="eastAsia"/>
          <w:b/>
          <w:color w:val="auto"/>
          <w:sz w:val="28"/>
          <w:szCs w:val="28"/>
          <w:highlight w:val="none"/>
          <w:u w:val="single"/>
        </w:rPr>
        <w:t>本章节未提供格式的，请各投标单位自行拟定格式，并加盖单位公章并由法定代表人或其授权代表签署（签字或盖章），否则视为未提供；</w:t>
      </w:r>
    </w:p>
    <w:p>
      <w:pPr>
        <w:pStyle w:val="6"/>
        <w:rPr>
          <w:rFonts w:hint="eastAsia" w:ascii="宋体" w:hAnsi="宋体" w:cs="宋体"/>
          <w:color w:val="auto"/>
          <w:highlight w:val="none"/>
        </w:rPr>
      </w:pPr>
      <w:bookmarkStart w:id="12" w:name="_Toc24550049"/>
      <w:bookmarkStart w:id="13" w:name="_Toc30408914"/>
      <w:r>
        <w:rPr>
          <w:rFonts w:hint="eastAsia" w:ascii="宋体" w:hAnsi="宋体" w:cs="宋体"/>
          <w:color w:val="auto"/>
          <w:highlight w:val="none"/>
        </w:rPr>
        <w:br w:type="page"/>
      </w:r>
      <w:r>
        <w:rPr>
          <w:rFonts w:hint="eastAsia" w:ascii="宋体" w:hAnsi="宋体" w:cs="宋体"/>
          <w:color w:val="auto"/>
          <w:highlight w:val="none"/>
        </w:rPr>
        <w:t>一、“资格文件”格式</w:t>
      </w:r>
      <w:bookmarkEnd w:id="12"/>
      <w:bookmarkEnd w:id="13"/>
    </w:p>
    <w:p>
      <w:pPr>
        <w:pStyle w:val="7"/>
        <w:rPr>
          <w:rFonts w:hint="eastAsia" w:ascii="宋体" w:hAnsi="宋体" w:cs="宋体"/>
          <w:color w:val="auto"/>
          <w:highlight w:val="none"/>
        </w:rPr>
      </w:pPr>
      <w:r>
        <w:rPr>
          <w:rFonts w:hint="eastAsia" w:ascii="宋体" w:hAnsi="宋体" w:cs="宋体"/>
          <w:color w:val="auto"/>
          <w:highlight w:val="none"/>
        </w:rPr>
        <w:t>1.1 “资格文件”封面</w:t>
      </w:r>
    </w:p>
    <w:p>
      <w:pPr>
        <w:spacing w:line="360" w:lineRule="auto"/>
        <w:jc w:val="right"/>
        <w:rPr>
          <w:rFonts w:hint="eastAsia"/>
          <w:b/>
          <w:color w:val="auto"/>
          <w:sz w:val="32"/>
          <w:szCs w:val="22"/>
          <w:highlight w:val="none"/>
        </w:rPr>
      </w:pPr>
    </w:p>
    <w:p>
      <w:pPr>
        <w:spacing w:line="276" w:lineRule="auto"/>
        <w:jc w:val="center"/>
        <w:rPr>
          <w:rFonts w:hint="eastAsia"/>
          <w:b/>
          <w:color w:val="auto"/>
          <w:w w:val="90"/>
          <w:sz w:val="44"/>
          <w:szCs w:val="22"/>
          <w:highlight w:val="none"/>
          <w:lang w:eastAsia="zh-CN"/>
        </w:rPr>
      </w:pPr>
      <w:r>
        <w:rPr>
          <w:rFonts w:hint="eastAsia"/>
          <w:b/>
          <w:color w:val="auto"/>
          <w:w w:val="90"/>
          <w:sz w:val="44"/>
          <w:szCs w:val="22"/>
          <w:highlight w:val="none"/>
          <w:lang w:eastAsia="zh-CN"/>
        </w:rPr>
        <w:t>平阳县公安局社会化巡防服务项目</w:t>
      </w:r>
    </w:p>
    <w:p>
      <w:pPr>
        <w:spacing w:line="276" w:lineRule="auto"/>
        <w:jc w:val="center"/>
        <w:rPr>
          <w:rFonts w:hint="eastAsia"/>
          <w:color w:val="auto"/>
          <w:sz w:val="96"/>
          <w:szCs w:val="22"/>
          <w:highlight w:val="none"/>
        </w:rPr>
      </w:pPr>
      <w:r>
        <w:rPr>
          <w:rFonts w:hint="eastAsia"/>
          <w:color w:val="auto"/>
          <w:sz w:val="96"/>
          <w:szCs w:val="22"/>
          <w:highlight w:val="none"/>
        </w:rPr>
        <w:t>投 标 文 件</w:t>
      </w:r>
    </w:p>
    <w:p>
      <w:pPr>
        <w:spacing w:line="360" w:lineRule="auto"/>
        <w:jc w:val="center"/>
        <w:rPr>
          <w:rFonts w:hint="eastAsia"/>
          <w:b/>
          <w:color w:val="auto"/>
          <w:sz w:val="52"/>
          <w:szCs w:val="22"/>
          <w:highlight w:val="none"/>
        </w:rPr>
      </w:pPr>
      <w:r>
        <w:rPr>
          <w:rFonts w:hint="eastAsia"/>
          <w:b/>
          <w:color w:val="auto"/>
          <w:sz w:val="52"/>
          <w:szCs w:val="22"/>
          <w:highlight w:val="none"/>
        </w:rPr>
        <w:t>（资格文件）</w:t>
      </w:r>
    </w:p>
    <w:p>
      <w:pPr>
        <w:spacing w:line="360" w:lineRule="auto"/>
        <w:jc w:val="center"/>
        <w:rPr>
          <w:rFonts w:hint="eastAsia"/>
          <w:b/>
          <w:color w:val="auto"/>
          <w:sz w:val="52"/>
          <w:szCs w:val="22"/>
          <w:highlight w:val="none"/>
        </w:rPr>
      </w:pPr>
    </w:p>
    <w:tbl>
      <w:tblPr>
        <w:tblStyle w:val="61"/>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项目编号：</w:t>
            </w:r>
            <w:r>
              <w:rPr>
                <w:rFonts w:hint="eastAsia"/>
                <w:b/>
                <w:color w:val="auto"/>
                <w:w w:val="90"/>
                <w:sz w:val="28"/>
                <w:szCs w:val="28"/>
                <w:highlight w:val="none"/>
              </w:rPr>
              <w:t>________________________________________________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供应商名称（盖章）：</w:t>
            </w:r>
            <w:r>
              <w:rPr>
                <w:rFonts w:hint="eastAsia"/>
                <w:b/>
                <w:color w:val="auto"/>
                <w:w w:val="90"/>
                <w:sz w:val="28"/>
                <w:szCs w:val="28"/>
                <w:highlight w:val="none"/>
              </w:rPr>
              <w:t>_______________________________________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供应商地址：</w:t>
            </w:r>
            <w:r>
              <w:rPr>
                <w:rFonts w:hint="eastAsia"/>
                <w:b/>
                <w:color w:val="auto"/>
                <w:w w:val="90"/>
                <w:sz w:val="28"/>
                <w:szCs w:val="28"/>
                <w:highlight w:val="none"/>
              </w:rPr>
              <w:t>_______________________________________________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法定代表人或其授权代表（签字或盖章）：</w:t>
            </w:r>
            <w:r>
              <w:rPr>
                <w:rFonts w:hint="eastAsia"/>
                <w:b/>
                <w:color w:val="auto"/>
                <w:w w:val="90"/>
                <w:sz w:val="28"/>
                <w:szCs w:val="28"/>
                <w:highlight w:val="none"/>
              </w:rPr>
              <w:t>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日期：</w:t>
            </w:r>
            <w:r>
              <w:rPr>
                <w:rFonts w:hint="eastAsia"/>
                <w:b/>
                <w:color w:val="auto"/>
                <w:w w:val="90"/>
                <w:sz w:val="28"/>
                <w:szCs w:val="28"/>
                <w:highlight w:val="none"/>
              </w:rPr>
              <w:t>__________________________________________________________</w:t>
            </w:r>
          </w:p>
        </w:tc>
      </w:tr>
    </w:tbl>
    <w:p>
      <w:pPr>
        <w:pStyle w:val="7"/>
        <w:rPr>
          <w:rFonts w:hint="eastAsia"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1.2供应商资格审查声明函</w:t>
      </w:r>
    </w:p>
    <w:p>
      <w:pPr>
        <w:jc w:val="center"/>
        <w:rPr>
          <w:rFonts w:hint="eastAsia"/>
          <w:b/>
          <w:color w:val="auto"/>
          <w:sz w:val="44"/>
          <w:szCs w:val="44"/>
          <w:highlight w:val="none"/>
        </w:rPr>
      </w:pPr>
    </w:p>
    <w:p>
      <w:pPr>
        <w:jc w:val="center"/>
        <w:rPr>
          <w:rFonts w:hint="eastAsia"/>
          <w:color w:val="auto"/>
          <w:highlight w:val="none"/>
        </w:rPr>
      </w:pPr>
      <w:r>
        <w:rPr>
          <w:rFonts w:hint="eastAsia"/>
          <w:b/>
          <w:color w:val="auto"/>
          <w:sz w:val="44"/>
          <w:szCs w:val="44"/>
          <w:highlight w:val="none"/>
        </w:rPr>
        <w:t>供应商资格审查声明函</w:t>
      </w:r>
    </w:p>
    <w:p>
      <w:pPr>
        <w:rPr>
          <w:rFonts w:hint="eastAsia"/>
          <w:color w:val="auto"/>
          <w:highlight w:val="none"/>
        </w:rPr>
      </w:pPr>
    </w:p>
    <w:p>
      <w:pPr>
        <w:spacing w:line="360" w:lineRule="auto"/>
        <w:rPr>
          <w:rFonts w:hint="eastAsia"/>
          <w:b/>
          <w:color w:val="auto"/>
          <w:w w:val="90"/>
          <w:sz w:val="28"/>
          <w:szCs w:val="22"/>
          <w:highlight w:val="none"/>
          <w:u w:val="single"/>
        </w:rPr>
      </w:pPr>
    </w:p>
    <w:p>
      <w:pPr>
        <w:spacing w:line="360" w:lineRule="auto"/>
        <w:rPr>
          <w:rFonts w:hint="eastAsia"/>
          <w:color w:val="auto"/>
          <w:sz w:val="32"/>
          <w:szCs w:val="28"/>
          <w:highlight w:val="none"/>
        </w:rPr>
      </w:pPr>
      <w:r>
        <w:rPr>
          <w:rFonts w:hint="eastAsia"/>
          <w:b/>
          <w:color w:val="auto"/>
          <w:sz w:val="32"/>
          <w:szCs w:val="28"/>
          <w:highlight w:val="none"/>
          <w:u w:val="single"/>
          <w:lang w:eastAsia="zh-CN"/>
        </w:rPr>
        <w:t>平阳县公安局</w:t>
      </w:r>
      <w:r>
        <w:rPr>
          <w:rFonts w:hint="eastAsia"/>
          <w:b/>
          <w:color w:val="auto"/>
          <w:w w:val="90"/>
          <w:sz w:val="28"/>
          <w:szCs w:val="22"/>
          <w:highlight w:val="none"/>
          <w:u w:val="single"/>
        </w:rPr>
        <w:t>：</w:t>
      </w:r>
    </w:p>
    <w:p>
      <w:pPr>
        <w:pStyle w:val="5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w:t>
      </w:r>
      <w:r>
        <w:rPr>
          <w:rFonts w:hint="eastAsia" w:ascii="宋体" w:hAnsi="宋体" w:eastAsia="宋体" w:cs="宋体"/>
          <w:color w:val="auto"/>
          <w:sz w:val="22"/>
          <w:szCs w:val="22"/>
          <w:highlight w:val="none"/>
          <w:u w:val="single"/>
        </w:rPr>
        <w:t xml:space="preserve">    </w:t>
      </w:r>
      <w:r>
        <w:rPr>
          <w:rFonts w:hint="eastAsia" w:ascii="宋体" w:hAnsi="宋体" w:eastAsia="宋体" w:cs="宋体"/>
          <w:i/>
          <w:iCs/>
          <w:color w:val="auto"/>
          <w:sz w:val="22"/>
          <w:szCs w:val="22"/>
          <w:highlight w:val="none"/>
          <w:u w:val="single"/>
        </w:rPr>
        <w:t>（供应商名称）</w:t>
      </w:r>
      <w:r>
        <w:rPr>
          <w:rFonts w:hint="eastAsia" w:ascii="宋体" w:hAnsi="宋体" w:eastAsia="宋体" w:cs="宋体"/>
          <w:color w:val="auto"/>
          <w:sz w:val="22"/>
          <w:szCs w:val="22"/>
          <w:highlight w:val="none"/>
          <w:u w:val="single"/>
        </w:rPr>
        <w:t xml:space="preserve">  </w:t>
      </w:r>
      <w:r>
        <w:rPr>
          <w:rFonts w:hint="eastAsia" w:ascii="宋体" w:hAnsi="宋体" w:eastAsia="宋体" w:cs="宋体"/>
          <w:color w:val="auto"/>
          <w:sz w:val="22"/>
          <w:szCs w:val="22"/>
          <w:highlight w:val="none"/>
        </w:rPr>
        <w:t>参与</w:t>
      </w:r>
      <w:r>
        <w:rPr>
          <w:rFonts w:hint="eastAsia" w:ascii="宋体" w:hAnsi="宋体" w:eastAsia="宋体" w:cs="宋体"/>
          <w:color w:val="auto"/>
          <w:sz w:val="22"/>
          <w:szCs w:val="22"/>
          <w:highlight w:val="none"/>
          <w:u w:val="single"/>
        </w:rPr>
        <w:t xml:space="preserve">    </w:t>
      </w:r>
      <w:r>
        <w:rPr>
          <w:rFonts w:hint="eastAsia" w:ascii="宋体" w:hAnsi="宋体" w:eastAsia="宋体" w:cs="宋体"/>
          <w:i/>
          <w:iCs/>
          <w:color w:val="auto"/>
          <w:sz w:val="22"/>
          <w:szCs w:val="22"/>
          <w:highlight w:val="none"/>
          <w:u w:val="single"/>
        </w:rPr>
        <w:t xml:space="preserve">  （项目名称）   </w:t>
      </w:r>
      <w:r>
        <w:rPr>
          <w:rFonts w:hint="eastAsia" w:ascii="宋体" w:hAnsi="宋体" w:eastAsia="宋体" w:cs="宋体"/>
          <w:color w:val="auto"/>
          <w:sz w:val="22"/>
          <w:szCs w:val="22"/>
          <w:highlight w:val="none"/>
        </w:rPr>
        <w:t>政府采购活动，针对《中华人民共和国政府采购法》第二十二条所述条件做如下承诺：</w:t>
      </w:r>
    </w:p>
    <w:p>
      <w:pPr>
        <w:pStyle w:val="56"/>
        <w:keepNext w:val="0"/>
        <w:keepLines w:val="0"/>
        <w:pageBreakBefore w:val="0"/>
        <w:numPr>
          <w:ilvl w:val="0"/>
          <w:numId w:val="18"/>
        </w:numPr>
        <w:shd w:val="clear" w:color="auto" w:fill="FFFFFF"/>
        <w:kinsoku/>
        <w:wordWrap/>
        <w:overflowPunct/>
        <w:topLinePunct w:val="0"/>
        <w:autoSpaceDE/>
        <w:autoSpaceDN/>
        <w:bidi w:val="0"/>
        <w:adjustRightInd/>
        <w:snapToGrid/>
        <w:spacing w:before="0" w:beforeAutospacing="0" w:after="0" w:afterAutospacing="0" w:line="440" w:lineRule="exact"/>
        <w:ind w:left="-20" w:leftChars="0" w:firstLine="42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我方</w:t>
      </w:r>
      <w:r>
        <w:rPr>
          <w:rFonts w:hint="eastAsia" w:ascii="宋体" w:hAnsi="宋体" w:eastAsia="宋体" w:cs="宋体"/>
          <w:color w:val="auto"/>
          <w:sz w:val="22"/>
          <w:szCs w:val="22"/>
          <w:highlight w:val="none"/>
        </w:rPr>
        <w:t>具有独立承担民事责任的能力；</w:t>
      </w:r>
    </w:p>
    <w:p>
      <w:pPr>
        <w:pStyle w:val="56"/>
        <w:keepNext w:val="0"/>
        <w:keepLines w:val="0"/>
        <w:pageBreakBefore w:val="0"/>
        <w:numPr>
          <w:ilvl w:val="0"/>
          <w:numId w:val="18"/>
        </w:numPr>
        <w:shd w:val="clear" w:color="auto" w:fill="FFFFFF"/>
        <w:kinsoku/>
        <w:wordWrap/>
        <w:overflowPunct/>
        <w:topLinePunct w:val="0"/>
        <w:autoSpaceDE/>
        <w:autoSpaceDN/>
        <w:bidi w:val="0"/>
        <w:adjustRightInd/>
        <w:snapToGrid/>
        <w:spacing w:before="0" w:beforeAutospacing="0" w:after="0" w:afterAutospacing="0" w:line="440" w:lineRule="exact"/>
        <w:ind w:left="-20" w:leftChars="0" w:firstLine="42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我方具有良好的商业信誉和健全的财务会计制度；</w:t>
      </w:r>
    </w:p>
    <w:p>
      <w:pPr>
        <w:pStyle w:val="56"/>
        <w:keepNext w:val="0"/>
        <w:keepLines w:val="0"/>
        <w:pageBreakBefore w:val="0"/>
        <w:numPr>
          <w:ilvl w:val="0"/>
          <w:numId w:val="18"/>
        </w:numPr>
        <w:shd w:val="clear" w:color="auto" w:fill="FFFFFF"/>
        <w:kinsoku/>
        <w:wordWrap/>
        <w:overflowPunct/>
        <w:topLinePunct w:val="0"/>
        <w:autoSpaceDE/>
        <w:autoSpaceDN/>
        <w:bidi w:val="0"/>
        <w:adjustRightInd/>
        <w:snapToGrid/>
        <w:spacing w:before="0" w:beforeAutospacing="0" w:after="0" w:afterAutospacing="0" w:line="440" w:lineRule="exact"/>
        <w:ind w:left="-20" w:leftChars="0" w:firstLine="42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我方具有履行本项目合同所必需的设备和专业技术能力；</w:t>
      </w:r>
    </w:p>
    <w:p>
      <w:pPr>
        <w:pStyle w:val="56"/>
        <w:keepNext w:val="0"/>
        <w:keepLines w:val="0"/>
        <w:pageBreakBefore w:val="0"/>
        <w:numPr>
          <w:ilvl w:val="0"/>
          <w:numId w:val="18"/>
        </w:numPr>
        <w:shd w:val="clear" w:color="auto" w:fill="FFFFFF"/>
        <w:kinsoku/>
        <w:wordWrap/>
        <w:overflowPunct/>
        <w:topLinePunct w:val="0"/>
        <w:autoSpaceDE/>
        <w:autoSpaceDN/>
        <w:bidi w:val="0"/>
        <w:adjustRightInd/>
        <w:snapToGrid/>
        <w:spacing w:before="0" w:beforeAutospacing="0" w:after="0" w:afterAutospacing="0" w:line="440" w:lineRule="exact"/>
        <w:ind w:left="-20" w:leftChars="0" w:firstLine="42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我方没有缴纳税收和社会保障等方面的失信记录；</w:t>
      </w:r>
    </w:p>
    <w:p>
      <w:pPr>
        <w:pStyle w:val="56"/>
        <w:keepNext w:val="0"/>
        <w:keepLines w:val="0"/>
        <w:pageBreakBefore w:val="0"/>
        <w:numPr>
          <w:ilvl w:val="0"/>
          <w:numId w:val="18"/>
        </w:numPr>
        <w:shd w:val="clear" w:color="auto" w:fill="FFFFFF"/>
        <w:kinsoku/>
        <w:wordWrap/>
        <w:overflowPunct/>
        <w:topLinePunct w:val="0"/>
        <w:autoSpaceDE/>
        <w:autoSpaceDN/>
        <w:bidi w:val="0"/>
        <w:adjustRightInd/>
        <w:snapToGrid/>
        <w:spacing w:before="0" w:beforeAutospacing="0" w:after="0" w:afterAutospacing="0" w:line="440" w:lineRule="exact"/>
        <w:ind w:left="-20" w:leftChars="0" w:firstLine="42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在参加本次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r>
        <w:rPr>
          <w:rFonts w:hint="eastAsia" w:ascii="宋体" w:hAnsi="宋体" w:eastAsia="宋体" w:cs="宋体"/>
          <w:color w:val="auto"/>
          <w:sz w:val="22"/>
          <w:szCs w:val="22"/>
          <w:highlight w:val="none"/>
          <w:lang w:eastAsia="zh-CN"/>
        </w:rPr>
        <w:t>。</w:t>
      </w:r>
    </w:p>
    <w:p>
      <w:pPr>
        <w:pStyle w:val="56"/>
        <w:keepNext w:val="0"/>
        <w:keepLines w:val="0"/>
        <w:pageBreakBefore w:val="0"/>
        <w:numPr>
          <w:ilvl w:val="0"/>
          <w:numId w:val="18"/>
        </w:numPr>
        <w:shd w:val="clear" w:color="auto" w:fill="FFFFFF"/>
        <w:kinsoku/>
        <w:wordWrap/>
        <w:overflowPunct/>
        <w:topLinePunct w:val="0"/>
        <w:autoSpaceDE/>
        <w:autoSpaceDN/>
        <w:bidi w:val="0"/>
        <w:adjustRightInd/>
        <w:snapToGrid/>
        <w:spacing w:before="0" w:beforeAutospacing="0" w:after="0" w:afterAutospacing="0" w:line="440" w:lineRule="exact"/>
        <w:ind w:left="-20" w:leftChars="0" w:firstLine="42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我方与参加本次项目同一合同项下政府采购活动的其他供应商不存在单位负责人为同一人或者直接控股、管理关系</w:t>
      </w:r>
      <w:r>
        <w:rPr>
          <w:rFonts w:hint="eastAsia" w:ascii="宋体" w:hAnsi="宋体" w:eastAsia="宋体" w:cs="宋体"/>
          <w:color w:val="auto"/>
          <w:sz w:val="22"/>
          <w:szCs w:val="22"/>
          <w:highlight w:val="none"/>
          <w:lang w:eastAsia="zh-CN"/>
        </w:rPr>
        <w:t>。</w:t>
      </w:r>
    </w:p>
    <w:p>
      <w:pPr>
        <w:pStyle w:val="56"/>
        <w:keepNext w:val="0"/>
        <w:keepLines w:val="0"/>
        <w:pageBreakBefore w:val="0"/>
        <w:numPr>
          <w:ilvl w:val="0"/>
          <w:numId w:val="18"/>
        </w:numPr>
        <w:shd w:val="clear" w:color="auto" w:fill="FFFFFF"/>
        <w:kinsoku/>
        <w:wordWrap/>
        <w:overflowPunct/>
        <w:topLinePunct w:val="0"/>
        <w:autoSpaceDE/>
        <w:autoSpaceDN/>
        <w:bidi w:val="0"/>
        <w:adjustRightInd/>
        <w:snapToGrid/>
        <w:spacing w:before="0" w:beforeAutospacing="0" w:after="0" w:afterAutospacing="0" w:line="440" w:lineRule="exact"/>
        <w:ind w:left="-20" w:leftChars="0" w:firstLine="420" w:firstLine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我方未被“信用中国”（www.creditchina.gov.cn）、中国政府采购网（www.ccgp.gov.cn）列入失信被执行人名单、重大税收违法案件当事人名单、政府采购严重违法失信行为记录名单</w:t>
      </w:r>
    </w:p>
    <w:p>
      <w:pPr>
        <w:pStyle w:val="56"/>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我方对上述承诺内容的真实性负责。我公司郑重声明，我公司参加</w:t>
      </w:r>
      <w:r>
        <w:rPr>
          <w:rFonts w:hint="eastAsia" w:ascii="宋体" w:hAnsi="宋体" w:eastAsia="宋体" w:cs="宋体"/>
          <w:color w:val="auto"/>
          <w:sz w:val="22"/>
          <w:szCs w:val="22"/>
          <w:highlight w:val="none"/>
          <w:u w:val="none"/>
          <w:lang w:eastAsia="zh-CN"/>
        </w:rPr>
        <w:t>本次</w:t>
      </w:r>
      <w:r>
        <w:rPr>
          <w:rFonts w:hint="eastAsia" w:ascii="宋体" w:hAnsi="宋体" w:eastAsia="宋体" w:cs="宋体"/>
          <w:color w:val="auto"/>
          <w:sz w:val="22"/>
          <w:szCs w:val="22"/>
          <w:highlight w:val="none"/>
        </w:rPr>
        <w:t>政府采购活动中所提交的《资格文件》所有内容真实、有效，不存在提供虚假材料的行为。如有违反，愿承担一切责任。如有虚假，将依法承担相应责任。</w:t>
      </w:r>
    </w:p>
    <w:p>
      <w:pPr>
        <w:keepNext w:val="0"/>
        <w:keepLines w:val="0"/>
        <w:pageBreakBefore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供应商名称（盖章）：</w:t>
      </w:r>
      <w:r>
        <w:rPr>
          <w:rFonts w:hint="eastAsia" w:ascii="宋体" w:hAnsi="宋体" w:eastAsia="宋体" w:cs="宋体"/>
          <w:color w:val="auto"/>
          <w:w w:val="90"/>
          <w:sz w:val="22"/>
          <w:szCs w:val="22"/>
          <w:highlight w:val="none"/>
        </w:rPr>
        <w:t>__________________________________________</w:t>
      </w:r>
    </w:p>
    <w:p>
      <w:pPr>
        <w:keepNext w:val="0"/>
        <w:keepLines w:val="0"/>
        <w:pageBreakBefore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法定代表人或其授权代表（签字或签章）：</w:t>
      </w:r>
      <w:r>
        <w:rPr>
          <w:rFonts w:hint="eastAsia" w:ascii="宋体" w:hAnsi="宋体" w:eastAsia="宋体" w:cs="宋体"/>
          <w:color w:val="auto"/>
          <w:w w:val="90"/>
          <w:sz w:val="22"/>
          <w:szCs w:val="22"/>
          <w:highlight w:val="none"/>
        </w:rPr>
        <w:t>______________________</w:t>
      </w:r>
    </w:p>
    <w:p>
      <w:pPr>
        <w:pStyle w:val="7"/>
        <w:rPr>
          <w:rFonts w:hint="eastAsia" w:ascii="宋体" w:hAnsi="宋体" w:cs="宋体"/>
          <w:color w:val="auto"/>
          <w:highlight w:val="none"/>
        </w:rPr>
      </w:pPr>
      <w:r>
        <w:rPr>
          <w:rFonts w:hint="eastAsia" w:ascii="宋体" w:hAnsi="宋体" w:eastAsia="宋体" w:cs="宋体"/>
          <w:color w:val="auto"/>
          <w:sz w:val="22"/>
          <w:szCs w:val="22"/>
          <w:highlight w:val="none"/>
        </w:rPr>
        <w:t>日期：</w:t>
      </w:r>
      <w:r>
        <w:rPr>
          <w:rFonts w:hint="eastAsia" w:ascii="宋体" w:hAnsi="宋体" w:eastAsia="宋体" w:cs="宋体"/>
          <w:color w:val="auto"/>
          <w:w w:val="90"/>
          <w:sz w:val="22"/>
          <w:szCs w:val="22"/>
          <w:highlight w:val="none"/>
        </w:rPr>
        <w:t>________年____月____日</w:t>
      </w:r>
      <w:r>
        <w:rPr>
          <w:rFonts w:hint="eastAsia" w:ascii="宋体" w:hAnsi="宋体" w:cs="宋体"/>
          <w:color w:val="auto"/>
          <w:highlight w:val="none"/>
        </w:rPr>
        <w:br w:type="page"/>
      </w:r>
      <w:r>
        <w:rPr>
          <w:rFonts w:hint="eastAsia" w:ascii="宋体" w:hAnsi="宋体" w:cs="宋体"/>
          <w:color w:val="auto"/>
          <w:highlight w:val="none"/>
        </w:rPr>
        <w:t>1.3具有独立承担民事责任能力的证明材料</w:t>
      </w:r>
    </w:p>
    <w:p>
      <w:pPr>
        <w:spacing w:line="360" w:lineRule="auto"/>
        <w:jc w:val="center"/>
        <w:rPr>
          <w:rFonts w:hint="eastAsia"/>
          <w:b/>
          <w:color w:val="auto"/>
          <w:sz w:val="44"/>
          <w:szCs w:val="44"/>
          <w:highlight w:val="none"/>
        </w:rPr>
      </w:pPr>
      <w:r>
        <w:rPr>
          <w:rFonts w:hint="eastAsia"/>
          <w:b/>
          <w:color w:val="auto"/>
          <w:sz w:val="44"/>
          <w:szCs w:val="44"/>
          <w:highlight w:val="none"/>
        </w:rPr>
        <w:t>企业法人营业执照</w:t>
      </w:r>
    </w:p>
    <w:tbl>
      <w:tblPr>
        <w:tblStyle w:val="61"/>
        <w:tblW w:w="0" w:type="auto"/>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wBefore w:w="0" w:type="dxa"/>
          <w:trHeight w:val="10874" w:hRule="atLeast"/>
        </w:trPr>
        <w:tc>
          <w:tcPr>
            <w:tcW w:w="9145" w:type="dxa"/>
            <w:noWrap w:val="0"/>
            <w:vAlign w:val="center"/>
          </w:tcPr>
          <w:p>
            <w:pPr>
              <w:spacing w:line="276" w:lineRule="auto"/>
              <w:rPr>
                <w:rFonts w:hint="eastAsia"/>
                <w:b/>
                <w:color w:val="auto"/>
                <w:highlight w:val="none"/>
              </w:rPr>
            </w:pPr>
            <w:r>
              <w:rPr>
                <w:rFonts w:hint="eastAsia"/>
                <w:b/>
                <w:color w:val="auto"/>
                <w:highlight w:val="none"/>
              </w:rPr>
              <w:t>资格要求：具有独立承担民事责任能力</w:t>
            </w:r>
          </w:p>
          <w:p>
            <w:pPr>
              <w:spacing w:line="276" w:lineRule="auto"/>
              <w:rPr>
                <w:rFonts w:hint="eastAsia"/>
                <w:b/>
                <w:color w:val="auto"/>
                <w:highlight w:val="none"/>
              </w:rPr>
            </w:pPr>
          </w:p>
          <w:p>
            <w:pPr>
              <w:spacing w:line="276" w:lineRule="auto"/>
              <w:rPr>
                <w:rFonts w:hint="eastAsia"/>
                <w:color w:val="auto"/>
                <w:highlight w:val="none"/>
              </w:rPr>
            </w:pPr>
            <w:r>
              <w:rPr>
                <w:rFonts w:hint="eastAsia"/>
                <w:b/>
                <w:color w:val="auto"/>
                <w:highlight w:val="none"/>
              </w:rPr>
              <w:t>证明材料：</w:t>
            </w:r>
            <w:r>
              <w:rPr>
                <w:rFonts w:hint="eastAsia"/>
                <w:b/>
                <w:color w:val="auto"/>
                <w:highlight w:val="none"/>
                <w:u w:val="single"/>
              </w:rPr>
              <w:t>企业营业执照</w:t>
            </w:r>
            <w:r>
              <w:rPr>
                <w:rFonts w:hint="eastAsia"/>
                <w:color w:val="auto"/>
                <w:highlight w:val="none"/>
              </w:rPr>
              <w:t>（提供复制件加盖供应商公章）或</w:t>
            </w:r>
            <w:r>
              <w:rPr>
                <w:rFonts w:hint="eastAsia"/>
                <w:b/>
                <w:color w:val="auto"/>
                <w:highlight w:val="none"/>
                <w:u w:val="single"/>
              </w:rPr>
              <w:t>供应商为依法允许经营的事业单位的，应提交事业单位法人证书</w:t>
            </w:r>
            <w:r>
              <w:rPr>
                <w:rFonts w:hint="eastAsia"/>
                <w:color w:val="auto"/>
                <w:highlight w:val="none"/>
              </w:rPr>
              <w:t>（提供复制件加盖供应商公章）</w:t>
            </w:r>
          </w:p>
          <w:p>
            <w:pPr>
              <w:spacing w:line="276" w:lineRule="auto"/>
              <w:rPr>
                <w:rFonts w:hint="eastAsia"/>
                <w:color w:val="auto"/>
                <w:highlight w:val="none"/>
              </w:rPr>
            </w:pPr>
          </w:p>
          <w:p>
            <w:pPr>
              <w:spacing w:line="360" w:lineRule="auto"/>
              <w:rPr>
                <w:rFonts w:hint="eastAsia"/>
                <w:color w:val="auto"/>
                <w:highlight w:val="none"/>
              </w:rPr>
            </w:pPr>
            <w:r>
              <w:rPr>
                <w:rFonts w:hint="eastAsia"/>
                <w:color w:val="auto"/>
                <w:highlight w:val="none"/>
              </w:rPr>
              <w:t>备注：金融、保险、通讯等特定行业的全国性企业所设立的区域性分支机构，以及个体工商户、个人独资企业、合伙企业参加本项目投标的，除上述提供自身企业营业执照外，还须提供总公司（总机构）授权书或房产权证或其他有效财产证明材料（提供复制件加盖供应商公章）。</w:t>
            </w:r>
          </w:p>
        </w:tc>
      </w:tr>
    </w:tbl>
    <w:p>
      <w:pPr>
        <w:pStyle w:val="7"/>
        <w:rPr>
          <w:rFonts w:hint="eastAsia"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val="en-US" w:eastAsia="zh-CN"/>
        </w:rPr>
        <w:t>4-</w:t>
      </w:r>
      <w:r>
        <w:rPr>
          <w:rFonts w:hint="eastAsia" w:ascii="宋体" w:hAnsi="宋体" w:cs="宋体"/>
          <w:color w:val="auto"/>
          <w:highlight w:val="none"/>
        </w:rPr>
        <w:t xml:space="preserve">1法定代表人身份证明 </w:t>
      </w:r>
    </w:p>
    <w:p>
      <w:pPr>
        <w:spacing w:before="120" w:beforeLines="50" w:after="120" w:afterLines="50" w:line="360" w:lineRule="auto"/>
        <w:jc w:val="center"/>
        <w:rPr>
          <w:rFonts w:hint="eastAsia" w:ascii="宋体" w:hAnsi="宋体" w:cs="宋体"/>
          <w:b/>
          <w:color w:val="auto"/>
          <w:sz w:val="28"/>
          <w:szCs w:val="28"/>
          <w:highlight w:val="none"/>
        </w:rPr>
      </w:pPr>
      <w:bookmarkStart w:id="14" w:name="_Toc144974467"/>
      <w:bookmarkStart w:id="15" w:name="_Toc434942927"/>
      <w:bookmarkStart w:id="16" w:name="_Toc152047263"/>
      <w:r>
        <w:rPr>
          <w:rFonts w:hint="eastAsia" w:ascii="宋体" w:hAnsi="宋体" w:cs="宋体"/>
          <w:b/>
          <w:color w:val="auto"/>
          <w:sz w:val="28"/>
          <w:szCs w:val="28"/>
          <w:highlight w:val="none"/>
        </w:rPr>
        <w:t>法定代表人身份证明</w:t>
      </w:r>
      <w:bookmarkEnd w:id="14"/>
      <w:bookmarkEnd w:id="15"/>
      <w:bookmarkEnd w:id="16"/>
    </w:p>
    <w:p>
      <w:pPr>
        <w:spacing w:before="120" w:beforeLines="50" w:after="120" w:afterLines="50" w:line="360" w:lineRule="auto"/>
        <w:rPr>
          <w:rFonts w:hint="eastAsia" w:ascii="宋体" w:hAnsi="宋体" w:cs="宋体"/>
          <w:color w:val="auto"/>
          <w:sz w:val="22"/>
          <w:szCs w:val="22"/>
          <w:highlight w:val="none"/>
        </w:rPr>
      </w:pPr>
    </w:p>
    <w:p>
      <w:pPr>
        <w:topLinePunct/>
        <w:spacing w:before="120" w:beforeLines="50" w:after="120" w:afterLines="50" w:line="360" w:lineRule="auto"/>
        <w:rPr>
          <w:rFonts w:hint="eastAsia" w:ascii="宋体" w:hAnsi="宋体" w:cs="宋体"/>
          <w:bCs/>
          <w:color w:val="auto"/>
          <w:sz w:val="22"/>
          <w:szCs w:val="22"/>
          <w:highlight w:val="none"/>
          <w:u w:val="single"/>
        </w:rPr>
      </w:pPr>
      <w:r>
        <w:rPr>
          <w:rFonts w:hint="eastAsia" w:ascii="宋体" w:hAnsi="宋体" w:cs="宋体"/>
          <w:bCs/>
          <w:color w:val="auto"/>
          <w:sz w:val="22"/>
          <w:szCs w:val="22"/>
          <w:highlight w:val="none"/>
        </w:rPr>
        <w:t>投标人名称：</w:t>
      </w:r>
      <w:r>
        <w:rPr>
          <w:rFonts w:hint="eastAsia" w:ascii="宋体" w:hAnsi="宋体" w:cs="宋体"/>
          <w:bCs/>
          <w:color w:val="auto"/>
          <w:sz w:val="22"/>
          <w:szCs w:val="22"/>
          <w:highlight w:val="none"/>
          <w:u w:val="single"/>
        </w:rPr>
        <w:t xml:space="preserve">                 </w:t>
      </w:r>
    </w:p>
    <w:p>
      <w:pPr>
        <w:topLinePunct/>
        <w:spacing w:before="120" w:beforeLines="50" w:after="120" w:afterLines="50" w:line="360" w:lineRule="auto"/>
        <w:rPr>
          <w:rFonts w:hint="eastAsia" w:ascii="宋体" w:hAnsi="宋体" w:cs="宋体"/>
          <w:bCs/>
          <w:color w:val="auto"/>
          <w:sz w:val="22"/>
          <w:szCs w:val="22"/>
          <w:highlight w:val="none"/>
        </w:rPr>
      </w:pPr>
      <w:r>
        <w:rPr>
          <w:rFonts w:hint="eastAsia" w:ascii="宋体" w:hAnsi="宋体" w:cs="宋体"/>
          <w:bCs/>
          <w:color w:val="auto"/>
          <w:sz w:val="22"/>
          <w:szCs w:val="22"/>
          <w:highlight w:val="none"/>
        </w:rPr>
        <w:t>单位性质：</w:t>
      </w:r>
      <w:r>
        <w:rPr>
          <w:rFonts w:hint="eastAsia" w:ascii="宋体" w:hAnsi="宋体" w:cs="宋体"/>
          <w:bCs/>
          <w:color w:val="auto"/>
          <w:sz w:val="22"/>
          <w:szCs w:val="22"/>
          <w:highlight w:val="none"/>
          <w:u w:val="single"/>
        </w:rPr>
        <w:t xml:space="preserve">                     </w:t>
      </w:r>
    </w:p>
    <w:p>
      <w:pPr>
        <w:topLinePunct/>
        <w:spacing w:before="120" w:beforeLines="50" w:after="120" w:afterLines="50" w:line="360" w:lineRule="auto"/>
        <w:rPr>
          <w:rFonts w:hint="eastAsia" w:ascii="宋体" w:hAnsi="宋体" w:cs="宋体"/>
          <w:bCs/>
          <w:color w:val="auto"/>
          <w:sz w:val="22"/>
          <w:szCs w:val="22"/>
          <w:highlight w:val="none"/>
        </w:rPr>
      </w:pPr>
      <w:r>
        <w:rPr>
          <w:rFonts w:hint="eastAsia" w:ascii="宋体" w:hAnsi="宋体" w:cs="宋体"/>
          <w:bCs/>
          <w:color w:val="auto"/>
          <w:sz w:val="22"/>
          <w:szCs w:val="22"/>
          <w:highlight w:val="none"/>
        </w:rPr>
        <w:t>成立时间：</w:t>
      </w:r>
      <w:r>
        <w:rPr>
          <w:rFonts w:hint="eastAsia" w:ascii="宋体" w:hAnsi="宋体" w:cs="宋体"/>
          <w:bCs/>
          <w:color w:val="auto"/>
          <w:sz w:val="22"/>
          <w:szCs w:val="22"/>
          <w:highlight w:val="none"/>
          <w:u w:val="single"/>
        </w:rPr>
        <w:t xml:space="preserve">    </w:t>
      </w:r>
      <w:r>
        <w:rPr>
          <w:rFonts w:hint="eastAsia" w:ascii="宋体" w:hAnsi="宋体" w:cs="宋体"/>
          <w:bCs/>
          <w:color w:val="auto"/>
          <w:sz w:val="22"/>
          <w:szCs w:val="22"/>
          <w:highlight w:val="none"/>
        </w:rPr>
        <w:t>年</w:t>
      </w:r>
      <w:r>
        <w:rPr>
          <w:rFonts w:hint="eastAsia" w:ascii="宋体" w:hAnsi="宋体" w:cs="宋体"/>
          <w:bCs/>
          <w:color w:val="auto"/>
          <w:sz w:val="22"/>
          <w:szCs w:val="22"/>
          <w:highlight w:val="none"/>
          <w:u w:val="single"/>
        </w:rPr>
        <w:t xml:space="preserve">   </w:t>
      </w:r>
      <w:r>
        <w:rPr>
          <w:rFonts w:hint="eastAsia" w:ascii="宋体" w:hAnsi="宋体" w:cs="宋体"/>
          <w:bCs/>
          <w:color w:val="auto"/>
          <w:sz w:val="22"/>
          <w:szCs w:val="22"/>
          <w:highlight w:val="none"/>
        </w:rPr>
        <w:t>月</w:t>
      </w:r>
      <w:r>
        <w:rPr>
          <w:rFonts w:hint="eastAsia" w:ascii="宋体" w:hAnsi="宋体" w:cs="宋体"/>
          <w:bCs/>
          <w:color w:val="auto"/>
          <w:sz w:val="22"/>
          <w:szCs w:val="22"/>
          <w:highlight w:val="none"/>
          <w:u w:val="single"/>
        </w:rPr>
        <w:t xml:space="preserve">    </w:t>
      </w:r>
      <w:r>
        <w:rPr>
          <w:rFonts w:hint="eastAsia" w:ascii="宋体" w:hAnsi="宋体" w:cs="宋体"/>
          <w:bCs/>
          <w:color w:val="auto"/>
          <w:sz w:val="22"/>
          <w:szCs w:val="22"/>
          <w:highlight w:val="none"/>
        </w:rPr>
        <w:t>日</w:t>
      </w:r>
    </w:p>
    <w:p>
      <w:pPr>
        <w:topLinePunct/>
        <w:spacing w:before="120" w:beforeLines="50" w:after="120" w:afterLines="50" w:line="360" w:lineRule="auto"/>
        <w:rPr>
          <w:rFonts w:hint="eastAsia" w:ascii="宋体" w:hAnsi="宋体" w:cs="宋体"/>
          <w:bCs/>
          <w:color w:val="auto"/>
          <w:sz w:val="22"/>
          <w:szCs w:val="22"/>
          <w:highlight w:val="none"/>
        </w:rPr>
      </w:pPr>
      <w:r>
        <w:rPr>
          <w:rFonts w:hint="eastAsia" w:ascii="宋体" w:hAnsi="宋体" w:cs="宋体"/>
          <w:bCs/>
          <w:color w:val="auto"/>
          <w:sz w:val="22"/>
          <w:szCs w:val="22"/>
          <w:highlight w:val="none"/>
        </w:rPr>
        <w:t>经营期限：</w:t>
      </w:r>
      <w:r>
        <w:rPr>
          <w:rFonts w:hint="eastAsia" w:ascii="宋体" w:hAnsi="宋体" w:cs="宋体"/>
          <w:bCs/>
          <w:color w:val="auto"/>
          <w:sz w:val="22"/>
          <w:szCs w:val="22"/>
          <w:highlight w:val="none"/>
          <w:u w:val="single"/>
        </w:rPr>
        <w:t xml:space="preserve">          </w:t>
      </w:r>
    </w:p>
    <w:p>
      <w:pPr>
        <w:topLinePunct/>
        <w:spacing w:before="120" w:beforeLines="50" w:after="120" w:afterLines="50" w:line="360" w:lineRule="auto"/>
        <w:rPr>
          <w:rFonts w:hint="eastAsia" w:ascii="宋体" w:hAnsi="宋体" w:cs="宋体"/>
          <w:bCs/>
          <w:color w:val="auto"/>
          <w:sz w:val="22"/>
          <w:szCs w:val="22"/>
          <w:highlight w:val="none"/>
          <w:u w:val="single"/>
        </w:rPr>
      </w:pPr>
      <w:r>
        <w:rPr>
          <w:rFonts w:hint="eastAsia" w:ascii="宋体" w:hAnsi="宋体" w:cs="宋体"/>
          <w:bCs/>
          <w:color w:val="auto"/>
          <w:sz w:val="22"/>
          <w:szCs w:val="22"/>
          <w:highlight w:val="none"/>
        </w:rPr>
        <w:t>姓名：</w:t>
      </w:r>
      <w:r>
        <w:rPr>
          <w:rFonts w:hint="eastAsia" w:ascii="宋体" w:hAnsi="宋体" w:cs="宋体"/>
          <w:bCs/>
          <w:color w:val="auto"/>
          <w:sz w:val="22"/>
          <w:szCs w:val="22"/>
          <w:highlight w:val="none"/>
          <w:u w:val="single"/>
        </w:rPr>
        <w:t xml:space="preserve">    </w:t>
      </w:r>
      <w:r>
        <w:rPr>
          <w:rFonts w:hint="eastAsia" w:ascii="宋体" w:hAnsi="宋体" w:cs="宋体"/>
          <w:bCs/>
          <w:color w:val="auto"/>
          <w:sz w:val="22"/>
          <w:szCs w:val="22"/>
          <w:highlight w:val="none"/>
        </w:rPr>
        <w:t>性别：</w:t>
      </w:r>
      <w:r>
        <w:rPr>
          <w:rFonts w:hint="eastAsia" w:ascii="宋体" w:hAnsi="宋体" w:cs="宋体"/>
          <w:bCs/>
          <w:color w:val="auto"/>
          <w:sz w:val="22"/>
          <w:szCs w:val="22"/>
          <w:highlight w:val="none"/>
          <w:u w:val="single"/>
        </w:rPr>
        <w:t xml:space="preserve">    </w:t>
      </w:r>
      <w:r>
        <w:rPr>
          <w:rFonts w:hint="eastAsia" w:ascii="宋体" w:hAnsi="宋体" w:cs="宋体"/>
          <w:bCs/>
          <w:color w:val="auto"/>
          <w:sz w:val="22"/>
          <w:szCs w:val="22"/>
          <w:highlight w:val="none"/>
        </w:rPr>
        <w:t>年龄：</w:t>
      </w:r>
      <w:r>
        <w:rPr>
          <w:rFonts w:hint="eastAsia" w:ascii="宋体" w:hAnsi="宋体" w:cs="宋体"/>
          <w:bCs/>
          <w:color w:val="auto"/>
          <w:sz w:val="22"/>
          <w:szCs w:val="22"/>
          <w:highlight w:val="none"/>
          <w:u w:val="single"/>
        </w:rPr>
        <w:t xml:space="preserve">      </w:t>
      </w:r>
      <w:r>
        <w:rPr>
          <w:rFonts w:hint="eastAsia" w:ascii="宋体" w:hAnsi="宋体" w:cs="宋体"/>
          <w:bCs/>
          <w:color w:val="auto"/>
          <w:sz w:val="22"/>
          <w:szCs w:val="22"/>
          <w:highlight w:val="none"/>
        </w:rPr>
        <w:t>职务：</w:t>
      </w:r>
      <w:r>
        <w:rPr>
          <w:rFonts w:hint="eastAsia" w:ascii="宋体" w:hAnsi="宋体" w:cs="宋体"/>
          <w:bCs/>
          <w:color w:val="auto"/>
          <w:sz w:val="22"/>
          <w:szCs w:val="22"/>
          <w:highlight w:val="none"/>
          <w:u w:val="single"/>
        </w:rPr>
        <w:t xml:space="preserve">      </w:t>
      </w:r>
    </w:p>
    <w:p>
      <w:pPr>
        <w:topLinePunct/>
        <w:spacing w:before="120" w:beforeLines="50" w:after="120" w:afterLines="50" w:line="360" w:lineRule="auto"/>
        <w:rPr>
          <w:rFonts w:hint="eastAsia" w:ascii="宋体" w:hAnsi="宋体" w:cs="宋体"/>
          <w:bCs/>
          <w:color w:val="auto"/>
          <w:sz w:val="22"/>
          <w:szCs w:val="22"/>
          <w:highlight w:val="none"/>
        </w:rPr>
      </w:pPr>
      <w:r>
        <w:rPr>
          <w:rFonts w:hint="eastAsia" w:ascii="宋体" w:hAnsi="宋体" w:cs="宋体"/>
          <w:bCs/>
          <w:color w:val="auto"/>
          <w:sz w:val="22"/>
          <w:szCs w:val="22"/>
          <w:highlight w:val="none"/>
        </w:rPr>
        <w:t>系（投标人名称）的法定代表人。</w:t>
      </w:r>
    </w:p>
    <w:p>
      <w:pPr>
        <w:topLinePunct/>
        <w:spacing w:before="120" w:beforeLines="50" w:after="120" w:afterLines="50" w:line="360" w:lineRule="auto"/>
        <w:ind w:left="564" w:firstLine="420"/>
        <w:rPr>
          <w:rFonts w:hint="eastAsia" w:ascii="宋体" w:hAnsi="宋体" w:cs="宋体"/>
          <w:bCs/>
          <w:color w:val="auto"/>
          <w:sz w:val="22"/>
          <w:szCs w:val="22"/>
          <w:highlight w:val="none"/>
        </w:rPr>
      </w:pPr>
      <w:r>
        <w:rPr>
          <w:rFonts w:hint="eastAsia" w:ascii="宋体" w:hAnsi="宋体" w:cs="宋体"/>
          <w:bCs/>
          <w:color w:val="auto"/>
          <w:sz w:val="22"/>
          <w:szCs w:val="22"/>
          <w:highlight w:val="none"/>
        </w:rPr>
        <w:t>特此证明。</w:t>
      </w:r>
    </w:p>
    <w:p>
      <w:pPr>
        <w:topLinePunct/>
        <w:spacing w:before="120" w:beforeLines="50" w:after="120" w:afterLines="50" w:line="360" w:lineRule="auto"/>
        <w:rPr>
          <w:rFonts w:hint="eastAsia" w:ascii="宋体" w:hAnsi="宋体" w:cs="宋体"/>
          <w:bCs/>
          <w:color w:val="auto"/>
          <w:sz w:val="22"/>
          <w:szCs w:val="22"/>
          <w:highlight w:val="none"/>
        </w:rPr>
      </w:pPr>
    </w:p>
    <w:p>
      <w:pPr>
        <w:topLinePunct/>
        <w:spacing w:before="120" w:beforeLines="50" w:after="120" w:afterLines="50" w:line="360" w:lineRule="auto"/>
        <w:rPr>
          <w:rFonts w:hint="eastAsia" w:ascii="宋体" w:hAnsi="宋体" w:cs="宋体"/>
          <w:bCs/>
          <w:color w:val="auto"/>
          <w:sz w:val="22"/>
          <w:szCs w:val="22"/>
          <w:highlight w:val="none"/>
        </w:rPr>
      </w:pPr>
    </w:p>
    <w:p>
      <w:pPr>
        <w:topLinePunct/>
        <w:spacing w:before="120" w:beforeLines="50" w:after="120" w:afterLines="50" w:line="360" w:lineRule="auto"/>
        <w:rPr>
          <w:rFonts w:hint="eastAsia" w:ascii="宋体" w:hAnsi="宋体" w:cs="宋体"/>
          <w:bCs/>
          <w:color w:val="auto"/>
          <w:sz w:val="22"/>
          <w:szCs w:val="22"/>
          <w:highlight w:val="none"/>
        </w:rPr>
      </w:pPr>
      <w:r>
        <w:rPr>
          <w:rFonts w:hint="eastAsia" w:ascii="宋体" w:hAnsi="宋体" w:cs="宋体"/>
          <w:bCs/>
          <w:color w:val="auto"/>
          <w:sz w:val="22"/>
          <w:szCs w:val="22"/>
          <w:highlight w:val="none"/>
        </w:rPr>
        <w:t>投标人：</w:t>
      </w:r>
      <w:r>
        <w:rPr>
          <w:rFonts w:hint="eastAsia" w:ascii="宋体" w:hAnsi="宋体" w:cs="宋体"/>
          <w:bCs/>
          <w:color w:val="auto"/>
          <w:sz w:val="22"/>
          <w:szCs w:val="22"/>
          <w:highlight w:val="none"/>
          <w:u w:val="single"/>
        </w:rPr>
        <w:t xml:space="preserve">（盖单位电子公章）              </w:t>
      </w:r>
    </w:p>
    <w:p>
      <w:pPr>
        <w:topLinePunct/>
        <w:spacing w:before="120" w:beforeLines="50" w:after="120" w:afterLines="50" w:line="360" w:lineRule="auto"/>
        <w:ind w:left="564" w:firstLine="3990"/>
        <w:jc w:val="right"/>
        <w:rPr>
          <w:rFonts w:hint="eastAsia" w:ascii="宋体" w:hAnsi="宋体" w:cs="宋体"/>
          <w:bCs/>
          <w:color w:val="auto"/>
          <w:sz w:val="22"/>
          <w:szCs w:val="22"/>
          <w:highlight w:val="none"/>
        </w:rPr>
      </w:pPr>
      <w:r>
        <w:rPr>
          <w:rFonts w:hint="eastAsia" w:ascii="宋体" w:hAnsi="宋体" w:cs="宋体"/>
          <w:bCs/>
          <w:color w:val="auto"/>
          <w:sz w:val="22"/>
          <w:szCs w:val="22"/>
          <w:highlight w:val="none"/>
          <w:u w:val="single"/>
        </w:rPr>
        <w:t xml:space="preserve">      </w:t>
      </w:r>
      <w:r>
        <w:rPr>
          <w:rFonts w:hint="eastAsia" w:ascii="宋体" w:hAnsi="宋体" w:cs="宋体"/>
          <w:bCs/>
          <w:color w:val="auto"/>
          <w:sz w:val="22"/>
          <w:szCs w:val="22"/>
          <w:highlight w:val="none"/>
        </w:rPr>
        <w:t>年</w:t>
      </w:r>
      <w:r>
        <w:rPr>
          <w:rFonts w:hint="eastAsia" w:ascii="宋体" w:hAnsi="宋体" w:cs="宋体"/>
          <w:bCs/>
          <w:color w:val="auto"/>
          <w:sz w:val="22"/>
          <w:szCs w:val="22"/>
          <w:highlight w:val="none"/>
          <w:u w:val="single"/>
        </w:rPr>
        <w:t xml:space="preserve">   </w:t>
      </w:r>
      <w:r>
        <w:rPr>
          <w:rFonts w:hint="eastAsia" w:ascii="宋体" w:hAnsi="宋体" w:cs="宋体"/>
          <w:bCs/>
          <w:color w:val="auto"/>
          <w:sz w:val="22"/>
          <w:szCs w:val="22"/>
          <w:highlight w:val="none"/>
        </w:rPr>
        <w:t>月</w:t>
      </w:r>
      <w:r>
        <w:rPr>
          <w:rFonts w:hint="eastAsia" w:ascii="宋体" w:hAnsi="宋体" w:cs="宋体"/>
          <w:bCs/>
          <w:color w:val="auto"/>
          <w:sz w:val="22"/>
          <w:szCs w:val="22"/>
          <w:highlight w:val="none"/>
          <w:u w:val="single"/>
        </w:rPr>
        <w:t xml:space="preserve">   </w:t>
      </w:r>
      <w:r>
        <w:rPr>
          <w:rFonts w:hint="eastAsia" w:ascii="宋体" w:hAnsi="宋体" w:cs="宋体"/>
          <w:bCs/>
          <w:color w:val="auto"/>
          <w:sz w:val="22"/>
          <w:szCs w:val="22"/>
          <w:highlight w:val="none"/>
        </w:rPr>
        <w:t>日</w:t>
      </w:r>
    </w:p>
    <w:p>
      <w:pPr>
        <w:pStyle w:val="45"/>
        <w:adjustRightInd w:val="0"/>
        <w:snapToGrid w:val="0"/>
        <w:spacing w:before="120" w:beforeLines="50" w:after="120" w:afterLines="50" w:line="360" w:lineRule="auto"/>
        <w:ind w:left="0" w:leftChars="0" w:firstLine="0" w:firstLineChars="0"/>
        <w:rPr>
          <w:rFonts w:hint="eastAsia" w:ascii="宋体" w:hAnsi="宋体" w:cs="宋体"/>
          <w:bCs/>
          <w:color w:val="auto"/>
          <w:sz w:val="22"/>
          <w:szCs w:val="22"/>
          <w:highlight w:val="none"/>
        </w:rPr>
      </w:pPr>
      <w:r>
        <w:rPr>
          <w:rFonts w:hint="eastAsia" w:ascii="宋体" w:hAnsi="宋体" w:cs="宋体"/>
          <w:bCs/>
          <w:color w:val="auto"/>
          <w:sz w:val="22"/>
          <w:szCs w:val="22"/>
          <w:highlight w:val="none"/>
        </w:rPr>
        <w:t>（</w:t>
      </w:r>
      <w:r>
        <w:rPr>
          <w:rFonts w:hint="eastAsia" w:ascii="宋体" w:hAnsi="宋体" w:cs="宋体"/>
          <w:color w:val="auto"/>
          <w:sz w:val="22"/>
          <w:szCs w:val="22"/>
          <w:highlight w:val="none"/>
        </w:rPr>
        <w:t>注：如为法定代表人参与的只须提供法定代表人身份证明</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非法定代表人参加开标</w:t>
      </w:r>
      <w:r>
        <w:rPr>
          <w:rFonts w:hint="eastAsia" w:ascii="宋体" w:hAnsi="宋体" w:cs="宋体"/>
          <w:color w:val="auto"/>
          <w:sz w:val="22"/>
          <w:szCs w:val="22"/>
          <w:highlight w:val="none"/>
          <w:lang w:eastAsia="zh-CN"/>
        </w:rPr>
        <w:t>的</w:t>
      </w:r>
      <w:r>
        <w:rPr>
          <w:rFonts w:hint="eastAsia" w:ascii="宋体" w:hAnsi="宋体" w:cs="宋体"/>
          <w:color w:val="auto"/>
          <w:sz w:val="22"/>
          <w:szCs w:val="22"/>
          <w:highlight w:val="none"/>
        </w:rPr>
        <w:t>，</w:t>
      </w:r>
      <w:r>
        <w:rPr>
          <w:rFonts w:hint="eastAsia" w:ascii="宋体" w:hAnsi="宋体" w:cs="宋体"/>
          <w:color w:val="auto"/>
          <w:sz w:val="22"/>
          <w:szCs w:val="22"/>
          <w:highlight w:val="none"/>
          <w:lang w:eastAsia="zh-CN"/>
        </w:rPr>
        <w:t>则</w:t>
      </w:r>
      <w:r>
        <w:rPr>
          <w:rFonts w:hint="eastAsia" w:ascii="宋体" w:hAnsi="宋体" w:cs="宋体"/>
          <w:color w:val="auto"/>
          <w:sz w:val="22"/>
          <w:szCs w:val="22"/>
          <w:highlight w:val="none"/>
        </w:rPr>
        <w:t>无须提供。</w:t>
      </w:r>
      <w:r>
        <w:rPr>
          <w:rFonts w:hint="eastAsia" w:ascii="宋体" w:hAnsi="宋体" w:cs="宋体"/>
          <w:bCs/>
          <w:color w:val="auto"/>
          <w:sz w:val="22"/>
          <w:szCs w:val="22"/>
          <w:highlight w:val="none"/>
        </w:rPr>
        <w:t>）</w:t>
      </w:r>
    </w:p>
    <w:p>
      <w:pPr>
        <w:pStyle w:val="7"/>
        <w:rPr>
          <w:rFonts w:hint="eastAsia" w:ascii="宋体" w:hAnsi="宋体" w:cs="宋体"/>
          <w:color w:val="auto"/>
          <w:highlight w:val="none"/>
        </w:rPr>
        <w:sectPr>
          <w:headerReference r:id="rId4" w:type="first"/>
          <w:footerReference r:id="rId6" w:type="first"/>
          <w:headerReference r:id="rId3" w:type="default"/>
          <w:footerReference r:id="rId5" w:type="default"/>
          <w:pgSz w:w="11907" w:h="16840"/>
          <w:pgMar w:top="1440" w:right="1117" w:bottom="1440" w:left="1440" w:header="720" w:footer="720" w:gutter="0"/>
          <w:pgBorders>
            <w:top w:val="none" w:sz="0" w:space="0"/>
            <w:left w:val="none" w:sz="0" w:space="0"/>
            <w:bottom w:val="none" w:sz="0" w:space="0"/>
            <w:right w:val="none" w:sz="0" w:space="0"/>
          </w:pgBorders>
          <w:pgNumType w:fmt="decimal"/>
          <w:cols w:space="720" w:num="1"/>
          <w:titlePg/>
          <w:docGrid w:linePitch="286" w:charSpace="0"/>
        </w:sectPr>
      </w:pPr>
    </w:p>
    <w:p>
      <w:pPr>
        <w:pStyle w:val="7"/>
        <w:rPr>
          <w:rFonts w:hint="eastAsia"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val="en-US" w:eastAsia="zh-CN"/>
        </w:rPr>
        <w:t>4-</w:t>
      </w:r>
      <w:r>
        <w:rPr>
          <w:rFonts w:hint="eastAsia" w:ascii="宋体" w:hAnsi="宋体" w:cs="宋体"/>
          <w:color w:val="auto"/>
          <w:highlight w:val="none"/>
        </w:rPr>
        <w:t>2 法定代表人授权书</w:t>
      </w:r>
    </w:p>
    <w:p>
      <w:pPr>
        <w:widowControl/>
        <w:autoSpaceDE w:val="0"/>
        <w:autoSpaceDN w:val="0"/>
        <w:snapToGrid w:val="0"/>
        <w:spacing w:line="460" w:lineRule="exact"/>
        <w:jc w:val="center"/>
        <w:rPr>
          <w:rFonts w:hint="eastAsia" w:ascii="宋体" w:hAnsi="宋体" w:cs="宋体"/>
          <w:b/>
          <w:color w:val="auto"/>
          <w:sz w:val="28"/>
          <w:highlight w:val="none"/>
        </w:rPr>
      </w:pPr>
      <w:r>
        <w:rPr>
          <w:rFonts w:hint="eastAsia" w:ascii="宋体" w:hAnsi="宋体" w:cs="宋体"/>
          <w:b/>
          <w:color w:val="auto"/>
          <w:sz w:val="28"/>
          <w:highlight w:val="none"/>
        </w:rPr>
        <w:t>法定代表人授权书</w:t>
      </w:r>
    </w:p>
    <w:p>
      <w:pPr>
        <w:widowControl/>
        <w:snapToGrid w:val="0"/>
        <w:spacing w:line="360" w:lineRule="auto"/>
        <w:jc w:val="left"/>
        <w:rPr>
          <w:rFonts w:hint="eastAsia" w:ascii="宋体" w:hAnsi="宋体" w:cs="宋体"/>
          <w:color w:val="auto"/>
          <w:highlight w:val="none"/>
          <w:u w:val="single"/>
        </w:rPr>
      </w:pPr>
    </w:p>
    <w:p>
      <w:pPr>
        <w:widowControl/>
        <w:snapToGrid w:val="0"/>
        <w:spacing w:line="360" w:lineRule="auto"/>
        <w:jc w:val="left"/>
        <w:rPr>
          <w:rFonts w:hint="eastAsia" w:ascii="宋体" w:hAnsi="宋体" w:cs="宋体"/>
          <w:color w:val="auto"/>
          <w:sz w:val="22"/>
          <w:highlight w:val="none"/>
        </w:rPr>
      </w:pPr>
      <w:r>
        <w:rPr>
          <w:rFonts w:hint="eastAsia" w:ascii="宋体" w:hAnsi="宋体" w:cs="宋体"/>
          <w:color w:val="auto"/>
          <w:sz w:val="22"/>
          <w:highlight w:val="none"/>
          <w:lang w:eastAsia="zh-CN"/>
        </w:rPr>
        <w:t>平阳县公安局</w:t>
      </w:r>
      <w:r>
        <w:rPr>
          <w:rFonts w:hint="eastAsia" w:ascii="宋体" w:hAnsi="宋体" w:cs="宋体"/>
          <w:color w:val="auto"/>
          <w:sz w:val="22"/>
          <w:highlight w:val="none"/>
        </w:rPr>
        <w:t>：</w:t>
      </w:r>
    </w:p>
    <w:p>
      <w:pPr>
        <w:widowControl/>
        <w:snapToGrid w:val="0"/>
        <w:spacing w:line="360" w:lineRule="auto"/>
        <w:ind w:firstLine="440"/>
        <w:jc w:val="left"/>
        <w:rPr>
          <w:rFonts w:hint="eastAsia" w:ascii="宋体" w:hAnsi="宋体" w:cs="宋体"/>
          <w:color w:val="auto"/>
          <w:sz w:val="22"/>
          <w:highlight w:val="none"/>
        </w:rPr>
      </w:pPr>
      <w:r>
        <w:rPr>
          <w:rFonts w:hint="eastAsia" w:ascii="宋体" w:hAnsi="宋体" w:cs="宋体"/>
          <w:color w:val="auto"/>
          <w:sz w:val="22"/>
          <w:highlight w:val="none"/>
        </w:rPr>
        <w:t>本授权委托书声明：我</w:t>
      </w:r>
      <w:r>
        <w:rPr>
          <w:rFonts w:hint="eastAsia" w:ascii="宋体" w:hAnsi="宋体" w:cs="宋体"/>
          <w:color w:val="auto"/>
          <w:sz w:val="22"/>
          <w:highlight w:val="none"/>
          <w:u w:val="single"/>
        </w:rPr>
        <w:t xml:space="preserve">   （法定代表人姓名）   </w:t>
      </w:r>
      <w:r>
        <w:rPr>
          <w:rFonts w:hint="eastAsia" w:ascii="宋体" w:hAnsi="宋体" w:cs="宋体"/>
          <w:color w:val="auto"/>
          <w:sz w:val="22"/>
          <w:highlight w:val="none"/>
        </w:rPr>
        <w:t>系</w:t>
      </w:r>
      <w:r>
        <w:rPr>
          <w:rFonts w:hint="eastAsia" w:ascii="宋体" w:hAnsi="宋体" w:cs="宋体"/>
          <w:color w:val="auto"/>
          <w:sz w:val="22"/>
          <w:highlight w:val="none"/>
          <w:u w:val="single"/>
        </w:rPr>
        <w:t xml:space="preserve">   （供应商名 称）  </w:t>
      </w:r>
      <w:r>
        <w:rPr>
          <w:rFonts w:hint="eastAsia" w:ascii="宋体" w:hAnsi="宋体" w:cs="宋体"/>
          <w:color w:val="auto"/>
          <w:sz w:val="22"/>
          <w:highlight w:val="none"/>
        </w:rPr>
        <w:t>的法定代表人，现授权委托</w:t>
      </w:r>
      <w:r>
        <w:rPr>
          <w:rFonts w:hint="eastAsia" w:ascii="宋体" w:hAnsi="宋体" w:cs="宋体"/>
          <w:color w:val="auto"/>
          <w:sz w:val="22"/>
          <w:highlight w:val="none"/>
          <w:u w:val="single"/>
        </w:rPr>
        <w:t xml:space="preserve">  （单 位 名 称）   </w:t>
      </w:r>
      <w:r>
        <w:rPr>
          <w:rFonts w:hint="eastAsia" w:ascii="宋体" w:hAnsi="宋体" w:cs="宋体"/>
          <w:color w:val="auto"/>
          <w:sz w:val="22"/>
          <w:highlight w:val="none"/>
        </w:rPr>
        <w:t>的</w:t>
      </w:r>
      <w:r>
        <w:rPr>
          <w:rFonts w:hint="eastAsia" w:ascii="宋体" w:hAnsi="宋体" w:cs="宋体"/>
          <w:color w:val="auto"/>
          <w:sz w:val="22"/>
          <w:highlight w:val="none"/>
          <w:u w:val="single"/>
        </w:rPr>
        <w:t xml:space="preserve">  （授权代表姓名）  </w:t>
      </w:r>
      <w:r>
        <w:rPr>
          <w:rFonts w:hint="eastAsia" w:ascii="宋体" w:hAnsi="宋体" w:cs="宋体"/>
          <w:color w:val="auto"/>
          <w:sz w:val="22"/>
          <w:highlight w:val="none"/>
        </w:rPr>
        <w:t>为我公司法定代表人授权代表，参加贵处组织的</w:t>
      </w:r>
      <w:r>
        <w:rPr>
          <w:rFonts w:hint="eastAsia" w:ascii="宋体" w:hAnsi="宋体" w:cs="宋体"/>
          <w:color w:val="auto"/>
          <w:sz w:val="22"/>
          <w:highlight w:val="none"/>
          <w:u w:val="single"/>
          <w:lang w:val="en-US" w:eastAsia="zh-CN"/>
        </w:rPr>
        <w:t xml:space="preserve">                         </w:t>
      </w:r>
      <w:r>
        <w:rPr>
          <w:rFonts w:hint="eastAsia" w:ascii="宋体" w:hAnsi="宋体" w:cs="宋体"/>
          <w:color w:val="auto"/>
          <w:sz w:val="22"/>
          <w:highlight w:val="none"/>
          <w:u w:val="single"/>
        </w:rPr>
        <w:t>（项目编号：</w:t>
      </w:r>
      <w:r>
        <w:rPr>
          <w:rFonts w:hint="eastAsia" w:ascii="宋体" w:hAnsi="宋体" w:cs="宋体"/>
          <w:color w:val="auto"/>
          <w:sz w:val="22"/>
          <w:highlight w:val="none"/>
          <w:u w:val="single"/>
          <w:lang w:val="en-US" w:eastAsia="zh-CN"/>
        </w:rPr>
        <w:t xml:space="preserve">               </w:t>
      </w:r>
      <w:r>
        <w:rPr>
          <w:rFonts w:hint="eastAsia" w:ascii="宋体" w:hAnsi="宋体" w:cs="宋体"/>
          <w:color w:val="auto"/>
          <w:sz w:val="22"/>
          <w:highlight w:val="none"/>
          <w:u w:val="single"/>
        </w:rPr>
        <w:t>）</w:t>
      </w:r>
      <w:r>
        <w:rPr>
          <w:rFonts w:hint="eastAsia" w:ascii="宋体" w:hAnsi="宋体" w:cs="宋体"/>
          <w:color w:val="auto"/>
          <w:sz w:val="22"/>
          <w:highlight w:val="none"/>
        </w:rPr>
        <w:t>项目投标，全权处理本次招投标活动中的一切事宜，我承认授权代表全权代表我所签署的本项目的投标文件的内容。</w:t>
      </w:r>
    </w:p>
    <w:p>
      <w:pPr>
        <w:widowControl/>
        <w:snapToGrid w:val="0"/>
        <w:spacing w:line="360" w:lineRule="auto"/>
        <w:ind w:firstLine="440"/>
        <w:jc w:val="left"/>
        <w:rPr>
          <w:rFonts w:hint="eastAsia" w:ascii="宋体" w:hAnsi="宋体" w:cs="宋体"/>
          <w:color w:val="auto"/>
          <w:sz w:val="22"/>
          <w:highlight w:val="none"/>
        </w:rPr>
      </w:pPr>
      <w:r>
        <w:rPr>
          <w:rFonts w:hint="eastAsia" w:ascii="宋体" w:hAnsi="宋体" w:cs="宋体"/>
          <w:color w:val="auto"/>
          <w:sz w:val="22"/>
          <w:highlight w:val="none"/>
        </w:rPr>
        <w:t>授权代表无转授权，特此授权</w:t>
      </w:r>
    </w:p>
    <w:p>
      <w:pPr>
        <w:widowControl/>
        <w:snapToGrid w:val="0"/>
        <w:spacing w:line="360" w:lineRule="auto"/>
        <w:ind w:left="1260"/>
        <w:jc w:val="left"/>
        <w:rPr>
          <w:rFonts w:hint="eastAsia" w:ascii="宋体" w:hAnsi="宋体" w:cs="宋体"/>
          <w:color w:val="auto"/>
          <w:sz w:val="22"/>
          <w:highlight w:val="none"/>
        </w:rPr>
      </w:pPr>
    </w:p>
    <w:p>
      <w:pPr>
        <w:widowControl/>
        <w:snapToGrid w:val="0"/>
        <w:spacing w:line="360" w:lineRule="auto"/>
        <w:ind w:left="2098" w:firstLine="959"/>
        <w:jc w:val="left"/>
        <w:rPr>
          <w:rFonts w:hint="eastAsia" w:ascii="宋体" w:hAnsi="宋体" w:cs="宋体"/>
          <w:color w:val="auto"/>
          <w:sz w:val="22"/>
          <w:highlight w:val="none"/>
          <w:u w:val="single"/>
        </w:rPr>
      </w:pPr>
      <w:r>
        <w:rPr>
          <w:rFonts w:hint="eastAsia" w:ascii="宋体" w:hAnsi="宋体" w:cs="宋体"/>
          <w:color w:val="auto"/>
          <w:sz w:val="22"/>
          <w:highlight w:val="none"/>
        </w:rPr>
        <w:t>授权代表：</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 xml:space="preserve"> 性别 ：</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 xml:space="preserve"> 年龄：</w:t>
      </w:r>
      <w:r>
        <w:rPr>
          <w:rFonts w:hint="eastAsia" w:ascii="宋体" w:hAnsi="宋体" w:cs="宋体"/>
          <w:color w:val="auto"/>
          <w:sz w:val="22"/>
          <w:highlight w:val="none"/>
          <w:u w:val="single"/>
        </w:rPr>
        <w:t xml:space="preserve">    </w:t>
      </w:r>
    </w:p>
    <w:p>
      <w:pPr>
        <w:widowControl/>
        <w:snapToGrid w:val="0"/>
        <w:spacing w:line="360" w:lineRule="auto"/>
        <w:ind w:left="2098" w:firstLine="959"/>
        <w:jc w:val="left"/>
        <w:rPr>
          <w:rFonts w:hint="eastAsia" w:ascii="宋体" w:hAnsi="宋体" w:cs="宋体"/>
          <w:color w:val="auto"/>
          <w:sz w:val="22"/>
          <w:highlight w:val="none"/>
          <w:u w:val="single"/>
        </w:rPr>
      </w:pPr>
      <w:r>
        <w:rPr>
          <w:rFonts w:hint="eastAsia" w:ascii="宋体" w:hAnsi="宋体" w:cs="宋体"/>
          <w:color w:val="auto"/>
          <w:sz w:val="22"/>
          <w:highlight w:val="none"/>
        </w:rPr>
        <w:t>身份证号码：</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 xml:space="preserve"> 职务：</w:t>
      </w:r>
      <w:r>
        <w:rPr>
          <w:rFonts w:hint="eastAsia" w:ascii="宋体" w:hAnsi="宋体" w:cs="宋体"/>
          <w:color w:val="auto"/>
          <w:sz w:val="22"/>
          <w:highlight w:val="none"/>
          <w:u w:val="single"/>
        </w:rPr>
        <w:t xml:space="preserve">      </w:t>
      </w:r>
    </w:p>
    <w:p>
      <w:pPr>
        <w:widowControl/>
        <w:snapToGrid w:val="0"/>
        <w:spacing w:line="360" w:lineRule="auto"/>
        <w:ind w:left="2098" w:firstLine="959"/>
        <w:jc w:val="left"/>
        <w:rPr>
          <w:rFonts w:hint="eastAsia" w:ascii="宋体" w:hAnsi="宋体" w:cs="宋体"/>
          <w:color w:val="auto"/>
          <w:sz w:val="22"/>
          <w:highlight w:val="none"/>
          <w:u w:val="single"/>
        </w:rPr>
      </w:pPr>
      <w:r>
        <w:rPr>
          <w:rFonts w:hint="eastAsia" w:ascii="宋体" w:hAnsi="宋体" w:cs="宋体"/>
          <w:color w:val="auto"/>
          <w:sz w:val="22"/>
          <w:highlight w:val="none"/>
        </w:rPr>
        <w:t>详细通讯地址：</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 xml:space="preserve"> 邮政编码：</w:t>
      </w:r>
      <w:r>
        <w:rPr>
          <w:rFonts w:hint="eastAsia" w:ascii="宋体" w:hAnsi="宋体" w:cs="宋体"/>
          <w:color w:val="auto"/>
          <w:sz w:val="22"/>
          <w:highlight w:val="none"/>
          <w:u w:val="single"/>
        </w:rPr>
        <w:t xml:space="preserve">           </w:t>
      </w:r>
    </w:p>
    <w:p>
      <w:pPr>
        <w:widowControl/>
        <w:snapToGrid w:val="0"/>
        <w:ind w:left="2098" w:firstLine="959"/>
        <w:jc w:val="left"/>
        <w:rPr>
          <w:rFonts w:hint="eastAsia" w:ascii="宋体" w:hAnsi="宋体" w:cs="宋体"/>
          <w:color w:val="auto"/>
          <w:sz w:val="22"/>
          <w:highlight w:val="none"/>
          <w:u w:val="single"/>
        </w:rPr>
      </w:pPr>
      <w:r>
        <w:rPr>
          <w:rFonts w:hint="eastAsia" w:ascii="宋体" w:hAnsi="宋体" w:cs="宋体"/>
          <w:color w:val="auto"/>
          <w:sz w:val="22"/>
          <w:highlight w:val="none"/>
        </w:rPr>
        <w:t>电话：</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 xml:space="preserve"> 传真：</w:t>
      </w:r>
      <w:r>
        <w:rPr>
          <w:rFonts w:hint="eastAsia" w:ascii="宋体" w:hAnsi="宋体" w:cs="宋体"/>
          <w:color w:val="auto"/>
          <w:sz w:val="22"/>
          <w:highlight w:val="none"/>
          <w:u w:val="single"/>
        </w:rPr>
        <w:t xml:space="preserve">                    </w:t>
      </w:r>
    </w:p>
    <w:p>
      <w:pPr>
        <w:widowControl/>
        <w:snapToGrid w:val="0"/>
        <w:ind w:left="2098" w:firstLine="959"/>
        <w:jc w:val="left"/>
        <w:rPr>
          <w:rFonts w:hint="eastAsia" w:ascii="宋体" w:hAnsi="宋体" w:cs="宋体"/>
          <w:color w:val="auto"/>
          <w:sz w:val="22"/>
          <w:highlight w:val="none"/>
        </w:rPr>
      </w:pPr>
      <w:r>
        <w:rPr>
          <w:rFonts w:hint="eastAsia" w:ascii="宋体" w:hAnsi="宋体" w:cs="宋体"/>
          <w:color w:val="auto"/>
          <w:sz w:val="22"/>
          <w:highlight w:val="none"/>
        </w:rPr>
        <w:t xml:space="preserve">                                </w:t>
      </w:r>
    </w:p>
    <w:p>
      <w:pPr>
        <w:widowControl/>
        <w:snapToGrid w:val="0"/>
        <w:spacing w:line="360" w:lineRule="auto"/>
        <w:ind w:left="2098" w:right="440" w:firstLine="959"/>
        <w:jc w:val="left"/>
        <w:rPr>
          <w:rFonts w:hint="eastAsia" w:ascii="宋体" w:hAnsi="宋体" w:cs="宋体"/>
          <w:color w:val="auto"/>
          <w:sz w:val="22"/>
          <w:highlight w:val="none"/>
        </w:rPr>
      </w:pPr>
      <w:r>
        <w:rPr>
          <w:rFonts w:hint="eastAsia" w:ascii="宋体" w:hAnsi="宋体" w:cs="宋体"/>
          <w:color w:val="auto"/>
          <w:sz w:val="22"/>
          <w:highlight w:val="none"/>
        </w:rPr>
        <w:t>供应商：</w:t>
      </w:r>
      <w:r>
        <w:rPr>
          <w:rFonts w:hint="eastAsia" w:ascii="宋体" w:hAnsi="宋体" w:cs="宋体"/>
          <w:color w:val="auto"/>
          <w:sz w:val="22"/>
          <w:highlight w:val="none"/>
          <w:u w:val="single"/>
        </w:rPr>
        <w:t xml:space="preserve">                                   （盖章）</w:t>
      </w:r>
    </w:p>
    <w:p>
      <w:pPr>
        <w:widowControl/>
        <w:snapToGrid w:val="0"/>
        <w:spacing w:line="360" w:lineRule="auto"/>
        <w:ind w:left="2098" w:right="440" w:firstLine="959"/>
        <w:jc w:val="left"/>
        <w:rPr>
          <w:rFonts w:hint="eastAsia" w:ascii="宋体" w:hAnsi="宋体" w:cs="宋体"/>
          <w:color w:val="auto"/>
          <w:sz w:val="22"/>
          <w:highlight w:val="none"/>
        </w:rPr>
      </w:pPr>
      <w:r>
        <w:rPr>
          <w:rFonts w:hint="eastAsia" w:ascii="宋体" w:hAnsi="宋体" w:cs="宋体"/>
          <w:color w:val="auto"/>
          <w:sz w:val="22"/>
          <w:highlight w:val="none"/>
        </w:rPr>
        <w:t>法定代表人：</w:t>
      </w:r>
      <w:r>
        <w:rPr>
          <w:rFonts w:hint="eastAsia" w:ascii="宋体" w:hAnsi="宋体" w:cs="宋体"/>
          <w:color w:val="auto"/>
          <w:sz w:val="22"/>
          <w:highlight w:val="none"/>
          <w:u w:val="single"/>
        </w:rPr>
        <w:t xml:space="preserve">                           （签字或盖章）</w:t>
      </w:r>
    </w:p>
    <w:p>
      <w:pPr>
        <w:widowControl/>
        <w:snapToGrid w:val="0"/>
        <w:spacing w:line="360" w:lineRule="auto"/>
        <w:jc w:val="left"/>
        <w:rPr>
          <w:rFonts w:hint="eastAsia" w:ascii="宋体" w:hAnsi="宋体" w:cs="宋体"/>
          <w:color w:val="auto"/>
          <w:sz w:val="22"/>
          <w:highlight w:val="none"/>
        </w:rPr>
      </w:pPr>
    </w:p>
    <w:p>
      <w:pPr>
        <w:widowControl/>
        <w:snapToGrid w:val="0"/>
        <w:spacing w:line="360" w:lineRule="auto"/>
        <w:ind w:left="2098" w:right="440" w:firstLine="959"/>
        <w:jc w:val="left"/>
        <w:rPr>
          <w:rFonts w:hint="eastAsia" w:ascii="宋体" w:hAnsi="宋体" w:cs="宋体"/>
          <w:color w:val="auto"/>
          <w:sz w:val="22"/>
          <w:highlight w:val="none"/>
        </w:rPr>
      </w:pPr>
      <w:r>
        <w:rPr>
          <w:rFonts w:hint="eastAsia" w:ascii="宋体" w:hAnsi="宋体" w:cs="宋体"/>
          <w:color w:val="auto"/>
          <w:sz w:val="22"/>
          <w:highlight w:val="none"/>
        </w:rPr>
        <w:t>授权委托日期：</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 xml:space="preserve">年 </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月</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日</w:t>
      </w:r>
    </w:p>
    <w:tbl>
      <w:tblPr>
        <w:tblStyle w:val="61"/>
        <w:tblW w:w="0" w:type="auto"/>
        <w:tblInd w:w="108" w:type="dxa"/>
        <w:tblLayout w:type="fixed"/>
        <w:tblCellMar>
          <w:top w:w="0" w:type="dxa"/>
          <w:left w:w="0" w:type="dxa"/>
          <w:bottom w:w="0" w:type="dxa"/>
          <w:right w:w="0" w:type="dxa"/>
        </w:tblCellMar>
      </w:tblPr>
      <w:tblGrid>
        <w:gridCol w:w="8657"/>
      </w:tblGrid>
      <w:tr>
        <w:tblPrEx>
          <w:tblCellMar>
            <w:top w:w="0" w:type="dxa"/>
            <w:left w:w="0" w:type="dxa"/>
            <w:bottom w:w="0" w:type="dxa"/>
            <w:right w:w="0" w:type="dxa"/>
          </w:tblCellMar>
        </w:tblPrEx>
        <w:trPr>
          <w:trHeight w:val="2111" w:hRule="atLeast"/>
        </w:trPr>
        <w:tc>
          <w:tcPr>
            <w:tcW w:w="86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snapToGrid w:val="0"/>
              <w:spacing w:line="400" w:lineRule="exact"/>
              <w:jc w:val="center"/>
              <w:rPr>
                <w:rFonts w:hint="eastAsia" w:ascii="宋体" w:hAnsi="宋体" w:cs="宋体"/>
                <w:color w:val="auto"/>
                <w:sz w:val="24"/>
                <w:highlight w:val="none"/>
              </w:rPr>
            </w:pPr>
          </w:p>
          <w:p>
            <w:pPr>
              <w:widowControl/>
              <w:snapToGrid w:val="0"/>
              <w:spacing w:line="400" w:lineRule="exact"/>
              <w:jc w:val="center"/>
              <w:rPr>
                <w:rFonts w:hint="eastAsia" w:ascii="宋体" w:hAnsi="宋体" w:cs="宋体"/>
                <w:color w:val="auto"/>
                <w:sz w:val="24"/>
                <w:highlight w:val="none"/>
              </w:rPr>
            </w:pPr>
          </w:p>
          <w:p>
            <w:pPr>
              <w:widowControl/>
              <w:snapToGrid w:val="0"/>
              <w:spacing w:line="320" w:lineRule="atLeast"/>
              <w:jc w:val="center"/>
              <w:rPr>
                <w:rFonts w:hint="eastAsia" w:ascii="宋体" w:hAnsi="宋体" w:cs="宋体"/>
                <w:color w:val="auto"/>
                <w:sz w:val="22"/>
                <w:highlight w:val="none"/>
              </w:rPr>
            </w:pPr>
            <w:r>
              <w:rPr>
                <w:rFonts w:hint="eastAsia" w:ascii="宋体" w:hAnsi="宋体" w:cs="宋体"/>
                <w:color w:val="auto"/>
                <w:sz w:val="22"/>
                <w:highlight w:val="none"/>
              </w:rPr>
              <w:t>授权代表身份证复印件与影印件粘贴处</w:t>
            </w:r>
          </w:p>
          <w:p>
            <w:pPr>
              <w:widowControl/>
              <w:snapToGrid w:val="0"/>
              <w:spacing w:line="400" w:lineRule="exact"/>
              <w:jc w:val="center"/>
              <w:rPr>
                <w:rFonts w:hint="eastAsia" w:ascii="宋体" w:hAnsi="宋体" w:cs="宋体"/>
                <w:color w:val="auto"/>
                <w:sz w:val="24"/>
                <w:highlight w:val="none"/>
              </w:rPr>
            </w:pPr>
          </w:p>
          <w:p>
            <w:pPr>
              <w:widowControl/>
              <w:snapToGrid w:val="0"/>
              <w:spacing w:line="400" w:lineRule="exact"/>
              <w:jc w:val="center"/>
              <w:rPr>
                <w:rFonts w:hint="eastAsia" w:ascii="宋体" w:hAnsi="宋体" w:cs="宋体"/>
                <w:color w:val="auto"/>
                <w:sz w:val="24"/>
                <w:highlight w:val="none"/>
              </w:rPr>
            </w:pPr>
          </w:p>
          <w:p>
            <w:pPr>
              <w:widowControl/>
              <w:snapToGrid w:val="0"/>
              <w:spacing w:line="400" w:lineRule="exact"/>
              <w:jc w:val="center"/>
              <w:rPr>
                <w:rFonts w:hint="eastAsia" w:ascii="宋体" w:hAnsi="宋体" w:cs="宋体"/>
                <w:color w:val="auto"/>
                <w:sz w:val="24"/>
                <w:highlight w:val="none"/>
              </w:rPr>
            </w:pPr>
          </w:p>
          <w:p>
            <w:pPr>
              <w:widowControl/>
              <w:snapToGrid w:val="0"/>
              <w:spacing w:line="400" w:lineRule="exact"/>
              <w:jc w:val="center"/>
              <w:rPr>
                <w:rFonts w:hint="eastAsia" w:ascii="宋体" w:hAnsi="宋体" w:cs="宋体"/>
                <w:color w:val="auto"/>
                <w:sz w:val="24"/>
                <w:highlight w:val="none"/>
              </w:rPr>
            </w:pPr>
          </w:p>
          <w:p>
            <w:pPr>
              <w:widowControl/>
              <w:snapToGrid w:val="0"/>
              <w:spacing w:line="400" w:lineRule="exact"/>
              <w:jc w:val="center"/>
              <w:rPr>
                <w:rFonts w:hint="eastAsia" w:ascii="宋体" w:hAnsi="宋体" w:cs="宋体"/>
                <w:color w:val="auto"/>
                <w:sz w:val="36"/>
                <w:highlight w:val="none"/>
              </w:rPr>
            </w:pPr>
          </w:p>
        </w:tc>
      </w:tr>
    </w:tbl>
    <w:p>
      <w:pPr>
        <w:pStyle w:val="6"/>
        <w:rPr>
          <w:rFonts w:hint="eastAsia" w:ascii="宋体" w:hAnsi="宋体" w:cs="宋体"/>
          <w:color w:val="auto"/>
          <w:highlight w:val="none"/>
        </w:rPr>
      </w:pPr>
      <w:r>
        <w:rPr>
          <w:rFonts w:hint="eastAsia" w:ascii="宋体" w:hAnsi="宋体" w:cs="宋体"/>
          <w:b/>
          <w:color w:val="auto"/>
          <w:sz w:val="22"/>
          <w:highlight w:val="none"/>
        </w:rPr>
        <w:t>注：法定代表人必须签字或盖章，否则做无效标处理。如为法定代表人投标，则无需提供</w:t>
      </w:r>
    </w:p>
    <w:p>
      <w:pPr>
        <w:pStyle w:val="2"/>
        <w:rPr>
          <w:rFonts w:hint="eastAsia"/>
        </w:rPr>
      </w:pPr>
    </w:p>
    <w:p>
      <w:pPr>
        <w:rPr>
          <w:rFonts w:hint="eastAsia"/>
        </w:rPr>
      </w:pPr>
    </w:p>
    <w:p>
      <w:pPr>
        <w:pStyle w:val="6"/>
        <w:rPr>
          <w:rFonts w:hint="eastAsia" w:ascii="宋体" w:hAnsi="宋体" w:cs="宋体"/>
          <w:color w:val="auto"/>
          <w:highlight w:val="none"/>
        </w:rPr>
      </w:pPr>
      <w:r>
        <w:rPr>
          <w:rFonts w:hint="eastAsia" w:ascii="宋体" w:hAnsi="宋体" w:cs="宋体"/>
          <w:color w:val="auto"/>
          <w:highlight w:val="none"/>
        </w:rPr>
        <w:t>二、“报价文件”格式</w:t>
      </w:r>
    </w:p>
    <w:p>
      <w:pPr>
        <w:pStyle w:val="8"/>
        <w:rPr>
          <w:rFonts w:hint="eastAsia" w:ascii="宋体" w:hAnsi="宋体" w:cs="宋体"/>
          <w:color w:val="auto"/>
          <w:highlight w:val="none"/>
        </w:rPr>
      </w:pPr>
      <w:r>
        <w:rPr>
          <w:rFonts w:hint="eastAsia" w:ascii="宋体" w:hAnsi="宋体" w:cs="宋体"/>
          <w:color w:val="auto"/>
          <w:highlight w:val="none"/>
        </w:rPr>
        <w:t>2.1 “报价文件”封面</w:t>
      </w:r>
    </w:p>
    <w:p>
      <w:pPr>
        <w:spacing w:line="360" w:lineRule="auto"/>
        <w:jc w:val="center"/>
        <w:rPr>
          <w:rFonts w:hint="eastAsia"/>
          <w:b/>
          <w:color w:val="auto"/>
          <w:w w:val="90"/>
          <w:sz w:val="44"/>
          <w:szCs w:val="22"/>
          <w:highlight w:val="none"/>
          <w:lang w:eastAsia="zh-CN"/>
        </w:rPr>
      </w:pPr>
      <w:r>
        <w:rPr>
          <w:rFonts w:hint="eastAsia"/>
          <w:b/>
          <w:color w:val="auto"/>
          <w:w w:val="90"/>
          <w:sz w:val="44"/>
          <w:szCs w:val="22"/>
          <w:highlight w:val="none"/>
          <w:lang w:eastAsia="zh-CN"/>
        </w:rPr>
        <w:t>平阳县公安局社会化巡防服务项目</w:t>
      </w:r>
    </w:p>
    <w:p>
      <w:pPr>
        <w:spacing w:line="276" w:lineRule="auto"/>
        <w:jc w:val="center"/>
        <w:rPr>
          <w:rFonts w:hint="eastAsia"/>
          <w:color w:val="auto"/>
          <w:sz w:val="96"/>
          <w:szCs w:val="22"/>
          <w:highlight w:val="none"/>
        </w:rPr>
      </w:pPr>
      <w:r>
        <w:rPr>
          <w:rFonts w:hint="eastAsia"/>
          <w:color w:val="auto"/>
          <w:sz w:val="96"/>
          <w:szCs w:val="22"/>
          <w:highlight w:val="none"/>
        </w:rPr>
        <w:t>投 标 文 件</w:t>
      </w:r>
    </w:p>
    <w:p>
      <w:pPr>
        <w:spacing w:line="360" w:lineRule="auto"/>
        <w:jc w:val="center"/>
        <w:rPr>
          <w:rFonts w:hint="eastAsia"/>
          <w:b/>
          <w:color w:val="auto"/>
          <w:sz w:val="52"/>
          <w:szCs w:val="22"/>
          <w:highlight w:val="none"/>
        </w:rPr>
      </w:pPr>
      <w:r>
        <w:rPr>
          <w:rFonts w:hint="eastAsia"/>
          <w:b/>
          <w:color w:val="auto"/>
          <w:sz w:val="52"/>
          <w:szCs w:val="22"/>
          <w:highlight w:val="none"/>
        </w:rPr>
        <w:t>（报价文件）</w:t>
      </w:r>
    </w:p>
    <w:p>
      <w:pPr>
        <w:spacing w:line="360" w:lineRule="auto"/>
        <w:jc w:val="center"/>
        <w:rPr>
          <w:rFonts w:hint="eastAsia"/>
          <w:b/>
          <w:color w:val="auto"/>
          <w:sz w:val="52"/>
          <w:szCs w:val="22"/>
          <w:highlight w:val="none"/>
        </w:rPr>
      </w:pPr>
    </w:p>
    <w:tbl>
      <w:tblPr>
        <w:tblStyle w:val="61"/>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项目编号：</w:t>
            </w:r>
            <w:r>
              <w:rPr>
                <w:rFonts w:hint="eastAsia"/>
                <w:b/>
                <w:color w:val="auto"/>
                <w:w w:val="90"/>
                <w:sz w:val="28"/>
                <w:szCs w:val="28"/>
                <w:highlight w:val="none"/>
              </w:rPr>
              <w:t>________________________________________________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供应商名称（盖章）：</w:t>
            </w:r>
            <w:r>
              <w:rPr>
                <w:rFonts w:hint="eastAsia"/>
                <w:b/>
                <w:color w:val="auto"/>
                <w:w w:val="90"/>
                <w:sz w:val="28"/>
                <w:szCs w:val="28"/>
                <w:highlight w:val="none"/>
              </w:rPr>
              <w:t>_______________________________________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供应商地址：</w:t>
            </w:r>
            <w:r>
              <w:rPr>
                <w:rFonts w:hint="eastAsia"/>
                <w:b/>
                <w:color w:val="auto"/>
                <w:w w:val="90"/>
                <w:sz w:val="28"/>
                <w:szCs w:val="28"/>
                <w:highlight w:val="none"/>
              </w:rPr>
              <w:t>_______________________________________________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法定代表人或其授权代表（签字或盖章）：</w:t>
            </w:r>
            <w:r>
              <w:rPr>
                <w:rFonts w:hint="eastAsia"/>
                <w:b/>
                <w:color w:val="auto"/>
                <w:w w:val="90"/>
                <w:sz w:val="28"/>
                <w:szCs w:val="28"/>
                <w:highlight w:val="none"/>
              </w:rPr>
              <w:t>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日期：</w:t>
            </w:r>
            <w:r>
              <w:rPr>
                <w:rFonts w:hint="eastAsia"/>
                <w:b/>
                <w:color w:val="auto"/>
                <w:w w:val="90"/>
                <w:sz w:val="28"/>
                <w:szCs w:val="28"/>
                <w:highlight w:val="none"/>
              </w:rPr>
              <w:t>__________________________________________________________</w:t>
            </w:r>
          </w:p>
        </w:tc>
      </w:tr>
      <w:tr>
        <w:tblPrEx>
          <w:tblCellMar>
            <w:top w:w="0" w:type="dxa"/>
            <w:left w:w="108" w:type="dxa"/>
            <w:bottom w:w="0" w:type="dxa"/>
            <w:right w:w="108" w:type="dxa"/>
          </w:tblCellMar>
        </w:tblPrEx>
        <w:trPr>
          <w:wBefore w:w="0" w:type="dxa"/>
          <w:wAfter w:w="0" w:type="dxa"/>
          <w:trHeight w:val="335" w:hRule="atLeast"/>
        </w:trPr>
        <w:tc>
          <w:tcPr>
            <w:tcW w:w="8789" w:type="dxa"/>
            <w:noWrap w:val="0"/>
            <w:vAlign w:val="center"/>
          </w:tcPr>
          <w:p>
            <w:pPr>
              <w:rPr>
                <w:rFonts w:hint="eastAsia"/>
                <w:color w:val="auto"/>
                <w:sz w:val="28"/>
                <w:szCs w:val="28"/>
                <w:highlight w:val="none"/>
              </w:rPr>
            </w:pP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jc w:val="center"/>
              <w:rPr>
                <w:rFonts w:hint="eastAsia"/>
                <w:b/>
                <w:color w:val="auto"/>
                <w:sz w:val="28"/>
                <w:szCs w:val="28"/>
                <w:highlight w:val="none"/>
              </w:rPr>
            </w:pPr>
            <w:r>
              <w:rPr>
                <w:rFonts w:hint="eastAsia"/>
                <w:b/>
                <w:color w:val="auto"/>
                <w:sz w:val="28"/>
                <w:szCs w:val="28"/>
                <w:highlight w:val="none"/>
              </w:rPr>
              <w:t>开标前不得启封</w:t>
            </w:r>
          </w:p>
        </w:tc>
      </w:tr>
    </w:tbl>
    <w:p>
      <w:pPr>
        <w:pStyle w:val="34"/>
        <w:adjustRightInd w:val="0"/>
        <w:snapToGrid w:val="0"/>
        <w:spacing w:line="500" w:lineRule="exact"/>
        <w:rPr>
          <w:rFonts w:hint="eastAsia" w:hAnsi="宋体" w:cs="宋体"/>
          <w:color w:val="auto"/>
          <w:sz w:val="30"/>
          <w:highlight w:val="none"/>
        </w:rPr>
      </w:pPr>
    </w:p>
    <w:p>
      <w:pPr>
        <w:autoSpaceDE w:val="0"/>
        <w:autoSpaceDN w:val="0"/>
        <w:adjustRightInd w:val="0"/>
        <w:snapToGrid w:val="0"/>
        <w:spacing w:line="360" w:lineRule="atLeast"/>
        <w:rPr>
          <w:rFonts w:hint="eastAsia"/>
          <w:color w:val="auto"/>
          <w:highlight w:val="none"/>
        </w:rPr>
        <w:sectPr>
          <w:headerReference r:id="rId8" w:type="first"/>
          <w:footerReference r:id="rId10" w:type="first"/>
          <w:headerReference r:id="rId7" w:type="default"/>
          <w:footerReference r:id="rId9" w:type="default"/>
          <w:pgSz w:w="11906" w:h="16838"/>
          <w:pgMar w:top="1440" w:right="1361" w:bottom="1440" w:left="1361" w:header="720" w:footer="720" w:gutter="0"/>
          <w:cols w:space="720" w:num="1"/>
          <w:titlePg/>
          <w:docGrid w:linePitch="286" w:charSpace="-3831"/>
        </w:sectPr>
      </w:pPr>
    </w:p>
    <w:p>
      <w:pPr>
        <w:widowControl/>
        <w:snapToGrid w:val="0"/>
        <w:spacing w:line="460" w:lineRule="atLeast"/>
        <w:jc w:val="left"/>
        <w:rPr>
          <w:rFonts w:ascii="Cambria" w:hAnsi="Cambria"/>
          <w:b/>
          <w:bCs/>
          <w:color w:val="000000"/>
          <w:kern w:val="2"/>
          <w:sz w:val="28"/>
          <w:szCs w:val="28"/>
        </w:rPr>
      </w:pPr>
      <w:r>
        <w:rPr>
          <w:rFonts w:hint="eastAsia" w:ascii="Cambria" w:hAnsi="Cambria"/>
          <w:b/>
          <w:bCs/>
          <w:color w:val="000000"/>
          <w:kern w:val="2"/>
          <w:sz w:val="28"/>
          <w:szCs w:val="28"/>
          <w:lang w:val="en-US" w:eastAsia="zh-CN"/>
        </w:rPr>
        <w:t>2</w:t>
      </w:r>
      <w:r>
        <w:rPr>
          <w:rFonts w:hint="eastAsia" w:ascii="Cambria" w:hAnsi="Cambria"/>
          <w:b/>
          <w:bCs/>
          <w:color w:val="000000"/>
          <w:kern w:val="2"/>
          <w:sz w:val="28"/>
          <w:szCs w:val="28"/>
        </w:rPr>
        <w:t>.2开标</w:t>
      </w:r>
      <w:r>
        <w:rPr>
          <w:rFonts w:ascii="Cambria" w:hAnsi="Cambria"/>
          <w:b/>
          <w:bCs/>
          <w:color w:val="000000"/>
          <w:kern w:val="2"/>
          <w:sz w:val="28"/>
          <w:szCs w:val="28"/>
        </w:rPr>
        <w:t>一览表</w:t>
      </w:r>
    </w:p>
    <w:p>
      <w:pPr>
        <w:pStyle w:val="34"/>
        <w:adjustRightInd w:val="0"/>
        <w:snapToGrid w:val="0"/>
        <w:spacing w:line="460" w:lineRule="atLeast"/>
        <w:rPr>
          <w:rFonts w:hint="eastAsia" w:hAnsi="宋体"/>
          <w:sz w:val="32"/>
          <w:szCs w:val="32"/>
        </w:rPr>
      </w:pPr>
      <w:r>
        <w:rPr>
          <w:rFonts w:hint="eastAsia" w:hAnsi="宋体"/>
          <w:sz w:val="32"/>
          <w:szCs w:val="32"/>
        </w:rPr>
        <w:t xml:space="preserve">                   </w:t>
      </w:r>
    </w:p>
    <w:p>
      <w:pPr>
        <w:pStyle w:val="34"/>
        <w:adjustRightInd w:val="0"/>
        <w:snapToGrid w:val="0"/>
        <w:spacing w:line="460" w:lineRule="atLeast"/>
        <w:jc w:val="center"/>
        <w:rPr>
          <w:rFonts w:hint="eastAsia" w:hAnsi="宋体"/>
          <w:b/>
          <w:bCs/>
          <w:spacing w:val="20"/>
          <w:sz w:val="32"/>
          <w:szCs w:val="32"/>
        </w:rPr>
      </w:pPr>
      <w:r>
        <w:rPr>
          <w:rFonts w:hint="eastAsia" w:hAnsi="宋体"/>
          <w:b/>
          <w:bCs/>
          <w:sz w:val="32"/>
          <w:szCs w:val="32"/>
        </w:rPr>
        <w:t>开</w:t>
      </w:r>
      <w:r>
        <w:rPr>
          <w:rFonts w:hint="eastAsia" w:hAnsi="宋体"/>
          <w:b/>
          <w:bCs/>
          <w:spacing w:val="20"/>
          <w:sz w:val="32"/>
          <w:szCs w:val="32"/>
        </w:rPr>
        <w:t>标一览表</w:t>
      </w:r>
    </w:p>
    <w:p>
      <w:pPr>
        <w:pStyle w:val="34"/>
        <w:adjustRightInd w:val="0"/>
        <w:snapToGrid w:val="0"/>
        <w:spacing w:line="460" w:lineRule="atLeast"/>
        <w:jc w:val="center"/>
        <w:rPr>
          <w:rFonts w:hint="eastAsia" w:hAnsi="宋体"/>
          <w:b/>
          <w:bCs/>
          <w:spacing w:val="20"/>
          <w:sz w:val="32"/>
          <w:szCs w:val="32"/>
        </w:rPr>
      </w:pPr>
    </w:p>
    <w:p>
      <w:pPr>
        <w:pStyle w:val="34"/>
        <w:adjustRightInd w:val="0"/>
        <w:snapToGrid w:val="0"/>
        <w:spacing w:line="400" w:lineRule="exact"/>
        <w:rPr>
          <w:rFonts w:hint="eastAsia" w:hAnsi="宋体"/>
          <w:sz w:val="22"/>
          <w:szCs w:val="22"/>
        </w:rPr>
      </w:pPr>
      <w:r>
        <w:rPr>
          <w:rFonts w:hint="eastAsia" w:hAnsi="宋体"/>
          <w:sz w:val="22"/>
          <w:szCs w:val="22"/>
        </w:rPr>
        <w:t>供应商名称：</w:t>
      </w:r>
      <w:r>
        <w:rPr>
          <w:rFonts w:hAnsi="宋体"/>
          <w:sz w:val="22"/>
          <w:szCs w:val="22"/>
        </w:rPr>
        <w:t xml:space="preserve">                  </w:t>
      </w:r>
      <w:r>
        <w:rPr>
          <w:rFonts w:hint="eastAsia" w:hAnsi="宋体"/>
          <w:sz w:val="22"/>
          <w:szCs w:val="22"/>
        </w:rPr>
        <w:t>招标编号：</w:t>
      </w:r>
      <w:r>
        <w:rPr>
          <w:rFonts w:hAnsi="宋体"/>
          <w:sz w:val="22"/>
          <w:szCs w:val="22"/>
        </w:rPr>
        <w:t xml:space="preserve">           </w:t>
      </w:r>
      <w:r>
        <w:rPr>
          <w:rFonts w:hint="eastAsia" w:hAnsi="宋体"/>
          <w:sz w:val="22"/>
          <w:szCs w:val="22"/>
        </w:rPr>
        <w:t xml:space="preserve">  报价单位：人民币元</w:t>
      </w:r>
    </w:p>
    <w:p>
      <w:pPr>
        <w:pStyle w:val="34"/>
        <w:adjustRightInd w:val="0"/>
        <w:snapToGrid w:val="0"/>
        <w:spacing w:line="460" w:lineRule="atLeast"/>
        <w:jc w:val="center"/>
        <w:rPr>
          <w:rFonts w:hint="eastAsia" w:hAnsi="宋体"/>
          <w:spacing w:val="20"/>
          <w:sz w:val="22"/>
          <w:szCs w:val="22"/>
        </w:rPr>
      </w:pPr>
    </w:p>
    <w:tbl>
      <w:tblPr>
        <w:tblStyle w:val="61"/>
        <w:tblpPr w:leftFromText="180" w:rightFromText="180" w:vertAnchor="page" w:horzAnchor="margin" w:tblpY="3781"/>
        <w:tblW w:w="9519" w:type="dxa"/>
        <w:tblInd w:w="0" w:type="dxa"/>
        <w:tblLayout w:type="fixed"/>
        <w:tblCellMar>
          <w:top w:w="0" w:type="dxa"/>
          <w:left w:w="108" w:type="dxa"/>
          <w:bottom w:w="0" w:type="dxa"/>
          <w:right w:w="108" w:type="dxa"/>
        </w:tblCellMar>
      </w:tblPr>
      <w:tblGrid>
        <w:gridCol w:w="2491"/>
        <w:gridCol w:w="5003"/>
        <w:gridCol w:w="2025"/>
      </w:tblGrid>
      <w:tr>
        <w:tblPrEx>
          <w:tblCellMar>
            <w:top w:w="0" w:type="dxa"/>
            <w:left w:w="108" w:type="dxa"/>
            <w:bottom w:w="0" w:type="dxa"/>
            <w:right w:w="108" w:type="dxa"/>
          </w:tblCellMar>
        </w:tblPrEx>
        <w:trPr>
          <w:trHeight w:val="929" w:hRule="atLeast"/>
        </w:trPr>
        <w:tc>
          <w:tcPr>
            <w:tcW w:w="2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2"/>
                <w:szCs w:val="22"/>
              </w:rPr>
            </w:pPr>
            <w:r>
              <w:rPr>
                <w:rFonts w:hint="eastAsia" w:ascii="宋体" w:hAnsi="宋体"/>
                <w:sz w:val="22"/>
                <w:szCs w:val="22"/>
              </w:rPr>
              <w:t>项目名称</w:t>
            </w:r>
          </w:p>
        </w:tc>
        <w:tc>
          <w:tcPr>
            <w:tcW w:w="5003"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宋体" w:hAnsi="宋体"/>
                <w:sz w:val="22"/>
                <w:szCs w:val="22"/>
              </w:rPr>
            </w:pPr>
            <w:r>
              <w:rPr>
                <w:rFonts w:hint="eastAsia" w:ascii="宋体" w:hAnsi="宋体"/>
                <w:sz w:val="22"/>
                <w:szCs w:val="22"/>
              </w:rPr>
              <w:t>投标价（元）</w:t>
            </w:r>
          </w:p>
        </w:tc>
        <w:tc>
          <w:tcPr>
            <w:tcW w:w="2025"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宋体" w:hAnsi="宋体" w:eastAsia="宋体"/>
                <w:sz w:val="22"/>
                <w:szCs w:val="22"/>
                <w:lang w:val="en-US" w:eastAsia="zh-CN"/>
              </w:rPr>
            </w:pPr>
            <w:r>
              <w:rPr>
                <w:rFonts w:hint="eastAsia" w:ascii="宋体" w:hAnsi="宋体"/>
                <w:sz w:val="22"/>
                <w:szCs w:val="22"/>
                <w:lang w:val="en-US" w:eastAsia="zh-CN"/>
              </w:rPr>
              <w:t>备注</w:t>
            </w:r>
          </w:p>
        </w:tc>
      </w:tr>
      <w:tr>
        <w:tblPrEx>
          <w:tblCellMar>
            <w:top w:w="0" w:type="dxa"/>
            <w:left w:w="108" w:type="dxa"/>
            <w:bottom w:w="0" w:type="dxa"/>
            <w:right w:w="108" w:type="dxa"/>
          </w:tblCellMar>
        </w:tblPrEx>
        <w:trPr>
          <w:trHeight w:val="1560" w:hRule="atLeast"/>
        </w:trPr>
        <w:tc>
          <w:tcPr>
            <w:tcW w:w="249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sz w:val="22"/>
                <w:szCs w:val="22"/>
                <w:lang w:val="en-US" w:eastAsia="zh-CN"/>
              </w:rPr>
            </w:pPr>
            <w:r>
              <w:rPr>
                <w:rFonts w:hint="eastAsia"/>
                <w:bCs/>
                <w:color w:val="auto"/>
                <w:sz w:val="22"/>
                <w:szCs w:val="22"/>
                <w:highlight w:val="none"/>
                <w:lang w:eastAsia="zh-CN"/>
              </w:rPr>
              <w:t>平阳县公安局社会化巡防服务项目</w:t>
            </w:r>
          </w:p>
        </w:tc>
        <w:tc>
          <w:tcPr>
            <w:tcW w:w="5003" w:type="dxa"/>
            <w:tcBorders>
              <w:top w:val="single" w:color="auto" w:sz="4" w:space="0"/>
              <w:left w:val="single" w:color="auto" w:sz="4" w:space="0"/>
              <w:bottom w:val="single" w:color="auto" w:sz="4" w:space="0"/>
              <w:right w:val="single" w:color="auto" w:sz="8" w:space="0"/>
            </w:tcBorders>
            <w:noWrap w:val="0"/>
            <w:vAlign w:val="center"/>
          </w:tcPr>
          <w:p>
            <w:pPr>
              <w:rPr>
                <w:rFonts w:hint="eastAsia" w:ascii="宋体" w:hAnsi="宋体"/>
                <w:sz w:val="22"/>
                <w:szCs w:val="22"/>
              </w:rPr>
            </w:pPr>
            <w:r>
              <w:rPr>
                <w:rFonts w:hint="eastAsia" w:ascii="宋体" w:hAnsi="宋体"/>
                <w:sz w:val="22"/>
                <w:szCs w:val="22"/>
              </w:rPr>
              <w:t>大写：</w:t>
            </w:r>
          </w:p>
          <w:p>
            <w:pPr>
              <w:rPr>
                <w:rFonts w:hint="eastAsia" w:ascii="宋体" w:hAnsi="宋体"/>
                <w:sz w:val="22"/>
                <w:szCs w:val="22"/>
              </w:rPr>
            </w:pPr>
            <w:r>
              <w:rPr>
                <w:rFonts w:hint="eastAsia" w:ascii="宋体" w:hAnsi="宋体"/>
                <w:sz w:val="22"/>
                <w:szCs w:val="22"/>
              </w:rPr>
              <w:t>小写：</w:t>
            </w:r>
          </w:p>
        </w:tc>
        <w:tc>
          <w:tcPr>
            <w:tcW w:w="2025" w:type="dxa"/>
            <w:tcBorders>
              <w:top w:val="single" w:color="auto" w:sz="4" w:space="0"/>
              <w:left w:val="single" w:color="auto" w:sz="4" w:space="0"/>
              <w:bottom w:val="single" w:color="auto" w:sz="4" w:space="0"/>
              <w:right w:val="single" w:color="auto" w:sz="8" w:space="0"/>
            </w:tcBorders>
            <w:noWrap w:val="0"/>
            <w:vAlign w:val="center"/>
          </w:tcPr>
          <w:p>
            <w:pPr>
              <w:ind w:firstLine="220" w:firstLineChars="100"/>
              <w:rPr>
                <w:rFonts w:hint="default" w:ascii="宋体" w:hAnsi="宋体" w:eastAsia="宋体"/>
                <w:sz w:val="22"/>
                <w:szCs w:val="22"/>
                <w:lang w:val="en-US" w:eastAsia="zh-CN"/>
              </w:rPr>
            </w:pPr>
            <w:r>
              <w:rPr>
                <w:rFonts w:hint="eastAsia" w:ascii="宋体" w:hAnsi="宋体"/>
                <w:sz w:val="22"/>
                <w:szCs w:val="22"/>
                <w:lang w:val="en-US" w:eastAsia="zh-CN"/>
              </w:rPr>
              <w:t>服务期为三年</w:t>
            </w:r>
          </w:p>
        </w:tc>
      </w:tr>
    </w:tbl>
    <w:p>
      <w:pPr>
        <w:pStyle w:val="34"/>
        <w:adjustRightInd w:val="0"/>
        <w:snapToGrid w:val="0"/>
        <w:spacing w:line="460" w:lineRule="atLeast"/>
        <w:rPr>
          <w:rFonts w:hint="eastAsia" w:hAnsi="宋体"/>
          <w:sz w:val="22"/>
          <w:szCs w:val="22"/>
        </w:rPr>
      </w:pPr>
      <w:r>
        <w:rPr>
          <w:rFonts w:hint="eastAsia" w:hAnsi="宋体"/>
          <w:sz w:val="22"/>
          <w:szCs w:val="22"/>
        </w:rPr>
        <w:t>★开标一览表中投标价为符合招标文件要求的项目总价（含税、运保、随机工具、随机附件等费用），</w:t>
      </w:r>
      <w:r>
        <w:rPr>
          <w:rFonts w:hint="eastAsia"/>
          <w:sz w:val="22"/>
          <w:szCs w:val="22"/>
        </w:rPr>
        <w:t>包含在</w:t>
      </w:r>
      <w:r>
        <w:rPr>
          <w:rFonts w:hint="eastAsia"/>
          <w:sz w:val="22"/>
          <w:szCs w:val="22"/>
          <w:lang w:val="en-US" w:eastAsia="zh-CN"/>
        </w:rPr>
        <w:t>所有社会化巡防服务相关设备所需的服务费、保险费用、维保费、相关证照办理费用、维修费、改装费、档案管理费用、相关售后服务费用、</w:t>
      </w:r>
      <w:r>
        <w:rPr>
          <w:rFonts w:hint="eastAsia"/>
          <w:sz w:val="22"/>
          <w:szCs w:val="22"/>
        </w:rPr>
        <w:t>管理费用、税费、利润、招标代理服务费、完成合同所需的一切本身和不可或缺的所有工作开支、政策性文件规定及合同包含的所有风险、责任等各项全部费用并承担一切风险责任。</w:t>
      </w:r>
    </w:p>
    <w:p>
      <w:pPr>
        <w:pStyle w:val="34"/>
        <w:adjustRightInd w:val="0"/>
        <w:snapToGrid w:val="0"/>
        <w:spacing w:line="400" w:lineRule="exact"/>
        <w:rPr>
          <w:rFonts w:hint="eastAsia" w:hAnsi="宋体"/>
          <w:sz w:val="22"/>
          <w:szCs w:val="22"/>
        </w:rPr>
      </w:pPr>
      <w:r>
        <w:rPr>
          <w:rFonts w:hint="eastAsia" w:hAnsi="宋体"/>
          <w:sz w:val="22"/>
          <w:szCs w:val="22"/>
        </w:rPr>
        <w:t>★不提供此表格的将视为没有实质性响应招标文件。</w:t>
      </w:r>
    </w:p>
    <w:p>
      <w:pPr>
        <w:widowControl/>
        <w:autoSpaceDE w:val="0"/>
        <w:autoSpaceDN w:val="0"/>
        <w:snapToGrid w:val="0"/>
        <w:spacing w:line="440" w:lineRule="atLeast"/>
        <w:jc w:val="left"/>
        <w:rPr>
          <w:sz w:val="22"/>
          <w:szCs w:val="22"/>
        </w:rPr>
      </w:pPr>
    </w:p>
    <w:p>
      <w:pPr>
        <w:widowControl/>
        <w:autoSpaceDE w:val="0"/>
        <w:autoSpaceDN w:val="0"/>
        <w:snapToGrid w:val="0"/>
        <w:spacing w:line="440" w:lineRule="atLeast"/>
        <w:jc w:val="left"/>
        <w:rPr>
          <w:sz w:val="22"/>
          <w:szCs w:val="22"/>
        </w:rPr>
      </w:pPr>
    </w:p>
    <w:p>
      <w:pPr>
        <w:widowControl/>
        <w:autoSpaceDE w:val="0"/>
        <w:autoSpaceDN w:val="0"/>
        <w:snapToGrid w:val="0"/>
        <w:spacing w:line="440" w:lineRule="atLeast"/>
        <w:jc w:val="left"/>
        <w:rPr>
          <w:sz w:val="22"/>
          <w:szCs w:val="22"/>
        </w:rPr>
      </w:pPr>
      <w:r>
        <w:rPr>
          <w:rFonts w:hint="eastAsia"/>
          <w:sz w:val="22"/>
          <w:szCs w:val="22"/>
        </w:rPr>
        <w:t>磋商</w:t>
      </w:r>
      <w:r>
        <w:rPr>
          <w:sz w:val="22"/>
          <w:szCs w:val="22"/>
        </w:rPr>
        <w:t>供应商全称（盖章）：</w:t>
      </w:r>
    </w:p>
    <w:p>
      <w:pPr>
        <w:widowControl/>
        <w:autoSpaceDE w:val="0"/>
        <w:autoSpaceDN w:val="0"/>
        <w:snapToGrid w:val="0"/>
        <w:spacing w:line="440" w:lineRule="atLeast"/>
        <w:jc w:val="left"/>
        <w:rPr>
          <w:sz w:val="22"/>
          <w:szCs w:val="22"/>
        </w:rPr>
      </w:pPr>
      <w:r>
        <w:rPr>
          <w:sz w:val="22"/>
          <w:szCs w:val="22"/>
        </w:rPr>
        <w:t>法定代表人或授权代表（签字或盖章）：</w:t>
      </w:r>
    </w:p>
    <w:p>
      <w:pPr>
        <w:widowControl/>
        <w:autoSpaceDE w:val="0"/>
        <w:autoSpaceDN w:val="0"/>
        <w:snapToGrid w:val="0"/>
        <w:spacing w:line="440" w:lineRule="atLeast"/>
        <w:jc w:val="left"/>
        <w:rPr>
          <w:sz w:val="22"/>
          <w:szCs w:val="22"/>
        </w:rPr>
      </w:pPr>
      <w:r>
        <w:rPr>
          <w:sz w:val="22"/>
          <w:szCs w:val="22"/>
        </w:rPr>
        <w:t>日期：</w:t>
      </w:r>
    </w:p>
    <w:p>
      <w:pPr>
        <w:autoSpaceDE w:val="0"/>
        <w:autoSpaceDN w:val="0"/>
        <w:adjustRightInd w:val="0"/>
        <w:spacing w:line="460" w:lineRule="atLeast"/>
        <w:rPr>
          <w:rFonts w:hint="eastAsia"/>
          <w:b/>
          <w:color w:val="auto"/>
          <w:sz w:val="30"/>
          <w:highlight w:val="none"/>
          <w:lang w:val="zh-CN"/>
        </w:rPr>
      </w:pPr>
    </w:p>
    <w:p>
      <w:pPr>
        <w:autoSpaceDE w:val="0"/>
        <w:autoSpaceDN w:val="0"/>
        <w:adjustRightInd w:val="0"/>
        <w:spacing w:line="460" w:lineRule="atLeast"/>
        <w:rPr>
          <w:rFonts w:hint="eastAsia"/>
          <w:b/>
          <w:color w:val="auto"/>
          <w:sz w:val="30"/>
          <w:highlight w:val="none"/>
          <w:lang w:val="zh-CN"/>
        </w:rPr>
      </w:pPr>
    </w:p>
    <w:p>
      <w:pPr>
        <w:autoSpaceDE w:val="0"/>
        <w:autoSpaceDN w:val="0"/>
        <w:adjustRightInd w:val="0"/>
        <w:spacing w:line="460" w:lineRule="atLeast"/>
        <w:rPr>
          <w:rFonts w:hint="eastAsia"/>
          <w:b/>
          <w:color w:val="auto"/>
          <w:sz w:val="30"/>
          <w:highlight w:val="none"/>
          <w:lang w:val="zh-CN"/>
        </w:rPr>
      </w:pPr>
    </w:p>
    <w:p>
      <w:pPr>
        <w:pStyle w:val="7"/>
        <w:spacing w:before="0" w:after="0" w:line="460" w:lineRule="exact"/>
        <w:rPr>
          <w:rFonts w:hint="eastAsia"/>
          <w:color w:val="000000"/>
        </w:rPr>
      </w:pPr>
    </w:p>
    <w:p>
      <w:pPr>
        <w:rPr>
          <w:rFonts w:hint="eastAsia"/>
          <w:color w:val="000000"/>
        </w:rPr>
      </w:pPr>
    </w:p>
    <w:p>
      <w:pPr>
        <w:pStyle w:val="44"/>
        <w:rPr>
          <w:rFonts w:hint="eastAsia"/>
          <w:color w:val="000000"/>
        </w:rPr>
      </w:pPr>
    </w:p>
    <w:p>
      <w:pPr>
        <w:rPr>
          <w:rFonts w:hint="eastAsia"/>
          <w:color w:val="000000"/>
        </w:rPr>
      </w:pPr>
    </w:p>
    <w:p>
      <w:pPr>
        <w:pStyle w:val="44"/>
        <w:rPr>
          <w:rFonts w:hint="eastAsia"/>
          <w:color w:val="000000"/>
        </w:rPr>
      </w:pPr>
    </w:p>
    <w:p>
      <w:pPr>
        <w:rPr>
          <w:rFonts w:hint="eastAsia"/>
        </w:rPr>
      </w:pPr>
    </w:p>
    <w:p>
      <w:pPr>
        <w:pStyle w:val="7"/>
        <w:spacing w:before="0" w:after="0" w:line="460" w:lineRule="exact"/>
        <w:rPr>
          <w:rFonts w:hint="eastAsia"/>
          <w:color w:val="000000"/>
        </w:rPr>
      </w:pPr>
      <w:r>
        <w:rPr>
          <w:rFonts w:hint="eastAsia"/>
          <w:color w:val="000000"/>
          <w:lang w:val="en-US" w:eastAsia="zh-CN"/>
        </w:rPr>
        <w:t>2</w:t>
      </w:r>
      <w:r>
        <w:rPr>
          <w:rFonts w:hint="eastAsia"/>
          <w:color w:val="000000"/>
        </w:rPr>
        <w:t>.</w:t>
      </w:r>
      <w:r>
        <w:rPr>
          <w:rFonts w:hint="eastAsia"/>
          <w:color w:val="000000"/>
          <w:lang w:val="en-US" w:eastAsia="zh-CN"/>
        </w:rPr>
        <w:t>3</w:t>
      </w:r>
      <w:r>
        <w:rPr>
          <w:rFonts w:hint="eastAsia"/>
          <w:color w:val="000000"/>
        </w:rPr>
        <w:t xml:space="preserve"> 符合政府采购扶持政策的相关证明材料（如是）</w:t>
      </w:r>
    </w:p>
    <w:p>
      <w:pPr>
        <w:pStyle w:val="8"/>
        <w:spacing w:before="0" w:after="0" w:line="460" w:lineRule="exact"/>
        <w:rPr>
          <w:rFonts w:hint="eastAsia" w:ascii="Calibri" w:hAnsi="Calibri"/>
          <w:color w:val="000000"/>
        </w:rPr>
      </w:pPr>
      <w:r>
        <w:rPr>
          <w:rFonts w:hint="eastAsia"/>
          <w:color w:val="000000"/>
          <w:lang w:val="en-US" w:eastAsia="zh-CN"/>
        </w:rPr>
        <w:t>2</w:t>
      </w:r>
      <w:r>
        <w:rPr>
          <w:rFonts w:hint="eastAsia"/>
          <w:color w:val="000000"/>
        </w:rPr>
        <w:t>.</w:t>
      </w:r>
      <w:r>
        <w:rPr>
          <w:rFonts w:hint="eastAsia"/>
          <w:color w:val="000000"/>
          <w:lang w:val="en-US" w:eastAsia="zh-CN"/>
        </w:rPr>
        <w:t>3</w:t>
      </w:r>
      <w:r>
        <w:rPr>
          <w:rFonts w:hint="eastAsia"/>
          <w:color w:val="000000"/>
        </w:rPr>
        <w:t>.1 中小企业声明函及相关证明材料（如是）</w:t>
      </w:r>
    </w:p>
    <w:p>
      <w:pPr>
        <w:snapToGrid w:val="0"/>
        <w:spacing w:line="460" w:lineRule="exact"/>
        <w:jc w:val="center"/>
        <w:rPr>
          <w:rFonts w:hint="eastAsia"/>
          <w:color w:val="000000"/>
          <w:sz w:val="28"/>
          <w:szCs w:val="28"/>
        </w:rPr>
      </w:pPr>
      <w:r>
        <w:rPr>
          <w:rFonts w:hint="eastAsia"/>
          <w:b/>
          <w:color w:val="000000"/>
          <w:sz w:val="28"/>
          <w:szCs w:val="28"/>
        </w:rPr>
        <w:t>中小企业声明函及其相关的充分的证明材料</w:t>
      </w:r>
    </w:p>
    <w:p>
      <w:pPr>
        <w:snapToGrid w:val="0"/>
        <w:spacing w:line="360" w:lineRule="auto"/>
        <w:ind w:firstLine="440" w:firstLineChars="200"/>
        <w:jc w:val="center"/>
        <w:rPr>
          <w:rFonts w:hint="eastAsia" w:ascii="宋体" w:hAnsi="宋体"/>
          <w:color w:val="000000"/>
          <w:sz w:val="22"/>
          <w:szCs w:val="22"/>
        </w:rPr>
      </w:pPr>
      <w:r>
        <w:rPr>
          <w:rFonts w:hint="eastAsia" w:ascii="宋体" w:hAnsi="宋体"/>
          <w:color w:val="000000"/>
          <w:sz w:val="22"/>
          <w:szCs w:val="22"/>
        </w:rPr>
        <w:t>【不属于中小企业的无需填写、递交】</w:t>
      </w:r>
    </w:p>
    <w:p>
      <w:pPr>
        <w:snapToGrid w:val="0"/>
        <w:spacing w:line="440" w:lineRule="atLeast"/>
        <w:jc w:val="center"/>
        <w:rPr>
          <w:rFonts w:hint="eastAsia"/>
          <w:color w:val="000000"/>
          <w:sz w:val="22"/>
        </w:rPr>
      </w:pPr>
      <w:r>
        <w:rPr>
          <w:color w:val="000000"/>
          <w:sz w:val="22"/>
        </w:rPr>
        <w:t>中小企业声明函（</w:t>
      </w:r>
      <w:r>
        <w:rPr>
          <w:rFonts w:hint="eastAsia"/>
          <w:color w:val="000000"/>
          <w:sz w:val="22"/>
          <w:lang w:val="en-US" w:eastAsia="zh-CN"/>
        </w:rPr>
        <w:t>服务</w:t>
      </w:r>
      <w:r>
        <w:rPr>
          <w:color w:val="000000"/>
          <w:sz w:val="22"/>
        </w:rPr>
        <w:t>）</w:t>
      </w:r>
    </w:p>
    <w:p>
      <w:pPr>
        <w:snapToGrid w:val="0"/>
        <w:spacing w:line="440" w:lineRule="atLeast"/>
        <w:ind w:firstLine="440" w:firstLineChars="200"/>
        <w:rPr>
          <w:rFonts w:hint="eastAsia"/>
          <w:color w:val="000000"/>
          <w:sz w:val="22"/>
        </w:rPr>
      </w:pPr>
      <w:r>
        <w:rPr>
          <w:color w:val="000000"/>
          <w:sz w:val="22"/>
        </w:rPr>
        <w:t>本公司（联合体）郑重声明，根据《政府采购促进中小 企业发展管理办法》（财库﹝2020﹞46 号）的规定，本公司 （联合体）参加</w:t>
      </w:r>
      <w:r>
        <w:rPr>
          <w:color w:val="000000"/>
          <w:sz w:val="22"/>
          <w:u w:val="single"/>
        </w:rPr>
        <w:t>（单位名称）</w:t>
      </w:r>
      <w:r>
        <w:rPr>
          <w:color w:val="000000"/>
          <w:sz w:val="22"/>
        </w:rPr>
        <w:t>的</w:t>
      </w:r>
      <w:r>
        <w:rPr>
          <w:color w:val="000000"/>
          <w:sz w:val="22"/>
          <w:u w:val="single"/>
        </w:rPr>
        <w:t>（项目名称）</w:t>
      </w:r>
      <w:r>
        <w:rPr>
          <w:color w:val="000000"/>
          <w:sz w:val="22"/>
        </w:rPr>
        <w:t>采购活动，提 供的货物全部由符合政策要求的中小企业制造。相关企业 （含联合体中的中小企业、签订分包意向协议的中小企业） 的具体情况如下：</w:t>
      </w:r>
    </w:p>
    <w:p>
      <w:pPr>
        <w:snapToGrid w:val="0"/>
        <w:spacing w:line="440" w:lineRule="atLeast"/>
        <w:ind w:firstLine="440" w:firstLineChars="200"/>
        <w:rPr>
          <w:color w:val="000000"/>
          <w:sz w:val="22"/>
        </w:rPr>
      </w:pPr>
      <w:r>
        <w:rPr>
          <w:color w:val="000000"/>
          <w:sz w:val="22"/>
        </w:rPr>
        <w:t xml:space="preserve"> 1. </w:t>
      </w:r>
      <w:r>
        <w:rPr>
          <w:color w:val="000000"/>
          <w:sz w:val="22"/>
          <w:u w:val="single"/>
        </w:rPr>
        <w:t>（标的名称）</w:t>
      </w:r>
      <w:r>
        <w:rPr>
          <w:color w:val="000000"/>
          <w:sz w:val="22"/>
        </w:rPr>
        <w:t>，属于</w:t>
      </w:r>
      <w:r>
        <w:rPr>
          <w:color w:val="000000"/>
          <w:sz w:val="22"/>
          <w:u w:val="single"/>
        </w:rPr>
        <w:t>（</w:t>
      </w:r>
      <w:r>
        <w:rPr>
          <w:rFonts w:hint="eastAsia"/>
          <w:color w:val="000000"/>
          <w:sz w:val="22"/>
          <w:u w:val="single"/>
          <w:lang w:val="en-US" w:eastAsia="zh-CN"/>
        </w:rPr>
        <w:t>未列明行业</w:t>
      </w:r>
      <w:r>
        <w:rPr>
          <w:color w:val="000000"/>
          <w:sz w:val="22"/>
          <w:u w:val="single"/>
        </w:rPr>
        <w:t>）</w:t>
      </w:r>
      <w:r>
        <w:rPr>
          <w:color w:val="000000"/>
          <w:sz w:val="22"/>
        </w:rPr>
        <w:t xml:space="preserve"> 行业；制造商为</w:t>
      </w:r>
      <w:r>
        <w:rPr>
          <w:color w:val="000000"/>
          <w:sz w:val="22"/>
          <w:u w:val="single"/>
        </w:rPr>
        <w:t>（企业名称）</w:t>
      </w:r>
      <w:r>
        <w:rPr>
          <w:color w:val="000000"/>
          <w:sz w:val="22"/>
        </w:rPr>
        <w:t>，从业人员</w:t>
      </w:r>
      <w:r>
        <w:rPr>
          <w:color w:val="000000"/>
          <w:sz w:val="22"/>
          <w:u w:val="single"/>
        </w:rPr>
        <w:t xml:space="preserve">    </w:t>
      </w:r>
      <w:r>
        <w:rPr>
          <w:color w:val="000000"/>
          <w:sz w:val="22"/>
        </w:rPr>
        <w:t>人，营业收入为</w:t>
      </w:r>
      <w:r>
        <w:rPr>
          <w:color w:val="000000"/>
          <w:sz w:val="22"/>
          <w:u w:val="single"/>
        </w:rPr>
        <w:t xml:space="preserve">      </w:t>
      </w:r>
      <w:r>
        <w:rPr>
          <w:color w:val="000000"/>
          <w:sz w:val="22"/>
        </w:rPr>
        <w:t>万元，资产总额为</w:t>
      </w:r>
      <w:r>
        <w:rPr>
          <w:color w:val="000000"/>
          <w:sz w:val="22"/>
          <w:u w:val="single"/>
        </w:rPr>
        <w:t xml:space="preserve">      </w:t>
      </w:r>
      <w:r>
        <w:rPr>
          <w:color w:val="000000"/>
          <w:sz w:val="22"/>
        </w:rPr>
        <w:t>万元</w:t>
      </w:r>
      <w:r>
        <w:rPr>
          <w:rFonts w:hint="eastAsia"/>
          <w:color w:val="000000"/>
          <w:sz w:val="22"/>
        </w:rPr>
        <w:t>（注1）</w:t>
      </w:r>
      <w:r>
        <w:rPr>
          <w:color w:val="000000"/>
          <w:sz w:val="22"/>
        </w:rPr>
        <w:t>，属于</w:t>
      </w:r>
      <w:r>
        <w:rPr>
          <w:color w:val="000000"/>
          <w:sz w:val="22"/>
          <w:u w:val="single"/>
        </w:rPr>
        <w:t>（中型企业、小型企业、微型企业）</w:t>
      </w:r>
      <w:r>
        <w:rPr>
          <w:color w:val="000000"/>
          <w:sz w:val="22"/>
        </w:rPr>
        <w:t>；</w:t>
      </w:r>
    </w:p>
    <w:p>
      <w:pPr>
        <w:snapToGrid w:val="0"/>
        <w:spacing w:line="440" w:lineRule="atLeast"/>
        <w:ind w:firstLine="440" w:firstLineChars="200"/>
        <w:rPr>
          <w:color w:val="000000"/>
          <w:sz w:val="22"/>
        </w:rPr>
      </w:pPr>
      <w:r>
        <w:rPr>
          <w:color w:val="000000"/>
          <w:sz w:val="22"/>
        </w:rPr>
        <w:t xml:space="preserve">2. </w:t>
      </w:r>
      <w:r>
        <w:rPr>
          <w:color w:val="000000"/>
          <w:sz w:val="22"/>
          <w:u w:val="single"/>
        </w:rPr>
        <w:t>（标的名称）</w:t>
      </w:r>
      <w:r>
        <w:rPr>
          <w:color w:val="000000"/>
          <w:sz w:val="22"/>
        </w:rPr>
        <w:t>，属于</w:t>
      </w:r>
      <w:r>
        <w:rPr>
          <w:color w:val="000000"/>
          <w:sz w:val="22"/>
          <w:u w:val="single"/>
        </w:rPr>
        <w:t>（</w:t>
      </w:r>
      <w:r>
        <w:rPr>
          <w:rFonts w:hint="eastAsia"/>
          <w:color w:val="000000"/>
          <w:sz w:val="22"/>
          <w:u w:val="single"/>
          <w:lang w:val="en-US" w:eastAsia="zh-CN"/>
        </w:rPr>
        <w:t>未列明行业</w:t>
      </w:r>
      <w:r>
        <w:rPr>
          <w:color w:val="000000"/>
          <w:sz w:val="22"/>
          <w:u w:val="single"/>
        </w:rPr>
        <w:t>）</w:t>
      </w:r>
      <w:r>
        <w:rPr>
          <w:color w:val="000000"/>
          <w:sz w:val="22"/>
        </w:rPr>
        <w:t xml:space="preserve"> 行业；制造商为</w:t>
      </w:r>
      <w:r>
        <w:rPr>
          <w:color w:val="000000"/>
          <w:sz w:val="22"/>
          <w:u w:val="single"/>
        </w:rPr>
        <w:t>（企业名称）</w:t>
      </w:r>
      <w:r>
        <w:rPr>
          <w:color w:val="000000"/>
          <w:sz w:val="22"/>
        </w:rPr>
        <w:t>，从业人员</w:t>
      </w:r>
      <w:r>
        <w:rPr>
          <w:color w:val="000000"/>
          <w:sz w:val="22"/>
          <w:u w:val="single"/>
        </w:rPr>
        <w:t xml:space="preserve">    </w:t>
      </w:r>
      <w:r>
        <w:rPr>
          <w:color w:val="000000"/>
          <w:sz w:val="22"/>
        </w:rPr>
        <w:t>人，营业收入为</w:t>
      </w:r>
      <w:r>
        <w:rPr>
          <w:color w:val="000000"/>
          <w:sz w:val="22"/>
          <w:u w:val="single"/>
        </w:rPr>
        <w:t xml:space="preserve">      </w:t>
      </w:r>
      <w:r>
        <w:rPr>
          <w:color w:val="000000"/>
          <w:sz w:val="22"/>
        </w:rPr>
        <w:t>万元，资产总额为</w:t>
      </w:r>
      <w:r>
        <w:rPr>
          <w:color w:val="000000"/>
          <w:sz w:val="22"/>
          <w:u w:val="single"/>
        </w:rPr>
        <w:t xml:space="preserve">      </w:t>
      </w:r>
      <w:r>
        <w:rPr>
          <w:color w:val="000000"/>
          <w:sz w:val="22"/>
        </w:rPr>
        <w:t>万元，属于</w:t>
      </w:r>
      <w:r>
        <w:rPr>
          <w:color w:val="000000"/>
          <w:sz w:val="22"/>
          <w:u w:val="single"/>
        </w:rPr>
        <w:t>（中型企业、小型企业、微型企业）</w:t>
      </w:r>
      <w:r>
        <w:rPr>
          <w:color w:val="000000"/>
          <w:sz w:val="22"/>
        </w:rPr>
        <w:t>；</w:t>
      </w:r>
    </w:p>
    <w:p>
      <w:pPr>
        <w:snapToGrid w:val="0"/>
        <w:spacing w:line="440" w:lineRule="atLeast"/>
        <w:ind w:firstLine="440" w:firstLineChars="200"/>
        <w:rPr>
          <w:color w:val="000000"/>
          <w:sz w:val="22"/>
        </w:rPr>
      </w:pPr>
      <w:r>
        <w:rPr>
          <w:color w:val="000000"/>
          <w:sz w:val="22"/>
        </w:rPr>
        <w:t xml:space="preserve"> …… </w:t>
      </w:r>
    </w:p>
    <w:p>
      <w:pPr>
        <w:snapToGrid w:val="0"/>
        <w:spacing w:line="440" w:lineRule="atLeast"/>
        <w:ind w:firstLine="440" w:firstLineChars="200"/>
        <w:rPr>
          <w:color w:val="000000"/>
          <w:sz w:val="22"/>
        </w:rPr>
      </w:pPr>
      <w:r>
        <w:rPr>
          <w:color w:val="000000"/>
          <w:sz w:val="22"/>
        </w:rPr>
        <w:t xml:space="preserve">以上企业，不属于大企业的分支机构，不存在控股股东为大企业的情形，也不存在与大企业的负责人为同一人的情形。 </w:t>
      </w:r>
    </w:p>
    <w:p>
      <w:pPr>
        <w:snapToGrid w:val="0"/>
        <w:spacing w:line="440" w:lineRule="atLeast"/>
        <w:ind w:firstLine="440" w:firstLineChars="200"/>
        <w:rPr>
          <w:color w:val="000000"/>
          <w:sz w:val="22"/>
        </w:rPr>
      </w:pPr>
      <w:r>
        <w:rPr>
          <w:color w:val="000000"/>
          <w:sz w:val="22"/>
        </w:rPr>
        <w:t xml:space="preserve">本企业对上述声明内容的真实性负责。如有虚假，将依 法承担相应责任。 </w:t>
      </w:r>
    </w:p>
    <w:p>
      <w:pPr>
        <w:snapToGrid w:val="0"/>
        <w:spacing w:line="440" w:lineRule="atLeast"/>
        <w:ind w:firstLine="3740" w:firstLineChars="1700"/>
        <w:rPr>
          <w:rFonts w:hint="eastAsia"/>
          <w:color w:val="000000"/>
          <w:sz w:val="22"/>
        </w:rPr>
      </w:pPr>
      <w:r>
        <w:rPr>
          <w:color w:val="000000"/>
          <w:sz w:val="22"/>
        </w:rPr>
        <w:t xml:space="preserve">企业名称（盖章）： </w:t>
      </w:r>
    </w:p>
    <w:p>
      <w:pPr>
        <w:snapToGrid w:val="0"/>
        <w:spacing w:line="440" w:lineRule="atLeast"/>
        <w:ind w:firstLine="3740" w:firstLineChars="1700"/>
        <w:rPr>
          <w:rFonts w:hint="eastAsia"/>
          <w:color w:val="000000"/>
          <w:sz w:val="22"/>
        </w:rPr>
      </w:pPr>
      <w:r>
        <w:rPr>
          <w:color w:val="000000"/>
          <w:sz w:val="22"/>
        </w:rPr>
        <w:t>日 期：</w:t>
      </w:r>
    </w:p>
    <w:p>
      <w:pPr>
        <w:pBdr>
          <w:bottom w:val="single" w:color="auto" w:sz="6" w:space="1"/>
        </w:pBdr>
        <w:snapToGrid w:val="0"/>
        <w:spacing w:line="360" w:lineRule="auto"/>
        <w:ind w:firstLine="464" w:firstLineChars="200"/>
        <w:rPr>
          <w:rFonts w:hint="eastAsia"/>
          <w:color w:val="000000"/>
          <w:sz w:val="22"/>
          <w:szCs w:val="22"/>
        </w:rPr>
      </w:pPr>
      <w:r>
        <w:rPr>
          <w:rFonts w:hint="eastAsia"/>
          <w:color w:val="000000"/>
          <w:spacing w:val="6"/>
          <w:sz w:val="22"/>
          <w:szCs w:val="22"/>
        </w:rPr>
        <w:t>（注1）</w:t>
      </w:r>
      <w:r>
        <w:rPr>
          <w:color w:val="000000"/>
          <w:spacing w:val="6"/>
          <w:sz w:val="22"/>
          <w:szCs w:val="22"/>
        </w:rPr>
        <w:t>从业人员、营业收入、资产总额填报上一年度数据，无上一年度数据的新成立企业可不填</w:t>
      </w:r>
      <w:r>
        <w:rPr>
          <w:color w:val="000000"/>
          <w:sz w:val="22"/>
          <w:szCs w:val="22"/>
        </w:rPr>
        <w:t>报。</w:t>
      </w:r>
      <w:r>
        <w:rPr>
          <w:color w:val="000000"/>
          <w:spacing w:val="6"/>
          <w:sz w:val="24"/>
        </w:rPr>
        <w:t>  </w:t>
      </w:r>
      <w:r>
        <w:rPr>
          <w:rFonts w:ascii="宋体" w:hAnsi="宋体"/>
          <w:color w:val="000000"/>
          <w:sz w:val="22"/>
          <w:szCs w:val="22"/>
        </w:rPr>
        <w:t>    </w:t>
      </w:r>
      <w:r>
        <w:rPr>
          <w:rFonts w:hint="eastAsia"/>
          <w:color w:val="000000"/>
          <w:sz w:val="22"/>
          <w:szCs w:val="22"/>
        </w:rPr>
        <w:t> </w:t>
      </w:r>
    </w:p>
    <w:p>
      <w:pPr>
        <w:snapToGrid w:val="0"/>
        <w:spacing w:line="360" w:lineRule="auto"/>
        <w:ind w:firstLine="440" w:firstLineChars="200"/>
        <w:rPr>
          <w:rFonts w:hint="eastAsia"/>
          <w:color w:val="000000"/>
          <w:sz w:val="22"/>
          <w:szCs w:val="22"/>
        </w:rPr>
      </w:pPr>
    </w:p>
    <w:p>
      <w:pPr>
        <w:snapToGrid w:val="0"/>
        <w:spacing w:line="360" w:lineRule="auto"/>
        <w:ind w:firstLine="440" w:firstLineChars="200"/>
        <w:rPr>
          <w:rFonts w:hint="eastAsia"/>
          <w:color w:val="000000"/>
          <w:sz w:val="22"/>
          <w:szCs w:val="22"/>
        </w:rPr>
      </w:pPr>
      <w:r>
        <w:rPr>
          <w:rFonts w:hint="eastAsia"/>
          <w:color w:val="000000"/>
          <w:sz w:val="22"/>
          <w:szCs w:val="22"/>
        </w:rPr>
        <w:t>填写说明：</w:t>
      </w:r>
    </w:p>
    <w:p>
      <w:pPr>
        <w:snapToGrid w:val="0"/>
        <w:spacing w:line="360" w:lineRule="auto"/>
        <w:ind w:firstLine="440" w:firstLineChars="200"/>
        <w:rPr>
          <w:rFonts w:hint="eastAsia"/>
          <w:color w:val="000000"/>
          <w:sz w:val="22"/>
          <w:szCs w:val="22"/>
        </w:rPr>
      </w:pPr>
      <w:r>
        <w:rPr>
          <w:rFonts w:hint="eastAsia"/>
          <w:color w:val="000000"/>
          <w:sz w:val="22"/>
          <w:szCs w:val="22"/>
        </w:rPr>
        <w:t>1）所有投标产品为中型、小型、微型企业的提供此函；</w:t>
      </w:r>
    </w:p>
    <w:p>
      <w:pPr>
        <w:snapToGrid w:val="0"/>
        <w:spacing w:line="360" w:lineRule="auto"/>
        <w:ind w:firstLine="440" w:firstLineChars="200"/>
        <w:rPr>
          <w:rFonts w:hint="eastAsia"/>
          <w:color w:val="000000"/>
          <w:sz w:val="22"/>
          <w:szCs w:val="22"/>
        </w:rPr>
      </w:pPr>
      <w:r>
        <w:rPr>
          <w:rFonts w:hint="eastAsia"/>
          <w:color w:val="000000"/>
          <w:sz w:val="22"/>
          <w:szCs w:val="22"/>
        </w:rPr>
        <w:t>2）中型企业不享受价格扣除，小型、微型企业的行业类别由评审专家结合投标人出具的证明材料认定；经认定不符合小型、微型企业标准的，不享受价格扣除；</w:t>
      </w:r>
    </w:p>
    <w:p>
      <w:pPr>
        <w:snapToGrid w:val="0"/>
        <w:spacing w:line="360" w:lineRule="auto"/>
        <w:ind w:firstLine="440" w:firstLineChars="200"/>
        <w:rPr>
          <w:rFonts w:hint="eastAsia"/>
          <w:b/>
          <w:color w:val="000000"/>
          <w:sz w:val="22"/>
          <w:szCs w:val="22"/>
        </w:rPr>
      </w:pPr>
      <w:r>
        <w:rPr>
          <w:rFonts w:hint="eastAsia"/>
          <w:color w:val="000000"/>
          <w:sz w:val="22"/>
          <w:szCs w:val="22"/>
        </w:rPr>
        <w:t>3）注：小型、微型企业参加政府采购活动时，应提供：a）《中小企业声明函》；上述证明材料提供不齐全的，不能享受价格扣除。</w:t>
      </w:r>
    </w:p>
    <w:p>
      <w:pPr>
        <w:snapToGrid w:val="0"/>
        <w:spacing w:line="360" w:lineRule="auto"/>
        <w:ind w:firstLine="442" w:firstLineChars="200"/>
        <w:rPr>
          <w:rFonts w:hint="eastAsia"/>
          <w:b/>
          <w:bCs/>
          <w:color w:val="000000"/>
          <w:sz w:val="22"/>
          <w:szCs w:val="22"/>
        </w:rPr>
      </w:pPr>
      <w:r>
        <w:rPr>
          <w:rFonts w:hint="eastAsia"/>
          <w:b/>
          <w:bCs/>
          <w:color w:val="000000"/>
          <w:sz w:val="22"/>
          <w:szCs w:val="22"/>
        </w:rPr>
        <w:t>▲投标人提供的中小企业声明函与实际情况不符的，视为投标人提供虚假材料投标的，投标无效。</w:t>
      </w:r>
    </w:p>
    <w:p>
      <w:pPr>
        <w:snapToGrid w:val="0"/>
        <w:spacing w:line="360" w:lineRule="auto"/>
        <w:jc w:val="center"/>
        <w:rPr>
          <w:rFonts w:hint="eastAsia" w:ascii="宋体" w:hAnsi="宋体"/>
          <w:b/>
          <w:color w:val="000000"/>
          <w:sz w:val="22"/>
          <w:szCs w:val="22"/>
        </w:rPr>
      </w:pPr>
    </w:p>
    <w:p>
      <w:pPr>
        <w:pStyle w:val="2"/>
        <w:rPr>
          <w:rFonts w:hint="eastAsia"/>
        </w:rPr>
      </w:pPr>
    </w:p>
    <w:p>
      <w:pPr>
        <w:snapToGrid w:val="0"/>
        <w:spacing w:line="360" w:lineRule="auto"/>
        <w:jc w:val="center"/>
        <w:rPr>
          <w:rFonts w:hint="eastAsia" w:ascii="宋体" w:hAnsi="宋体"/>
          <w:b/>
          <w:color w:val="000000"/>
          <w:sz w:val="22"/>
          <w:szCs w:val="22"/>
        </w:rPr>
      </w:pPr>
      <w:r>
        <w:rPr>
          <w:rFonts w:hint="eastAsia" w:ascii="宋体" w:hAnsi="宋体"/>
          <w:b/>
          <w:color w:val="000000"/>
          <w:sz w:val="22"/>
          <w:szCs w:val="22"/>
        </w:rPr>
        <w:t>监狱企业声明函</w:t>
      </w:r>
    </w:p>
    <w:p>
      <w:pPr>
        <w:snapToGrid w:val="0"/>
        <w:spacing w:line="360" w:lineRule="auto"/>
        <w:ind w:firstLine="440" w:firstLineChars="200"/>
        <w:jc w:val="center"/>
        <w:rPr>
          <w:rFonts w:hint="eastAsia" w:ascii="宋体" w:hAnsi="宋体"/>
          <w:color w:val="000000"/>
          <w:sz w:val="22"/>
          <w:szCs w:val="22"/>
        </w:rPr>
      </w:pPr>
      <w:r>
        <w:rPr>
          <w:rFonts w:hint="eastAsia" w:ascii="宋体" w:hAnsi="宋体"/>
          <w:color w:val="000000"/>
          <w:sz w:val="22"/>
          <w:szCs w:val="22"/>
        </w:rPr>
        <w:t>【不属于监狱企业的无需填写、递交】</w:t>
      </w:r>
    </w:p>
    <w:p>
      <w:pPr>
        <w:snapToGrid w:val="0"/>
        <w:spacing w:line="360" w:lineRule="auto"/>
        <w:ind w:firstLine="440" w:firstLineChars="200"/>
        <w:rPr>
          <w:rFonts w:hint="eastAsia" w:ascii="宋体" w:hAnsi="宋体"/>
          <w:color w:val="000000"/>
          <w:sz w:val="22"/>
          <w:szCs w:val="22"/>
        </w:rPr>
      </w:pPr>
      <w:r>
        <w:rPr>
          <w:rFonts w:hint="eastAsia" w:ascii="宋体" w:hAnsi="宋体"/>
          <w:color w:val="000000"/>
          <w:sz w:val="22"/>
          <w:szCs w:val="22"/>
        </w:rPr>
        <w:t>本公司郑重声明，根据《关于政府采购支持监狱企业发展有关问题的通知》 （财库[2014]68 号）的规定，本公司为</w:t>
      </w:r>
      <w:r>
        <w:rPr>
          <w:rFonts w:hint="eastAsia" w:ascii="宋体" w:hAnsi="宋体"/>
          <w:color w:val="000000"/>
          <w:sz w:val="22"/>
          <w:szCs w:val="22"/>
          <w:u w:val="single"/>
        </w:rPr>
        <w:t>监狱企业</w:t>
      </w:r>
      <w:r>
        <w:rPr>
          <w:rFonts w:hint="eastAsia" w:ascii="宋体" w:hAnsi="宋体"/>
          <w:color w:val="000000"/>
          <w:sz w:val="22"/>
          <w:szCs w:val="22"/>
        </w:rPr>
        <w:t>。</w:t>
      </w:r>
    </w:p>
    <w:p>
      <w:pPr>
        <w:snapToGrid w:val="0"/>
        <w:spacing w:line="360" w:lineRule="auto"/>
        <w:ind w:firstLine="440" w:firstLineChars="200"/>
        <w:rPr>
          <w:rFonts w:hint="eastAsia" w:ascii="宋体" w:hAnsi="宋体"/>
          <w:color w:val="000000"/>
          <w:sz w:val="22"/>
          <w:szCs w:val="22"/>
        </w:rPr>
      </w:pPr>
      <w:r>
        <w:rPr>
          <w:rFonts w:hint="eastAsia" w:ascii="宋体" w:hAnsi="宋体"/>
          <w:color w:val="000000"/>
          <w:sz w:val="22"/>
          <w:szCs w:val="22"/>
        </w:rPr>
        <w:t>根据上述标准，我公司属于监狱企业的理由为：</w:t>
      </w:r>
      <w:r>
        <w:rPr>
          <w:rFonts w:hint="eastAsia" w:ascii="宋体" w:hAnsi="宋体"/>
          <w:color w:val="000000"/>
          <w:sz w:val="22"/>
          <w:szCs w:val="22"/>
          <w:u w:val="single"/>
        </w:rPr>
        <w:t xml:space="preserve">         </w:t>
      </w:r>
      <w:r>
        <w:rPr>
          <w:rFonts w:hint="eastAsia" w:ascii="宋体" w:hAnsi="宋体"/>
          <w:color w:val="000000"/>
          <w:sz w:val="22"/>
          <w:szCs w:val="22"/>
        </w:rPr>
        <w:t>。</w:t>
      </w:r>
    </w:p>
    <w:p>
      <w:pPr>
        <w:snapToGrid w:val="0"/>
        <w:spacing w:line="360" w:lineRule="auto"/>
        <w:ind w:firstLine="440" w:firstLineChars="200"/>
        <w:rPr>
          <w:rFonts w:hint="eastAsia" w:ascii="宋体" w:hAnsi="宋体"/>
          <w:color w:val="000000"/>
          <w:sz w:val="22"/>
          <w:szCs w:val="22"/>
        </w:rPr>
      </w:pPr>
      <w:r>
        <w:rPr>
          <w:rFonts w:hint="eastAsia" w:ascii="宋体" w:hAnsi="宋体"/>
          <w:color w:val="000000"/>
          <w:sz w:val="22"/>
          <w:szCs w:val="22"/>
        </w:rPr>
        <w:t>本公司为参加（</w:t>
      </w:r>
      <w:r>
        <w:rPr>
          <w:rFonts w:hint="eastAsia" w:ascii="宋体" w:hAnsi="宋体"/>
          <w:color w:val="000000"/>
          <w:sz w:val="22"/>
          <w:szCs w:val="22"/>
          <w:u w:val="single"/>
        </w:rPr>
        <w:t xml:space="preserve">    项目名称    </w:t>
      </w:r>
      <w:r>
        <w:rPr>
          <w:rFonts w:hint="eastAsia" w:ascii="宋体" w:hAnsi="宋体"/>
          <w:color w:val="000000"/>
          <w:sz w:val="22"/>
          <w:szCs w:val="22"/>
        </w:rPr>
        <w:t>） （项目编号：</w:t>
      </w:r>
      <w:r>
        <w:rPr>
          <w:rFonts w:hint="eastAsia" w:ascii="宋体" w:hAnsi="宋体"/>
          <w:color w:val="000000"/>
          <w:sz w:val="22"/>
          <w:szCs w:val="22"/>
          <w:u w:val="single"/>
        </w:rPr>
        <w:t xml:space="preserve">      </w:t>
      </w:r>
      <w:r>
        <w:rPr>
          <w:rFonts w:hint="eastAsia" w:ascii="宋体" w:hAnsi="宋体"/>
          <w:color w:val="000000"/>
          <w:sz w:val="22"/>
          <w:szCs w:val="22"/>
        </w:rPr>
        <w:t>）采购活动提供本企业提供服务。</w:t>
      </w:r>
    </w:p>
    <w:p>
      <w:pPr>
        <w:snapToGrid w:val="0"/>
        <w:spacing w:line="360" w:lineRule="auto"/>
        <w:ind w:firstLine="440" w:firstLineChars="200"/>
        <w:rPr>
          <w:rFonts w:hint="eastAsia" w:ascii="宋体" w:hAnsi="宋体"/>
          <w:color w:val="000000"/>
          <w:sz w:val="22"/>
          <w:szCs w:val="22"/>
        </w:rPr>
      </w:pPr>
      <w:r>
        <w:rPr>
          <w:rFonts w:hint="eastAsia" w:ascii="宋体" w:hAnsi="宋体"/>
          <w:color w:val="000000"/>
          <w:sz w:val="22"/>
          <w:szCs w:val="22"/>
        </w:rPr>
        <w:t>本公司对上述声明的真实性负责。如有虚假，将依法承担相应责任。</w:t>
      </w:r>
    </w:p>
    <w:p>
      <w:pPr>
        <w:snapToGrid w:val="0"/>
        <w:spacing w:line="360" w:lineRule="auto"/>
        <w:ind w:firstLine="440" w:firstLineChars="200"/>
        <w:rPr>
          <w:rFonts w:hint="eastAsia" w:ascii="宋体" w:hAnsi="宋体"/>
          <w:color w:val="000000"/>
          <w:sz w:val="22"/>
          <w:szCs w:val="22"/>
        </w:rPr>
      </w:pPr>
    </w:p>
    <w:p>
      <w:pPr>
        <w:snapToGrid w:val="0"/>
        <w:spacing w:line="360" w:lineRule="auto"/>
        <w:ind w:firstLine="440" w:firstLineChars="200"/>
        <w:rPr>
          <w:rFonts w:hint="eastAsia" w:ascii="宋体" w:hAnsi="宋体"/>
          <w:color w:val="000000"/>
          <w:sz w:val="22"/>
          <w:szCs w:val="22"/>
        </w:rPr>
      </w:pPr>
      <w:r>
        <w:rPr>
          <w:rFonts w:hint="eastAsia" w:ascii="宋体" w:hAnsi="宋体"/>
          <w:color w:val="000000"/>
          <w:sz w:val="22"/>
          <w:szCs w:val="22"/>
        </w:rPr>
        <w:t>投标人名称（盖章）：</w:t>
      </w:r>
    </w:p>
    <w:p>
      <w:pPr>
        <w:snapToGrid w:val="0"/>
        <w:spacing w:line="360" w:lineRule="auto"/>
        <w:ind w:firstLine="440" w:firstLineChars="200"/>
        <w:rPr>
          <w:rFonts w:hint="eastAsia" w:ascii="宋体" w:hAnsi="宋体"/>
          <w:color w:val="000000"/>
          <w:sz w:val="22"/>
          <w:szCs w:val="22"/>
        </w:rPr>
      </w:pPr>
      <w:r>
        <w:rPr>
          <w:rFonts w:hint="eastAsia" w:ascii="宋体" w:hAnsi="宋体"/>
          <w:color w:val="000000"/>
          <w:sz w:val="22"/>
          <w:szCs w:val="22"/>
        </w:rPr>
        <w:t>日期：    年  月  日</w:t>
      </w:r>
    </w:p>
    <w:p>
      <w:pPr>
        <w:snapToGrid w:val="0"/>
        <w:spacing w:line="360" w:lineRule="auto"/>
        <w:ind w:firstLine="440" w:firstLineChars="200"/>
        <w:rPr>
          <w:rFonts w:hint="eastAsia" w:ascii="宋体" w:hAnsi="宋体"/>
          <w:color w:val="000000"/>
          <w:sz w:val="22"/>
          <w:szCs w:val="22"/>
        </w:rPr>
      </w:pPr>
    </w:p>
    <w:p>
      <w:pPr>
        <w:snapToGrid w:val="0"/>
        <w:spacing w:line="360" w:lineRule="auto"/>
        <w:ind w:firstLine="440" w:firstLineChars="200"/>
        <w:rPr>
          <w:rFonts w:hint="eastAsia" w:ascii="宋体" w:hAnsi="宋体"/>
          <w:color w:val="000000"/>
          <w:sz w:val="22"/>
          <w:szCs w:val="22"/>
        </w:rPr>
      </w:pPr>
    </w:p>
    <w:p>
      <w:pPr>
        <w:snapToGrid w:val="0"/>
        <w:spacing w:line="360" w:lineRule="auto"/>
        <w:ind w:firstLine="440" w:firstLineChars="200"/>
        <w:rPr>
          <w:rFonts w:hint="eastAsia" w:ascii="宋体" w:hAnsi="宋体"/>
          <w:color w:val="000000"/>
          <w:sz w:val="22"/>
          <w:szCs w:val="22"/>
        </w:rPr>
      </w:pPr>
    </w:p>
    <w:p>
      <w:pPr>
        <w:snapToGrid w:val="0"/>
        <w:spacing w:line="360" w:lineRule="auto"/>
        <w:ind w:firstLine="440" w:firstLineChars="200"/>
        <w:rPr>
          <w:rFonts w:hint="eastAsia" w:ascii="宋体" w:hAnsi="宋体"/>
          <w:color w:val="000000"/>
          <w:sz w:val="22"/>
          <w:szCs w:val="22"/>
        </w:rPr>
      </w:pPr>
    </w:p>
    <w:p>
      <w:pPr>
        <w:snapToGrid w:val="0"/>
        <w:spacing w:line="360" w:lineRule="auto"/>
        <w:ind w:firstLine="440" w:firstLineChars="200"/>
        <w:rPr>
          <w:rFonts w:hint="eastAsia" w:ascii="宋体" w:hAnsi="宋体"/>
          <w:color w:val="000000"/>
          <w:sz w:val="22"/>
          <w:szCs w:val="22"/>
        </w:rPr>
      </w:pPr>
    </w:p>
    <w:p>
      <w:pPr>
        <w:snapToGrid w:val="0"/>
        <w:spacing w:line="360" w:lineRule="auto"/>
        <w:ind w:firstLine="440" w:firstLineChars="200"/>
        <w:rPr>
          <w:rFonts w:hint="eastAsia" w:ascii="宋体" w:hAnsi="宋体"/>
          <w:color w:val="000000"/>
          <w:sz w:val="22"/>
          <w:szCs w:val="22"/>
        </w:rPr>
      </w:pPr>
    </w:p>
    <w:p>
      <w:pPr>
        <w:snapToGrid w:val="0"/>
        <w:spacing w:line="360" w:lineRule="auto"/>
        <w:rPr>
          <w:rFonts w:hint="eastAsia" w:ascii="宋体" w:hAnsi="宋体"/>
          <w:b/>
          <w:color w:val="000000"/>
          <w:spacing w:val="6"/>
          <w:sz w:val="22"/>
          <w:szCs w:val="22"/>
        </w:rPr>
      </w:pPr>
    </w:p>
    <w:p>
      <w:pPr>
        <w:snapToGrid w:val="0"/>
        <w:spacing w:line="360" w:lineRule="auto"/>
        <w:rPr>
          <w:rFonts w:hint="eastAsia"/>
          <w:b/>
          <w:color w:val="000000"/>
          <w:spacing w:val="6"/>
        </w:rPr>
      </w:pPr>
    </w:p>
    <w:p>
      <w:pPr>
        <w:snapToGrid w:val="0"/>
        <w:spacing w:line="360" w:lineRule="auto"/>
        <w:jc w:val="center"/>
        <w:rPr>
          <w:rFonts w:hint="eastAsia"/>
          <w:b/>
          <w:color w:val="000000"/>
          <w:spacing w:val="6"/>
        </w:rPr>
      </w:pPr>
    </w:p>
    <w:p>
      <w:pPr>
        <w:snapToGrid w:val="0"/>
        <w:spacing w:line="360" w:lineRule="auto"/>
        <w:jc w:val="center"/>
        <w:rPr>
          <w:rFonts w:hint="eastAsia"/>
          <w:b/>
          <w:color w:val="000000"/>
          <w:spacing w:val="6"/>
        </w:rPr>
      </w:pPr>
    </w:p>
    <w:p>
      <w:pPr>
        <w:pageBreakBefore/>
        <w:snapToGrid w:val="0"/>
        <w:spacing w:line="360" w:lineRule="auto"/>
        <w:jc w:val="center"/>
        <w:rPr>
          <w:rFonts w:hint="eastAsia" w:ascii="宋体" w:hAnsi="宋体"/>
          <w:b/>
          <w:color w:val="000000"/>
          <w:spacing w:val="6"/>
          <w:sz w:val="22"/>
          <w:szCs w:val="22"/>
        </w:rPr>
      </w:pPr>
      <w:r>
        <w:rPr>
          <w:rFonts w:hint="eastAsia" w:ascii="宋体" w:hAnsi="宋体"/>
          <w:b/>
          <w:color w:val="000000"/>
          <w:spacing w:val="6"/>
          <w:sz w:val="22"/>
          <w:szCs w:val="22"/>
        </w:rPr>
        <w:t>残疾人福利性单位声明函</w:t>
      </w:r>
    </w:p>
    <w:p>
      <w:pPr>
        <w:snapToGrid w:val="0"/>
        <w:spacing w:line="360" w:lineRule="auto"/>
        <w:ind w:firstLine="440" w:firstLineChars="200"/>
        <w:rPr>
          <w:rFonts w:hint="eastAsia" w:ascii="宋体" w:hAnsi="宋体"/>
          <w:color w:val="000000"/>
          <w:sz w:val="22"/>
          <w:szCs w:val="22"/>
        </w:rPr>
      </w:pPr>
      <w:r>
        <w:rPr>
          <w:rFonts w:hint="eastAsia" w:ascii="宋体" w:hAnsi="宋体"/>
          <w:color w:val="000000"/>
          <w:sz w:val="22"/>
          <w:szCs w:val="22"/>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40" w:firstLineChars="200"/>
        <w:rPr>
          <w:rFonts w:hint="eastAsia" w:ascii="宋体" w:hAnsi="宋体"/>
          <w:color w:val="000000"/>
          <w:sz w:val="22"/>
          <w:szCs w:val="22"/>
        </w:rPr>
      </w:pPr>
      <w:r>
        <w:rPr>
          <w:rFonts w:hint="eastAsia" w:ascii="宋体" w:hAnsi="宋体"/>
          <w:color w:val="000000"/>
          <w:sz w:val="22"/>
          <w:szCs w:val="22"/>
        </w:rPr>
        <w:t>本单位对上述声明的真实性负责。如有虚假，将依法承担相应责任。</w:t>
      </w:r>
    </w:p>
    <w:p>
      <w:pPr>
        <w:snapToGrid w:val="0"/>
        <w:spacing w:line="360" w:lineRule="auto"/>
        <w:ind w:firstLine="440" w:firstLineChars="200"/>
        <w:rPr>
          <w:rFonts w:hint="eastAsia" w:ascii="宋体" w:hAnsi="宋体"/>
          <w:color w:val="000000"/>
          <w:sz w:val="22"/>
          <w:szCs w:val="22"/>
        </w:rPr>
      </w:pPr>
    </w:p>
    <w:p>
      <w:pPr>
        <w:snapToGrid w:val="0"/>
        <w:spacing w:line="360" w:lineRule="auto"/>
        <w:ind w:firstLine="440" w:firstLineChars="200"/>
        <w:rPr>
          <w:rFonts w:hint="eastAsia" w:ascii="宋体" w:hAnsi="宋体"/>
          <w:color w:val="000000"/>
          <w:sz w:val="22"/>
          <w:szCs w:val="22"/>
        </w:rPr>
      </w:pPr>
    </w:p>
    <w:p>
      <w:pPr>
        <w:tabs>
          <w:tab w:val="left" w:pos="4860"/>
        </w:tabs>
        <w:snapToGrid w:val="0"/>
        <w:spacing w:line="360" w:lineRule="auto"/>
        <w:ind w:right="1560" w:firstLine="440" w:firstLineChars="200"/>
        <w:rPr>
          <w:rFonts w:hint="eastAsia" w:ascii="宋体" w:hAnsi="宋体"/>
          <w:color w:val="000000"/>
          <w:sz w:val="22"/>
          <w:szCs w:val="22"/>
        </w:rPr>
      </w:pPr>
      <w:r>
        <w:rPr>
          <w:rFonts w:hint="eastAsia" w:ascii="宋体" w:hAnsi="宋体"/>
          <w:color w:val="000000"/>
          <w:sz w:val="22"/>
          <w:szCs w:val="22"/>
        </w:rPr>
        <w:t xml:space="preserve">       单位名称（盖章）：</w:t>
      </w:r>
    </w:p>
    <w:p>
      <w:pPr>
        <w:tabs>
          <w:tab w:val="left" w:pos="4860"/>
        </w:tabs>
        <w:snapToGrid w:val="0"/>
        <w:spacing w:line="360" w:lineRule="auto"/>
        <w:ind w:right="1560" w:firstLine="440" w:firstLineChars="200"/>
        <w:rPr>
          <w:rFonts w:hint="eastAsia" w:ascii="宋体" w:hAnsi="宋体"/>
          <w:color w:val="000000"/>
          <w:sz w:val="22"/>
          <w:szCs w:val="22"/>
        </w:rPr>
      </w:pPr>
      <w:r>
        <w:rPr>
          <w:rFonts w:hint="eastAsia" w:ascii="宋体" w:hAnsi="宋体"/>
          <w:color w:val="000000"/>
          <w:sz w:val="22"/>
          <w:szCs w:val="22"/>
        </w:rPr>
        <w:t xml:space="preserve">       日  期：</w:t>
      </w:r>
    </w:p>
    <w:p>
      <w:pPr>
        <w:pStyle w:val="382"/>
        <w:snapToGrid w:val="0"/>
        <w:spacing w:line="360" w:lineRule="auto"/>
        <w:ind w:left="360" w:firstLine="0" w:firstLineChars="0"/>
        <w:rPr>
          <w:rFonts w:hint="eastAsia" w:cs="宋体"/>
          <w:color w:val="000000"/>
          <w:sz w:val="22"/>
          <w:szCs w:val="22"/>
        </w:rPr>
      </w:pPr>
      <w:r>
        <w:rPr>
          <w:rFonts w:hint="eastAsia" w:cs="宋体"/>
          <w:color w:val="000000"/>
          <w:sz w:val="22"/>
          <w:szCs w:val="22"/>
        </w:rPr>
        <w:t>扶持政策说明：</w:t>
      </w:r>
    </w:p>
    <w:p>
      <w:pPr>
        <w:pStyle w:val="382"/>
        <w:snapToGrid w:val="0"/>
        <w:spacing w:line="360" w:lineRule="auto"/>
        <w:ind w:firstLine="440"/>
        <w:rPr>
          <w:rFonts w:hint="eastAsia" w:cs="宋体"/>
          <w:color w:val="000000"/>
          <w:sz w:val="22"/>
          <w:szCs w:val="22"/>
        </w:rPr>
      </w:pPr>
      <w:r>
        <w:rPr>
          <w:rFonts w:hint="eastAsia" w:cs="宋体"/>
          <w:color w:val="000000"/>
          <w:sz w:val="22"/>
          <w:szCs w:val="22"/>
        </w:rPr>
        <w:t>1、根据</w:t>
      </w:r>
      <w:r>
        <w:rPr>
          <w:rFonts w:hint="eastAsia"/>
          <w:color w:val="000000"/>
          <w:sz w:val="22"/>
        </w:rPr>
        <w:t>浙江省财政厅关于进一步加大政府采购支持中小企业力度助力扎实稳住经济的通知(浙财采监〔2022〕8号)</w:t>
      </w:r>
      <w:r>
        <w:rPr>
          <w:rFonts w:hint="eastAsia" w:cs="宋体"/>
          <w:color w:val="000000"/>
          <w:sz w:val="22"/>
          <w:szCs w:val="22"/>
        </w:rPr>
        <w:t>，对小型或微型企业的投标报价给予</w:t>
      </w:r>
      <w:r>
        <w:rPr>
          <w:rFonts w:hint="eastAsia" w:cs="宋体"/>
          <w:color w:val="000000"/>
          <w:sz w:val="22"/>
          <w:szCs w:val="22"/>
          <w:u w:val="single"/>
        </w:rPr>
        <w:t>20%</w:t>
      </w:r>
      <w:r>
        <w:rPr>
          <w:rFonts w:hint="eastAsia" w:cs="宋体"/>
          <w:color w:val="000000"/>
          <w:sz w:val="22"/>
          <w:szCs w:val="22"/>
        </w:rPr>
        <w:t>的扣除，并用扣除后的价格计算价格评分。</w:t>
      </w:r>
    </w:p>
    <w:p>
      <w:pPr>
        <w:snapToGrid w:val="0"/>
        <w:spacing w:line="360" w:lineRule="auto"/>
        <w:ind w:firstLine="220" w:firstLineChars="100"/>
        <w:rPr>
          <w:rFonts w:hint="eastAsia" w:ascii="宋体" w:hAnsi="宋体"/>
          <w:color w:val="000000"/>
          <w:sz w:val="22"/>
          <w:szCs w:val="22"/>
        </w:rPr>
      </w:pPr>
      <w:r>
        <w:rPr>
          <w:rFonts w:hint="eastAsia" w:ascii="宋体" w:hAnsi="宋体"/>
          <w:color w:val="000000"/>
          <w:sz w:val="22"/>
          <w:szCs w:val="22"/>
        </w:rPr>
        <w:t>2、监狱企业视同小微企业，参加本项目投标的，享受小微企业同等的价格扣除。【注：提供《监狱企业声明函》及其相关的充分的证明材料】。</w:t>
      </w:r>
    </w:p>
    <w:p>
      <w:pPr>
        <w:pStyle w:val="34"/>
        <w:adjustRightInd w:val="0"/>
        <w:snapToGrid w:val="0"/>
        <w:spacing w:line="500" w:lineRule="exact"/>
        <w:rPr>
          <w:rFonts w:hint="eastAsia" w:hAnsi="宋体" w:cs="宋体"/>
          <w:color w:val="auto"/>
          <w:sz w:val="30"/>
          <w:highlight w:val="none"/>
        </w:rPr>
      </w:pPr>
      <w:r>
        <w:rPr>
          <w:rFonts w:hint="eastAsia" w:cs="宋体"/>
          <w:color w:val="000000"/>
          <w:sz w:val="22"/>
          <w:szCs w:val="22"/>
        </w:rPr>
        <w:t>3、残疾人福利性单位参加投标【提供《残疾人福利性单位声明函》】，视为小型、微型企业，享受小微企业政策扶持。</w:t>
      </w:r>
    </w:p>
    <w:p>
      <w:pPr>
        <w:pStyle w:val="6"/>
        <w:rPr>
          <w:rFonts w:hint="eastAsia" w:ascii="宋体" w:hAnsi="宋体" w:cs="宋体"/>
          <w:color w:val="auto"/>
          <w:highlight w:val="none"/>
        </w:rPr>
      </w:pPr>
      <w:bookmarkStart w:id="17" w:name="_Toc24550050"/>
      <w:bookmarkStart w:id="18" w:name="_Toc7988468"/>
      <w:bookmarkStart w:id="19" w:name="_Toc440162800"/>
      <w:bookmarkStart w:id="20" w:name="_Toc7988414"/>
      <w:bookmarkStart w:id="21" w:name="_Toc424164168"/>
      <w:bookmarkStart w:id="22" w:name="_Toc8008423"/>
      <w:bookmarkStart w:id="23" w:name="_Toc30408915"/>
    </w:p>
    <w:p>
      <w:pPr>
        <w:pStyle w:val="6"/>
        <w:rPr>
          <w:rFonts w:hint="eastAsia" w:ascii="宋体" w:hAnsi="宋体" w:cs="宋体"/>
          <w:color w:val="auto"/>
          <w:highlight w:val="none"/>
        </w:rPr>
      </w:pPr>
    </w:p>
    <w:p>
      <w:pPr>
        <w:rPr>
          <w:rFonts w:hint="eastAsia" w:ascii="宋体" w:hAnsi="宋体" w:cs="宋体"/>
          <w:color w:val="auto"/>
          <w:highlight w:val="none"/>
        </w:rPr>
      </w:pPr>
    </w:p>
    <w:p>
      <w:pPr>
        <w:pStyle w:val="2"/>
        <w:rPr>
          <w:rFonts w:hint="eastAsia"/>
        </w:rPr>
      </w:pPr>
    </w:p>
    <w:p>
      <w:pPr>
        <w:pStyle w:val="6"/>
        <w:rPr>
          <w:rFonts w:hint="eastAsia" w:ascii="宋体" w:hAnsi="宋体" w:cs="宋体"/>
          <w:color w:val="auto"/>
          <w:highlight w:val="none"/>
        </w:rPr>
      </w:pPr>
    </w:p>
    <w:p>
      <w:pPr>
        <w:rPr>
          <w:rFonts w:hint="eastAsia"/>
        </w:rPr>
      </w:pPr>
    </w:p>
    <w:p>
      <w:pPr>
        <w:pStyle w:val="6"/>
        <w:rPr>
          <w:rFonts w:hint="eastAsia" w:ascii="宋体" w:hAnsi="宋体" w:cs="宋体"/>
          <w:color w:val="auto"/>
          <w:highlight w:val="none"/>
        </w:rPr>
      </w:pPr>
      <w:r>
        <w:rPr>
          <w:rFonts w:hint="eastAsia" w:ascii="宋体" w:hAnsi="宋体" w:cs="宋体"/>
          <w:color w:val="auto"/>
          <w:highlight w:val="none"/>
        </w:rPr>
        <w:t>三、“商务技术文件”格式</w:t>
      </w:r>
      <w:bookmarkEnd w:id="17"/>
      <w:bookmarkEnd w:id="18"/>
      <w:bookmarkEnd w:id="19"/>
      <w:bookmarkEnd w:id="20"/>
      <w:bookmarkEnd w:id="21"/>
      <w:bookmarkEnd w:id="22"/>
      <w:bookmarkEnd w:id="23"/>
    </w:p>
    <w:p>
      <w:pPr>
        <w:pStyle w:val="7"/>
        <w:rPr>
          <w:rFonts w:hint="eastAsia" w:ascii="宋体" w:hAnsi="宋体" w:cs="宋体"/>
          <w:color w:val="auto"/>
          <w:highlight w:val="none"/>
        </w:rPr>
      </w:pPr>
      <w:r>
        <w:rPr>
          <w:rFonts w:hint="eastAsia" w:ascii="宋体" w:hAnsi="宋体" w:cs="宋体"/>
          <w:color w:val="auto"/>
          <w:highlight w:val="none"/>
        </w:rPr>
        <w:t>3.1 “商务技术文件”封面</w:t>
      </w:r>
    </w:p>
    <w:p>
      <w:pPr>
        <w:spacing w:line="360" w:lineRule="auto"/>
        <w:jc w:val="right"/>
        <w:rPr>
          <w:rFonts w:hint="eastAsia"/>
          <w:b/>
          <w:color w:val="auto"/>
          <w:sz w:val="32"/>
          <w:szCs w:val="22"/>
          <w:highlight w:val="none"/>
        </w:rPr>
      </w:pPr>
    </w:p>
    <w:p>
      <w:pPr>
        <w:spacing w:line="360" w:lineRule="auto"/>
        <w:jc w:val="center"/>
        <w:rPr>
          <w:rFonts w:hint="eastAsia"/>
          <w:b/>
          <w:color w:val="auto"/>
          <w:w w:val="90"/>
          <w:sz w:val="44"/>
          <w:szCs w:val="22"/>
          <w:highlight w:val="none"/>
          <w:lang w:eastAsia="zh-CN"/>
        </w:rPr>
      </w:pPr>
      <w:r>
        <w:rPr>
          <w:rFonts w:hint="eastAsia"/>
          <w:b/>
          <w:color w:val="auto"/>
          <w:w w:val="90"/>
          <w:sz w:val="44"/>
          <w:szCs w:val="22"/>
          <w:highlight w:val="none"/>
          <w:lang w:eastAsia="zh-CN"/>
        </w:rPr>
        <w:t>平阳县公安局社会化巡防服务项目</w:t>
      </w:r>
    </w:p>
    <w:p>
      <w:pPr>
        <w:spacing w:line="276" w:lineRule="auto"/>
        <w:jc w:val="center"/>
        <w:rPr>
          <w:rFonts w:hint="eastAsia"/>
          <w:color w:val="auto"/>
          <w:sz w:val="96"/>
          <w:szCs w:val="22"/>
          <w:highlight w:val="none"/>
        </w:rPr>
      </w:pPr>
      <w:r>
        <w:rPr>
          <w:rFonts w:hint="eastAsia"/>
          <w:color w:val="auto"/>
          <w:sz w:val="96"/>
          <w:szCs w:val="22"/>
          <w:highlight w:val="none"/>
        </w:rPr>
        <w:t>投 标 文 件</w:t>
      </w:r>
    </w:p>
    <w:p>
      <w:pPr>
        <w:spacing w:line="360" w:lineRule="auto"/>
        <w:jc w:val="center"/>
        <w:rPr>
          <w:rFonts w:hint="eastAsia"/>
          <w:b/>
          <w:color w:val="auto"/>
          <w:sz w:val="52"/>
          <w:szCs w:val="22"/>
          <w:highlight w:val="none"/>
        </w:rPr>
      </w:pPr>
      <w:r>
        <w:rPr>
          <w:rFonts w:hint="eastAsia"/>
          <w:b/>
          <w:color w:val="auto"/>
          <w:sz w:val="52"/>
          <w:szCs w:val="22"/>
          <w:highlight w:val="none"/>
        </w:rPr>
        <w:t>（商务技术文件）</w:t>
      </w:r>
    </w:p>
    <w:p>
      <w:pPr>
        <w:spacing w:line="360" w:lineRule="auto"/>
        <w:jc w:val="center"/>
        <w:rPr>
          <w:rFonts w:hint="eastAsia"/>
          <w:b/>
          <w:color w:val="auto"/>
          <w:sz w:val="52"/>
          <w:szCs w:val="22"/>
          <w:highlight w:val="none"/>
        </w:rPr>
      </w:pPr>
    </w:p>
    <w:tbl>
      <w:tblPr>
        <w:tblStyle w:val="61"/>
        <w:tblW w:w="0" w:type="auto"/>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项目编号：</w:t>
            </w:r>
            <w:r>
              <w:rPr>
                <w:rFonts w:hint="eastAsia"/>
                <w:b/>
                <w:color w:val="auto"/>
                <w:w w:val="90"/>
                <w:sz w:val="28"/>
                <w:szCs w:val="28"/>
                <w:highlight w:val="none"/>
              </w:rPr>
              <w:t>________________________________________________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供应商名称（盖章）：</w:t>
            </w:r>
            <w:r>
              <w:rPr>
                <w:rFonts w:hint="eastAsia"/>
                <w:b/>
                <w:color w:val="auto"/>
                <w:w w:val="90"/>
                <w:sz w:val="28"/>
                <w:szCs w:val="28"/>
                <w:highlight w:val="none"/>
              </w:rPr>
              <w:t>_______________________________________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供应商地址：</w:t>
            </w:r>
            <w:r>
              <w:rPr>
                <w:rFonts w:hint="eastAsia"/>
                <w:b/>
                <w:color w:val="auto"/>
                <w:w w:val="90"/>
                <w:sz w:val="28"/>
                <w:szCs w:val="28"/>
                <w:highlight w:val="none"/>
              </w:rPr>
              <w:t>_______________________________________________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法定代表人或其授权代表（签字或盖章）：</w:t>
            </w:r>
            <w:r>
              <w:rPr>
                <w:rFonts w:hint="eastAsia"/>
                <w:b/>
                <w:color w:val="auto"/>
                <w:w w:val="90"/>
                <w:sz w:val="28"/>
                <w:szCs w:val="28"/>
                <w:highlight w:val="none"/>
              </w:rPr>
              <w:t>________________________</w:t>
            </w:r>
          </w:p>
        </w:tc>
      </w:tr>
      <w:tr>
        <w:tblPrEx>
          <w:tblCellMar>
            <w:top w:w="0" w:type="dxa"/>
            <w:left w:w="108" w:type="dxa"/>
            <w:bottom w:w="0" w:type="dxa"/>
            <w:right w:w="108" w:type="dxa"/>
          </w:tblCellMar>
        </w:tblPrEx>
        <w:trPr>
          <w:wBefore w:w="0" w:type="dxa"/>
          <w:wAfter w:w="0" w:type="dxa"/>
          <w:trHeight w:val="680" w:hRule="atLeast"/>
        </w:trPr>
        <w:tc>
          <w:tcPr>
            <w:tcW w:w="8789" w:type="dxa"/>
            <w:noWrap w:val="0"/>
            <w:vAlign w:val="center"/>
          </w:tcPr>
          <w:p>
            <w:pPr>
              <w:rPr>
                <w:rFonts w:hint="eastAsia"/>
                <w:b/>
                <w:color w:val="auto"/>
                <w:sz w:val="28"/>
                <w:szCs w:val="28"/>
                <w:highlight w:val="none"/>
              </w:rPr>
            </w:pPr>
            <w:r>
              <w:rPr>
                <w:rFonts w:hint="eastAsia"/>
                <w:b/>
                <w:color w:val="auto"/>
                <w:sz w:val="28"/>
                <w:szCs w:val="28"/>
                <w:highlight w:val="none"/>
              </w:rPr>
              <w:t>日期：</w:t>
            </w:r>
            <w:r>
              <w:rPr>
                <w:rFonts w:hint="eastAsia"/>
                <w:b/>
                <w:color w:val="auto"/>
                <w:w w:val="90"/>
                <w:sz w:val="28"/>
                <w:szCs w:val="28"/>
                <w:highlight w:val="none"/>
              </w:rPr>
              <w:t>__________________________________________________________</w:t>
            </w:r>
          </w:p>
        </w:tc>
      </w:tr>
      <w:tr>
        <w:tblPrEx>
          <w:tblCellMar>
            <w:top w:w="0" w:type="dxa"/>
            <w:left w:w="108" w:type="dxa"/>
            <w:bottom w:w="0" w:type="dxa"/>
            <w:right w:w="108" w:type="dxa"/>
          </w:tblCellMar>
        </w:tblPrEx>
        <w:trPr>
          <w:wBefore w:w="0" w:type="dxa"/>
          <w:wAfter w:w="0" w:type="dxa"/>
          <w:trHeight w:val="335" w:hRule="atLeast"/>
        </w:trPr>
        <w:tc>
          <w:tcPr>
            <w:tcW w:w="8789" w:type="dxa"/>
            <w:noWrap w:val="0"/>
            <w:vAlign w:val="center"/>
          </w:tcPr>
          <w:p>
            <w:pPr>
              <w:rPr>
                <w:rFonts w:hint="eastAsia"/>
                <w:color w:val="auto"/>
                <w:sz w:val="28"/>
                <w:szCs w:val="28"/>
                <w:highlight w:val="none"/>
              </w:rPr>
            </w:pPr>
          </w:p>
        </w:tc>
      </w:tr>
    </w:tbl>
    <w:p>
      <w:pPr>
        <w:rPr>
          <w:rFonts w:hint="eastAsia"/>
          <w:color w:val="auto"/>
          <w:highlight w:val="none"/>
        </w:rPr>
      </w:pPr>
    </w:p>
    <w:p>
      <w:pPr>
        <w:pStyle w:val="7"/>
        <w:rPr>
          <w:rFonts w:hint="eastAsia"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3.2供应商自评分指引表</w:t>
      </w:r>
    </w:p>
    <w:tbl>
      <w:tblPr>
        <w:tblStyle w:val="61"/>
        <w:tblW w:w="9905" w:type="dxa"/>
        <w:tblInd w:w="0" w:type="dxa"/>
        <w:tblLayout w:type="fixed"/>
        <w:tblCellMar>
          <w:top w:w="0" w:type="dxa"/>
          <w:left w:w="0" w:type="dxa"/>
          <w:bottom w:w="0" w:type="dxa"/>
          <w:right w:w="0" w:type="dxa"/>
        </w:tblCellMar>
      </w:tblPr>
      <w:tblGrid>
        <w:gridCol w:w="817"/>
        <w:gridCol w:w="7513"/>
        <w:gridCol w:w="1575"/>
      </w:tblGrid>
      <w:tr>
        <w:tblPrEx>
          <w:tblCellMar>
            <w:top w:w="0" w:type="dxa"/>
            <w:left w:w="0" w:type="dxa"/>
            <w:bottom w:w="0" w:type="dxa"/>
            <w:right w:w="0" w:type="dxa"/>
          </w:tblCellMar>
        </w:tblPrEx>
        <w:trPr>
          <w:wBefore w:w="0" w:type="dxa"/>
          <w:wAfter w:w="0" w:type="dxa"/>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序号</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评分项目</w:t>
            </w: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投标文件索引（页码）</w:t>
            </w:r>
          </w:p>
        </w:tc>
      </w:tr>
      <w:tr>
        <w:tblPrEx>
          <w:tblCellMar>
            <w:top w:w="0" w:type="dxa"/>
            <w:left w:w="0" w:type="dxa"/>
            <w:bottom w:w="0" w:type="dxa"/>
            <w:right w:w="0" w:type="dxa"/>
          </w:tblCellMar>
        </w:tblPrEx>
        <w:trPr>
          <w:wBefore w:w="0" w:type="dxa"/>
          <w:wAfter w:w="0" w:type="dxa"/>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1</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wBefore w:w="0" w:type="dxa"/>
          <w:wAfter w:w="0" w:type="dxa"/>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2</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wBefore w:w="0" w:type="dxa"/>
          <w:wAfter w:w="0" w:type="dxa"/>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3</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wBefore w:w="0" w:type="dxa"/>
          <w:wAfter w:w="0" w:type="dxa"/>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4</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wBefore w:w="0" w:type="dxa"/>
          <w:wAfter w:w="0" w:type="dxa"/>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5</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wBefore w:w="0" w:type="dxa"/>
          <w:wAfter w:w="0" w:type="dxa"/>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6</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wBefore w:w="0" w:type="dxa"/>
          <w:wAfter w:w="0" w:type="dxa"/>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7</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wBefore w:w="0" w:type="dxa"/>
          <w:wAfter w:w="0" w:type="dxa"/>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8</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wBefore w:w="0" w:type="dxa"/>
          <w:wAfter w:w="0" w:type="dxa"/>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9</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wBefore w:w="0" w:type="dxa"/>
          <w:wAfter w:w="0" w:type="dxa"/>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10</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wBefore w:w="0" w:type="dxa"/>
          <w:wAfter w:w="0" w:type="dxa"/>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r>
              <w:rPr>
                <w:rFonts w:hint="eastAsia"/>
                <w:color w:val="auto"/>
                <w:sz w:val="22"/>
                <w:highlight w:val="none"/>
              </w:rPr>
              <w:t>11</w:t>
            </w: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wBefore w:w="0" w:type="dxa"/>
          <w:wAfter w:w="0" w:type="dxa"/>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r>
        <w:tblPrEx>
          <w:tblCellMar>
            <w:top w:w="0" w:type="dxa"/>
            <w:left w:w="0" w:type="dxa"/>
            <w:bottom w:w="0" w:type="dxa"/>
            <w:right w:w="0" w:type="dxa"/>
          </w:tblCellMar>
        </w:tblPrEx>
        <w:trPr>
          <w:wBefore w:w="0" w:type="dxa"/>
          <w:wAfter w:w="0" w:type="dxa"/>
          <w:trHeight w:val="600" w:hRule="atLeast"/>
        </w:trPr>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c>
          <w:tcPr>
            <w:tcW w:w="7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300" w:lineRule="exact"/>
              <w:rPr>
                <w:rFonts w:hint="eastAsia"/>
                <w:color w:val="auto"/>
                <w:sz w:val="22"/>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jc w:val="center"/>
              <w:rPr>
                <w:rFonts w:hint="eastAsia"/>
                <w:color w:val="auto"/>
                <w:sz w:val="22"/>
                <w:highlight w:val="none"/>
              </w:rPr>
            </w:pPr>
          </w:p>
        </w:tc>
      </w:tr>
    </w:tbl>
    <w:p>
      <w:pPr>
        <w:rPr>
          <w:rFonts w:hint="eastAsia"/>
          <w:color w:val="auto"/>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p>
    <w:p>
      <w:pPr>
        <w:rPr>
          <w:rFonts w:hint="eastAsia"/>
          <w:color w:val="auto"/>
          <w:sz w:val="32"/>
          <w:highlight w:val="none"/>
        </w:rPr>
      </w:pPr>
      <w:r>
        <w:rPr>
          <w:rFonts w:hint="eastAsia"/>
          <w:color w:val="auto"/>
          <w:sz w:val="32"/>
          <w:highlight w:val="none"/>
        </w:rPr>
        <w:t>3.3供应商参与政府采购活动投标资格声明函</w:t>
      </w:r>
    </w:p>
    <w:p>
      <w:pPr>
        <w:snapToGrid w:val="0"/>
        <w:spacing w:line="360" w:lineRule="exact"/>
        <w:jc w:val="center"/>
        <w:rPr>
          <w:rFonts w:hint="eastAsia"/>
          <w:b/>
          <w:color w:val="auto"/>
          <w:sz w:val="32"/>
          <w:highlight w:val="none"/>
        </w:rPr>
      </w:pPr>
      <w:r>
        <w:rPr>
          <w:rFonts w:hint="eastAsia"/>
          <w:b/>
          <w:color w:val="auto"/>
          <w:sz w:val="32"/>
          <w:highlight w:val="none"/>
        </w:rPr>
        <w:t>供应商参与政府采购活动投标资格声明函</w:t>
      </w:r>
    </w:p>
    <w:tbl>
      <w:tblPr>
        <w:tblStyle w:val="61"/>
        <w:tblW w:w="9612" w:type="dxa"/>
        <w:tblInd w:w="108" w:type="dxa"/>
        <w:tblLayout w:type="fixed"/>
        <w:tblCellMar>
          <w:top w:w="0" w:type="dxa"/>
          <w:left w:w="0" w:type="dxa"/>
          <w:bottom w:w="0" w:type="dxa"/>
          <w:right w:w="0" w:type="dxa"/>
        </w:tblCellMar>
      </w:tblPr>
      <w:tblGrid>
        <w:gridCol w:w="1620"/>
        <w:gridCol w:w="7992"/>
      </w:tblGrid>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rPr>
                <w:rFonts w:hint="eastAsia"/>
                <w:color w:val="auto"/>
                <w:sz w:val="22"/>
                <w:highlight w:val="none"/>
              </w:rPr>
            </w:pPr>
            <w:r>
              <w:rPr>
                <w:rFonts w:hint="eastAsia"/>
                <w:color w:val="auto"/>
                <w:sz w:val="22"/>
                <w:highlight w:val="none"/>
              </w:rPr>
              <w:t>项目名称</w:t>
            </w:r>
          </w:p>
        </w:tc>
        <w:tc>
          <w:tcPr>
            <w:tcW w:w="7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ind w:left="422" w:firstLine="331"/>
              <w:rPr>
                <w:rFonts w:hint="eastAsia"/>
                <w:color w:val="auto"/>
                <w:sz w:val="22"/>
                <w:highlight w:val="none"/>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rPr>
                <w:rFonts w:hint="eastAsia"/>
                <w:color w:val="auto"/>
                <w:sz w:val="22"/>
                <w:highlight w:val="none"/>
              </w:rPr>
            </w:pPr>
            <w:r>
              <w:rPr>
                <w:rFonts w:hint="eastAsia"/>
                <w:color w:val="auto"/>
                <w:sz w:val="22"/>
                <w:highlight w:val="none"/>
              </w:rPr>
              <w:t>项目采购编号</w:t>
            </w:r>
          </w:p>
        </w:tc>
        <w:tc>
          <w:tcPr>
            <w:tcW w:w="7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ind w:left="422" w:firstLine="361"/>
              <w:rPr>
                <w:rFonts w:hint="eastAsia"/>
                <w:color w:val="auto"/>
                <w:sz w:val="22"/>
                <w:highlight w:val="none"/>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rPr>
                <w:rFonts w:hint="eastAsia"/>
                <w:color w:val="auto"/>
                <w:sz w:val="22"/>
                <w:highlight w:val="none"/>
              </w:rPr>
            </w:pPr>
            <w:r>
              <w:rPr>
                <w:rFonts w:hint="eastAsia"/>
                <w:color w:val="auto"/>
                <w:sz w:val="22"/>
                <w:highlight w:val="none"/>
              </w:rPr>
              <w:t>时    间</w:t>
            </w:r>
          </w:p>
        </w:tc>
        <w:tc>
          <w:tcPr>
            <w:tcW w:w="7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rPr>
                <w:rFonts w:hint="eastAsia"/>
                <w:color w:val="auto"/>
                <w:sz w:val="22"/>
                <w:highlight w:val="none"/>
              </w:rPr>
            </w:pPr>
            <w:r>
              <w:rPr>
                <w:rFonts w:hint="eastAsia"/>
                <w:color w:val="auto"/>
                <w:sz w:val="22"/>
                <w:highlight w:val="none"/>
              </w:rPr>
              <w:t>投标截止时间：</w:t>
            </w:r>
          </w:p>
        </w:tc>
      </w:tr>
      <w:tr>
        <w:tblPrEx>
          <w:tblCellMar>
            <w:top w:w="0" w:type="dxa"/>
            <w:left w:w="0" w:type="dxa"/>
            <w:bottom w:w="0" w:type="dxa"/>
            <w:right w:w="0" w:type="dxa"/>
          </w:tblCellMar>
        </w:tblPrEx>
        <w:trPr>
          <w:trHeight w:val="5376" w:hRule="atLeast"/>
        </w:trPr>
        <w:tc>
          <w:tcPr>
            <w:tcW w:w="96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napToGrid w:val="0"/>
              <w:spacing w:line="400" w:lineRule="exact"/>
              <w:ind w:firstLine="450"/>
              <w:rPr>
                <w:rFonts w:hint="eastAsia"/>
                <w:color w:val="auto"/>
                <w:sz w:val="22"/>
                <w:highlight w:val="none"/>
              </w:rPr>
            </w:pPr>
            <w:r>
              <w:rPr>
                <w:rFonts w:hint="eastAsia"/>
                <w:color w:val="auto"/>
                <w:sz w:val="22"/>
                <w:highlight w:val="none"/>
              </w:rPr>
              <w:t>1、根据政府采购法第二十二条规定，我单位满足以下条件：</w:t>
            </w:r>
          </w:p>
          <w:p>
            <w:pPr>
              <w:snapToGrid w:val="0"/>
              <w:spacing w:line="400" w:lineRule="exact"/>
              <w:ind w:firstLine="450"/>
              <w:rPr>
                <w:rFonts w:hint="eastAsia"/>
                <w:color w:val="auto"/>
                <w:sz w:val="22"/>
                <w:highlight w:val="none"/>
              </w:rPr>
            </w:pPr>
            <w:r>
              <w:rPr>
                <w:rFonts w:hint="eastAsia"/>
                <w:color w:val="auto"/>
                <w:sz w:val="22"/>
                <w:highlight w:val="none"/>
              </w:rPr>
              <w:t xml:space="preserve">（一）具有独立承担民事责任的能力； </w:t>
            </w:r>
          </w:p>
          <w:p>
            <w:pPr>
              <w:snapToGrid w:val="0"/>
              <w:spacing w:line="400" w:lineRule="exact"/>
              <w:ind w:firstLine="450"/>
              <w:rPr>
                <w:rFonts w:hint="eastAsia"/>
                <w:color w:val="auto"/>
                <w:sz w:val="22"/>
                <w:highlight w:val="none"/>
              </w:rPr>
            </w:pPr>
            <w:r>
              <w:rPr>
                <w:rFonts w:hint="eastAsia"/>
                <w:color w:val="auto"/>
                <w:sz w:val="22"/>
                <w:highlight w:val="none"/>
              </w:rPr>
              <w:t xml:space="preserve">（二）具有良好的商业信誉和健全的财务会计制度； </w:t>
            </w:r>
          </w:p>
          <w:p>
            <w:pPr>
              <w:snapToGrid w:val="0"/>
              <w:spacing w:line="400" w:lineRule="exact"/>
              <w:ind w:firstLine="450"/>
              <w:rPr>
                <w:rFonts w:hint="eastAsia"/>
                <w:color w:val="auto"/>
                <w:sz w:val="22"/>
                <w:highlight w:val="none"/>
              </w:rPr>
            </w:pPr>
            <w:r>
              <w:rPr>
                <w:rFonts w:hint="eastAsia"/>
                <w:color w:val="auto"/>
                <w:sz w:val="22"/>
                <w:highlight w:val="none"/>
              </w:rPr>
              <w:t xml:space="preserve">（三）具有履行合同所必需的设备和专业技术能力； </w:t>
            </w:r>
          </w:p>
          <w:p>
            <w:pPr>
              <w:snapToGrid w:val="0"/>
              <w:spacing w:line="400" w:lineRule="exact"/>
              <w:ind w:firstLine="450"/>
              <w:rPr>
                <w:rFonts w:hint="eastAsia"/>
                <w:color w:val="auto"/>
                <w:sz w:val="22"/>
                <w:highlight w:val="none"/>
              </w:rPr>
            </w:pPr>
            <w:r>
              <w:rPr>
                <w:rFonts w:hint="eastAsia"/>
                <w:color w:val="auto"/>
                <w:sz w:val="22"/>
                <w:highlight w:val="none"/>
              </w:rPr>
              <w:t xml:space="preserve">（四）有依法缴纳税收和社会保障资金的良好记录； </w:t>
            </w:r>
          </w:p>
          <w:p>
            <w:pPr>
              <w:snapToGrid w:val="0"/>
              <w:spacing w:line="400" w:lineRule="exact"/>
              <w:ind w:firstLine="450"/>
              <w:rPr>
                <w:rFonts w:hint="eastAsia"/>
                <w:color w:val="auto"/>
                <w:sz w:val="22"/>
                <w:highlight w:val="none"/>
              </w:rPr>
            </w:pPr>
            <w:r>
              <w:rPr>
                <w:rFonts w:hint="eastAsia"/>
                <w:color w:val="auto"/>
                <w:sz w:val="22"/>
                <w:highlight w:val="none"/>
              </w:rPr>
              <w:t xml:space="preserve">（五）参加政府采购活动前三年内，在经营活动中没有重大违法记录； </w:t>
            </w:r>
          </w:p>
          <w:p>
            <w:pPr>
              <w:snapToGrid w:val="0"/>
              <w:spacing w:line="400" w:lineRule="exact"/>
              <w:ind w:firstLine="450"/>
              <w:rPr>
                <w:rFonts w:hint="eastAsia"/>
                <w:color w:val="auto"/>
                <w:sz w:val="22"/>
                <w:highlight w:val="none"/>
              </w:rPr>
            </w:pPr>
            <w:r>
              <w:rPr>
                <w:rFonts w:hint="eastAsia"/>
                <w:color w:val="auto"/>
                <w:sz w:val="22"/>
                <w:highlight w:val="none"/>
              </w:rPr>
              <w:t xml:space="preserve">（六）法律、行政法规规定的其他条件。 </w:t>
            </w:r>
          </w:p>
          <w:p>
            <w:pPr>
              <w:snapToGrid w:val="0"/>
              <w:spacing w:line="400" w:lineRule="exact"/>
              <w:ind w:firstLine="450"/>
              <w:rPr>
                <w:rFonts w:hint="eastAsia"/>
                <w:b/>
                <w:color w:val="auto"/>
                <w:sz w:val="22"/>
                <w:highlight w:val="none"/>
              </w:rPr>
            </w:pPr>
            <w:r>
              <w:rPr>
                <w:rFonts w:hint="eastAsia"/>
                <w:color w:val="auto"/>
                <w:sz w:val="22"/>
                <w:highlight w:val="none"/>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rFonts w:hint="eastAsia"/>
                <w:b/>
                <w:color w:val="auto"/>
                <w:sz w:val="22"/>
                <w:highlight w:val="none"/>
              </w:rPr>
              <w:t>我单位承诺不存在上述文件规定依法限制参与政府采购的情况。</w:t>
            </w:r>
          </w:p>
          <w:p>
            <w:pPr>
              <w:snapToGrid w:val="0"/>
              <w:spacing w:line="400" w:lineRule="exact"/>
              <w:ind w:firstLine="450"/>
              <w:rPr>
                <w:rFonts w:hint="eastAsia"/>
                <w:color w:val="auto"/>
                <w:sz w:val="22"/>
                <w:highlight w:val="none"/>
              </w:rPr>
            </w:pPr>
            <w:r>
              <w:rPr>
                <w:rFonts w:hint="eastAsia"/>
                <w:color w:val="auto"/>
                <w:sz w:val="22"/>
                <w:highlight w:val="none"/>
              </w:rPr>
              <w:t>3、我单位承诺没有被各地、各级财政部门限制参加政府采购活动。</w:t>
            </w:r>
          </w:p>
          <w:p>
            <w:pPr>
              <w:snapToGrid w:val="0"/>
              <w:spacing w:line="400" w:lineRule="exact"/>
              <w:ind w:firstLine="450"/>
              <w:rPr>
                <w:rFonts w:hint="eastAsia"/>
                <w:color w:val="auto"/>
                <w:sz w:val="22"/>
                <w:highlight w:val="none"/>
              </w:rPr>
            </w:pPr>
            <w:r>
              <w:rPr>
                <w:rFonts w:hint="eastAsia"/>
                <w:color w:val="auto"/>
                <w:sz w:val="22"/>
                <w:highlight w:val="none"/>
              </w:rPr>
              <w:t>4、我单位承诺参与本项目政府采购活动3年内没有其它重大违法记录（重大违法记录，是指供应商因违法经营受到刑事处罚或者责令停产停业、吊销许可证或者执照、较大数额罚款等行政处罚）。</w:t>
            </w:r>
          </w:p>
          <w:p>
            <w:pPr>
              <w:tabs>
                <w:tab w:val="center" w:pos="4483"/>
              </w:tabs>
              <w:snapToGrid w:val="0"/>
              <w:spacing w:line="360" w:lineRule="auto"/>
              <w:ind w:firstLine="440"/>
              <w:rPr>
                <w:rFonts w:hint="eastAsia"/>
                <w:color w:val="auto"/>
                <w:sz w:val="22"/>
                <w:highlight w:val="none"/>
              </w:rPr>
            </w:pPr>
            <w:r>
              <w:rPr>
                <w:rFonts w:hint="eastAsia"/>
                <w:color w:val="auto"/>
                <w:sz w:val="22"/>
                <w:highlight w:val="none"/>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CellMar>
            <w:top w:w="0" w:type="dxa"/>
            <w:left w:w="0" w:type="dxa"/>
            <w:bottom w:w="0" w:type="dxa"/>
            <w:right w:w="0" w:type="dxa"/>
          </w:tblCellMar>
        </w:tblPrEx>
        <w:trPr>
          <w:trHeight w:val="341" w:hRule="atLeast"/>
        </w:trPr>
        <w:tc>
          <w:tcPr>
            <w:tcW w:w="96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00" w:lineRule="exact"/>
              <w:rPr>
                <w:rFonts w:hint="eastAsia"/>
                <w:color w:val="auto"/>
                <w:sz w:val="22"/>
                <w:highlight w:val="none"/>
              </w:rPr>
            </w:pPr>
            <w:r>
              <w:rPr>
                <w:rFonts w:hint="eastAsia"/>
                <w:color w:val="auto"/>
                <w:sz w:val="22"/>
                <w:highlight w:val="none"/>
              </w:rPr>
              <w:t>供应商名称（加盖盖章）：</w:t>
            </w:r>
          </w:p>
        </w:tc>
      </w:tr>
      <w:tr>
        <w:tblPrEx>
          <w:tblCellMar>
            <w:top w:w="0" w:type="dxa"/>
            <w:left w:w="0" w:type="dxa"/>
            <w:bottom w:w="0" w:type="dxa"/>
            <w:right w:w="0" w:type="dxa"/>
          </w:tblCellMar>
        </w:tblPrEx>
        <w:trPr>
          <w:trHeight w:val="219" w:hRule="atLeast"/>
        </w:trPr>
        <w:tc>
          <w:tcPr>
            <w:tcW w:w="96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00" w:lineRule="exact"/>
              <w:rPr>
                <w:rFonts w:hint="eastAsia"/>
                <w:color w:val="auto"/>
                <w:sz w:val="22"/>
                <w:highlight w:val="none"/>
              </w:rPr>
            </w:pPr>
            <w:r>
              <w:rPr>
                <w:rFonts w:hint="eastAsia"/>
                <w:color w:val="auto"/>
                <w:sz w:val="22"/>
                <w:highlight w:val="none"/>
              </w:rPr>
              <w:t>法定代表人或授权代表（签字或盖章）：</w:t>
            </w:r>
          </w:p>
        </w:tc>
      </w:tr>
      <w:tr>
        <w:tblPrEx>
          <w:tblCellMar>
            <w:top w:w="0" w:type="dxa"/>
            <w:left w:w="0" w:type="dxa"/>
            <w:bottom w:w="0" w:type="dxa"/>
            <w:right w:w="0" w:type="dxa"/>
          </w:tblCellMar>
        </w:tblPrEx>
        <w:trPr>
          <w:trHeight w:val="97" w:hRule="atLeast"/>
        </w:trPr>
        <w:tc>
          <w:tcPr>
            <w:tcW w:w="961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00" w:lineRule="exact"/>
              <w:rPr>
                <w:rFonts w:hint="eastAsia"/>
                <w:color w:val="auto"/>
                <w:sz w:val="22"/>
                <w:highlight w:val="none"/>
              </w:rPr>
            </w:pPr>
            <w:r>
              <w:rPr>
                <w:rFonts w:hint="eastAsia"/>
                <w:color w:val="auto"/>
                <w:sz w:val="22"/>
                <w:highlight w:val="none"/>
              </w:rPr>
              <w:t>签署日期：</w:t>
            </w:r>
          </w:p>
        </w:tc>
      </w:tr>
    </w:tbl>
    <w:p>
      <w:pPr>
        <w:snapToGrid w:val="0"/>
        <w:spacing w:line="460" w:lineRule="atLeast"/>
        <w:rPr>
          <w:rFonts w:hint="eastAsia"/>
          <w:color w:val="auto"/>
          <w:sz w:val="30"/>
          <w:highlight w:val="none"/>
        </w:rPr>
      </w:pPr>
    </w:p>
    <w:p>
      <w:pPr>
        <w:rPr>
          <w:rFonts w:hint="eastAsia"/>
          <w:color w:val="auto"/>
          <w:sz w:val="36"/>
          <w:highlight w:val="none"/>
        </w:rPr>
      </w:pPr>
    </w:p>
    <w:p>
      <w:pPr>
        <w:rPr>
          <w:rFonts w:hint="eastAsia"/>
          <w:color w:val="auto"/>
          <w:sz w:val="36"/>
          <w:highlight w:val="none"/>
        </w:rPr>
      </w:pPr>
    </w:p>
    <w:p>
      <w:pPr>
        <w:rPr>
          <w:rFonts w:hint="eastAsia"/>
          <w:color w:val="auto"/>
          <w:sz w:val="36"/>
          <w:highlight w:val="none"/>
        </w:rPr>
      </w:pPr>
    </w:p>
    <w:p>
      <w:pPr>
        <w:rPr>
          <w:color w:val="000000"/>
          <w:sz w:val="24"/>
        </w:rPr>
      </w:pPr>
      <w:r>
        <w:rPr>
          <w:rFonts w:hint="eastAsia" w:hAnsi="宋体" w:cs="宋体"/>
          <w:color w:val="auto"/>
          <w:kern w:val="0"/>
          <w:sz w:val="32"/>
          <w:szCs w:val="24"/>
          <w:highlight w:val="none"/>
        </w:rPr>
        <w:t>3.4</w:t>
      </w:r>
      <w:r>
        <w:rPr>
          <w:rFonts w:hint="eastAsia"/>
          <w:color w:val="000000"/>
          <w:sz w:val="36"/>
          <w:lang w:val="en-US" w:eastAsia="zh-CN"/>
        </w:rPr>
        <w:t>投标</w:t>
      </w:r>
      <w:r>
        <w:rPr>
          <w:color w:val="000000"/>
          <w:sz w:val="36"/>
        </w:rPr>
        <w:t>函</w:t>
      </w:r>
    </w:p>
    <w:p>
      <w:pPr>
        <w:widowControl/>
        <w:snapToGrid w:val="0"/>
        <w:spacing w:line="460" w:lineRule="atLeast"/>
        <w:jc w:val="left"/>
        <w:rPr>
          <w:color w:val="000000"/>
          <w:sz w:val="36"/>
        </w:rPr>
      </w:pPr>
      <w:r>
        <w:rPr>
          <w:color w:val="000000"/>
          <w:sz w:val="32"/>
        </w:rPr>
        <w:t xml:space="preserve">                         </w:t>
      </w:r>
      <w:r>
        <w:rPr>
          <w:rFonts w:hint="eastAsia"/>
          <w:color w:val="000000"/>
          <w:sz w:val="36"/>
          <w:lang w:val="en-US" w:eastAsia="zh-CN"/>
        </w:rPr>
        <w:t>投标</w:t>
      </w:r>
      <w:r>
        <w:rPr>
          <w:color w:val="000000"/>
          <w:sz w:val="36"/>
        </w:rPr>
        <w:t>函</w:t>
      </w:r>
    </w:p>
    <w:p>
      <w:pPr>
        <w:widowControl/>
        <w:snapToGrid w:val="0"/>
        <w:spacing w:line="500" w:lineRule="exact"/>
        <w:ind w:firstLine="440"/>
        <w:jc w:val="left"/>
        <w:rPr>
          <w:color w:val="000000"/>
          <w:sz w:val="22"/>
        </w:rPr>
      </w:pPr>
      <w:r>
        <w:rPr>
          <w:rFonts w:hint="eastAsia"/>
          <w:color w:val="000000"/>
          <w:sz w:val="22"/>
          <w:u w:val="single"/>
        </w:rPr>
        <w:t xml:space="preserve"> </w:t>
      </w:r>
      <w:r>
        <w:rPr>
          <w:rFonts w:hint="eastAsia"/>
          <w:color w:val="000000"/>
          <w:sz w:val="22"/>
          <w:u w:val="single"/>
          <w:lang w:eastAsia="zh-CN"/>
        </w:rPr>
        <w:t>平阳县公安局</w:t>
      </w:r>
      <w:r>
        <w:rPr>
          <w:color w:val="000000"/>
          <w:sz w:val="22"/>
        </w:rPr>
        <w:t>：</w:t>
      </w:r>
    </w:p>
    <w:p>
      <w:pPr>
        <w:widowControl/>
        <w:snapToGrid w:val="0"/>
        <w:spacing w:line="460" w:lineRule="atLeast"/>
        <w:ind w:firstLine="540"/>
        <w:jc w:val="left"/>
        <w:rPr>
          <w:color w:val="000000"/>
          <w:sz w:val="22"/>
        </w:rPr>
      </w:pPr>
    </w:p>
    <w:p>
      <w:pPr>
        <w:widowControl/>
        <w:snapToGrid w:val="0"/>
        <w:spacing w:line="460" w:lineRule="atLeast"/>
        <w:ind w:firstLine="540"/>
        <w:jc w:val="left"/>
        <w:rPr>
          <w:color w:val="000000"/>
          <w:sz w:val="22"/>
        </w:rPr>
      </w:pPr>
      <w:r>
        <w:rPr>
          <w:color w:val="000000"/>
          <w:sz w:val="22"/>
        </w:rPr>
        <w:t xml:space="preserve">    </w:t>
      </w:r>
      <w:r>
        <w:rPr>
          <w:color w:val="000000"/>
          <w:sz w:val="22"/>
          <w:u w:val="single"/>
        </w:rPr>
        <w:t xml:space="preserve">     （供应商全称）    </w:t>
      </w:r>
      <w:r>
        <w:rPr>
          <w:color w:val="000000"/>
          <w:sz w:val="22"/>
        </w:rPr>
        <w:t>授权</w:t>
      </w:r>
      <w:r>
        <w:rPr>
          <w:color w:val="000000"/>
          <w:sz w:val="22"/>
          <w:u w:val="single"/>
        </w:rPr>
        <w:t xml:space="preserve">   （授权代表名称）  </w:t>
      </w:r>
      <w:r>
        <w:rPr>
          <w:color w:val="000000"/>
          <w:sz w:val="22"/>
        </w:rPr>
        <w:t xml:space="preserve"> 为授权代表，参加贵方组织的</w:t>
      </w:r>
      <w:r>
        <w:rPr>
          <w:color w:val="000000"/>
          <w:sz w:val="22"/>
          <w:u w:val="single"/>
        </w:rPr>
        <w:t>（采购项目名称）（</w:t>
      </w:r>
      <w:r>
        <w:rPr>
          <w:rFonts w:hint="eastAsia"/>
          <w:color w:val="000000"/>
          <w:sz w:val="22"/>
          <w:u w:val="single"/>
        </w:rPr>
        <w:t>项目</w:t>
      </w:r>
      <w:r>
        <w:rPr>
          <w:color w:val="000000"/>
          <w:sz w:val="22"/>
          <w:u w:val="single"/>
        </w:rPr>
        <w:t>编号：              ）</w:t>
      </w:r>
      <w:r>
        <w:rPr>
          <w:color w:val="000000"/>
          <w:sz w:val="22"/>
        </w:rPr>
        <w:t xml:space="preserve">采购的有关活动，并对该项目进行报价。为此：    </w:t>
      </w:r>
    </w:p>
    <w:p>
      <w:pPr>
        <w:widowControl/>
        <w:snapToGrid w:val="0"/>
        <w:spacing w:line="460" w:lineRule="atLeast"/>
        <w:ind w:firstLine="539"/>
        <w:jc w:val="left"/>
        <w:rPr>
          <w:color w:val="000000"/>
          <w:sz w:val="22"/>
        </w:rPr>
      </w:pPr>
      <w:r>
        <w:rPr>
          <w:color w:val="000000"/>
          <w:sz w:val="22"/>
        </w:rPr>
        <w:t>1、提供供应商须知规定的全部响应文件</w:t>
      </w:r>
      <w:r>
        <w:rPr>
          <w:rFonts w:hint="eastAsia"/>
          <w:color w:val="000000"/>
          <w:sz w:val="22"/>
        </w:rPr>
        <w:t>。</w:t>
      </w:r>
    </w:p>
    <w:p>
      <w:pPr>
        <w:widowControl/>
        <w:snapToGrid w:val="0"/>
        <w:spacing w:line="460" w:lineRule="atLeast"/>
        <w:ind w:firstLine="539"/>
        <w:jc w:val="left"/>
        <w:rPr>
          <w:color w:val="000000"/>
          <w:sz w:val="22"/>
        </w:rPr>
      </w:pPr>
      <w:r>
        <w:rPr>
          <w:color w:val="000000"/>
          <w:sz w:val="22"/>
        </w:rPr>
        <w:t>2、保证遵守竞争性磋商文件中的有关规定和收费标准。</w:t>
      </w:r>
    </w:p>
    <w:p>
      <w:pPr>
        <w:widowControl/>
        <w:snapToGrid w:val="0"/>
        <w:spacing w:line="460" w:lineRule="atLeast"/>
        <w:ind w:firstLine="539"/>
        <w:jc w:val="left"/>
        <w:rPr>
          <w:color w:val="000000"/>
          <w:sz w:val="22"/>
        </w:rPr>
      </w:pPr>
      <w:r>
        <w:rPr>
          <w:color w:val="000000"/>
          <w:sz w:val="22"/>
        </w:rPr>
        <w:t>3、保证忠实地执行双方所签的合同，并承担合同规定的责任义务。</w:t>
      </w:r>
    </w:p>
    <w:p>
      <w:pPr>
        <w:widowControl/>
        <w:snapToGrid w:val="0"/>
        <w:spacing w:line="460" w:lineRule="atLeast"/>
        <w:ind w:firstLine="539"/>
        <w:jc w:val="left"/>
        <w:rPr>
          <w:b/>
          <w:color w:val="000000"/>
          <w:sz w:val="22"/>
        </w:rPr>
      </w:pPr>
      <w:r>
        <w:rPr>
          <w:b/>
          <w:color w:val="000000"/>
          <w:sz w:val="22"/>
        </w:rPr>
        <w:t>4、我单位承诺如我单位为成交供应商，我方根据采购人要求完成本项目。</w:t>
      </w:r>
    </w:p>
    <w:p>
      <w:pPr>
        <w:widowControl/>
        <w:snapToGrid w:val="0"/>
        <w:spacing w:line="460" w:lineRule="atLeast"/>
        <w:ind w:firstLine="539"/>
        <w:jc w:val="left"/>
        <w:rPr>
          <w:color w:val="000000"/>
          <w:sz w:val="22"/>
        </w:rPr>
      </w:pPr>
      <w:r>
        <w:rPr>
          <w:color w:val="000000"/>
          <w:sz w:val="22"/>
        </w:rPr>
        <w:t>5、供应商已详细审查竞争性磋商文件的全部内容，包括竞争性磋商文件补充文件（如果有的话）。我方完全理解并同意放弃对这方面有不明及误解的权力。如果竞争性磋商文件有相互矛盾之处，我方同意按采购人的理解处理。</w:t>
      </w:r>
    </w:p>
    <w:p>
      <w:pPr>
        <w:widowControl/>
        <w:snapToGrid w:val="0"/>
        <w:spacing w:line="460" w:lineRule="atLeast"/>
        <w:ind w:firstLine="539"/>
        <w:jc w:val="left"/>
        <w:rPr>
          <w:color w:val="000000"/>
          <w:sz w:val="22"/>
        </w:rPr>
      </w:pPr>
      <w:r>
        <w:rPr>
          <w:color w:val="000000"/>
          <w:sz w:val="22"/>
        </w:rPr>
        <w:t>6、愿意向贵方提供任何与该项采购有关的数据、情况和技术资料，完全理解贵方不一定接受最低价的响应文件或收到的任何响应文件。</w:t>
      </w:r>
    </w:p>
    <w:p>
      <w:pPr>
        <w:widowControl/>
        <w:snapToGrid w:val="0"/>
        <w:spacing w:line="460" w:lineRule="atLeast"/>
        <w:ind w:firstLine="539"/>
        <w:jc w:val="left"/>
        <w:rPr>
          <w:color w:val="000000"/>
          <w:sz w:val="22"/>
        </w:rPr>
      </w:pPr>
      <w:r>
        <w:rPr>
          <w:color w:val="000000"/>
          <w:sz w:val="22"/>
        </w:rPr>
        <w:t>7、利益冲突：近三年内直至目前，我公司与本项目的采购人、采购机构没有任何的</w:t>
      </w:r>
      <w:r>
        <w:rPr>
          <w:rFonts w:hint="eastAsia"/>
          <w:color w:val="000000"/>
          <w:sz w:val="22"/>
        </w:rPr>
        <w:t>利害</w:t>
      </w:r>
      <w:r>
        <w:rPr>
          <w:color w:val="000000"/>
          <w:sz w:val="22"/>
        </w:rPr>
        <w:t>关系。</w:t>
      </w:r>
    </w:p>
    <w:p>
      <w:pPr>
        <w:widowControl/>
        <w:snapToGrid w:val="0"/>
        <w:spacing w:line="460" w:lineRule="atLeast"/>
        <w:ind w:firstLine="539"/>
        <w:jc w:val="left"/>
        <w:rPr>
          <w:color w:val="000000"/>
          <w:sz w:val="22"/>
        </w:rPr>
      </w:pPr>
      <w:r>
        <w:rPr>
          <w:color w:val="000000"/>
          <w:sz w:val="22"/>
        </w:rPr>
        <w:t>8、</w:t>
      </w:r>
      <w:r>
        <w:rPr>
          <w:rFonts w:hint="eastAsia" w:ascii="宋体" w:cs="仿宋_GB2312"/>
          <w:color w:val="000000"/>
          <w:sz w:val="22"/>
          <w:szCs w:val="22"/>
          <w:lang w:val="zh-CN"/>
        </w:rPr>
        <w:t>我公司近三年内没有行贿受贿记录；我公司没有被政府采购管理部门限制参加投标。</w:t>
      </w:r>
    </w:p>
    <w:p>
      <w:pPr>
        <w:widowControl/>
        <w:snapToGrid w:val="0"/>
        <w:spacing w:line="460" w:lineRule="atLeast"/>
        <w:ind w:firstLine="539"/>
        <w:jc w:val="left"/>
        <w:rPr>
          <w:color w:val="000000"/>
          <w:sz w:val="22"/>
        </w:rPr>
      </w:pPr>
      <w:r>
        <w:rPr>
          <w:color w:val="000000"/>
          <w:sz w:val="22"/>
        </w:rPr>
        <w:t>9、响应文件自递交磋商响应文件截止时间之日起90天内有效。</w:t>
      </w:r>
    </w:p>
    <w:p>
      <w:pPr>
        <w:widowControl/>
        <w:snapToGrid w:val="0"/>
        <w:spacing w:line="460" w:lineRule="atLeast"/>
        <w:ind w:firstLine="539"/>
        <w:jc w:val="left"/>
        <w:rPr>
          <w:color w:val="000000"/>
          <w:sz w:val="22"/>
        </w:rPr>
      </w:pPr>
      <w:r>
        <w:rPr>
          <w:color w:val="000000"/>
          <w:sz w:val="22"/>
        </w:rPr>
        <w:t>10、与本采购有关的一切往来通讯请寄：</w:t>
      </w:r>
    </w:p>
    <w:p>
      <w:pPr>
        <w:widowControl/>
        <w:snapToGrid w:val="0"/>
        <w:spacing w:line="460" w:lineRule="atLeast"/>
        <w:ind w:firstLine="540"/>
        <w:jc w:val="left"/>
        <w:rPr>
          <w:color w:val="000000"/>
          <w:sz w:val="22"/>
        </w:rPr>
      </w:pPr>
    </w:p>
    <w:p>
      <w:pPr>
        <w:widowControl/>
        <w:snapToGrid w:val="0"/>
        <w:spacing w:line="460" w:lineRule="atLeast"/>
        <w:ind w:firstLine="540"/>
        <w:jc w:val="left"/>
        <w:rPr>
          <w:color w:val="000000"/>
          <w:sz w:val="22"/>
        </w:rPr>
      </w:pPr>
      <w:r>
        <w:rPr>
          <w:color w:val="000000"/>
          <w:sz w:val="22"/>
        </w:rPr>
        <w:t>地址：</w:t>
      </w:r>
      <w:r>
        <w:rPr>
          <w:color w:val="000000"/>
          <w:sz w:val="22"/>
          <w:u w:val="single"/>
        </w:rPr>
        <w:t xml:space="preserve">                                 </w:t>
      </w:r>
    </w:p>
    <w:p>
      <w:pPr>
        <w:widowControl/>
        <w:snapToGrid w:val="0"/>
        <w:spacing w:line="460" w:lineRule="atLeast"/>
        <w:ind w:firstLine="540"/>
        <w:jc w:val="left"/>
        <w:rPr>
          <w:color w:val="000000"/>
          <w:sz w:val="22"/>
        </w:rPr>
      </w:pPr>
      <w:r>
        <w:rPr>
          <w:color w:val="000000"/>
          <w:sz w:val="22"/>
        </w:rPr>
        <w:t>邮编：</w:t>
      </w:r>
      <w:r>
        <w:rPr>
          <w:color w:val="000000"/>
          <w:sz w:val="22"/>
          <w:u w:val="single"/>
        </w:rPr>
        <w:t xml:space="preserve">               </w:t>
      </w:r>
      <w:r>
        <w:rPr>
          <w:color w:val="000000"/>
          <w:sz w:val="22"/>
        </w:rPr>
        <w:t>电话：</w:t>
      </w:r>
      <w:r>
        <w:rPr>
          <w:color w:val="000000"/>
          <w:sz w:val="22"/>
          <w:u w:val="single"/>
        </w:rPr>
        <w:t xml:space="preserve">                 </w:t>
      </w:r>
      <w:r>
        <w:rPr>
          <w:color w:val="000000"/>
          <w:sz w:val="22"/>
        </w:rPr>
        <w:t>传真：</w:t>
      </w:r>
      <w:r>
        <w:rPr>
          <w:color w:val="000000"/>
          <w:sz w:val="22"/>
          <w:u w:val="single"/>
        </w:rPr>
        <w:t xml:space="preserve">                 </w:t>
      </w:r>
    </w:p>
    <w:p>
      <w:pPr>
        <w:widowControl/>
        <w:snapToGrid w:val="0"/>
        <w:spacing w:line="460" w:lineRule="atLeast"/>
        <w:ind w:firstLine="540"/>
        <w:jc w:val="left"/>
        <w:rPr>
          <w:color w:val="000000"/>
          <w:sz w:val="22"/>
        </w:rPr>
      </w:pPr>
      <w:r>
        <w:rPr>
          <w:rFonts w:hint="eastAsia"/>
          <w:color w:val="000000"/>
          <w:sz w:val="22"/>
        </w:rPr>
        <w:t>磋商</w:t>
      </w:r>
      <w:r>
        <w:rPr>
          <w:color w:val="000000"/>
          <w:sz w:val="22"/>
        </w:rPr>
        <w:t xml:space="preserve">供应商(签章):                        </w:t>
      </w:r>
    </w:p>
    <w:p>
      <w:pPr>
        <w:widowControl/>
        <w:snapToGrid w:val="0"/>
        <w:spacing w:line="460" w:lineRule="atLeast"/>
        <w:ind w:firstLine="540"/>
        <w:jc w:val="left"/>
        <w:rPr>
          <w:color w:val="000000"/>
          <w:sz w:val="22"/>
        </w:rPr>
      </w:pPr>
      <w:r>
        <w:rPr>
          <w:color w:val="000000"/>
          <w:sz w:val="22"/>
        </w:rPr>
        <w:t xml:space="preserve">法定代表人或授权代表（签字或盖章）：               </w:t>
      </w:r>
    </w:p>
    <w:p>
      <w:pPr>
        <w:widowControl/>
        <w:snapToGrid w:val="0"/>
        <w:spacing w:line="460" w:lineRule="atLeast"/>
        <w:ind w:firstLine="540"/>
        <w:jc w:val="left"/>
        <w:rPr>
          <w:color w:val="000000"/>
          <w:sz w:val="22"/>
        </w:rPr>
      </w:pPr>
      <w:r>
        <w:rPr>
          <w:color w:val="000000"/>
          <w:sz w:val="22"/>
        </w:rPr>
        <w:t>日期：</w:t>
      </w:r>
    </w:p>
    <w:p>
      <w:pPr>
        <w:widowControl/>
        <w:snapToGrid w:val="0"/>
        <w:spacing w:line="460" w:lineRule="atLeast"/>
        <w:ind w:left="840"/>
        <w:jc w:val="left"/>
        <w:rPr>
          <w:b/>
          <w:color w:val="000000"/>
          <w:sz w:val="22"/>
        </w:rPr>
      </w:pPr>
      <w:r>
        <w:rPr>
          <w:b/>
          <w:color w:val="000000"/>
          <w:sz w:val="22"/>
          <w:u w:val="thick"/>
        </w:rPr>
        <w:t>注：若不提供此函，做无效处理。</w:t>
      </w:r>
    </w:p>
    <w:p>
      <w:pPr>
        <w:widowControl/>
        <w:snapToGrid w:val="0"/>
        <w:spacing w:line="460" w:lineRule="atLeast"/>
        <w:ind w:left="840"/>
        <w:jc w:val="left"/>
        <w:rPr>
          <w:color w:val="000000"/>
        </w:rPr>
        <w:sectPr>
          <w:footerReference r:id="rId12" w:type="first"/>
          <w:footerReference r:id="rId11" w:type="default"/>
          <w:pgSz w:w="11907" w:h="16840"/>
          <w:pgMar w:top="1440" w:right="1117" w:bottom="1440" w:left="1440" w:header="720" w:footer="720" w:gutter="0"/>
          <w:pgBorders>
            <w:top w:val="none" w:sz="0" w:space="0"/>
            <w:left w:val="none" w:sz="0" w:space="0"/>
            <w:bottom w:val="none" w:sz="0" w:space="0"/>
            <w:right w:val="none" w:sz="0" w:space="0"/>
          </w:pgBorders>
          <w:cols w:space="720" w:num="1"/>
          <w:titlePg/>
          <w:docGrid w:linePitch="286" w:charSpace="0"/>
        </w:sectPr>
      </w:pPr>
    </w:p>
    <w:p>
      <w:pPr>
        <w:spacing w:line="360" w:lineRule="auto"/>
        <w:jc w:val="both"/>
        <w:rPr>
          <w:rFonts w:hint="eastAsia" w:hAnsi="宋体" w:cs="宋体"/>
          <w:color w:val="auto"/>
          <w:sz w:val="32"/>
          <w:highlight w:val="none"/>
        </w:rPr>
      </w:pPr>
      <w:r>
        <w:rPr>
          <w:rFonts w:hint="eastAsia" w:hAnsi="宋体" w:cs="宋体"/>
          <w:color w:val="auto"/>
          <w:kern w:val="0"/>
          <w:sz w:val="32"/>
          <w:szCs w:val="24"/>
          <w:highlight w:val="none"/>
        </w:rPr>
        <w:t>3.</w:t>
      </w:r>
      <w:r>
        <w:rPr>
          <w:rFonts w:hint="eastAsia" w:cs="宋体"/>
          <w:color w:val="auto"/>
          <w:sz w:val="32"/>
          <w:highlight w:val="none"/>
          <w:lang w:val="en-US" w:eastAsia="zh-CN"/>
        </w:rPr>
        <w:t>5</w:t>
      </w:r>
      <w:r>
        <w:rPr>
          <w:rFonts w:hint="eastAsia" w:hAnsi="宋体" w:cs="宋体"/>
          <w:color w:val="auto"/>
          <w:sz w:val="32"/>
          <w:highlight w:val="none"/>
        </w:rPr>
        <w:t>投标供应商情况声明</w:t>
      </w:r>
    </w:p>
    <w:p>
      <w:pPr>
        <w:pStyle w:val="34"/>
        <w:adjustRightInd w:val="0"/>
        <w:snapToGrid w:val="0"/>
        <w:spacing w:line="320" w:lineRule="atLeast"/>
        <w:jc w:val="center"/>
        <w:outlineLvl w:val="0"/>
        <w:rPr>
          <w:rFonts w:hint="eastAsia" w:hAnsi="宋体" w:cs="宋体"/>
          <w:b/>
          <w:color w:val="auto"/>
          <w:sz w:val="36"/>
          <w:highlight w:val="none"/>
        </w:rPr>
      </w:pPr>
      <w:r>
        <w:rPr>
          <w:rFonts w:hint="eastAsia" w:hAnsi="宋体" w:cs="宋体"/>
          <w:b/>
          <w:color w:val="auto"/>
          <w:sz w:val="36"/>
          <w:highlight w:val="none"/>
        </w:rPr>
        <w:t>投标供应商情况声明</w:t>
      </w:r>
    </w:p>
    <w:p>
      <w:pPr>
        <w:spacing w:line="400" w:lineRule="exact"/>
        <w:outlineLvl w:val="0"/>
        <w:rPr>
          <w:rFonts w:hint="eastAsia"/>
          <w:color w:val="auto"/>
          <w:sz w:val="22"/>
          <w:highlight w:val="none"/>
        </w:rPr>
      </w:pPr>
      <w:r>
        <w:rPr>
          <w:rFonts w:hint="eastAsia"/>
          <w:color w:val="auto"/>
          <w:sz w:val="22"/>
          <w:highlight w:val="none"/>
        </w:rPr>
        <w:t>1. 名称及概况：</w:t>
      </w:r>
    </w:p>
    <w:p>
      <w:pPr>
        <w:spacing w:line="400" w:lineRule="exact"/>
        <w:rPr>
          <w:rFonts w:hint="eastAsia"/>
          <w:color w:val="auto"/>
          <w:sz w:val="22"/>
          <w:highlight w:val="none"/>
        </w:rPr>
      </w:pPr>
      <w:r>
        <w:rPr>
          <w:rFonts w:hint="eastAsia"/>
          <w:color w:val="auto"/>
          <w:sz w:val="22"/>
          <w:highlight w:val="none"/>
        </w:rPr>
        <w:t>（1）供应商名称：</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（2）总部地址：</w:t>
      </w:r>
      <w:r>
        <w:rPr>
          <w:rFonts w:hint="eastAsia"/>
          <w:color w:val="auto"/>
          <w:sz w:val="22"/>
          <w:highlight w:val="none"/>
          <w:u w:val="single"/>
        </w:rPr>
        <w:t xml:space="preserve">                             </w:t>
      </w:r>
    </w:p>
    <w:p>
      <w:pPr>
        <w:spacing w:line="400" w:lineRule="exact"/>
        <w:ind w:firstLine="600"/>
        <w:rPr>
          <w:rFonts w:hint="eastAsia"/>
          <w:color w:val="auto"/>
          <w:sz w:val="22"/>
          <w:highlight w:val="none"/>
          <w:u w:val="single"/>
        </w:rPr>
      </w:pPr>
      <w:r>
        <w:rPr>
          <w:rFonts w:hint="eastAsia"/>
          <w:color w:val="auto"/>
          <w:sz w:val="22"/>
          <w:highlight w:val="none"/>
        </w:rPr>
        <w:t>传真/电话号码：</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（3）温州设立长期驻点办公地址（如有）：</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 xml:space="preserve">     电话号码：</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（4）成立或注册日期：</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（5）实收资本：</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（6）近期资产负债表（到</w:t>
      </w:r>
      <w:r>
        <w:rPr>
          <w:rFonts w:hint="eastAsia"/>
          <w:color w:val="auto"/>
          <w:sz w:val="22"/>
          <w:highlight w:val="none"/>
          <w:u w:val="single"/>
        </w:rPr>
        <w:t xml:space="preserve">        </w:t>
      </w:r>
      <w:r>
        <w:rPr>
          <w:rFonts w:hint="eastAsia"/>
          <w:color w:val="auto"/>
          <w:sz w:val="22"/>
          <w:highlight w:val="none"/>
        </w:rPr>
        <w:t>年</w:t>
      </w:r>
      <w:r>
        <w:rPr>
          <w:rFonts w:hint="eastAsia"/>
          <w:color w:val="auto"/>
          <w:sz w:val="22"/>
          <w:highlight w:val="none"/>
          <w:u w:val="single"/>
        </w:rPr>
        <w:t xml:space="preserve">    </w:t>
      </w:r>
      <w:r>
        <w:rPr>
          <w:rFonts w:hint="eastAsia"/>
          <w:color w:val="auto"/>
          <w:sz w:val="22"/>
          <w:highlight w:val="none"/>
        </w:rPr>
        <w:t>月</w:t>
      </w:r>
      <w:r>
        <w:rPr>
          <w:rFonts w:hint="eastAsia"/>
          <w:color w:val="auto"/>
          <w:sz w:val="22"/>
          <w:highlight w:val="none"/>
          <w:u w:val="single"/>
        </w:rPr>
        <w:t xml:space="preserve">    </w:t>
      </w:r>
      <w:r>
        <w:rPr>
          <w:rFonts w:hint="eastAsia"/>
          <w:color w:val="auto"/>
          <w:sz w:val="22"/>
          <w:highlight w:val="none"/>
        </w:rPr>
        <w:t>日止）</w:t>
      </w:r>
    </w:p>
    <w:p>
      <w:pPr>
        <w:spacing w:line="400" w:lineRule="exact"/>
        <w:rPr>
          <w:rFonts w:hint="eastAsia"/>
          <w:color w:val="auto"/>
          <w:sz w:val="22"/>
          <w:highlight w:val="none"/>
        </w:rPr>
      </w:pPr>
      <w:r>
        <w:rPr>
          <w:rFonts w:hint="eastAsia"/>
          <w:color w:val="auto"/>
          <w:sz w:val="22"/>
          <w:highlight w:val="none"/>
        </w:rPr>
        <w:t xml:space="preserve">  1）固定资产：</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 xml:space="preserve">  2）流动资产：</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 xml:space="preserve">  3）长期负债：</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 xml:space="preserve">  4）流动负债：</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 xml:space="preserve">  5）净值：</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（6）主要负责人姓名：</w:t>
      </w:r>
      <w:r>
        <w:rPr>
          <w:rFonts w:hint="eastAsia"/>
          <w:color w:val="auto"/>
          <w:sz w:val="22"/>
          <w:highlight w:val="none"/>
          <w:u w:val="single"/>
        </w:rPr>
        <w:t xml:space="preserve">                      </w:t>
      </w:r>
    </w:p>
    <w:p>
      <w:pPr>
        <w:spacing w:line="360" w:lineRule="exact"/>
        <w:ind w:left="660" w:hanging="660" w:hangingChars="300"/>
        <w:rPr>
          <w:rFonts w:hint="eastAsia"/>
          <w:color w:val="auto"/>
          <w:sz w:val="22"/>
          <w:highlight w:val="none"/>
        </w:rPr>
      </w:pPr>
      <w:r>
        <w:rPr>
          <w:rFonts w:hint="eastAsia"/>
          <w:color w:val="auto"/>
          <w:sz w:val="22"/>
          <w:highlight w:val="none"/>
        </w:rPr>
        <w:t>2．企业生产设备及规模：</w:t>
      </w:r>
    </w:p>
    <w:p>
      <w:pPr>
        <w:spacing w:line="360" w:lineRule="exact"/>
        <w:ind w:left="660" w:hanging="660" w:hangingChars="300"/>
        <w:outlineLvl w:val="0"/>
        <w:rPr>
          <w:rFonts w:hint="eastAsia"/>
          <w:color w:val="auto"/>
          <w:sz w:val="22"/>
          <w:highlight w:val="none"/>
        </w:rPr>
      </w:pPr>
      <w:r>
        <w:rPr>
          <w:rFonts w:hint="eastAsia"/>
          <w:color w:val="auto"/>
          <w:sz w:val="22"/>
          <w:highlight w:val="none"/>
        </w:rPr>
        <w:t>3. 企业人员情况：</w:t>
      </w:r>
    </w:p>
    <w:p>
      <w:pPr>
        <w:spacing w:line="400" w:lineRule="exact"/>
        <w:rPr>
          <w:rFonts w:hint="eastAsia"/>
          <w:color w:val="auto"/>
          <w:sz w:val="22"/>
          <w:highlight w:val="none"/>
        </w:rPr>
      </w:pPr>
      <w:r>
        <w:rPr>
          <w:rFonts w:hint="eastAsia"/>
          <w:color w:val="auto"/>
          <w:sz w:val="22"/>
          <w:highlight w:val="none"/>
        </w:rPr>
        <w:t>职工（在职）人数</w:t>
      </w:r>
      <w:r>
        <w:rPr>
          <w:rFonts w:hint="eastAsia"/>
          <w:color w:val="auto"/>
          <w:sz w:val="22"/>
          <w:highlight w:val="none"/>
          <w:u w:val="single"/>
        </w:rPr>
        <w:t xml:space="preserve">       </w:t>
      </w:r>
      <w:r>
        <w:rPr>
          <w:rFonts w:hint="eastAsia"/>
          <w:color w:val="auto"/>
          <w:sz w:val="22"/>
          <w:highlight w:val="none"/>
        </w:rPr>
        <w:t>人，其中技术人员</w:t>
      </w:r>
      <w:r>
        <w:rPr>
          <w:rFonts w:hint="eastAsia"/>
          <w:color w:val="auto"/>
          <w:sz w:val="22"/>
          <w:highlight w:val="none"/>
          <w:u w:val="single"/>
        </w:rPr>
        <w:t xml:space="preserve">       </w:t>
      </w:r>
      <w:r>
        <w:rPr>
          <w:rFonts w:hint="eastAsia"/>
          <w:color w:val="auto"/>
          <w:sz w:val="22"/>
          <w:highlight w:val="none"/>
        </w:rPr>
        <w:t>人，</w:t>
      </w:r>
    </w:p>
    <w:p>
      <w:pPr>
        <w:spacing w:line="360" w:lineRule="exact"/>
        <w:ind w:left="660" w:hanging="660" w:hangingChars="300"/>
        <w:outlineLvl w:val="0"/>
        <w:rPr>
          <w:rFonts w:hint="eastAsia"/>
          <w:color w:val="auto"/>
          <w:sz w:val="22"/>
          <w:highlight w:val="none"/>
        </w:rPr>
      </w:pPr>
      <w:r>
        <w:rPr>
          <w:rFonts w:hint="eastAsia"/>
          <w:color w:val="auto"/>
          <w:sz w:val="22"/>
          <w:highlight w:val="none"/>
        </w:rPr>
        <w:t>4. 近三年的年营业总额</w:t>
      </w:r>
      <w:r>
        <w:rPr>
          <w:rFonts w:hint="eastAsia"/>
          <w:color w:val="auto"/>
          <w:sz w:val="22"/>
          <w:highlight w:val="none"/>
          <w:u w:val="single"/>
        </w:rPr>
        <w:t xml:space="preserve">                       </w:t>
      </w:r>
    </w:p>
    <w:p>
      <w:pPr>
        <w:spacing w:line="400" w:lineRule="exact"/>
        <w:ind w:firstLine="220" w:firstLineChars="100"/>
        <w:rPr>
          <w:rFonts w:hint="eastAsia"/>
          <w:color w:val="auto"/>
          <w:sz w:val="22"/>
          <w:highlight w:val="none"/>
        </w:rPr>
      </w:pPr>
      <w:r>
        <w:rPr>
          <w:rFonts w:hint="eastAsia"/>
          <w:color w:val="auto"/>
          <w:sz w:val="22"/>
          <w:highlight w:val="none"/>
        </w:rPr>
        <w:t>兹证明上述声明是真实、正确的、并提供了全部能提供的资料和数据，我们同意遵照贵方要求出示有关证明文件。</w:t>
      </w:r>
    </w:p>
    <w:p>
      <w:pPr>
        <w:spacing w:line="400" w:lineRule="exact"/>
        <w:rPr>
          <w:rFonts w:hint="eastAsia"/>
          <w:color w:val="auto"/>
          <w:sz w:val="22"/>
          <w:highlight w:val="none"/>
        </w:rPr>
      </w:pPr>
    </w:p>
    <w:p>
      <w:pPr>
        <w:spacing w:line="400" w:lineRule="exact"/>
        <w:rPr>
          <w:rFonts w:hint="eastAsia"/>
          <w:color w:val="auto"/>
          <w:sz w:val="22"/>
          <w:highlight w:val="none"/>
        </w:rPr>
      </w:pPr>
      <w:r>
        <w:rPr>
          <w:rFonts w:hint="eastAsia"/>
          <w:color w:val="auto"/>
          <w:sz w:val="22"/>
          <w:highlight w:val="none"/>
        </w:rPr>
        <w:t>供应商名称</w:t>
      </w:r>
      <w:r>
        <w:rPr>
          <w:rFonts w:hint="eastAsia"/>
          <w:color w:val="auto"/>
          <w:sz w:val="22"/>
          <w:highlight w:val="none"/>
          <w:u w:val="single"/>
        </w:rPr>
        <w:t xml:space="preserve">                               （盖章）</w:t>
      </w:r>
    </w:p>
    <w:p>
      <w:pPr>
        <w:spacing w:line="400" w:lineRule="exact"/>
        <w:rPr>
          <w:rFonts w:hint="eastAsia"/>
          <w:color w:val="auto"/>
          <w:sz w:val="22"/>
          <w:highlight w:val="none"/>
        </w:rPr>
      </w:pPr>
      <w:r>
        <w:rPr>
          <w:rFonts w:hint="eastAsia"/>
          <w:color w:val="auto"/>
          <w:sz w:val="22"/>
          <w:highlight w:val="none"/>
        </w:rPr>
        <w:t>法定代表人姓名和职务</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highlight w:val="none"/>
        </w:rPr>
        <w:t>法定代表人（负责人）或</w:t>
      </w:r>
      <w:r>
        <w:rPr>
          <w:rFonts w:hint="eastAsia"/>
          <w:color w:val="auto"/>
          <w:sz w:val="22"/>
          <w:szCs w:val="22"/>
          <w:highlight w:val="none"/>
          <w:lang w:val="zh-CN"/>
        </w:rPr>
        <w:t>授权代表（签字或签章）</w:t>
      </w:r>
      <w:r>
        <w:rPr>
          <w:rFonts w:hint="eastAsia"/>
          <w:color w:val="auto"/>
          <w:sz w:val="22"/>
          <w:highlight w:val="none"/>
          <w:u w:val="single"/>
        </w:rPr>
        <w:t xml:space="preserve">                           </w:t>
      </w:r>
    </w:p>
    <w:p>
      <w:pPr>
        <w:spacing w:line="400" w:lineRule="exact"/>
        <w:rPr>
          <w:rFonts w:hint="eastAsia"/>
          <w:color w:val="auto"/>
          <w:sz w:val="22"/>
          <w:highlight w:val="none"/>
        </w:rPr>
      </w:pPr>
      <w:r>
        <w:rPr>
          <w:rFonts w:hint="eastAsia"/>
          <w:color w:val="auto"/>
          <w:sz w:val="22"/>
          <w:highlight w:val="none"/>
        </w:rPr>
        <w:t>签字日期</w:t>
      </w:r>
      <w:r>
        <w:rPr>
          <w:rFonts w:hint="eastAsia"/>
          <w:color w:val="auto"/>
          <w:sz w:val="22"/>
          <w:highlight w:val="none"/>
          <w:u w:val="single"/>
        </w:rPr>
        <w:t xml:space="preserve">                                 </w:t>
      </w:r>
    </w:p>
    <w:p>
      <w:pPr>
        <w:spacing w:line="360" w:lineRule="exact"/>
        <w:rPr>
          <w:rFonts w:hint="eastAsia"/>
          <w:color w:val="auto"/>
          <w:sz w:val="22"/>
          <w:highlight w:val="none"/>
          <w:u w:val="single"/>
        </w:rPr>
      </w:pPr>
      <w:r>
        <w:rPr>
          <w:rFonts w:hint="eastAsia"/>
          <w:color w:val="auto"/>
          <w:sz w:val="22"/>
          <w:highlight w:val="none"/>
        </w:rPr>
        <w:t>电子邮件</w:t>
      </w:r>
      <w:r>
        <w:rPr>
          <w:rFonts w:hint="eastAsia"/>
          <w:color w:val="auto"/>
          <w:sz w:val="22"/>
          <w:highlight w:val="none"/>
          <w:u w:val="single"/>
        </w:rPr>
        <w:t xml:space="preserve">                                 </w:t>
      </w:r>
    </w:p>
    <w:p>
      <w:pPr>
        <w:pStyle w:val="34"/>
        <w:spacing w:line="400" w:lineRule="atLeast"/>
        <w:rPr>
          <w:rFonts w:hint="eastAsia" w:hAnsi="宋体" w:cs="宋体"/>
          <w:b/>
          <w:color w:val="auto"/>
          <w:sz w:val="32"/>
          <w:szCs w:val="32"/>
          <w:highlight w:val="none"/>
        </w:rPr>
      </w:pPr>
    </w:p>
    <w:p>
      <w:pPr>
        <w:pStyle w:val="34"/>
        <w:spacing w:line="400" w:lineRule="atLeast"/>
        <w:rPr>
          <w:rFonts w:hint="eastAsia" w:hAnsi="宋体" w:cs="宋体"/>
          <w:b/>
          <w:color w:val="auto"/>
          <w:sz w:val="32"/>
          <w:szCs w:val="32"/>
          <w:highlight w:val="none"/>
        </w:rPr>
      </w:pPr>
    </w:p>
    <w:p>
      <w:pPr>
        <w:pStyle w:val="34"/>
        <w:spacing w:line="400" w:lineRule="atLeast"/>
        <w:rPr>
          <w:rFonts w:hint="eastAsia" w:hAnsi="宋体" w:cs="宋体"/>
          <w:b/>
          <w:color w:val="auto"/>
          <w:sz w:val="32"/>
          <w:szCs w:val="32"/>
          <w:highlight w:val="none"/>
        </w:rPr>
      </w:pPr>
    </w:p>
    <w:p>
      <w:pPr>
        <w:pStyle w:val="34"/>
        <w:spacing w:line="400" w:lineRule="atLeast"/>
        <w:rPr>
          <w:rFonts w:hint="eastAsia" w:hAnsi="宋体" w:cs="宋体"/>
          <w:b/>
          <w:color w:val="auto"/>
          <w:sz w:val="32"/>
          <w:szCs w:val="32"/>
          <w:highlight w:val="none"/>
        </w:rPr>
      </w:pPr>
    </w:p>
    <w:p>
      <w:pPr>
        <w:pStyle w:val="34"/>
        <w:spacing w:line="400" w:lineRule="atLeast"/>
        <w:rPr>
          <w:rFonts w:hint="eastAsia" w:hAnsi="宋体" w:cs="宋体"/>
          <w:b/>
          <w:color w:val="auto"/>
          <w:sz w:val="32"/>
          <w:szCs w:val="32"/>
          <w:highlight w:val="none"/>
        </w:rPr>
      </w:pPr>
    </w:p>
    <w:p>
      <w:pPr>
        <w:autoSpaceDE w:val="0"/>
        <w:autoSpaceDN w:val="0"/>
        <w:adjustRightInd w:val="0"/>
        <w:rPr>
          <w:rFonts w:hint="eastAsia"/>
          <w:b/>
          <w:color w:val="auto"/>
          <w:sz w:val="32"/>
          <w:highlight w:val="none"/>
          <w:lang w:val="zh-CN"/>
        </w:rPr>
        <w:sectPr>
          <w:pgSz w:w="11906" w:h="16838"/>
          <w:pgMar w:top="1440" w:right="1361" w:bottom="1440" w:left="1361" w:header="851" w:footer="992" w:gutter="0"/>
          <w:cols w:space="720" w:num="1"/>
          <w:docGrid w:linePitch="312" w:charSpace="0"/>
        </w:sectPr>
      </w:pPr>
    </w:p>
    <w:p>
      <w:pPr>
        <w:autoSpaceDE w:val="0"/>
        <w:autoSpaceDN w:val="0"/>
        <w:adjustRightInd w:val="0"/>
        <w:outlineLvl w:val="0"/>
        <w:rPr>
          <w:rFonts w:hint="eastAsia"/>
          <w:b/>
          <w:color w:val="auto"/>
          <w:sz w:val="32"/>
          <w:highlight w:val="none"/>
          <w:lang w:val="zh-CN"/>
        </w:rPr>
      </w:pPr>
      <w:r>
        <w:rPr>
          <w:rFonts w:hint="eastAsia"/>
          <w:b/>
          <w:color w:val="auto"/>
          <w:sz w:val="32"/>
          <w:highlight w:val="none"/>
          <w:lang w:val="zh-CN"/>
        </w:rPr>
        <w:t>3.</w:t>
      </w:r>
      <w:r>
        <w:rPr>
          <w:rFonts w:hint="eastAsia"/>
          <w:b/>
          <w:color w:val="auto"/>
          <w:sz w:val="32"/>
          <w:highlight w:val="none"/>
          <w:lang w:val="en-US" w:eastAsia="zh-CN"/>
        </w:rPr>
        <w:t>6</w:t>
      </w:r>
      <w:r>
        <w:rPr>
          <w:rFonts w:hint="eastAsia"/>
          <w:b/>
          <w:color w:val="auto"/>
          <w:sz w:val="32"/>
          <w:highlight w:val="none"/>
          <w:lang w:val="zh-CN"/>
        </w:rPr>
        <w:t>商务偏离表、技术偏离表（未填写此表视为默认）</w:t>
      </w:r>
    </w:p>
    <w:p>
      <w:pPr>
        <w:autoSpaceDE w:val="0"/>
        <w:autoSpaceDN w:val="0"/>
        <w:adjustRightInd w:val="0"/>
        <w:spacing w:line="440" w:lineRule="atLeast"/>
        <w:ind w:firstLine="3413"/>
        <w:outlineLvl w:val="0"/>
        <w:rPr>
          <w:rFonts w:hint="eastAsia"/>
          <w:b/>
          <w:color w:val="auto"/>
          <w:sz w:val="36"/>
          <w:highlight w:val="none"/>
          <w:lang w:val="zh-CN"/>
        </w:rPr>
      </w:pPr>
      <w:r>
        <w:rPr>
          <w:rFonts w:hint="eastAsia"/>
          <w:b/>
          <w:color w:val="auto"/>
          <w:sz w:val="36"/>
          <w:highlight w:val="none"/>
          <w:lang w:val="zh-CN"/>
        </w:rPr>
        <w:t>商 务 偏 离 表</w:t>
      </w:r>
    </w:p>
    <w:p>
      <w:pPr>
        <w:autoSpaceDE w:val="0"/>
        <w:autoSpaceDN w:val="0"/>
        <w:adjustRightInd w:val="0"/>
        <w:spacing w:line="440" w:lineRule="atLeast"/>
        <w:ind w:firstLine="3413"/>
        <w:rPr>
          <w:rFonts w:hint="eastAsia"/>
          <w:b/>
          <w:color w:val="auto"/>
          <w:sz w:val="36"/>
          <w:highlight w:val="none"/>
          <w:lang w:val="zh-CN"/>
        </w:rPr>
      </w:pPr>
    </w:p>
    <w:tbl>
      <w:tblPr>
        <w:tblStyle w:val="61"/>
        <w:tblW w:w="9214" w:type="dxa"/>
        <w:tblInd w:w="108" w:type="dxa"/>
        <w:tblLayout w:type="fixed"/>
        <w:tblCellMar>
          <w:top w:w="0" w:type="dxa"/>
          <w:left w:w="108" w:type="dxa"/>
          <w:bottom w:w="0" w:type="dxa"/>
          <w:right w:w="108" w:type="dxa"/>
        </w:tblCellMar>
      </w:tblPr>
      <w:tblGrid>
        <w:gridCol w:w="851"/>
        <w:gridCol w:w="1701"/>
        <w:gridCol w:w="2704"/>
        <w:gridCol w:w="2110"/>
        <w:gridCol w:w="1848"/>
      </w:tblGrid>
      <w:tr>
        <w:tblPrEx>
          <w:tblCellMar>
            <w:top w:w="0" w:type="dxa"/>
            <w:left w:w="108" w:type="dxa"/>
            <w:bottom w:w="0" w:type="dxa"/>
            <w:right w:w="108" w:type="dxa"/>
          </w:tblCellMar>
        </w:tblPrEx>
        <w:trPr>
          <w:wBefore w:w="0" w:type="dxa"/>
          <w:wAfter w:w="0" w:type="dxa"/>
          <w:trHeight w:val="936" w:hRule="atLeast"/>
        </w:trPr>
        <w:tc>
          <w:tcPr>
            <w:tcW w:w="8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序号</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内容</w:t>
            </w:r>
          </w:p>
        </w:tc>
        <w:tc>
          <w:tcPr>
            <w:tcW w:w="27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招标文件规范要求</w:t>
            </w:r>
          </w:p>
        </w:tc>
        <w:tc>
          <w:tcPr>
            <w:tcW w:w="21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投标文件</w:t>
            </w:r>
          </w:p>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对应规范</w:t>
            </w:r>
          </w:p>
        </w:tc>
        <w:tc>
          <w:tcPr>
            <w:tcW w:w="184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备 注</w:t>
            </w:r>
          </w:p>
        </w:tc>
      </w:tr>
      <w:tr>
        <w:tblPrEx>
          <w:tblCellMar>
            <w:top w:w="0" w:type="dxa"/>
            <w:left w:w="108" w:type="dxa"/>
            <w:bottom w:w="0" w:type="dxa"/>
            <w:right w:w="108" w:type="dxa"/>
          </w:tblCellMar>
        </w:tblPrEx>
        <w:trPr>
          <w:wBefore w:w="0" w:type="dxa"/>
          <w:wAfter w:w="0" w:type="dxa"/>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wBefore w:w="0" w:type="dxa"/>
          <w:wAfter w:w="0" w:type="dxa"/>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wBefore w:w="0" w:type="dxa"/>
          <w:wAfter w:w="0" w:type="dxa"/>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wBefore w:w="0" w:type="dxa"/>
          <w:wAfter w:w="0" w:type="dxa"/>
          <w:trHeight w:val="436"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wBefore w:w="0" w:type="dxa"/>
          <w:wAfter w:w="0" w:type="dxa"/>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wBefore w:w="0" w:type="dxa"/>
          <w:wAfter w:w="0" w:type="dxa"/>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wBefore w:w="0" w:type="dxa"/>
          <w:wAfter w:w="0" w:type="dxa"/>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wBefore w:w="0" w:type="dxa"/>
          <w:wAfter w:w="0" w:type="dxa"/>
          <w:trHeight w:val="436"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wBefore w:w="0" w:type="dxa"/>
          <w:wAfter w:w="0" w:type="dxa"/>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wBefore w:w="0" w:type="dxa"/>
          <w:wAfter w:w="0" w:type="dxa"/>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wBefore w:w="0" w:type="dxa"/>
          <w:wAfter w:w="0" w:type="dxa"/>
          <w:trHeight w:val="424" w:hRule="atLeast"/>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70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bl>
    <w:p>
      <w:pPr>
        <w:autoSpaceDE w:val="0"/>
        <w:autoSpaceDN w:val="0"/>
        <w:adjustRightInd w:val="0"/>
        <w:spacing w:line="440" w:lineRule="atLeast"/>
        <w:rPr>
          <w:rFonts w:hint="eastAsia"/>
          <w:b/>
          <w:color w:val="auto"/>
          <w:highlight w:val="none"/>
          <w:lang w:val="zh-CN"/>
        </w:rPr>
      </w:pPr>
      <w:r>
        <w:rPr>
          <w:rFonts w:hint="eastAsia"/>
          <w:b/>
          <w:color w:val="auto"/>
          <w:highlight w:val="none"/>
          <w:lang w:val="zh-CN"/>
        </w:rPr>
        <w:t>供应商盖章：</w:t>
      </w:r>
    </w:p>
    <w:p>
      <w:pPr>
        <w:autoSpaceDE w:val="0"/>
        <w:autoSpaceDN w:val="0"/>
        <w:adjustRightInd w:val="0"/>
        <w:spacing w:line="440" w:lineRule="atLeast"/>
        <w:rPr>
          <w:rFonts w:hint="eastAsia"/>
          <w:b/>
          <w:color w:val="auto"/>
          <w:sz w:val="32"/>
          <w:highlight w:val="none"/>
          <w:lang w:val="zh-CN"/>
        </w:rPr>
      </w:pPr>
    </w:p>
    <w:p>
      <w:pPr>
        <w:autoSpaceDE w:val="0"/>
        <w:autoSpaceDN w:val="0"/>
        <w:adjustRightInd w:val="0"/>
        <w:spacing w:line="440" w:lineRule="atLeast"/>
        <w:ind w:firstLine="3614" w:firstLineChars="1000"/>
        <w:outlineLvl w:val="0"/>
        <w:rPr>
          <w:rFonts w:hint="eastAsia"/>
          <w:b/>
          <w:color w:val="auto"/>
          <w:sz w:val="36"/>
          <w:highlight w:val="none"/>
          <w:lang w:val="zh-CN"/>
        </w:rPr>
      </w:pPr>
      <w:r>
        <w:rPr>
          <w:rFonts w:hint="eastAsia"/>
          <w:b/>
          <w:color w:val="auto"/>
          <w:sz w:val="36"/>
          <w:highlight w:val="none"/>
          <w:lang w:val="zh-CN"/>
        </w:rPr>
        <w:t>技术偏离表</w:t>
      </w:r>
    </w:p>
    <w:tbl>
      <w:tblPr>
        <w:tblStyle w:val="61"/>
        <w:tblW w:w="9214" w:type="dxa"/>
        <w:tblInd w:w="108" w:type="dxa"/>
        <w:tblLayout w:type="fixed"/>
        <w:tblCellMar>
          <w:top w:w="0" w:type="dxa"/>
          <w:left w:w="108" w:type="dxa"/>
          <w:bottom w:w="0" w:type="dxa"/>
          <w:right w:w="108" w:type="dxa"/>
        </w:tblCellMar>
      </w:tblPr>
      <w:tblGrid>
        <w:gridCol w:w="851"/>
        <w:gridCol w:w="1701"/>
        <w:gridCol w:w="2693"/>
        <w:gridCol w:w="2126"/>
        <w:gridCol w:w="1843"/>
      </w:tblGrid>
      <w:tr>
        <w:tblPrEx>
          <w:tblCellMar>
            <w:top w:w="0" w:type="dxa"/>
            <w:left w:w="108" w:type="dxa"/>
            <w:bottom w:w="0" w:type="dxa"/>
            <w:right w:w="108" w:type="dxa"/>
          </w:tblCellMar>
        </w:tblPrEx>
        <w:trPr>
          <w:wBefore w:w="0" w:type="dxa"/>
          <w:wAfter w:w="0" w:type="dxa"/>
          <w:trHeight w:val="918" w:hRule="atLeast"/>
        </w:trPr>
        <w:tc>
          <w:tcPr>
            <w:tcW w:w="8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序号</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内容</w:t>
            </w:r>
          </w:p>
        </w:tc>
        <w:tc>
          <w:tcPr>
            <w:tcW w:w="26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招标文件规范要求</w:t>
            </w:r>
          </w:p>
        </w:tc>
        <w:tc>
          <w:tcPr>
            <w:tcW w:w="21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投标文件</w:t>
            </w:r>
          </w:p>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对应规范</w:t>
            </w:r>
          </w:p>
        </w:tc>
        <w:tc>
          <w:tcPr>
            <w:tcW w:w="18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b/>
                <w:color w:val="auto"/>
                <w:highlight w:val="none"/>
                <w:lang w:val="zh-CN"/>
              </w:rPr>
            </w:pPr>
            <w:r>
              <w:rPr>
                <w:rFonts w:hint="eastAsia"/>
                <w:b/>
                <w:color w:val="auto"/>
                <w:highlight w:val="none"/>
                <w:lang w:val="zh-CN"/>
              </w:rPr>
              <w:t>备 注</w:t>
            </w:r>
          </w:p>
        </w:tc>
      </w:tr>
      <w:tr>
        <w:tblPrEx>
          <w:tblCellMar>
            <w:top w:w="0" w:type="dxa"/>
            <w:left w:w="108" w:type="dxa"/>
            <w:bottom w:w="0" w:type="dxa"/>
            <w:right w:w="108" w:type="dxa"/>
          </w:tblCellMar>
        </w:tblPrEx>
        <w:trPr>
          <w:wBefore w:w="0" w:type="dxa"/>
          <w:wAfter w:w="0" w:type="dxa"/>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wBefore w:w="0" w:type="dxa"/>
          <w:wAfter w:w="0" w:type="dxa"/>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wBefore w:w="0" w:type="dxa"/>
          <w:wAfter w:w="0" w:type="dxa"/>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wBefore w:w="0" w:type="dxa"/>
          <w:wAfter w:w="0" w:type="dxa"/>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wBefore w:w="0" w:type="dxa"/>
          <w:wAfter w:w="0" w:type="dxa"/>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r>
        <w:tblPrEx>
          <w:tblCellMar>
            <w:top w:w="0" w:type="dxa"/>
            <w:left w:w="108" w:type="dxa"/>
            <w:bottom w:w="0" w:type="dxa"/>
            <w:right w:w="108" w:type="dxa"/>
          </w:tblCellMar>
        </w:tblPrEx>
        <w:trPr>
          <w:wBefore w:w="0" w:type="dxa"/>
          <w:wAfter w:w="0" w:type="dxa"/>
        </w:trPr>
        <w:tc>
          <w:tcPr>
            <w:tcW w:w="8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70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c>
          <w:tcPr>
            <w:tcW w:w="18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b/>
                <w:color w:val="auto"/>
                <w:highlight w:val="none"/>
                <w:lang w:val="zh-CN"/>
              </w:rPr>
            </w:pPr>
          </w:p>
        </w:tc>
      </w:tr>
    </w:tbl>
    <w:p>
      <w:pPr>
        <w:autoSpaceDE w:val="0"/>
        <w:autoSpaceDN w:val="0"/>
        <w:adjustRightInd w:val="0"/>
        <w:spacing w:line="440" w:lineRule="atLeast"/>
        <w:rPr>
          <w:rFonts w:hint="eastAsia"/>
          <w:b/>
          <w:color w:val="auto"/>
          <w:highlight w:val="none"/>
          <w:lang w:val="zh-CN"/>
        </w:rPr>
      </w:pPr>
      <w:r>
        <w:rPr>
          <w:rFonts w:hint="eastAsia"/>
          <w:b/>
          <w:color w:val="auto"/>
          <w:highlight w:val="none"/>
          <w:lang w:val="zh-CN"/>
        </w:rPr>
        <w:t>供应商盖章：</w:t>
      </w:r>
      <w:r>
        <w:rPr>
          <w:rFonts w:hint="eastAsia"/>
          <w:b/>
          <w:color w:val="auto"/>
          <w:highlight w:val="none"/>
          <w:u w:val="single"/>
          <w:lang w:val="zh-CN"/>
        </w:rPr>
        <w:t xml:space="preserve">               </w:t>
      </w:r>
    </w:p>
    <w:p>
      <w:pPr>
        <w:autoSpaceDE w:val="0"/>
        <w:autoSpaceDN w:val="0"/>
        <w:adjustRightInd w:val="0"/>
        <w:rPr>
          <w:rFonts w:hint="eastAsia"/>
          <w:b/>
          <w:color w:val="auto"/>
          <w:sz w:val="32"/>
          <w:highlight w:val="none"/>
        </w:rPr>
        <w:sectPr>
          <w:pgSz w:w="11906" w:h="16838"/>
          <w:pgMar w:top="1440" w:right="1361" w:bottom="1440" w:left="1361" w:header="851" w:footer="992" w:gutter="0"/>
          <w:cols w:space="720" w:num="1"/>
          <w:docGrid w:linePitch="312" w:charSpace="0"/>
        </w:sectPr>
      </w:pPr>
    </w:p>
    <w:p>
      <w:pPr>
        <w:autoSpaceDE w:val="0"/>
        <w:autoSpaceDN w:val="0"/>
        <w:adjustRightInd w:val="0"/>
        <w:outlineLvl w:val="0"/>
        <w:rPr>
          <w:rFonts w:hint="eastAsia"/>
          <w:b/>
          <w:color w:val="auto"/>
          <w:sz w:val="32"/>
          <w:highlight w:val="none"/>
        </w:rPr>
      </w:pPr>
      <w:r>
        <w:rPr>
          <w:rFonts w:hint="eastAsia"/>
          <w:b/>
          <w:color w:val="auto"/>
          <w:sz w:val="32"/>
          <w:highlight w:val="none"/>
          <w:lang w:val="zh-CN"/>
        </w:rPr>
        <w:t>3.</w:t>
      </w:r>
      <w:r>
        <w:rPr>
          <w:rFonts w:hint="eastAsia"/>
          <w:b/>
          <w:color w:val="auto"/>
          <w:sz w:val="32"/>
          <w:highlight w:val="none"/>
          <w:lang w:val="en-US" w:eastAsia="zh-CN"/>
        </w:rPr>
        <w:t>7</w:t>
      </w:r>
      <w:r>
        <w:rPr>
          <w:rFonts w:hint="eastAsia"/>
          <w:b/>
          <w:color w:val="auto"/>
          <w:sz w:val="32"/>
          <w:highlight w:val="none"/>
          <w:lang w:val="zh-CN"/>
        </w:rPr>
        <w:t xml:space="preserve"> （一）</w:t>
      </w:r>
      <w:r>
        <w:rPr>
          <w:rFonts w:hint="eastAsia"/>
          <w:b/>
          <w:color w:val="auto"/>
          <w:sz w:val="32"/>
          <w:highlight w:val="none"/>
        </w:rPr>
        <w:t>项目实施人员一览表</w:t>
      </w:r>
    </w:p>
    <w:p>
      <w:pPr>
        <w:pStyle w:val="34"/>
        <w:adjustRightInd w:val="0"/>
        <w:snapToGrid w:val="0"/>
        <w:spacing w:line="400" w:lineRule="exact"/>
        <w:rPr>
          <w:rFonts w:hint="eastAsia" w:hAnsi="宋体"/>
          <w:color w:val="auto"/>
          <w:highlight w:val="none"/>
        </w:rPr>
      </w:pPr>
      <w:r>
        <w:rPr>
          <w:rFonts w:hint="eastAsia" w:hAnsi="宋体"/>
          <w:color w:val="auto"/>
          <w:highlight w:val="none"/>
        </w:rPr>
        <w:t xml:space="preserve">项目名称：  </w:t>
      </w:r>
    </w:p>
    <w:tbl>
      <w:tblPr>
        <w:tblStyle w:val="61"/>
        <w:tblW w:w="947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65"/>
        <w:gridCol w:w="1999"/>
        <w:gridCol w:w="857"/>
        <w:gridCol w:w="964"/>
        <w:gridCol w:w="986"/>
        <w:gridCol w:w="1093"/>
        <w:gridCol w:w="1264"/>
        <w:gridCol w:w="15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58" w:hRule="atLeast"/>
          <w:jc w:val="center"/>
        </w:trPr>
        <w:tc>
          <w:tcPr>
            <w:tcW w:w="765" w:type="dxa"/>
            <w:noWrap w:val="0"/>
            <w:vAlign w:val="center"/>
          </w:tcPr>
          <w:p>
            <w:pPr>
              <w:jc w:val="center"/>
              <w:rPr>
                <w:rFonts w:hint="eastAsia"/>
                <w:color w:val="auto"/>
                <w:sz w:val="22"/>
                <w:szCs w:val="22"/>
                <w:highlight w:val="none"/>
              </w:rPr>
            </w:pPr>
            <w:r>
              <w:rPr>
                <w:rFonts w:hint="eastAsia"/>
                <w:b/>
                <w:bCs/>
                <w:color w:val="auto"/>
                <w:sz w:val="22"/>
                <w:highlight w:val="none"/>
              </w:rPr>
              <w:t>姓名</w:t>
            </w:r>
          </w:p>
        </w:tc>
        <w:tc>
          <w:tcPr>
            <w:tcW w:w="1999" w:type="dxa"/>
            <w:noWrap w:val="0"/>
            <w:vAlign w:val="center"/>
          </w:tcPr>
          <w:p>
            <w:pPr>
              <w:jc w:val="center"/>
              <w:rPr>
                <w:rFonts w:hint="eastAsia"/>
                <w:color w:val="auto"/>
                <w:sz w:val="22"/>
                <w:szCs w:val="22"/>
                <w:highlight w:val="none"/>
              </w:rPr>
            </w:pPr>
            <w:r>
              <w:rPr>
                <w:rFonts w:hint="eastAsia"/>
                <w:b/>
                <w:bCs/>
                <w:color w:val="auto"/>
                <w:sz w:val="22"/>
                <w:highlight w:val="none"/>
              </w:rPr>
              <w:t>本项目主要工作</w:t>
            </w:r>
          </w:p>
        </w:tc>
        <w:tc>
          <w:tcPr>
            <w:tcW w:w="857" w:type="dxa"/>
            <w:noWrap w:val="0"/>
            <w:vAlign w:val="center"/>
          </w:tcPr>
          <w:p>
            <w:pPr>
              <w:jc w:val="center"/>
              <w:rPr>
                <w:rFonts w:hint="eastAsia"/>
                <w:color w:val="auto"/>
                <w:sz w:val="22"/>
                <w:szCs w:val="22"/>
                <w:highlight w:val="none"/>
              </w:rPr>
            </w:pPr>
            <w:r>
              <w:rPr>
                <w:rFonts w:hint="eastAsia"/>
                <w:b/>
                <w:bCs/>
                <w:color w:val="auto"/>
                <w:sz w:val="22"/>
                <w:highlight w:val="none"/>
              </w:rPr>
              <w:t>年龄</w:t>
            </w:r>
          </w:p>
        </w:tc>
        <w:tc>
          <w:tcPr>
            <w:tcW w:w="964" w:type="dxa"/>
            <w:noWrap w:val="0"/>
            <w:vAlign w:val="center"/>
          </w:tcPr>
          <w:p>
            <w:pPr>
              <w:jc w:val="center"/>
              <w:rPr>
                <w:rFonts w:hint="eastAsia"/>
                <w:color w:val="auto"/>
                <w:sz w:val="22"/>
                <w:szCs w:val="22"/>
                <w:highlight w:val="none"/>
              </w:rPr>
            </w:pPr>
            <w:r>
              <w:rPr>
                <w:rFonts w:hint="eastAsia"/>
                <w:b/>
                <w:bCs/>
                <w:color w:val="auto"/>
                <w:sz w:val="22"/>
                <w:highlight w:val="none"/>
              </w:rPr>
              <w:t>性别</w:t>
            </w:r>
          </w:p>
        </w:tc>
        <w:tc>
          <w:tcPr>
            <w:tcW w:w="986" w:type="dxa"/>
            <w:noWrap w:val="0"/>
            <w:vAlign w:val="center"/>
          </w:tcPr>
          <w:p>
            <w:pPr>
              <w:jc w:val="center"/>
              <w:rPr>
                <w:rFonts w:hint="eastAsia"/>
                <w:color w:val="auto"/>
                <w:sz w:val="22"/>
                <w:szCs w:val="22"/>
                <w:highlight w:val="none"/>
              </w:rPr>
            </w:pPr>
            <w:r>
              <w:rPr>
                <w:rFonts w:hint="eastAsia"/>
                <w:b/>
                <w:bCs/>
                <w:color w:val="auto"/>
                <w:sz w:val="22"/>
                <w:highlight w:val="none"/>
              </w:rPr>
              <w:t>专业</w:t>
            </w:r>
          </w:p>
        </w:tc>
        <w:tc>
          <w:tcPr>
            <w:tcW w:w="1093" w:type="dxa"/>
            <w:noWrap w:val="0"/>
            <w:vAlign w:val="center"/>
          </w:tcPr>
          <w:p>
            <w:pPr>
              <w:jc w:val="center"/>
              <w:rPr>
                <w:rFonts w:hint="eastAsia"/>
                <w:b/>
                <w:bCs/>
                <w:color w:val="auto"/>
                <w:sz w:val="22"/>
                <w:highlight w:val="none"/>
              </w:rPr>
            </w:pPr>
            <w:r>
              <w:rPr>
                <w:rFonts w:hint="eastAsia"/>
                <w:b/>
                <w:bCs/>
                <w:color w:val="auto"/>
                <w:sz w:val="22"/>
                <w:highlight w:val="none"/>
              </w:rPr>
              <w:t>专业</w:t>
            </w:r>
          </w:p>
          <w:p>
            <w:pPr>
              <w:jc w:val="center"/>
              <w:rPr>
                <w:rFonts w:hint="eastAsia"/>
                <w:color w:val="auto"/>
                <w:sz w:val="22"/>
                <w:szCs w:val="22"/>
                <w:highlight w:val="none"/>
              </w:rPr>
            </w:pPr>
            <w:r>
              <w:rPr>
                <w:rFonts w:hint="eastAsia"/>
                <w:b/>
                <w:bCs/>
                <w:color w:val="auto"/>
                <w:sz w:val="22"/>
                <w:highlight w:val="none"/>
              </w:rPr>
              <w:t>年限</w:t>
            </w:r>
          </w:p>
        </w:tc>
        <w:tc>
          <w:tcPr>
            <w:tcW w:w="1264" w:type="dxa"/>
            <w:noWrap w:val="0"/>
            <w:vAlign w:val="center"/>
          </w:tcPr>
          <w:p>
            <w:pPr>
              <w:jc w:val="center"/>
              <w:rPr>
                <w:rFonts w:hint="eastAsia"/>
                <w:b/>
                <w:bCs/>
                <w:color w:val="auto"/>
                <w:sz w:val="22"/>
                <w:highlight w:val="none"/>
              </w:rPr>
            </w:pPr>
            <w:r>
              <w:rPr>
                <w:rFonts w:hint="eastAsia"/>
                <w:b/>
                <w:bCs/>
                <w:color w:val="auto"/>
                <w:sz w:val="22"/>
                <w:highlight w:val="none"/>
              </w:rPr>
              <w:t>职务</w:t>
            </w:r>
          </w:p>
          <w:p>
            <w:pPr>
              <w:jc w:val="center"/>
              <w:rPr>
                <w:rFonts w:hint="eastAsia"/>
                <w:color w:val="auto"/>
                <w:sz w:val="22"/>
                <w:szCs w:val="22"/>
                <w:highlight w:val="none"/>
              </w:rPr>
            </w:pPr>
            <w:r>
              <w:rPr>
                <w:rFonts w:hint="eastAsia"/>
                <w:b/>
                <w:bCs/>
                <w:color w:val="auto"/>
                <w:sz w:val="22"/>
                <w:highlight w:val="none"/>
              </w:rPr>
              <w:t>和职称</w:t>
            </w:r>
          </w:p>
        </w:tc>
        <w:tc>
          <w:tcPr>
            <w:tcW w:w="1548" w:type="dxa"/>
            <w:noWrap w:val="0"/>
            <w:vAlign w:val="center"/>
          </w:tcPr>
          <w:p>
            <w:pPr>
              <w:jc w:val="center"/>
              <w:rPr>
                <w:rFonts w:hint="eastAsia"/>
                <w:color w:val="auto"/>
                <w:sz w:val="22"/>
                <w:szCs w:val="22"/>
                <w:highlight w:val="none"/>
              </w:rPr>
            </w:pPr>
            <w:r>
              <w:rPr>
                <w:rFonts w:hint="eastAsia"/>
                <w:b/>
                <w:bCs/>
                <w:color w:val="auto"/>
                <w:sz w:val="22"/>
                <w:highlight w:val="none"/>
              </w:rPr>
              <w:t>联系方式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2" w:hRule="atLeast"/>
          <w:jc w:val="center"/>
        </w:trPr>
        <w:tc>
          <w:tcPr>
            <w:tcW w:w="765" w:type="dxa"/>
            <w:noWrap w:val="0"/>
            <w:vAlign w:val="center"/>
          </w:tcPr>
          <w:p>
            <w:pPr>
              <w:spacing w:line="500" w:lineRule="exact"/>
              <w:rPr>
                <w:rFonts w:hint="eastAsia"/>
                <w:color w:val="auto"/>
                <w:highlight w:val="none"/>
              </w:rPr>
            </w:pPr>
          </w:p>
        </w:tc>
        <w:tc>
          <w:tcPr>
            <w:tcW w:w="1999" w:type="dxa"/>
            <w:noWrap w:val="0"/>
            <w:vAlign w:val="center"/>
          </w:tcPr>
          <w:p>
            <w:pPr>
              <w:spacing w:line="500" w:lineRule="exact"/>
              <w:jc w:val="center"/>
              <w:rPr>
                <w:rFonts w:hint="eastAsia"/>
                <w:color w:val="auto"/>
                <w:highlight w:val="none"/>
              </w:rPr>
            </w:pPr>
            <w:r>
              <w:rPr>
                <w:rFonts w:hint="eastAsia"/>
                <w:b/>
                <w:bCs/>
                <w:color w:val="auto"/>
                <w:sz w:val="22"/>
                <w:highlight w:val="none"/>
              </w:rPr>
              <w:t>项目负责人</w:t>
            </w:r>
          </w:p>
        </w:tc>
        <w:tc>
          <w:tcPr>
            <w:tcW w:w="857" w:type="dxa"/>
            <w:noWrap w:val="0"/>
            <w:vAlign w:val="center"/>
          </w:tcPr>
          <w:p>
            <w:pPr>
              <w:spacing w:line="500" w:lineRule="exact"/>
              <w:rPr>
                <w:rFonts w:hint="eastAsia"/>
                <w:color w:val="auto"/>
                <w:highlight w:val="none"/>
              </w:rPr>
            </w:pPr>
          </w:p>
        </w:tc>
        <w:tc>
          <w:tcPr>
            <w:tcW w:w="964" w:type="dxa"/>
            <w:noWrap w:val="0"/>
            <w:vAlign w:val="center"/>
          </w:tcPr>
          <w:p>
            <w:pPr>
              <w:spacing w:line="500" w:lineRule="exact"/>
              <w:rPr>
                <w:rFonts w:hint="eastAsia"/>
                <w:color w:val="auto"/>
                <w:highlight w:val="none"/>
              </w:rPr>
            </w:pPr>
          </w:p>
        </w:tc>
        <w:tc>
          <w:tcPr>
            <w:tcW w:w="986" w:type="dxa"/>
            <w:noWrap w:val="0"/>
            <w:vAlign w:val="center"/>
          </w:tcPr>
          <w:p>
            <w:pPr>
              <w:spacing w:line="500" w:lineRule="exact"/>
              <w:jc w:val="center"/>
              <w:rPr>
                <w:rFonts w:hint="eastAsia"/>
                <w:color w:val="auto"/>
                <w:highlight w:val="none"/>
              </w:rPr>
            </w:pPr>
          </w:p>
        </w:tc>
        <w:tc>
          <w:tcPr>
            <w:tcW w:w="1093" w:type="dxa"/>
            <w:noWrap w:val="0"/>
            <w:vAlign w:val="center"/>
          </w:tcPr>
          <w:p>
            <w:pPr>
              <w:spacing w:line="500" w:lineRule="exact"/>
              <w:jc w:val="center"/>
              <w:rPr>
                <w:rFonts w:hint="eastAsia"/>
                <w:color w:val="auto"/>
                <w:highlight w:val="none"/>
              </w:rPr>
            </w:pPr>
          </w:p>
        </w:tc>
        <w:tc>
          <w:tcPr>
            <w:tcW w:w="1264" w:type="dxa"/>
            <w:noWrap w:val="0"/>
            <w:vAlign w:val="center"/>
          </w:tcPr>
          <w:p>
            <w:pPr>
              <w:spacing w:line="500" w:lineRule="exact"/>
              <w:rPr>
                <w:rFonts w:hint="eastAsia"/>
                <w:color w:val="auto"/>
                <w:highlight w:val="none"/>
              </w:rPr>
            </w:pPr>
          </w:p>
        </w:tc>
        <w:tc>
          <w:tcPr>
            <w:tcW w:w="1548" w:type="dxa"/>
            <w:noWrap w:val="0"/>
            <w:vAlign w:val="center"/>
          </w:tcPr>
          <w:p>
            <w:pPr>
              <w:spacing w:line="500" w:lineRule="exact"/>
              <w:rPr>
                <w:rFonts w:hint="eastAsia"/>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9" w:hRule="atLeast"/>
          <w:jc w:val="center"/>
        </w:trPr>
        <w:tc>
          <w:tcPr>
            <w:tcW w:w="765" w:type="dxa"/>
            <w:noWrap w:val="0"/>
            <w:vAlign w:val="center"/>
          </w:tcPr>
          <w:p>
            <w:pPr>
              <w:spacing w:line="500" w:lineRule="exact"/>
              <w:rPr>
                <w:rFonts w:hint="eastAsia"/>
                <w:color w:val="auto"/>
                <w:spacing w:val="-14"/>
                <w:sz w:val="18"/>
                <w:szCs w:val="18"/>
                <w:highlight w:val="none"/>
              </w:rPr>
            </w:pPr>
          </w:p>
        </w:tc>
        <w:tc>
          <w:tcPr>
            <w:tcW w:w="1999" w:type="dxa"/>
            <w:noWrap w:val="0"/>
            <w:vAlign w:val="center"/>
          </w:tcPr>
          <w:p>
            <w:pPr>
              <w:spacing w:line="500" w:lineRule="exact"/>
              <w:rPr>
                <w:rFonts w:hint="eastAsia"/>
                <w:color w:val="auto"/>
                <w:highlight w:val="none"/>
              </w:rPr>
            </w:pPr>
          </w:p>
        </w:tc>
        <w:tc>
          <w:tcPr>
            <w:tcW w:w="857" w:type="dxa"/>
            <w:noWrap w:val="0"/>
            <w:vAlign w:val="center"/>
          </w:tcPr>
          <w:p>
            <w:pPr>
              <w:spacing w:line="500" w:lineRule="exact"/>
              <w:rPr>
                <w:rFonts w:hint="eastAsia"/>
                <w:color w:val="auto"/>
                <w:highlight w:val="none"/>
              </w:rPr>
            </w:pPr>
          </w:p>
        </w:tc>
        <w:tc>
          <w:tcPr>
            <w:tcW w:w="964" w:type="dxa"/>
            <w:noWrap w:val="0"/>
            <w:vAlign w:val="center"/>
          </w:tcPr>
          <w:p>
            <w:pPr>
              <w:spacing w:line="500" w:lineRule="exact"/>
              <w:rPr>
                <w:rFonts w:hint="eastAsia"/>
                <w:color w:val="auto"/>
                <w:highlight w:val="none"/>
              </w:rPr>
            </w:pPr>
          </w:p>
        </w:tc>
        <w:tc>
          <w:tcPr>
            <w:tcW w:w="986" w:type="dxa"/>
            <w:noWrap w:val="0"/>
            <w:vAlign w:val="center"/>
          </w:tcPr>
          <w:p>
            <w:pPr>
              <w:spacing w:line="500" w:lineRule="exact"/>
              <w:rPr>
                <w:rFonts w:hint="eastAsia"/>
                <w:color w:val="auto"/>
                <w:highlight w:val="none"/>
              </w:rPr>
            </w:pPr>
          </w:p>
        </w:tc>
        <w:tc>
          <w:tcPr>
            <w:tcW w:w="1093" w:type="dxa"/>
            <w:noWrap w:val="0"/>
            <w:vAlign w:val="center"/>
          </w:tcPr>
          <w:p>
            <w:pPr>
              <w:spacing w:line="500" w:lineRule="exact"/>
              <w:rPr>
                <w:rFonts w:hint="eastAsia"/>
                <w:color w:val="auto"/>
                <w:highlight w:val="none"/>
              </w:rPr>
            </w:pPr>
          </w:p>
        </w:tc>
        <w:tc>
          <w:tcPr>
            <w:tcW w:w="1264" w:type="dxa"/>
            <w:noWrap w:val="0"/>
            <w:vAlign w:val="center"/>
          </w:tcPr>
          <w:p>
            <w:pPr>
              <w:spacing w:line="500" w:lineRule="exact"/>
              <w:rPr>
                <w:rFonts w:hint="eastAsia"/>
                <w:color w:val="auto"/>
                <w:highlight w:val="none"/>
              </w:rPr>
            </w:pPr>
          </w:p>
        </w:tc>
        <w:tc>
          <w:tcPr>
            <w:tcW w:w="1548" w:type="dxa"/>
            <w:noWrap w:val="0"/>
            <w:vAlign w:val="center"/>
          </w:tcPr>
          <w:p>
            <w:pPr>
              <w:spacing w:line="500" w:lineRule="exact"/>
              <w:rPr>
                <w:rFonts w:hint="eastAsia"/>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2" w:hRule="atLeast"/>
          <w:jc w:val="center"/>
        </w:trPr>
        <w:tc>
          <w:tcPr>
            <w:tcW w:w="765" w:type="dxa"/>
            <w:noWrap w:val="0"/>
            <w:vAlign w:val="center"/>
          </w:tcPr>
          <w:p>
            <w:pPr>
              <w:spacing w:line="500" w:lineRule="exact"/>
              <w:rPr>
                <w:rFonts w:hint="eastAsia"/>
                <w:color w:val="auto"/>
                <w:highlight w:val="none"/>
              </w:rPr>
            </w:pPr>
          </w:p>
        </w:tc>
        <w:tc>
          <w:tcPr>
            <w:tcW w:w="1999" w:type="dxa"/>
            <w:noWrap w:val="0"/>
            <w:vAlign w:val="center"/>
          </w:tcPr>
          <w:p>
            <w:pPr>
              <w:spacing w:line="500" w:lineRule="exact"/>
              <w:rPr>
                <w:rFonts w:hint="eastAsia"/>
                <w:color w:val="auto"/>
                <w:highlight w:val="none"/>
              </w:rPr>
            </w:pPr>
          </w:p>
        </w:tc>
        <w:tc>
          <w:tcPr>
            <w:tcW w:w="857" w:type="dxa"/>
            <w:noWrap w:val="0"/>
            <w:vAlign w:val="center"/>
          </w:tcPr>
          <w:p>
            <w:pPr>
              <w:spacing w:line="500" w:lineRule="exact"/>
              <w:rPr>
                <w:rFonts w:hint="eastAsia"/>
                <w:color w:val="auto"/>
                <w:highlight w:val="none"/>
              </w:rPr>
            </w:pPr>
          </w:p>
        </w:tc>
        <w:tc>
          <w:tcPr>
            <w:tcW w:w="964" w:type="dxa"/>
            <w:noWrap w:val="0"/>
            <w:vAlign w:val="center"/>
          </w:tcPr>
          <w:p>
            <w:pPr>
              <w:spacing w:line="500" w:lineRule="exact"/>
              <w:rPr>
                <w:rFonts w:hint="eastAsia"/>
                <w:color w:val="auto"/>
                <w:highlight w:val="none"/>
              </w:rPr>
            </w:pPr>
          </w:p>
        </w:tc>
        <w:tc>
          <w:tcPr>
            <w:tcW w:w="986" w:type="dxa"/>
            <w:noWrap w:val="0"/>
            <w:vAlign w:val="center"/>
          </w:tcPr>
          <w:p>
            <w:pPr>
              <w:spacing w:line="500" w:lineRule="exact"/>
              <w:rPr>
                <w:rFonts w:hint="eastAsia"/>
                <w:color w:val="auto"/>
                <w:highlight w:val="none"/>
              </w:rPr>
            </w:pPr>
          </w:p>
        </w:tc>
        <w:tc>
          <w:tcPr>
            <w:tcW w:w="1093" w:type="dxa"/>
            <w:noWrap w:val="0"/>
            <w:vAlign w:val="center"/>
          </w:tcPr>
          <w:p>
            <w:pPr>
              <w:spacing w:line="500" w:lineRule="exact"/>
              <w:rPr>
                <w:rFonts w:hint="eastAsia"/>
                <w:color w:val="auto"/>
                <w:highlight w:val="none"/>
              </w:rPr>
            </w:pPr>
          </w:p>
        </w:tc>
        <w:tc>
          <w:tcPr>
            <w:tcW w:w="1264" w:type="dxa"/>
            <w:noWrap w:val="0"/>
            <w:vAlign w:val="center"/>
          </w:tcPr>
          <w:p>
            <w:pPr>
              <w:spacing w:line="500" w:lineRule="exact"/>
              <w:rPr>
                <w:rFonts w:hint="eastAsia"/>
                <w:color w:val="auto"/>
                <w:highlight w:val="none"/>
              </w:rPr>
            </w:pPr>
          </w:p>
        </w:tc>
        <w:tc>
          <w:tcPr>
            <w:tcW w:w="1548" w:type="dxa"/>
            <w:noWrap w:val="0"/>
            <w:vAlign w:val="center"/>
          </w:tcPr>
          <w:p>
            <w:pPr>
              <w:spacing w:line="500" w:lineRule="exact"/>
              <w:rPr>
                <w:rFonts w:hint="eastAsia"/>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2" w:hRule="atLeast"/>
          <w:jc w:val="center"/>
        </w:trPr>
        <w:tc>
          <w:tcPr>
            <w:tcW w:w="765" w:type="dxa"/>
            <w:noWrap w:val="0"/>
            <w:vAlign w:val="center"/>
          </w:tcPr>
          <w:p>
            <w:pPr>
              <w:spacing w:line="500" w:lineRule="exact"/>
              <w:rPr>
                <w:rFonts w:hint="eastAsia"/>
                <w:color w:val="auto"/>
                <w:highlight w:val="none"/>
              </w:rPr>
            </w:pPr>
          </w:p>
        </w:tc>
        <w:tc>
          <w:tcPr>
            <w:tcW w:w="1999" w:type="dxa"/>
            <w:noWrap w:val="0"/>
            <w:vAlign w:val="center"/>
          </w:tcPr>
          <w:p>
            <w:pPr>
              <w:spacing w:line="500" w:lineRule="exact"/>
              <w:rPr>
                <w:rFonts w:hint="eastAsia"/>
                <w:color w:val="auto"/>
                <w:highlight w:val="none"/>
              </w:rPr>
            </w:pPr>
          </w:p>
        </w:tc>
        <w:tc>
          <w:tcPr>
            <w:tcW w:w="857" w:type="dxa"/>
            <w:noWrap w:val="0"/>
            <w:vAlign w:val="center"/>
          </w:tcPr>
          <w:p>
            <w:pPr>
              <w:spacing w:line="500" w:lineRule="exact"/>
              <w:rPr>
                <w:rFonts w:hint="eastAsia"/>
                <w:color w:val="auto"/>
                <w:highlight w:val="none"/>
              </w:rPr>
            </w:pPr>
          </w:p>
        </w:tc>
        <w:tc>
          <w:tcPr>
            <w:tcW w:w="964" w:type="dxa"/>
            <w:noWrap w:val="0"/>
            <w:vAlign w:val="center"/>
          </w:tcPr>
          <w:p>
            <w:pPr>
              <w:spacing w:line="500" w:lineRule="exact"/>
              <w:rPr>
                <w:rFonts w:hint="eastAsia"/>
                <w:color w:val="auto"/>
                <w:highlight w:val="none"/>
              </w:rPr>
            </w:pPr>
          </w:p>
        </w:tc>
        <w:tc>
          <w:tcPr>
            <w:tcW w:w="986" w:type="dxa"/>
            <w:noWrap w:val="0"/>
            <w:vAlign w:val="center"/>
          </w:tcPr>
          <w:p>
            <w:pPr>
              <w:spacing w:line="500" w:lineRule="exact"/>
              <w:rPr>
                <w:rFonts w:hint="eastAsia"/>
                <w:color w:val="auto"/>
                <w:highlight w:val="none"/>
              </w:rPr>
            </w:pPr>
          </w:p>
        </w:tc>
        <w:tc>
          <w:tcPr>
            <w:tcW w:w="1093" w:type="dxa"/>
            <w:noWrap w:val="0"/>
            <w:vAlign w:val="center"/>
          </w:tcPr>
          <w:p>
            <w:pPr>
              <w:spacing w:line="500" w:lineRule="exact"/>
              <w:rPr>
                <w:rFonts w:hint="eastAsia"/>
                <w:color w:val="auto"/>
                <w:highlight w:val="none"/>
              </w:rPr>
            </w:pPr>
          </w:p>
        </w:tc>
        <w:tc>
          <w:tcPr>
            <w:tcW w:w="1264" w:type="dxa"/>
            <w:noWrap w:val="0"/>
            <w:vAlign w:val="center"/>
          </w:tcPr>
          <w:p>
            <w:pPr>
              <w:spacing w:line="500" w:lineRule="exact"/>
              <w:rPr>
                <w:rFonts w:hint="eastAsia"/>
                <w:color w:val="auto"/>
                <w:highlight w:val="none"/>
              </w:rPr>
            </w:pPr>
          </w:p>
        </w:tc>
        <w:tc>
          <w:tcPr>
            <w:tcW w:w="1548" w:type="dxa"/>
            <w:noWrap w:val="0"/>
            <w:vAlign w:val="center"/>
          </w:tcPr>
          <w:p>
            <w:pPr>
              <w:spacing w:line="500" w:lineRule="exact"/>
              <w:rPr>
                <w:rFonts w:hint="eastAsia"/>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2" w:hRule="atLeast"/>
          <w:jc w:val="center"/>
        </w:trPr>
        <w:tc>
          <w:tcPr>
            <w:tcW w:w="765" w:type="dxa"/>
            <w:noWrap w:val="0"/>
            <w:vAlign w:val="center"/>
          </w:tcPr>
          <w:p>
            <w:pPr>
              <w:spacing w:line="500" w:lineRule="exact"/>
              <w:rPr>
                <w:rFonts w:hint="eastAsia"/>
                <w:color w:val="auto"/>
                <w:highlight w:val="none"/>
              </w:rPr>
            </w:pPr>
          </w:p>
        </w:tc>
        <w:tc>
          <w:tcPr>
            <w:tcW w:w="1999" w:type="dxa"/>
            <w:noWrap w:val="0"/>
            <w:vAlign w:val="center"/>
          </w:tcPr>
          <w:p>
            <w:pPr>
              <w:spacing w:line="500" w:lineRule="exact"/>
              <w:rPr>
                <w:rFonts w:hint="eastAsia"/>
                <w:color w:val="auto"/>
                <w:highlight w:val="none"/>
              </w:rPr>
            </w:pPr>
          </w:p>
        </w:tc>
        <w:tc>
          <w:tcPr>
            <w:tcW w:w="857" w:type="dxa"/>
            <w:noWrap w:val="0"/>
            <w:vAlign w:val="center"/>
          </w:tcPr>
          <w:p>
            <w:pPr>
              <w:spacing w:line="500" w:lineRule="exact"/>
              <w:rPr>
                <w:rFonts w:hint="eastAsia"/>
                <w:color w:val="auto"/>
                <w:highlight w:val="none"/>
              </w:rPr>
            </w:pPr>
          </w:p>
        </w:tc>
        <w:tc>
          <w:tcPr>
            <w:tcW w:w="964" w:type="dxa"/>
            <w:noWrap w:val="0"/>
            <w:vAlign w:val="center"/>
          </w:tcPr>
          <w:p>
            <w:pPr>
              <w:spacing w:line="500" w:lineRule="exact"/>
              <w:rPr>
                <w:rFonts w:hint="eastAsia"/>
                <w:color w:val="auto"/>
                <w:highlight w:val="none"/>
              </w:rPr>
            </w:pPr>
          </w:p>
        </w:tc>
        <w:tc>
          <w:tcPr>
            <w:tcW w:w="986" w:type="dxa"/>
            <w:noWrap w:val="0"/>
            <w:vAlign w:val="center"/>
          </w:tcPr>
          <w:p>
            <w:pPr>
              <w:spacing w:line="500" w:lineRule="exact"/>
              <w:rPr>
                <w:rFonts w:hint="eastAsia"/>
                <w:color w:val="auto"/>
                <w:highlight w:val="none"/>
              </w:rPr>
            </w:pPr>
          </w:p>
        </w:tc>
        <w:tc>
          <w:tcPr>
            <w:tcW w:w="1093" w:type="dxa"/>
            <w:noWrap w:val="0"/>
            <w:vAlign w:val="center"/>
          </w:tcPr>
          <w:p>
            <w:pPr>
              <w:spacing w:line="500" w:lineRule="exact"/>
              <w:rPr>
                <w:rFonts w:hint="eastAsia"/>
                <w:color w:val="auto"/>
                <w:highlight w:val="none"/>
              </w:rPr>
            </w:pPr>
          </w:p>
        </w:tc>
        <w:tc>
          <w:tcPr>
            <w:tcW w:w="1264" w:type="dxa"/>
            <w:noWrap w:val="0"/>
            <w:vAlign w:val="center"/>
          </w:tcPr>
          <w:p>
            <w:pPr>
              <w:spacing w:line="500" w:lineRule="exact"/>
              <w:rPr>
                <w:rFonts w:hint="eastAsia"/>
                <w:color w:val="auto"/>
                <w:highlight w:val="none"/>
              </w:rPr>
            </w:pPr>
          </w:p>
        </w:tc>
        <w:tc>
          <w:tcPr>
            <w:tcW w:w="1548" w:type="dxa"/>
            <w:noWrap w:val="0"/>
            <w:vAlign w:val="center"/>
          </w:tcPr>
          <w:p>
            <w:pPr>
              <w:spacing w:line="500" w:lineRule="exact"/>
              <w:rPr>
                <w:rFonts w:hint="eastAsia"/>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2" w:hRule="atLeast"/>
          <w:jc w:val="center"/>
        </w:trPr>
        <w:tc>
          <w:tcPr>
            <w:tcW w:w="765" w:type="dxa"/>
            <w:noWrap w:val="0"/>
            <w:vAlign w:val="center"/>
          </w:tcPr>
          <w:p>
            <w:pPr>
              <w:spacing w:line="500" w:lineRule="exact"/>
              <w:rPr>
                <w:rFonts w:hint="eastAsia"/>
                <w:color w:val="auto"/>
                <w:highlight w:val="none"/>
              </w:rPr>
            </w:pPr>
          </w:p>
        </w:tc>
        <w:tc>
          <w:tcPr>
            <w:tcW w:w="1999" w:type="dxa"/>
            <w:noWrap w:val="0"/>
            <w:vAlign w:val="center"/>
          </w:tcPr>
          <w:p>
            <w:pPr>
              <w:spacing w:line="500" w:lineRule="exact"/>
              <w:rPr>
                <w:rFonts w:hint="eastAsia"/>
                <w:color w:val="auto"/>
                <w:highlight w:val="none"/>
              </w:rPr>
            </w:pPr>
          </w:p>
        </w:tc>
        <w:tc>
          <w:tcPr>
            <w:tcW w:w="857" w:type="dxa"/>
            <w:noWrap w:val="0"/>
            <w:vAlign w:val="center"/>
          </w:tcPr>
          <w:p>
            <w:pPr>
              <w:spacing w:line="500" w:lineRule="exact"/>
              <w:rPr>
                <w:rFonts w:hint="eastAsia"/>
                <w:color w:val="auto"/>
                <w:highlight w:val="none"/>
              </w:rPr>
            </w:pPr>
          </w:p>
        </w:tc>
        <w:tc>
          <w:tcPr>
            <w:tcW w:w="964" w:type="dxa"/>
            <w:noWrap w:val="0"/>
            <w:vAlign w:val="center"/>
          </w:tcPr>
          <w:p>
            <w:pPr>
              <w:spacing w:line="500" w:lineRule="exact"/>
              <w:rPr>
                <w:rFonts w:hint="eastAsia"/>
                <w:color w:val="auto"/>
                <w:highlight w:val="none"/>
              </w:rPr>
            </w:pPr>
          </w:p>
        </w:tc>
        <w:tc>
          <w:tcPr>
            <w:tcW w:w="986" w:type="dxa"/>
            <w:noWrap w:val="0"/>
            <w:vAlign w:val="center"/>
          </w:tcPr>
          <w:p>
            <w:pPr>
              <w:spacing w:line="500" w:lineRule="exact"/>
              <w:rPr>
                <w:rFonts w:hint="eastAsia"/>
                <w:color w:val="auto"/>
                <w:highlight w:val="none"/>
              </w:rPr>
            </w:pPr>
          </w:p>
        </w:tc>
        <w:tc>
          <w:tcPr>
            <w:tcW w:w="1093" w:type="dxa"/>
            <w:noWrap w:val="0"/>
            <w:vAlign w:val="center"/>
          </w:tcPr>
          <w:p>
            <w:pPr>
              <w:spacing w:line="500" w:lineRule="exact"/>
              <w:rPr>
                <w:rFonts w:hint="eastAsia"/>
                <w:color w:val="auto"/>
                <w:highlight w:val="none"/>
              </w:rPr>
            </w:pPr>
          </w:p>
        </w:tc>
        <w:tc>
          <w:tcPr>
            <w:tcW w:w="1264" w:type="dxa"/>
            <w:noWrap w:val="0"/>
            <w:vAlign w:val="center"/>
          </w:tcPr>
          <w:p>
            <w:pPr>
              <w:spacing w:line="500" w:lineRule="exact"/>
              <w:rPr>
                <w:rFonts w:hint="eastAsia"/>
                <w:color w:val="auto"/>
                <w:highlight w:val="none"/>
              </w:rPr>
            </w:pPr>
          </w:p>
        </w:tc>
        <w:tc>
          <w:tcPr>
            <w:tcW w:w="1548" w:type="dxa"/>
            <w:noWrap w:val="0"/>
            <w:vAlign w:val="center"/>
          </w:tcPr>
          <w:p>
            <w:pPr>
              <w:spacing w:line="500" w:lineRule="exact"/>
              <w:rPr>
                <w:rFonts w:hint="eastAsia"/>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2" w:hRule="atLeast"/>
          <w:jc w:val="center"/>
        </w:trPr>
        <w:tc>
          <w:tcPr>
            <w:tcW w:w="765" w:type="dxa"/>
            <w:noWrap w:val="0"/>
            <w:vAlign w:val="center"/>
          </w:tcPr>
          <w:p>
            <w:pPr>
              <w:spacing w:line="500" w:lineRule="exact"/>
              <w:rPr>
                <w:rFonts w:hint="eastAsia"/>
                <w:color w:val="auto"/>
                <w:highlight w:val="none"/>
              </w:rPr>
            </w:pPr>
          </w:p>
        </w:tc>
        <w:tc>
          <w:tcPr>
            <w:tcW w:w="1999" w:type="dxa"/>
            <w:noWrap w:val="0"/>
            <w:vAlign w:val="center"/>
          </w:tcPr>
          <w:p>
            <w:pPr>
              <w:spacing w:line="500" w:lineRule="exact"/>
              <w:rPr>
                <w:rFonts w:hint="eastAsia"/>
                <w:color w:val="auto"/>
                <w:highlight w:val="none"/>
              </w:rPr>
            </w:pPr>
          </w:p>
        </w:tc>
        <w:tc>
          <w:tcPr>
            <w:tcW w:w="857" w:type="dxa"/>
            <w:noWrap w:val="0"/>
            <w:vAlign w:val="center"/>
          </w:tcPr>
          <w:p>
            <w:pPr>
              <w:spacing w:line="500" w:lineRule="exact"/>
              <w:rPr>
                <w:rFonts w:hint="eastAsia"/>
                <w:color w:val="auto"/>
                <w:highlight w:val="none"/>
              </w:rPr>
            </w:pPr>
          </w:p>
        </w:tc>
        <w:tc>
          <w:tcPr>
            <w:tcW w:w="964" w:type="dxa"/>
            <w:noWrap w:val="0"/>
            <w:vAlign w:val="center"/>
          </w:tcPr>
          <w:p>
            <w:pPr>
              <w:spacing w:line="500" w:lineRule="exact"/>
              <w:rPr>
                <w:rFonts w:hint="eastAsia"/>
                <w:color w:val="auto"/>
                <w:highlight w:val="none"/>
              </w:rPr>
            </w:pPr>
          </w:p>
        </w:tc>
        <w:tc>
          <w:tcPr>
            <w:tcW w:w="986" w:type="dxa"/>
            <w:noWrap w:val="0"/>
            <w:vAlign w:val="center"/>
          </w:tcPr>
          <w:p>
            <w:pPr>
              <w:spacing w:line="500" w:lineRule="exact"/>
              <w:rPr>
                <w:rFonts w:hint="eastAsia"/>
                <w:color w:val="auto"/>
                <w:highlight w:val="none"/>
              </w:rPr>
            </w:pPr>
          </w:p>
        </w:tc>
        <w:tc>
          <w:tcPr>
            <w:tcW w:w="1093" w:type="dxa"/>
            <w:noWrap w:val="0"/>
            <w:vAlign w:val="center"/>
          </w:tcPr>
          <w:p>
            <w:pPr>
              <w:spacing w:line="500" w:lineRule="exact"/>
              <w:rPr>
                <w:rFonts w:hint="eastAsia"/>
                <w:color w:val="auto"/>
                <w:highlight w:val="none"/>
              </w:rPr>
            </w:pPr>
          </w:p>
        </w:tc>
        <w:tc>
          <w:tcPr>
            <w:tcW w:w="1264" w:type="dxa"/>
            <w:noWrap w:val="0"/>
            <w:vAlign w:val="center"/>
          </w:tcPr>
          <w:p>
            <w:pPr>
              <w:spacing w:line="500" w:lineRule="exact"/>
              <w:rPr>
                <w:rFonts w:hint="eastAsia"/>
                <w:color w:val="auto"/>
                <w:highlight w:val="none"/>
              </w:rPr>
            </w:pPr>
          </w:p>
        </w:tc>
        <w:tc>
          <w:tcPr>
            <w:tcW w:w="1548" w:type="dxa"/>
            <w:noWrap w:val="0"/>
            <w:vAlign w:val="center"/>
          </w:tcPr>
          <w:p>
            <w:pPr>
              <w:spacing w:line="500" w:lineRule="exact"/>
              <w:rPr>
                <w:rFonts w:hint="eastAsia"/>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2" w:hRule="atLeast"/>
          <w:jc w:val="center"/>
        </w:trPr>
        <w:tc>
          <w:tcPr>
            <w:tcW w:w="765" w:type="dxa"/>
            <w:noWrap w:val="0"/>
            <w:vAlign w:val="center"/>
          </w:tcPr>
          <w:p>
            <w:pPr>
              <w:spacing w:line="500" w:lineRule="exact"/>
              <w:rPr>
                <w:rFonts w:hint="eastAsia"/>
                <w:color w:val="auto"/>
                <w:highlight w:val="none"/>
              </w:rPr>
            </w:pPr>
          </w:p>
        </w:tc>
        <w:tc>
          <w:tcPr>
            <w:tcW w:w="1999" w:type="dxa"/>
            <w:noWrap w:val="0"/>
            <w:vAlign w:val="center"/>
          </w:tcPr>
          <w:p>
            <w:pPr>
              <w:spacing w:line="500" w:lineRule="exact"/>
              <w:rPr>
                <w:rFonts w:hint="eastAsia"/>
                <w:color w:val="auto"/>
                <w:highlight w:val="none"/>
              </w:rPr>
            </w:pPr>
          </w:p>
        </w:tc>
        <w:tc>
          <w:tcPr>
            <w:tcW w:w="857" w:type="dxa"/>
            <w:noWrap w:val="0"/>
            <w:vAlign w:val="center"/>
          </w:tcPr>
          <w:p>
            <w:pPr>
              <w:spacing w:line="500" w:lineRule="exact"/>
              <w:rPr>
                <w:rFonts w:hint="eastAsia"/>
                <w:color w:val="auto"/>
                <w:highlight w:val="none"/>
              </w:rPr>
            </w:pPr>
          </w:p>
        </w:tc>
        <w:tc>
          <w:tcPr>
            <w:tcW w:w="964" w:type="dxa"/>
            <w:noWrap w:val="0"/>
            <w:vAlign w:val="center"/>
          </w:tcPr>
          <w:p>
            <w:pPr>
              <w:spacing w:line="500" w:lineRule="exact"/>
              <w:rPr>
                <w:rFonts w:hint="eastAsia"/>
                <w:color w:val="auto"/>
                <w:highlight w:val="none"/>
              </w:rPr>
            </w:pPr>
          </w:p>
        </w:tc>
        <w:tc>
          <w:tcPr>
            <w:tcW w:w="986" w:type="dxa"/>
            <w:noWrap w:val="0"/>
            <w:vAlign w:val="center"/>
          </w:tcPr>
          <w:p>
            <w:pPr>
              <w:spacing w:line="500" w:lineRule="exact"/>
              <w:rPr>
                <w:rFonts w:hint="eastAsia"/>
                <w:color w:val="auto"/>
                <w:highlight w:val="none"/>
              </w:rPr>
            </w:pPr>
          </w:p>
        </w:tc>
        <w:tc>
          <w:tcPr>
            <w:tcW w:w="1093" w:type="dxa"/>
            <w:noWrap w:val="0"/>
            <w:vAlign w:val="center"/>
          </w:tcPr>
          <w:p>
            <w:pPr>
              <w:spacing w:line="500" w:lineRule="exact"/>
              <w:rPr>
                <w:rFonts w:hint="eastAsia"/>
                <w:color w:val="auto"/>
                <w:highlight w:val="none"/>
              </w:rPr>
            </w:pPr>
          </w:p>
        </w:tc>
        <w:tc>
          <w:tcPr>
            <w:tcW w:w="1264" w:type="dxa"/>
            <w:noWrap w:val="0"/>
            <w:vAlign w:val="center"/>
          </w:tcPr>
          <w:p>
            <w:pPr>
              <w:spacing w:line="500" w:lineRule="exact"/>
              <w:rPr>
                <w:rFonts w:hint="eastAsia"/>
                <w:color w:val="auto"/>
                <w:highlight w:val="none"/>
              </w:rPr>
            </w:pPr>
          </w:p>
        </w:tc>
        <w:tc>
          <w:tcPr>
            <w:tcW w:w="1548" w:type="dxa"/>
            <w:noWrap w:val="0"/>
            <w:vAlign w:val="center"/>
          </w:tcPr>
          <w:p>
            <w:pPr>
              <w:spacing w:line="500" w:lineRule="exact"/>
              <w:rPr>
                <w:rFonts w:hint="eastAsia"/>
                <w:color w:val="auto"/>
                <w:highlight w:val="none"/>
              </w:rPr>
            </w:pPr>
          </w:p>
        </w:tc>
      </w:tr>
    </w:tbl>
    <w:p>
      <w:pPr>
        <w:spacing w:line="460" w:lineRule="atLeast"/>
        <w:ind w:firstLine="480"/>
        <w:rPr>
          <w:rFonts w:hint="eastAsia"/>
          <w:color w:val="auto"/>
          <w:spacing w:val="20"/>
          <w:sz w:val="22"/>
          <w:szCs w:val="22"/>
          <w:highlight w:val="none"/>
        </w:rPr>
      </w:pPr>
      <w:r>
        <w:rPr>
          <w:color w:val="auto"/>
          <w:spacing w:val="20"/>
          <w:sz w:val="22"/>
          <w:szCs w:val="22"/>
          <w:highlight w:val="none"/>
        </w:rPr>
        <w:t>注：</w:t>
      </w:r>
      <w:r>
        <w:rPr>
          <w:rFonts w:hint="eastAsia"/>
          <w:color w:val="auto"/>
          <w:spacing w:val="20"/>
          <w:sz w:val="22"/>
          <w:szCs w:val="22"/>
          <w:highlight w:val="none"/>
        </w:rPr>
        <w:t>1、列入本表人员（包括项目负责人）的更换需经采购人同意，擅自更换或不到位均属违约行为。</w:t>
      </w:r>
    </w:p>
    <w:p>
      <w:pPr>
        <w:spacing w:line="460" w:lineRule="atLeast"/>
        <w:ind w:firstLine="480"/>
        <w:rPr>
          <w:rFonts w:hint="eastAsia"/>
          <w:color w:val="auto"/>
          <w:spacing w:val="20"/>
          <w:sz w:val="22"/>
          <w:szCs w:val="22"/>
          <w:highlight w:val="none"/>
        </w:rPr>
      </w:pPr>
      <w:r>
        <w:rPr>
          <w:rFonts w:hint="eastAsia"/>
          <w:color w:val="auto"/>
          <w:spacing w:val="20"/>
          <w:sz w:val="22"/>
          <w:szCs w:val="22"/>
          <w:highlight w:val="none"/>
        </w:rPr>
        <w:t>2、相应证件等复印件附后。</w:t>
      </w:r>
    </w:p>
    <w:p>
      <w:pPr>
        <w:spacing w:line="460" w:lineRule="atLeast"/>
        <w:ind w:firstLine="480"/>
        <w:rPr>
          <w:rFonts w:hint="eastAsia"/>
          <w:color w:val="auto"/>
          <w:spacing w:val="20"/>
          <w:sz w:val="22"/>
          <w:szCs w:val="22"/>
          <w:highlight w:val="none"/>
        </w:rPr>
      </w:pPr>
      <w:r>
        <w:rPr>
          <w:rFonts w:hint="eastAsia"/>
          <w:color w:val="auto"/>
          <w:spacing w:val="20"/>
          <w:sz w:val="22"/>
          <w:szCs w:val="22"/>
          <w:highlight w:val="none"/>
        </w:rPr>
        <w:t xml:space="preserve">   </w:t>
      </w:r>
    </w:p>
    <w:p>
      <w:pPr>
        <w:autoSpaceDE w:val="0"/>
        <w:autoSpaceDN w:val="0"/>
        <w:adjustRightInd w:val="0"/>
        <w:spacing w:line="440" w:lineRule="atLeast"/>
        <w:ind w:firstLine="220" w:firstLineChars="100"/>
        <w:rPr>
          <w:rFonts w:hint="eastAsia" w:cs="仿宋_GB2312"/>
          <w:color w:val="auto"/>
          <w:sz w:val="22"/>
          <w:szCs w:val="22"/>
          <w:highlight w:val="none"/>
          <w:lang w:val="zh-CN"/>
        </w:rPr>
      </w:pPr>
      <w:r>
        <w:rPr>
          <w:rFonts w:hint="eastAsia" w:cs="仿宋_GB2312"/>
          <w:color w:val="auto"/>
          <w:sz w:val="22"/>
          <w:szCs w:val="22"/>
          <w:highlight w:val="none"/>
          <w:lang w:val="zh-CN"/>
        </w:rPr>
        <w:t>供应商全称（盖章）：</w:t>
      </w:r>
    </w:p>
    <w:p>
      <w:pPr>
        <w:autoSpaceDE w:val="0"/>
        <w:autoSpaceDN w:val="0"/>
        <w:adjustRightInd w:val="0"/>
        <w:spacing w:line="440" w:lineRule="atLeast"/>
        <w:ind w:firstLine="220" w:firstLineChars="100"/>
        <w:rPr>
          <w:rFonts w:hint="eastAsia" w:cs="仿宋_GB2312"/>
          <w:color w:val="auto"/>
          <w:sz w:val="22"/>
          <w:szCs w:val="22"/>
          <w:highlight w:val="none"/>
          <w:lang w:val="zh-CN"/>
        </w:rPr>
      </w:pPr>
      <w:r>
        <w:rPr>
          <w:rFonts w:hint="eastAsia" w:cs="仿宋_GB2312"/>
          <w:color w:val="auto"/>
          <w:sz w:val="22"/>
          <w:szCs w:val="22"/>
          <w:highlight w:val="none"/>
          <w:lang w:val="zh-CN"/>
        </w:rPr>
        <w:t>法定代表人或授权代表（签字或签章）：</w:t>
      </w:r>
    </w:p>
    <w:p>
      <w:pPr>
        <w:autoSpaceDE w:val="0"/>
        <w:autoSpaceDN w:val="0"/>
        <w:adjustRightInd w:val="0"/>
        <w:spacing w:line="440" w:lineRule="atLeast"/>
        <w:ind w:firstLine="220" w:firstLineChars="100"/>
        <w:rPr>
          <w:rFonts w:hint="eastAsia" w:cs="仿宋_GB2312"/>
          <w:color w:val="auto"/>
          <w:sz w:val="22"/>
          <w:szCs w:val="22"/>
          <w:highlight w:val="none"/>
          <w:lang w:val="zh-CN"/>
        </w:rPr>
      </w:pPr>
      <w:r>
        <w:rPr>
          <w:rFonts w:hint="eastAsia" w:cs="仿宋_GB2312"/>
          <w:color w:val="auto"/>
          <w:sz w:val="22"/>
          <w:szCs w:val="22"/>
          <w:highlight w:val="none"/>
          <w:lang w:val="zh-CN"/>
        </w:rPr>
        <w:t>日期：</w:t>
      </w:r>
    </w:p>
    <w:p>
      <w:pPr>
        <w:rPr>
          <w:color w:val="auto"/>
          <w:spacing w:val="20"/>
          <w:sz w:val="22"/>
          <w:szCs w:val="22"/>
          <w:highlight w:val="none"/>
        </w:rPr>
      </w:pPr>
    </w:p>
    <w:p>
      <w:pPr>
        <w:pStyle w:val="2"/>
        <w:ind w:firstLine="210"/>
        <w:rPr>
          <w:rFonts w:hint="eastAsia"/>
          <w:color w:val="auto"/>
          <w:highlight w:val="none"/>
        </w:rPr>
      </w:pPr>
    </w:p>
    <w:p>
      <w:pPr>
        <w:pStyle w:val="2"/>
        <w:ind w:firstLine="210"/>
        <w:rPr>
          <w:rFonts w:hint="eastAsia"/>
          <w:color w:val="auto"/>
          <w:highlight w:val="none"/>
        </w:rPr>
      </w:pPr>
    </w:p>
    <w:p>
      <w:pPr>
        <w:pStyle w:val="49"/>
        <w:rPr>
          <w:rFonts w:hint="eastAsia"/>
          <w:color w:val="auto"/>
          <w:highlight w:val="none"/>
        </w:rPr>
      </w:pPr>
    </w:p>
    <w:p>
      <w:pPr>
        <w:rPr>
          <w:rFonts w:hint="eastAsia"/>
          <w:color w:val="auto"/>
          <w:highlight w:val="none"/>
        </w:rPr>
      </w:pPr>
    </w:p>
    <w:p>
      <w:pPr>
        <w:autoSpaceDE w:val="0"/>
        <w:autoSpaceDN w:val="0"/>
        <w:adjustRightInd w:val="0"/>
        <w:outlineLvl w:val="0"/>
        <w:rPr>
          <w:rFonts w:hint="eastAsia"/>
          <w:b/>
          <w:color w:val="auto"/>
          <w:sz w:val="32"/>
          <w:highlight w:val="none"/>
        </w:rPr>
      </w:pPr>
    </w:p>
    <w:p>
      <w:pPr>
        <w:autoSpaceDE w:val="0"/>
        <w:autoSpaceDN w:val="0"/>
        <w:adjustRightInd w:val="0"/>
        <w:outlineLvl w:val="0"/>
        <w:rPr>
          <w:rFonts w:hint="eastAsia"/>
          <w:b/>
          <w:color w:val="auto"/>
          <w:sz w:val="32"/>
          <w:highlight w:val="none"/>
        </w:rPr>
      </w:pPr>
    </w:p>
    <w:p>
      <w:pPr>
        <w:autoSpaceDE w:val="0"/>
        <w:autoSpaceDN w:val="0"/>
        <w:adjustRightInd w:val="0"/>
        <w:outlineLvl w:val="0"/>
        <w:rPr>
          <w:rFonts w:hint="eastAsia"/>
          <w:b/>
          <w:color w:val="auto"/>
          <w:sz w:val="32"/>
          <w:highlight w:val="none"/>
        </w:rPr>
      </w:pPr>
    </w:p>
    <w:p>
      <w:pPr>
        <w:autoSpaceDE w:val="0"/>
        <w:autoSpaceDN w:val="0"/>
        <w:adjustRightInd w:val="0"/>
        <w:outlineLvl w:val="0"/>
        <w:rPr>
          <w:rFonts w:hint="eastAsia"/>
          <w:b/>
          <w:color w:val="auto"/>
          <w:sz w:val="32"/>
          <w:highlight w:val="none"/>
        </w:rPr>
      </w:pPr>
    </w:p>
    <w:p>
      <w:pPr>
        <w:autoSpaceDE w:val="0"/>
        <w:autoSpaceDN w:val="0"/>
        <w:adjustRightInd w:val="0"/>
        <w:outlineLvl w:val="0"/>
        <w:rPr>
          <w:rFonts w:hint="eastAsia"/>
          <w:b/>
          <w:color w:val="auto"/>
          <w:sz w:val="32"/>
          <w:highlight w:val="none"/>
        </w:rPr>
      </w:pPr>
      <w:r>
        <w:rPr>
          <w:rFonts w:hint="eastAsia"/>
          <w:b/>
          <w:color w:val="auto"/>
          <w:sz w:val="32"/>
          <w:highlight w:val="none"/>
        </w:rPr>
        <w:t>3.</w:t>
      </w:r>
      <w:r>
        <w:rPr>
          <w:rFonts w:hint="eastAsia"/>
          <w:b/>
          <w:color w:val="auto"/>
          <w:sz w:val="32"/>
          <w:highlight w:val="none"/>
          <w:lang w:val="en-US" w:eastAsia="zh-CN"/>
        </w:rPr>
        <w:t>8（二）</w:t>
      </w:r>
      <w:r>
        <w:rPr>
          <w:rFonts w:hint="eastAsia"/>
          <w:b/>
          <w:color w:val="auto"/>
          <w:sz w:val="32"/>
          <w:highlight w:val="none"/>
        </w:rPr>
        <w:t>项目负责人资格情况表</w:t>
      </w:r>
    </w:p>
    <w:p>
      <w:pPr>
        <w:pStyle w:val="34"/>
        <w:spacing w:line="400" w:lineRule="atLeast"/>
        <w:ind w:left="663" w:hanging="663" w:hangingChars="300"/>
        <w:rPr>
          <w:rFonts w:hint="eastAsia" w:hAnsi="宋体"/>
          <w:b/>
          <w:color w:val="000000"/>
          <w:sz w:val="22"/>
        </w:rPr>
      </w:pPr>
      <w:r>
        <w:rPr>
          <w:rFonts w:hint="eastAsia" w:hAnsi="宋体"/>
          <w:b/>
          <w:color w:val="000000"/>
          <w:sz w:val="22"/>
        </w:rPr>
        <w:t xml:space="preserve">项目名称：                                            </w:t>
      </w:r>
      <w:r>
        <w:rPr>
          <w:rFonts w:hint="eastAsia"/>
          <w:b/>
          <w:color w:val="000000"/>
          <w:sz w:val="22"/>
          <w:szCs w:val="22"/>
        </w:rPr>
        <w:t>招标</w:t>
      </w:r>
      <w:r>
        <w:rPr>
          <w:rFonts w:hint="eastAsia" w:hAnsi="宋体"/>
          <w:b/>
          <w:color w:val="000000"/>
          <w:sz w:val="22"/>
        </w:rPr>
        <w:t>编号：</w:t>
      </w:r>
    </w:p>
    <w:p>
      <w:pPr>
        <w:pStyle w:val="110"/>
        <w:rPr>
          <w:rFonts w:hint="eastAsia"/>
        </w:rPr>
      </w:pPr>
    </w:p>
    <w:tbl>
      <w:tblPr>
        <w:tblStyle w:val="61"/>
        <w:tblW w:w="959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641"/>
        <w:gridCol w:w="1637"/>
        <w:gridCol w:w="1750"/>
        <w:gridCol w:w="1635"/>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1420" w:type="dxa"/>
            <w:tcBorders>
              <w:top w:val="single" w:color="auto" w:sz="12" w:space="0"/>
              <w:left w:val="single" w:color="auto" w:sz="12" w:space="0"/>
              <w:bottom w:val="single" w:color="auto" w:sz="6" w:space="0"/>
              <w:right w:val="single" w:color="auto" w:sz="6" w:space="0"/>
            </w:tcBorders>
            <w:noWrap w:val="0"/>
            <w:vAlign w:val="center"/>
          </w:tcPr>
          <w:p>
            <w:pPr>
              <w:pStyle w:val="34"/>
              <w:spacing w:line="400" w:lineRule="atLeast"/>
              <w:ind w:left="663" w:hanging="663" w:hangingChars="300"/>
              <w:rPr>
                <w:rFonts w:hint="eastAsia" w:hAnsi="宋体"/>
                <w:b/>
                <w:color w:val="000000"/>
                <w:sz w:val="22"/>
              </w:rPr>
            </w:pPr>
            <w:r>
              <w:rPr>
                <w:rFonts w:hint="eastAsia" w:hAnsi="宋体"/>
                <w:b/>
                <w:color w:val="000000"/>
                <w:sz w:val="22"/>
              </w:rPr>
              <w:t>姓 名</w:t>
            </w:r>
          </w:p>
        </w:tc>
        <w:tc>
          <w:tcPr>
            <w:tcW w:w="1641" w:type="dxa"/>
            <w:tcBorders>
              <w:top w:val="single" w:color="auto" w:sz="12" w:space="0"/>
              <w:left w:val="single" w:color="auto" w:sz="6" w:space="0"/>
              <w:bottom w:val="single" w:color="auto" w:sz="6" w:space="0"/>
              <w:right w:val="single" w:color="auto" w:sz="6" w:space="0"/>
            </w:tcBorders>
            <w:noWrap w:val="0"/>
            <w:vAlign w:val="center"/>
          </w:tcPr>
          <w:p>
            <w:pPr>
              <w:pStyle w:val="34"/>
              <w:spacing w:line="400" w:lineRule="atLeast"/>
              <w:ind w:left="663" w:hanging="663" w:hangingChars="300"/>
              <w:rPr>
                <w:rFonts w:hint="eastAsia" w:hAnsi="宋体"/>
                <w:b/>
                <w:color w:val="000000"/>
                <w:sz w:val="22"/>
              </w:rPr>
            </w:pPr>
          </w:p>
        </w:tc>
        <w:tc>
          <w:tcPr>
            <w:tcW w:w="1637" w:type="dxa"/>
            <w:tcBorders>
              <w:top w:val="single" w:color="auto" w:sz="12" w:space="0"/>
              <w:left w:val="single" w:color="auto" w:sz="6" w:space="0"/>
              <w:bottom w:val="single" w:color="auto" w:sz="6" w:space="0"/>
              <w:right w:val="single" w:color="auto" w:sz="6" w:space="0"/>
            </w:tcBorders>
            <w:noWrap w:val="0"/>
            <w:vAlign w:val="center"/>
          </w:tcPr>
          <w:p>
            <w:pPr>
              <w:pStyle w:val="34"/>
              <w:spacing w:line="400" w:lineRule="atLeast"/>
              <w:ind w:left="663" w:hanging="663" w:hangingChars="300"/>
              <w:rPr>
                <w:rFonts w:hint="eastAsia" w:hAnsi="宋体"/>
                <w:b/>
                <w:color w:val="000000"/>
                <w:sz w:val="22"/>
              </w:rPr>
            </w:pPr>
            <w:r>
              <w:rPr>
                <w:rFonts w:hint="eastAsia" w:hAnsi="宋体"/>
                <w:b/>
                <w:color w:val="000000"/>
                <w:sz w:val="22"/>
              </w:rPr>
              <w:t>性 别</w:t>
            </w:r>
          </w:p>
        </w:tc>
        <w:tc>
          <w:tcPr>
            <w:tcW w:w="1750" w:type="dxa"/>
            <w:tcBorders>
              <w:top w:val="single" w:color="auto" w:sz="12" w:space="0"/>
              <w:left w:val="single" w:color="auto" w:sz="6" w:space="0"/>
              <w:bottom w:val="single" w:color="auto" w:sz="6" w:space="0"/>
              <w:right w:val="single" w:color="auto" w:sz="6" w:space="0"/>
            </w:tcBorders>
            <w:noWrap w:val="0"/>
            <w:vAlign w:val="center"/>
          </w:tcPr>
          <w:p>
            <w:pPr>
              <w:pStyle w:val="34"/>
              <w:spacing w:line="400" w:lineRule="atLeast"/>
              <w:ind w:left="663" w:hanging="663" w:hangingChars="300"/>
              <w:rPr>
                <w:rFonts w:hint="eastAsia" w:hAnsi="宋体"/>
                <w:b/>
                <w:color w:val="000000"/>
                <w:sz w:val="22"/>
              </w:rPr>
            </w:pPr>
          </w:p>
        </w:tc>
        <w:tc>
          <w:tcPr>
            <w:tcW w:w="1635" w:type="dxa"/>
            <w:tcBorders>
              <w:top w:val="single" w:color="auto" w:sz="12" w:space="0"/>
              <w:left w:val="single" w:color="auto" w:sz="6" w:space="0"/>
              <w:bottom w:val="single" w:color="auto" w:sz="6" w:space="0"/>
              <w:right w:val="single" w:color="auto" w:sz="6" w:space="0"/>
            </w:tcBorders>
            <w:noWrap w:val="0"/>
            <w:vAlign w:val="center"/>
          </w:tcPr>
          <w:p>
            <w:pPr>
              <w:pStyle w:val="34"/>
              <w:spacing w:line="400" w:lineRule="atLeast"/>
              <w:ind w:left="663" w:hanging="663" w:hangingChars="300"/>
              <w:rPr>
                <w:rFonts w:hint="eastAsia" w:hAnsi="宋体"/>
                <w:b/>
                <w:color w:val="000000"/>
                <w:sz w:val="22"/>
              </w:rPr>
            </w:pPr>
            <w:r>
              <w:rPr>
                <w:rFonts w:hint="eastAsia" w:hAnsi="宋体"/>
                <w:b/>
                <w:color w:val="000000"/>
                <w:sz w:val="22"/>
              </w:rPr>
              <w:t>年 龄</w:t>
            </w:r>
          </w:p>
        </w:tc>
        <w:tc>
          <w:tcPr>
            <w:tcW w:w="1514" w:type="dxa"/>
            <w:tcBorders>
              <w:top w:val="single" w:color="auto" w:sz="12" w:space="0"/>
              <w:left w:val="single" w:color="auto" w:sz="6" w:space="0"/>
              <w:bottom w:val="single" w:color="auto" w:sz="6" w:space="0"/>
              <w:right w:val="single" w:color="auto" w:sz="12" w:space="0"/>
            </w:tcBorders>
            <w:noWrap w:val="0"/>
            <w:vAlign w:val="center"/>
          </w:tcPr>
          <w:p>
            <w:pPr>
              <w:pStyle w:val="34"/>
              <w:spacing w:line="400" w:lineRule="atLeast"/>
              <w:ind w:left="663" w:hanging="663" w:hangingChars="300"/>
              <w:rPr>
                <w:rFonts w:hint="eastAsia" w:hAnsi="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1420" w:type="dxa"/>
            <w:tcBorders>
              <w:top w:val="single" w:color="auto" w:sz="6" w:space="0"/>
              <w:left w:val="single" w:color="auto" w:sz="12" w:space="0"/>
              <w:bottom w:val="single" w:color="auto" w:sz="6" w:space="0"/>
              <w:right w:val="single" w:color="auto" w:sz="6" w:space="0"/>
            </w:tcBorders>
            <w:noWrap w:val="0"/>
            <w:vAlign w:val="center"/>
          </w:tcPr>
          <w:p>
            <w:pPr>
              <w:pStyle w:val="34"/>
              <w:spacing w:line="400" w:lineRule="atLeast"/>
              <w:ind w:left="663" w:hanging="663" w:hangingChars="300"/>
              <w:rPr>
                <w:rFonts w:hint="eastAsia" w:hAnsi="宋体"/>
                <w:b/>
                <w:color w:val="000000"/>
                <w:sz w:val="22"/>
              </w:rPr>
            </w:pPr>
            <w:r>
              <w:rPr>
                <w:rFonts w:hint="eastAsia" w:hAnsi="宋体"/>
                <w:b/>
                <w:color w:val="000000"/>
                <w:sz w:val="22"/>
              </w:rPr>
              <w:t>学 历</w:t>
            </w:r>
          </w:p>
        </w:tc>
        <w:tc>
          <w:tcPr>
            <w:tcW w:w="1641" w:type="dxa"/>
            <w:tcBorders>
              <w:top w:val="single" w:color="auto" w:sz="6" w:space="0"/>
              <w:left w:val="single" w:color="auto" w:sz="6" w:space="0"/>
              <w:bottom w:val="single" w:color="auto" w:sz="6" w:space="0"/>
              <w:right w:val="single" w:color="auto" w:sz="6" w:space="0"/>
            </w:tcBorders>
            <w:noWrap w:val="0"/>
            <w:vAlign w:val="center"/>
          </w:tcPr>
          <w:p>
            <w:pPr>
              <w:pStyle w:val="34"/>
              <w:spacing w:line="400" w:lineRule="atLeast"/>
              <w:ind w:left="663" w:hanging="663" w:hangingChars="300"/>
              <w:rPr>
                <w:rFonts w:hint="eastAsia" w:hAnsi="宋体"/>
                <w:b/>
                <w:color w:val="000000"/>
                <w:sz w:val="22"/>
              </w:rPr>
            </w:pPr>
          </w:p>
        </w:tc>
        <w:tc>
          <w:tcPr>
            <w:tcW w:w="1637" w:type="dxa"/>
            <w:tcBorders>
              <w:top w:val="single" w:color="auto" w:sz="6" w:space="0"/>
              <w:left w:val="single" w:color="auto" w:sz="6" w:space="0"/>
              <w:bottom w:val="single" w:color="auto" w:sz="6" w:space="0"/>
              <w:right w:val="single" w:color="auto" w:sz="6" w:space="0"/>
            </w:tcBorders>
            <w:noWrap w:val="0"/>
            <w:vAlign w:val="center"/>
          </w:tcPr>
          <w:p>
            <w:pPr>
              <w:pStyle w:val="34"/>
              <w:spacing w:line="400" w:lineRule="atLeast"/>
              <w:ind w:left="663" w:hanging="663" w:hangingChars="300"/>
              <w:rPr>
                <w:rFonts w:hint="eastAsia" w:hAnsi="宋体"/>
                <w:b/>
                <w:color w:val="000000"/>
                <w:sz w:val="22"/>
              </w:rPr>
            </w:pPr>
            <w:r>
              <w:rPr>
                <w:rFonts w:hint="eastAsia" w:hAnsi="宋体"/>
                <w:b/>
                <w:color w:val="000000"/>
                <w:sz w:val="22"/>
              </w:rPr>
              <w:t>职 称</w:t>
            </w:r>
          </w:p>
        </w:tc>
        <w:tc>
          <w:tcPr>
            <w:tcW w:w="1750" w:type="dxa"/>
            <w:tcBorders>
              <w:top w:val="single" w:color="auto" w:sz="6" w:space="0"/>
              <w:left w:val="single" w:color="auto" w:sz="6" w:space="0"/>
              <w:bottom w:val="single" w:color="auto" w:sz="6" w:space="0"/>
              <w:right w:val="single" w:color="auto" w:sz="6" w:space="0"/>
            </w:tcBorders>
            <w:noWrap w:val="0"/>
            <w:vAlign w:val="center"/>
          </w:tcPr>
          <w:p>
            <w:pPr>
              <w:pStyle w:val="34"/>
              <w:spacing w:line="400" w:lineRule="atLeast"/>
              <w:ind w:left="663" w:hanging="663" w:hangingChars="300"/>
              <w:rPr>
                <w:rFonts w:hint="eastAsia" w:hAnsi="宋体"/>
                <w:b/>
                <w:color w:val="000000"/>
                <w:sz w:val="22"/>
              </w:rPr>
            </w:pPr>
          </w:p>
        </w:tc>
        <w:tc>
          <w:tcPr>
            <w:tcW w:w="1635" w:type="dxa"/>
            <w:tcBorders>
              <w:top w:val="single" w:color="auto" w:sz="6" w:space="0"/>
              <w:left w:val="single" w:color="auto" w:sz="6" w:space="0"/>
              <w:bottom w:val="single" w:color="auto" w:sz="6" w:space="0"/>
              <w:right w:val="single" w:color="auto" w:sz="6" w:space="0"/>
            </w:tcBorders>
            <w:noWrap w:val="0"/>
            <w:vAlign w:val="center"/>
          </w:tcPr>
          <w:p>
            <w:pPr>
              <w:pStyle w:val="34"/>
              <w:spacing w:line="400" w:lineRule="atLeast"/>
              <w:ind w:left="663" w:hanging="663" w:hangingChars="300"/>
              <w:rPr>
                <w:rFonts w:hint="eastAsia" w:hAnsi="宋体"/>
                <w:b/>
                <w:color w:val="000000"/>
                <w:sz w:val="22"/>
              </w:rPr>
            </w:pPr>
            <w:r>
              <w:rPr>
                <w:rFonts w:hint="eastAsia" w:hAnsi="宋体"/>
                <w:b/>
                <w:color w:val="000000"/>
                <w:sz w:val="22"/>
              </w:rPr>
              <w:t>职 务</w:t>
            </w:r>
          </w:p>
        </w:tc>
        <w:tc>
          <w:tcPr>
            <w:tcW w:w="1514" w:type="dxa"/>
            <w:tcBorders>
              <w:top w:val="single" w:color="auto" w:sz="6" w:space="0"/>
              <w:left w:val="single" w:color="auto" w:sz="6" w:space="0"/>
              <w:bottom w:val="single" w:color="auto" w:sz="6" w:space="0"/>
              <w:right w:val="single" w:color="auto" w:sz="12" w:space="0"/>
            </w:tcBorders>
            <w:noWrap w:val="0"/>
            <w:vAlign w:val="center"/>
          </w:tcPr>
          <w:p>
            <w:pPr>
              <w:pStyle w:val="34"/>
              <w:spacing w:line="400" w:lineRule="atLeast"/>
              <w:ind w:left="663" w:hanging="663" w:hangingChars="300"/>
              <w:rPr>
                <w:rFonts w:hint="eastAsia" w:hAnsi="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1420" w:type="dxa"/>
            <w:tcBorders>
              <w:top w:val="single" w:color="auto" w:sz="6" w:space="0"/>
              <w:left w:val="single" w:color="auto" w:sz="12" w:space="0"/>
              <w:bottom w:val="single" w:color="auto" w:sz="6" w:space="0"/>
              <w:right w:val="single" w:color="auto" w:sz="6" w:space="0"/>
            </w:tcBorders>
            <w:noWrap w:val="0"/>
            <w:vAlign w:val="center"/>
          </w:tcPr>
          <w:p>
            <w:pPr>
              <w:pStyle w:val="34"/>
              <w:spacing w:line="400" w:lineRule="atLeast"/>
              <w:ind w:left="663" w:hanging="663" w:hangingChars="300"/>
              <w:rPr>
                <w:rFonts w:hint="eastAsia" w:hAnsi="宋体"/>
                <w:b/>
                <w:color w:val="000000"/>
                <w:sz w:val="22"/>
              </w:rPr>
            </w:pPr>
            <w:r>
              <w:rPr>
                <w:rFonts w:hint="eastAsia" w:hAnsi="宋体"/>
                <w:b/>
                <w:color w:val="000000"/>
                <w:sz w:val="22"/>
              </w:rPr>
              <w:t>联系电话</w:t>
            </w:r>
          </w:p>
        </w:tc>
        <w:tc>
          <w:tcPr>
            <w:tcW w:w="3278" w:type="dxa"/>
            <w:gridSpan w:val="2"/>
            <w:tcBorders>
              <w:top w:val="single" w:color="auto" w:sz="6" w:space="0"/>
              <w:left w:val="single" w:color="auto" w:sz="6" w:space="0"/>
              <w:bottom w:val="single" w:color="auto" w:sz="6" w:space="0"/>
              <w:right w:val="single" w:color="auto" w:sz="6" w:space="0"/>
            </w:tcBorders>
            <w:noWrap w:val="0"/>
            <w:vAlign w:val="center"/>
          </w:tcPr>
          <w:p>
            <w:pPr>
              <w:pStyle w:val="34"/>
              <w:spacing w:line="400" w:lineRule="atLeast"/>
              <w:ind w:left="663" w:hanging="663" w:hangingChars="300"/>
              <w:rPr>
                <w:rFonts w:hint="eastAsia" w:hAnsi="宋体"/>
                <w:b/>
                <w:color w:val="000000"/>
                <w:sz w:val="22"/>
              </w:rPr>
            </w:pPr>
          </w:p>
        </w:tc>
        <w:tc>
          <w:tcPr>
            <w:tcW w:w="1750" w:type="dxa"/>
            <w:tcBorders>
              <w:top w:val="single" w:color="auto" w:sz="6" w:space="0"/>
              <w:left w:val="single" w:color="auto" w:sz="6" w:space="0"/>
              <w:bottom w:val="single" w:color="auto" w:sz="6" w:space="0"/>
              <w:right w:val="single" w:color="auto" w:sz="6" w:space="0"/>
            </w:tcBorders>
            <w:noWrap w:val="0"/>
            <w:vAlign w:val="center"/>
          </w:tcPr>
          <w:p>
            <w:pPr>
              <w:pStyle w:val="34"/>
              <w:spacing w:line="400" w:lineRule="atLeast"/>
              <w:ind w:left="663" w:hanging="663" w:hangingChars="300"/>
              <w:rPr>
                <w:rFonts w:hint="eastAsia" w:hAnsi="宋体"/>
                <w:b/>
                <w:color w:val="000000"/>
                <w:sz w:val="22"/>
              </w:rPr>
            </w:pPr>
            <w:r>
              <w:rPr>
                <w:rFonts w:hint="eastAsia" w:hAnsi="宋体"/>
                <w:b/>
                <w:color w:val="000000"/>
                <w:sz w:val="22"/>
              </w:rPr>
              <w:t>手 机</w:t>
            </w:r>
          </w:p>
        </w:tc>
        <w:tc>
          <w:tcPr>
            <w:tcW w:w="3149" w:type="dxa"/>
            <w:gridSpan w:val="2"/>
            <w:tcBorders>
              <w:top w:val="single" w:color="auto" w:sz="6" w:space="0"/>
              <w:left w:val="single" w:color="auto" w:sz="6" w:space="0"/>
              <w:bottom w:val="single" w:color="auto" w:sz="6" w:space="0"/>
              <w:right w:val="single" w:color="auto" w:sz="12" w:space="0"/>
            </w:tcBorders>
            <w:noWrap w:val="0"/>
            <w:vAlign w:val="center"/>
          </w:tcPr>
          <w:p>
            <w:pPr>
              <w:pStyle w:val="34"/>
              <w:spacing w:line="400" w:lineRule="atLeast"/>
              <w:ind w:left="663" w:hanging="663" w:hangingChars="300"/>
              <w:rPr>
                <w:rFonts w:hint="eastAsia" w:hAnsi="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3" w:hRule="atLeast"/>
        </w:trPr>
        <w:tc>
          <w:tcPr>
            <w:tcW w:w="9597" w:type="dxa"/>
            <w:gridSpan w:val="6"/>
            <w:tcBorders>
              <w:top w:val="single" w:color="auto" w:sz="6" w:space="0"/>
              <w:left w:val="single" w:color="auto" w:sz="12" w:space="0"/>
              <w:bottom w:val="single" w:color="auto" w:sz="12" w:space="0"/>
              <w:right w:val="single" w:color="auto" w:sz="12" w:space="0"/>
            </w:tcBorders>
            <w:noWrap w:val="0"/>
            <w:vAlign w:val="top"/>
          </w:tcPr>
          <w:p>
            <w:pPr>
              <w:pStyle w:val="34"/>
              <w:spacing w:line="400" w:lineRule="atLeast"/>
              <w:ind w:left="663" w:hanging="663" w:hangingChars="300"/>
              <w:rPr>
                <w:rFonts w:hint="eastAsia" w:hAnsi="宋体"/>
                <w:b/>
                <w:color w:val="000000"/>
                <w:sz w:val="22"/>
              </w:rPr>
            </w:pPr>
            <w:r>
              <w:rPr>
                <w:rFonts w:hint="eastAsia" w:hAnsi="宋体"/>
                <w:b/>
                <w:color w:val="000000"/>
                <w:sz w:val="22"/>
              </w:rPr>
              <w:t>近五年从事相关工作经历及业绩：</w:t>
            </w:r>
          </w:p>
        </w:tc>
      </w:tr>
    </w:tbl>
    <w:p>
      <w:pPr>
        <w:pStyle w:val="2"/>
        <w:ind w:firstLine="0" w:firstLineChars="0"/>
        <w:rPr>
          <w:rFonts w:hint="eastAsia"/>
          <w:color w:val="auto"/>
          <w:highlight w:val="none"/>
        </w:rPr>
      </w:pPr>
    </w:p>
    <w:p>
      <w:pPr>
        <w:autoSpaceDE w:val="0"/>
        <w:autoSpaceDN w:val="0"/>
        <w:adjustRightInd w:val="0"/>
        <w:outlineLvl w:val="0"/>
        <w:rPr>
          <w:rFonts w:hint="eastAsia"/>
          <w:b/>
          <w:color w:val="auto"/>
          <w:sz w:val="32"/>
          <w:highlight w:val="none"/>
        </w:rPr>
      </w:pPr>
    </w:p>
    <w:p>
      <w:pPr>
        <w:autoSpaceDE w:val="0"/>
        <w:autoSpaceDN w:val="0"/>
        <w:adjustRightInd w:val="0"/>
        <w:outlineLvl w:val="0"/>
        <w:rPr>
          <w:rFonts w:hint="eastAsia"/>
          <w:b/>
          <w:color w:val="auto"/>
          <w:sz w:val="32"/>
          <w:highlight w:val="none"/>
        </w:rPr>
      </w:pPr>
    </w:p>
    <w:p>
      <w:pPr>
        <w:autoSpaceDE w:val="0"/>
        <w:autoSpaceDN w:val="0"/>
        <w:adjustRightInd w:val="0"/>
        <w:outlineLvl w:val="0"/>
        <w:rPr>
          <w:rFonts w:hint="eastAsia"/>
          <w:b/>
          <w:color w:val="auto"/>
          <w:sz w:val="32"/>
          <w:highlight w:val="none"/>
        </w:rPr>
      </w:pPr>
    </w:p>
    <w:p>
      <w:pPr>
        <w:autoSpaceDE w:val="0"/>
        <w:autoSpaceDN w:val="0"/>
        <w:adjustRightInd w:val="0"/>
        <w:outlineLvl w:val="0"/>
        <w:rPr>
          <w:rFonts w:hint="eastAsia"/>
          <w:b/>
          <w:color w:val="auto"/>
          <w:sz w:val="32"/>
          <w:highlight w:val="none"/>
        </w:rPr>
      </w:pPr>
    </w:p>
    <w:p>
      <w:pPr>
        <w:autoSpaceDE w:val="0"/>
        <w:autoSpaceDN w:val="0"/>
        <w:adjustRightInd w:val="0"/>
        <w:outlineLvl w:val="0"/>
        <w:rPr>
          <w:rFonts w:hint="eastAsia"/>
          <w:b/>
          <w:color w:val="auto"/>
          <w:sz w:val="32"/>
          <w:highlight w:val="none"/>
        </w:rPr>
      </w:pPr>
    </w:p>
    <w:p>
      <w:pPr>
        <w:autoSpaceDE w:val="0"/>
        <w:autoSpaceDN w:val="0"/>
        <w:adjustRightInd w:val="0"/>
        <w:outlineLvl w:val="0"/>
        <w:rPr>
          <w:rFonts w:hint="eastAsia"/>
          <w:b/>
          <w:color w:val="auto"/>
          <w:sz w:val="32"/>
          <w:highlight w:val="none"/>
        </w:rPr>
      </w:pPr>
    </w:p>
    <w:p>
      <w:pPr>
        <w:autoSpaceDE w:val="0"/>
        <w:autoSpaceDN w:val="0"/>
        <w:adjustRightInd w:val="0"/>
        <w:outlineLvl w:val="0"/>
        <w:rPr>
          <w:rFonts w:hint="eastAsia"/>
          <w:b/>
          <w:color w:val="auto"/>
          <w:sz w:val="32"/>
          <w:highlight w:val="none"/>
        </w:rPr>
      </w:pPr>
    </w:p>
    <w:p>
      <w:pPr>
        <w:autoSpaceDE w:val="0"/>
        <w:autoSpaceDN w:val="0"/>
        <w:adjustRightInd w:val="0"/>
        <w:outlineLvl w:val="0"/>
        <w:rPr>
          <w:rFonts w:hint="eastAsia"/>
          <w:b/>
          <w:color w:val="auto"/>
          <w:sz w:val="32"/>
          <w:highlight w:val="none"/>
        </w:rPr>
      </w:pPr>
    </w:p>
    <w:p>
      <w:pPr>
        <w:autoSpaceDE w:val="0"/>
        <w:autoSpaceDN w:val="0"/>
        <w:adjustRightInd w:val="0"/>
        <w:outlineLvl w:val="0"/>
        <w:rPr>
          <w:rFonts w:hint="eastAsia"/>
          <w:b/>
          <w:color w:val="auto"/>
          <w:sz w:val="32"/>
          <w:highlight w:val="none"/>
        </w:rPr>
      </w:pPr>
    </w:p>
    <w:p>
      <w:pPr>
        <w:autoSpaceDE w:val="0"/>
        <w:autoSpaceDN w:val="0"/>
        <w:adjustRightInd w:val="0"/>
        <w:outlineLvl w:val="0"/>
        <w:rPr>
          <w:rFonts w:hint="eastAsia"/>
          <w:b/>
          <w:color w:val="auto"/>
          <w:sz w:val="32"/>
          <w:highlight w:val="none"/>
        </w:rPr>
      </w:pPr>
    </w:p>
    <w:p>
      <w:pPr>
        <w:autoSpaceDE w:val="0"/>
        <w:autoSpaceDN w:val="0"/>
        <w:adjustRightInd w:val="0"/>
        <w:outlineLvl w:val="0"/>
        <w:rPr>
          <w:rFonts w:hint="eastAsia"/>
          <w:b/>
          <w:color w:val="auto"/>
          <w:sz w:val="32"/>
          <w:highlight w:val="none"/>
        </w:rPr>
      </w:pPr>
    </w:p>
    <w:p>
      <w:pPr>
        <w:autoSpaceDE w:val="0"/>
        <w:autoSpaceDN w:val="0"/>
        <w:adjustRightInd w:val="0"/>
        <w:outlineLvl w:val="0"/>
        <w:rPr>
          <w:rFonts w:hint="eastAsia"/>
          <w:b/>
          <w:color w:val="auto"/>
          <w:sz w:val="32"/>
          <w:highlight w:val="none"/>
        </w:rPr>
      </w:pPr>
    </w:p>
    <w:p>
      <w:pPr>
        <w:autoSpaceDE w:val="0"/>
        <w:autoSpaceDN w:val="0"/>
        <w:adjustRightInd w:val="0"/>
        <w:outlineLvl w:val="0"/>
        <w:rPr>
          <w:rFonts w:hint="eastAsia"/>
          <w:b/>
          <w:color w:val="auto"/>
          <w:sz w:val="32"/>
          <w:highlight w:val="none"/>
        </w:rPr>
      </w:pPr>
    </w:p>
    <w:p>
      <w:pPr>
        <w:autoSpaceDE w:val="0"/>
        <w:autoSpaceDN w:val="0"/>
        <w:adjustRightInd w:val="0"/>
        <w:outlineLvl w:val="0"/>
        <w:rPr>
          <w:rFonts w:hint="eastAsia"/>
          <w:b/>
          <w:color w:val="auto"/>
          <w:sz w:val="32"/>
          <w:highlight w:val="none"/>
        </w:rPr>
      </w:pPr>
    </w:p>
    <w:p>
      <w:pPr>
        <w:autoSpaceDE w:val="0"/>
        <w:autoSpaceDN w:val="0"/>
        <w:adjustRightInd w:val="0"/>
        <w:outlineLvl w:val="0"/>
        <w:rPr>
          <w:rFonts w:hint="eastAsia"/>
          <w:b/>
          <w:color w:val="auto"/>
          <w:sz w:val="32"/>
          <w:highlight w:val="none"/>
        </w:rPr>
      </w:pPr>
    </w:p>
    <w:p>
      <w:pPr>
        <w:autoSpaceDE w:val="0"/>
        <w:autoSpaceDN w:val="0"/>
        <w:adjustRightInd w:val="0"/>
        <w:outlineLvl w:val="0"/>
        <w:rPr>
          <w:rFonts w:hint="eastAsia"/>
          <w:b/>
          <w:color w:val="auto"/>
          <w:sz w:val="32"/>
          <w:highlight w:val="none"/>
        </w:rPr>
      </w:pPr>
    </w:p>
    <w:p>
      <w:pPr>
        <w:autoSpaceDE w:val="0"/>
        <w:autoSpaceDN w:val="0"/>
        <w:adjustRightInd w:val="0"/>
        <w:outlineLvl w:val="0"/>
        <w:rPr>
          <w:rFonts w:hint="eastAsia"/>
          <w:b/>
          <w:color w:val="auto"/>
          <w:sz w:val="32"/>
          <w:highlight w:val="none"/>
        </w:rPr>
      </w:pPr>
    </w:p>
    <w:p>
      <w:pPr>
        <w:autoSpaceDE w:val="0"/>
        <w:autoSpaceDN w:val="0"/>
        <w:adjustRightInd w:val="0"/>
        <w:outlineLvl w:val="0"/>
        <w:rPr>
          <w:rFonts w:hint="eastAsia"/>
          <w:b/>
          <w:color w:val="auto"/>
          <w:sz w:val="32"/>
          <w:highlight w:val="none"/>
        </w:rPr>
      </w:pPr>
    </w:p>
    <w:p>
      <w:pPr>
        <w:autoSpaceDE w:val="0"/>
        <w:autoSpaceDN w:val="0"/>
        <w:adjustRightInd w:val="0"/>
        <w:outlineLvl w:val="0"/>
        <w:rPr>
          <w:rFonts w:hint="eastAsia"/>
          <w:b/>
          <w:color w:val="auto"/>
          <w:sz w:val="32"/>
          <w:highlight w:val="none"/>
        </w:rPr>
      </w:pPr>
      <w:r>
        <w:rPr>
          <w:rFonts w:hint="eastAsia"/>
          <w:b/>
          <w:color w:val="auto"/>
          <w:sz w:val="32"/>
          <w:highlight w:val="none"/>
        </w:rPr>
        <w:t>3.</w:t>
      </w:r>
      <w:r>
        <w:rPr>
          <w:rFonts w:hint="eastAsia"/>
          <w:b/>
          <w:color w:val="auto"/>
          <w:sz w:val="32"/>
          <w:highlight w:val="none"/>
          <w:lang w:val="en-US" w:eastAsia="zh-CN"/>
        </w:rPr>
        <w:t>9</w:t>
      </w:r>
      <w:r>
        <w:rPr>
          <w:rFonts w:hint="eastAsia"/>
          <w:b/>
          <w:color w:val="auto"/>
          <w:sz w:val="32"/>
          <w:highlight w:val="none"/>
        </w:rPr>
        <w:t>具体的项目方案</w:t>
      </w:r>
    </w:p>
    <w:p>
      <w:pPr>
        <w:pStyle w:val="2"/>
        <w:ind w:firstLine="321"/>
        <w:rPr>
          <w:rFonts w:hint="default" w:eastAsia="宋体"/>
          <w:b/>
          <w:color w:val="auto"/>
          <w:sz w:val="32"/>
          <w:highlight w:val="none"/>
          <w:lang w:val="en-US" w:eastAsia="zh-CN"/>
        </w:rPr>
      </w:pPr>
      <w:r>
        <w:rPr>
          <w:rFonts w:hint="eastAsia"/>
          <w:b/>
          <w:color w:val="auto"/>
          <w:sz w:val="32"/>
          <w:highlight w:val="none"/>
          <w:lang w:val="en-US" w:eastAsia="zh-CN"/>
        </w:rPr>
        <w:t xml:space="preserve">   </w:t>
      </w:r>
    </w:p>
    <w:p>
      <w:pPr>
        <w:jc w:val="center"/>
        <w:rPr>
          <w:rFonts w:hint="eastAsia"/>
          <w:b/>
          <w:color w:val="auto"/>
          <w:sz w:val="32"/>
          <w:highlight w:val="none"/>
          <w:lang w:val="en-US" w:eastAsia="zh-CN"/>
        </w:rPr>
      </w:pPr>
      <w:r>
        <w:rPr>
          <w:rFonts w:hint="eastAsia"/>
          <w:b/>
          <w:color w:val="auto"/>
          <w:sz w:val="32"/>
          <w:highlight w:val="none"/>
          <w:lang w:val="en-US" w:eastAsia="zh-CN"/>
        </w:rPr>
        <w:t>（格式自拟）</w:t>
      </w:r>
    </w:p>
    <w:p>
      <w:pPr>
        <w:pStyle w:val="2"/>
        <w:rPr>
          <w:rFonts w:hint="eastAsia"/>
          <w:b/>
          <w:color w:val="auto"/>
          <w:sz w:val="32"/>
          <w:highlight w:val="none"/>
          <w:lang w:val="en-US" w:eastAsia="zh-CN"/>
        </w:rPr>
      </w:pPr>
    </w:p>
    <w:p>
      <w:pPr>
        <w:rPr>
          <w:rFonts w:hint="eastAsia"/>
          <w:b/>
          <w:color w:val="auto"/>
          <w:sz w:val="32"/>
          <w:highlight w:val="none"/>
          <w:lang w:val="en-US" w:eastAsia="zh-CN"/>
        </w:rPr>
      </w:pPr>
    </w:p>
    <w:p>
      <w:pPr>
        <w:pStyle w:val="2"/>
        <w:rPr>
          <w:rFonts w:hint="default"/>
          <w:lang w:val="en-US" w:eastAsia="zh-CN"/>
        </w:rPr>
      </w:pPr>
    </w:p>
    <w:p>
      <w:pPr>
        <w:autoSpaceDE w:val="0"/>
        <w:autoSpaceDN w:val="0"/>
        <w:adjustRightInd w:val="0"/>
        <w:spacing w:line="440" w:lineRule="atLeast"/>
        <w:ind w:firstLine="220" w:firstLineChars="100"/>
        <w:rPr>
          <w:rFonts w:hint="eastAsia" w:cs="仿宋_GB2312"/>
          <w:color w:val="auto"/>
          <w:sz w:val="22"/>
          <w:szCs w:val="22"/>
          <w:highlight w:val="none"/>
          <w:lang w:val="zh-CN"/>
        </w:rPr>
      </w:pPr>
      <w:r>
        <w:rPr>
          <w:rFonts w:hint="eastAsia" w:cs="仿宋_GB2312"/>
          <w:color w:val="auto"/>
          <w:sz w:val="22"/>
          <w:szCs w:val="22"/>
          <w:highlight w:val="none"/>
          <w:lang w:val="zh-CN"/>
        </w:rPr>
        <w:t>供应商全称（盖章）：</w:t>
      </w:r>
    </w:p>
    <w:p>
      <w:pPr>
        <w:autoSpaceDE w:val="0"/>
        <w:autoSpaceDN w:val="0"/>
        <w:adjustRightInd w:val="0"/>
        <w:spacing w:line="440" w:lineRule="atLeast"/>
        <w:ind w:firstLine="220" w:firstLineChars="100"/>
        <w:rPr>
          <w:rFonts w:cs="仿宋_GB2312"/>
          <w:color w:val="auto"/>
          <w:sz w:val="22"/>
          <w:szCs w:val="22"/>
          <w:highlight w:val="none"/>
          <w:lang w:val="zh-CN"/>
        </w:rPr>
      </w:pPr>
      <w:r>
        <w:rPr>
          <w:rFonts w:hint="eastAsia" w:cs="仿宋_GB2312"/>
          <w:color w:val="auto"/>
          <w:sz w:val="22"/>
          <w:szCs w:val="22"/>
          <w:highlight w:val="none"/>
          <w:lang w:val="zh-CN"/>
        </w:rPr>
        <w:t>法定代表人或授权代表（签字或签章）：</w:t>
      </w:r>
    </w:p>
    <w:p>
      <w:pPr>
        <w:autoSpaceDE w:val="0"/>
        <w:autoSpaceDN w:val="0"/>
        <w:adjustRightInd w:val="0"/>
        <w:spacing w:line="440" w:lineRule="atLeast"/>
        <w:ind w:firstLine="220" w:firstLineChars="100"/>
        <w:rPr>
          <w:rFonts w:hint="eastAsia" w:cs="仿宋_GB2312"/>
          <w:color w:val="auto"/>
          <w:sz w:val="22"/>
          <w:szCs w:val="22"/>
          <w:highlight w:val="none"/>
          <w:lang w:val="zh-CN"/>
        </w:rPr>
      </w:pPr>
      <w:r>
        <w:rPr>
          <w:rFonts w:hint="eastAsia" w:cs="仿宋_GB2312"/>
          <w:color w:val="auto"/>
          <w:sz w:val="22"/>
          <w:szCs w:val="22"/>
          <w:highlight w:val="none"/>
          <w:lang w:val="zh-CN"/>
        </w:rPr>
        <w:t>日期：</w:t>
      </w:r>
    </w:p>
    <w:p>
      <w:pPr>
        <w:autoSpaceDE w:val="0"/>
        <w:autoSpaceDN w:val="0"/>
        <w:adjustRightInd w:val="0"/>
        <w:spacing w:line="460" w:lineRule="atLeast"/>
        <w:rPr>
          <w:rFonts w:hint="eastAsia"/>
          <w:color w:val="auto"/>
          <w:sz w:val="2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pStyle w:val="3"/>
        <w:rPr>
          <w:rFonts w:hint="eastAsia"/>
          <w:b/>
          <w:color w:val="auto"/>
          <w:sz w:val="32"/>
          <w:highlight w:val="none"/>
          <w:lang w:val="zh-CN"/>
        </w:rPr>
      </w:pPr>
    </w:p>
    <w:p>
      <w:pPr>
        <w:pStyle w:val="2"/>
        <w:rPr>
          <w:rFonts w:hint="eastAsia"/>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pStyle w:val="7"/>
        <w:rPr>
          <w:rFonts w:hint="eastAsia"/>
          <w:lang w:val="zh-CN"/>
        </w:rPr>
      </w:pPr>
      <w:r>
        <w:rPr>
          <w:rFonts w:hint="eastAsia"/>
          <w:lang w:val="en-US" w:eastAsia="zh-CN"/>
        </w:rPr>
        <w:t xml:space="preserve">3.10  </w:t>
      </w:r>
      <w:r>
        <w:rPr>
          <w:rFonts w:hint="eastAsia"/>
          <w:lang w:val="zh-CN"/>
        </w:rPr>
        <w:t>201</w:t>
      </w:r>
      <w:r>
        <w:rPr>
          <w:rFonts w:hint="eastAsia"/>
          <w:lang w:val="en-US" w:eastAsia="zh-CN"/>
        </w:rPr>
        <w:t>9</w:t>
      </w:r>
      <w:r>
        <w:rPr>
          <w:rFonts w:hint="eastAsia"/>
          <w:lang w:val="zh-CN"/>
        </w:rPr>
        <w:t>年1月1日以来的类似项目业绩证明</w:t>
      </w:r>
    </w:p>
    <w:p>
      <w:pPr>
        <w:pStyle w:val="34"/>
        <w:adjustRightInd w:val="0"/>
        <w:snapToGrid w:val="0"/>
        <w:spacing w:line="400" w:lineRule="exact"/>
        <w:ind w:firstLine="1440" w:firstLineChars="400"/>
        <w:jc w:val="center"/>
        <w:outlineLvl w:val="0"/>
        <w:rPr>
          <w:rFonts w:hint="eastAsia" w:hAnsi="宋体"/>
          <w:color w:val="000000"/>
          <w:sz w:val="36"/>
          <w:szCs w:val="36"/>
        </w:rPr>
      </w:pPr>
      <w:bookmarkStart w:id="24" w:name="_Toc19761"/>
      <w:r>
        <w:rPr>
          <w:rFonts w:hint="eastAsia" w:hAnsi="宋体"/>
          <w:color w:val="000000"/>
          <w:sz w:val="36"/>
          <w:szCs w:val="36"/>
        </w:rPr>
        <w:t>201</w:t>
      </w:r>
      <w:r>
        <w:rPr>
          <w:rFonts w:hint="eastAsia" w:hAnsi="宋体"/>
          <w:color w:val="000000"/>
          <w:sz w:val="36"/>
          <w:szCs w:val="36"/>
          <w:lang w:val="en-US" w:eastAsia="zh-CN"/>
        </w:rPr>
        <w:t>9</w:t>
      </w:r>
      <w:r>
        <w:rPr>
          <w:rFonts w:hint="eastAsia" w:hAnsi="宋体"/>
          <w:color w:val="000000"/>
          <w:sz w:val="36"/>
          <w:szCs w:val="36"/>
        </w:rPr>
        <w:t>年1月1日以来的类似项目业绩证明（按评标细则要求提供）（复印件加盖公章）</w:t>
      </w:r>
      <w:bookmarkEnd w:id="24"/>
    </w:p>
    <w:tbl>
      <w:tblPr>
        <w:tblStyle w:val="61"/>
        <w:tblW w:w="100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
      <w:tblGrid>
        <w:gridCol w:w="537"/>
        <w:gridCol w:w="1041"/>
        <w:gridCol w:w="1199"/>
        <w:gridCol w:w="970"/>
        <w:gridCol w:w="966"/>
        <w:gridCol w:w="1034"/>
        <w:gridCol w:w="1695"/>
        <w:gridCol w:w="1174"/>
        <w:gridCol w:w="14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b/>
                <w:color w:val="000000"/>
                <w:sz w:val="22"/>
                <w:szCs w:val="22"/>
              </w:rPr>
            </w:pPr>
            <w:r>
              <w:rPr>
                <w:rFonts w:hint="eastAsia"/>
                <w:b/>
                <w:color w:val="000000"/>
                <w:sz w:val="22"/>
                <w:szCs w:val="22"/>
              </w:rPr>
              <w:t>序号</w:t>
            </w:r>
          </w:p>
        </w:tc>
        <w:tc>
          <w:tcPr>
            <w:tcW w:w="1041" w:type="dxa"/>
            <w:noWrap w:val="0"/>
            <w:vAlign w:val="center"/>
          </w:tcPr>
          <w:p>
            <w:pPr>
              <w:autoSpaceDE w:val="0"/>
              <w:autoSpaceDN w:val="0"/>
              <w:adjustRightInd w:val="0"/>
              <w:jc w:val="center"/>
              <w:rPr>
                <w:rFonts w:hint="eastAsia"/>
                <w:b/>
                <w:color w:val="000000"/>
                <w:sz w:val="22"/>
                <w:szCs w:val="22"/>
              </w:rPr>
            </w:pPr>
            <w:r>
              <w:rPr>
                <w:rFonts w:hint="eastAsia"/>
                <w:b/>
                <w:color w:val="000000"/>
                <w:sz w:val="22"/>
                <w:szCs w:val="22"/>
              </w:rPr>
              <w:t>项目名称</w:t>
            </w:r>
          </w:p>
        </w:tc>
        <w:tc>
          <w:tcPr>
            <w:tcW w:w="1199" w:type="dxa"/>
            <w:noWrap w:val="0"/>
            <w:vAlign w:val="center"/>
          </w:tcPr>
          <w:p>
            <w:pPr>
              <w:autoSpaceDE w:val="0"/>
              <w:autoSpaceDN w:val="0"/>
              <w:adjustRightInd w:val="0"/>
              <w:jc w:val="center"/>
              <w:rPr>
                <w:rFonts w:hint="eastAsia"/>
                <w:b/>
                <w:color w:val="000000"/>
                <w:sz w:val="22"/>
                <w:szCs w:val="22"/>
              </w:rPr>
            </w:pPr>
            <w:r>
              <w:rPr>
                <w:rFonts w:hint="eastAsia"/>
                <w:b/>
                <w:color w:val="000000"/>
                <w:sz w:val="22"/>
                <w:szCs w:val="22"/>
              </w:rPr>
              <w:t>项目地址</w:t>
            </w:r>
          </w:p>
        </w:tc>
        <w:tc>
          <w:tcPr>
            <w:tcW w:w="970" w:type="dxa"/>
            <w:noWrap w:val="0"/>
            <w:vAlign w:val="center"/>
          </w:tcPr>
          <w:p>
            <w:pPr>
              <w:autoSpaceDE w:val="0"/>
              <w:autoSpaceDN w:val="0"/>
              <w:adjustRightInd w:val="0"/>
              <w:jc w:val="center"/>
              <w:rPr>
                <w:rFonts w:hint="eastAsia"/>
                <w:b/>
                <w:color w:val="000000"/>
                <w:sz w:val="22"/>
                <w:szCs w:val="22"/>
              </w:rPr>
            </w:pPr>
            <w:r>
              <w:rPr>
                <w:rFonts w:hint="eastAsia"/>
                <w:b/>
                <w:color w:val="000000"/>
                <w:sz w:val="22"/>
                <w:szCs w:val="22"/>
              </w:rPr>
              <w:t>合同内容</w:t>
            </w:r>
          </w:p>
        </w:tc>
        <w:tc>
          <w:tcPr>
            <w:tcW w:w="966" w:type="dxa"/>
            <w:noWrap w:val="0"/>
            <w:vAlign w:val="center"/>
          </w:tcPr>
          <w:p>
            <w:pPr>
              <w:autoSpaceDE w:val="0"/>
              <w:autoSpaceDN w:val="0"/>
              <w:adjustRightInd w:val="0"/>
              <w:jc w:val="center"/>
              <w:rPr>
                <w:rFonts w:hint="eastAsia"/>
                <w:b/>
                <w:color w:val="000000"/>
                <w:sz w:val="22"/>
                <w:szCs w:val="22"/>
              </w:rPr>
            </w:pPr>
            <w:r>
              <w:rPr>
                <w:rFonts w:hint="eastAsia"/>
                <w:b/>
                <w:color w:val="000000"/>
                <w:sz w:val="22"/>
                <w:szCs w:val="22"/>
              </w:rPr>
              <w:t>合同总价</w:t>
            </w:r>
          </w:p>
        </w:tc>
        <w:tc>
          <w:tcPr>
            <w:tcW w:w="1034" w:type="dxa"/>
            <w:noWrap w:val="0"/>
            <w:vAlign w:val="center"/>
          </w:tcPr>
          <w:p>
            <w:pPr>
              <w:autoSpaceDE w:val="0"/>
              <w:autoSpaceDN w:val="0"/>
              <w:adjustRightInd w:val="0"/>
              <w:jc w:val="center"/>
              <w:rPr>
                <w:rFonts w:hint="eastAsia"/>
                <w:b/>
                <w:color w:val="000000"/>
                <w:sz w:val="22"/>
                <w:szCs w:val="22"/>
              </w:rPr>
            </w:pPr>
            <w:r>
              <w:rPr>
                <w:rFonts w:hint="eastAsia"/>
                <w:b/>
                <w:color w:val="000000"/>
                <w:sz w:val="22"/>
                <w:szCs w:val="22"/>
              </w:rPr>
              <w:t>签约日期</w:t>
            </w:r>
          </w:p>
        </w:tc>
        <w:tc>
          <w:tcPr>
            <w:tcW w:w="1695" w:type="dxa"/>
            <w:tcBorders>
              <w:right w:val="single" w:color="auto" w:sz="4" w:space="0"/>
            </w:tcBorders>
            <w:noWrap w:val="0"/>
            <w:vAlign w:val="center"/>
          </w:tcPr>
          <w:p>
            <w:pPr>
              <w:autoSpaceDE w:val="0"/>
              <w:autoSpaceDN w:val="0"/>
              <w:adjustRightInd w:val="0"/>
              <w:jc w:val="center"/>
              <w:rPr>
                <w:rFonts w:hint="eastAsia"/>
                <w:b/>
                <w:color w:val="000000"/>
                <w:sz w:val="22"/>
                <w:szCs w:val="22"/>
              </w:rPr>
            </w:pPr>
            <w:r>
              <w:rPr>
                <w:rFonts w:hint="eastAsia"/>
                <w:b/>
                <w:color w:val="000000"/>
                <w:sz w:val="22"/>
                <w:szCs w:val="22"/>
              </w:rPr>
              <w:t>发包方联系人</w:t>
            </w: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b/>
                <w:color w:val="000000"/>
                <w:sz w:val="22"/>
                <w:szCs w:val="22"/>
              </w:rPr>
            </w:pPr>
            <w:r>
              <w:rPr>
                <w:rFonts w:hint="eastAsia"/>
                <w:b/>
                <w:color w:val="000000"/>
                <w:sz w:val="22"/>
                <w:szCs w:val="22"/>
              </w:rPr>
              <w:t>联系电话</w:t>
            </w:r>
          </w:p>
        </w:tc>
        <w:tc>
          <w:tcPr>
            <w:tcW w:w="1407" w:type="dxa"/>
            <w:tcBorders>
              <w:left w:val="single" w:color="auto" w:sz="4" w:space="0"/>
            </w:tcBorders>
            <w:noWrap w:val="0"/>
            <w:vAlign w:val="center"/>
          </w:tcPr>
          <w:p>
            <w:pPr>
              <w:autoSpaceDE w:val="0"/>
              <w:autoSpaceDN w:val="0"/>
              <w:adjustRightInd w:val="0"/>
              <w:jc w:val="center"/>
              <w:rPr>
                <w:rFonts w:hint="eastAsia"/>
                <w:b/>
                <w:color w:val="000000"/>
                <w:sz w:val="22"/>
                <w:szCs w:val="22"/>
              </w:rPr>
            </w:pPr>
            <w:r>
              <w:rPr>
                <w:rFonts w:hint="eastAsia"/>
                <w:b/>
                <w:color w:val="000000"/>
                <w:sz w:val="22"/>
                <w:szCs w:val="22"/>
              </w:rPr>
              <w:t>获奖情况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color w:val="000000"/>
              </w:rPr>
            </w:pPr>
          </w:p>
        </w:tc>
        <w:tc>
          <w:tcPr>
            <w:tcW w:w="1041" w:type="dxa"/>
            <w:noWrap w:val="0"/>
            <w:vAlign w:val="center"/>
          </w:tcPr>
          <w:p>
            <w:pPr>
              <w:autoSpaceDE w:val="0"/>
              <w:autoSpaceDN w:val="0"/>
              <w:adjustRightInd w:val="0"/>
              <w:jc w:val="center"/>
              <w:rPr>
                <w:rFonts w:hint="eastAsia"/>
                <w:color w:val="000000"/>
              </w:rPr>
            </w:pPr>
          </w:p>
        </w:tc>
        <w:tc>
          <w:tcPr>
            <w:tcW w:w="1199" w:type="dxa"/>
            <w:noWrap w:val="0"/>
            <w:vAlign w:val="center"/>
          </w:tcPr>
          <w:p>
            <w:pPr>
              <w:autoSpaceDE w:val="0"/>
              <w:autoSpaceDN w:val="0"/>
              <w:adjustRightInd w:val="0"/>
              <w:jc w:val="center"/>
              <w:rPr>
                <w:rFonts w:hint="eastAsia"/>
                <w:color w:val="000000"/>
              </w:rPr>
            </w:pPr>
          </w:p>
        </w:tc>
        <w:tc>
          <w:tcPr>
            <w:tcW w:w="970" w:type="dxa"/>
            <w:noWrap w:val="0"/>
            <w:vAlign w:val="center"/>
          </w:tcPr>
          <w:p>
            <w:pPr>
              <w:autoSpaceDE w:val="0"/>
              <w:autoSpaceDN w:val="0"/>
              <w:adjustRightInd w:val="0"/>
              <w:jc w:val="center"/>
              <w:rPr>
                <w:rFonts w:hint="eastAsia"/>
                <w:color w:val="000000"/>
              </w:rPr>
            </w:pPr>
          </w:p>
        </w:tc>
        <w:tc>
          <w:tcPr>
            <w:tcW w:w="966" w:type="dxa"/>
            <w:noWrap w:val="0"/>
            <w:vAlign w:val="center"/>
          </w:tcPr>
          <w:p>
            <w:pPr>
              <w:autoSpaceDE w:val="0"/>
              <w:autoSpaceDN w:val="0"/>
              <w:adjustRightInd w:val="0"/>
              <w:jc w:val="center"/>
              <w:rPr>
                <w:rFonts w:hint="eastAsia"/>
                <w:color w:val="000000"/>
              </w:rPr>
            </w:pPr>
          </w:p>
        </w:tc>
        <w:tc>
          <w:tcPr>
            <w:tcW w:w="1034" w:type="dxa"/>
            <w:noWrap w:val="0"/>
            <w:vAlign w:val="center"/>
          </w:tcPr>
          <w:p>
            <w:pPr>
              <w:autoSpaceDE w:val="0"/>
              <w:autoSpaceDN w:val="0"/>
              <w:adjustRightInd w:val="0"/>
              <w:jc w:val="center"/>
              <w:rPr>
                <w:rFonts w:hint="eastAsia"/>
                <w:color w:val="000000"/>
              </w:rPr>
            </w:pPr>
          </w:p>
        </w:tc>
        <w:tc>
          <w:tcPr>
            <w:tcW w:w="1695" w:type="dxa"/>
            <w:tcBorders>
              <w:right w:val="single" w:color="auto" w:sz="4" w:space="0"/>
            </w:tcBorders>
            <w:noWrap w:val="0"/>
            <w:vAlign w:val="center"/>
          </w:tcPr>
          <w:p>
            <w:pPr>
              <w:autoSpaceDE w:val="0"/>
              <w:autoSpaceDN w:val="0"/>
              <w:adjustRightInd w:val="0"/>
              <w:jc w:val="center"/>
              <w:rPr>
                <w:rFonts w:hint="eastAsia"/>
                <w:color w:val="000000"/>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color w:val="000000"/>
              </w:rPr>
            </w:pPr>
          </w:p>
        </w:tc>
        <w:tc>
          <w:tcPr>
            <w:tcW w:w="1407" w:type="dxa"/>
            <w:tcBorders>
              <w:left w:val="single" w:color="auto" w:sz="4" w:space="0"/>
            </w:tcBorders>
            <w:noWrap w:val="0"/>
            <w:vAlign w:val="center"/>
          </w:tcPr>
          <w:p>
            <w:pPr>
              <w:autoSpaceDE w:val="0"/>
              <w:autoSpaceDN w:val="0"/>
              <w:adjustRightInd w:val="0"/>
              <w:jc w:val="center"/>
              <w:rPr>
                <w:rFonts w:hint="eastAsia"/>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color w:val="000000"/>
              </w:rPr>
            </w:pPr>
          </w:p>
        </w:tc>
        <w:tc>
          <w:tcPr>
            <w:tcW w:w="1041" w:type="dxa"/>
            <w:noWrap w:val="0"/>
            <w:vAlign w:val="center"/>
          </w:tcPr>
          <w:p>
            <w:pPr>
              <w:autoSpaceDE w:val="0"/>
              <w:autoSpaceDN w:val="0"/>
              <w:adjustRightInd w:val="0"/>
              <w:jc w:val="center"/>
              <w:rPr>
                <w:rFonts w:hint="eastAsia"/>
                <w:color w:val="000000"/>
              </w:rPr>
            </w:pPr>
          </w:p>
        </w:tc>
        <w:tc>
          <w:tcPr>
            <w:tcW w:w="1199" w:type="dxa"/>
            <w:noWrap w:val="0"/>
            <w:vAlign w:val="center"/>
          </w:tcPr>
          <w:p>
            <w:pPr>
              <w:autoSpaceDE w:val="0"/>
              <w:autoSpaceDN w:val="0"/>
              <w:adjustRightInd w:val="0"/>
              <w:jc w:val="center"/>
              <w:rPr>
                <w:rFonts w:hint="eastAsia"/>
                <w:color w:val="000000"/>
              </w:rPr>
            </w:pPr>
          </w:p>
        </w:tc>
        <w:tc>
          <w:tcPr>
            <w:tcW w:w="970" w:type="dxa"/>
            <w:noWrap w:val="0"/>
            <w:vAlign w:val="center"/>
          </w:tcPr>
          <w:p>
            <w:pPr>
              <w:autoSpaceDE w:val="0"/>
              <w:autoSpaceDN w:val="0"/>
              <w:adjustRightInd w:val="0"/>
              <w:jc w:val="center"/>
              <w:rPr>
                <w:rFonts w:hint="eastAsia"/>
                <w:color w:val="000000"/>
              </w:rPr>
            </w:pPr>
          </w:p>
        </w:tc>
        <w:tc>
          <w:tcPr>
            <w:tcW w:w="966" w:type="dxa"/>
            <w:noWrap w:val="0"/>
            <w:vAlign w:val="center"/>
          </w:tcPr>
          <w:p>
            <w:pPr>
              <w:autoSpaceDE w:val="0"/>
              <w:autoSpaceDN w:val="0"/>
              <w:adjustRightInd w:val="0"/>
              <w:jc w:val="center"/>
              <w:rPr>
                <w:rFonts w:hint="eastAsia"/>
                <w:color w:val="000000"/>
              </w:rPr>
            </w:pPr>
          </w:p>
        </w:tc>
        <w:tc>
          <w:tcPr>
            <w:tcW w:w="1034" w:type="dxa"/>
            <w:noWrap w:val="0"/>
            <w:vAlign w:val="center"/>
          </w:tcPr>
          <w:p>
            <w:pPr>
              <w:autoSpaceDE w:val="0"/>
              <w:autoSpaceDN w:val="0"/>
              <w:adjustRightInd w:val="0"/>
              <w:jc w:val="center"/>
              <w:rPr>
                <w:rFonts w:hint="eastAsia"/>
                <w:color w:val="000000"/>
              </w:rPr>
            </w:pPr>
          </w:p>
        </w:tc>
        <w:tc>
          <w:tcPr>
            <w:tcW w:w="1695" w:type="dxa"/>
            <w:tcBorders>
              <w:right w:val="single" w:color="auto" w:sz="4" w:space="0"/>
            </w:tcBorders>
            <w:noWrap w:val="0"/>
            <w:vAlign w:val="center"/>
          </w:tcPr>
          <w:p>
            <w:pPr>
              <w:autoSpaceDE w:val="0"/>
              <w:autoSpaceDN w:val="0"/>
              <w:adjustRightInd w:val="0"/>
              <w:jc w:val="center"/>
              <w:rPr>
                <w:rFonts w:hint="eastAsia"/>
                <w:color w:val="000000"/>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color w:val="000000"/>
              </w:rPr>
            </w:pPr>
          </w:p>
        </w:tc>
        <w:tc>
          <w:tcPr>
            <w:tcW w:w="1407" w:type="dxa"/>
            <w:tcBorders>
              <w:left w:val="single" w:color="auto" w:sz="4" w:space="0"/>
            </w:tcBorders>
            <w:noWrap w:val="0"/>
            <w:vAlign w:val="center"/>
          </w:tcPr>
          <w:p>
            <w:pPr>
              <w:autoSpaceDE w:val="0"/>
              <w:autoSpaceDN w:val="0"/>
              <w:adjustRightInd w:val="0"/>
              <w:jc w:val="center"/>
              <w:rPr>
                <w:rFonts w:hint="eastAsia"/>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color w:val="000000"/>
              </w:rPr>
            </w:pPr>
          </w:p>
        </w:tc>
        <w:tc>
          <w:tcPr>
            <w:tcW w:w="1041" w:type="dxa"/>
            <w:noWrap w:val="0"/>
            <w:vAlign w:val="center"/>
          </w:tcPr>
          <w:p>
            <w:pPr>
              <w:autoSpaceDE w:val="0"/>
              <w:autoSpaceDN w:val="0"/>
              <w:adjustRightInd w:val="0"/>
              <w:jc w:val="center"/>
              <w:rPr>
                <w:rFonts w:hint="eastAsia"/>
                <w:color w:val="000000"/>
              </w:rPr>
            </w:pPr>
          </w:p>
        </w:tc>
        <w:tc>
          <w:tcPr>
            <w:tcW w:w="1199" w:type="dxa"/>
            <w:noWrap w:val="0"/>
            <w:vAlign w:val="center"/>
          </w:tcPr>
          <w:p>
            <w:pPr>
              <w:autoSpaceDE w:val="0"/>
              <w:autoSpaceDN w:val="0"/>
              <w:adjustRightInd w:val="0"/>
              <w:jc w:val="center"/>
              <w:rPr>
                <w:rFonts w:hint="eastAsia"/>
                <w:color w:val="000000"/>
              </w:rPr>
            </w:pPr>
          </w:p>
        </w:tc>
        <w:tc>
          <w:tcPr>
            <w:tcW w:w="970" w:type="dxa"/>
            <w:noWrap w:val="0"/>
            <w:vAlign w:val="center"/>
          </w:tcPr>
          <w:p>
            <w:pPr>
              <w:autoSpaceDE w:val="0"/>
              <w:autoSpaceDN w:val="0"/>
              <w:adjustRightInd w:val="0"/>
              <w:jc w:val="center"/>
              <w:rPr>
                <w:rFonts w:hint="eastAsia"/>
                <w:color w:val="000000"/>
              </w:rPr>
            </w:pPr>
          </w:p>
        </w:tc>
        <w:tc>
          <w:tcPr>
            <w:tcW w:w="966" w:type="dxa"/>
            <w:noWrap w:val="0"/>
            <w:vAlign w:val="center"/>
          </w:tcPr>
          <w:p>
            <w:pPr>
              <w:autoSpaceDE w:val="0"/>
              <w:autoSpaceDN w:val="0"/>
              <w:adjustRightInd w:val="0"/>
              <w:jc w:val="center"/>
              <w:rPr>
                <w:rFonts w:hint="eastAsia"/>
                <w:color w:val="000000"/>
              </w:rPr>
            </w:pPr>
          </w:p>
        </w:tc>
        <w:tc>
          <w:tcPr>
            <w:tcW w:w="1034" w:type="dxa"/>
            <w:noWrap w:val="0"/>
            <w:vAlign w:val="center"/>
          </w:tcPr>
          <w:p>
            <w:pPr>
              <w:autoSpaceDE w:val="0"/>
              <w:autoSpaceDN w:val="0"/>
              <w:adjustRightInd w:val="0"/>
              <w:jc w:val="center"/>
              <w:rPr>
                <w:rFonts w:hint="eastAsia"/>
                <w:color w:val="000000"/>
              </w:rPr>
            </w:pPr>
          </w:p>
        </w:tc>
        <w:tc>
          <w:tcPr>
            <w:tcW w:w="1695" w:type="dxa"/>
            <w:tcBorders>
              <w:right w:val="single" w:color="auto" w:sz="4" w:space="0"/>
            </w:tcBorders>
            <w:noWrap w:val="0"/>
            <w:vAlign w:val="center"/>
          </w:tcPr>
          <w:p>
            <w:pPr>
              <w:autoSpaceDE w:val="0"/>
              <w:autoSpaceDN w:val="0"/>
              <w:adjustRightInd w:val="0"/>
              <w:jc w:val="center"/>
              <w:rPr>
                <w:rFonts w:hint="eastAsia"/>
                <w:color w:val="000000"/>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color w:val="000000"/>
              </w:rPr>
            </w:pPr>
          </w:p>
        </w:tc>
        <w:tc>
          <w:tcPr>
            <w:tcW w:w="1407" w:type="dxa"/>
            <w:tcBorders>
              <w:left w:val="single" w:color="auto" w:sz="4" w:space="0"/>
            </w:tcBorders>
            <w:noWrap w:val="0"/>
            <w:vAlign w:val="center"/>
          </w:tcPr>
          <w:p>
            <w:pPr>
              <w:autoSpaceDE w:val="0"/>
              <w:autoSpaceDN w:val="0"/>
              <w:adjustRightInd w:val="0"/>
              <w:jc w:val="center"/>
              <w:rPr>
                <w:rFonts w:hint="eastAsia"/>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color w:val="000000"/>
              </w:rPr>
            </w:pPr>
          </w:p>
        </w:tc>
        <w:tc>
          <w:tcPr>
            <w:tcW w:w="1041" w:type="dxa"/>
            <w:noWrap w:val="0"/>
            <w:vAlign w:val="center"/>
          </w:tcPr>
          <w:p>
            <w:pPr>
              <w:autoSpaceDE w:val="0"/>
              <w:autoSpaceDN w:val="0"/>
              <w:adjustRightInd w:val="0"/>
              <w:jc w:val="center"/>
              <w:rPr>
                <w:rFonts w:hint="eastAsia"/>
                <w:color w:val="000000"/>
              </w:rPr>
            </w:pPr>
          </w:p>
        </w:tc>
        <w:tc>
          <w:tcPr>
            <w:tcW w:w="1199" w:type="dxa"/>
            <w:noWrap w:val="0"/>
            <w:vAlign w:val="center"/>
          </w:tcPr>
          <w:p>
            <w:pPr>
              <w:autoSpaceDE w:val="0"/>
              <w:autoSpaceDN w:val="0"/>
              <w:adjustRightInd w:val="0"/>
              <w:jc w:val="center"/>
              <w:rPr>
                <w:rFonts w:hint="eastAsia"/>
                <w:color w:val="000000"/>
              </w:rPr>
            </w:pPr>
          </w:p>
        </w:tc>
        <w:tc>
          <w:tcPr>
            <w:tcW w:w="970" w:type="dxa"/>
            <w:noWrap w:val="0"/>
            <w:vAlign w:val="center"/>
          </w:tcPr>
          <w:p>
            <w:pPr>
              <w:autoSpaceDE w:val="0"/>
              <w:autoSpaceDN w:val="0"/>
              <w:adjustRightInd w:val="0"/>
              <w:jc w:val="center"/>
              <w:rPr>
                <w:rFonts w:hint="eastAsia"/>
                <w:color w:val="000000"/>
              </w:rPr>
            </w:pPr>
          </w:p>
        </w:tc>
        <w:tc>
          <w:tcPr>
            <w:tcW w:w="966" w:type="dxa"/>
            <w:noWrap w:val="0"/>
            <w:vAlign w:val="center"/>
          </w:tcPr>
          <w:p>
            <w:pPr>
              <w:autoSpaceDE w:val="0"/>
              <w:autoSpaceDN w:val="0"/>
              <w:adjustRightInd w:val="0"/>
              <w:jc w:val="center"/>
              <w:rPr>
                <w:rFonts w:hint="eastAsia"/>
                <w:color w:val="000000"/>
              </w:rPr>
            </w:pPr>
          </w:p>
        </w:tc>
        <w:tc>
          <w:tcPr>
            <w:tcW w:w="1034" w:type="dxa"/>
            <w:noWrap w:val="0"/>
            <w:vAlign w:val="center"/>
          </w:tcPr>
          <w:p>
            <w:pPr>
              <w:autoSpaceDE w:val="0"/>
              <w:autoSpaceDN w:val="0"/>
              <w:adjustRightInd w:val="0"/>
              <w:jc w:val="center"/>
              <w:rPr>
                <w:rFonts w:hint="eastAsia"/>
                <w:color w:val="000000"/>
              </w:rPr>
            </w:pPr>
          </w:p>
        </w:tc>
        <w:tc>
          <w:tcPr>
            <w:tcW w:w="1695" w:type="dxa"/>
            <w:tcBorders>
              <w:right w:val="single" w:color="auto" w:sz="4" w:space="0"/>
            </w:tcBorders>
            <w:noWrap w:val="0"/>
            <w:vAlign w:val="center"/>
          </w:tcPr>
          <w:p>
            <w:pPr>
              <w:autoSpaceDE w:val="0"/>
              <w:autoSpaceDN w:val="0"/>
              <w:adjustRightInd w:val="0"/>
              <w:jc w:val="center"/>
              <w:rPr>
                <w:rFonts w:hint="eastAsia"/>
                <w:color w:val="000000"/>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color w:val="000000"/>
              </w:rPr>
            </w:pPr>
          </w:p>
        </w:tc>
        <w:tc>
          <w:tcPr>
            <w:tcW w:w="1407" w:type="dxa"/>
            <w:tcBorders>
              <w:left w:val="single" w:color="auto" w:sz="4" w:space="0"/>
            </w:tcBorders>
            <w:noWrap w:val="0"/>
            <w:vAlign w:val="center"/>
          </w:tcPr>
          <w:p>
            <w:pPr>
              <w:autoSpaceDE w:val="0"/>
              <w:autoSpaceDN w:val="0"/>
              <w:adjustRightInd w:val="0"/>
              <w:jc w:val="center"/>
              <w:rPr>
                <w:rFonts w:hint="eastAsia"/>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color w:val="000000"/>
              </w:rPr>
            </w:pPr>
          </w:p>
        </w:tc>
        <w:tc>
          <w:tcPr>
            <w:tcW w:w="1041" w:type="dxa"/>
            <w:noWrap w:val="0"/>
            <w:vAlign w:val="center"/>
          </w:tcPr>
          <w:p>
            <w:pPr>
              <w:autoSpaceDE w:val="0"/>
              <w:autoSpaceDN w:val="0"/>
              <w:adjustRightInd w:val="0"/>
              <w:jc w:val="center"/>
              <w:rPr>
                <w:rFonts w:hint="eastAsia"/>
                <w:color w:val="000000"/>
              </w:rPr>
            </w:pPr>
          </w:p>
        </w:tc>
        <w:tc>
          <w:tcPr>
            <w:tcW w:w="1199" w:type="dxa"/>
            <w:noWrap w:val="0"/>
            <w:vAlign w:val="center"/>
          </w:tcPr>
          <w:p>
            <w:pPr>
              <w:autoSpaceDE w:val="0"/>
              <w:autoSpaceDN w:val="0"/>
              <w:adjustRightInd w:val="0"/>
              <w:jc w:val="center"/>
              <w:rPr>
                <w:rFonts w:hint="eastAsia"/>
                <w:color w:val="000000"/>
              </w:rPr>
            </w:pPr>
          </w:p>
        </w:tc>
        <w:tc>
          <w:tcPr>
            <w:tcW w:w="970" w:type="dxa"/>
            <w:noWrap w:val="0"/>
            <w:vAlign w:val="center"/>
          </w:tcPr>
          <w:p>
            <w:pPr>
              <w:autoSpaceDE w:val="0"/>
              <w:autoSpaceDN w:val="0"/>
              <w:adjustRightInd w:val="0"/>
              <w:jc w:val="center"/>
              <w:rPr>
                <w:rFonts w:hint="eastAsia"/>
                <w:color w:val="000000"/>
              </w:rPr>
            </w:pPr>
          </w:p>
        </w:tc>
        <w:tc>
          <w:tcPr>
            <w:tcW w:w="966" w:type="dxa"/>
            <w:noWrap w:val="0"/>
            <w:vAlign w:val="center"/>
          </w:tcPr>
          <w:p>
            <w:pPr>
              <w:autoSpaceDE w:val="0"/>
              <w:autoSpaceDN w:val="0"/>
              <w:adjustRightInd w:val="0"/>
              <w:jc w:val="center"/>
              <w:rPr>
                <w:rFonts w:hint="eastAsia"/>
                <w:color w:val="000000"/>
              </w:rPr>
            </w:pPr>
          </w:p>
        </w:tc>
        <w:tc>
          <w:tcPr>
            <w:tcW w:w="1034" w:type="dxa"/>
            <w:noWrap w:val="0"/>
            <w:vAlign w:val="center"/>
          </w:tcPr>
          <w:p>
            <w:pPr>
              <w:autoSpaceDE w:val="0"/>
              <w:autoSpaceDN w:val="0"/>
              <w:adjustRightInd w:val="0"/>
              <w:jc w:val="center"/>
              <w:rPr>
                <w:rFonts w:hint="eastAsia"/>
                <w:color w:val="000000"/>
              </w:rPr>
            </w:pPr>
          </w:p>
        </w:tc>
        <w:tc>
          <w:tcPr>
            <w:tcW w:w="1695" w:type="dxa"/>
            <w:tcBorders>
              <w:right w:val="single" w:color="auto" w:sz="4" w:space="0"/>
            </w:tcBorders>
            <w:noWrap w:val="0"/>
            <w:vAlign w:val="center"/>
          </w:tcPr>
          <w:p>
            <w:pPr>
              <w:autoSpaceDE w:val="0"/>
              <w:autoSpaceDN w:val="0"/>
              <w:adjustRightInd w:val="0"/>
              <w:jc w:val="center"/>
              <w:rPr>
                <w:rFonts w:hint="eastAsia"/>
                <w:color w:val="000000"/>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color w:val="000000"/>
              </w:rPr>
            </w:pPr>
          </w:p>
        </w:tc>
        <w:tc>
          <w:tcPr>
            <w:tcW w:w="1407" w:type="dxa"/>
            <w:tcBorders>
              <w:left w:val="single" w:color="auto" w:sz="4" w:space="0"/>
            </w:tcBorders>
            <w:noWrap w:val="0"/>
            <w:vAlign w:val="center"/>
          </w:tcPr>
          <w:p>
            <w:pPr>
              <w:autoSpaceDE w:val="0"/>
              <w:autoSpaceDN w:val="0"/>
              <w:adjustRightInd w:val="0"/>
              <w:jc w:val="center"/>
              <w:rPr>
                <w:rFonts w:hint="eastAsia"/>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color w:val="000000"/>
              </w:rPr>
            </w:pPr>
          </w:p>
        </w:tc>
        <w:tc>
          <w:tcPr>
            <w:tcW w:w="1041" w:type="dxa"/>
            <w:noWrap w:val="0"/>
            <w:vAlign w:val="center"/>
          </w:tcPr>
          <w:p>
            <w:pPr>
              <w:autoSpaceDE w:val="0"/>
              <w:autoSpaceDN w:val="0"/>
              <w:adjustRightInd w:val="0"/>
              <w:jc w:val="center"/>
              <w:rPr>
                <w:rFonts w:hint="eastAsia"/>
                <w:color w:val="000000"/>
              </w:rPr>
            </w:pPr>
          </w:p>
        </w:tc>
        <w:tc>
          <w:tcPr>
            <w:tcW w:w="1199" w:type="dxa"/>
            <w:noWrap w:val="0"/>
            <w:vAlign w:val="center"/>
          </w:tcPr>
          <w:p>
            <w:pPr>
              <w:autoSpaceDE w:val="0"/>
              <w:autoSpaceDN w:val="0"/>
              <w:adjustRightInd w:val="0"/>
              <w:jc w:val="center"/>
              <w:rPr>
                <w:rFonts w:hint="eastAsia"/>
                <w:color w:val="000000"/>
              </w:rPr>
            </w:pPr>
          </w:p>
        </w:tc>
        <w:tc>
          <w:tcPr>
            <w:tcW w:w="970" w:type="dxa"/>
            <w:noWrap w:val="0"/>
            <w:vAlign w:val="center"/>
          </w:tcPr>
          <w:p>
            <w:pPr>
              <w:autoSpaceDE w:val="0"/>
              <w:autoSpaceDN w:val="0"/>
              <w:adjustRightInd w:val="0"/>
              <w:jc w:val="center"/>
              <w:rPr>
                <w:rFonts w:hint="eastAsia"/>
                <w:color w:val="000000"/>
              </w:rPr>
            </w:pPr>
          </w:p>
        </w:tc>
        <w:tc>
          <w:tcPr>
            <w:tcW w:w="966" w:type="dxa"/>
            <w:noWrap w:val="0"/>
            <w:vAlign w:val="center"/>
          </w:tcPr>
          <w:p>
            <w:pPr>
              <w:autoSpaceDE w:val="0"/>
              <w:autoSpaceDN w:val="0"/>
              <w:adjustRightInd w:val="0"/>
              <w:jc w:val="center"/>
              <w:rPr>
                <w:rFonts w:hint="eastAsia"/>
                <w:color w:val="000000"/>
              </w:rPr>
            </w:pPr>
          </w:p>
        </w:tc>
        <w:tc>
          <w:tcPr>
            <w:tcW w:w="1034" w:type="dxa"/>
            <w:noWrap w:val="0"/>
            <w:vAlign w:val="center"/>
          </w:tcPr>
          <w:p>
            <w:pPr>
              <w:autoSpaceDE w:val="0"/>
              <w:autoSpaceDN w:val="0"/>
              <w:adjustRightInd w:val="0"/>
              <w:jc w:val="center"/>
              <w:rPr>
                <w:rFonts w:hint="eastAsia"/>
                <w:color w:val="000000"/>
              </w:rPr>
            </w:pPr>
          </w:p>
        </w:tc>
        <w:tc>
          <w:tcPr>
            <w:tcW w:w="1695" w:type="dxa"/>
            <w:tcBorders>
              <w:right w:val="single" w:color="auto" w:sz="4" w:space="0"/>
            </w:tcBorders>
            <w:noWrap w:val="0"/>
            <w:vAlign w:val="center"/>
          </w:tcPr>
          <w:p>
            <w:pPr>
              <w:autoSpaceDE w:val="0"/>
              <w:autoSpaceDN w:val="0"/>
              <w:adjustRightInd w:val="0"/>
              <w:jc w:val="center"/>
              <w:rPr>
                <w:rFonts w:hint="eastAsia"/>
                <w:color w:val="000000"/>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color w:val="000000"/>
              </w:rPr>
            </w:pPr>
          </w:p>
        </w:tc>
        <w:tc>
          <w:tcPr>
            <w:tcW w:w="1407" w:type="dxa"/>
            <w:tcBorders>
              <w:left w:val="single" w:color="auto" w:sz="4" w:space="0"/>
            </w:tcBorders>
            <w:noWrap w:val="0"/>
            <w:vAlign w:val="center"/>
          </w:tcPr>
          <w:p>
            <w:pPr>
              <w:autoSpaceDE w:val="0"/>
              <w:autoSpaceDN w:val="0"/>
              <w:adjustRightInd w:val="0"/>
              <w:jc w:val="center"/>
              <w:rPr>
                <w:rFonts w:hint="eastAsia"/>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620" w:hRule="exact"/>
          <w:jc w:val="center"/>
        </w:trPr>
        <w:tc>
          <w:tcPr>
            <w:tcW w:w="537" w:type="dxa"/>
            <w:noWrap w:val="0"/>
            <w:vAlign w:val="center"/>
          </w:tcPr>
          <w:p>
            <w:pPr>
              <w:autoSpaceDE w:val="0"/>
              <w:autoSpaceDN w:val="0"/>
              <w:adjustRightInd w:val="0"/>
              <w:jc w:val="center"/>
              <w:rPr>
                <w:rFonts w:hint="eastAsia"/>
                <w:color w:val="000000"/>
              </w:rPr>
            </w:pPr>
          </w:p>
        </w:tc>
        <w:tc>
          <w:tcPr>
            <w:tcW w:w="1041" w:type="dxa"/>
            <w:noWrap w:val="0"/>
            <w:vAlign w:val="center"/>
          </w:tcPr>
          <w:p>
            <w:pPr>
              <w:autoSpaceDE w:val="0"/>
              <w:autoSpaceDN w:val="0"/>
              <w:adjustRightInd w:val="0"/>
              <w:jc w:val="center"/>
              <w:rPr>
                <w:rFonts w:hint="eastAsia"/>
                <w:color w:val="000000"/>
              </w:rPr>
            </w:pPr>
          </w:p>
        </w:tc>
        <w:tc>
          <w:tcPr>
            <w:tcW w:w="1199" w:type="dxa"/>
            <w:noWrap w:val="0"/>
            <w:vAlign w:val="center"/>
          </w:tcPr>
          <w:p>
            <w:pPr>
              <w:autoSpaceDE w:val="0"/>
              <w:autoSpaceDN w:val="0"/>
              <w:adjustRightInd w:val="0"/>
              <w:jc w:val="center"/>
              <w:rPr>
                <w:rFonts w:hint="eastAsia"/>
                <w:color w:val="000000"/>
              </w:rPr>
            </w:pPr>
          </w:p>
        </w:tc>
        <w:tc>
          <w:tcPr>
            <w:tcW w:w="970" w:type="dxa"/>
            <w:noWrap w:val="0"/>
            <w:vAlign w:val="center"/>
          </w:tcPr>
          <w:p>
            <w:pPr>
              <w:autoSpaceDE w:val="0"/>
              <w:autoSpaceDN w:val="0"/>
              <w:adjustRightInd w:val="0"/>
              <w:jc w:val="center"/>
              <w:rPr>
                <w:rFonts w:hint="eastAsia"/>
                <w:color w:val="000000"/>
              </w:rPr>
            </w:pPr>
          </w:p>
        </w:tc>
        <w:tc>
          <w:tcPr>
            <w:tcW w:w="966" w:type="dxa"/>
            <w:noWrap w:val="0"/>
            <w:vAlign w:val="center"/>
          </w:tcPr>
          <w:p>
            <w:pPr>
              <w:autoSpaceDE w:val="0"/>
              <w:autoSpaceDN w:val="0"/>
              <w:adjustRightInd w:val="0"/>
              <w:jc w:val="center"/>
              <w:rPr>
                <w:rFonts w:hint="eastAsia"/>
                <w:color w:val="000000"/>
              </w:rPr>
            </w:pPr>
          </w:p>
        </w:tc>
        <w:tc>
          <w:tcPr>
            <w:tcW w:w="1034" w:type="dxa"/>
            <w:noWrap w:val="0"/>
            <w:vAlign w:val="center"/>
          </w:tcPr>
          <w:p>
            <w:pPr>
              <w:autoSpaceDE w:val="0"/>
              <w:autoSpaceDN w:val="0"/>
              <w:adjustRightInd w:val="0"/>
              <w:jc w:val="center"/>
              <w:rPr>
                <w:rFonts w:hint="eastAsia"/>
                <w:color w:val="000000"/>
              </w:rPr>
            </w:pPr>
          </w:p>
        </w:tc>
        <w:tc>
          <w:tcPr>
            <w:tcW w:w="1695" w:type="dxa"/>
            <w:tcBorders>
              <w:right w:val="single" w:color="auto" w:sz="4" w:space="0"/>
            </w:tcBorders>
            <w:noWrap w:val="0"/>
            <w:vAlign w:val="center"/>
          </w:tcPr>
          <w:p>
            <w:pPr>
              <w:autoSpaceDE w:val="0"/>
              <w:autoSpaceDN w:val="0"/>
              <w:adjustRightInd w:val="0"/>
              <w:jc w:val="center"/>
              <w:rPr>
                <w:rFonts w:hint="eastAsia"/>
                <w:color w:val="000000"/>
              </w:rPr>
            </w:pPr>
          </w:p>
        </w:tc>
        <w:tc>
          <w:tcPr>
            <w:tcW w:w="1174" w:type="dxa"/>
            <w:tcBorders>
              <w:left w:val="single" w:color="auto" w:sz="4" w:space="0"/>
              <w:right w:val="single" w:color="auto" w:sz="4" w:space="0"/>
            </w:tcBorders>
            <w:noWrap w:val="0"/>
            <w:vAlign w:val="center"/>
          </w:tcPr>
          <w:p>
            <w:pPr>
              <w:autoSpaceDE w:val="0"/>
              <w:autoSpaceDN w:val="0"/>
              <w:adjustRightInd w:val="0"/>
              <w:jc w:val="center"/>
              <w:rPr>
                <w:rFonts w:hint="eastAsia"/>
                <w:color w:val="000000"/>
              </w:rPr>
            </w:pPr>
          </w:p>
        </w:tc>
        <w:tc>
          <w:tcPr>
            <w:tcW w:w="1407" w:type="dxa"/>
            <w:tcBorders>
              <w:left w:val="single" w:color="auto" w:sz="4" w:space="0"/>
            </w:tcBorders>
            <w:noWrap w:val="0"/>
            <w:vAlign w:val="center"/>
          </w:tcPr>
          <w:p>
            <w:pPr>
              <w:autoSpaceDE w:val="0"/>
              <w:autoSpaceDN w:val="0"/>
              <w:adjustRightInd w:val="0"/>
              <w:jc w:val="center"/>
              <w:rPr>
                <w:rFonts w:hint="eastAsia"/>
                <w:color w:val="000000"/>
              </w:rPr>
            </w:pPr>
          </w:p>
        </w:tc>
      </w:tr>
    </w:tbl>
    <w:p>
      <w:pPr>
        <w:rPr>
          <w:rFonts w:hint="eastAsia"/>
          <w:b/>
          <w:color w:val="000000"/>
          <w:sz w:val="22"/>
          <w:szCs w:val="22"/>
        </w:rPr>
      </w:pPr>
      <w:r>
        <w:rPr>
          <w:rFonts w:hint="eastAsia"/>
          <w:b/>
          <w:color w:val="000000"/>
          <w:sz w:val="22"/>
          <w:szCs w:val="22"/>
        </w:rPr>
        <w:t>注：1、提供合同或验收证明复印件（加盖单位公章）须附在商务技术投标文件中</w:t>
      </w:r>
      <w:r>
        <w:rPr>
          <w:rFonts w:hint="eastAsia"/>
          <w:color w:val="000000"/>
          <w:sz w:val="22"/>
          <w:szCs w:val="22"/>
        </w:rPr>
        <w:t>。</w:t>
      </w:r>
    </w:p>
    <w:p>
      <w:pPr>
        <w:spacing w:line="460" w:lineRule="atLeast"/>
        <w:ind w:firstLine="480"/>
        <w:rPr>
          <w:rFonts w:hint="eastAsia"/>
          <w:color w:val="000000"/>
          <w:spacing w:val="20"/>
          <w:sz w:val="22"/>
          <w:szCs w:val="22"/>
        </w:rPr>
      </w:pPr>
    </w:p>
    <w:p>
      <w:pPr>
        <w:pStyle w:val="34"/>
        <w:spacing w:line="400" w:lineRule="exact"/>
        <w:outlineLvl w:val="0"/>
        <w:rPr>
          <w:rFonts w:hint="eastAsia" w:ascii="仿宋" w:hAnsi="仿宋" w:eastAsia="仿宋"/>
          <w:b/>
          <w:sz w:val="24"/>
          <w:szCs w:val="24"/>
        </w:rPr>
      </w:pPr>
      <w:bookmarkStart w:id="25" w:name="_Toc24918"/>
      <w:r>
        <w:rPr>
          <w:rFonts w:hint="eastAsia" w:ascii="仿宋" w:hAnsi="仿宋" w:eastAsia="仿宋"/>
          <w:b/>
          <w:sz w:val="24"/>
          <w:szCs w:val="24"/>
        </w:rPr>
        <w:t>磋商供应商名称（盖章）：</w:t>
      </w:r>
      <w:bookmarkEnd w:id="25"/>
    </w:p>
    <w:p>
      <w:pPr>
        <w:pStyle w:val="34"/>
        <w:spacing w:line="400" w:lineRule="exact"/>
        <w:outlineLvl w:val="0"/>
        <w:rPr>
          <w:rFonts w:hint="eastAsia" w:ascii="仿宋" w:hAnsi="仿宋" w:eastAsia="仿宋"/>
          <w:b/>
          <w:sz w:val="24"/>
          <w:szCs w:val="24"/>
        </w:rPr>
      </w:pPr>
      <w:bookmarkStart w:id="26" w:name="_Toc13694"/>
      <w:r>
        <w:rPr>
          <w:rFonts w:ascii="仿宋" w:hAnsi="仿宋" w:eastAsia="仿宋"/>
          <w:b/>
          <w:sz w:val="24"/>
          <w:szCs w:val="24"/>
        </w:rPr>
        <w:t>法定代表人或授权代表（签字或盖章）</w:t>
      </w:r>
      <w:r>
        <w:rPr>
          <w:rFonts w:hint="eastAsia" w:ascii="仿宋" w:hAnsi="仿宋" w:eastAsia="仿宋"/>
          <w:b/>
          <w:sz w:val="24"/>
          <w:szCs w:val="24"/>
        </w:rPr>
        <w:t>：</w:t>
      </w:r>
      <w:bookmarkEnd w:id="26"/>
    </w:p>
    <w:p>
      <w:pPr>
        <w:pStyle w:val="34"/>
        <w:spacing w:line="400" w:lineRule="exact"/>
        <w:outlineLvl w:val="0"/>
        <w:rPr>
          <w:rFonts w:hint="eastAsia" w:ascii="仿宋" w:hAnsi="仿宋" w:eastAsia="仿宋"/>
          <w:b/>
          <w:sz w:val="24"/>
          <w:szCs w:val="24"/>
        </w:rPr>
      </w:pPr>
      <w:bookmarkStart w:id="27" w:name="_Toc23728"/>
      <w:r>
        <w:rPr>
          <w:rFonts w:hint="eastAsia" w:ascii="仿宋" w:hAnsi="仿宋" w:eastAsia="仿宋"/>
          <w:b/>
          <w:sz w:val="24"/>
          <w:szCs w:val="24"/>
        </w:rPr>
        <w:t>日    期：</w:t>
      </w:r>
      <w:bookmarkEnd w:id="27"/>
    </w:p>
    <w:p>
      <w:pPr>
        <w:pStyle w:val="34"/>
        <w:tabs>
          <w:tab w:val="left" w:pos="0"/>
          <w:tab w:val="left" w:pos="540"/>
        </w:tabs>
        <w:spacing w:line="360" w:lineRule="exact"/>
        <w:rPr>
          <w:rFonts w:hint="eastAsia" w:hAnsi="宋体"/>
          <w:b/>
          <w:color w:val="000000"/>
          <w:sz w:val="22"/>
        </w:rPr>
      </w:pPr>
    </w:p>
    <w:p>
      <w:pPr>
        <w:rPr>
          <w:rFonts w:hint="eastAsia"/>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p>
    <w:p>
      <w:pPr>
        <w:rPr>
          <w:rFonts w:hint="eastAsia"/>
          <w:b/>
          <w:color w:val="auto"/>
          <w:sz w:val="32"/>
          <w:highlight w:val="none"/>
          <w:lang w:val="zh-CN"/>
        </w:rPr>
      </w:pPr>
      <w:r>
        <w:rPr>
          <w:rFonts w:hint="eastAsia"/>
          <w:b/>
          <w:color w:val="auto"/>
          <w:sz w:val="32"/>
          <w:highlight w:val="none"/>
          <w:lang w:val="zh-CN"/>
        </w:rPr>
        <w:t>3.1</w:t>
      </w:r>
      <w:r>
        <w:rPr>
          <w:rFonts w:hint="eastAsia"/>
          <w:b/>
          <w:color w:val="auto"/>
          <w:sz w:val="32"/>
          <w:highlight w:val="none"/>
          <w:lang w:val="en-US" w:eastAsia="zh-CN"/>
        </w:rPr>
        <w:t>1</w:t>
      </w:r>
      <w:r>
        <w:rPr>
          <w:rFonts w:hint="eastAsia"/>
          <w:b/>
          <w:color w:val="auto"/>
          <w:sz w:val="32"/>
          <w:highlight w:val="none"/>
          <w:lang w:val="zh-CN"/>
        </w:rPr>
        <w:t>供应商认为有必要提供的其他材料或说明（如有）</w:t>
      </w:r>
    </w:p>
    <w:p>
      <w:pPr>
        <w:spacing w:line="360" w:lineRule="auto"/>
        <w:jc w:val="center"/>
        <w:rPr>
          <w:rFonts w:hint="eastAsia"/>
          <w:b/>
          <w:color w:val="auto"/>
          <w:sz w:val="40"/>
          <w:highlight w:val="none"/>
        </w:rPr>
      </w:pPr>
      <w:r>
        <w:rPr>
          <w:rFonts w:hint="eastAsia"/>
          <w:b/>
          <w:color w:val="auto"/>
          <w:sz w:val="40"/>
          <w:highlight w:val="none"/>
        </w:rPr>
        <w:t>供应商认为有必要提供的其他材料或说明</w:t>
      </w:r>
    </w:p>
    <w:p>
      <w:pPr>
        <w:spacing w:line="360" w:lineRule="auto"/>
        <w:rPr>
          <w:rFonts w:hint="eastAsia"/>
          <w:b/>
          <w:color w:val="auto"/>
          <w:highlight w:val="none"/>
          <w:u w:val="single"/>
        </w:rPr>
      </w:pPr>
      <w:r>
        <w:rPr>
          <w:rFonts w:hint="eastAsia"/>
          <w:b/>
          <w:color w:val="auto"/>
          <w:szCs w:val="22"/>
          <w:highlight w:val="none"/>
        </w:rPr>
        <w:t>项目名称：</w:t>
      </w:r>
      <w:r>
        <w:rPr>
          <w:rFonts w:hint="eastAsia"/>
          <w:b/>
          <w:color w:val="auto"/>
          <w:szCs w:val="22"/>
          <w:highlight w:val="none"/>
          <w:u w:val="single"/>
          <w:lang w:val="en-US" w:eastAsia="zh-CN"/>
        </w:rPr>
        <w:t xml:space="preserve"> </w:t>
      </w:r>
      <w:r>
        <w:rPr>
          <w:rFonts w:hint="eastAsia"/>
          <w:b/>
          <w:color w:val="auto"/>
          <w:szCs w:val="22"/>
          <w:highlight w:val="none"/>
          <w:u w:val="single"/>
          <w:lang w:val="en-US" w:eastAsia="zh-CN"/>
        </w:rPr>
        <w:t xml:space="preserve">                          </w:t>
      </w:r>
      <w:r>
        <w:rPr>
          <w:rFonts w:hint="eastAsia"/>
          <w:b/>
          <w:color w:val="auto"/>
          <w:szCs w:val="22"/>
          <w:highlight w:val="none"/>
        </w:rPr>
        <w:t>项目编号：</w:t>
      </w:r>
      <w:r>
        <w:rPr>
          <w:rFonts w:hint="eastAsia"/>
          <w:b/>
          <w:color w:val="auto"/>
          <w:szCs w:val="22"/>
          <w:highlight w:val="none"/>
          <w:u w:val="single"/>
        </w:rPr>
        <w:t xml:space="preserve">                             </w:t>
      </w:r>
      <w:r>
        <w:rPr>
          <w:rFonts w:hint="eastAsia"/>
          <w:b/>
          <w:color w:val="auto"/>
          <w:highlight w:val="none"/>
          <w:u w:val="single"/>
        </w:rPr>
        <w:t xml:space="preserve"> </w:t>
      </w:r>
    </w:p>
    <w:tbl>
      <w:tblPr>
        <w:tblStyle w:val="61"/>
        <w:tblW w:w="0" w:type="auto"/>
        <w:tblInd w:w="108"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214"/>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wBefore w:w="0" w:type="dxa"/>
          <w:wAfter w:w="0" w:type="dxa"/>
          <w:trHeight w:val="8632" w:hRule="atLeast"/>
        </w:trPr>
        <w:tc>
          <w:tcPr>
            <w:tcW w:w="9214" w:type="dxa"/>
            <w:noWrap w:val="0"/>
            <w:vAlign w:val="top"/>
          </w:tcPr>
          <w:p>
            <w:pPr>
              <w:spacing w:line="360" w:lineRule="auto"/>
              <w:rPr>
                <w:rFonts w:hint="eastAsia"/>
                <w:color w:val="auto"/>
                <w:szCs w:val="21"/>
                <w:highlight w:val="none"/>
              </w:rPr>
            </w:pPr>
          </w:p>
        </w:tc>
      </w:tr>
    </w:tbl>
    <w:p>
      <w:pPr>
        <w:snapToGrid w:val="0"/>
        <w:spacing w:line="360" w:lineRule="auto"/>
        <w:rPr>
          <w:rFonts w:hint="eastAsia"/>
          <w:color w:val="auto"/>
          <w:highlight w:val="none"/>
        </w:rPr>
      </w:pPr>
      <w:r>
        <w:rPr>
          <w:rFonts w:hint="eastAsia"/>
          <w:color w:val="auto"/>
          <w:highlight w:val="none"/>
        </w:rPr>
        <w:t>供应商名称（盖章）：____________________________________________</w:t>
      </w:r>
    </w:p>
    <w:p>
      <w:pPr>
        <w:snapToGrid w:val="0"/>
        <w:spacing w:line="360" w:lineRule="auto"/>
        <w:rPr>
          <w:rFonts w:hint="eastAsia"/>
          <w:color w:val="auto"/>
          <w:highlight w:val="none"/>
          <w:u w:val="single"/>
        </w:rPr>
      </w:pPr>
      <w:r>
        <w:rPr>
          <w:rFonts w:hint="eastAsia"/>
          <w:color w:val="auto"/>
          <w:highlight w:val="none"/>
        </w:rPr>
        <w:t>法定代表人或其授权代表（签字或盖章）：____________________________</w:t>
      </w:r>
    </w:p>
    <w:p>
      <w:pPr>
        <w:spacing w:line="360" w:lineRule="auto"/>
        <w:rPr>
          <w:rFonts w:hint="eastAsia"/>
          <w:color w:val="auto"/>
          <w:szCs w:val="21"/>
          <w:highlight w:val="none"/>
          <w:u w:val="single"/>
        </w:rPr>
      </w:pPr>
      <w:r>
        <w:rPr>
          <w:rFonts w:hint="eastAsia"/>
          <w:color w:val="auto"/>
          <w:highlight w:val="none"/>
        </w:rPr>
        <w:t>日期：________年____月____日</w:t>
      </w:r>
    </w:p>
    <w:p>
      <w:pPr>
        <w:tabs>
          <w:tab w:val="left" w:pos="1575"/>
        </w:tabs>
        <w:adjustRightInd w:val="0"/>
        <w:snapToGrid w:val="0"/>
        <w:spacing w:line="360" w:lineRule="auto"/>
        <w:jc w:val="center"/>
        <w:rPr>
          <w:rFonts w:hint="eastAsia"/>
          <w:b/>
          <w:color w:val="auto"/>
          <w:sz w:val="36"/>
          <w:szCs w:val="36"/>
          <w:highlight w:val="none"/>
        </w:rPr>
      </w:pPr>
    </w:p>
    <w:p>
      <w:pPr>
        <w:spacing w:line="360" w:lineRule="auto"/>
        <w:jc w:val="both"/>
        <w:rPr>
          <w:rFonts w:hint="eastAsia"/>
          <w:b/>
          <w:color w:val="auto"/>
          <w:sz w:val="28"/>
          <w:szCs w:val="28"/>
          <w:highlight w:val="none"/>
        </w:rPr>
      </w:pPr>
    </w:p>
    <w:p>
      <w:pPr>
        <w:pStyle w:val="2"/>
        <w:rPr>
          <w:rFonts w:hint="eastAsia"/>
          <w:highlight w:val="none"/>
        </w:rPr>
      </w:pPr>
    </w:p>
    <w:p>
      <w:pPr>
        <w:spacing w:line="360" w:lineRule="auto"/>
        <w:jc w:val="center"/>
        <w:rPr>
          <w:rFonts w:hint="eastAsia"/>
          <w:b/>
          <w:color w:val="auto"/>
          <w:sz w:val="28"/>
          <w:szCs w:val="28"/>
          <w:highlight w:val="none"/>
        </w:rPr>
      </w:pPr>
      <w:r>
        <w:rPr>
          <w:rFonts w:hint="eastAsia"/>
          <w:b/>
          <w:color w:val="auto"/>
          <w:sz w:val="28"/>
          <w:szCs w:val="28"/>
          <w:highlight w:val="none"/>
        </w:rPr>
        <w:t>诚信投标承诺书</w:t>
      </w:r>
    </w:p>
    <w:p>
      <w:pPr>
        <w:spacing w:line="520" w:lineRule="exact"/>
        <w:ind w:right="-175" w:rightChars="-73"/>
        <w:rPr>
          <w:rFonts w:hint="eastAsia"/>
          <w:color w:val="auto"/>
          <w:sz w:val="22"/>
          <w:szCs w:val="22"/>
          <w:highlight w:val="none"/>
        </w:rPr>
      </w:pPr>
      <w:r>
        <w:rPr>
          <w:rFonts w:hint="eastAsia"/>
          <w:color w:val="auto"/>
          <w:sz w:val="22"/>
          <w:szCs w:val="22"/>
          <w:highlight w:val="none"/>
        </w:rPr>
        <w:t>本企业郑重承诺：</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为了积极配合采购人组织的</w:t>
      </w:r>
      <w:r>
        <w:rPr>
          <w:rFonts w:hint="eastAsia"/>
          <w:color w:val="auto"/>
          <w:sz w:val="22"/>
          <w:szCs w:val="22"/>
          <w:highlight w:val="none"/>
          <w:u w:val="single"/>
        </w:rPr>
        <w:t xml:space="preserve"> （项目名称）</w:t>
      </w:r>
      <w:r>
        <w:rPr>
          <w:rFonts w:hint="eastAsia"/>
          <w:color w:val="auto"/>
          <w:sz w:val="22"/>
          <w:szCs w:val="22"/>
          <w:highlight w:val="none"/>
        </w:rPr>
        <w:t>招标工作，有效遏制不公平竞争和违规违纪问题的发生，确保招标工作的公平、公正、公开，我们保证认真贯彻《中华人民共和国政府采购法》、《政府采购货物和服务招标投标管理办法》和《关于进一步规范政府采购活动的若干意见》等法律及有关法规相关规定以及有关廉洁要求，特承诺如下事项：</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1、自觉遵守国家法律法规及有关廉政建设制度。</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2、主动了解采购人招投标纪律，积极配合采购人执行招投标廉政建设的有关规定。</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3、不使用不正当手段妨碍、排挤其它供应商或串通投标。</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4、按照本招标文件规定的方式进行投标，不隐瞒本单位投标资质的真实情况，投标资质符合规定。</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5、不以任何方式向采购人员赠送礼品、礼金及有价证券；不宴请或邀请采购人的任何人参加高档娱乐消费、旅游、考察、参观等活动；不以任何形式报销采购人的任何人以及亲友的各种票据及费用；不进行可能影响招投标公平、公正的任何活动。</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6、不向采购人及个人购置或提供通讯工具、交通工具和高档办公用品等。</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7、不向采购人涉及招标的人员的配偶、子女分包此次招标项目。</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8、不向采购人及个人支付好处费、介绍费。</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9、一旦发现相关人员在招标过程中的索要财物等不廉洁行为，坚决予以抵制，并及时向有关纪检监察部门举报。</w:t>
      </w:r>
    </w:p>
    <w:p>
      <w:pPr>
        <w:spacing w:line="500" w:lineRule="exact"/>
        <w:ind w:firstLine="440" w:firstLineChars="200"/>
        <w:rPr>
          <w:rFonts w:hint="eastAsia"/>
          <w:color w:val="auto"/>
          <w:sz w:val="22"/>
          <w:szCs w:val="22"/>
          <w:highlight w:val="none"/>
        </w:rPr>
      </w:pPr>
      <w:r>
        <w:rPr>
          <w:rFonts w:hint="eastAsia"/>
          <w:color w:val="auto"/>
          <w:sz w:val="22"/>
          <w:szCs w:val="22"/>
          <w:highlight w:val="none"/>
        </w:rPr>
        <w:t>10、我们若违反上述承诺，愿接受取消供应商中标资格及其他任何形式的处理。</w:t>
      </w:r>
    </w:p>
    <w:p>
      <w:pPr>
        <w:snapToGrid w:val="0"/>
        <w:spacing w:line="500" w:lineRule="exact"/>
        <w:ind w:firstLine="385" w:firstLineChars="175"/>
        <w:rPr>
          <w:rFonts w:hint="eastAsia"/>
          <w:color w:val="auto"/>
          <w:sz w:val="22"/>
          <w:szCs w:val="22"/>
          <w:highlight w:val="none"/>
        </w:rPr>
      </w:pPr>
    </w:p>
    <w:p>
      <w:pPr>
        <w:spacing w:line="440" w:lineRule="exact"/>
        <w:rPr>
          <w:rFonts w:hint="eastAsia"/>
          <w:color w:val="auto"/>
          <w:sz w:val="22"/>
          <w:szCs w:val="22"/>
          <w:highlight w:val="none"/>
        </w:rPr>
      </w:pPr>
      <w:r>
        <w:rPr>
          <w:rFonts w:hint="eastAsia"/>
          <w:color w:val="auto"/>
          <w:sz w:val="22"/>
          <w:szCs w:val="22"/>
          <w:highlight w:val="none"/>
        </w:rPr>
        <w:t>供应商全称(盖章)</w:t>
      </w:r>
      <w:r>
        <w:rPr>
          <w:rFonts w:hint="eastAsia"/>
          <w:color w:val="auto"/>
          <w:sz w:val="22"/>
          <w:szCs w:val="22"/>
          <w:highlight w:val="none"/>
          <w:u w:val="single"/>
        </w:rPr>
        <w:t xml:space="preserve">                    </w:t>
      </w:r>
    </w:p>
    <w:p>
      <w:pPr>
        <w:spacing w:line="440" w:lineRule="exact"/>
        <w:rPr>
          <w:rFonts w:hint="eastAsia"/>
          <w:color w:val="auto"/>
          <w:sz w:val="22"/>
          <w:szCs w:val="22"/>
          <w:highlight w:val="none"/>
          <w:u w:val="single"/>
        </w:rPr>
      </w:pPr>
      <w:r>
        <w:rPr>
          <w:rFonts w:hint="eastAsia"/>
          <w:color w:val="auto"/>
          <w:sz w:val="22"/>
          <w:szCs w:val="22"/>
          <w:highlight w:val="none"/>
        </w:rPr>
        <w:t>法定代表人（负责人）或授权代表（签字或签章）</w:t>
      </w:r>
      <w:r>
        <w:rPr>
          <w:rFonts w:hint="eastAsia"/>
          <w:color w:val="auto"/>
          <w:sz w:val="22"/>
          <w:szCs w:val="22"/>
          <w:highlight w:val="none"/>
          <w:u w:val="single"/>
        </w:rPr>
        <w:t xml:space="preserve">          </w:t>
      </w:r>
    </w:p>
    <w:p>
      <w:pPr>
        <w:spacing w:line="440" w:lineRule="exact"/>
        <w:rPr>
          <w:rFonts w:hint="eastAsia"/>
          <w:bCs/>
          <w:color w:val="auto"/>
          <w:sz w:val="22"/>
          <w:highlight w:val="none"/>
        </w:rPr>
      </w:pPr>
      <w:r>
        <w:rPr>
          <w:rFonts w:hint="eastAsia"/>
          <w:color w:val="auto"/>
          <w:sz w:val="22"/>
          <w:szCs w:val="22"/>
          <w:highlight w:val="none"/>
        </w:rPr>
        <w:t>日 期</w:t>
      </w:r>
      <w:r>
        <w:rPr>
          <w:rFonts w:hint="eastAsia"/>
          <w:color w:val="auto"/>
          <w:sz w:val="22"/>
          <w:szCs w:val="22"/>
          <w:highlight w:val="none"/>
          <w:u w:val="single"/>
        </w:rPr>
        <w:t xml:space="preserve">                               </w:t>
      </w:r>
    </w:p>
    <w:p>
      <w:pPr>
        <w:pStyle w:val="34"/>
        <w:adjustRightInd w:val="0"/>
        <w:snapToGrid w:val="0"/>
        <w:spacing w:line="400" w:lineRule="exact"/>
        <w:jc w:val="center"/>
        <w:rPr>
          <w:rFonts w:hint="eastAsia" w:hAnsi="宋体" w:cs="宋体"/>
          <w:color w:val="auto"/>
          <w:sz w:val="24"/>
          <w:highlight w:val="none"/>
        </w:rPr>
      </w:pPr>
    </w:p>
    <w:p>
      <w:pPr>
        <w:pStyle w:val="34"/>
        <w:adjustRightInd w:val="0"/>
        <w:snapToGrid w:val="0"/>
        <w:spacing w:line="400" w:lineRule="exact"/>
        <w:jc w:val="center"/>
        <w:rPr>
          <w:rFonts w:hint="eastAsia" w:hAnsi="宋体" w:cs="宋体"/>
          <w:color w:val="auto"/>
          <w:sz w:val="24"/>
          <w:highlight w:val="none"/>
        </w:rPr>
      </w:pPr>
    </w:p>
    <w:p>
      <w:pPr>
        <w:autoSpaceDE w:val="0"/>
        <w:autoSpaceDN w:val="0"/>
        <w:adjustRightInd w:val="0"/>
        <w:snapToGrid w:val="0"/>
        <w:spacing w:line="400" w:lineRule="exact"/>
        <w:jc w:val="center"/>
        <w:textAlignment w:val="bottom"/>
        <w:rPr>
          <w:rFonts w:hint="eastAsia" w:eastAsia="宋体"/>
          <w:color w:val="auto"/>
          <w:sz w:val="36"/>
          <w:highlight w:val="none"/>
          <w:lang w:eastAsia="zh-CN"/>
        </w:rPr>
      </w:pPr>
      <w:r>
        <w:rPr>
          <w:rFonts w:hint="eastAsia"/>
          <w:color w:val="auto"/>
          <w:sz w:val="36"/>
          <w:highlight w:val="none"/>
        </w:rPr>
        <w:br w:type="page"/>
      </w:r>
      <w:r>
        <w:rPr>
          <w:rFonts w:hint="eastAsia"/>
          <w:color w:val="auto"/>
          <w:sz w:val="36"/>
          <w:highlight w:val="none"/>
        </w:rPr>
        <w:t>第</w:t>
      </w:r>
      <w:r>
        <w:rPr>
          <w:rFonts w:hint="eastAsia"/>
          <w:color w:val="auto"/>
          <w:sz w:val="36"/>
          <w:highlight w:val="none"/>
          <w:lang w:eastAsia="zh-CN"/>
        </w:rPr>
        <w:t>七</w:t>
      </w:r>
      <w:r>
        <w:rPr>
          <w:rFonts w:hint="eastAsia"/>
          <w:color w:val="auto"/>
          <w:sz w:val="36"/>
          <w:highlight w:val="none"/>
        </w:rPr>
        <w:t>部分   评标办法</w:t>
      </w:r>
    </w:p>
    <w:p>
      <w:pPr>
        <w:pStyle w:val="39"/>
        <w:adjustRightInd w:val="0"/>
        <w:snapToGrid w:val="0"/>
        <w:spacing w:line="400" w:lineRule="exact"/>
        <w:rPr>
          <w:rFonts w:hint="eastAsia" w:hAnsi="宋体" w:cs="宋体"/>
          <w:color w:val="auto"/>
          <w:sz w:val="22"/>
          <w:szCs w:val="22"/>
          <w:highlight w:val="none"/>
        </w:rPr>
      </w:pPr>
      <w:r>
        <w:rPr>
          <w:rFonts w:hint="eastAsia" w:hAnsi="宋体" w:cs="宋体"/>
          <w:color w:val="auto"/>
          <w:sz w:val="22"/>
          <w:szCs w:val="22"/>
          <w:highlight w:val="none"/>
        </w:rPr>
        <w:t>根据《中华人民共和国政府采购法》等有关政府采购法规，结合本次采购的实际，按照公平、公正、科学、择优的原则选择中标供应商，特制定本评标办法。</w:t>
      </w:r>
    </w:p>
    <w:p>
      <w:pPr>
        <w:pStyle w:val="39"/>
        <w:adjustRightInd w:val="0"/>
        <w:snapToGrid w:val="0"/>
        <w:spacing w:line="400" w:lineRule="exact"/>
        <w:ind w:firstLine="0"/>
        <w:jc w:val="center"/>
        <w:rPr>
          <w:rFonts w:hint="eastAsia" w:hAnsi="宋体" w:cs="宋体"/>
          <w:color w:val="auto"/>
          <w:sz w:val="22"/>
          <w:szCs w:val="22"/>
          <w:highlight w:val="none"/>
        </w:rPr>
      </w:pPr>
      <w:r>
        <w:rPr>
          <w:rFonts w:hint="eastAsia" w:hAnsi="宋体" w:cs="宋体"/>
          <w:color w:val="auto"/>
          <w:sz w:val="22"/>
          <w:szCs w:val="22"/>
          <w:highlight w:val="none"/>
        </w:rPr>
        <w:t>一、总则</w:t>
      </w:r>
    </w:p>
    <w:p>
      <w:pPr>
        <w:pStyle w:val="39"/>
        <w:adjustRightInd w:val="0"/>
        <w:snapToGrid w:val="0"/>
        <w:spacing w:line="400" w:lineRule="exact"/>
        <w:rPr>
          <w:rFonts w:hint="eastAsia" w:hAnsi="宋体" w:cs="宋体"/>
          <w:color w:val="auto"/>
          <w:sz w:val="22"/>
          <w:szCs w:val="22"/>
          <w:highlight w:val="none"/>
        </w:rPr>
      </w:pPr>
      <w:r>
        <w:rPr>
          <w:rFonts w:hint="eastAsia" w:hAnsi="宋体" w:cs="宋体"/>
          <w:color w:val="auto"/>
          <w:sz w:val="22"/>
          <w:szCs w:val="22"/>
          <w:highlight w:val="none"/>
        </w:rPr>
        <w:t>评标工作遵循公平、公正、民主、科学的原则和诚实、信誉、效率的服务原则，本着科学、严谨的态度，认真进行评标，择优选定供应商，确保服务质量，节约投资，最大限度地保护当事人权益。严格按照采购文件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adjustRightInd w:val="0"/>
        <w:snapToGrid w:val="0"/>
        <w:spacing w:line="420" w:lineRule="atLeast"/>
        <w:jc w:val="center"/>
        <w:outlineLvl w:val="0"/>
        <w:rPr>
          <w:rFonts w:hint="eastAsia"/>
          <w:bCs/>
          <w:color w:val="auto"/>
          <w:sz w:val="22"/>
          <w:szCs w:val="22"/>
          <w:highlight w:val="none"/>
        </w:rPr>
      </w:pPr>
      <w:r>
        <w:rPr>
          <w:rFonts w:hint="eastAsia"/>
          <w:bCs/>
          <w:color w:val="auto"/>
          <w:sz w:val="22"/>
          <w:szCs w:val="22"/>
          <w:highlight w:val="none"/>
        </w:rPr>
        <w:t>二、评标组织</w:t>
      </w:r>
    </w:p>
    <w:p>
      <w:pPr>
        <w:pStyle w:val="39"/>
        <w:adjustRightInd w:val="0"/>
        <w:snapToGrid w:val="0"/>
        <w:spacing w:line="420" w:lineRule="atLeast"/>
        <w:rPr>
          <w:rFonts w:hint="eastAsia" w:hAnsi="宋体" w:cs="宋体"/>
          <w:color w:val="auto"/>
          <w:sz w:val="22"/>
          <w:szCs w:val="22"/>
          <w:highlight w:val="none"/>
        </w:rPr>
      </w:pPr>
      <w:r>
        <w:rPr>
          <w:rFonts w:hint="eastAsia" w:hAnsi="宋体" w:cs="宋体"/>
          <w:color w:val="auto"/>
          <w:sz w:val="22"/>
          <w:szCs w:val="22"/>
          <w:highlight w:val="none"/>
        </w:rPr>
        <w:t>评标工作由采购机构依法组建的评标委员会负责，评标委员会由采购人依法组建，成员人数应当为</w:t>
      </w:r>
      <w:r>
        <w:rPr>
          <w:rFonts w:hint="eastAsia" w:hAnsi="宋体" w:cs="宋体"/>
          <w:color w:val="auto"/>
          <w:sz w:val="22"/>
          <w:szCs w:val="22"/>
          <w:highlight w:val="none"/>
          <w:lang w:val="en-US" w:eastAsia="zh-CN"/>
        </w:rPr>
        <w:t>7</w:t>
      </w:r>
      <w:r>
        <w:rPr>
          <w:rFonts w:hint="eastAsia" w:hAnsi="宋体" w:cs="宋体"/>
          <w:color w:val="auto"/>
          <w:sz w:val="22"/>
          <w:szCs w:val="22"/>
          <w:highlight w:val="none"/>
        </w:rPr>
        <w:t>人或以上单数，其中评审专家不得少于成员总数的三分之二；评审专家确定方式：按相关规定从专家库中抽取。评标全过程由招标管理部门监督整个开标、评标和定标过程。</w:t>
      </w:r>
    </w:p>
    <w:p>
      <w:pPr>
        <w:pStyle w:val="617"/>
        <w:widowControl w:val="0"/>
        <w:pBdr>
          <w:left w:val="none" w:color="auto" w:sz="0" w:space="0"/>
          <w:bottom w:val="none" w:color="auto" w:sz="0" w:space="0"/>
          <w:right w:val="none" w:color="auto" w:sz="0" w:space="0"/>
        </w:pBdr>
        <w:adjustRightInd w:val="0"/>
        <w:snapToGrid w:val="0"/>
        <w:spacing w:before="0" w:beforeAutospacing="0" w:after="0" w:afterAutospacing="0" w:line="420" w:lineRule="atLeast"/>
        <w:textAlignment w:val="auto"/>
        <w:outlineLvl w:val="0"/>
        <w:rPr>
          <w:rFonts w:hint="eastAsia" w:ascii="宋体" w:hAnsi="宋体"/>
          <w:b w:val="0"/>
          <w:color w:val="auto"/>
          <w:kern w:val="2"/>
          <w:sz w:val="22"/>
          <w:szCs w:val="22"/>
          <w:highlight w:val="none"/>
        </w:rPr>
      </w:pPr>
      <w:r>
        <w:rPr>
          <w:rFonts w:hint="eastAsia" w:ascii="宋体" w:hAnsi="宋体"/>
          <w:b w:val="0"/>
          <w:color w:val="auto"/>
          <w:kern w:val="2"/>
          <w:sz w:val="22"/>
          <w:szCs w:val="22"/>
          <w:highlight w:val="none"/>
        </w:rPr>
        <w:t>三、确定中标供应商办法</w:t>
      </w:r>
    </w:p>
    <w:p>
      <w:pPr>
        <w:pStyle w:val="51"/>
        <w:snapToGrid w:val="0"/>
        <w:spacing w:line="420" w:lineRule="atLeast"/>
        <w:ind w:firstLine="440"/>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评标委员会</w:t>
      </w:r>
      <w:r>
        <w:rPr>
          <w:rFonts w:hint="eastAsia" w:ascii="宋体" w:hAnsi="宋体" w:eastAsia="宋体" w:cs="宋体"/>
          <w:color w:val="auto"/>
          <w:sz w:val="22"/>
          <w:szCs w:val="22"/>
          <w:highlight w:val="none"/>
        </w:rPr>
        <w:t>以商务技术标和报价标合计分值由高到低的顺序</w:t>
      </w:r>
      <w:r>
        <w:rPr>
          <w:rFonts w:hint="eastAsia" w:ascii="宋体" w:hAnsi="宋体" w:eastAsia="宋体" w:cs="宋体"/>
          <w:bCs/>
          <w:color w:val="auto"/>
          <w:sz w:val="22"/>
          <w:szCs w:val="22"/>
          <w:highlight w:val="none"/>
        </w:rPr>
        <w:t>推荐</w:t>
      </w:r>
      <w:r>
        <w:rPr>
          <w:rFonts w:hint="eastAsia" w:ascii="宋体" w:hAnsi="宋体" w:eastAsia="宋体" w:cs="宋体"/>
          <w:color w:val="auto"/>
          <w:sz w:val="22"/>
          <w:szCs w:val="22"/>
          <w:highlight w:val="none"/>
        </w:rPr>
        <w:t>供应商名单，并提交书面评审报告。采购人授权由评标委员会根据评审报告直接确定综合得分第一名的供应商为中标供应商。如果第一名得分相同，以报价低的优先。</w:t>
      </w:r>
    </w:p>
    <w:p>
      <w:pPr>
        <w:adjustRightInd w:val="0"/>
        <w:snapToGrid w:val="0"/>
        <w:spacing w:line="420" w:lineRule="atLeast"/>
        <w:ind w:firstLine="420"/>
        <w:rPr>
          <w:rFonts w:hint="eastAsia"/>
          <w:color w:val="auto"/>
          <w:highlight w:val="none"/>
        </w:rPr>
      </w:pPr>
      <w:r>
        <w:rPr>
          <w:rFonts w:hint="eastAsia"/>
          <w:color w:val="auto"/>
          <w:sz w:val="22"/>
          <w:szCs w:val="22"/>
          <w:highlight w:val="none"/>
        </w:rPr>
        <w:t>中标供应商放弃中标，或者因不可抗力提出不能履行合同，采购机构可以取消其中标资格。本次采购失败，依法重新组织采购。</w:t>
      </w:r>
    </w:p>
    <w:p>
      <w:pPr>
        <w:adjustRightInd w:val="0"/>
        <w:snapToGrid w:val="0"/>
        <w:spacing w:before="100" w:after="50"/>
        <w:ind w:firstLine="420"/>
        <w:rPr>
          <w:rFonts w:hint="eastAsia"/>
          <w:b/>
          <w:color w:val="auto"/>
          <w:sz w:val="22"/>
          <w:szCs w:val="22"/>
          <w:highlight w:val="none"/>
        </w:rPr>
      </w:pPr>
      <w:r>
        <w:rPr>
          <w:rFonts w:hint="eastAsia"/>
          <w:b/>
          <w:color w:val="auto"/>
          <w:sz w:val="22"/>
          <w:szCs w:val="22"/>
          <w:highlight w:val="none"/>
        </w:rPr>
        <w:t>其它参见本采购文件第三部分：“供应商须知” 中的相关内容。</w:t>
      </w:r>
    </w:p>
    <w:p>
      <w:pPr>
        <w:adjustRightInd w:val="0"/>
        <w:snapToGrid w:val="0"/>
        <w:spacing w:before="100" w:after="50"/>
        <w:jc w:val="center"/>
        <w:rPr>
          <w:rFonts w:hint="eastAsia"/>
          <w:b/>
          <w:color w:val="auto"/>
          <w:sz w:val="28"/>
          <w:szCs w:val="36"/>
          <w:highlight w:val="none"/>
        </w:rPr>
      </w:pPr>
      <w:r>
        <w:rPr>
          <w:rFonts w:hint="eastAsia"/>
          <w:color w:val="auto"/>
          <w:sz w:val="22"/>
          <w:szCs w:val="22"/>
          <w:highlight w:val="none"/>
        </w:rPr>
        <w:br w:type="page"/>
      </w:r>
      <w:r>
        <w:rPr>
          <w:rFonts w:hint="eastAsia"/>
          <w:b/>
          <w:color w:val="auto"/>
          <w:sz w:val="28"/>
          <w:szCs w:val="36"/>
          <w:highlight w:val="none"/>
        </w:rPr>
        <w:t>评标细则</w:t>
      </w:r>
    </w:p>
    <w:p>
      <w:pPr>
        <w:pStyle w:val="34"/>
        <w:tabs>
          <w:tab w:val="left" w:pos="5325"/>
        </w:tabs>
        <w:adjustRightInd w:val="0"/>
        <w:snapToGrid w:val="0"/>
        <w:spacing w:line="340" w:lineRule="exact"/>
        <w:rPr>
          <w:rFonts w:hint="eastAsia" w:hAnsi="宋体" w:cs="宋体"/>
          <w:b/>
          <w:bCs/>
          <w:sz w:val="22"/>
          <w:szCs w:val="22"/>
          <w:highlight w:val="none"/>
        </w:rPr>
      </w:pPr>
      <w:r>
        <w:rPr>
          <w:rFonts w:hint="eastAsia" w:hAnsi="宋体" w:cs="宋体"/>
          <w:b/>
          <w:bCs/>
          <w:sz w:val="22"/>
          <w:szCs w:val="22"/>
          <w:highlight w:val="none"/>
        </w:rPr>
        <w:t>一、</w:t>
      </w:r>
      <w:r>
        <w:rPr>
          <w:rFonts w:hint="eastAsia" w:hAnsi="宋体" w:cs="宋体"/>
          <w:b/>
          <w:bCs/>
          <w:sz w:val="22"/>
          <w:szCs w:val="22"/>
          <w:highlight w:val="none"/>
          <w:u w:val="single"/>
        </w:rPr>
        <w:t>报价评分</w:t>
      </w:r>
      <w:r>
        <w:rPr>
          <w:rFonts w:hint="eastAsia" w:hAnsi="宋体" w:cs="宋体"/>
          <w:b/>
          <w:bCs/>
          <w:sz w:val="22"/>
          <w:szCs w:val="22"/>
          <w:highlight w:val="none"/>
        </w:rPr>
        <w:t xml:space="preserve"> </w:t>
      </w:r>
      <w:r>
        <w:rPr>
          <w:rFonts w:hint="eastAsia" w:hAnsi="宋体" w:cs="宋体"/>
          <w:b/>
          <w:bCs/>
          <w:sz w:val="22"/>
          <w:szCs w:val="22"/>
          <w:highlight w:val="none"/>
          <w:lang w:val="en-US" w:eastAsia="zh-CN"/>
        </w:rPr>
        <w:t>20</w:t>
      </w:r>
      <w:r>
        <w:rPr>
          <w:rFonts w:hint="eastAsia" w:hAnsi="宋体" w:cs="宋体"/>
          <w:b/>
          <w:bCs/>
          <w:sz w:val="22"/>
          <w:szCs w:val="22"/>
          <w:highlight w:val="none"/>
        </w:rPr>
        <w:t>分</w:t>
      </w:r>
    </w:p>
    <w:p>
      <w:pPr>
        <w:pStyle w:val="26"/>
        <w:spacing w:after="0" w:line="340" w:lineRule="exact"/>
        <w:ind w:left="0" w:leftChars="0" w:firstLine="440" w:firstLineChars="200"/>
        <w:rPr>
          <w:rFonts w:hint="eastAsia" w:ascii="宋体" w:hAnsi="宋体" w:cs="宋体"/>
          <w:sz w:val="22"/>
          <w:szCs w:val="22"/>
          <w:highlight w:val="none"/>
        </w:rPr>
      </w:pPr>
      <w:r>
        <w:rPr>
          <w:rFonts w:hint="eastAsia" w:ascii="宋体" w:hAnsi="宋体"/>
          <w:color w:val="000000"/>
          <w:sz w:val="22"/>
          <w:szCs w:val="22"/>
        </w:rPr>
        <w:t>1、以供应商有效投标价中的最低价为评标基准价，得满分</w:t>
      </w:r>
      <w:r>
        <w:rPr>
          <w:rFonts w:hint="eastAsia" w:ascii="宋体" w:hAnsi="宋体"/>
          <w:color w:val="000000"/>
          <w:sz w:val="22"/>
          <w:szCs w:val="22"/>
          <w:lang w:val="en-US" w:eastAsia="zh-CN"/>
        </w:rPr>
        <w:t>2</w:t>
      </w:r>
      <w:r>
        <w:rPr>
          <w:rFonts w:hint="eastAsia" w:ascii="宋体" w:hAnsi="宋体"/>
          <w:color w:val="000000"/>
          <w:sz w:val="22"/>
          <w:szCs w:val="22"/>
        </w:rPr>
        <w:t>0分。商务报价评分结算公式为:投标报价得分=(评标基准价／投标报价)</w:t>
      </w:r>
      <w:r>
        <w:rPr>
          <w:rFonts w:hint="eastAsia" w:ascii="宋体" w:hAnsi="宋体" w:eastAsia="宋体" w:cs="宋体"/>
          <w:sz w:val="22"/>
          <w:szCs w:val="22"/>
          <w:highlight w:val="none"/>
        </w:rPr>
        <w:t>×</w:t>
      </w:r>
      <w:r>
        <w:rPr>
          <w:rFonts w:hint="eastAsia" w:ascii="宋体" w:hAnsi="宋体" w:eastAsia="宋体" w:cs="宋体"/>
          <w:sz w:val="22"/>
          <w:szCs w:val="22"/>
          <w:highlight w:val="none"/>
          <w:lang w:val="en-US" w:eastAsia="zh-CN"/>
        </w:rPr>
        <w:t>20</w:t>
      </w:r>
      <w:r>
        <w:rPr>
          <w:rFonts w:hint="eastAsia" w:ascii="宋体" w:hAnsi="宋体" w:eastAsia="宋体" w:cs="宋体"/>
          <w:sz w:val="22"/>
          <w:szCs w:val="22"/>
          <w:highlight w:val="none"/>
        </w:rPr>
        <w:t>%×100；</w:t>
      </w:r>
    </w:p>
    <w:p>
      <w:pPr>
        <w:pStyle w:val="26"/>
        <w:spacing w:after="0" w:line="340" w:lineRule="exact"/>
        <w:ind w:left="0" w:leftChars="0" w:firstLine="440" w:firstLineChars="200"/>
        <w:rPr>
          <w:rFonts w:hint="eastAsia" w:ascii="宋体" w:hAnsi="宋体" w:cs="宋体"/>
          <w:sz w:val="22"/>
          <w:szCs w:val="22"/>
          <w:highlight w:val="none"/>
        </w:rPr>
      </w:pPr>
      <w:r>
        <w:rPr>
          <w:rFonts w:hint="eastAsia" w:ascii="宋体" w:hAnsi="宋体" w:cs="宋体"/>
          <w:sz w:val="22"/>
          <w:szCs w:val="22"/>
          <w:highlight w:val="none"/>
        </w:rPr>
        <w:t>2、如果某些（个）供应商投标报价超出该采购最高限价，该供应商投标按无效投标处理。</w:t>
      </w:r>
    </w:p>
    <w:p>
      <w:pPr>
        <w:pStyle w:val="56"/>
        <w:widowControl w:val="0"/>
        <w:adjustRightInd w:val="0"/>
        <w:snapToGrid w:val="0"/>
        <w:spacing w:before="0" w:beforeAutospacing="0" w:after="0" w:afterAutospacing="0" w:line="340" w:lineRule="exact"/>
        <w:jc w:val="both"/>
        <w:rPr>
          <w:rFonts w:hint="eastAsia" w:ascii="宋体" w:hAnsi="宋体" w:cs="宋体"/>
          <w:b/>
          <w:color w:val="auto"/>
          <w:sz w:val="22"/>
          <w:szCs w:val="22"/>
          <w:highlight w:val="none"/>
        </w:rPr>
      </w:pPr>
      <w:r>
        <w:rPr>
          <w:rFonts w:hint="eastAsia" w:ascii="宋体" w:hAnsi="宋体" w:cs="宋体"/>
          <w:b/>
          <w:color w:val="auto"/>
          <w:sz w:val="22"/>
          <w:szCs w:val="22"/>
          <w:highlight w:val="none"/>
        </w:rPr>
        <w:t>二、</w:t>
      </w:r>
      <w:r>
        <w:rPr>
          <w:rFonts w:hint="eastAsia" w:ascii="宋体" w:hAnsi="宋体" w:cs="宋体"/>
          <w:b/>
          <w:color w:val="auto"/>
          <w:sz w:val="22"/>
          <w:szCs w:val="22"/>
          <w:highlight w:val="none"/>
          <w:u w:val="single"/>
        </w:rPr>
        <w:t>技术、服务、资信、业绩综合评分</w:t>
      </w:r>
      <w:r>
        <w:rPr>
          <w:rFonts w:hint="eastAsia" w:ascii="宋体" w:hAnsi="宋体" w:cs="宋体"/>
          <w:b/>
          <w:color w:val="auto"/>
          <w:sz w:val="22"/>
          <w:szCs w:val="22"/>
          <w:highlight w:val="none"/>
          <w:u w:val="single"/>
          <w:lang w:val="en-US" w:eastAsia="zh-CN"/>
        </w:rPr>
        <w:t>8</w:t>
      </w:r>
      <w:r>
        <w:rPr>
          <w:rFonts w:hint="eastAsia" w:ascii="宋体" w:hAnsi="宋体" w:cs="宋体"/>
          <w:b/>
          <w:color w:val="auto"/>
          <w:sz w:val="22"/>
          <w:szCs w:val="22"/>
          <w:highlight w:val="none"/>
          <w:u w:val="none"/>
          <w:lang w:val="en-US" w:eastAsia="zh-CN"/>
        </w:rPr>
        <w:t>0</w:t>
      </w:r>
      <w:r>
        <w:rPr>
          <w:rFonts w:hint="eastAsia" w:ascii="宋体" w:hAnsi="宋体" w:cs="宋体"/>
          <w:b/>
          <w:color w:val="auto"/>
          <w:sz w:val="22"/>
          <w:szCs w:val="22"/>
          <w:highlight w:val="none"/>
        </w:rPr>
        <w:t>分</w:t>
      </w:r>
    </w:p>
    <w:p>
      <w:pPr>
        <w:pStyle w:val="56"/>
        <w:widowControl w:val="0"/>
        <w:adjustRightInd w:val="0"/>
        <w:snapToGrid w:val="0"/>
        <w:spacing w:before="0" w:beforeAutospacing="0" w:after="0" w:afterAutospacing="0" w:line="340" w:lineRule="exact"/>
        <w:jc w:val="both"/>
        <w:rPr>
          <w:rFonts w:hint="eastAsia" w:ascii="宋体" w:hAnsi="宋体" w:cs="宋体"/>
          <w:b/>
          <w:color w:val="auto"/>
          <w:sz w:val="22"/>
          <w:szCs w:val="22"/>
          <w:highlight w:val="none"/>
        </w:rPr>
      </w:pPr>
    </w:p>
    <w:tbl>
      <w:tblPr>
        <w:tblStyle w:val="61"/>
        <w:tblW w:w="9380"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43"/>
        <w:gridCol w:w="1884"/>
        <w:gridCol w:w="5572"/>
        <w:gridCol w:w="10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5" w:hRule="atLeast"/>
          <w:tblCellSpacing w:w="0" w:type="dxa"/>
        </w:trPr>
        <w:tc>
          <w:tcPr>
            <w:tcW w:w="843" w:type="dxa"/>
            <w:vMerge w:val="restart"/>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序号</w:t>
            </w:r>
          </w:p>
        </w:tc>
        <w:tc>
          <w:tcPr>
            <w:tcW w:w="1884" w:type="dxa"/>
            <w:vMerge w:val="restart"/>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项目</w:t>
            </w:r>
          </w:p>
        </w:tc>
        <w:tc>
          <w:tcPr>
            <w:tcW w:w="5572" w:type="dxa"/>
            <w:vMerge w:val="restart"/>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内容</w:t>
            </w:r>
          </w:p>
        </w:tc>
        <w:tc>
          <w:tcPr>
            <w:tcW w:w="1081" w:type="dxa"/>
            <w:vMerge w:val="restart"/>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分值范围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6" w:hRule="atLeast"/>
          <w:tblCellSpacing w:w="0" w:type="dxa"/>
        </w:trPr>
        <w:tc>
          <w:tcPr>
            <w:tcW w:w="843" w:type="dxa"/>
            <w:vMerge w:val="continue"/>
            <w:noWrap w:val="0"/>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p>
        </w:tc>
        <w:tc>
          <w:tcPr>
            <w:tcW w:w="1884" w:type="dxa"/>
            <w:vMerge w:val="continue"/>
            <w:noWrap w:val="0"/>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p>
        </w:tc>
        <w:tc>
          <w:tcPr>
            <w:tcW w:w="5572" w:type="dxa"/>
            <w:vMerge w:val="continue"/>
            <w:noWrap w:val="0"/>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p>
        </w:tc>
        <w:tc>
          <w:tcPr>
            <w:tcW w:w="1081" w:type="dxa"/>
            <w:vMerge w:val="continue"/>
            <w:noWrap w:val="0"/>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0" w:hRule="atLeast"/>
          <w:tblCellSpacing w:w="0" w:type="dxa"/>
        </w:trPr>
        <w:tc>
          <w:tcPr>
            <w:tcW w:w="843"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1</w:t>
            </w:r>
          </w:p>
        </w:tc>
        <w:tc>
          <w:tcPr>
            <w:tcW w:w="1884"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供应商综合实力</w:t>
            </w:r>
          </w:p>
        </w:tc>
        <w:tc>
          <w:tcPr>
            <w:tcW w:w="5572" w:type="dxa"/>
            <w:noWrap w:val="0"/>
            <w:vAlign w:val="center"/>
          </w:tcPr>
          <w:p>
            <w:pPr>
              <w:keepNext w:val="0"/>
              <w:keepLines w:val="0"/>
              <w:pageBreakBefore w:val="0"/>
              <w:widowControl/>
              <w:kinsoku/>
              <w:wordWrap/>
              <w:overflowPunct/>
              <w:topLinePunct w:val="0"/>
              <w:autoSpaceDE/>
              <w:autoSpaceDN/>
              <w:bidi w:val="0"/>
              <w:snapToGrid/>
              <w:spacing w:line="360" w:lineRule="auto"/>
              <w:jc w:val="left"/>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根据供应商综合实力，由评委打分。</w:t>
            </w:r>
          </w:p>
          <w:p>
            <w:pPr>
              <w:pStyle w:val="479"/>
              <w:keepNext w:val="0"/>
              <w:keepLines w:val="0"/>
              <w:pageBreakBefore w:val="0"/>
              <w:kinsoku/>
              <w:wordWrap/>
              <w:overflowPunct/>
              <w:topLinePunct w:val="0"/>
              <w:autoSpaceDE/>
              <w:autoSpaceDN/>
              <w:bidi w:val="0"/>
              <w:snapToGrid/>
              <w:spacing w:line="360" w:lineRule="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完全满足要求的13-8.1分；基本满足要求的8-4.1分；满足部分要求的4-0分。</w:t>
            </w:r>
          </w:p>
        </w:tc>
        <w:tc>
          <w:tcPr>
            <w:tcW w:w="1081"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0" w:hRule="atLeast"/>
          <w:tblCellSpacing w:w="0" w:type="dxa"/>
        </w:trPr>
        <w:tc>
          <w:tcPr>
            <w:tcW w:w="843"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2</w:t>
            </w:r>
          </w:p>
        </w:tc>
        <w:tc>
          <w:tcPr>
            <w:tcW w:w="1884"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供应商业绩</w:t>
            </w:r>
          </w:p>
        </w:tc>
        <w:tc>
          <w:tcPr>
            <w:tcW w:w="5572" w:type="dxa"/>
            <w:noWrap w:val="0"/>
            <w:vAlign w:val="center"/>
          </w:tcPr>
          <w:p>
            <w:pPr>
              <w:numPr>
                <w:ilvl w:val="0"/>
                <w:numId w:val="0"/>
              </w:numPr>
              <w:tabs>
                <w:tab w:val="left" w:pos="420"/>
              </w:tabs>
              <w:adjustRightInd w:val="0"/>
              <w:snapToGrid w:val="0"/>
              <w:spacing w:line="360" w:lineRule="auto"/>
              <w:ind w:leftChars="0"/>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根据投标人自2019年以来类似项目的业绩证明材料，由评委会核定，每具有一个同类项目业绩得1分，满分2分。</w:t>
            </w:r>
          </w:p>
          <w:p>
            <w:pPr>
              <w:keepNext w:val="0"/>
              <w:keepLines w:val="0"/>
              <w:pageBreakBefore w:val="0"/>
              <w:widowControl/>
              <w:kinsoku/>
              <w:wordWrap/>
              <w:overflowPunct/>
              <w:topLinePunct w:val="0"/>
              <w:autoSpaceDE/>
              <w:autoSpaceDN/>
              <w:bidi w:val="0"/>
              <w:snapToGrid/>
              <w:spacing w:line="360" w:lineRule="auto"/>
              <w:jc w:val="left"/>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注：提供服务合同及项目中标通知书复印件加盖公章，否则不得分）</w:t>
            </w:r>
          </w:p>
        </w:tc>
        <w:tc>
          <w:tcPr>
            <w:tcW w:w="1081"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0" w:hRule="atLeast"/>
          <w:tblCellSpacing w:w="0" w:type="dxa"/>
        </w:trPr>
        <w:tc>
          <w:tcPr>
            <w:tcW w:w="843"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3</w:t>
            </w:r>
          </w:p>
        </w:tc>
        <w:tc>
          <w:tcPr>
            <w:tcW w:w="1884"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供应商认证</w:t>
            </w:r>
          </w:p>
        </w:tc>
        <w:tc>
          <w:tcPr>
            <w:tcW w:w="5572" w:type="dxa"/>
            <w:noWrap w:val="0"/>
            <w:vAlign w:val="center"/>
          </w:tcPr>
          <w:p>
            <w:pPr>
              <w:snapToGrid w:val="0"/>
              <w:spacing w:line="360" w:lineRule="auto"/>
              <w:jc w:val="left"/>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（1）具有有效质量体系认证证书；得3分。</w:t>
            </w:r>
          </w:p>
          <w:p>
            <w:pPr>
              <w:snapToGrid w:val="0"/>
              <w:spacing w:line="360" w:lineRule="auto"/>
              <w:jc w:val="left"/>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（2）具有有效职业健康安全管理体系认证证书；得3分。</w:t>
            </w:r>
          </w:p>
          <w:p>
            <w:pPr>
              <w:keepNext w:val="0"/>
              <w:keepLines w:val="0"/>
              <w:pageBreakBefore w:val="0"/>
              <w:widowControl/>
              <w:kinsoku/>
              <w:wordWrap/>
              <w:overflowPunct/>
              <w:topLinePunct w:val="0"/>
              <w:autoSpaceDE/>
              <w:autoSpaceDN/>
              <w:bidi w:val="0"/>
              <w:snapToGrid/>
              <w:spacing w:line="360" w:lineRule="auto"/>
              <w:jc w:val="left"/>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（3）具有有效系列环境体系认证证书；得3分。</w:t>
            </w:r>
          </w:p>
        </w:tc>
        <w:tc>
          <w:tcPr>
            <w:tcW w:w="1081"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15" w:hRule="atLeast"/>
          <w:tblCellSpacing w:w="0" w:type="dxa"/>
        </w:trPr>
        <w:tc>
          <w:tcPr>
            <w:tcW w:w="843"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4</w:t>
            </w:r>
          </w:p>
        </w:tc>
        <w:tc>
          <w:tcPr>
            <w:tcW w:w="1884"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拟投入车辆</w:t>
            </w:r>
          </w:p>
        </w:tc>
        <w:tc>
          <w:tcPr>
            <w:tcW w:w="5572" w:type="dxa"/>
            <w:noWrap w:val="0"/>
            <w:vAlign w:val="center"/>
          </w:tcPr>
          <w:p>
            <w:pPr>
              <w:pStyle w:val="3"/>
              <w:spacing w:line="360" w:lineRule="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1、根据供应商拟投入车辆的内饰、品牌档次、设备设施配置（GPS、安全带等）、保险、年检等情况评分</w:t>
            </w:r>
          </w:p>
          <w:p>
            <w:pPr>
              <w:pStyle w:val="2"/>
              <w:spacing w:line="360" w:lineRule="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完全满足要求的10-6.7分；基本满足要求的6.6-3.3分；满足部分要求的3.2-0分。</w:t>
            </w:r>
          </w:p>
        </w:tc>
        <w:tc>
          <w:tcPr>
            <w:tcW w:w="1081"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2" w:hRule="atLeast"/>
          <w:tblCellSpacing w:w="0" w:type="dxa"/>
        </w:trPr>
        <w:tc>
          <w:tcPr>
            <w:tcW w:w="843"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5</w:t>
            </w:r>
          </w:p>
        </w:tc>
        <w:tc>
          <w:tcPr>
            <w:tcW w:w="1884"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拟派本项目服务人员</w:t>
            </w:r>
          </w:p>
        </w:tc>
        <w:tc>
          <w:tcPr>
            <w:tcW w:w="5572" w:type="dxa"/>
            <w:noWrap w:val="0"/>
            <w:vAlign w:val="center"/>
          </w:tcPr>
          <w:p>
            <w:pPr>
              <w:pStyle w:val="479"/>
              <w:spacing w:line="360" w:lineRule="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根据供应商拟投入人员配置、培训及服务规范合理性情况评分</w:t>
            </w:r>
          </w:p>
          <w:p>
            <w:pPr>
              <w:pStyle w:val="479"/>
              <w:spacing w:line="360" w:lineRule="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完全满足要求的10-6.7分；基本满足要求的6.6-3.3分；满足部分要求的3.2-0分。</w:t>
            </w:r>
          </w:p>
        </w:tc>
        <w:tc>
          <w:tcPr>
            <w:tcW w:w="1081"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93" w:hRule="atLeast"/>
          <w:tblCellSpacing w:w="0" w:type="dxa"/>
        </w:trPr>
        <w:tc>
          <w:tcPr>
            <w:tcW w:w="843"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6</w:t>
            </w:r>
          </w:p>
        </w:tc>
        <w:tc>
          <w:tcPr>
            <w:tcW w:w="1884"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项目组织实施方案</w:t>
            </w:r>
          </w:p>
        </w:tc>
        <w:tc>
          <w:tcPr>
            <w:tcW w:w="5572" w:type="dxa"/>
            <w:noWrap w:val="0"/>
            <w:vAlign w:val="center"/>
          </w:tcPr>
          <w:p>
            <w:pPr>
              <w:pStyle w:val="479"/>
              <w:keepNext w:val="0"/>
              <w:keepLines w:val="0"/>
              <w:pageBreakBefore w:val="0"/>
              <w:kinsoku/>
              <w:wordWrap/>
              <w:overflowPunct/>
              <w:topLinePunct w:val="0"/>
              <w:autoSpaceDE/>
              <w:autoSpaceDN/>
              <w:bidi w:val="0"/>
              <w:snapToGrid/>
              <w:spacing w:line="360" w:lineRule="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根据项目实施方案、各项管理规章制度及考核方法、流程、标准、承诺等</w:t>
            </w:r>
          </w:p>
          <w:p>
            <w:pPr>
              <w:pStyle w:val="479"/>
              <w:keepNext w:val="0"/>
              <w:keepLines w:val="0"/>
              <w:pageBreakBefore w:val="0"/>
              <w:kinsoku/>
              <w:wordWrap/>
              <w:overflowPunct/>
              <w:topLinePunct w:val="0"/>
              <w:autoSpaceDE/>
              <w:autoSpaceDN/>
              <w:bidi w:val="0"/>
              <w:snapToGrid/>
              <w:spacing w:line="360" w:lineRule="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完全满足要求的10-6.7分；基本满足要求的6.6-3.3分；满足部分要求的3.2-0分。</w:t>
            </w:r>
          </w:p>
        </w:tc>
        <w:tc>
          <w:tcPr>
            <w:tcW w:w="1081"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93" w:hRule="atLeast"/>
          <w:tblCellSpacing w:w="0" w:type="dxa"/>
        </w:trPr>
        <w:tc>
          <w:tcPr>
            <w:tcW w:w="843"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7</w:t>
            </w:r>
          </w:p>
        </w:tc>
        <w:tc>
          <w:tcPr>
            <w:tcW w:w="1884"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应急处置方案</w:t>
            </w:r>
          </w:p>
        </w:tc>
        <w:tc>
          <w:tcPr>
            <w:tcW w:w="5572" w:type="dxa"/>
            <w:noWrap w:val="0"/>
            <w:vAlign w:val="center"/>
          </w:tcPr>
          <w:p>
            <w:pPr>
              <w:pStyle w:val="479"/>
              <w:keepNext w:val="0"/>
              <w:keepLines w:val="0"/>
              <w:pageBreakBefore w:val="0"/>
              <w:kinsoku/>
              <w:wordWrap/>
              <w:overflowPunct/>
              <w:topLinePunct w:val="0"/>
              <w:autoSpaceDE/>
              <w:autoSpaceDN/>
              <w:bidi w:val="0"/>
              <w:snapToGrid/>
              <w:spacing w:line="360" w:lineRule="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根据项目应急处置方案的完整性、可行性、合理性，由评委打分</w:t>
            </w:r>
          </w:p>
          <w:p>
            <w:pPr>
              <w:pStyle w:val="479"/>
              <w:keepNext w:val="0"/>
              <w:keepLines w:val="0"/>
              <w:pageBreakBefore w:val="0"/>
              <w:kinsoku/>
              <w:wordWrap/>
              <w:overflowPunct/>
              <w:topLinePunct w:val="0"/>
              <w:autoSpaceDE/>
              <w:autoSpaceDN/>
              <w:bidi w:val="0"/>
              <w:snapToGrid/>
              <w:spacing w:line="360" w:lineRule="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完全满足要求的8-5.4分；基本满足要求的5.3-2.7分；满足部分要求的2.7-0分。</w:t>
            </w:r>
          </w:p>
        </w:tc>
        <w:tc>
          <w:tcPr>
            <w:tcW w:w="1081"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93" w:hRule="atLeast"/>
          <w:tblCellSpacing w:w="0" w:type="dxa"/>
        </w:trPr>
        <w:tc>
          <w:tcPr>
            <w:tcW w:w="843"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8</w:t>
            </w:r>
          </w:p>
        </w:tc>
        <w:tc>
          <w:tcPr>
            <w:tcW w:w="1884"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项目的特点和难点</w:t>
            </w:r>
          </w:p>
        </w:tc>
        <w:tc>
          <w:tcPr>
            <w:tcW w:w="5572" w:type="dxa"/>
            <w:noWrap w:val="0"/>
            <w:vAlign w:val="center"/>
          </w:tcPr>
          <w:p>
            <w:pPr>
              <w:keepNext w:val="0"/>
              <w:keepLines w:val="0"/>
              <w:pageBreakBefore w:val="0"/>
              <w:widowControl/>
              <w:kinsoku/>
              <w:wordWrap/>
              <w:overflowPunct/>
              <w:topLinePunct w:val="0"/>
              <w:autoSpaceDE/>
              <w:autoSpaceDN/>
              <w:bidi w:val="0"/>
              <w:snapToGrid/>
              <w:spacing w:line="360" w:lineRule="auto"/>
              <w:jc w:val="left"/>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根据投标人对本项目的特点和难点分析及解决措施情况的完整性、可行性、合理性，由评委打分。</w:t>
            </w:r>
          </w:p>
          <w:p>
            <w:pPr>
              <w:keepNext w:val="0"/>
              <w:keepLines w:val="0"/>
              <w:pageBreakBefore w:val="0"/>
              <w:widowControl/>
              <w:kinsoku/>
              <w:wordWrap/>
              <w:overflowPunct/>
              <w:topLinePunct w:val="0"/>
              <w:autoSpaceDE/>
              <w:autoSpaceDN/>
              <w:bidi w:val="0"/>
              <w:snapToGrid/>
              <w:spacing w:line="360" w:lineRule="auto"/>
              <w:jc w:val="left"/>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完全满足要求的6-4.1分；基本满足要求的4-2.1分；满足部分要求的2-0分。</w:t>
            </w:r>
          </w:p>
        </w:tc>
        <w:tc>
          <w:tcPr>
            <w:tcW w:w="1081"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3" w:hRule="atLeast"/>
          <w:tblCellSpacing w:w="0" w:type="dxa"/>
        </w:trPr>
        <w:tc>
          <w:tcPr>
            <w:tcW w:w="843"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9</w:t>
            </w:r>
          </w:p>
        </w:tc>
        <w:tc>
          <w:tcPr>
            <w:tcW w:w="1884"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项目合理化建议</w:t>
            </w:r>
          </w:p>
        </w:tc>
        <w:tc>
          <w:tcPr>
            <w:tcW w:w="5572" w:type="dxa"/>
            <w:noWrap w:val="0"/>
            <w:vAlign w:val="center"/>
          </w:tcPr>
          <w:p>
            <w:pPr>
              <w:keepNext w:val="0"/>
              <w:keepLines w:val="0"/>
              <w:pageBreakBefore w:val="0"/>
              <w:widowControl/>
              <w:kinsoku/>
              <w:wordWrap/>
              <w:overflowPunct/>
              <w:topLinePunct w:val="0"/>
              <w:autoSpaceDE/>
              <w:autoSpaceDN/>
              <w:bidi w:val="0"/>
              <w:snapToGrid/>
              <w:spacing w:line="360" w:lineRule="auto"/>
              <w:jc w:val="left"/>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根据投标人对项目实施的合理化建议的科学性、可行性，由评委打分。</w:t>
            </w:r>
          </w:p>
          <w:p>
            <w:pPr>
              <w:pStyle w:val="479"/>
              <w:keepNext w:val="0"/>
              <w:keepLines w:val="0"/>
              <w:pageBreakBefore w:val="0"/>
              <w:kinsoku/>
              <w:wordWrap/>
              <w:overflowPunct/>
              <w:topLinePunct w:val="0"/>
              <w:autoSpaceDE/>
              <w:autoSpaceDN/>
              <w:bidi w:val="0"/>
              <w:snapToGrid/>
              <w:spacing w:line="360" w:lineRule="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完全满足要求的6-4.1分；基本满足要求的4-2.1分；满足部分要求的2-0分。</w:t>
            </w:r>
          </w:p>
        </w:tc>
        <w:tc>
          <w:tcPr>
            <w:tcW w:w="1081"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3" w:hRule="atLeast"/>
          <w:tblCellSpacing w:w="0" w:type="dxa"/>
        </w:trPr>
        <w:tc>
          <w:tcPr>
            <w:tcW w:w="843"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10</w:t>
            </w:r>
          </w:p>
        </w:tc>
        <w:tc>
          <w:tcPr>
            <w:tcW w:w="1884"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服务响应情况</w:t>
            </w:r>
          </w:p>
        </w:tc>
        <w:tc>
          <w:tcPr>
            <w:tcW w:w="5572" w:type="dxa"/>
            <w:noWrap w:val="0"/>
            <w:vAlign w:val="center"/>
          </w:tcPr>
          <w:p>
            <w:pPr>
              <w:pStyle w:val="479"/>
              <w:keepNext w:val="0"/>
              <w:keepLines w:val="0"/>
              <w:pageBreakBefore w:val="0"/>
              <w:kinsoku/>
              <w:wordWrap/>
              <w:overflowPunct/>
              <w:topLinePunct w:val="0"/>
              <w:autoSpaceDE/>
              <w:autoSpaceDN/>
              <w:bidi w:val="0"/>
              <w:snapToGrid/>
              <w:spacing w:line="360" w:lineRule="auto"/>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根据供应商服务承诺、响应时间与保证措施进行评分。完全满足要求的6-4.1分；基本满足要求的4-2.1分；满足部分要求的2-0分。</w:t>
            </w:r>
          </w:p>
        </w:tc>
        <w:tc>
          <w:tcPr>
            <w:tcW w:w="1081" w:type="dxa"/>
            <w:noWrap w:val="0"/>
            <w:vAlign w:val="center"/>
          </w:tcPr>
          <w:p>
            <w:pPr>
              <w:keepNext w:val="0"/>
              <w:keepLines w:val="0"/>
              <w:pageBreakBefore w:val="0"/>
              <w:widowControl/>
              <w:kinsoku/>
              <w:wordWrap/>
              <w:overflowPunct/>
              <w:topLinePunct w:val="0"/>
              <w:autoSpaceDE/>
              <w:autoSpaceDN/>
              <w:bidi w:val="0"/>
              <w:snapToGrid/>
              <w:spacing w:line="360" w:lineRule="auto"/>
              <w:jc w:val="center"/>
              <w:rPr>
                <w:rFonts w:hint="eastAsia" w:ascii="宋体" w:hAnsi="宋体" w:eastAsia="宋体" w:cs="Times New Roman"/>
                <w:color w:val="000000"/>
                <w:kern w:val="2"/>
                <w:sz w:val="22"/>
                <w:szCs w:val="22"/>
                <w:lang w:val="en-US" w:eastAsia="zh-CN" w:bidi="ar-SA"/>
              </w:rPr>
            </w:pPr>
            <w:r>
              <w:rPr>
                <w:rFonts w:hint="eastAsia" w:ascii="宋体" w:hAnsi="宋体" w:eastAsia="宋体" w:cs="Times New Roman"/>
                <w:color w:val="000000"/>
                <w:kern w:val="2"/>
                <w:sz w:val="22"/>
                <w:szCs w:val="22"/>
                <w:lang w:val="en-US" w:eastAsia="zh-CN" w:bidi="ar-SA"/>
              </w:rPr>
              <w:t>6</w:t>
            </w:r>
          </w:p>
        </w:tc>
      </w:tr>
    </w:tbl>
    <w:p>
      <w:pPr>
        <w:rPr>
          <w:color w:val="auto"/>
          <w:highlight w:val="none"/>
        </w:rPr>
      </w:pPr>
    </w:p>
    <w:p>
      <w:pPr>
        <w:pStyle w:val="56"/>
        <w:widowControl w:val="0"/>
        <w:adjustRightInd w:val="0"/>
        <w:snapToGrid w:val="0"/>
        <w:spacing w:before="0" w:beforeAutospacing="0" w:after="0" w:afterAutospacing="0" w:line="460" w:lineRule="exact"/>
        <w:jc w:val="both"/>
        <w:rPr>
          <w:rFonts w:hint="eastAsia" w:ascii="宋体" w:hAnsi="宋体" w:cs="宋体"/>
          <w:color w:val="auto"/>
          <w:sz w:val="22"/>
          <w:szCs w:val="22"/>
          <w:highlight w:val="none"/>
        </w:rPr>
      </w:pPr>
      <w:r>
        <w:rPr>
          <w:rFonts w:hint="eastAsia" w:ascii="宋体" w:hAnsi="宋体" w:cs="宋体"/>
          <w:color w:val="auto"/>
          <w:sz w:val="22"/>
          <w:szCs w:val="22"/>
          <w:highlight w:val="none"/>
        </w:rPr>
        <w:t>三、说明</w:t>
      </w:r>
    </w:p>
    <w:p>
      <w:pPr>
        <w:pStyle w:val="39"/>
        <w:widowControl w:val="0"/>
        <w:adjustRightInd w:val="0"/>
        <w:snapToGrid w:val="0"/>
        <w:spacing w:line="400" w:lineRule="exact"/>
        <w:ind w:firstLine="440" w:firstLineChars="200"/>
        <w:rPr>
          <w:rFonts w:hint="eastAsia" w:hAnsi="宋体" w:cs="宋体"/>
          <w:color w:val="auto"/>
          <w:sz w:val="22"/>
          <w:szCs w:val="22"/>
          <w:highlight w:val="none"/>
        </w:rPr>
      </w:pPr>
      <w:r>
        <w:rPr>
          <w:rFonts w:hint="eastAsia" w:hAnsi="宋体" w:cs="宋体"/>
          <w:color w:val="auto"/>
          <w:sz w:val="22"/>
          <w:szCs w:val="22"/>
          <w:highlight w:val="none"/>
        </w:rPr>
        <w:t>1、每个供应商最终得分=商务技术部分分值（所有评标委员会成员的算术平均值）＋报价部分分值。</w:t>
      </w:r>
    </w:p>
    <w:p>
      <w:pPr>
        <w:adjustRightInd w:val="0"/>
        <w:snapToGrid w:val="0"/>
        <w:spacing w:line="400" w:lineRule="exact"/>
        <w:ind w:firstLine="420"/>
        <w:rPr>
          <w:rFonts w:hint="eastAsia"/>
          <w:snapToGrid w:val="0"/>
          <w:color w:val="auto"/>
          <w:sz w:val="22"/>
          <w:szCs w:val="22"/>
          <w:highlight w:val="none"/>
        </w:rPr>
      </w:pPr>
      <w:r>
        <w:rPr>
          <w:rFonts w:hint="eastAsia"/>
          <w:color w:val="auto"/>
          <w:sz w:val="22"/>
          <w:szCs w:val="22"/>
          <w:highlight w:val="none"/>
        </w:rPr>
        <w:t>2、所有分值计算保留小数点后两位，小数点后三位四舍五入。</w:t>
      </w:r>
    </w:p>
    <w:p>
      <w:pPr>
        <w:pStyle w:val="34"/>
        <w:adjustRightInd w:val="0"/>
        <w:snapToGrid w:val="0"/>
        <w:spacing w:line="400" w:lineRule="exact"/>
        <w:jc w:val="center"/>
        <w:rPr>
          <w:rFonts w:hint="eastAsia" w:hAnsi="宋体" w:cs="宋体"/>
          <w:color w:val="auto"/>
          <w:sz w:val="22"/>
          <w:szCs w:val="22"/>
          <w:highlight w:val="none"/>
        </w:rPr>
      </w:pPr>
      <w:r>
        <w:rPr>
          <w:rFonts w:hint="eastAsia" w:hAnsi="宋体" w:cs="宋体"/>
          <w:color w:val="auto"/>
          <w:sz w:val="22"/>
          <w:szCs w:val="22"/>
          <w:highlight w:val="none"/>
        </w:rPr>
        <w:t>参见本招标文件第三部分：“供应商须知” 中的相关内容，未尽事宜按有关法律规定处理。</w:t>
      </w:r>
    </w:p>
    <w:p>
      <w:pPr>
        <w:pStyle w:val="602"/>
        <w:widowControl w:val="0"/>
        <w:snapToGrid w:val="0"/>
        <w:spacing w:line="480" w:lineRule="exact"/>
        <w:jc w:val="center"/>
        <w:rPr>
          <w:rFonts w:hAnsi="宋体" w:cs="宋体"/>
          <w:color w:val="auto"/>
          <w:sz w:val="32"/>
          <w:szCs w:val="32"/>
          <w:highlight w:val="none"/>
        </w:rPr>
      </w:pPr>
    </w:p>
    <w:p>
      <w:pPr>
        <w:pStyle w:val="602"/>
        <w:widowControl w:val="0"/>
        <w:snapToGrid w:val="0"/>
        <w:spacing w:line="480" w:lineRule="exact"/>
        <w:jc w:val="center"/>
        <w:rPr>
          <w:rFonts w:hAnsi="宋体" w:cs="宋体"/>
          <w:color w:val="auto"/>
          <w:sz w:val="32"/>
          <w:szCs w:val="32"/>
          <w:highlight w:val="none"/>
        </w:rPr>
      </w:pPr>
    </w:p>
    <w:p>
      <w:pPr>
        <w:pStyle w:val="602"/>
        <w:widowControl w:val="0"/>
        <w:snapToGrid w:val="0"/>
        <w:spacing w:line="480" w:lineRule="exact"/>
        <w:jc w:val="center"/>
        <w:rPr>
          <w:rFonts w:hAnsi="宋体" w:cs="宋体"/>
          <w:color w:val="auto"/>
          <w:sz w:val="32"/>
          <w:szCs w:val="32"/>
          <w:highlight w:val="none"/>
        </w:rPr>
      </w:pPr>
    </w:p>
    <w:p>
      <w:pPr>
        <w:pStyle w:val="602"/>
        <w:widowControl w:val="0"/>
        <w:snapToGrid w:val="0"/>
        <w:spacing w:line="480" w:lineRule="exact"/>
        <w:jc w:val="center"/>
        <w:rPr>
          <w:rFonts w:hAnsi="宋体" w:cs="宋体"/>
          <w:color w:val="auto"/>
          <w:sz w:val="32"/>
          <w:szCs w:val="32"/>
          <w:highlight w:val="none"/>
        </w:rPr>
      </w:pPr>
    </w:p>
    <w:p>
      <w:pPr>
        <w:pStyle w:val="602"/>
        <w:widowControl w:val="0"/>
        <w:snapToGrid w:val="0"/>
        <w:spacing w:line="480" w:lineRule="exact"/>
        <w:jc w:val="center"/>
        <w:rPr>
          <w:rFonts w:hAnsi="宋体" w:cs="宋体"/>
          <w:color w:val="auto"/>
          <w:sz w:val="32"/>
          <w:szCs w:val="32"/>
          <w:highlight w:val="none"/>
        </w:rPr>
      </w:pPr>
    </w:p>
    <w:p>
      <w:pPr>
        <w:pStyle w:val="602"/>
        <w:widowControl w:val="0"/>
        <w:snapToGrid w:val="0"/>
        <w:spacing w:line="480" w:lineRule="exact"/>
        <w:jc w:val="center"/>
        <w:rPr>
          <w:rFonts w:hAnsi="宋体" w:cs="宋体"/>
          <w:color w:val="auto"/>
          <w:sz w:val="32"/>
          <w:szCs w:val="32"/>
          <w:highlight w:val="none"/>
        </w:rPr>
      </w:pPr>
    </w:p>
    <w:p>
      <w:pPr>
        <w:pStyle w:val="602"/>
        <w:widowControl w:val="0"/>
        <w:snapToGrid w:val="0"/>
        <w:spacing w:line="480" w:lineRule="exact"/>
        <w:jc w:val="center"/>
        <w:rPr>
          <w:rFonts w:hAnsi="宋体" w:cs="宋体"/>
          <w:color w:val="auto"/>
          <w:sz w:val="32"/>
          <w:szCs w:val="32"/>
          <w:highlight w:val="none"/>
        </w:rPr>
      </w:pPr>
    </w:p>
    <w:p>
      <w:pPr>
        <w:pStyle w:val="602"/>
        <w:widowControl w:val="0"/>
        <w:snapToGrid w:val="0"/>
        <w:spacing w:line="480" w:lineRule="exact"/>
        <w:jc w:val="center"/>
        <w:rPr>
          <w:rFonts w:hAnsi="宋体" w:cs="宋体"/>
          <w:color w:val="auto"/>
          <w:sz w:val="32"/>
          <w:szCs w:val="32"/>
          <w:highlight w:val="none"/>
        </w:rPr>
      </w:pPr>
    </w:p>
    <w:p>
      <w:pPr>
        <w:pStyle w:val="602"/>
        <w:widowControl w:val="0"/>
        <w:snapToGrid w:val="0"/>
        <w:spacing w:line="480" w:lineRule="exact"/>
        <w:jc w:val="center"/>
        <w:rPr>
          <w:rFonts w:hAnsi="宋体" w:cs="宋体"/>
          <w:color w:val="auto"/>
          <w:sz w:val="32"/>
          <w:szCs w:val="32"/>
          <w:highlight w:val="none"/>
        </w:rPr>
      </w:pPr>
    </w:p>
    <w:p>
      <w:pPr>
        <w:pStyle w:val="602"/>
        <w:widowControl w:val="0"/>
        <w:snapToGrid w:val="0"/>
        <w:spacing w:line="480" w:lineRule="exact"/>
        <w:jc w:val="center"/>
        <w:rPr>
          <w:rFonts w:hAnsi="宋体" w:cs="宋体"/>
          <w:color w:val="auto"/>
          <w:sz w:val="32"/>
          <w:szCs w:val="32"/>
          <w:highlight w:val="none"/>
        </w:rPr>
      </w:pPr>
    </w:p>
    <w:p>
      <w:pPr>
        <w:pStyle w:val="602"/>
        <w:widowControl w:val="0"/>
        <w:snapToGrid w:val="0"/>
        <w:spacing w:line="480" w:lineRule="exact"/>
        <w:jc w:val="center"/>
        <w:rPr>
          <w:rFonts w:hAnsi="宋体" w:cs="宋体"/>
          <w:color w:val="auto"/>
          <w:sz w:val="32"/>
          <w:szCs w:val="32"/>
          <w:highlight w:val="none"/>
        </w:rPr>
      </w:pPr>
    </w:p>
    <w:p>
      <w:pPr>
        <w:pStyle w:val="602"/>
        <w:widowControl w:val="0"/>
        <w:snapToGrid w:val="0"/>
        <w:spacing w:line="480" w:lineRule="exact"/>
        <w:jc w:val="both"/>
        <w:rPr>
          <w:rFonts w:hAnsi="宋体" w:cs="宋体"/>
          <w:color w:val="auto"/>
          <w:sz w:val="32"/>
          <w:szCs w:val="32"/>
          <w:highlight w:val="none"/>
        </w:rPr>
      </w:pPr>
    </w:p>
    <w:p>
      <w:pPr>
        <w:pStyle w:val="602"/>
        <w:widowControl w:val="0"/>
        <w:snapToGrid w:val="0"/>
        <w:spacing w:line="480" w:lineRule="exact"/>
        <w:jc w:val="center"/>
        <w:rPr>
          <w:rFonts w:hAnsi="宋体" w:cs="宋体"/>
          <w:color w:val="auto"/>
          <w:sz w:val="32"/>
          <w:szCs w:val="32"/>
          <w:highlight w:val="none"/>
        </w:rPr>
      </w:pPr>
      <w:r>
        <w:rPr>
          <w:rFonts w:hAnsi="宋体" w:cs="宋体"/>
          <w:color w:val="auto"/>
          <w:sz w:val="32"/>
          <w:szCs w:val="32"/>
          <w:highlight w:val="none"/>
        </w:rPr>
        <w:t>政府采购活动现场确认声明书</w:t>
      </w:r>
    </w:p>
    <w:p>
      <w:pPr>
        <w:pStyle w:val="602"/>
        <w:widowControl w:val="0"/>
        <w:snapToGrid w:val="0"/>
        <w:spacing w:line="480" w:lineRule="exact"/>
        <w:jc w:val="both"/>
        <w:rPr>
          <w:rFonts w:hAnsi="宋体" w:cs="宋体"/>
          <w:color w:val="auto"/>
          <w:szCs w:val="21"/>
          <w:highlight w:val="none"/>
        </w:rPr>
      </w:pPr>
      <w:r>
        <w:rPr>
          <w:rFonts w:hint="eastAsia" w:hAnsi="宋体" w:cs="宋体"/>
          <w:color w:val="auto"/>
          <w:kern w:val="0"/>
          <w:szCs w:val="21"/>
          <w:highlight w:val="none"/>
          <w:u w:val="single"/>
          <w:lang w:eastAsia="zh-CN"/>
        </w:rPr>
        <w:t>浙江中商工程咨询有限公司</w:t>
      </w:r>
      <w:r>
        <w:rPr>
          <w:rFonts w:hAnsi="宋体" w:cs="宋体"/>
          <w:color w:val="auto"/>
          <w:kern w:val="0"/>
          <w:szCs w:val="21"/>
          <w:highlight w:val="none"/>
        </w:rPr>
        <w:t>：</w:t>
      </w:r>
    </w:p>
    <w:p>
      <w:pPr>
        <w:pStyle w:val="602"/>
        <w:widowControl w:val="0"/>
        <w:snapToGrid w:val="0"/>
        <w:spacing w:line="480" w:lineRule="exact"/>
        <w:ind w:firstLine="444" w:firstLineChars="200"/>
        <w:jc w:val="both"/>
        <w:rPr>
          <w:rFonts w:hAnsi="宋体" w:cs="宋体"/>
          <w:color w:val="auto"/>
          <w:spacing w:val="6"/>
          <w:szCs w:val="21"/>
          <w:highlight w:val="none"/>
        </w:rPr>
      </w:pPr>
      <w:r>
        <w:rPr>
          <w:rFonts w:hAnsi="宋体" w:cs="宋体"/>
          <w:color w:val="auto"/>
          <w:spacing w:val="6"/>
          <w:szCs w:val="21"/>
          <w:highlight w:val="none"/>
        </w:rPr>
        <w:t>本人经由</w:t>
      </w:r>
      <w:r>
        <w:rPr>
          <w:rFonts w:hAnsi="宋体" w:cs="宋体"/>
          <w:color w:val="auto"/>
          <w:spacing w:val="6"/>
          <w:szCs w:val="21"/>
          <w:highlight w:val="none"/>
          <w:u w:val="single"/>
        </w:rPr>
        <w:t xml:space="preserve">                           （单位全称）</w:t>
      </w:r>
      <w:r>
        <w:rPr>
          <w:rFonts w:hAnsi="宋体" w:cs="宋体"/>
          <w:color w:val="auto"/>
          <w:spacing w:val="6"/>
          <w:szCs w:val="21"/>
          <w:highlight w:val="none"/>
        </w:rPr>
        <w:t>负责人</w:t>
      </w:r>
      <w:r>
        <w:rPr>
          <w:rFonts w:hAnsi="宋体" w:cs="宋体"/>
          <w:color w:val="auto"/>
          <w:spacing w:val="6"/>
          <w:szCs w:val="21"/>
          <w:highlight w:val="none"/>
          <w:u w:val="single"/>
        </w:rPr>
        <w:t xml:space="preserve">        （法定代表人姓名）</w:t>
      </w:r>
      <w:r>
        <w:rPr>
          <w:rFonts w:hAnsi="宋体" w:cs="宋体"/>
          <w:color w:val="auto"/>
          <w:spacing w:val="6"/>
          <w:szCs w:val="21"/>
          <w:highlight w:val="none"/>
        </w:rPr>
        <w:t>合法授权参加</w:t>
      </w:r>
      <w:r>
        <w:rPr>
          <w:rFonts w:hint="eastAsia" w:hAnsi="宋体" w:cs="宋体"/>
          <w:color w:val="auto"/>
          <w:spacing w:val="6"/>
          <w:szCs w:val="21"/>
          <w:highlight w:val="none"/>
          <w:u w:val="single"/>
          <w:lang w:eastAsia="zh-CN"/>
        </w:rPr>
        <w:t>平阳县公安局社会化巡防服务项目</w:t>
      </w:r>
      <w:r>
        <w:rPr>
          <w:rFonts w:hAnsi="宋体" w:cs="宋体"/>
          <w:color w:val="auto"/>
          <w:spacing w:val="6"/>
          <w:szCs w:val="21"/>
          <w:highlight w:val="none"/>
          <w:u w:val="single"/>
        </w:rPr>
        <w:t>（编号：              ）</w:t>
      </w:r>
      <w:r>
        <w:rPr>
          <w:rFonts w:hAnsi="宋体" w:cs="宋体"/>
          <w:color w:val="auto"/>
          <w:spacing w:val="6"/>
          <w:szCs w:val="21"/>
          <w:highlight w:val="none"/>
        </w:rPr>
        <w:t xml:space="preserve">政府采购活动，经与本单位法人代表（负责人）联系确认，现就有关公平竞争事项郑重声明如下： </w:t>
      </w:r>
    </w:p>
    <w:p>
      <w:pPr>
        <w:pStyle w:val="373"/>
        <w:widowControl/>
        <w:numPr>
          <w:ilvl w:val="0"/>
          <w:numId w:val="19"/>
        </w:numPr>
        <w:tabs>
          <w:tab w:val="left" w:pos="425"/>
        </w:tabs>
        <w:snapToGrid w:val="0"/>
        <w:spacing w:line="480" w:lineRule="exact"/>
        <w:ind w:firstLine="396" w:firstLineChars="189"/>
        <w:rPr>
          <w:rFonts w:ascii="宋体" w:hAnsi="宋体" w:cs="宋体"/>
          <w:color w:val="auto"/>
          <w:kern w:val="0"/>
          <w:szCs w:val="21"/>
          <w:highlight w:val="none"/>
        </w:rPr>
      </w:pPr>
      <w:r>
        <w:rPr>
          <w:rFonts w:ascii="宋体" w:hAnsi="宋体" w:cs="宋体"/>
          <w:color w:val="auto"/>
          <w:kern w:val="0"/>
          <w:szCs w:val="21"/>
          <w:highlight w:val="none"/>
        </w:rPr>
        <w:t>本单位与采购人之间 □不存在利害关系 □存在下列利害关系</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w:t>
      </w:r>
    </w:p>
    <w:p>
      <w:pPr>
        <w:pStyle w:val="373"/>
        <w:widowControl/>
        <w:snapToGrid w:val="0"/>
        <w:spacing w:line="480" w:lineRule="exact"/>
        <w:rPr>
          <w:rFonts w:ascii="宋体" w:hAnsi="宋体" w:cs="宋体"/>
          <w:color w:val="auto"/>
          <w:kern w:val="0"/>
          <w:szCs w:val="21"/>
          <w:highlight w:val="none"/>
        </w:rPr>
      </w:pPr>
      <w:r>
        <w:rPr>
          <w:rFonts w:ascii="宋体" w:hAnsi="宋体" w:cs="宋体"/>
          <w:color w:val="auto"/>
          <w:kern w:val="0"/>
          <w:szCs w:val="21"/>
          <w:highlight w:val="none"/>
        </w:rPr>
        <w:t xml:space="preserve">  A.投资关系    B.行政隶属关系    C.业务指导关系</w:t>
      </w:r>
    </w:p>
    <w:p>
      <w:pPr>
        <w:pStyle w:val="373"/>
        <w:widowControl/>
        <w:snapToGrid w:val="0"/>
        <w:spacing w:line="480" w:lineRule="exact"/>
        <w:rPr>
          <w:rFonts w:ascii="宋体" w:hAnsi="宋体" w:cs="宋体"/>
          <w:color w:val="auto"/>
          <w:kern w:val="0"/>
          <w:szCs w:val="21"/>
          <w:highlight w:val="none"/>
        </w:rPr>
      </w:pPr>
      <w:r>
        <w:rPr>
          <w:rFonts w:ascii="宋体" w:hAnsi="宋体" w:cs="宋体"/>
          <w:color w:val="auto"/>
          <w:kern w:val="0"/>
          <w:szCs w:val="21"/>
          <w:highlight w:val="none"/>
        </w:rPr>
        <w:t xml:space="preserve">  D.其他可能</w:t>
      </w:r>
      <w:r>
        <w:rPr>
          <w:rFonts w:ascii="宋体" w:hAnsi="宋体" w:cs="宋体"/>
          <w:color w:val="auto"/>
          <w:szCs w:val="21"/>
          <w:highlight w:val="none"/>
        </w:rPr>
        <w:t>影响采购公正的</w:t>
      </w:r>
      <w:r>
        <w:rPr>
          <w:rFonts w:ascii="宋体" w:hAnsi="宋体" w:cs="宋体"/>
          <w:color w:val="auto"/>
          <w:kern w:val="0"/>
          <w:szCs w:val="21"/>
          <w:highlight w:val="none"/>
        </w:rPr>
        <w:t>利害关系</w:t>
      </w:r>
      <w:r>
        <w:rPr>
          <w:rFonts w:ascii="宋体" w:hAnsi="宋体" w:cs="宋体"/>
          <w:color w:val="auto"/>
          <w:kern w:val="0"/>
          <w:szCs w:val="21"/>
          <w:highlight w:val="none"/>
          <w:u w:val="single"/>
        </w:rPr>
        <w:t xml:space="preserve">（如有，请如实说明）                 </w:t>
      </w:r>
      <w:r>
        <w:rPr>
          <w:rFonts w:ascii="宋体" w:hAnsi="宋体" w:cs="宋体"/>
          <w:color w:val="auto"/>
          <w:kern w:val="0"/>
          <w:szCs w:val="21"/>
          <w:highlight w:val="none"/>
        </w:rPr>
        <w:t>。</w:t>
      </w:r>
    </w:p>
    <w:p>
      <w:pPr>
        <w:pStyle w:val="373"/>
        <w:widowControl/>
        <w:snapToGrid w:val="0"/>
        <w:spacing w:line="480" w:lineRule="exact"/>
        <w:rPr>
          <w:rFonts w:ascii="宋体" w:hAnsi="宋体" w:cs="宋体"/>
          <w:color w:val="auto"/>
          <w:kern w:val="0"/>
          <w:szCs w:val="21"/>
          <w:highlight w:val="none"/>
        </w:rPr>
      </w:pPr>
      <w:r>
        <w:rPr>
          <w:rFonts w:ascii="宋体" w:hAnsi="宋体" w:cs="宋体"/>
          <w:color w:val="auto"/>
          <w:spacing w:val="6"/>
          <w:szCs w:val="21"/>
          <w:highlight w:val="none"/>
        </w:rPr>
        <w:t xml:space="preserve">  二、</w:t>
      </w:r>
      <w:r>
        <w:rPr>
          <w:rFonts w:ascii="宋体" w:hAnsi="宋体" w:cs="宋体"/>
          <w:color w:val="auto"/>
          <w:kern w:val="0"/>
          <w:szCs w:val="21"/>
          <w:highlight w:val="none"/>
        </w:rPr>
        <w:t>现已清楚知道参加本项目采购活动的其他所有供应商名称，本单位 □与其他所有供应商之间均不存在利害关系 □与</w:t>
      </w:r>
      <w:r>
        <w:rPr>
          <w:rFonts w:ascii="宋体" w:hAnsi="宋体" w:cs="宋体"/>
          <w:color w:val="auto"/>
          <w:kern w:val="0"/>
          <w:szCs w:val="21"/>
          <w:highlight w:val="none"/>
          <w:u w:val="single"/>
        </w:rPr>
        <w:t xml:space="preserve">           （供应商名称）</w:t>
      </w:r>
      <w:r>
        <w:rPr>
          <w:rFonts w:ascii="宋体" w:hAnsi="宋体" w:cs="宋体"/>
          <w:color w:val="auto"/>
          <w:kern w:val="0"/>
          <w:szCs w:val="21"/>
          <w:highlight w:val="none"/>
        </w:rPr>
        <w:t>之间存在下列利害关系</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w:t>
      </w:r>
    </w:p>
    <w:p>
      <w:pPr>
        <w:pStyle w:val="602"/>
        <w:widowControl w:val="0"/>
        <w:snapToGrid w:val="0"/>
        <w:spacing w:line="480" w:lineRule="exact"/>
        <w:jc w:val="both"/>
        <w:rPr>
          <w:rFonts w:hAnsi="宋体" w:cs="宋体"/>
          <w:color w:val="auto"/>
          <w:kern w:val="0"/>
          <w:szCs w:val="21"/>
          <w:highlight w:val="none"/>
        </w:rPr>
      </w:pPr>
      <w:r>
        <w:rPr>
          <w:rFonts w:hAnsi="宋体" w:cs="宋体"/>
          <w:color w:val="auto"/>
          <w:kern w:val="0"/>
          <w:szCs w:val="21"/>
          <w:highlight w:val="none"/>
        </w:rPr>
        <w:t xml:space="preserve">  A.法定代表人或负责人或实际控制人是同一人</w:t>
      </w:r>
    </w:p>
    <w:p>
      <w:pPr>
        <w:pStyle w:val="602"/>
        <w:widowControl w:val="0"/>
        <w:snapToGrid w:val="0"/>
        <w:spacing w:line="480" w:lineRule="exact"/>
        <w:jc w:val="both"/>
        <w:rPr>
          <w:rFonts w:hAnsi="宋体" w:cs="宋体"/>
          <w:color w:val="auto"/>
          <w:spacing w:val="6"/>
          <w:szCs w:val="21"/>
          <w:highlight w:val="none"/>
        </w:rPr>
      </w:pPr>
      <w:r>
        <w:rPr>
          <w:rFonts w:hAnsi="宋体" w:cs="宋体"/>
          <w:color w:val="auto"/>
          <w:kern w:val="0"/>
          <w:szCs w:val="21"/>
          <w:highlight w:val="none"/>
        </w:rPr>
        <w:t xml:space="preserve">  B.法定代表人或负责人或实际控制人是夫妻关系</w:t>
      </w:r>
    </w:p>
    <w:p>
      <w:pPr>
        <w:pStyle w:val="602"/>
        <w:widowControl w:val="0"/>
        <w:snapToGrid w:val="0"/>
        <w:spacing w:line="480" w:lineRule="exact"/>
        <w:jc w:val="both"/>
        <w:rPr>
          <w:rFonts w:hAnsi="宋体" w:cs="宋体"/>
          <w:color w:val="auto"/>
          <w:spacing w:val="6"/>
          <w:szCs w:val="21"/>
          <w:highlight w:val="none"/>
        </w:rPr>
      </w:pPr>
      <w:r>
        <w:rPr>
          <w:rFonts w:hAnsi="宋体" w:cs="宋体"/>
          <w:color w:val="auto"/>
          <w:kern w:val="0"/>
          <w:szCs w:val="21"/>
          <w:highlight w:val="none"/>
        </w:rPr>
        <w:t xml:space="preserve">  C.法定代表人或负责人或实际控制人是直系血亲关系</w:t>
      </w:r>
    </w:p>
    <w:p>
      <w:pPr>
        <w:pStyle w:val="602"/>
        <w:widowControl w:val="0"/>
        <w:snapToGrid w:val="0"/>
        <w:spacing w:line="480" w:lineRule="exact"/>
        <w:jc w:val="both"/>
        <w:rPr>
          <w:rFonts w:hAnsi="宋体" w:cs="宋体"/>
          <w:color w:val="auto"/>
          <w:spacing w:val="6"/>
          <w:szCs w:val="21"/>
          <w:highlight w:val="none"/>
        </w:rPr>
      </w:pPr>
      <w:r>
        <w:rPr>
          <w:rFonts w:hAnsi="宋体" w:cs="宋体"/>
          <w:color w:val="auto"/>
          <w:kern w:val="0"/>
          <w:szCs w:val="21"/>
          <w:highlight w:val="none"/>
        </w:rPr>
        <w:t xml:space="preserve">  D.法定代表人或负责人或实际控制人存在三代以内旁系血亲关系</w:t>
      </w:r>
    </w:p>
    <w:p>
      <w:pPr>
        <w:pStyle w:val="602"/>
        <w:widowControl w:val="0"/>
        <w:snapToGrid w:val="0"/>
        <w:spacing w:line="480" w:lineRule="exact"/>
        <w:jc w:val="both"/>
        <w:rPr>
          <w:rFonts w:hAnsi="宋体" w:cs="宋体"/>
          <w:color w:val="auto"/>
          <w:kern w:val="0"/>
          <w:szCs w:val="21"/>
          <w:highlight w:val="none"/>
        </w:rPr>
      </w:pPr>
      <w:r>
        <w:rPr>
          <w:rFonts w:hAnsi="宋体" w:cs="宋体"/>
          <w:color w:val="auto"/>
          <w:kern w:val="0"/>
          <w:szCs w:val="21"/>
          <w:highlight w:val="none"/>
        </w:rPr>
        <w:t xml:space="preserve">  E.法定代表人或负责人或实际控制人存在近姻亲关系</w:t>
      </w:r>
    </w:p>
    <w:p>
      <w:pPr>
        <w:pStyle w:val="602"/>
        <w:widowControl w:val="0"/>
        <w:snapToGrid w:val="0"/>
        <w:spacing w:line="480" w:lineRule="exact"/>
        <w:jc w:val="both"/>
        <w:rPr>
          <w:rFonts w:hAnsi="宋体" w:cs="宋体"/>
          <w:color w:val="auto"/>
          <w:kern w:val="0"/>
          <w:szCs w:val="21"/>
          <w:highlight w:val="none"/>
        </w:rPr>
      </w:pPr>
      <w:r>
        <w:rPr>
          <w:rFonts w:hAnsi="宋体" w:cs="宋体"/>
          <w:color w:val="auto"/>
          <w:kern w:val="0"/>
          <w:szCs w:val="21"/>
          <w:highlight w:val="none"/>
        </w:rPr>
        <w:t xml:space="preserve">  F.法定代表人或负责人或实际控制人存在股份控制或实际控制关系</w:t>
      </w:r>
    </w:p>
    <w:p>
      <w:pPr>
        <w:pStyle w:val="602"/>
        <w:widowControl w:val="0"/>
        <w:snapToGrid w:val="0"/>
        <w:spacing w:line="480" w:lineRule="exact"/>
        <w:jc w:val="both"/>
        <w:outlineLvl w:val="0"/>
        <w:rPr>
          <w:rFonts w:hAnsi="宋体" w:cs="宋体"/>
          <w:color w:val="auto"/>
          <w:kern w:val="0"/>
          <w:szCs w:val="21"/>
          <w:highlight w:val="none"/>
        </w:rPr>
      </w:pPr>
      <w:r>
        <w:rPr>
          <w:rFonts w:hAnsi="宋体" w:cs="宋体"/>
          <w:color w:val="auto"/>
          <w:kern w:val="0"/>
          <w:szCs w:val="21"/>
          <w:highlight w:val="none"/>
        </w:rPr>
        <w:t xml:space="preserve">  G.存在共同直接或间接投资设立子公司、联营企业和合营企业情况</w:t>
      </w:r>
    </w:p>
    <w:p>
      <w:pPr>
        <w:pStyle w:val="602"/>
        <w:widowControl w:val="0"/>
        <w:snapToGrid w:val="0"/>
        <w:spacing w:line="480" w:lineRule="exact"/>
        <w:jc w:val="both"/>
        <w:rPr>
          <w:rFonts w:hAnsi="宋体" w:cs="宋体"/>
          <w:color w:val="auto"/>
          <w:szCs w:val="21"/>
          <w:highlight w:val="none"/>
        </w:rPr>
      </w:pPr>
      <w:r>
        <w:rPr>
          <w:rFonts w:hAnsi="宋体" w:cs="宋体"/>
          <w:color w:val="auto"/>
          <w:kern w:val="0"/>
          <w:szCs w:val="21"/>
          <w:highlight w:val="none"/>
        </w:rPr>
        <w:t xml:space="preserve">  H.存在分级代理或代销关系、同一生产制造商关系、</w:t>
      </w:r>
      <w:r>
        <w:rPr>
          <w:rFonts w:hAnsi="宋体" w:cs="宋体"/>
          <w:color w:val="auto"/>
          <w:szCs w:val="21"/>
          <w:highlight w:val="none"/>
        </w:rPr>
        <w:t>管理关系、重要业务（占主营业务收入50%以上）或重要财务往来关系（如融资）等其他实质性控制关系</w:t>
      </w:r>
    </w:p>
    <w:p>
      <w:pPr>
        <w:pStyle w:val="602"/>
        <w:widowControl w:val="0"/>
        <w:snapToGrid w:val="0"/>
        <w:spacing w:line="480" w:lineRule="exact"/>
        <w:ind w:firstLine="210" w:firstLineChars="100"/>
        <w:jc w:val="both"/>
        <w:rPr>
          <w:rFonts w:hAnsi="宋体" w:cs="宋体"/>
          <w:color w:val="auto"/>
          <w:szCs w:val="21"/>
          <w:highlight w:val="none"/>
        </w:rPr>
      </w:pPr>
      <w:r>
        <w:rPr>
          <w:rFonts w:hAnsi="宋体" w:cs="宋体"/>
          <w:color w:val="auto"/>
          <w:szCs w:val="21"/>
          <w:highlight w:val="none"/>
        </w:rPr>
        <w:t>I</w:t>
      </w:r>
      <w:r>
        <w:rPr>
          <w:rFonts w:hAnsi="宋体" w:cs="宋体"/>
          <w:color w:val="auto"/>
          <w:kern w:val="0"/>
          <w:szCs w:val="21"/>
          <w:highlight w:val="none"/>
        </w:rPr>
        <w:t>.</w:t>
      </w:r>
      <w:r>
        <w:rPr>
          <w:rFonts w:hAnsi="宋体" w:cs="宋体"/>
          <w:color w:val="auto"/>
          <w:szCs w:val="21"/>
          <w:highlight w:val="none"/>
        </w:rPr>
        <w:t>其他利害关系情况</w:t>
      </w:r>
      <w:r>
        <w:rPr>
          <w:rFonts w:hAnsi="宋体" w:cs="宋体"/>
          <w:color w:val="auto"/>
          <w:szCs w:val="21"/>
          <w:highlight w:val="none"/>
          <w:u w:val="single"/>
        </w:rPr>
        <w:t xml:space="preserve">                              </w:t>
      </w:r>
      <w:r>
        <w:rPr>
          <w:rFonts w:hAnsi="宋体" w:cs="宋体"/>
          <w:color w:val="auto"/>
          <w:kern w:val="0"/>
          <w:szCs w:val="21"/>
          <w:highlight w:val="none"/>
        </w:rPr>
        <w:t>。</w:t>
      </w:r>
    </w:p>
    <w:p>
      <w:pPr>
        <w:pStyle w:val="373"/>
        <w:widowControl/>
        <w:numPr>
          <w:ilvl w:val="0"/>
          <w:numId w:val="20"/>
        </w:numPr>
        <w:snapToGrid w:val="0"/>
        <w:spacing w:line="480" w:lineRule="exact"/>
        <w:ind w:firstLine="396" w:firstLineChars="189"/>
        <w:rPr>
          <w:rFonts w:ascii="宋体" w:hAnsi="宋体" w:cs="宋体"/>
          <w:color w:val="auto"/>
          <w:kern w:val="0"/>
          <w:szCs w:val="21"/>
          <w:highlight w:val="none"/>
        </w:rPr>
      </w:pPr>
      <w:r>
        <w:rPr>
          <w:rFonts w:ascii="宋体" w:hAnsi="宋体" w:cs="宋体"/>
          <w:color w:val="auto"/>
          <w:szCs w:val="21"/>
          <w:highlight w:val="none"/>
        </w:rPr>
        <w:t>现已清楚知道并</w:t>
      </w:r>
      <w:r>
        <w:rPr>
          <w:rFonts w:ascii="宋体" w:hAnsi="宋体" w:cs="宋体"/>
          <w:color w:val="auto"/>
          <w:kern w:val="0"/>
          <w:szCs w:val="21"/>
          <w:highlight w:val="none"/>
        </w:rPr>
        <w:t>严格遵守政府采购法律法规和现场纪律。</w:t>
      </w:r>
    </w:p>
    <w:p>
      <w:pPr>
        <w:pStyle w:val="373"/>
        <w:widowControl/>
        <w:numPr>
          <w:ilvl w:val="0"/>
          <w:numId w:val="20"/>
        </w:numPr>
        <w:snapToGrid w:val="0"/>
        <w:spacing w:line="480" w:lineRule="exact"/>
        <w:ind w:firstLine="396" w:firstLineChars="189"/>
        <w:rPr>
          <w:rFonts w:ascii="宋体" w:hAnsi="宋体" w:cs="宋体"/>
          <w:color w:val="auto"/>
          <w:kern w:val="0"/>
          <w:szCs w:val="21"/>
          <w:highlight w:val="none"/>
        </w:rPr>
      </w:pPr>
      <w:r>
        <w:rPr>
          <w:rFonts w:ascii="宋体" w:hAnsi="宋体" w:cs="宋体"/>
          <w:color w:val="auto"/>
          <w:kern w:val="0"/>
          <w:szCs w:val="21"/>
          <w:highlight w:val="none"/>
        </w:rPr>
        <w:t>我发现</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供应商之间存 在或可能存在上述第二条第</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项利害关系</w:t>
      </w:r>
    </w:p>
    <w:p>
      <w:pPr>
        <w:pStyle w:val="602"/>
        <w:widowControl w:val="0"/>
        <w:snapToGrid w:val="0"/>
        <w:spacing w:line="480" w:lineRule="exact"/>
        <w:ind w:firstLine="5670" w:firstLineChars="2700"/>
        <w:jc w:val="both"/>
        <w:rPr>
          <w:rFonts w:hAnsi="宋体" w:cs="宋体"/>
          <w:color w:val="auto"/>
          <w:szCs w:val="21"/>
          <w:highlight w:val="none"/>
        </w:rPr>
      </w:pPr>
      <w:r>
        <w:rPr>
          <w:rFonts w:hAnsi="宋体" w:cs="宋体"/>
          <w:color w:val="auto"/>
          <w:szCs w:val="21"/>
          <w:highlight w:val="none"/>
        </w:rPr>
        <w:t>（供应商代表签名）</w:t>
      </w:r>
    </w:p>
    <w:p>
      <w:pPr>
        <w:pStyle w:val="602"/>
        <w:widowControl w:val="0"/>
        <w:snapToGrid w:val="0"/>
        <w:spacing w:line="480" w:lineRule="exact"/>
        <w:ind w:firstLine="420" w:firstLineChars="200"/>
        <w:jc w:val="both"/>
        <w:rPr>
          <w:rFonts w:hAnsi="宋体" w:cs="宋体"/>
          <w:color w:val="auto"/>
          <w:highlight w:val="none"/>
        </w:rPr>
      </w:pPr>
      <w:r>
        <w:rPr>
          <w:rFonts w:hAnsi="宋体" w:cs="宋体"/>
          <w:color w:val="auto"/>
          <w:szCs w:val="21"/>
          <w:highlight w:val="none"/>
        </w:rPr>
        <w:t xml:space="preserve">                                                      年   月   日</w:t>
      </w:r>
    </w:p>
    <w:p>
      <w:pPr>
        <w:snapToGrid w:val="0"/>
        <w:ind w:firstLine="442" w:firstLineChars="200"/>
        <w:rPr>
          <w:rFonts w:hint="eastAsia"/>
          <w:b/>
          <w:bCs/>
          <w:color w:val="auto"/>
          <w:sz w:val="22"/>
          <w:highlight w:val="none"/>
        </w:rPr>
      </w:pPr>
    </w:p>
    <w:p>
      <w:pPr>
        <w:pStyle w:val="34"/>
        <w:adjustRightInd w:val="0"/>
        <w:snapToGrid w:val="0"/>
        <w:spacing w:line="400" w:lineRule="exact"/>
        <w:rPr>
          <w:rFonts w:hint="eastAsia" w:hAnsi="宋体" w:cs="宋体"/>
          <w:color w:val="auto"/>
          <w:highlight w:val="none"/>
        </w:rPr>
      </w:pPr>
      <w:r>
        <w:rPr>
          <w:rFonts w:hint="eastAsia" w:hAnsi="宋体" w:cs="宋体"/>
          <w:b/>
          <w:bCs/>
          <w:color w:val="auto"/>
          <w:sz w:val="22"/>
          <w:highlight w:val="none"/>
        </w:rPr>
        <w:t>注：投标文件解密结束后，各投标供应商签署《政府采购活动现场确认声明书》，并在30分钟内以扫描件方式发送至代理机构邮箱：</w:t>
      </w:r>
      <w:r>
        <w:rPr>
          <w:rFonts w:hint="eastAsia" w:hAnsi="宋体" w:cs="宋体"/>
          <w:color w:val="auto"/>
          <w:sz w:val="22"/>
          <w:highlight w:val="none"/>
        </w:rPr>
        <w:fldChar w:fldCharType="begin"/>
      </w:r>
      <w:r>
        <w:rPr>
          <w:rFonts w:hint="eastAsia" w:hAnsi="宋体" w:cs="宋体"/>
          <w:color w:val="auto"/>
          <w:sz w:val="22"/>
          <w:highlight w:val="none"/>
        </w:rPr>
        <w:instrText xml:space="preserve"> HYPERLINK "mailto:27845657@qq.com" </w:instrText>
      </w:r>
      <w:r>
        <w:rPr>
          <w:rFonts w:hint="eastAsia" w:hAnsi="宋体" w:cs="宋体"/>
          <w:color w:val="auto"/>
          <w:sz w:val="22"/>
          <w:highlight w:val="none"/>
        </w:rPr>
        <w:fldChar w:fldCharType="separate"/>
      </w:r>
      <w:r>
        <w:rPr>
          <w:rFonts w:hint="eastAsia" w:hAnsi="宋体" w:cs="宋体"/>
          <w:color w:val="auto"/>
          <w:sz w:val="22"/>
          <w:highlight w:val="none"/>
          <w:lang w:val="en-US" w:eastAsia="zh-CN"/>
        </w:rPr>
        <w:t>467599663</w:t>
      </w:r>
      <w:r>
        <w:rPr>
          <w:rStyle w:val="72"/>
          <w:rFonts w:hint="eastAsia" w:hAnsi="宋体" w:cs="宋体"/>
          <w:color w:val="auto"/>
          <w:sz w:val="22"/>
          <w:highlight w:val="none"/>
        </w:rPr>
        <w:t>@qq.com</w:t>
      </w:r>
      <w:r>
        <w:rPr>
          <w:rFonts w:hint="eastAsia" w:hAnsi="宋体" w:cs="宋体"/>
          <w:color w:val="auto"/>
          <w:sz w:val="22"/>
          <w:highlight w:val="none"/>
        </w:rPr>
        <w:fldChar w:fldCharType="end"/>
      </w:r>
      <w:r>
        <w:rPr>
          <w:rFonts w:hint="eastAsia" w:hAnsi="宋体" w:cs="宋体"/>
          <w:bCs/>
          <w:color w:val="auto"/>
          <w:sz w:val="22"/>
          <w:highlight w:val="none"/>
        </w:rPr>
        <w:t>。</w:t>
      </w:r>
    </w:p>
    <w:sectPr>
      <w:footerReference r:id="rId16" w:type="first"/>
      <w:headerReference r:id="rId13" w:type="default"/>
      <w:footerReference r:id="rId14" w:type="default"/>
      <w:footerReference r:id="rId15" w:type="even"/>
      <w:pgSz w:w="11906" w:h="16838"/>
      <w:pgMar w:top="1440" w:right="1361" w:bottom="1440" w:left="1361" w:header="720" w:footer="72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_x000B__x000C_">
    <w:altName w:val="Times New Roman"/>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auto"/>
    <w:pitch w:val="default"/>
    <w:sig w:usb0="00000000" w:usb1="00000000" w:usb2="00000009" w:usb3="00000000" w:csb0="000001FF" w:csb1="00000000"/>
  </w:font>
  <w:font w:name="Trebuchet MS">
    <w:panose1 w:val="020B0603020202020204"/>
    <w:charset w:val="00"/>
    <w:family w:val="swiss"/>
    <w:pitch w:val="default"/>
    <w:sig w:usb0="00000687" w:usb1="00000000" w:usb2="00000000" w:usb3="00000000" w:csb0="2000009F" w:csb1="00000000"/>
  </w:font>
  <w:font w:name="FuturaA Bk BT">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0" w:usb3="00000000" w:csb0="00040001" w:csb1="00000000"/>
  </w:font>
  <w:font w:name="Century">
    <w:panose1 w:val="0204060405050502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MS Mincho">
    <w:altName w:val="MS UI Gothic"/>
    <w:panose1 w:val="02020609040205080304"/>
    <w:charset w:val="80"/>
    <w:family w:val="modern"/>
    <w:pitch w:val="default"/>
    <w:sig w:usb0="E00002FF" w:usb1="6AC7FDFB" w:usb2="00000012" w:usb3="00000000" w:csb0="4002009F" w:csb1="DFD70000"/>
  </w:font>
  <w:font w:name="华文细黑">
    <w:panose1 w:val="02010600040101010101"/>
    <w:charset w:val="86"/>
    <w:family w:val="auto"/>
    <w:pitch w:val="default"/>
    <w:sig w:usb0="00000287" w:usb1="080F0000" w:usb2="00000000" w:usb3="00000000" w:csb0="0004009F" w:csb1="DFD70000"/>
  </w:font>
  <w:font w:name="HPFutura Light">
    <w:altName w:val="Arial"/>
    <w:panose1 w:val="00000000000000000000"/>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E0002AFF" w:usb1="C0007841" w:usb2="00000009" w:usb3="00000000" w:csb0="000001FF" w:csb1="00000000"/>
  </w:font>
  <w:font w:name="MS PMincho">
    <w:altName w:val="MS UI Gothic"/>
    <w:panose1 w:val="02020600040205080304"/>
    <w:charset w:val="80"/>
    <w:family w:val="roman"/>
    <w:pitch w:val="default"/>
    <w:sig w:usb0="E00002FF" w:usb1="6AC7FDFB" w:usb2="00000012" w:usb3="00000000" w:csb0="4002009F" w:csb1="DFD70000"/>
  </w:font>
  <w:font w:name="High Tower Text">
    <w:panose1 w:val="02040502050506030303"/>
    <w:charset w:val="00"/>
    <w:family w:val="roman"/>
    <w:pitch w:val="default"/>
    <w:sig w:usb0="00000003" w:usb1="00000000" w:usb2="00000000" w:usb3="00000000" w:csb0="20000001" w:csb1="00000000"/>
  </w:font>
  <w:font w:name="TT-JTCウインS4P">
    <w:altName w:val="Yu Gothic"/>
    <w:panose1 w:val="00000000000000000000"/>
    <w:charset w:val="80"/>
    <w:family w:val="auto"/>
    <w:pitch w:val="default"/>
    <w:sig w:usb0="00000000" w:usb1="00000000" w:usb2="00000010" w:usb3="00000000" w:csb0="00020000" w:csb1="00000000"/>
  </w:font>
  <w:font w:name="Century Gothic">
    <w:panose1 w:val="020B0502020202020204"/>
    <w:charset w:val="00"/>
    <w:family w:val="swiss"/>
    <w:pitch w:val="default"/>
    <w:sig w:usb0="00000287" w:usb1="00000000" w:usb2="00000000" w:usb3="00000000" w:csb0="2000009F" w:csb1="DFD70000"/>
  </w:font>
  <w:font w:name="PMingLiU">
    <w:altName w:val="PMingLiU-ExtB"/>
    <w:panose1 w:val="02020500000000000000"/>
    <w:charset w:val="88"/>
    <w:family w:val="roman"/>
    <w:pitch w:val="default"/>
    <w:sig w:usb0="A00002FF" w:usb1="28CFFCFA" w:usb2="00000016" w:usb3="00000000" w:csb0="00100001" w:csb1="00000000"/>
  </w:font>
  <w:font w:name="Arial (W1)">
    <w:altName w:val="Arial"/>
    <w:panose1 w:val="00000000000000000000"/>
    <w:charset w:val="00"/>
    <w:family w:val="auto"/>
    <w:pitch w:val="default"/>
    <w:sig w:usb0="00000000" w:usb1="00000000" w:usb2="00000009" w:usb3="00000000" w:csb0="000001F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UI Gothic">
    <w:panose1 w:val="020B0600070205080204"/>
    <w:charset w:val="80"/>
    <w:family w:val="auto"/>
    <w:pitch w:val="default"/>
    <w:sig w:usb0="E00002FF" w:usb1="6AC7FDFB" w:usb2="08000012" w:usb3="00000000" w:csb0="4002009F" w:csb1="DFD70000"/>
  </w:font>
  <w:font w:name="Yu Gothic">
    <w:panose1 w:val="020B04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eastAsia="宋体"/>
        <w:lang w:eastAsia="zh-CN"/>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2"/>
                            <w:rPr>
                              <w:rStyle w:val="65"/>
                            </w:rPr>
                          </w:pPr>
                          <w:r>
                            <w:fldChar w:fldCharType="begin"/>
                          </w:r>
                          <w:r>
                            <w:rPr>
                              <w:rStyle w:val="65"/>
                            </w:rPr>
                            <w:instrText xml:space="preserve">PAGE  </w:instrText>
                          </w:r>
                          <w:r>
                            <w:fldChar w:fldCharType="separate"/>
                          </w:r>
                          <w:r>
                            <w:rPr>
                              <w:rStyle w:val="65"/>
                            </w:rPr>
                            <w:t>28</w:t>
                          </w:r>
                          <w: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vLTtbskBAACbAwAADgAAAGRycy9lMm9Eb2MueG1srVPNjtMwEL4j8Q6W 79RpkVAVNV3tqlqEhABp4QFcx24s+U8et0lfAN6AExfuPFefg7GTdGG57IGLM54ZfzPfN5PNzWAN OckI2ruGLhcVJdIJ32p3aOiXz/ev1pRA4q7lxjvZ0LMEerN9+WLTh1qufOdNKyNBEAd1HxrapRRq xkB00nJY+CAdBpWPlie8xgNrI+8R3Rq2qqo3rPexDdELCYDe3RikE2J8DqBXSgu58+JopUsjapSG J6QEnQ5At6VbpaRIH5UCmYhpKDJN5cQiaO/zybYbXh8iD50WUwv8OS084WS5dlj0CrXjiZNj1P9A WS2iB6/SQnjLRiJFEWSxrJ5o89DxIAsXlBrCVXT4f7Diw+lTJLrFTUBJHLc48cv3b5cfvy4/v5Ll 6yxQH6DGvIeAmWm48wMmz35AZ+Y9qGjzFxkRjCPW+SqvHBIR+dF6tV5XGBIYmy+Izx6fhwjprfSW ZKOhEedXZOWn95DG1DklV3P+XhtTZmjcXw7EzB6Wex97zFYa9sNEaO/bM/LpcfQNdbjplJh3DpXF /tJsxNnYz8YxRH3oyhrlehBujwmbKL3lCiPsVBhnVthN+5WX4s97yXr8p7a/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C8tO1uyQEAAJsDAAAOAAAAAAAAAAEAIAAAAB4BAABkcnMvZTJvRG9j LnhtbFBLBQYAAAAABgAGAFkBAABZBQAAAAA= ">
              <v:fill on="f" focussize="0,0"/>
              <v:stroke on="f"/>
              <v:imagedata o:title=""/>
              <o:lock v:ext="edit" aspectratio="f"/>
              <v:textbox inset="0mm,0mm,0mm,0mm" style="mso-fit-shape-to-text:t;">
                <w:txbxContent>
                  <w:p>
                    <w:pPr>
                      <w:pStyle w:val="42"/>
                      <w:rPr>
                        <w:rStyle w:val="65"/>
                      </w:rPr>
                    </w:pPr>
                    <w:r>
                      <w:fldChar w:fldCharType="begin"/>
                    </w:r>
                    <w:r>
                      <w:rPr>
                        <w:rStyle w:val="65"/>
                      </w:rPr>
                      <w:instrText xml:space="preserve">PAGE  </w:instrText>
                    </w:r>
                    <w:r>
                      <w:fldChar w:fldCharType="separate"/>
                    </w:r>
                    <w:r>
                      <w:rPr>
                        <w:rStyle w:val="65"/>
                      </w:rPr>
                      <w:t>28</w:t>
                    </w:r>
                    <w: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-35560</wp:posOffset>
              </wp:positionV>
              <wp:extent cx="5934075" cy="0"/>
              <wp:effectExtent l="0" t="4445" r="0" b="5080"/>
              <wp:wrapNone/>
              <wp:docPr id="6" name="直线 14"/>
              <wp:cNvGraphicFramePr/>
              <a:graphic xmlns:a="http://schemas.openxmlformats.org/drawingml/2006/main">
                <a:graphicData uri="http://schemas.microsoft.com/office/word/2010/wordprocessingShape">
                  <wps:wsp>
                    <wps:cNvSpPr/>
                    <wps:spPr>
                      <a:xfrm flipH="1">
                        <a:off x="0" y="0"/>
                        <a:ext cx="59340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flip:x;margin-left:5.25pt;margin-top:-2.8pt;height:0pt;width:467.25pt;z-index:251664384;mso-width-relative:page;mso-height-relative:page;" filled="f" stroked="t" coordsize="21600,21600" o:gfxdata="UEsDBAoAAAAAAIdO4kAAAAAAAAAAAAAAAAAEAAAAZHJzL1BLAwQUAAAACACHTuJAh5hzU9UAAAAI AQAADwAAAGRycy9kb3ducmV2LnhtbE2PwU7DMBBE70j8g7VI3Fq7hVQ0jVMhBFyQkFpCz068JBH2 OordtPw9izjAcXZGs2+K7dk7MeEY+0AaFnMFAqkJtqdWQ/X2NLsDEZMha1wg1PCFEbbl5UVhchtO tMNpn1rBJRRzo6FLaciljE2H3sR5GJDY+wijN4nl2Eo7mhOXeyeXSq2kNz3xh84M+NBh87k/eg33 h5fHm9ep9sHZdVu9W1+p56XW11cLtQGR8Jz+wvCDz+hQMlMdjmSjcKxVxkkNs2wFgv31bcbb6t+D LAv5f0D5DVBLAwQUAAAACACHTuJAo+21XvEBAADmAwAADgAAAGRycy9lMm9Eb2MueG1srVPNbhMx EL4j8Q6W72ST0JR2lU0PhMIBQaXCA0xs764l/8njZJNn4TU4ceFx+hqMvWmg7SUHfLDGnvE3830z Xt7srWE7FVF71/DZZMqZcsJL7bqGf/92++aKM0zgJBjvVMMPCvnN6vWr5RBqNfe9N1JFRiAO6yE0 vE8p1FWFolcWcOKDcuRsfbSQ6Bi7SkYYCN2aaj6dXlaDjzJELxQi3a5HJz8ixnMAfdtqodZebK1y aUSNykAiStjrgHxVqm1bJdLXtkWVmGk4MU1lpyRkb/JerZZQdxFCr8WxBDinhGecLGhHSU9Qa0jA tlG/gLJaRI++TRPhbTUSKYoQi9n0mTb3PQRVuJDUGE6i4/+DFV92d5Fp2fBLzhxYavjDj58Pv36z 2UUWZwhYU8x9uIvHE5KZme7baFlrdPhEU1S4Exu2L9IeTtKqfWKCLhfXby+m7xaciUdfNUJkqBAx fVTesmw03GiXWUMNu8+YKC2FPobka+PY0PDrxTzDAY1gS60n0waiga4rb9EbLW+1MfkFxm7z3kS2 gzwGZWVyhPskLCdZA/ZjXHGNA9IrkB+cZOkQSCBH/4LnEqySnBlF3yhbBAh1Am3OiaTUxlEFWd9R 0WxtvDxQO7Yh6q4nJWalyuyh9pd6j6Oa5+vfc0H6+z1XfwBQSwMECgAAAAAAh07iQAAAAAAAAAAA AAAAAAYAAABfcmVscy9QSwMEFAAAAAgAh07iQIoUZjzRAAAAlAEAAAsAAABfcmVscy8ucmVsc6WQ wWrDMAyG74O9g9F9cZrDGKNOL6PQa+kewNiKYxpbRjLZ+vbzDoNl9LajfqHvE//+8JkWtSJLpGxg 1/WgMDvyMQcD75fj0wsoqTZ7u1BGAzcUOIyPD/szLra2I5ljEdUoWQzMtZZXrcXNmKx0VDC3zUSc bG0jB12su9qAeuj7Z82/GTBumOrkDfDJD6Aut9LMf9gpOiahqXaOkqZpiu4eVQe2ZY7uyDbhG7lG sxywGvAsGgdqWdd+BH1fv/un3tNHPuO61X6HjOuPV2+6HL8AUEsDBBQAAAAIAIdO4kB+5uUg9wAA AOEBAAATAAAAW0NvbnRlbnRfVHlwZXNdLnhtbJWRQU7DMBBF90jcwfIWJU67QAgl6YK0S0CoHGBk TxKLZGx5TGhvj5O2G0SRWNoz/78nu9wcxkFMGNg6quQqL6RA0s5Y6ir5vt9lD1JwBDIwOMJKHpHl pr69KfdHjyxSmriSfYz+USnWPY7AufNIadK6MEJMx9ApD/oDOlTrorhX2lFEilmcO2RdNtjC5xDF 9pCuTyYBB5bi6bQ4syoJ3g9WQ0ymaiLzg5KdCXlKLjvcW893SUOqXwnz5DrgnHtJTxOsQfEKIT7D mDSUCayM+6KAU/53yWw5cuba1mrMm8BNir3hdLG61o5r1zj93/Ltkrp0q+WD6m9QSwECFAAUAAAA CACHTuJAfublIPcAAADhAQAAEwAAAAAAAAABACAAAABfBAAAW0NvbnRlbnRfVHlwZXNdLnhtbFBL AQIUAAoAAAAAAIdO4kAAAAAAAAAAAAAAAAAGAAAAAAAAAAAAEAAAAEEDAABfcmVscy9QSwECFAAU AAAACACHTuJAihRmPNEAAACUAQAACwAAAAAAAAABACAAAABlAwAAX3JlbHMvLnJlbHNQSwECFAAK AAAAAACHTuJAAAAAAAAAAAAAAAAABAAAAAAAAAAAABAAAAAAAAAAZHJzL1BLAQIUABQAAAAIAIdO 4kCHmHNT1QAAAAgBAAAPAAAAAAAAAAEAIAAAACIAAABkcnMvZG93bnJldi54bWxQSwECFAAUAAAA CACHTuJAo+21XvEBAADmAwAADgAAAAAAAAABACAAAAAkAQAAZHJzL2Uyb0RvYy54bWxQSwUGAAAA AAYABgBZAQAAhwUAAAAA ">
              <v:fill on="f" focussize="0,0"/>
              <v:stroke color="#000000" joinstyle="round"/>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sz w:val="24"/>
      </w:rPr>
    </w:pPr>
    <w:r>
      <w:rPr>
        <w:sz w:val="2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2"/>
                          </w:pPr>
                          <w:r>
                            <w:fldChar w:fldCharType="begin"/>
                          </w:r>
                          <w:r>
                            <w:instrText xml:space="preserve"> PAGE  \* MERGEFORMAT </w:instrText>
                          </w:r>
                          <w:r>
                            <w:fldChar w:fldCharType="separate"/>
                          </w:r>
                          <w:r>
                            <w:t>0</w:t>
                          </w:r>
                          <w: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FNcov8kBAACbAwAADgAAAGRycy9lMm9Eb2MueG1srVPNjtMwEL4j8Q6W 79RpD6iKmq4WVYuQECAtPIDr2I0l/8njNukLwBtw4sKd5+pzMHaS7rJc9rAXZzwz/ma+byabm8Ea cpIRtHcNXS4qSqQTvtXu0NBvX+/erCmBxF3LjXeyoWcJ9Gb7+tWmD7Vc+c6bVkaCIA7qPjS0SynU jIHopOWw8EE6DCofLU94jQfWRt4jujVsVVVvWe9jG6IXEgC9uzFIJ8T4HECvlBZy58XRSpdG1CgN T0gJOh2Abku3SkmRPisFMhHTUGSayolF0N7nk203vD5EHjotphb4c1p4wsly7bDoFWrHEyfHqP+D slpED16lhfCWjUSKIshiWT3R5r7jQRYuKDWEq+jwcrDi0+lLJLrFTVhS4rjFiV9+/rj8+nP5/Z0s V1mgPkCNefcBM9Pwzg+YPPsBnZn3oKLNX2REMI7ynq/yyiERkR+tV+t1hSGBsfmC+OzheYiQ3ktv STYaGnF+RVZ++ghpTJ1TcjXn77QxZYbG/eNAzOxhufexx2ylYT9MhPa+PSOfHkffUIebTon54FDZ vCWzEWdjPxvHEPWhK2uU60G4PSZsovSWK4ywU2GcWWE37Vdeisf3kvXwT23/A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U1yi/yQEAAJsDAAAOAAAAAAAAAAEAIAAAAB4BAABkcnMvZTJvRG9j LnhtbFBLBQYAAAAABgAGAFkBAABZBQAAAAA= ">
              <v:fill on="f" focussize="0,0"/>
              <v:stroke on="f"/>
              <v:imagedata o:title=""/>
              <o:lock v:ext="edit" aspectratio="f"/>
              <v:textbox inset="0mm,0mm,0mm,0mm" style="mso-fit-shape-to-text:t;">
                <w:txbxContent>
                  <w:p>
                    <w:pPr>
                      <w:pStyle w:val="42"/>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eastAsia="宋体"/>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2"/>
                            <w:rPr>
                              <w:rStyle w:val="65"/>
                            </w:rPr>
                          </w:pPr>
                          <w:r>
                            <w:fldChar w:fldCharType="begin"/>
                          </w:r>
                          <w:r>
                            <w:rPr>
                              <w:rStyle w:val="65"/>
                            </w:rPr>
                            <w:instrText xml:space="preserve">PAGE  </w:instrText>
                          </w:r>
                          <w:r>
                            <w:fldChar w:fldCharType="separate"/>
                          </w:r>
                          <w:r>
                            <w:rPr>
                              <w:rStyle w:val="65"/>
                            </w:rPr>
                            <w:t>20</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v/Mrct4BAAC+AwAADgAAAGRycy9lMm9Eb2MueG1srVPNjtMwEL4j8Q6W 7zTZCq2qqOkKqBYhIUBa9gFcx2ks+U8zbpPyAPAGnLhw57n6HIydpAvLZQ9ckvHM+Jv5vhmvbwZr 2FEBau9qfrUoOVNO+ka7fc3vP9++WHGGUbhGGO9UzU8K+c3m+bN1Hyq19J03jQJGIA6rPtS8izFU RYGyU1bgwgflKNh6sCLSEfZFA6IndGuKZVleF72HJoCXCpG82zHIJ0R4CqBvWy3V1suDVS6OqKCM iEQJOx2Qb3K3batk/Ni2qCIzNSemMX+pCNm79C02a1HtQYROy6kF8ZQWHnGyQjsqeoHaiijYAfQ/ UFZL8OjbuJDeFiORrAixuCofaXPXiaAyF5Iaw0V0/H+w8sPxEzDd1PwlZ05YGvj5+7fzj1/nn1/Z dZKnD1hR1l2gvDi89gMtzexHcibWQws2/YkPoziJe7qIq4bIZLq0Wq5WJYUkxeYD4RcP1wNgfKu8 ZcmoOdD0sqji+B7jmDqnpGrO32pj8gSN+8tBmMlTpN7HHpMVh90wEdr55kR86BlQnc7DF856WoKa O9p5zsw7RxqnfZkNmI3dbAgn6WLNI2ej+SaOe3UIoPdd3rTUFIZXh0idZgKpjbH21B2NNUswrWDa mz/POevh2W1+A1BLAwQKAAAAAACHTuJAAAAAAAAAAAAAAAAABgAAAF9yZWxzL1BLAwQUAAAACACH TuJAihRmPNEAAACUAQAACwAAAF9yZWxzLy5yZWxzpZDBasMwDIbvg72D0X1xmsMYo04vo9Br6R7A 2IpjGltGMtn69vMOg2X0tqN+oe8T//7wmRa1IkukbGDX9aAwO/IxBwPvl+PTCyipNnu7UEYDNxQ4 jI8P+zMutrYjmWMR1ShZDMy1lletxc2YrHRUMLfNRJxsbSMHXay72oB66Ptnzb8ZMG6Y6uQN8MkP oC630sx/2Ck6JqGpdo6SpmmK7h5VB7Zlju7INuEbuUazHLAa8CwaB2pZ134EfV+/+6fe00c+47rV foeM649Xb7ocvwBQSwMEFAAAAAgAh07iQH7m5SD3AAAA4QEAABMAAABbQ29udGVudF9UeXBlc10u eG1slZFBTsMwEEX3SNzB8hYlTrtACCXpgrRLQKgcYGRPEotkbHlMaG+Pk7YbRJFY2jP/vye73BzG QUwY2Dqq5CovpEDSzljqKvm+32UPUnAEMjA4wkoekeWmvr0p90ePLFKauJJ9jP5RKdY9jsC580hp 0rowQkzH0CkP+gM6VOuiuFfaUUSKWZw7ZF022MLnEMX2kK5PJgEHluLptDizKgneD1ZDTKZqIvOD kp0JeUouO9xbz3dJQ6pfCfPkOuCce0lPE6xB8QohPsOYNJQJrIz7ooBT/nfJbDly5trWasybwE2K veF0sbrWjmvXOP3f8u2SunSr5YPqb1BLAQIUABQAAAAIAIdO4kB+5uUg9wAAAOEBAAATAAAAAAAA AAEAIAAAAEYEAABbQ29udGVudF9UeXBlc10ueG1sUEsBAhQACgAAAAAAh07iQAAAAAAAAAAAAAAA AAYAAAAAAAAAAAAQAAAAKAMAAF9yZWxzL1BLAQIUABQAAAAIAIdO4kCKFGY80QAAAJQBAAALAAAA AAAAAAEAIAAAAEwDAABfcmVscy8ucmVsc1BLAQIUAAoAAAAAAIdO4kAAAAAAAAAAAAAAAAAEAAAA AAAAAAAAEAAAAAAAAABkcnMvUEsBAhQAFAAAAAgAh07iQM6pebnPAAAABQEAAA8AAAAAAAAAAQAg AAAAIgAAAGRycy9kb3ducmV2LnhtbFBLAQIUABQAAAAIAIdO4kC/8yty3gEAAL4DAAAOAAAAAAAA AAEAIAAAAB4BAABkcnMvZTJvRG9jLnhtbFBLBQYAAAAABgAGAFkBAABuBQAAAAA= ">
              <v:fill on="f" focussize="0,0"/>
              <v:stroke on="f"/>
              <v:imagedata o:title=""/>
              <o:lock v:ext="edit" aspectratio="f"/>
              <v:textbox inset="0mm,0mm,0mm,0mm" style="mso-fit-shape-to-text:t;">
                <w:txbxContent>
                  <w:p>
                    <w:pPr>
                      <w:pStyle w:val="42"/>
                      <w:rPr>
                        <w:rStyle w:val="65"/>
                      </w:rPr>
                    </w:pPr>
                    <w:r>
                      <w:fldChar w:fldCharType="begin"/>
                    </w:r>
                    <w:r>
                      <w:rPr>
                        <w:rStyle w:val="65"/>
                      </w:rPr>
                      <w:instrText xml:space="preserve">PAGE  </w:instrText>
                    </w:r>
                    <w:r>
                      <w:fldChar w:fldCharType="separate"/>
                    </w:r>
                    <w:r>
                      <w:rPr>
                        <w:rStyle w:val="65"/>
                      </w:rPr>
                      <w:t>20</w:t>
                    </w:r>
                    <w:r>
                      <w:fldChar w:fldCharType="end"/>
                    </w:r>
                  </w:p>
                </w:txbxContent>
              </v:textbox>
            </v:shape>
          </w:pict>
        </mc:Fallback>
      </mc:AlternateContent>
    </w:r>
    <w:r>
      <w:rPr>
        <w:lang/>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-35560</wp:posOffset>
              </wp:positionV>
              <wp:extent cx="5934075" cy="0"/>
              <wp:effectExtent l="0" t="4445" r="0" b="5080"/>
              <wp:wrapNone/>
              <wp:docPr id="2" name="直线 1"/>
              <wp:cNvGraphicFramePr/>
              <a:graphic xmlns:a="http://schemas.openxmlformats.org/drawingml/2006/main">
                <a:graphicData uri="http://schemas.microsoft.com/office/word/2010/wordprocessingShape">
                  <wps:wsp>
                    <wps:cNvSpPr/>
                    <wps:spPr>
                      <a:xfrm flipH="1">
                        <a:off x="0" y="0"/>
                        <a:ext cx="59340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flip:x;margin-left:5.25pt;margin-top:-2.8pt;height:0pt;width:467.25pt;z-index:251660288;mso-width-relative:page;mso-height-relative:page;" filled="f" stroked="t" coordsize="21600,21600" o:gfxdata="UEsDBAoAAAAAAIdO4kAAAAAAAAAAAAAAAAAEAAAAZHJzL1BLAwQUAAAACACHTuJAh5hzU9UAAAAI AQAADwAAAGRycy9kb3ducmV2LnhtbE2PwU7DMBBE70j8g7VI3Fq7hVQ0jVMhBFyQkFpCz068JBH2 OordtPw9izjAcXZGs2+K7dk7MeEY+0AaFnMFAqkJtqdWQ/X2NLsDEZMha1wg1PCFEbbl5UVhchtO tMNpn1rBJRRzo6FLaciljE2H3sR5GJDY+wijN4nl2Eo7mhOXeyeXSq2kNz3xh84M+NBh87k/eg33 h5fHm9ep9sHZdVu9W1+p56XW11cLtQGR8Jz+wvCDz+hQMlMdjmSjcKxVxkkNs2wFgv31bcbb6t+D LAv5f0D5DVBLAwQUAAAACACHTuJAt2L9IO4BAADlAwAADgAAAGRycy9lMm9Eb2MueG1srVNLjhMx EN0jcQfLe9KdQGCmlc4sCAMLBCMNHKBiu7st+SeXk07OwjVYseE4cw3K7kyAYZMFXlhlV/lVvVfl 1c3BGrZXEbV3LZ/Pas6UE15q17f865fbF1ecYQInwXinWn5UyG/Wz5+txtCohR+8kSoyAnHYjKHl Q0qhqSoUg7KAMx+UI2fno4VEx9hXMsJI6NZUi7p+XY0+yhC9UIh0u5mc/IQYLwH0XaeF2nixs8ql CTUqA4ko4aAD8nWptuuUSJ+7DlVipuXENJWdkpC9zXu1XkHTRwiDFqcS4JISnnCyoB0lPUNtIAHb Rf0PlNUievRdmglvq4lIUYRYzOsn2twPEFThQlJjOIuO/w9WfNrfRaZlyxecObDU8Idv3x9+/GTz rM0YsKGQ+3AXTyckMxM9dNGyzujwgYaoUCcy7FCUPZ6VVYfEBF0ur1++qt8sOROPvmqCyFAhYnqv vGXZaLnRLpOGBvYfMVFaCn0MydfGsbHl18tFhgOawI46T6YNxAJdX96iN1reamPyC4z99q2JbA95 CsrK5Aj3r7CcZAM4THHFNc3HoEC+c5KlYyB9HH0LnkuwSnJmFP2ibBEgNAm0uSSSUhtHFWR9J0Wz tfXySN3Yhaj7gZQoLSgx1P1S72lS83j9eS5Iv3/n+hdQSwMECgAAAAAAh07iQAAAAAAAAAAAAAAA AAYAAABfcmVscy9QSwMEFAAAAAgAh07iQIoUZjzRAAAAlAEAAAsAAABfcmVscy8ucmVsc6WQwWrD MAyG74O9g9F9cZrDGKNOL6PQa+kewNiKYxpbRjLZ+vbzDoNl9LajfqHvE//+8JkWtSJLpGxg1/Wg MDvyMQcD75fj0wsoqTZ7u1BGAzcUOIyPD/szLra2I5ljEdUoWQzMtZZXrcXNmKx0VDC3zUScbG0j B12su9qAeuj7Z82/GTBumOrkDfDJD6Aut9LMf9gpOiahqXaOkqZpiu4eVQe2ZY7uyDbhG7lGsxyw GvAsGgdqWdd+BH1fv/un3tNHPuO61X6HjOuPV2+6HL8AUEsDBBQAAAAIAIdO4kB+5uUg9wAAAOEB AAATAAAAW0NvbnRlbnRfVHlwZXNdLnhtbJWRQU7DMBBF90jcwfIWJU67QAgl6YK0S0CoHGBkTxKL ZGx5TGhvj5O2G0SRWNoz/78nu9wcxkFMGNg6quQqL6RA0s5Y6ir5vt9lD1JwBDIwOMJKHpHlpr69 KfdHjyxSmriSfYz+USnWPY7AufNIadK6MEJMx9ApD/oDOlTrorhX2lFEilmcO2RdNtjC5xDF9pCu TyYBB5bi6bQ4syoJ3g9WQ0ymaiLzg5KdCXlKLjvcW893SUOqXwnz5DrgnHtJTxOsQfEKIT7DmDSU CayM+6KAU/53yWw5cuba1mrMm8BNir3hdLG61o5r1zj93/Ltkrp0q+WD6m9QSwECFAAUAAAACACH TuJAfublIPcAAADhAQAAEwAAAAAAAAABACAAAABcBAAAW0NvbnRlbnRfVHlwZXNdLnhtbFBLAQIU AAoAAAAAAIdO4kAAAAAAAAAAAAAAAAAGAAAAAAAAAAAAEAAAAD4DAABfcmVscy9QSwECFAAUAAAA CACHTuJAihRmPNEAAACUAQAACwAAAAAAAAABACAAAABiAwAAX3JlbHMvLnJlbHNQSwECFAAKAAAA AACHTuJAAAAAAAAAAAAAAAAABAAAAAAAAAAAABAAAAAAAAAAZHJzL1BLAQIUABQAAAAIAIdO4kCH mHNT1QAAAAgBAAAPAAAAAAAAAAEAIAAAACIAAABkcnMvZG93bnJldi54bWxQSwECFAAUAAAACACH TuJAt2L9IO4BAADlAwAADgAAAAAAAAABACAAAAAkAQAAZHJzL2Uyb0RvYy54bWxQSwUGAAAAAAYA BgBZAQAAhAUAAAAA ">
              <v:fill on="f" focussize="0,0"/>
              <v:stroke color="#000000" joinstyle="round"/>
              <v:imagedata o:title=""/>
              <o:lock v:ext="edit" aspectratio="f"/>
            </v:line>
          </w:pict>
        </mc:Fallback>
      </mc:AlternateContent>
    </w:r>
    <w:r>
      <w:rPr>
        <w:rFonts w:hint="eastAsia"/>
        <w:shd w:val="pct10" w:color="auto" w:fill="FFFFFF"/>
        <w:lang w:eastAsia="zh-CN"/>
      </w:rPr>
      <w:t>浙江中商工程咨询有限公司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sz w:val="24"/>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kLpFQt0BAAC+AwAADgAAAGRycy9lMm9Eb2MueG1srVPNjtMwEL4j8Q6W 7zTZHtgqaroCqkVICJCWfQDXcRpL/tOM26Q8ALwBJy7cea4+B2Mn6cJy2QOXZDwz/ma+b8brm8Ea dlSA2ruaXy1KzpSTvtFuX/P7z7cvVpxhFK4RxjtV85NCfrN5/mzdh0otfedNo4ARiMOqDzXvYgxV UaDslBW48EE5CrYerIh0hH3RgOgJ3ZpiWZYvi95DE8BLhUje7RjkEyI8BdC3rZZq6+XBKhdHVFBG RKKEnQ7IN7nbtlUyfmxbVJGZmhPTmL9UhOxd+habtaj2IEKn5dSCeEoLjzhZoR0VvUBtRRTsAPof KKslePRtXEhvi5FIVoRYXJWPtLnrRFCZC0mN4SI6/j9Y+eH4CZhuan7NmROWBn7+/u3849f551d2 neTpA1aUdRcoLw6v/UBLM/uRnIn10IJNf+LDKE7ini7iqiEymS6tlqtVSSFJsflA+MXD9QAY3ypv WTJqDjS9LKo4vsc4ps4pqZrzt9qYPEHj/nIQZvIUqfexx2TFYTdMhHa+OREfegZUp/PwhbOelqDm jnaeM/POkcZpX2YDZmM3G8JJuljzyNlovonjXh0C6H2XNy01heHVIVKnmUBqY6w9dUdjzRJMK5j2 5s9zznp4dpvf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RQQAAFtDb250ZW50X1R5cGVzXS54bWxQSwECFAAKAAAAAACHTuJAAAAAAAAAAAAAAAAA BgAAAAAAAAAAABAAAAAnAwAAX3JlbHMvUEsBAhQAFAAAAAgAh07iQIoUZjzRAAAAlAEAAAsAAAAA AAAAAQAgAAAASwMAAF9yZWxzLy5yZWxzUEsBAhQACgAAAAAAh07iQAAAAAAAAAAAAAAAAAQAAAAA AAAAAAAQAAAAAAAAAGRycy9QSwECFAAUAAAACACHTuJAzql5uc8AAAAFAQAADwAAAAAAAAABACAA AAAiAAAAZHJzL2Rvd25yZXYueG1sUEsBAhQAFAAAAAgAh07iQJC6RULdAQAAvgMAAA4AAAAAAAAA AQAgAAAAHgEAAGRycy9lMm9Eb2MueG1sUEsFBgAAAAAGAAYAWQEAAG0FAAAAAA== ">
              <v:fill on="f" focussize="0,0"/>
              <v:stroke on="f"/>
              <v:imagedata o:title=""/>
              <o:lock v:ext="edit" aspectratio="f"/>
              <v:textbox inset="0mm,0mm,0mm,0mm" style="mso-fit-shape-to-text:t;">
                <w:txbxContent>
                  <w:p>
                    <w:pPr>
                      <w:pStyle w:val="4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rPr>
        <w:rFonts w:ascii="仿宋_GB2312" w:eastAsia="仿宋_GB2312"/>
        <w:sz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tabs>
                              <w:tab w:val="center" w:pos="4153"/>
                              <w:tab w:val="right" w:pos="8306"/>
                            </w:tabs>
                            <w:snapToGrid w:val="0"/>
                            <w:jc w:val="left"/>
                            <w:textAlignment w:val="baseline"/>
                            <w:rPr>
                              <w:sz w:val="18"/>
                            </w:rPr>
                          </w:pPr>
                          <w:r>
                            <w:rPr>
                              <w:sz w:val="18"/>
                            </w:rPr>
                            <w:fldChar w:fldCharType="begin"/>
                          </w:r>
                          <w:r>
                            <w:rPr>
                              <w:sz w:val="18"/>
                            </w:rPr>
                            <w:instrText xml:space="preserve">PAGE</w:instrText>
                          </w:r>
                          <w:r>
                            <w:rPr>
                              <w:sz w:val="18"/>
                            </w:rPr>
                            <w:fldChar w:fldCharType="separate"/>
                          </w:r>
                          <w:r>
                            <w:rPr>
                              <w:sz w:val="18"/>
                            </w:rPr>
                            <w:t>70</w:t>
                          </w:r>
                          <w:r>
                            <w:rPr>
                              <w:sz w:val="18"/>
                            </w:rP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yhoZHskBAACaAwAADgAAAGRycy9lMm9Eb2MueG1srVPNjtMwEL4j8Q6W 79RpJVZV1HQFqhYhIUBaeADXsRtL/pPHbdIXgDfgxIU7z9XnYOwk3WW57IGLM54ZfzPfN5PN7WAN OckI2ruGLhcVJdIJ32p3aOjXL3ev1pRA4q7lxjvZ0LMEert9+WLTh1qufOdNKyNBEAd1HxrapRRq xkB00nJY+CAdBpWPlie8xgNrI+8R3Rq2qqob1vvYhuiFBEDvbgzSCTE+B9ArpYXceXG00qURNUrD E1KCTgeg29KtUlKkT0qBTMQ0FJmmcmIRtPf5ZNsNrw+Rh06LqQX+nBaecLJcOyx6hdrxxMkx6n+g rBbRg1dpIbxlI5GiCLJYVk+0ue94kIULSg3hKjr8P1jx8fQ5Et029DUljlsc+OXH98vP35df38jy JuvTB6gx7T5gYhre+gG3ZvYDOjPtQUWbv0iIYBzVPV/VlUMiIj9ar9brCkMCY/MF8dnD8xAhvZPe kmw0NOL4iqr89AHSmDqn5GrO32ljygiN+8uBmNnDcu9jj9lKw36YCO19e0Y+PU6+oQ4XnRLz3qGw eUlmI87GfjaOIepDV7Yo14Pw5piwidJbrjDCToVxZIXdtF55Jx7fS9bDL7X9A1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KGhkeyQEAAJoDAAAOAAAAAAAAAAEAIAAAAB4BAABkcnMvZTJvRG9j LnhtbFBLBQYAAAAABgAGAFkBAABZBQAAAAA= ">
              <v:fill on="f" focussize="0,0"/>
              <v:stroke on="f"/>
              <v:imagedata o:title=""/>
              <o:lock v:ext="edit" aspectratio="f"/>
              <v:textbox inset="0mm,0mm,0mm,0mm" style="mso-fit-shape-to-text:t;">
                <w:txbxContent>
                  <w:p>
                    <w:pPr>
                      <w:widowControl/>
                      <w:tabs>
                        <w:tab w:val="center" w:pos="4153"/>
                        <w:tab w:val="right" w:pos="8306"/>
                      </w:tabs>
                      <w:snapToGrid w:val="0"/>
                      <w:jc w:val="left"/>
                      <w:textAlignment w:val="baseline"/>
                      <w:rPr>
                        <w:sz w:val="18"/>
                      </w:rPr>
                    </w:pPr>
                    <w:r>
                      <w:rPr>
                        <w:sz w:val="18"/>
                      </w:rPr>
                      <w:fldChar w:fldCharType="begin"/>
                    </w:r>
                    <w:r>
                      <w:rPr>
                        <w:sz w:val="18"/>
                      </w:rPr>
                      <w:instrText xml:space="preserve">PAGE</w:instrText>
                    </w:r>
                    <w:r>
                      <w:rPr>
                        <w:sz w:val="18"/>
                      </w:rPr>
                      <w:fldChar w:fldCharType="separate"/>
                    </w:r>
                    <w:r>
                      <w:rPr>
                        <w:sz w:val="18"/>
                      </w:rPr>
                      <w:t>70</w:t>
                    </w:r>
                    <w:r>
                      <w:rPr>
                        <w:sz w:val="18"/>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-35560</wp:posOffset>
              </wp:positionV>
              <wp:extent cx="5934075" cy="0"/>
              <wp:effectExtent l="0" t="4445" r="0" b="5080"/>
              <wp:wrapNone/>
              <wp:docPr id="3" name="直线 17"/>
              <wp:cNvGraphicFramePr/>
              <a:graphic xmlns:a="http://schemas.openxmlformats.org/drawingml/2006/main">
                <a:graphicData uri="http://schemas.microsoft.com/office/word/2010/wordprocessingShape">
                  <wps:wsp>
                    <wps:cNvSpPr/>
                    <wps:spPr>
                      <a:xfrm flipH="1">
                        <a:off x="0" y="0"/>
                        <a:ext cx="59340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flip:x;margin-left:5.25pt;margin-top:-2.8pt;height:0pt;width:467.25pt;z-index:251661312;mso-width-relative:margin;mso-height-relative:margin;" filled="f" stroked="t" coordsize="21600,21600" o:gfxdata="UEsDBAoAAAAAAIdO4kAAAAAAAAAAAAAAAAAEAAAAZHJzL1BLAwQUAAAACACHTuJAh5hzU9UAAAAI AQAADwAAAGRycy9kb3ducmV2LnhtbE2PwU7DMBBE70j8g7VI3Fq7hVQ0jVMhBFyQkFpCz068JBH2 OordtPw9izjAcXZGs2+K7dk7MeEY+0AaFnMFAqkJtqdWQ/X2NLsDEZMha1wg1PCFEbbl5UVhchtO tMNpn1rBJRRzo6FLaciljE2H3sR5GJDY+wijN4nl2Eo7mhOXeyeXSq2kNz3xh84M+NBh87k/eg33 h5fHm9ep9sHZdVu9W1+p56XW11cLtQGR8Jz+wvCDz+hQMlMdjmSjcKxVxkkNs2wFgv31bcbb6t+D LAv5f0D5DVBLAwQUAAAACACHTuJA1CdHnfEBAADmAwAADgAAAGRycy9lMm9Eb2MueG1srVPNbhMx EL4j8Q6W72STlNB2lU0PhMIBQaXCA0xs764l/8njZJNn4TU4ceFx+hqMvWmg7SUHfLDGnvE3830z Xt7srWE7FVF71/DZZMqZcsJL7bqGf/92++aKM0zgJBjvVMMPCvnN6vWr5RBqNfe9N1JFRiAO6yE0 vE8p1FWFolcWcOKDcuRsfbSQ6Bi7SkYYCN2aaj6dvqsGH2WIXihEul2PTn5EjOcA+rbVQq292Frl 0ogalYFElLDXAfmqVNu2SqSvbYsqMdNwYprKTknI3uS9Wi2h7iKEXotjCXBOCc84WdCOkp6g1pCA baN+AWW1iB59mybC22okUhQhFrPpM23uewiqcCGpMZxEx/8HK77s7iLTsuEXnDmw1PCHHz8ffv1m s8sszhCwppj7cBePJyQzM9230bLW6PCJpqhwJzZsX6Q9nKRV+8QEXS6uL95OLxeciUdfNUJkqBAx fVTesmw03GiXWUMNu8+YKC2FPobka+PY0PDrxTzDAY1gS60n0waiga4rb9EbLW+1MfkFxm7z3kS2 gzwGZWVyhPskLCdZA/ZjXHGNA9IrkB+cZOkQSCBH/4LnEqySnBlF3yhbBAh1Am3OiaTUxlEFWd9R 0WxtvDxQO7Yh6q4nJWalyuyh9pd6j6Oa5+vfc0H6+z1XfwBQSwMECgAAAAAAh07iQAAAAAAAAAAA AAAAAAYAAABfcmVscy9QSwMEFAAAAAgAh07iQIoUZjzRAAAAlAEAAAsAAABfcmVscy8ucmVsc6WQ wWrDMAyG74O9g9F9cZrDGKNOL6PQa+kewNiKYxpbRjLZ+vbzDoNl9LajfqHvE//+8JkWtSJLpGxg 1/WgMDvyMQcD75fj0wsoqTZ7u1BGAzcUOIyPD/szLra2I5ljEdUoWQzMtZZXrcXNmKx0VDC3zUSc bG0jB12su9qAeuj7Z82/GTBumOrkDfDJD6Aut9LMf9gpOiahqXaOkqZpiu4eVQe2ZY7uyDbhG7lG sxywGvAsGgdqWdd+BH1fv/un3tNHPuO61X6HjOuPV2+6HL8AUEsDBBQAAAAIAIdO4kB+5uUg9wAA AOEBAAATAAAAW0NvbnRlbnRfVHlwZXNdLnhtbJWRQU7DMBBF90jcwfIWJU67QAgl6YK0S0CoHGBk TxKLZGx5TGhvj5O2G0SRWNoz/78nu9wcxkFMGNg6quQqL6RA0s5Y6ir5vt9lD1JwBDIwOMJKHpHl pr69KfdHjyxSmriSfYz+USnWPY7AufNIadK6MEJMx9ApD/oDOlTrorhX2lFEilmcO2RdNtjC5xDF 9pCuTyYBB5bi6bQ4syoJ3g9WQ0ymaiLzg5KdCXlKLjvcW893SUOqXwnz5DrgnHtJTxOsQfEKIT7D mDSUCayM+6KAU/53yWw5cuba1mrMm8BNir3hdLG61o5r1zj93/Ltkrp0q+WD6m9QSwECFAAUAAAA CACHTuJAfublIPcAAADhAQAAEwAAAAAAAAABACAAAABfBAAAW0NvbnRlbnRfVHlwZXNdLnhtbFBL AQIUAAoAAAAAAIdO4kAAAAAAAAAAAAAAAAAGAAAAAAAAAAAAEAAAAEEDAABfcmVscy9QSwECFAAU AAAACACHTuJAihRmPNEAAACUAQAACwAAAAAAAAABACAAAABlAwAAX3JlbHMvLnJlbHNQSwECFAAK AAAAAACHTuJAAAAAAAAAAAAAAAAABAAAAAAAAAAAABAAAAAAAAAAZHJzL1BLAQIUABQAAAAIAIdO 4kCHmHNT1QAAAAgBAAAPAAAAAAAAAAEAIAAAACIAAABkcnMvZG93bnJldi54bWxQSwECFAAUAAAA CACHTuJA1CdHnfEBAADmAwAADgAAAAAAAAABACAAAAAkAQAAZHJzL2Uyb0RvYy54bWxQSwUGAAAA AAYABgBZAQAAhwUAAAAA ">
              <v:fill on="f" focussize="0,0"/>
              <v:stroke color="#000000" joinstyle="round"/>
              <v:imagedata o:title=""/>
              <o:lock v:ext="edit" aspectratio="f"/>
            </v:line>
          </w:pict>
        </mc:Fallback>
      </mc:AlternateContent>
    </w:r>
    <w:r>
      <w:rPr>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right"/>
      <w:rPr>
        <w:sz w:val="24"/>
      </w:rPr>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2"/>
                            <w:rPr>
                              <w:rFonts w:hint="eastAsia"/>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wrap="none" lIns="0" tIns="0" rIns="0" bIns="0"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S0/Eh8kBAACaAwAADgAAAGRycy9lMm9Eb2MueG1srVPNjtMwEL4j8Q6W 79RpJVAVNV3tqlqEhABp4QFcx24s+U8et0lfAN6AExfuPFefg7GTdGG57IGLM54ZfzPfN5PNzWAN OckI2ruGLhcVJdIJ32p3aOiXz/ev1pRA4q7lxjvZ0LMEerN9+WLTh1qufOdNKyNBEAd1HxrapRRq xkB00nJY+CAdBpWPlie8xgNrI+8R3Rq2qqo3rPexDdELCYDe3RikE2J8DqBXSgu58+JopUsjapSG J6QEnQ5At6VbpaRIH5UCmYhpKDJN5cQiaO/zybYbXh8iD50WUwv8OS084WS5dlj0CrXjiZNj1P9A WS2iB6/SQnjLRiJFEWSxrJ5o89DxIAsXlBrCVXT4f7Diw+lTJLptKI7dcYsDv3z/dvnx6/LzK1m+ zvr0AWpMewiYmIY7P+DWzH5AZ6Y9qGjzFwkRjKO656u6ckhE5Efr1XpdYUhgbL4gPnt8HiKkt9Jb ko2GRhxfUZWf3kMaU+eUXM35e21MGaFxfzkQM3tY7n3sMVtp2A8Tob1vz8inx8k31OGiU2LeORQ2 L8lsxNnYz8YxRH3oyhblehBujwmbKL3lCiPsVBhHVthN65V34s97yXr8pba/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BLT8SHyQEAAJoDAAAOAAAAAAAAAAEAIAAAAB4BAABkcnMvZTJvRG9j LnhtbFBLBQYAAAAABgAGAFkBAABZBQAAAAA= ">
              <v:fill on="f" focussize="0,0"/>
              <v:stroke on="f"/>
              <v:imagedata o:title=""/>
              <o:lock v:ext="edit" aspectratio="f"/>
              <v:textbox inset="0mm,0mm,0mm,0mm" style="mso-fit-shape-to-text:t;">
                <w:txbxContent>
                  <w:p>
                    <w:pPr>
                      <w:pStyle w:val="42"/>
                      <w:rPr>
                        <w:rFonts w:hint="eastAsia"/>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eastAsia="宋体"/>
        <w:lang w:eastAsia="zh-CN"/>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2"/>
                            <w:rPr>
                              <w:rStyle w:val="65"/>
                            </w:rPr>
                          </w:pPr>
                          <w:r>
                            <w:fldChar w:fldCharType="begin"/>
                          </w:r>
                          <w:r>
                            <w:rPr>
                              <w:rStyle w:val="65"/>
                            </w:rPr>
                            <w:instrText xml:space="preserve">PAGE  </w:instrText>
                          </w:r>
                          <w:r>
                            <w:fldChar w:fldCharType="separate"/>
                          </w:r>
                          <w:r>
                            <w:rPr>
                              <w:rStyle w:val="65"/>
                            </w:rPr>
                            <w:t>71</w:t>
                          </w:r>
                          <w:r>
                            <w:fldChar w:fldCharType="end"/>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GZVRht0BAAC+AwAADgAAAGRycy9lMm9Eb2MueG1srVPNjtMwEL4j8Q6W 7zTZHlaharqCrRYhIUBaeADXcRpL/pNn2qQ8ALwBJy7cea4+B2Mn6cJy2QOXZDwz/ma+b8brm8Ea dlQRtHc1v1qUnCknfaPdvuafP929qDgDFK4RxjtV85MCfrN5/mzdh5Va+s6bRkVGIA5Wfah5hxhW RQGyU1bAwgflKNj6aAXSMe6LJoqe0K0plmV5XfQ+NiF6qQDIux2DfEKMTwH0baul2np5sMrhiBqV EUiUoNMB+CZ327ZK4oe2BYXM1JyYYv5SEbJ36Vts1mK1jyJ0Wk4tiKe08IiTFdpR0QvUVqBgh6j/ gbJaRg++xYX0thiJZEWIxVX5SJv7TgSVuZDUEC6iw/+Dle+PHyPTTc1fcuaEpYGfv387//h1/vmV VUmePsCKsu4D5eHw2g+0NLMfyJlYD2206U98GMVJ3NNFXDUgk+lStayqkkKSYvOB8IuH6yECvlHe smTUPNL0sqji+A5wTJ1TUjXn77QxeYLG/eUgzOQpUu9jj8nCYTdMhHa+OREfegZUp/PxC2c9LUHN He08Z+atI43TvsxGnI3dbAgn6WLNkbPRvMVxrw4h6n2XNy01BeHVAanTTCC1MdaeuqOxZgmmFUx7 8+c5Zz08u81v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RQQAAFtDb250ZW50X1R5cGVzXS54bWxQSwECFAAKAAAAAACHTuJAAAAAAAAAAAAAAAAA BgAAAAAAAAAAABAAAAAnAwAAX3JlbHMvUEsBAhQAFAAAAAgAh07iQIoUZjzRAAAAlAEAAAsAAAAA AAAAAQAgAAAASwMAAF9yZWxzLy5yZWxzUEsBAhQACgAAAAAAh07iQAAAAAAAAAAAAAAAAAQAAAAA AAAAAAAQAAAAAAAAAGRycy9QSwECFAAUAAAACACHTuJAzql5uc8AAAAFAQAADwAAAAAAAAABACAA AAAiAAAAZHJzL2Rvd25yZXYueG1sUEsBAhQAFAAAAAgAh07iQBmVUYbdAQAAvgMAAA4AAAAAAAAA AQAgAAAAHgEAAGRycy9lMm9Eb2MueG1sUEsFBgAAAAAGAAYAWQEAAG0FAAAAAA== ">
              <v:fill on="f" focussize="0,0"/>
              <v:stroke on="f"/>
              <v:imagedata o:title=""/>
              <o:lock v:ext="edit" aspectratio="f"/>
              <v:textbox inset="0mm,0mm,0mm,0mm" style="mso-fit-shape-to-text:t;">
                <w:txbxContent>
                  <w:p>
                    <w:pPr>
                      <w:pStyle w:val="42"/>
                      <w:rPr>
                        <w:rStyle w:val="65"/>
                      </w:rPr>
                    </w:pPr>
                    <w:r>
                      <w:fldChar w:fldCharType="begin"/>
                    </w:r>
                    <w:r>
                      <w:rPr>
                        <w:rStyle w:val="65"/>
                      </w:rPr>
                      <w:instrText xml:space="preserve">PAGE  </w:instrText>
                    </w:r>
                    <w:r>
                      <w:fldChar w:fldCharType="separate"/>
                    </w:r>
                    <w:r>
                      <w:rPr>
                        <w:rStyle w:val="65"/>
                      </w:rPr>
                      <w:t>71</w:t>
                    </w:r>
                    <w:r>
                      <w:fldChar w:fldCharType="end"/>
                    </w:r>
                  </w:p>
                </w:txbxContent>
              </v:textbox>
            </v:shape>
          </w:pict>
        </mc:Fallback>
      </mc:AlternateContent>
    </w:r>
    <w:r>
      <w:rPr>
        <w:kern w:val="0"/>
        <w:szCs w:val="21"/>
        <w:shd w:val="pct10" w:color="auto" w:fill="FFFFFF"/>
      </w:rPr>
      <w:t>- -</w:t>
    </w:r>
    <w:r>
      <w:rPr>
        <w:lang/>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-35560</wp:posOffset>
              </wp:positionV>
              <wp:extent cx="5934075" cy="0"/>
              <wp:effectExtent l="0" t="4445" r="0" b="5080"/>
              <wp:wrapNone/>
              <wp:docPr id="1" name="直线 4"/>
              <wp:cNvGraphicFramePr/>
              <a:graphic xmlns:a="http://schemas.openxmlformats.org/drawingml/2006/main">
                <a:graphicData uri="http://schemas.microsoft.com/office/word/2010/wordprocessingShape">
                  <wps:wsp>
                    <wps:cNvSpPr/>
                    <wps:spPr>
                      <a:xfrm flipH="1">
                        <a:off x="0" y="0"/>
                        <a:ext cx="59340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flip:x;margin-left:5.25pt;margin-top:-2.8pt;height:0pt;width:467.25pt;z-index:251659264;mso-width-relative:page;mso-height-relative:page;" filled="f" stroked="t" coordsize="21600,21600" o:gfxdata="UEsDBAoAAAAAAIdO4kAAAAAAAAAAAAAAAAAEAAAAZHJzL1BLAwQUAAAACACHTuJAh5hzU9UAAAAI AQAADwAAAGRycy9kb3ducmV2LnhtbE2PwU7DMBBE70j8g7VI3Fq7hVQ0jVMhBFyQkFpCz068JBH2 OordtPw9izjAcXZGs2+K7dk7MeEY+0AaFnMFAqkJtqdWQ/X2NLsDEZMha1wg1PCFEbbl5UVhchtO tMNpn1rBJRRzo6FLaciljE2H3sR5GJDY+wijN4nl2Eo7mhOXeyeXSq2kNz3xh84M+NBh87k/eg33 h5fHm9ep9sHZdVu9W1+p56XW11cLtQGR8Jz+wvCDz+hQMlMdjmSjcKxVxkkNs2wFgv31bcbb6t+D LAv5f0D5DVBLAwQUAAAACACHTuJA+0fyu+4BAADlAwAADgAAAGRycy9lMm9Eb2MueG1srVNLjhMx EN0jcQfLe9KdMAGmlc4sCAMLBCMNHKBiu7st+SeXk07OwjVYseE4cw3K7kyAYZMFvWiV6/Oq3nN5 dXOwhu1VRO1dy+ezmjPlhJfa9S3/+uX2xRvOMIGTYLxTLT8q5Dfr589WY2jUwg/eSBUZgThsxtDy IaXQVBWKQVnAmQ/KUbDz0UKiY+wrGWEkdGuqRV2/qkYfZYheKETybqYgPyHGSwB912mhNl7srHJp Qo3KQCJKOOiAfF2m7Tol0ueuQ5WYaTkxTeVPTcje5n+1XkHTRwiDFqcR4JIRnnCyoB01PUNtIAHb Rf0PlNUievRdmglvq4lIUYRYzOsn2twPEFThQlJjOIuO/w9WfNrfRaYlbQJnDixd+MO37w8/frKr rM0YsKGU+3AXTyckMxM9dNGyzujwIZdmD5Fhh6Ls8aysOiQmyLm8fnlVv15yJh5j1QSRC0PE9F55 y7LRcqNdJg0N7D9ioraU+piS3caxseXXy0WGA9rAjm6eTBuIBbq+1KI3Wt5qY3IFxn771kS2h7wF 5cvkCPevtNxkAzhMeSU07cegQL5zkqVjIH0cPQueR7BKcmYUvaJsESA0CbS5JJNaG0cTZH0nRbO1 9fJIt7ELUfcDKTEvU+YI3X6Z97Speb3+PBek369z/QtQSwMECgAAAAAAh07iQAAAAAAAAAAAAAAA AAYAAABfcmVscy9QSwMEFAAAAAgAh07iQIoUZjzRAAAAlAEAAAsAAABfcmVscy8ucmVsc6WQwWrD MAyG74O9g9F9cZrDGKNOL6PQa+kewNiKYxpbRjLZ+vbzDoNl9LajfqHvE//+8JkWtSJLpGxg1/Wg MDvyMQcD75fj0wsoqTZ7u1BGAzcUOIyPD/szLra2I5ljEdUoWQzMtZZXrcXNmKx0VDC3zUScbG0j B12su9qAeuj7Z82/GTBumOrkDfDJD6Aut9LMf9gpOiahqXaOkqZpiu4eVQe2ZY7uyDbhG7lGsxyw GvAsGgdqWdd+BH1fv/un3tNHPuO61X6HjOuPV2+6HL8AUEsDBBQAAAAIAIdO4kB+5uUg9wAAAOEB AAATAAAAW0NvbnRlbnRfVHlwZXNdLnhtbJWRQU7DMBBF90jcwfIWJU67QAgl6YK0S0CoHGBkTxKL ZGx5TGhvj5O2G0SRWNoz/78nu9wcxkFMGNg6quQqL6RA0s5Y6ir5vt9lD1JwBDIwOMJKHpHlpr69 KfdHjyxSmriSfYz+USnWPY7AufNIadK6MEJMx9ApD/oDOlTrorhX2lFEilmcO2RdNtjC5xDF9pCu TyYBB5bi6bQ4syoJ3g9WQ0ymaiLzg5KdCXlKLjvcW893SUOqXwnz5DrgnHtJTxOsQfEKIT7DmDSU CayM+6KAU/53yWw5cuba1mrMm8BNir3hdLG61o5r1zj93/Ltkrp0q+WD6m9QSwECFAAUAAAACACH TuJAfublIPcAAADhAQAAEwAAAAAAAAABACAAAABcBAAAW0NvbnRlbnRfVHlwZXNdLnhtbFBLAQIU AAoAAAAAAIdO4kAAAAAAAAAAAAAAAAAGAAAAAAAAAAAAEAAAAD4DAABfcmVscy9QSwECFAAUAAAA CACHTuJAihRmPNEAAACUAQAACwAAAAAAAAABACAAAABiAwAAX3JlbHMvLnJlbHNQSwECFAAKAAAA AACHTuJAAAAAAAAAAAAAAAAABAAAAAAAAAAAABAAAAAAAAAAZHJzL1BLAQIUABQAAAAIAIdO4kCH mHNT1QAAAAgBAAAPAAAAAAAAAAEAIAAAACIAAABkcnMvZG93bnJldi54bWxQSwECFAAUAAAACACH TuJA+0fyu+4BAADlAwAADgAAAAAAAAABACAAAAAkAQAAZHJzL2Uyb0RvYy54bWxQSwUGAAAAAAYA BgBZAQAAhAUAAAAA ">
              <v:fill on="f" focussize="0,0"/>
              <v:stroke color="#000000" joinstyle="round"/>
              <v:imagedata o:title=""/>
              <o:lock v:ext="edit" aspectratio="f"/>
            </v:line>
          </w:pict>
        </mc:Fallback>
      </mc:AlternateContent>
    </w:r>
    <w:r>
      <w:rPr>
        <w:rFonts w:hint="eastAsia"/>
        <w:shd w:val="pct10" w:color="auto" w:fill="FFFFFF"/>
        <w:lang w:eastAsia="zh-CN"/>
      </w:rPr>
      <w:t>浙江中商工程咨询有限公司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center" w:y="1"/>
      <w:rPr>
        <w:rStyle w:val="65"/>
      </w:rPr>
    </w:pPr>
    <w:r>
      <w:fldChar w:fldCharType="begin"/>
    </w:r>
    <w:r>
      <w:rPr>
        <w:rStyle w:val="65"/>
      </w:rPr>
      <w:instrText xml:space="preserve">PAGE  </w:instrText>
    </w:r>
    <w:r>
      <w:fldChar w:fldCharType="end"/>
    </w:r>
  </w:p>
  <w:p>
    <w:pPr>
      <w:pStyle w:val="4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shd w:val="clear" w:color="auto" w:fill="FFFFFF"/>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shd w:val="clear" w:color="auto" w:fill="FFFFFF"/>
      <w:jc w:val="both"/>
      <w:rPr>
        <w:rFonts w:hint="eastAsia"/>
      </w:rPr>
    </w:pPr>
    <w:r>
      <w:rPr>
        <w:rFonts w:hint="eastAsia"/>
        <w:shd w:val="pct10" w:color="auto" w:fill="FFFFFF"/>
      </w:rPr>
      <w:t>平阳县政府采购招标文件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shd w:val="clear" w:color="auto" w:fill="FFFFFF"/>
      <w:jc w:val="both"/>
      <w:rPr>
        <w:rFonts w:hint="eastAsia"/>
      </w:rPr>
    </w:pPr>
    <w:r>
      <w:rPr>
        <w:rFonts w:hint="eastAsia"/>
        <w:shd w:val="pct10" w:color="auto" w:fill="FFFF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FAC19"/>
    <w:multiLevelType w:val="singleLevel"/>
    <w:tmpl w:val="C64FAC19"/>
    <w:lvl w:ilvl="0" w:tentative="0">
      <w:start w:val="6"/>
      <w:numFmt w:val="chineseCounting"/>
      <w:suff w:val="space"/>
      <w:lvlText w:val="第%1部分"/>
      <w:lvlJc w:val="left"/>
      <w:rPr>
        <w:rFonts w:hint="eastAsia"/>
      </w:rPr>
    </w:lvl>
  </w:abstractNum>
  <w:abstractNum w:abstractNumId="1">
    <w:nsid w:val="C970EB61"/>
    <w:multiLevelType w:val="singleLevel"/>
    <w:tmpl w:val="C970EB61"/>
    <w:lvl w:ilvl="0" w:tentative="0">
      <w:start w:val="2"/>
      <w:numFmt w:val="chineseCounting"/>
      <w:suff w:val="space"/>
      <w:lvlText w:val="第%1部分"/>
      <w:lvlJc w:val="left"/>
      <w:rPr>
        <w:rFonts w:hint="eastAsia"/>
      </w:rPr>
    </w:lvl>
  </w:abstractNum>
  <w:abstractNum w:abstractNumId="2">
    <w:nsid w:val="CBC0DC41"/>
    <w:multiLevelType w:val="singleLevel"/>
    <w:tmpl w:val="CBC0DC41"/>
    <w:lvl w:ilvl="0" w:tentative="0">
      <w:start w:val="1"/>
      <w:numFmt w:val="decimal"/>
      <w:lvlText w:val="%1."/>
      <w:lvlJc w:val="left"/>
      <w:pPr>
        <w:tabs>
          <w:tab w:val="left" w:pos="312"/>
        </w:tabs>
      </w:pPr>
    </w:lvl>
  </w:abstractNum>
  <w:abstractNum w:abstractNumId="3">
    <w:nsid w:val="00000001"/>
    <w:multiLevelType w:val="singleLevel"/>
    <w:tmpl w:val="00000001"/>
    <w:lvl w:ilvl="0" w:tentative="0">
      <w:start w:val="1"/>
      <w:numFmt w:val="bullet"/>
      <w:pStyle w:val="530"/>
      <w:lvlText w:val=""/>
      <w:lvlJc w:val="left"/>
      <w:pPr>
        <w:tabs>
          <w:tab w:val="left" w:pos="780"/>
        </w:tabs>
        <w:ind w:left="780" w:hanging="360"/>
      </w:pPr>
      <w:rPr>
        <w:rFonts w:hint="default" w:ascii="Wingdings" w:hAnsi="Wingdings"/>
      </w:rPr>
    </w:lvl>
  </w:abstractNum>
  <w:abstractNum w:abstractNumId="4">
    <w:nsid w:val="00000003"/>
    <w:multiLevelType w:val="multilevel"/>
    <w:tmpl w:val="00000003"/>
    <w:lvl w:ilvl="0" w:tentative="0">
      <w:start w:val="1"/>
      <w:numFmt w:val="decimal"/>
      <w:pStyle w:val="496"/>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00000004"/>
    <w:multiLevelType w:val="multilevel"/>
    <w:tmpl w:val="00000004"/>
    <w:lvl w:ilvl="0" w:tentative="0">
      <w:start w:val="1"/>
      <w:numFmt w:val="bullet"/>
      <w:pStyle w:val="387"/>
      <w:lvlText w:val=""/>
      <w:lvlJc w:val="left"/>
      <w:pPr>
        <w:tabs>
          <w:tab w:val="left" w:pos="900"/>
        </w:tabs>
        <w:ind w:left="875" w:hanging="335"/>
      </w:pPr>
      <w:rPr>
        <w:rFonts w:hint="default" w:ascii="Symbol" w:hAnsi="Symbol"/>
      </w:rPr>
    </w:lvl>
    <w:lvl w:ilvl="1" w:tentative="0">
      <w:start w:val="1"/>
      <w:numFmt w:val="bullet"/>
      <w:lvlText w:val="o"/>
      <w:lvlJc w:val="left"/>
      <w:pPr>
        <w:tabs>
          <w:tab w:val="left" w:pos="1922"/>
        </w:tabs>
        <w:ind w:left="1922" w:hanging="360"/>
      </w:pPr>
      <w:rPr>
        <w:rFonts w:hint="default" w:ascii="Courier New" w:hAnsi="Courier New"/>
      </w:rPr>
    </w:lvl>
    <w:lvl w:ilvl="2" w:tentative="0">
      <w:start w:val="1"/>
      <w:numFmt w:val="bullet"/>
      <w:lvlText w:val=""/>
      <w:lvlJc w:val="left"/>
      <w:pPr>
        <w:tabs>
          <w:tab w:val="left" w:pos="2642"/>
        </w:tabs>
        <w:ind w:left="2642" w:hanging="360"/>
      </w:pPr>
      <w:rPr>
        <w:rFonts w:hint="default" w:ascii="Wingdings" w:hAnsi="Wingdings"/>
      </w:rPr>
    </w:lvl>
    <w:lvl w:ilvl="3" w:tentative="0">
      <w:start w:val="1"/>
      <w:numFmt w:val="bullet"/>
      <w:lvlText w:val=""/>
      <w:lvlJc w:val="left"/>
      <w:pPr>
        <w:tabs>
          <w:tab w:val="left" w:pos="3362"/>
        </w:tabs>
        <w:ind w:left="3362" w:hanging="360"/>
      </w:pPr>
      <w:rPr>
        <w:rFonts w:hint="default" w:ascii="Symbol" w:hAnsi="Symbol"/>
      </w:rPr>
    </w:lvl>
    <w:lvl w:ilvl="4" w:tentative="0">
      <w:start w:val="1"/>
      <w:numFmt w:val="bullet"/>
      <w:lvlText w:val="o"/>
      <w:lvlJc w:val="left"/>
      <w:pPr>
        <w:tabs>
          <w:tab w:val="left" w:pos="4082"/>
        </w:tabs>
        <w:ind w:left="4082" w:hanging="360"/>
      </w:pPr>
      <w:rPr>
        <w:rFonts w:hint="default" w:ascii="Courier New" w:hAnsi="Courier New"/>
      </w:rPr>
    </w:lvl>
    <w:lvl w:ilvl="5" w:tentative="0">
      <w:start w:val="1"/>
      <w:numFmt w:val="bullet"/>
      <w:lvlText w:val=""/>
      <w:lvlJc w:val="left"/>
      <w:pPr>
        <w:tabs>
          <w:tab w:val="left" w:pos="4802"/>
        </w:tabs>
        <w:ind w:left="4802" w:hanging="360"/>
      </w:pPr>
      <w:rPr>
        <w:rFonts w:hint="default" w:ascii="Wingdings" w:hAnsi="Wingdings"/>
      </w:rPr>
    </w:lvl>
    <w:lvl w:ilvl="6" w:tentative="0">
      <w:start w:val="1"/>
      <w:numFmt w:val="bullet"/>
      <w:lvlText w:val=""/>
      <w:lvlJc w:val="left"/>
      <w:pPr>
        <w:tabs>
          <w:tab w:val="left" w:pos="5522"/>
        </w:tabs>
        <w:ind w:left="5522" w:hanging="360"/>
      </w:pPr>
      <w:rPr>
        <w:rFonts w:hint="default" w:ascii="Symbol" w:hAnsi="Symbol"/>
      </w:rPr>
    </w:lvl>
    <w:lvl w:ilvl="7" w:tentative="0">
      <w:start w:val="1"/>
      <w:numFmt w:val="bullet"/>
      <w:lvlText w:val="o"/>
      <w:lvlJc w:val="left"/>
      <w:pPr>
        <w:tabs>
          <w:tab w:val="left" w:pos="6242"/>
        </w:tabs>
        <w:ind w:left="6242" w:hanging="360"/>
      </w:pPr>
      <w:rPr>
        <w:rFonts w:hint="default" w:ascii="Courier New" w:hAnsi="Courier New"/>
      </w:rPr>
    </w:lvl>
    <w:lvl w:ilvl="8" w:tentative="0">
      <w:start w:val="1"/>
      <w:numFmt w:val="bullet"/>
      <w:lvlText w:val=""/>
      <w:lvlJc w:val="left"/>
      <w:pPr>
        <w:tabs>
          <w:tab w:val="left" w:pos="6962"/>
        </w:tabs>
        <w:ind w:left="6962" w:hanging="360"/>
      </w:pPr>
      <w:rPr>
        <w:rFonts w:hint="default" w:ascii="Wingdings" w:hAnsi="Wingdings"/>
      </w:rPr>
    </w:lvl>
  </w:abstractNum>
  <w:abstractNum w:abstractNumId="6">
    <w:nsid w:val="00000005"/>
    <w:multiLevelType w:val="multilevel"/>
    <w:tmpl w:val="00000005"/>
    <w:lvl w:ilvl="0" w:tentative="0">
      <w:start w:val="1"/>
      <w:numFmt w:val="decimal"/>
      <w:pStyle w:val="542"/>
      <w:lvlText w:val="%1."/>
      <w:lvlJc w:val="left"/>
      <w:pPr>
        <w:tabs>
          <w:tab w:val="left" w:pos="567"/>
        </w:tabs>
        <w:ind w:left="567" w:hanging="567"/>
      </w:pPr>
      <w:rPr>
        <w:rFonts w:hint="default" w:ascii="Arial" w:hAnsi="Arial" w:eastAsia="宋体"/>
        <w:b/>
        <w:i w:val="0"/>
        <w:sz w:val="21"/>
      </w:rPr>
    </w:lvl>
    <w:lvl w:ilvl="1" w:tentative="0">
      <w:start w:val="1"/>
      <w:numFmt w:val="decimal"/>
      <w:pStyle w:val="561"/>
      <w:lvlText w:val="%1.%2"/>
      <w:lvlJc w:val="left"/>
      <w:pPr>
        <w:tabs>
          <w:tab w:val="left" w:pos="567"/>
        </w:tabs>
        <w:ind w:left="567" w:hanging="567"/>
      </w:pPr>
      <w:rPr>
        <w:rFonts w:hint="default" w:ascii="Arial" w:hAnsi="Arial" w:eastAsia="宋体"/>
        <w:b w:val="0"/>
        <w:i w:val="0"/>
        <w:sz w:val="21"/>
      </w:rPr>
    </w:lvl>
    <w:lvl w:ilvl="2" w:tentative="0">
      <w:start w:val="1"/>
      <w:numFmt w:val="decimal"/>
      <w:pStyle w:val="768"/>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7">
    <w:nsid w:val="00000007"/>
    <w:multiLevelType w:val="multilevel"/>
    <w:tmpl w:val="00000007"/>
    <w:lvl w:ilvl="0" w:tentative="0">
      <w:start w:val="1"/>
      <w:numFmt w:val="bullet"/>
      <w:pStyle w:val="745"/>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8">
    <w:nsid w:val="0000000A"/>
    <w:multiLevelType w:val="multilevel"/>
    <w:tmpl w:val="0000000A"/>
    <w:lvl w:ilvl="0" w:tentative="0">
      <w:start w:val="1"/>
      <w:numFmt w:val="bullet"/>
      <w:pStyle w:val="245"/>
      <w:lvlText w:val=""/>
      <w:lvlJc w:val="left"/>
      <w:pPr>
        <w:ind w:left="987" w:hanging="420"/>
      </w:pPr>
      <w:rPr>
        <w:rFonts w:hint="default" w:ascii="Wingdings" w:hAnsi="Wingdings"/>
      </w:rPr>
    </w:lvl>
    <w:lvl w:ilvl="1" w:tentative="0">
      <w:start w:val="1"/>
      <w:numFmt w:val="bullet"/>
      <w:lvlRestart w:val="0"/>
      <w:lvlText w:val=""/>
      <w:lvlJc w:val="left"/>
      <w:pPr>
        <w:tabs>
          <w:tab w:val="left" w:pos="840"/>
        </w:tabs>
        <w:ind w:left="840" w:hanging="420"/>
      </w:pPr>
      <w:rPr>
        <w:rFonts w:hint="default" w:ascii="Wingdings" w:hAnsi="Wingdings"/>
      </w:rPr>
    </w:lvl>
    <w:lvl w:ilvl="2" w:tentative="0">
      <w:start w:val="1"/>
      <w:numFmt w:val="bullet"/>
      <w:lvlRestart w:val="0"/>
      <w:lvlText w:val=""/>
      <w:lvlJc w:val="left"/>
      <w:pPr>
        <w:tabs>
          <w:tab w:val="left" w:pos="1260"/>
        </w:tabs>
        <w:ind w:left="1260" w:hanging="420"/>
      </w:pPr>
      <w:rPr>
        <w:rFonts w:hint="default" w:ascii="Wingdings" w:hAnsi="Wingdings"/>
      </w:rPr>
    </w:lvl>
    <w:lvl w:ilvl="3" w:tentative="0">
      <w:start w:val="1"/>
      <w:numFmt w:val="bullet"/>
      <w:lvlRestart w:val="0"/>
      <w:lvlText w:val=""/>
      <w:lvlJc w:val="left"/>
      <w:pPr>
        <w:tabs>
          <w:tab w:val="left" w:pos="1680"/>
        </w:tabs>
        <w:ind w:left="1680" w:hanging="420"/>
      </w:pPr>
      <w:rPr>
        <w:rFonts w:hint="default" w:ascii="Wingdings" w:hAnsi="Wingdings"/>
      </w:rPr>
    </w:lvl>
    <w:lvl w:ilvl="4" w:tentative="0">
      <w:start w:val="1"/>
      <w:numFmt w:val="bullet"/>
      <w:lvlRestart w:val="0"/>
      <w:lvlText w:val=""/>
      <w:lvlJc w:val="left"/>
      <w:pPr>
        <w:tabs>
          <w:tab w:val="left" w:pos="2100"/>
        </w:tabs>
        <w:ind w:left="2100" w:hanging="420"/>
      </w:pPr>
      <w:rPr>
        <w:rFonts w:hint="default" w:ascii="Wingdings" w:hAnsi="Wingdings"/>
      </w:rPr>
    </w:lvl>
    <w:lvl w:ilvl="5" w:tentative="0">
      <w:start w:val="1"/>
      <w:numFmt w:val="bullet"/>
      <w:lvlRestart w:val="0"/>
      <w:lvlText w:val=""/>
      <w:lvlJc w:val="left"/>
      <w:pPr>
        <w:tabs>
          <w:tab w:val="left" w:pos="2520"/>
        </w:tabs>
        <w:ind w:left="2520" w:hanging="420"/>
      </w:pPr>
      <w:rPr>
        <w:rFonts w:hint="default" w:ascii="Wingdings" w:hAnsi="Wingdings"/>
      </w:rPr>
    </w:lvl>
    <w:lvl w:ilvl="6" w:tentative="0">
      <w:start w:val="1"/>
      <w:numFmt w:val="bullet"/>
      <w:lvlRestart w:val="0"/>
      <w:lvlText w:val=""/>
      <w:lvlJc w:val="left"/>
      <w:pPr>
        <w:tabs>
          <w:tab w:val="left" w:pos="2940"/>
        </w:tabs>
        <w:ind w:left="2940" w:hanging="420"/>
      </w:pPr>
      <w:rPr>
        <w:rFonts w:hint="default" w:ascii="Wingdings" w:hAnsi="Wingdings"/>
      </w:rPr>
    </w:lvl>
    <w:lvl w:ilvl="7" w:tentative="0">
      <w:start w:val="1"/>
      <w:numFmt w:val="bullet"/>
      <w:lvlRestart w:val="0"/>
      <w:lvlText w:val=""/>
      <w:lvlJc w:val="left"/>
      <w:pPr>
        <w:tabs>
          <w:tab w:val="left" w:pos="3360"/>
        </w:tabs>
        <w:ind w:left="3360" w:hanging="420"/>
      </w:pPr>
      <w:rPr>
        <w:rFonts w:hint="default" w:ascii="Wingdings" w:hAnsi="Wingdings"/>
      </w:rPr>
    </w:lvl>
    <w:lvl w:ilvl="8" w:tentative="0">
      <w:start w:val="1"/>
      <w:numFmt w:val="bullet"/>
      <w:lvlRestart w:val="0"/>
      <w:lvlText w:val=""/>
      <w:lvlJc w:val="left"/>
      <w:pPr>
        <w:tabs>
          <w:tab w:val="left" w:pos="3780"/>
        </w:tabs>
        <w:ind w:left="3780" w:hanging="420"/>
      </w:pPr>
      <w:rPr>
        <w:rFonts w:hint="default" w:ascii="Wingdings" w:hAnsi="Wingdings"/>
      </w:rPr>
    </w:lvl>
  </w:abstractNum>
  <w:abstractNum w:abstractNumId="9">
    <w:nsid w:val="0000000B"/>
    <w:multiLevelType w:val="multilevel"/>
    <w:tmpl w:val="0000000B"/>
    <w:lvl w:ilvl="0" w:tentative="0">
      <w:start w:val="1"/>
      <w:numFmt w:val="bullet"/>
      <w:pStyle w:val="801"/>
      <w:lvlText w:val=""/>
      <w:lvlJc w:val="left"/>
      <w:pPr>
        <w:ind w:left="1696"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Restart w:val="0"/>
      <w:lvlText w:val=""/>
      <w:lvlJc w:val="left"/>
      <w:pPr>
        <w:tabs>
          <w:tab w:val="left" w:pos="1260"/>
        </w:tabs>
        <w:ind w:left="1260" w:hanging="420"/>
      </w:pPr>
      <w:rPr>
        <w:rFonts w:hint="default" w:ascii="Wingdings" w:hAnsi="Wingdings"/>
      </w:rPr>
    </w:lvl>
    <w:lvl w:ilvl="3" w:tentative="0">
      <w:start w:val="1"/>
      <w:numFmt w:val="bullet"/>
      <w:lvlRestart w:val="0"/>
      <w:lvlText w:val=""/>
      <w:lvlJc w:val="left"/>
      <w:pPr>
        <w:tabs>
          <w:tab w:val="left" w:pos="1680"/>
        </w:tabs>
        <w:ind w:left="1680" w:hanging="420"/>
      </w:pPr>
      <w:rPr>
        <w:rFonts w:hint="default" w:ascii="Wingdings" w:hAnsi="Wingdings"/>
      </w:rPr>
    </w:lvl>
    <w:lvl w:ilvl="4" w:tentative="0">
      <w:start w:val="1"/>
      <w:numFmt w:val="bullet"/>
      <w:lvlRestart w:val="0"/>
      <w:lvlText w:val=""/>
      <w:lvlJc w:val="left"/>
      <w:pPr>
        <w:tabs>
          <w:tab w:val="left" w:pos="2100"/>
        </w:tabs>
        <w:ind w:left="2100" w:hanging="420"/>
      </w:pPr>
      <w:rPr>
        <w:rFonts w:hint="default" w:ascii="Wingdings" w:hAnsi="Wingdings"/>
      </w:rPr>
    </w:lvl>
    <w:lvl w:ilvl="5" w:tentative="0">
      <w:start w:val="1"/>
      <w:numFmt w:val="bullet"/>
      <w:lvlRestart w:val="0"/>
      <w:lvlText w:val=""/>
      <w:lvlJc w:val="left"/>
      <w:pPr>
        <w:tabs>
          <w:tab w:val="left" w:pos="2520"/>
        </w:tabs>
        <w:ind w:left="2520" w:hanging="420"/>
      </w:pPr>
      <w:rPr>
        <w:rFonts w:hint="default" w:ascii="Wingdings" w:hAnsi="Wingdings"/>
      </w:rPr>
    </w:lvl>
    <w:lvl w:ilvl="6" w:tentative="0">
      <w:start w:val="1"/>
      <w:numFmt w:val="bullet"/>
      <w:lvlRestart w:val="0"/>
      <w:lvlText w:val=""/>
      <w:lvlJc w:val="left"/>
      <w:pPr>
        <w:tabs>
          <w:tab w:val="left" w:pos="2940"/>
        </w:tabs>
        <w:ind w:left="2940" w:hanging="420"/>
      </w:pPr>
      <w:rPr>
        <w:rFonts w:hint="default" w:ascii="Wingdings" w:hAnsi="Wingdings"/>
      </w:rPr>
    </w:lvl>
    <w:lvl w:ilvl="7" w:tentative="0">
      <w:start w:val="1"/>
      <w:numFmt w:val="bullet"/>
      <w:lvlRestart w:val="0"/>
      <w:lvlText w:val=""/>
      <w:lvlJc w:val="left"/>
      <w:pPr>
        <w:tabs>
          <w:tab w:val="left" w:pos="3360"/>
        </w:tabs>
        <w:ind w:left="3360" w:hanging="420"/>
      </w:pPr>
      <w:rPr>
        <w:rFonts w:hint="default" w:ascii="Wingdings" w:hAnsi="Wingdings"/>
      </w:rPr>
    </w:lvl>
    <w:lvl w:ilvl="8" w:tentative="0">
      <w:start w:val="1"/>
      <w:numFmt w:val="bullet"/>
      <w:lvlRestart w:val="0"/>
      <w:lvlText w:val=""/>
      <w:lvlJc w:val="left"/>
      <w:pPr>
        <w:tabs>
          <w:tab w:val="left" w:pos="3780"/>
        </w:tabs>
        <w:ind w:left="3780" w:hanging="420"/>
      </w:pPr>
      <w:rPr>
        <w:rFonts w:hint="default" w:ascii="Wingdings" w:hAnsi="Wingdings"/>
      </w:rPr>
    </w:lvl>
  </w:abstractNum>
  <w:abstractNum w:abstractNumId="10">
    <w:nsid w:val="0000000C"/>
    <w:multiLevelType w:val="multilevel"/>
    <w:tmpl w:val="0000000C"/>
    <w:lvl w:ilvl="0" w:tentative="0">
      <w:start w:val="1"/>
      <w:numFmt w:val="decimal"/>
      <w:lvlText w:val="%1."/>
      <w:lvlJc w:val="left"/>
      <w:pPr>
        <w:tabs>
          <w:tab w:val="left" w:pos="720"/>
        </w:tabs>
        <w:ind w:left="0" w:firstLine="0"/>
      </w:pPr>
      <w:rPr>
        <w:rFonts w:hint="eastAsia"/>
      </w:rPr>
    </w:lvl>
    <w:lvl w:ilvl="1" w:tentative="0">
      <w:start w:val="1"/>
      <w:numFmt w:val="decimal"/>
      <w:pStyle w:val="787"/>
      <w:lvlText w:val="%1.%2"/>
      <w:lvlJc w:val="left"/>
      <w:pPr>
        <w:tabs>
          <w:tab w:val="left" w:pos="720"/>
        </w:tabs>
        <w:ind w:left="0" w:firstLine="0"/>
      </w:pPr>
      <w:rPr>
        <w:rFonts w:hint="default" w:ascii="Arial" w:hAnsi="Arial" w:eastAsia="MS Gothic"/>
        <w:b w:val="0"/>
        <w:i w:val="0"/>
      </w:rPr>
    </w:lvl>
    <w:lvl w:ilvl="2" w:tentative="0">
      <w:start w:val="1"/>
      <w:numFmt w:val="decimal"/>
      <w:lvlText w:val="(%3)"/>
      <w:lvlJc w:val="left"/>
      <w:pPr>
        <w:tabs>
          <w:tab w:val="left" w:pos="948"/>
        </w:tabs>
        <w:ind w:left="948" w:hanging="720"/>
      </w:pPr>
      <w:rPr>
        <w:rFonts w:hint="default" w:ascii="Arial" w:hAnsi="Arial" w:eastAsia="MS Gothic"/>
        <w:b w:val="0"/>
        <w:i w:val="0"/>
        <w:sz w:val="28"/>
      </w:rPr>
    </w:lvl>
    <w:lvl w:ilvl="3" w:tentative="0">
      <w:start w:val="1"/>
      <w:numFmt w:val="lowerLetter"/>
      <w:suff w:val="space"/>
      <w:lvlText w:val="(%4)"/>
      <w:lvlJc w:val="left"/>
      <w:pPr>
        <w:ind w:left="720" w:hanging="663"/>
      </w:pPr>
      <w:rPr>
        <w:rFonts w:hint="default" w:ascii="Arial" w:hAnsi="Arial" w:eastAsia="MS Gothic"/>
        <w:b w:val="0"/>
        <w:i w:val="0"/>
      </w:rPr>
    </w:lvl>
    <w:lvl w:ilvl="4" w:tentative="0">
      <w:start w:val="1"/>
      <w:numFmt w:val="decimal"/>
      <w:lvlText w:val="（%5）"/>
      <w:lvlJc w:val="left"/>
      <w:pPr>
        <w:tabs>
          <w:tab w:val="left" w:pos="2187"/>
        </w:tabs>
        <w:ind w:left="2187" w:hanging="567"/>
      </w:pPr>
      <w:rPr>
        <w:rFonts w:hint="eastAsia" w:ascii="MS Gothic" w:eastAsia="MS Gothic"/>
        <w:b w:val="0"/>
        <w:i w:val="0"/>
        <w:sz w:val="20"/>
      </w:rPr>
    </w:lvl>
    <w:lvl w:ilvl="5" w:tentative="0">
      <w:start w:val="1"/>
      <w:numFmt w:val="lowerLetter"/>
      <w:lvlText w:val="（%6）"/>
      <w:lvlJc w:val="left"/>
      <w:pPr>
        <w:tabs>
          <w:tab w:val="left" w:pos="2126"/>
        </w:tabs>
        <w:ind w:left="2126" w:hanging="567"/>
      </w:pPr>
      <w:rPr>
        <w:rFonts w:hint="eastAsia" w:ascii="MS Gothic" w:eastAsia="MS Gothic"/>
        <w:b w:val="0"/>
        <w:i w:val="0"/>
        <w:sz w:val="20"/>
      </w:rPr>
    </w:lvl>
    <w:lvl w:ilvl="6" w:tentative="0">
      <w:start w:val="1"/>
      <w:numFmt w:val="bullet"/>
      <w:lvlText w:val=""/>
      <w:lvlJc w:val="left"/>
      <w:pPr>
        <w:tabs>
          <w:tab w:val="left" w:pos="2580"/>
        </w:tabs>
        <w:ind w:left="2580" w:hanging="454"/>
      </w:pPr>
      <w:rPr>
        <w:rFonts w:hint="default" w:ascii="Symbol" w:hAnsi="Symbol"/>
        <w:color w:val="auto"/>
      </w:rPr>
    </w:lvl>
    <w:lvl w:ilvl="7" w:tentative="0">
      <w:start w:val="1"/>
      <w:numFmt w:val="decimalEnclosedCircle"/>
      <w:lvlText w:val="%8"/>
      <w:lvlJc w:val="left"/>
      <w:pPr>
        <w:tabs>
          <w:tab w:val="left" w:pos="1984"/>
        </w:tabs>
        <w:ind w:left="1984" w:hanging="283"/>
      </w:pPr>
      <w:rPr>
        <w:rFonts w:hint="eastAsia" w:ascii="TT-JTCウインS4P" w:hAnsi="Century Gothic" w:eastAsia="TT-JTCウインS4P"/>
        <w:b/>
        <w:i w:val="0"/>
        <w:sz w:val="20"/>
        <w:szCs w:val="20"/>
        <w:lang w:val="en-US"/>
      </w:rPr>
    </w:lvl>
    <w:lvl w:ilvl="8" w:tentative="0">
      <w:start w:val="1"/>
      <w:numFmt w:val="none"/>
      <w:lvlText w:val=""/>
      <w:lvlJc w:val="left"/>
      <w:pPr>
        <w:tabs>
          <w:tab w:val="left" w:pos="3826"/>
        </w:tabs>
        <w:ind w:left="3826" w:hanging="1700"/>
      </w:pPr>
      <w:rPr>
        <w:rFonts w:hint="eastAsia"/>
      </w:rPr>
    </w:lvl>
  </w:abstractNum>
  <w:abstractNum w:abstractNumId="11">
    <w:nsid w:val="0000000E"/>
    <w:multiLevelType w:val="multilevel"/>
    <w:tmpl w:val="0000000E"/>
    <w:lvl w:ilvl="0" w:tentative="0">
      <w:start w:val="1"/>
      <w:numFmt w:val="decimal"/>
      <w:lvlText w:val="%1"/>
      <w:lvlJc w:val="left"/>
      <w:pPr>
        <w:tabs>
          <w:tab w:val="left" w:pos="432"/>
        </w:tabs>
        <w:ind w:left="432" w:hanging="432"/>
      </w:pPr>
    </w:lvl>
    <w:lvl w:ilvl="1" w:tentative="0">
      <w:start w:val="1"/>
      <w:numFmt w:val="decimal"/>
      <w:pStyle w:val="157"/>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pStyle w:val="10"/>
      <w:lvlText w:val="%1.%2.%3.%4.%5.%6"/>
      <w:lvlJc w:val="left"/>
      <w:pPr>
        <w:tabs>
          <w:tab w:val="left" w:pos="1152"/>
        </w:tabs>
        <w:ind w:left="1152" w:hanging="1152"/>
      </w:pPr>
    </w:lvl>
    <w:lvl w:ilvl="6" w:tentative="0">
      <w:start w:val="1"/>
      <w:numFmt w:val="decimal"/>
      <w:pStyle w:val="12"/>
      <w:lvlText w:val="%1.%2.%3.%4.%5.%6.%7"/>
      <w:lvlJc w:val="left"/>
      <w:pPr>
        <w:tabs>
          <w:tab w:val="left" w:pos="1296"/>
        </w:tabs>
        <w:ind w:left="1296" w:hanging="1296"/>
      </w:pPr>
    </w:lvl>
    <w:lvl w:ilvl="7" w:tentative="0">
      <w:start w:val="1"/>
      <w:numFmt w:val="decimal"/>
      <w:pStyle w:val="13"/>
      <w:lvlText w:val="%1.%2.%3.%4.%5.%6.%7.%8"/>
      <w:lvlJc w:val="left"/>
      <w:pPr>
        <w:tabs>
          <w:tab w:val="left" w:pos="1440"/>
        </w:tabs>
        <w:ind w:left="1440" w:hanging="1440"/>
      </w:pPr>
    </w:lvl>
    <w:lvl w:ilvl="8" w:tentative="0">
      <w:start w:val="1"/>
      <w:numFmt w:val="decimal"/>
      <w:pStyle w:val="14"/>
      <w:lvlText w:val="%1.%2.%3.%4.%5.%6.%7.%8.%9"/>
      <w:lvlJc w:val="left"/>
      <w:pPr>
        <w:tabs>
          <w:tab w:val="left" w:pos="1584"/>
        </w:tabs>
        <w:ind w:left="1584" w:hanging="1584"/>
      </w:pPr>
    </w:lvl>
  </w:abstractNum>
  <w:abstractNum w:abstractNumId="12">
    <w:nsid w:val="00000014"/>
    <w:multiLevelType w:val="multilevel"/>
    <w:tmpl w:val="00000014"/>
    <w:lvl w:ilvl="0" w:tentative="0">
      <w:start w:val="1"/>
      <w:numFmt w:val="bullet"/>
      <w:pStyle w:val="765"/>
      <w:lvlText w:val=""/>
      <w:lvlJc w:val="left"/>
      <w:pPr>
        <w:tabs>
          <w:tab w:val="left" w:pos="1540"/>
        </w:tabs>
        <w:ind w:left="1540" w:hanging="420"/>
      </w:pPr>
      <w:rPr>
        <w:rFonts w:hint="default" w:ascii="Wingdings" w:hAnsi="Wingdings"/>
      </w:rPr>
    </w:lvl>
    <w:lvl w:ilvl="1" w:tentative="0">
      <w:start w:val="1"/>
      <w:numFmt w:val="bullet"/>
      <w:lvlText w:val=""/>
      <w:lvlJc w:val="left"/>
      <w:pPr>
        <w:tabs>
          <w:tab w:val="left" w:pos="1960"/>
        </w:tabs>
        <w:ind w:left="1960" w:hanging="420"/>
      </w:pPr>
      <w:rPr>
        <w:rFonts w:hint="default" w:ascii="Wingdings" w:hAnsi="Wingdings"/>
      </w:rPr>
    </w:lvl>
    <w:lvl w:ilvl="2" w:tentative="0">
      <w:start w:val="1"/>
      <w:numFmt w:val="bullet"/>
      <w:lvlText w:val=""/>
      <w:lvlJc w:val="left"/>
      <w:pPr>
        <w:tabs>
          <w:tab w:val="left" w:pos="2380"/>
        </w:tabs>
        <w:ind w:left="2380" w:hanging="420"/>
      </w:pPr>
      <w:rPr>
        <w:rFonts w:hint="default" w:ascii="Wingdings" w:hAnsi="Wingdings"/>
      </w:rPr>
    </w:lvl>
    <w:lvl w:ilvl="3" w:tentative="0">
      <w:start w:val="1"/>
      <w:numFmt w:val="bullet"/>
      <w:lvlText w:val=""/>
      <w:lvlJc w:val="left"/>
      <w:pPr>
        <w:tabs>
          <w:tab w:val="left" w:pos="2800"/>
        </w:tabs>
        <w:ind w:left="2800" w:hanging="420"/>
      </w:pPr>
      <w:rPr>
        <w:rFonts w:hint="default" w:ascii="Wingdings" w:hAnsi="Wingdings"/>
      </w:rPr>
    </w:lvl>
    <w:lvl w:ilvl="4" w:tentative="0">
      <w:start w:val="1"/>
      <w:numFmt w:val="bullet"/>
      <w:lvlText w:val=""/>
      <w:lvlJc w:val="left"/>
      <w:pPr>
        <w:tabs>
          <w:tab w:val="left" w:pos="3220"/>
        </w:tabs>
        <w:ind w:left="3220" w:hanging="420"/>
      </w:pPr>
      <w:rPr>
        <w:rFonts w:hint="default" w:ascii="Wingdings" w:hAnsi="Wingdings"/>
      </w:rPr>
    </w:lvl>
    <w:lvl w:ilvl="5" w:tentative="0">
      <w:start w:val="1"/>
      <w:numFmt w:val="bullet"/>
      <w:lvlText w:val=""/>
      <w:lvlJc w:val="left"/>
      <w:pPr>
        <w:tabs>
          <w:tab w:val="left" w:pos="3640"/>
        </w:tabs>
        <w:ind w:left="3640" w:hanging="420"/>
      </w:pPr>
      <w:rPr>
        <w:rFonts w:hint="default" w:ascii="Wingdings" w:hAnsi="Wingdings"/>
      </w:rPr>
    </w:lvl>
    <w:lvl w:ilvl="6" w:tentative="0">
      <w:start w:val="1"/>
      <w:numFmt w:val="bullet"/>
      <w:lvlText w:val=""/>
      <w:lvlJc w:val="left"/>
      <w:pPr>
        <w:tabs>
          <w:tab w:val="left" w:pos="4060"/>
        </w:tabs>
        <w:ind w:left="4060" w:hanging="420"/>
      </w:pPr>
      <w:rPr>
        <w:rFonts w:hint="default" w:ascii="Wingdings" w:hAnsi="Wingdings"/>
      </w:rPr>
    </w:lvl>
    <w:lvl w:ilvl="7" w:tentative="0">
      <w:start w:val="1"/>
      <w:numFmt w:val="bullet"/>
      <w:lvlText w:val=""/>
      <w:lvlJc w:val="left"/>
      <w:pPr>
        <w:tabs>
          <w:tab w:val="left" w:pos="4480"/>
        </w:tabs>
        <w:ind w:left="4480" w:hanging="420"/>
      </w:pPr>
      <w:rPr>
        <w:rFonts w:hint="default" w:ascii="Wingdings" w:hAnsi="Wingdings"/>
      </w:rPr>
    </w:lvl>
    <w:lvl w:ilvl="8" w:tentative="0">
      <w:start w:val="1"/>
      <w:numFmt w:val="bullet"/>
      <w:lvlText w:val=""/>
      <w:lvlJc w:val="left"/>
      <w:pPr>
        <w:tabs>
          <w:tab w:val="left" w:pos="4900"/>
        </w:tabs>
        <w:ind w:left="4900" w:hanging="420"/>
      </w:pPr>
      <w:rPr>
        <w:rFonts w:hint="default" w:ascii="Wingdings" w:hAnsi="Wingdings"/>
      </w:rPr>
    </w:lvl>
  </w:abstractNum>
  <w:abstractNum w:abstractNumId="13">
    <w:nsid w:val="00000016"/>
    <w:multiLevelType w:val="multilevel"/>
    <w:tmpl w:val="00000016"/>
    <w:lvl w:ilvl="0" w:tentative="0">
      <w:start w:val="1"/>
      <w:numFmt w:val="decimal"/>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14">
    <w:nsid w:val="08F25EA2"/>
    <w:multiLevelType w:val="multilevel"/>
    <w:tmpl w:val="08F25EA2"/>
    <w:lvl w:ilvl="0" w:tentative="0">
      <w:start w:val="1"/>
      <w:numFmt w:val="decimal"/>
      <w:lvlText w:val="%1）"/>
      <w:lvlJc w:val="left"/>
      <w:pPr>
        <w:ind w:left="720" w:hanging="720"/>
      </w:pPr>
      <w:rPr>
        <w:rFonts w:hint="default" w:hAnsi="宋体"/>
      </w:rPr>
    </w:lvl>
    <w:lvl w:ilvl="1" w:tentative="0">
      <w:start w:val="1"/>
      <w:numFmt w:val="lowerLetter"/>
      <w:pStyle w:val="119"/>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4F403B5"/>
    <w:multiLevelType w:val="singleLevel"/>
    <w:tmpl w:val="54F403B5"/>
    <w:lvl w:ilvl="0" w:tentative="0">
      <w:start w:val="1"/>
      <w:numFmt w:val="chineseCounting"/>
      <w:suff w:val="nothing"/>
      <w:lvlText w:val="%1、"/>
      <w:lvlJc w:val="left"/>
    </w:lvl>
  </w:abstractNum>
  <w:abstractNum w:abstractNumId="16">
    <w:nsid w:val="557FD3DA"/>
    <w:multiLevelType w:val="singleLevel"/>
    <w:tmpl w:val="557FD3DA"/>
    <w:lvl w:ilvl="0" w:tentative="0">
      <w:start w:val="3"/>
      <w:numFmt w:val="chineseCounting"/>
      <w:suff w:val="nothing"/>
      <w:lvlText w:val="%1、"/>
      <w:lvlJc w:val="left"/>
    </w:lvl>
  </w:abstractNum>
  <w:abstractNum w:abstractNumId="17">
    <w:nsid w:val="5DE508AA"/>
    <w:multiLevelType w:val="multilevel"/>
    <w:tmpl w:val="5DE508AA"/>
    <w:lvl w:ilvl="0" w:tentative="0">
      <w:start w:val="1"/>
      <w:numFmt w:val="decimal"/>
      <w:lvlText w:val="%1."/>
      <w:lvlJc w:val="left"/>
      <w:pPr>
        <w:tabs>
          <w:tab w:val="left" w:pos="425"/>
        </w:tabs>
        <w:ind w:left="425" w:hanging="425"/>
      </w:pPr>
    </w:lvl>
    <w:lvl w:ilvl="1" w:tentative="0">
      <w:start w:val="1"/>
      <w:numFmt w:val="decimal"/>
      <w:pStyle w:val="477"/>
      <w:isLgl/>
      <w:lvlText w:val="%1.%2."/>
      <w:lvlJc w:val="left"/>
      <w:pPr>
        <w:tabs>
          <w:tab w:val="left" w:pos="567"/>
        </w:tabs>
        <w:ind w:left="567" w:hanging="567"/>
      </w:pPr>
      <w:rPr>
        <w:b w:val="0"/>
        <w:bCs w:val="0"/>
        <w:i w:val="0"/>
        <w:iCs w:val="0"/>
        <w:caps w:val="0"/>
        <w:smallCaps w:val="0"/>
        <w:strike w:val="0"/>
        <w:dstrike w:val="0"/>
        <w:outline w:val="0"/>
        <w:shadow w:val="0"/>
        <w:emboss w:val="0"/>
        <w:imprint w:val="0"/>
        <w:spacing w:val="0"/>
        <w:position w:val="0"/>
        <w:u w:val="none"/>
        <w:vertAlign w:val="baseline"/>
      </w:rPr>
    </w:lvl>
    <w:lvl w:ilvl="2" w:tentative="0">
      <w:start w:val="1"/>
      <w:numFmt w:val="decimal"/>
      <w:lvlText w:val="%1.%2.%3."/>
      <w:lvlJc w:val="left"/>
      <w:pPr>
        <w:tabs>
          <w:tab w:val="left" w:pos="709"/>
        </w:tabs>
        <w:ind w:left="709" w:hanging="709"/>
      </w:pPr>
      <w:rPr>
        <w:b w:val="0"/>
        <w:bCs w:val="0"/>
        <w:i w:val="0"/>
        <w:iCs w:val="0"/>
        <w:caps w:val="0"/>
        <w:smallCaps w:val="0"/>
        <w:strike w:val="0"/>
        <w:dstrike w:val="0"/>
        <w:outline w:val="0"/>
        <w:shadow w:val="0"/>
        <w:emboss w:val="0"/>
        <w:imprint w:val="0"/>
        <w:spacing w:val="0"/>
        <w:position w:val="0"/>
        <w:u w:val="none"/>
        <w:vertAlign w:val="baseline"/>
      </w:rPr>
    </w:lvl>
    <w:lvl w:ilvl="3" w:tentative="0">
      <w:start w:val="1"/>
      <w:numFmt w:val="decimal"/>
      <w:lvlText w:val="%1.%2.%3.%4."/>
      <w:lvlJc w:val="left"/>
      <w:pPr>
        <w:tabs>
          <w:tab w:val="left" w:pos="851"/>
        </w:tabs>
        <w:ind w:left="851" w:hanging="851"/>
      </w:pPr>
      <w:rPr>
        <w:sz w:val="21"/>
        <w:szCs w:val="21"/>
      </w:rPr>
    </w:lvl>
    <w:lvl w:ilvl="4" w:tentative="0">
      <w:start w:val="1"/>
      <w:numFmt w:val="decimal"/>
      <w:lvlText w:val="%1.%2.%3.%4.%5."/>
      <w:lvlJc w:val="left"/>
      <w:pPr>
        <w:tabs>
          <w:tab w:val="left" w:pos="992"/>
        </w:tabs>
        <w:ind w:left="992" w:hanging="992"/>
      </w:pPr>
      <w:rPr>
        <w:b w:val="0"/>
        <w:bCs w:val="0"/>
        <w:i w:val="0"/>
        <w:iCs w:val="0"/>
        <w:caps w:val="0"/>
        <w:smallCaps w:val="0"/>
        <w:strike w:val="0"/>
        <w:dstrike w:val="0"/>
        <w:outline w:val="0"/>
        <w:shadow w:val="0"/>
        <w:emboss w:val="0"/>
        <w:imprint w:val="0"/>
        <w:spacing w:val="0"/>
        <w:position w:val="0"/>
        <w:u w:val="none"/>
        <w:vertAlign w:val="baseline"/>
      </w:r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8">
    <w:nsid w:val="657D3FBC"/>
    <w:multiLevelType w:val="multilevel"/>
    <w:tmpl w:val="657D3FBC"/>
    <w:lvl w:ilvl="0" w:tentative="0">
      <w:start w:val="1"/>
      <w:numFmt w:val="upperLetter"/>
      <w:pStyle w:val="82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4679"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6A8B2BB1"/>
    <w:multiLevelType w:val="multilevel"/>
    <w:tmpl w:val="6A8B2BB1"/>
    <w:lvl w:ilvl="0" w:tentative="0">
      <w:start w:val="1"/>
      <w:numFmt w:val="bullet"/>
      <w:pStyle w:val="701"/>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1"/>
  </w:num>
  <w:num w:numId="2">
    <w:abstractNumId w:val="14"/>
  </w:num>
  <w:num w:numId="3">
    <w:abstractNumId w:val="8"/>
  </w:num>
  <w:num w:numId="4">
    <w:abstractNumId w:val="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19"/>
  </w:num>
  <w:num w:numId="10">
    <w:abstractNumId w:val="7"/>
  </w:num>
  <w:num w:numId="11">
    <w:abstractNumId w:val="12"/>
  </w:num>
  <w:num w:numId="12">
    <w:abstractNumId w:val="10"/>
  </w:num>
  <w:num w:numId="13">
    <w:abstractNumId w:val="9"/>
  </w:num>
  <w:num w:numId="14">
    <w:abstractNumId w:val="18"/>
  </w:num>
  <w:num w:numId="15">
    <w:abstractNumId w:val="13"/>
  </w:num>
  <w:num w:numId="16">
    <w:abstractNumId w:val="1"/>
  </w:num>
  <w:num w:numId="17">
    <w:abstractNumId w:val="0"/>
  </w:num>
  <w:num w:numId="18">
    <w:abstractNumId w:val="2"/>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NDljZjk3NTkzYjNiM2ZlYzE3NmZmYWQzZmVhYmIifQ=="/>
  </w:docVars>
  <w:rsids>
    <w:rsidRoot w:val="00172A27"/>
    <w:rsid w:val="0000007B"/>
    <w:rsid w:val="000004ED"/>
    <w:rsid w:val="0000050A"/>
    <w:rsid w:val="000014F3"/>
    <w:rsid w:val="0000156B"/>
    <w:rsid w:val="000017CF"/>
    <w:rsid w:val="00001DDA"/>
    <w:rsid w:val="000029F6"/>
    <w:rsid w:val="0000311E"/>
    <w:rsid w:val="000033C5"/>
    <w:rsid w:val="000034D4"/>
    <w:rsid w:val="000036A4"/>
    <w:rsid w:val="00003A96"/>
    <w:rsid w:val="00003D5B"/>
    <w:rsid w:val="0000416C"/>
    <w:rsid w:val="00004D25"/>
    <w:rsid w:val="00004D38"/>
    <w:rsid w:val="00005159"/>
    <w:rsid w:val="00005BD8"/>
    <w:rsid w:val="00006D65"/>
    <w:rsid w:val="00007470"/>
    <w:rsid w:val="00010A5F"/>
    <w:rsid w:val="00010D4B"/>
    <w:rsid w:val="0001150A"/>
    <w:rsid w:val="000118BB"/>
    <w:rsid w:val="000118D1"/>
    <w:rsid w:val="0001266D"/>
    <w:rsid w:val="000135CA"/>
    <w:rsid w:val="000149B6"/>
    <w:rsid w:val="000154DC"/>
    <w:rsid w:val="00016B11"/>
    <w:rsid w:val="00020642"/>
    <w:rsid w:val="00020AC2"/>
    <w:rsid w:val="00021685"/>
    <w:rsid w:val="00021A3D"/>
    <w:rsid w:val="00021F57"/>
    <w:rsid w:val="000226B5"/>
    <w:rsid w:val="00022DF7"/>
    <w:rsid w:val="0002339D"/>
    <w:rsid w:val="0002376C"/>
    <w:rsid w:val="00023DA5"/>
    <w:rsid w:val="00025A0E"/>
    <w:rsid w:val="00025C59"/>
    <w:rsid w:val="00025E55"/>
    <w:rsid w:val="0002669A"/>
    <w:rsid w:val="00026CD3"/>
    <w:rsid w:val="00027025"/>
    <w:rsid w:val="00027440"/>
    <w:rsid w:val="0002756B"/>
    <w:rsid w:val="00027CA5"/>
    <w:rsid w:val="00030033"/>
    <w:rsid w:val="000329F2"/>
    <w:rsid w:val="000332E2"/>
    <w:rsid w:val="0003371C"/>
    <w:rsid w:val="00033E3B"/>
    <w:rsid w:val="00033FD0"/>
    <w:rsid w:val="0003498F"/>
    <w:rsid w:val="00034EEB"/>
    <w:rsid w:val="000355AE"/>
    <w:rsid w:val="000357AF"/>
    <w:rsid w:val="00035814"/>
    <w:rsid w:val="00035E08"/>
    <w:rsid w:val="000360AF"/>
    <w:rsid w:val="0003653D"/>
    <w:rsid w:val="0003695A"/>
    <w:rsid w:val="000369C7"/>
    <w:rsid w:val="00037758"/>
    <w:rsid w:val="00040F15"/>
    <w:rsid w:val="00041F41"/>
    <w:rsid w:val="0004353D"/>
    <w:rsid w:val="000442C4"/>
    <w:rsid w:val="00044A48"/>
    <w:rsid w:val="00044FB4"/>
    <w:rsid w:val="000457C2"/>
    <w:rsid w:val="00045BD0"/>
    <w:rsid w:val="00046FC2"/>
    <w:rsid w:val="00047958"/>
    <w:rsid w:val="00050733"/>
    <w:rsid w:val="000509BC"/>
    <w:rsid w:val="0005145F"/>
    <w:rsid w:val="00051CC7"/>
    <w:rsid w:val="00051D7F"/>
    <w:rsid w:val="000558A6"/>
    <w:rsid w:val="00056284"/>
    <w:rsid w:val="00056BD7"/>
    <w:rsid w:val="00056D17"/>
    <w:rsid w:val="00056E70"/>
    <w:rsid w:val="000577CC"/>
    <w:rsid w:val="000579FA"/>
    <w:rsid w:val="00057ABA"/>
    <w:rsid w:val="0006007B"/>
    <w:rsid w:val="00060262"/>
    <w:rsid w:val="00060B88"/>
    <w:rsid w:val="0006156F"/>
    <w:rsid w:val="00061AB8"/>
    <w:rsid w:val="0006258D"/>
    <w:rsid w:val="00063B32"/>
    <w:rsid w:val="00063BE1"/>
    <w:rsid w:val="0006481D"/>
    <w:rsid w:val="00064858"/>
    <w:rsid w:val="00064959"/>
    <w:rsid w:val="000651A3"/>
    <w:rsid w:val="0006558F"/>
    <w:rsid w:val="000666B4"/>
    <w:rsid w:val="0006707E"/>
    <w:rsid w:val="00067659"/>
    <w:rsid w:val="00067745"/>
    <w:rsid w:val="000704A9"/>
    <w:rsid w:val="000705C3"/>
    <w:rsid w:val="00070646"/>
    <w:rsid w:val="000709E4"/>
    <w:rsid w:val="000712DC"/>
    <w:rsid w:val="00071DEC"/>
    <w:rsid w:val="00072930"/>
    <w:rsid w:val="00073444"/>
    <w:rsid w:val="000736A8"/>
    <w:rsid w:val="0007374E"/>
    <w:rsid w:val="00073B3E"/>
    <w:rsid w:val="00073D17"/>
    <w:rsid w:val="00073ED5"/>
    <w:rsid w:val="00073FD1"/>
    <w:rsid w:val="00074ACB"/>
    <w:rsid w:val="00075269"/>
    <w:rsid w:val="000758BE"/>
    <w:rsid w:val="000762F2"/>
    <w:rsid w:val="00076DC1"/>
    <w:rsid w:val="000772B5"/>
    <w:rsid w:val="00077B94"/>
    <w:rsid w:val="000806C8"/>
    <w:rsid w:val="00080924"/>
    <w:rsid w:val="000810F1"/>
    <w:rsid w:val="00081589"/>
    <w:rsid w:val="00081B25"/>
    <w:rsid w:val="00082920"/>
    <w:rsid w:val="00083C74"/>
    <w:rsid w:val="0008504F"/>
    <w:rsid w:val="00085AEC"/>
    <w:rsid w:val="00087B0F"/>
    <w:rsid w:val="00090B8A"/>
    <w:rsid w:val="00090EC8"/>
    <w:rsid w:val="00091393"/>
    <w:rsid w:val="000917E8"/>
    <w:rsid w:val="00091CEC"/>
    <w:rsid w:val="00093174"/>
    <w:rsid w:val="00093674"/>
    <w:rsid w:val="000963D0"/>
    <w:rsid w:val="000969A6"/>
    <w:rsid w:val="00096FB5"/>
    <w:rsid w:val="00097360"/>
    <w:rsid w:val="00097400"/>
    <w:rsid w:val="000A0394"/>
    <w:rsid w:val="000A0700"/>
    <w:rsid w:val="000A08BC"/>
    <w:rsid w:val="000A142F"/>
    <w:rsid w:val="000A19C2"/>
    <w:rsid w:val="000A26FF"/>
    <w:rsid w:val="000A3957"/>
    <w:rsid w:val="000A3E42"/>
    <w:rsid w:val="000A495C"/>
    <w:rsid w:val="000A5F70"/>
    <w:rsid w:val="000A61BC"/>
    <w:rsid w:val="000A61FB"/>
    <w:rsid w:val="000A632B"/>
    <w:rsid w:val="000A746D"/>
    <w:rsid w:val="000A7ACE"/>
    <w:rsid w:val="000A7E30"/>
    <w:rsid w:val="000B0999"/>
    <w:rsid w:val="000B1651"/>
    <w:rsid w:val="000B30F1"/>
    <w:rsid w:val="000B590A"/>
    <w:rsid w:val="000B7B86"/>
    <w:rsid w:val="000C045E"/>
    <w:rsid w:val="000C06D3"/>
    <w:rsid w:val="000C094E"/>
    <w:rsid w:val="000C112C"/>
    <w:rsid w:val="000C23CC"/>
    <w:rsid w:val="000C26AF"/>
    <w:rsid w:val="000C3636"/>
    <w:rsid w:val="000C3AF4"/>
    <w:rsid w:val="000C3FD1"/>
    <w:rsid w:val="000C45B0"/>
    <w:rsid w:val="000C45BD"/>
    <w:rsid w:val="000C46BB"/>
    <w:rsid w:val="000C4BB1"/>
    <w:rsid w:val="000C52A5"/>
    <w:rsid w:val="000C5D68"/>
    <w:rsid w:val="000C6502"/>
    <w:rsid w:val="000C6741"/>
    <w:rsid w:val="000C7AEC"/>
    <w:rsid w:val="000D0687"/>
    <w:rsid w:val="000D1520"/>
    <w:rsid w:val="000D1804"/>
    <w:rsid w:val="000D1968"/>
    <w:rsid w:val="000D1B65"/>
    <w:rsid w:val="000D1B84"/>
    <w:rsid w:val="000D1D2D"/>
    <w:rsid w:val="000D2DBF"/>
    <w:rsid w:val="000D3DE1"/>
    <w:rsid w:val="000D674B"/>
    <w:rsid w:val="000D6EDD"/>
    <w:rsid w:val="000D6FB4"/>
    <w:rsid w:val="000D75EA"/>
    <w:rsid w:val="000D7651"/>
    <w:rsid w:val="000E0FA6"/>
    <w:rsid w:val="000E10E2"/>
    <w:rsid w:val="000E16A7"/>
    <w:rsid w:val="000E2A9B"/>
    <w:rsid w:val="000E3807"/>
    <w:rsid w:val="000E3B37"/>
    <w:rsid w:val="000E4384"/>
    <w:rsid w:val="000E53AA"/>
    <w:rsid w:val="000E5978"/>
    <w:rsid w:val="000E5C5A"/>
    <w:rsid w:val="000E7200"/>
    <w:rsid w:val="000F0601"/>
    <w:rsid w:val="000F0708"/>
    <w:rsid w:val="000F1E66"/>
    <w:rsid w:val="000F1F0B"/>
    <w:rsid w:val="000F2EEA"/>
    <w:rsid w:val="000F3176"/>
    <w:rsid w:val="000F5A10"/>
    <w:rsid w:val="000F6461"/>
    <w:rsid w:val="000F7415"/>
    <w:rsid w:val="000F78BE"/>
    <w:rsid w:val="000F7BBF"/>
    <w:rsid w:val="000F7C3F"/>
    <w:rsid w:val="000F7CC6"/>
    <w:rsid w:val="000F7E58"/>
    <w:rsid w:val="001014D4"/>
    <w:rsid w:val="001023F3"/>
    <w:rsid w:val="00103993"/>
    <w:rsid w:val="00103ABA"/>
    <w:rsid w:val="001043FD"/>
    <w:rsid w:val="001051EB"/>
    <w:rsid w:val="001054D2"/>
    <w:rsid w:val="0010551A"/>
    <w:rsid w:val="00106EA5"/>
    <w:rsid w:val="0010737A"/>
    <w:rsid w:val="00110F7D"/>
    <w:rsid w:val="001117E1"/>
    <w:rsid w:val="00111A6F"/>
    <w:rsid w:val="00113394"/>
    <w:rsid w:val="00113BCA"/>
    <w:rsid w:val="001150FA"/>
    <w:rsid w:val="001166ED"/>
    <w:rsid w:val="0011726E"/>
    <w:rsid w:val="001175AC"/>
    <w:rsid w:val="00117945"/>
    <w:rsid w:val="00117A94"/>
    <w:rsid w:val="00117CFD"/>
    <w:rsid w:val="00120110"/>
    <w:rsid w:val="0012026E"/>
    <w:rsid w:val="00120344"/>
    <w:rsid w:val="00120C94"/>
    <w:rsid w:val="001211E6"/>
    <w:rsid w:val="00121709"/>
    <w:rsid w:val="00122EBB"/>
    <w:rsid w:val="001233F3"/>
    <w:rsid w:val="001237CA"/>
    <w:rsid w:val="00124205"/>
    <w:rsid w:val="00125569"/>
    <w:rsid w:val="00125AD4"/>
    <w:rsid w:val="00125D25"/>
    <w:rsid w:val="0012679D"/>
    <w:rsid w:val="001269FB"/>
    <w:rsid w:val="00126ADA"/>
    <w:rsid w:val="00127135"/>
    <w:rsid w:val="00130504"/>
    <w:rsid w:val="00130730"/>
    <w:rsid w:val="00130B40"/>
    <w:rsid w:val="001315E4"/>
    <w:rsid w:val="00131637"/>
    <w:rsid w:val="00131BD9"/>
    <w:rsid w:val="00133D6A"/>
    <w:rsid w:val="00134916"/>
    <w:rsid w:val="00135064"/>
    <w:rsid w:val="00136471"/>
    <w:rsid w:val="00136705"/>
    <w:rsid w:val="001405B0"/>
    <w:rsid w:val="001405B7"/>
    <w:rsid w:val="0014063C"/>
    <w:rsid w:val="001432C5"/>
    <w:rsid w:val="00143A08"/>
    <w:rsid w:val="00144D76"/>
    <w:rsid w:val="00147437"/>
    <w:rsid w:val="00147669"/>
    <w:rsid w:val="001506A9"/>
    <w:rsid w:val="0015071E"/>
    <w:rsid w:val="00151292"/>
    <w:rsid w:val="001517E1"/>
    <w:rsid w:val="00152CCB"/>
    <w:rsid w:val="00152F8D"/>
    <w:rsid w:val="001535CC"/>
    <w:rsid w:val="00153FC5"/>
    <w:rsid w:val="00154033"/>
    <w:rsid w:val="00154573"/>
    <w:rsid w:val="001558AF"/>
    <w:rsid w:val="00155957"/>
    <w:rsid w:val="00156313"/>
    <w:rsid w:val="001564F2"/>
    <w:rsid w:val="001567C0"/>
    <w:rsid w:val="00156DC7"/>
    <w:rsid w:val="00157604"/>
    <w:rsid w:val="00157872"/>
    <w:rsid w:val="00157AEB"/>
    <w:rsid w:val="00160543"/>
    <w:rsid w:val="0016082A"/>
    <w:rsid w:val="00161451"/>
    <w:rsid w:val="00162727"/>
    <w:rsid w:val="00162D9C"/>
    <w:rsid w:val="00162E74"/>
    <w:rsid w:val="00164072"/>
    <w:rsid w:val="0016422C"/>
    <w:rsid w:val="00165902"/>
    <w:rsid w:val="00165FBB"/>
    <w:rsid w:val="00167A1A"/>
    <w:rsid w:val="0017051D"/>
    <w:rsid w:val="0017135E"/>
    <w:rsid w:val="00172916"/>
    <w:rsid w:val="0017320B"/>
    <w:rsid w:val="0017358E"/>
    <w:rsid w:val="0017445C"/>
    <w:rsid w:val="001755D3"/>
    <w:rsid w:val="00175F3E"/>
    <w:rsid w:val="00176767"/>
    <w:rsid w:val="00177193"/>
    <w:rsid w:val="00180AD0"/>
    <w:rsid w:val="00180BCA"/>
    <w:rsid w:val="001816A5"/>
    <w:rsid w:val="00181C10"/>
    <w:rsid w:val="00182040"/>
    <w:rsid w:val="0018263A"/>
    <w:rsid w:val="00182FC8"/>
    <w:rsid w:val="001834AF"/>
    <w:rsid w:val="0018455D"/>
    <w:rsid w:val="00186372"/>
    <w:rsid w:val="00186E97"/>
    <w:rsid w:val="00190621"/>
    <w:rsid w:val="001906F9"/>
    <w:rsid w:val="00190D54"/>
    <w:rsid w:val="0019111C"/>
    <w:rsid w:val="00191E7F"/>
    <w:rsid w:val="00192545"/>
    <w:rsid w:val="00192E86"/>
    <w:rsid w:val="00192EB7"/>
    <w:rsid w:val="00193F14"/>
    <w:rsid w:val="00193F47"/>
    <w:rsid w:val="001945D5"/>
    <w:rsid w:val="001948D7"/>
    <w:rsid w:val="00194FCB"/>
    <w:rsid w:val="00195065"/>
    <w:rsid w:val="00195D3D"/>
    <w:rsid w:val="00195E4B"/>
    <w:rsid w:val="00196373"/>
    <w:rsid w:val="001A07AA"/>
    <w:rsid w:val="001A0F67"/>
    <w:rsid w:val="001A1174"/>
    <w:rsid w:val="001A29A1"/>
    <w:rsid w:val="001A3AEB"/>
    <w:rsid w:val="001A3CD0"/>
    <w:rsid w:val="001A44D6"/>
    <w:rsid w:val="001A649F"/>
    <w:rsid w:val="001A6F76"/>
    <w:rsid w:val="001A7B86"/>
    <w:rsid w:val="001B1437"/>
    <w:rsid w:val="001B1A32"/>
    <w:rsid w:val="001B1AB0"/>
    <w:rsid w:val="001B1B20"/>
    <w:rsid w:val="001B212E"/>
    <w:rsid w:val="001B2180"/>
    <w:rsid w:val="001B25F6"/>
    <w:rsid w:val="001B37FA"/>
    <w:rsid w:val="001B3D55"/>
    <w:rsid w:val="001B4F5A"/>
    <w:rsid w:val="001B6165"/>
    <w:rsid w:val="001B61EF"/>
    <w:rsid w:val="001B6C30"/>
    <w:rsid w:val="001B7052"/>
    <w:rsid w:val="001C08AB"/>
    <w:rsid w:val="001C08DD"/>
    <w:rsid w:val="001C09BB"/>
    <w:rsid w:val="001C0E39"/>
    <w:rsid w:val="001C23D2"/>
    <w:rsid w:val="001C273E"/>
    <w:rsid w:val="001C3AE0"/>
    <w:rsid w:val="001C4423"/>
    <w:rsid w:val="001C4595"/>
    <w:rsid w:val="001C46F3"/>
    <w:rsid w:val="001C4CD4"/>
    <w:rsid w:val="001C6218"/>
    <w:rsid w:val="001C64F4"/>
    <w:rsid w:val="001C7834"/>
    <w:rsid w:val="001D0CCF"/>
    <w:rsid w:val="001D2544"/>
    <w:rsid w:val="001D2841"/>
    <w:rsid w:val="001D2B3E"/>
    <w:rsid w:val="001D38EB"/>
    <w:rsid w:val="001D3A07"/>
    <w:rsid w:val="001D40A3"/>
    <w:rsid w:val="001D50B9"/>
    <w:rsid w:val="001D5DB9"/>
    <w:rsid w:val="001D687E"/>
    <w:rsid w:val="001D6AB4"/>
    <w:rsid w:val="001D6B2F"/>
    <w:rsid w:val="001D735F"/>
    <w:rsid w:val="001D7DFD"/>
    <w:rsid w:val="001E051E"/>
    <w:rsid w:val="001E096E"/>
    <w:rsid w:val="001E3967"/>
    <w:rsid w:val="001E3A70"/>
    <w:rsid w:val="001E491B"/>
    <w:rsid w:val="001E4E13"/>
    <w:rsid w:val="001E6979"/>
    <w:rsid w:val="001F07C0"/>
    <w:rsid w:val="001F0B08"/>
    <w:rsid w:val="001F114B"/>
    <w:rsid w:val="001F1A5C"/>
    <w:rsid w:val="001F1AEF"/>
    <w:rsid w:val="001F3121"/>
    <w:rsid w:val="001F33E3"/>
    <w:rsid w:val="001F5221"/>
    <w:rsid w:val="001F542A"/>
    <w:rsid w:val="001F5653"/>
    <w:rsid w:val="001F59A2"/>
    <w:rsid w:val="001F5B9F"/>
    <w:rsid w:val="001F6A98"/>
    <w:rsid w:val="001F7D0E"/>
    <w:rsid w:val="002008F3"/>
    <w:rsid w:val="002009AF"/>
    <w:rsid w:val="00201453"/>
    <w:rsid w:val="002014DB"/>
    <w:rsid w:val="002017D3"/>
    <w:rsid w:val="00201972"/>
    <w:rsid w:val="0020295C"/>
    <w:rsid w:val="00202A5D"/>
    <w:rsid w:val="002034D5"/>
    <w:rsid w:val="002035CF"/>
    <w:rsid w:val="0020447F"/>
    <w:rsid w:val="00204480"/>
    <w:rsid w:val="002056B6"/>
    <w:rsid w:val="00205B9B"/>
    <w:rsid w:val="00206AB1"/>
    <w:rsid w:val="00206BF5"/>
    <w:rsid w:val="00206DA3"/>
    <w:rsid w:val="00207D6C"/>
    <w:rsid w:val="00210EB9"/>
    <w:rsid w:val="00211A9B"/>
    <w:rsid w:val="00212C62"/>
    <w:rsid w:val="00213FEF"/>
    <w:rsid w:val="00214018"/>
    <w:rsid w:val="002143D3"/>
    <w:rsid w:val="0021587E"/>
    <w:rsid w:val="00215F2E"/>
    <w:rsid w:val="002164D9"/>
    <w:rsid w:val="0021695E"/>
    <w:rsid w:val="00216FB4"/>
    <w:rsid w:val="00217A9A"/>
    <w:rsid w:val="00220626"/>
    <w:rsid w:val="002206AF"/>
    <w:rsid w:val="00220A3A"/>
    <w:rsid w:val="00220CF3"/>
    <w:rsid w:val="00221238"/>
    <w:rsid w:val="00221687"/>
    <w:rsid w:val="00221EAA"/>
    <w:rsid w:val="00222471"/>
    <w:rsid w:val="00222A0D"/>
    <w:rsid w:val="0022394C"/>
    <w:rsid w:val="00224077"/>
    <w:rsid w:val="00224A0F"/>
    <w:rsid w:val="00226B75"/>
    <w:rsid w:val="00226BCB"/>
    <w:rsid w:val="002271B2"/>
    <w:rsid w:val="00230E2B"/>
    <w:rsid w:val="00230E73"/>
    <w:rsid w:val="002311F1"/>
    <w:rsid w:val="00231443"/>
    <w:rsid w:val="002317B7"/>
    <w:rsid w:val="00231A86"/>
    <w:rsid w:val="00231BF6"/>
    <w:rsid w:val="0023237D"/>
    <w:rsid w:val="002333C1"/>
    <w:rsid w:val="002333F3"/>
    <w:rsid w:val="002334A1"/>
    <w:rsid w:val="00233982"/>
    <w:rsid w:val="0023457D"/>
    <w:rsid w:val="00234662"/>
    <w:rsid w:val="0023468D"/>
    <w:rsid w:val="00234D71"/>
    <w:rsid w:val="00235787"/>
    <w:rsid w:val="00235B0F"/>
    <w:rsid w:val="002367B0"/>
    <w:rsid w:val="00236ADA"/>
    <w:rsid w:val="00240E62"/>
    <w:rsid w:val="0024112D"/>
    <w:rsid w:val="002413E7"/>
    <w:rsid w:val="00241AB0"/>
    <w:rsid w:val="00241F02"/>
    <w:rsid w:val="00242A8B"/>
    <w:rsid w:val="002447E3"/>
    <w:rsid w:val="002464AE"/>
    <w:rsid w:val="00246FC3"/>
    <w:rsid w:val="00247104"/>
    <w:rsid w:val="00247295"/>
    <w:rsid w:val="00250564"/>
    <w:rsid w:val="002515A6"/>
    <w:rsid w:val="00251F35"/>
    <w:rsid w:val="00252531"/>
    <w:rsid w:val="00252722"/>
    <w:rsid w:val="00252E6C"/>
    <w:rsid w:val="002534CF"/>
    <w:rsid w:val="0025387B"/>
    <w:rsid w:val="002548E3"/>
    <w:rsid w:val="00254BCD"/>
    <w:rsid w:val="002560D6"/>
    <w:rsid w:val="00256167"/>
    <w:rsid w:val="00257604"/>
    <w:rsid w:val="00257E16"/>
    <w:rsid w:val="00260A89"/>
    <w:rsid w:val="0026174A"/>
    <w:rsid w:val="00261951"/>
    <w:rsid w:val="00262C15"/>
    <w:rsid w:val="00263D26"/>
    <w:rsid w:val="00263D39"/>
    <w:rsid w:val="00264C3B"/>
    <w:rsid w:val="00265E3E"/>
    <w:rsid w:val="00266006"/>
    <w:rsid w:val="00266417"/>
    <w:rsid w:val="00266AF1"/>
    <w:rsid w:val="00267EA7"/>
    <w:rsid w:val="002701D3"/>
    <w:rsid w:val="00270214"/>
    <w:rsid w:val="00273B67"/>
    <w:rsid w:val="00273F23"/>
    <w:rsid w:val="002750D6"/>
    <w:rsid w:val="00275599"/>
    <w:rsid w:val="002758ED"/>
    <w:rsid w:val="00275CF9"/>
    <w:rsid w:val="00276027"/>
    <w:rsid w:val="002766E7"/>
    <w:rsid w:val="00276B25"/>
    <w:rsid w:val="0027768D"/>
    <w:rsid w:val="00277886"/>
    <w:rsid w:val="00277B15"/>
    <w:rsid w:val="00277B27"/>
    <w:rsid w:val="00280E31"/>
    <w:rsid w:val="002812BB"/>
    <w:rsid w:val="00281A66"/>
    <w:rsid w:val="00281AB1"/>
    <w:rsid w:val="002829C1"/>
    <w:rsid w:val="00282A15"/>
    <w:rsid w:val="0028354B"/>
    <w:rsid w:val="00283B0A"/>
    <w:rsid w:val="00284497"/>
    <w:rsid w:val="002848B2"/>
    <w:rsid w:val="00285514"/>
    <w:rsid w:val="00285619"/>
    <w:rsid w:val="00286A1D"/>
    <w:rsid w:val="002870E5"/>
    <w:rsid w:val="0028777B"/>
    <w:rsid w:val="002879B9"/>
    <w:rsid w:val="00290ABD"/>
    <w:rsid w:val="00291E15"/>
    <w:rsid w:val="00292925"/>
    <w:rsid w:val="00293247"/>
    <w:rsid w:val="00293CA1"/>
    <w:rsid w:val="00293F70"/>
    <w:rsid w:val="0029595C"/>
    <w:rsid w:val="00295A75"/>
    <w:rsid w:val="002972A0"/>
    <w:rsid w:val="00297C26"/>
    <w:rsid w:val="00297C72"/>
    <w:rsid w:val="002A034C"/>
    <w:rsid w:val="002A30D1"/>
    <w:rsid w:val="002A3D44"/>
    <w:rsid w:val="002A43F6"/>
    <w:rsid w:val="002A4825"/>
    <w:rsid w:val="002A5137"/>
    <w:rsid w:val="002A5847"/>
    <w:rsid w:val="002A5E46"/>
    <w:rsid w:val="002A604D"/>
    <w:rsid w:val="002A617F"/>
    <w:rsid w:val="002A6764"/>
    <w:rsid w:val="002A6835"/>
    <w:rsid w:val="002A69A1"/>
    <w:rsid w:val="002A6BA9"/>
    <w:rsid w:val="002A783B"/>
    <w:rsid w:val="002A7D1F"/>
    <w:rsid w:val="002B0C9A"/>
    <w:rsid w:val="002B120E"/>
    <w:rsid w:val="002B3711"/>
    <w:rsid w:val="002B3B5B"/>
    <w:rsid w:val="002B3CD2"/>
    <w:rsid w:val="002B4ED8"/>
    <w:rsid w:val="002B5225"/>
    <w:rsid w:val="002B56F3"/>
    <w:rsid w:val="002B587C"/>
    <w:rsid w:val="002B6E5F"/>
    <w:rsid w:val="002C0287"/>
    <w:rsid w:val="002C1AC4"/>
    <w:rsid w:val="002C2498"/>
    <w:rsid w:val="002C290A"/>
    <w:rsid w:val="002C2EC9"/>
    <w:rsid w:val="002C2F88"/>
    <w:rsid w:val="002C3642"/>
    <w:rsid w:val="002C3A38"/>
    <w:rsid w:val="002C51E3"/>
    <w:rsid w:val="002C5673"/>
    <w:rsid w:val="002C58D7"/>
    <w:rsid w:val="002C5A6B"/>
    <w:rsid w:val="002C646E"/>
    <w:rsid w:val="002C7383"/>
    <w:rsid w:val="002C749B"/>
    <w:rsid w:val="002C7AD2"/>
    <w:rsid w:val="002C7C94"/>
    <w:rsid w:val="002C7CB1"/>
    <w:rsid w:val="002C7D14"/>
    <w:rsid w:val="002D0084"/>
    <w:rsid w:val="002D0543"/>
    <w:rsid w:val="002D0BD3"/>
    <w:rsid w:val="002D1D1F"/>
    <w:rsid w:val="002D28EA"/>
    <w:rsid w:val="002D2DDF"/>
    <w:rsid w:val="002D3335"/>
    <w:rsid w:val="002D3991"/>
    <w:rsid w:val="002D3B3D"/>
    <w:rsid w:val="002D3CD4"/>
    <w:rsid w:val="002D3E0E"/>
    <w:rsid w:val="002D4228"/>
    <w:rsid w:val="002D448C"/>
    <w:rsid w:val="002D6253"/>
    <w:rsid w:val="002D6A39"/>
    <w:rsid w:val="002D6DA0"/>
    <w:rsid w:val="002D6DED"/>
    <w:rsid w:val="002D771C"/>
    <w:rsid w:val="002D7E9C"/>
    <w:rsid w:val="002E0853"/>
    <w:rsid w:val="002E0AA1"/>
    <w:rsid w:val="002E0DC6"/>
    <w:rsid w:val="002E10B5"/>
    <w:rsid w:val="002E17A2"/>
    <w:rsid w:val="002E1803"/>
    <w:rsid w:val="002E1891"/>
    <w:rsid w:val="002E2109"/>
    <w:rsid w:val="002E3C4E"/>
    <w:rsid w:val="002E5634"/>
    <w:rsid w:val="002E5750"/>
    <w:rsid w:val="002E5CB0"/>
    <w:rsid w:val="002E6AF8"/>
    <w:rsid w:val="002E6B91"/>
    <w:rsid w:val="002E6BE9"/>
    <w:rsid w:val="002E6E03"/>
    <w:rsid w:val="002F05C7"/>
    <w:rsid w:val="002F45D5"/>
    <w:rsid w:val="002F4D43"/>
    <w:rsid w:val="002F545B"/>
    <w:rsid w:val="002F5B00"/>
    <w:rsid w:val="002F6975"/>
    <w:rsid w:val="002F69F8"/>
    <w:rsid w:val="00300661"/>
    <w:rsid w:val="0030089B"/>
    <w:rsid w:val="00300F13"/>
    <w:rsid w:val="0030193D"/>
    <w:rsid w:val="00301F8F"/>
    <w:rsid w:val="00302FF7"/>
    <w:rsid w:val="00303658"/>
    <w:rsid w:val="00304435"/>
    <w:rsid w:val="003044A1"/>
    <w:rsid w:val="003046D2"/>
    <w:rsid w:val="00304F1C"/>
    <w:rsid w:val="00305277"/>
    <w:rsid w:val="0030527C"/>
    <w:rsid w:val="0030549E"/>
    <w:rsid w:val="00305E83"/>
    <w:rsid w:val="003063CC"/>
    <w:rsid w:val="00306F2D"/>
    <w:rsid w:val="00306F6F"/>
    <w:rsid w:val="00307519"/>
    <w:rsid w:val="003076B8"/>
    <w:rsid w:val="00307E25"/>
    <w:rsid w:val="00307E6D"/>
    <w:rsid w:val="0031023D"/>
    <w:rsid w:val="003104D3"/>
    <w:rsid w:val="00311103"/>
    <w:rsid w:val="00312701"/>
    <w:rsid w:val="0031277C"/>
    <w:rsid w:val="003129CC"/>
    <w:rsid w:val="00313488"/>
    <w:rsid w:val="00313D55"/>
    <w:rsid w:val="0031465D"/>
    <w:rsid w:val="003147F5"/>
    <w:rsid w:val="00314EDB"/>
    <w:rsid w:val="00315E1A"/>
    <w:rsid w:val="00316C8E"/>
    <w:rsid w:val="003176DD"/>
    <w:rsid w:val="003207CF"/>
    <w:rsid w:val="00320DBD"/>
    <w:rsid w:val="00321D8E"/>
    <w:rsid w:val="00321DAC"/>
    <w:rsid w:val="00321F02"/>
    <w:rsid w:val="00323923"/>
    <w:rsid w:val="003241E6"/>
    <w:rsid w:val="00324686"/>
    <w:rsid w:val="0032576B"/>
    <w:rsid w:val="00325F68"/>
    <w:rsid w:val="003263D9"/>
    <w:rsid w:val="003265BD"/>
    <w:rsid w:val="00327B17"/>
    <w:rsid w:val="003302E0"/>
    <w:rsid w:val="00330366"/>
    <w:rsid w:val="00331155"/>
    <w:rsid w:val="00331D75"/>
    <w:rsid w:val="003328C2"/>
    <w:rsid w:val="00332DD7"/>
    <w:rsid w:val="00333708"/>
    <w:rsid w:val="003341C6"/>
    <w:rsid w:val="00334272"/>
    <w:rsid w:val="00334283"/>
    <w:rsid w:val="0033456F"/>
    <w:rsid w:val="00335386"/>
    <w:rsid w:val="003405C4"/>
    <w:rsid w:val="003406F2"/>
    <w:rsid w:val="00340837"/>
    <w:rsid w:val="00340D76"/>
    <w:rsid w:val="00340F62"/>
    <w:rsid w:val="00341685"/>
    <w:rsid w:val="0034225A"/>
    <w:rsid w:val="003426DB"/>
    <w:rsid w:val="00342CCA"/>
    <w:rsid w:val="00344C77"/>
    <w:rsid w:val="00345364"/>
    <w:rsid w:val="00345A24"/>
    <w:rsid w:val="003460C1"/>
    <w:rsid w:val="003463D6"/>
    <w:rsid w:val="003467E5"/>
    <w:rsid w:val="00346C47"/>
    <w:rsid w:val="00346EA0"/>
    <w:rsid w:val="003478E0"/>
    <w:rsid w:val="00347C77"/>
    <w:rsid w:val="00347E37"/>
    <w:rsid w:val="00350E07"/>
    <w:rsid w:val="003511A2"/>
    <w:rsid w:val="00351B51"/>
    <w:rsid w:val="003522E3"/>
    <w:rsid w:val="003526D3"/>
    <w:rsid w:val="00352A6F"/>
    <w:rsid w:val="00352ABD"/>
    <w:rsid w:val="00352B6C"/>
    <w:rsid w:val="00353703"/>
    <w:rsid w:val="00354119"/>
    <w:rsid w:val="00356783"/>
    <w:rsid w:val="003568D0"/>
    <w:rsid w:val="003569C8"/>
    <w:rsid w:val="00357141"/>
    <w:rsid w:val="00357188"/>
    <w:rsid w:val="0036002C"/>
    <w:rsid w:val="00361B66"/>
    <w:rsid w:val="00363530"/>
    <w:rsid w:val="003636F7"/>
    <w:rsid w:val="00363929"/>
    <w:rsid w:val="00363C40"/>
    <w:rsid w:val="00365A84"/>
    <w:rsid w:val="003660A0"/>
    <w:rsid w:val="003661FF"/>
    <w:rsid w:val="0036676A"/>
    <w:rsid w:val="003669E3"/>
    <w:rsid w:val="00367ACB"/>
    <w:rsid w:val="00367E81"/>
    <w:rsid w:val="00367F0F"/>
    <w:rsid w:val="00370058"/>
    <w:rsid w:val="00370842"/>
    <w:rsid w:val="00370B5B"/>
    <w:rsid w:val="00370CCF"/>
    <w:rsid w:val="00371308"/>
    <w:rsid w:val="003720AF"/>
    <w:rsid w:val="00372346"/>
    <w:rsid w:val="00372376"/>
    <w:rsid w:val="0037436D"/>
    <w:rsid w:val="003752D9"/>
    <w:rsid w:val="00376E2B"/>
    <w:rsid w:val="00380350"/>
    <w:rsid w:val="003804C2"/>
    <w:rsid w:val="00380F9D"/>
    <w:rsid w:val="00381AC4"/>
    <w:rsid w:val="003830F4"/>
    <w:rsid w:val="003841FE"/>
    <w:rsid w:val="003869F9"/>
    <w:rsid w:val="00387017"/>
    <w:rsid w:val="003871C3"/>
    <w:rsid w:val="00390106"/>
    <w:rsid w:val="00390581"/>
    <w:rsid w:val="00390C5F"/>
    <w:rsid w:val="00390E9D"/>
    <w:rsid w:val="00391544"/>
    <w:rsid w:val="0039198B"/>
    <w:rsid w:val="00391CB9"/>
    <w:rsid w:val="00391DDC"/>
    <w:rsid w:val="00392035"/>
    <w:rsid w:val="00392EF9"/>
    <w:rsid w:val="003941F8"/>
    <w:rsid w:val="003956CC"/>
    <w:rsid w:val="003957F7"/>
    <w:rsid w:val="00395827"/>
    <w:rsid w:val="00396590"/>
    <w:rsid w:val="003968B8"/>
    <w:rsid w:val="00396999"/>
    <w:rsid w:val="00396BAF"/>
    <w:rsid w:val="00397128"/>
    <w:rsid w:val="003A13EC"/>
    <w:rsid w:val="003A17F3"/>
    <w:rsid w:val="003A1E97"/>
    <w:rsid w:val="003A1EB6"/>
    <w:rsid w:val="003A2025"/>
    <w:rsid w:val="003A251D"/>
    <w:rsid w:val="003A287C"/>
    <w:rsid w:val="003A2F4A"/>
    <w:rsid w:val="003A3118"/>
    <w:rsid w:val="003A335B"/>
    <w:rsid w:val="003A33B8"/>
    <w:rsid w:val="003A3AE1"/>
    <w:rsid w:val="003A497B"/>
    <w:rsid w:val="003A4B8B"/>
    <w:rsid w:val="003A4CE6"/>
    <w:rsid w:val="003A52CB"/>
    <w:rsid w:val="003A649D"/>
    <w:rsid w:val="003A69B7"/>
    <w:rsid w:val="003A7450"/>
    <w:rsid w:val="003B0070"/>
    <w:rsid w:val="003B1F8C"/>
    <w:rsid w:val="003B2028"/>
    <w:rsid w:val="003B210F"/>
    <w:rsid w:val="003B280F"/>
    <w:rsid w:val="003B283A"/>
    <w:rsid w:val="003B2D52"/>
    <w:rsid w:val="003B35EA"/>
    <w:rsid w:val="003B361D"/>
    <w:rsid w:val="003B373E"/>
    <w:rsid w:val="003B394D"/>
    <w:rsid w:val="003B40C6"/>
    <w:rsid w:val="003B4675"/>
    <w:rsid w:val="003B47A4"/>
    <w:rsid w:val="003B47A9"/>
    <w:rsid w:val="003B4A22"/>
    <w:rsid w:val="003B6331"/>
    <w:rsid w:val="003B7429"/>
    <w:rsid w:val="003B77EC"/>
    <w:rsid w:val="003B78A0"/>
    <w:rsid w:val="003C000A"/>
    <w:rsid w:val="003C052B"/>
    <w:rsid w:val="003C09F7"/>
    <w:rsid w:val="003C142E"/>
    <w:rsid w:val="003C14E5"/>
    <w:rsid w:val="003C1C98"/>
    <w:rsid w:val="003C33A2"/>
    <w:rsid w:val="003C4370"/>
    <w:rsid w:val="003C46B1"/>
    <w:rsid w:val="003C5530"/>
    <w:rsid w:val="003C592F"/>
    <w:rsid w:val="003C5C79"/>
    <w:rsid w:val="003C7C25"/>
    <w:rsid w:val="003D09C7"/>
    <w:rsid w:val="003D1366"/>
    <w:rsid w:val="003D17A3"/>
    <w:rsid w:val="003D25F7"/>
    <w:rsid w:val="003D3202"/>
    <w:rsid w:val="003D344F"/>
    <w:rsid w:val="003D47D7"/>
    <w:rsid w:val="003D5F57"/>
    <w:rsid w:val="003D611E"/>
    <w:rsid w:val="003D6907"/>
    <w:rsid w:val="003D74FB"/>
    <w:rsid w:val="003D7558"/>
    <w:rsid w:val="003D7639"/>
    <w:rsid w:val="003D76E0"/>
    <w:rsid w:val="003D79A1"/>
    <w:rsid w:val="003D7AAF"/>
    <w:rsid w:val="003D7D0B"/>
    <w:rsid w:val="003D7FFE"/>
    <w:rsid w:val="003E022B"/>
    <w:rsid w:val="003E0583"/>
    <w:rsid w:val="003E0636"/>
    <w:rsid w:val="003E0B58"/>
    <w:rsid w:val="003E15F6"/>
    <w:rsid w:val="003E1D89"/>
    <w:rsid w:val="003E233F"/>
    <w:rsid w:val="003E4088"/>
    <w:rsid w:val="003E42C9"/>
    <w:rsid w:val="003E43DB"/>
    <w:rsid w:val="003E49C5"/>
    <w:rsid w:val="003E4C86"/>
    <w:rsid w:val="003E5652"/>
    <w:rsid w:val="003E6846"/>
    <w:rsid w:val="003E6BE6"/>
    <w:rsid w:val="003E73C7"/>
    <w:rsid w:val="003F18AB"/>
    <w:rsid w:val="003F1C94"/>
    <w:rsid w:val="003F3875"/>
    <w:rsid w:val="003F3FB1"/>
    <w:rsid w:val="003F4C70"/>
    <w:rsid w:val="003F5E8A"/>
    <w:rsid w:val="003F6254"/>
    <w:rsid w:val="003F6843"/>
    <w:rsid w:val="003F6AE0"/>
    <w:rsid w:val="003F704E"/>
    <w:rsid w:val="0040088E"/>
    <w:rsid w:val="00402332"/>
    <w:rsid w:val="00402AA5"/>
    <w:rsid w:val="00402B3F"/>
    <w:rsid w:val="00403C35"/>
    <w:rsid w:val="004040DC"/>
    <w:rsid w:val="004051B2"/>
    <w:rsid w:val="004065EE"/>
    <w:rsid w:val="00407991"/>
    <w:rsid w:val="00410FEE"/>
    <w:rsid w:val="00412C8C"/>
    <w:rsid w:val="00412CBE"/>
    <w:rsid w:val="00413769"/>
    <w:rsid w:val="00413A82"/>
    <w:rsid w:val="004140F7"/>
    <w:rsid w:val="00415EC2"/>
    <w:rsid w:val="00416BBD"/>
    <w:rsid w:val="00417FEB"/>
    <w:rsid w:val="0042018B"/>
    <w:rsid w:val="00421345"/>
    <w:rsid w:val="00421431"/>
    <w:rsid w:val="004216BD"/>
    <w:rsid w:val="00421D90"/>
    <w:rsid w:val="004223C1"/>
    <w:rsid w:val="00424672"/>
    <w:rsid w:val="0042604E"/>
    <w:rsid w:val="004260AC"/>
    <w:rsid w:val="004260ED"/>
    <w:rsid w:val="0042666A"/>
    <w:rsid w:val="00427A51"/>
    <w:rsid w:val="004311A3"/>
    <w:rsid w:val="004315C2"/>
    <w:rsid w:val="00431807"/>
    <w:rsid w:val="00433AD8"/>
    <w:rsid w:val="00433D5E"/>
    <w:rsid w:val="00435111"/>
    <w:rsid w:val="00435A24"/>
    <w:rsid w:val="00435B8E"/>
    <w:rsid w:val="00436335"/>
    <w:rsid w:val="00436FDC"/>
    <w:rsid w:val="00440517"/>
    <w:rsid w:val="0044064A"/>
    <w:rsid w:val="00440A32"/>
    <w:rsid w:val="00441572"/>
    <w:rsid w:val="00441655"/>
    <w:rsid w:val="0044263F"/>
    <w:rsid w:val="0044286D"/>
    <w:rsid w:val="004428C8"/>
    <w:rsid w:val="00442F1B"/>
    <w:rsid w:val="00443564"/>
    <w:rsid w:val="00443AA1"/>
    <w:rsid w:val="00444822"/>
    <w:rsid w:val="0044484F"/>
    <w:rsid w:val="0044528A"/>
    <w:rsid w:val="00445765"/>
    <w:rsid w:val="004457AD"/>
    <w:rsid w:val="004457C2"/>
    <w:rsid w:val="00447DAB"/>
    <w:rsid w:val="00447F6E"/>
    <w:rsid w:val="004506CA"/>
    <w:rsid w:val="00450802"/>
    <w:rsid w:val="00450D1F"/>
    <w:rsid w:val="00452207"/>
    <w:rsid w:val="004531C0"/>
    <w:rsid w:val="004541C2"/>
    <w:rsid w:val="00454581"/>
    <w:rsid w:val="00454AB9"/>
    <w:rsid w:val="00454B9F"/>
    <w:rsid w:val="00455657"/>
    <w:rsid w:val="00456C47"/>
    <w:rsid w:val="0045734E"/>
    <w:rsid w:val="004602FD"/>
    <w:rsid w:val="00462799"/>
    <w:rsid w:val="00462C08"/>
    <w:rsid w:val="00463A36"/>
    <w:rsid w:val="00463DE3"/>
    <w:rsid w:val="00464295"/>
    <w:rsid w:val="0046600A"/>
    <w:rsid w:val="004667A3"/>
    <w:rsid w:val="00466D75"/>
    <w:rsid w:val="00466F42"/>
    <w:rsid w:val="00467EE8"/>
    <w:rsid w:val="00470A5A"/>
    <w:rsid w:val="00470D27"/>
    <w:rsid w:val="00470E7D"/>
    <w:rsid w:val="004718F3"/>
    <w:rsid w:val="00472655"/>
    <w:rsid w:val="00472F8E"/>
    <w:rsid w:val="00473022"/>
    <w:rsid w:val="00473084"/>
    <w:rsid w:val="0047397C"/>
    <w:rsid w:val="00473C45"/>
    <w:rsid w:val="00474055"/>
    <w:rsid w:val="004746C0"/>
    <w:rsid w:val="00474980"/>
    <w:rsid w:val="00475657"/>
    <w:rsid w:val="004760E1"/>
    <w:rsid w:val="004773D9"/>
    <w:rsid w:val="00480034"/>
    <w:rsid w:val="004806EC"/>
    <w:rsid w:val="0048143D"/>
    <w:rsid w:val="0048183E"/>
    <w:rsid w:val="0048185E"/>
    <w:rsid w:val="00481DAC"/>
    <w:rsid w:val="00483475"/>
    <w:rsid w:val="0048470C"/>
    <w:rsid w:val="0048479E"/>
    <w:rsid w:val="004859A9"/>
    <w:rsid w:val="004859D1"/>
    <w:rsid w:val="0048631D"/>
    <w:rsid w:val="00486940"/>
    <w:rsid w:val="00486B05"/>
    <w:rsid w:val="00487ABB"/>
    <w:rsid w:val="00487EB8"/>
    <w:rsid w:val="00491AF4"/>
    <w:rsid w:val="00492BA6"/>
    <w:rsid w:val="00492D97"/>
    <w:rsid w:val="004933A0"/>
    <w:rsid w:val="00493E44"/>
    <w:rsid w:val="00493F0C"/>
    <w:rsid w:val="00494046"/>
    <w:rsid w:val="0049468D"/>
    <w:rsid w:val="00494861"/>
    <w:rsid w:val="00494D22"/>
    <w:rsid w:val="00494EC5"/>
    <w:rsid w:val="004963E4"/>
    <w:rsid w:val="004972D2"/>
    <w:rsid w:val="00497609"/>
    <w:rsid w:val="004A1191"/>
    <w:rsid w:val="004A1522"/>
    <w:rsid w:val="004A34A8"/>
    <w:rsid w:val="004A370D"/>
    <w:rsid w:val="004A3A7C"/>
    <w:rsid w:val="004A4DDE"/>
    <w:rsid w:val="004A57C1"/>
    <w:rsid w:val="004A6D6F"/>
    <w:rsid w:val="004A7D97"/>
    <w:rsid w:val="004B0537"/>
    <w:rsid w:val="004B12DD"/>
    <w:rsid w:val="004B2CF9"/>
    <w:rsid w:val="004B3CD3"/>
    <w:rsid w:val="004B403E"/>
    <w:rsid w:val="004B47BA"/>
    <w:rsid w:val="004B49FC"/>
    <w:rsid w:val="004B4E0D"/>
    <w:rsid w:val="004B548B"/>
    <w:rsid w:val="004B573A"/>
    <w:rsid w:val="004B5BDB"/>
    <w:rsid w:val="004B6946"/>
    <w:rsid w:val="004B6AE5"/>
    <w:rsid w:val="004B6D7B"/>
    <w:rsid w:val="004B71C9"/>
    <w:rsid w:val="004B733C"/>
    <w:rsid w:val="004B786E"/>
    <w:rsid w:val="004B7BFD"/>
    <w:rsid w:val="004C02D0"/>
    <w:rsid w:val="004C0C54"/>
    <w:rsid w:val="004C10B6"/>
    <w:rsid w:val="004C1BC3"/>
    <w:rsid w:val="004C2825"/>
    <w:rsid w:val="004C38BE"/>
    <w:rsid w:val="004C40CF"/>
    <w:rsid w:val="004C5563"/>
    <w:rsid w:val="004C77D1"/>
    <w:rsid w:val="004C7CE7"/>
    <w:rsid w:val="004C7D28"/>
    <w:rsid w:val="004C7D67"/>
    <w:rsid w:val="004D076F"/>
    <w:rsid w:val="004D0B35"/>
    <w:rsid w:val="004D0CFF"/>
    <w:rsid w:val="004D1010"/>
    <w:rsid w:val="004D15B7"/>
    <w:rsid w:val="004D2CC3"/>
    <w:rsid w:val="004D2E41"/>
    <w:rsid w:val="004D30C5"/>
    <w:rsid w:val="004D3670"/>
    <w:rsid w:val="004D392E"/>
    <w:rsid w:val="004D3E6C"/>
    <w:rsid w:val="004D4680"/>
    <w:rsid w:val="004D4FF8"/>
    <w:rsid w:val="004D56A1"/>
    <w:rsid w:val="004D5E52"/>
    <w:rsid w:val="004D5E99"/>
    <w:rsid w:val="004D6142"/>
    <w:rsid w:val="004D630D"/>
    <w:rsid w:val="004D63C4"/>
    <w:rsid w:val="004D736A"/>
    <w:rsid w:val="004D73A9"/>
    <w:rsid w:val="004D78F3"/>
    <w:rsid w:val="004E0A7E"/>
    <w:rsid w:val="004E0AB0"/>
    <w:rsid w:val="004E17A6"/>
    <w:rsid w:val="004E1942"/>
    <w:rsid w:val="004E2984"/>
    <w:rsid w:val="004E2BB8"/>
    <w:rsid w:val="004E2C00"/>
    <w:rsid w:val="004E3D07"/>
    <w:rsid w:val="004E4145"/>
    <w:rsid w:val="004E4422"/>
    <w:rsid w:val="004E4894"/>
    <w:rsid w:val="004E4A29"/>
    <w:rsid w:val="004E4C64"/>
    <w:rsid w:val="004E6BC7"/>
    <w:rsid w:val="004E6F4E"/>
    <w:rsid w:val="004E799C"/>
    <w:rsid w:val="004E7E17"/>
    <w:rsid w:val="004E7EBD"/>
    <w:rsid w:val="004F0068"/>
    <w:rsid w:val="004F05EA"/>
    <w:rsid w:val="004F1CB9"/>
    <w:rsid w:val="004F246B"/>
    <w:rsid w:val="004F2F17"/>
    <w:rsid w:val="004F38F2"/>
    <w:rsid w:val="004F39B6"/>
    <w:rsid w:val="004F3BC0"/>
    <w:rsid w:val="004F6C30"/>
    <w:rsid w:val="004F6CA3"/>
    <w:rsid w:val="004F71A2"/>
    <w:rsid w:val="004F7BBF"/>
    <w:rsid w:val="005000D2"/>
    <w:rsid w:val="00500EA1"/>
    <w:rsid w:val="005019BF"/>
    <w:rsid w:val="0050223E"/>
    <w:rsid w:val="005023EA"/>
    <w:rsid w:val="005028BC"/>
    <w:rsid w:val="00502D85"/>
    <w:rsid w:val="00502FA6"/>
    <w:rsid w:val="00503CDF"/>
    <w:rsid w:val="0050430E"/>
    <w:rsid w:val="005045A5"/>
    <w:rsid w:val="00504638"/>
    <w:rsid w:val="00504D86"/>
    <w:rsid w:val="00505013"/>
    <w:rsid w:val="005051F7"/>
    <w:rsid w:val="00505CCC"/>
    <w:rsid w:val="00506C84"/>
    <w:rsid w:val="00512065"/>
    <w:rsid w:val="0051235E"/>
    <w:rsid w:val="005126ED"/>
    <w:rsid w:val="005129B8"/>
    <w:rsid w:val="0051335B"/>
    <w:rsid w:val="00513695"/>
    <w:rsid w:val="0051376F"/>
    <w:rsid w:val="00514D64"/>
    <w:rsid w:val="00515EBB"/>
    <w:rsid w:val="00517888"/>
    <w:rsid w:val="00520EC3"/>
    <w:rsid w:val="00522385"/>
    <w:rsid w:val="005223E6"/>
    <w:rsid w:val="00522E91"/>
    <w:rsid w:val="00524AC1"/>
    <w:rsid w:val="00526ED3"/>
    <w:rsid w:val="00527573"/>
    <w:rsid w:val="00527CA4"/>
    <w:rsid w:val="00527CBC"/>
    <w:rsid w:val="00527DEF"/>
    <w:rsid w:val="005301FE"/>
    <w:rsid w:val="005316D8"/>
    <w:rsid w:val="00536668"/>
    <w:rsid w:val="00537B25"/>
    <w:rsid w:val="0054025C"/>
    <w:rsid w:val="005405E1"/>
    <w:rsid w:val="0054132E"/>
    <w:rsid w:val="0054173E"/>
    <w:rsid w:val="00541EEF"/>
    <w:rsid w:val="0054332D"/>
    <w:rsid w:val="00543FC7"/>
    <w:rsid w:val="00545F81"/>
    <w:rsid w:val="0054755D"/>
    <w:rsid w:val="00550239"/>
    <w:rsid w:val="00550494"/>
    <w:rsid w:val="005505B1"/>
    <w:rsid w:val="0055061F"/>
    <w:rsid w:val="00550B9F"/>
    <w:rsid w:val="0055223E"/>
    <w:rsid w:val="00552248"/>
    <w:rsid w:val="00552EF0"/>
    <w:rsid w:val="005532A3"/>
    <w:rsid w:val="005538CF"/>
    <w:rsid w:val="00553C0E"/>
    <w:rsid w:val="00553ED1"/>
    <w:rsid w:val="005550CB"/>
    <w:rsid w:val="00555436"/>
    <w:rsid w:val="00556384"/>
    <w:rsid w:val="00556B2C"/>
    <w:rsid w:val="00556CFD"/>
    <w:rsid w:val="0055710D"/>
    <w:rsid w:val="00557C2E"/>
    <w:rsid w:val="00560A0A"/>
    <w:rsid w:val="00562E9B"/>
    <w:rsid w:val="00562FDD"/>
    <w:rsid w:val="00563ED1"/>
    <w:rsid w:val="00564174"/>
    <w:rsid w:val="0056607C"/>
    <w:rsid w:val="0056650A"/>
    <w:rsid w:val="00566C53"/>
    <w:rsid w:val="00566CAA"/>
    <w:rsid w:val="00567680"/>
    <w:rsid w:val="00567DEA"/>
    <w:rsid w:val="00570078"/>
    <w:rsid w:val="00570BC8"/>
    <w:rsid w:val="00571545"/>
    <w:rsid w:val="00571DEA"/>
    <w:rsid w:val="00572456"/>
    <w:rsid w:val="00572A72"/>
    <w:rsid w:val="00573D1E"/>
    <w:rsid w:val="00574223"/>
    <w:rsid w:val="0057444C"/>
    <w:rsid w:val="00574CF1"/>
    <w:rsid w:val="00576119"/>
    <w:rsid w:val="005763B0"/>
    <w:rsid w:val="00576A45"/>
    <w:rsid w:val="00576B9A"/>
    <w:rsid w:val="0057701F"/>
    <w:rsid w:val="0057734B"/>
    <w:rsid w:val="00577887"/>
    <w:rsid w:val="005779D8"/>
    <w:rsid w:val="00580528"/>
    <w:rsid w:val="00580809"/>
    <w:rsid w:val="00580968"/>
    <w:rsid w:val="00581A93"/>
    <w:rsid w:val="0058272B"/>
    <w:rsid w:val="00584B3E"/>
    <w:rsid w:val="00585694"/>
    <w:rsid w:val="00585BAE"/>
    <w:rsid w:val="00586B35"/>
    <w:rsid w:val="00586D74"/>
    <w:rsid w:val="005876AE"/>
    <w:rsid w:val="00587980"/>
    <w:rsid w:val="005904EC"/>
    <w:rsid w:val="005913D7"/>
    <w:rsid w:val="00591D7E"/>
    <w:rsid w:val="00591D81"/>
    <w:rsid w:val="005929E7"/>
    <w:rsid w:val="00592BD3"/>
    <w:rsid w:val="005944FD"/>
    <w:rsid w:val="00594E10"/>
    <w:rsid w:val="00595BF4"/>
    <w:rsid w:val="00595D87"/>
    <w:rsid w:val="00596894"/>
    <w:rsid w:val="005974C8"/>
    <w:rsid w:val="005A0544"/>
    <w:rsid w:val="005A0B4A"/>
    <w:rsid w:val="005A0E17"/>
    <w:rsid w:val="005A1289"/>
    <w:rsid w:val="005A23D5"/>
    <w:rsid w:val="005A333F"/>
    <w:rsid w:val="005A3AF6"/>
    <w:rsid w:val="005A3EA2"/>
    <w:rsid w:val="005A47D3"/>
    <w:rsid w:val="005A765B"/>
    <w:rsid w:val="005B0472"/>
    <w:rsid w:val="005B0CCB"/>
    <w:rsid w:val="005B0EF1"/>
    <w:rsid w:val="005B261A"/>
    <w:rsid w:val="005B2C70"/>
    <w:rsid w:val="005B30E1"/>
    <w:rsid w:val="005B32A4"/>
    <w:rsid w:val="005B3D79"/>
    <w:rsid w:val="005B3FD3"/>
    <w:rsid w:val="005B4F7F"/>
    <w:rsid w:val="005B4FC5"/>
    <w:rsid w:val="005B52BC"/>
    <w:rsid w:val="005B58EE"/>
    <w:rsid w:val="005B6B2F"/>
    <w:rsid w:val="005B73B3"/>
    <w:rsid w:val="005C0A07"/>
    <w:rsid w:val="005C0D5D"/>
    <w:rsid w:val="005C139F"/>
    <w:rsid w:val="005C18E5"/>
    <w:rsid w:val="005C3F34"/>
    <w:rsid w:val="005C4048"/>
    <w:rsid w:val="005C41F2"/>
    <w:rsid w:val="005C46C7"/>
    <w:rsid w:val="005C491E"/>
    <w:rsid w:val="005C5348"/>
    <w:rsid w:val="005C5436"/>
    <w:rsid w:val="005C582B"/>
    <w:rsid w:val="005C5BC7"/>
    <w:rsid w:val="005C5E16"/>
    <w:rsid w:val="005C60AE"/>
    <w:rsid w:val="005C6F96"/>
    <w:rsid w:val="005C7C87"/>
    <w:rsid w:val="005C7D6A"/>
    <w:rsid w:val="005D0965"/>
    <w:rsid w:val="005D0F1C"/>
    <w:rsid w:val="005D21D3"/>
    <w:rsid w:val="005D2552"/>
    <w:rsid w:val="005D3649"/>
    <w:rsid w:val="005D3823"/>
    <w:rsid w:val="005D4187"/>
    <w:rsid w:val="005D4A65"/>
    <w:rsid w:val="005D5455"/>
    <w:rsid w:val="005D5546"/>
    <w:rsid w:val="005D565F"/>
    <w:rsid w:val="005D5927"/>
    <w:rsid w:val="005D5937"/>
    <w:rsid w:val="005D6772"/>
    <w:rsid w:val="005D6F4B"/>
    <w:rsid w:val="005D7D09"/>
    <w:rsid w:val="005E05C2"/>
    <w:rsid w:val="005E0830"/>
    <w:rsid w:val="005E0F98"/>
    <w:rsid w:val="005E1798"/>
    <w:rsid w:val="005E1FE3"/>
    <w:rsid w:val="005E260C"/>
    <w:rsid w:val="005E290D"/>
    <w:rsid w:val="005E389F"/>
    <w:rsid w:val="005E396E"/>
    <w:rsid w:val="005E454F"/>
    <w:rsid w:val="005E4608"/>
    <w:rsid w:val="005E489F"/>
    <w:rsid w:val="005E4CA5"/>
    <w:rsid w:val="005E52B8"/>
    <w:rsid w:val="005E53DA"/>
    <w:rsid w:val="005E7096"/>
    <w:rsid w:val="005E7647"/>
    <w:rsid w:val="005E7BA9"/>
    <w:rsid w:val="005F1086"/>
    <w:rsid w:val="005F1397"/>
    <w:rsid w:val="005F16DD"/>
    <w:rsid w:val="005F1900"/>
    <w:rsid w:val="005F1ACD"/>
    <w:rsid w:val="005F2674"/>
    <w:rsid w:val="005F2F5F"/>
    <w:rsid w:val="005F38A6"/>
    <w:rsid w:val="005F4094"/>
    <w:rsid w:val="005F4835"/>
    <w:rsid w:val="005F4F02"/>
    <w:rsid w:val="005F5216"/>
    <w:rsid w:val="005F53CF"/>
    <w:rsid w:val="005F5A47"/>
    <w:rsid w:val="005F5B60"/>
    <w:rsid w:val="005F5EEA"/>
    <w:rsid w:val="005F68AD"/>
    <w:rsid w:val="005F6B4D"/>
    <w:rsid w:val="005F6E15"/>
    <w:rsid w:val="005F725D"/>
    <w:rsid w:val="005F75C5"/>
    <w:rsid w:val="006019E6"/>
    <w:rsid w:val="00601A6F"/>
    <w:rsid w:val="00602252"/>
    <w:rsid w:val="0060244F"/>
    <w:rsid w:val="006029B6"/>
    <w:rsid w:val="00602A02"/>
    <w:rsid w:val="00603107"/>
    <w:rsid w:val="00603412"/>
    <w:rsid w:val="00605641"/>
    <w:rsid w:val="00606964"/>
    <w:rsid w:val="00607054"/>
    <w:rsid w:val="0060746D"/>
    <w:rsid w:val="00607AE9"/>
    <w:rsid w:val="00607B17"/>
    <w:rsid w:val="006105E6"/>
    <w:rsid w:val="00611079"/>
    <w:rsid w:val="00611B0B"/>
    <w:rsid w:val="006128D0"/>
    <w:rsid w:val="006131D6"/>
    <w:rsid w:val="006132C3"/>
    <w:rsid w:val="006139E3"/>
    <w:rsid w:val="00613F43"/>
    <w:rsid w:val="006146C7"/>
    <w:rsid w:val="00614885"/>
    <w:rsid w:val="00616000"/>
    <w:rsid w:val="00617B1E"/>
    <w:rsid w:val="00620EED"/>
    <w:rsid w:val="00621228"/>
    <w:rsid w:val="0062216D"/>
    <w:rsid w:val="00623A29"/>
    <w:rsid w:val="00624B58"/>
    <w:rsid w:val="00625F16"/>
    <w:rsid w:val="006265D6"/>
    <w:rsid w:val="0062760C"/>
    <w:rsid w:val="006278FE"/>
    <w:rsid w:val="00627C87"/>
    <w:rsid w:val="00627E48"/>
    <w:rsid w:val="00627F53"/>
    <w:rsid w:val="006302BD"/>
    <w:rsid w:val="00630988"/>
    <w:rsid w:val="00630BD9"/>
    <w:rsid w:val="006320A2"/>
    <w:rsid w:val="0063243E"/>
    <w:rsid w:val="00632C8E"/>
    <w:rsid w:val="006331E6"/>
    <w:rsid w:val="00633AA4"/>
    <w:rsid w:val="00633E2F"/>
    <w:rsid w:val="00634EAA"/>
    <w:rsid w:val="00635336"/>
    <w:rsid w:val="00636963"/>
    <w:rsid w:val="00636A8B"/>
    <w:rsid w:val="0063705E"/>
    <w:rsid w:val="0063757B"/>
    <w:rsid w:val="006375DF"/>
    <w:rsid w:val="00637923"/>
    <w:rsid w:val="00637D19"/>
    <w:rsid w:val="00637D7F"/>
    <w:rsid w:val="0064049E"/>
    <w:rsid w:val="006410D2"/>
    <w:rsid w:val="00641924"/>
    <w:rsid w:val="00641B9E"/>
    <w:rsid w:val="006426E1"/>
    <w:rsid w:val="0064273C"/>
    <w:rsid w:val="00644D88"/>
    <w:rsid w:val="00644D8E"/>
    <w:rsid w:val="00645231"/>
    <w:rsid w:val="00645E5D"/>
    <w:rsid w:val="00647018"/>
    <w:rsid w:val="0065027F"/>
    <w:rsid w:val="006509C3"/>
    <w:rsid w:val="00651023"/>
    <w:rsid w:val="006524B7"/>
    <w:rsid w:val="00652799"/>
    <w:rsid w:val="006527D6"/>
    <w:rsid w:val="00652A5B"/>
    <w:rsid w:val="006535C4"/>
    <w:rsid w:val="00653B4D"/>
    <w:rsid w:val="00654209"/>
    <w:rsid w:val="00655513"/>
    <w:rsid w:val="00655549"/>
    <w:rsid w:val="00655AFA"/>
    <w:rsid w:val="006561AC"/>
    <w:rsid w:val="0065655D"/>
    <w:rsid w:val="006568C7"/>
    <w:rsid w:val="0065732A"/>
    <w:rsid w:val="006600AF"/>
    <w:rsid w:val="00660C31"/>
    <w:rsid w:val="006622BB"/>
    <w:rsid w:val="00662789"/>
    <w:rsid w:val="00664702"/>
    <w:rsid w:val="00665013"/>
    <w:rsid w:val="0066505B"/>
    <w:rsid w:val="00666556"/>
    <w:rsid w:val="00666CDD"/>
    <w:rsid w:val="00667639"/>
    <w:rsid w:val="006676DD"/>
    <w:rsid w:val="006677BF"/>
    <w:rsid w:val="0067063E"/>
    <w:rsid w:val="00670882"/>
    <w:rsid w:val="00670ADF"/>
    <w:rsid w:val="00670BA8"/>
    <w:rsid w:val="00670BDB"/>
    <w:rsid w:val="0067135E"/>
    <w:rsid w:val="0067143A"/>
    <w:rsid w:val="00672501"/>
    <w:rsid w:val="00672B17"/>
    <w:rsid w:val="006732B9"/>
    <w:rsid w:val="00674126"/>
    <w:rsid w:val="00675F04"/>
    <w:rsid w:val="00676FB6"/>
    <w:rsid w:val="0067713E"/>
    <w:rsid w:val="00677F3C"/>
    <w:rsid w:val="006801FF"/>
    <w:rsid w:val="00680AF1"/>
    <w:rsid w:val="00680DBA"/>
    <w:rsid w:val="006817DF"/>
    <w:rsid w:val="00681D70"/>
    <w:rsid w:val="00681FC0"/>
    <w:rsid w:val="00682704"/>
    <w:rsid w:val="00682B95"/>
    <w:rsid w:val="00682E1C"/>
    <w:rsid w:val="006837FE"/>
    <w:rsid w:val="00683D55"/>
    <w:rsid w:val="00684090"/>
    <w:rsid w:val="00684CE0"/>
    <w:rsid w:val="00684E84"/>
    <w:rsid w:val="00685DD7"/>
    <w:rsid w:val="00685F90"/>
    <w:rsid w:val="00686700"/>
    <w:rsid w:val="00687A74"/>
    <w:rsid w:val="006901A1"/>
    <w:rsid w:val="0069039F"/>
    <w:rsid w:val="00690C61"/>
    <w:rsid w:val="00691819"/>
    <w:rsid w:val="00692A38"/>
    <w:rsid w:val="006930D8"/>
    <w:rsid w:val="00693279"/>
    <w:rsid w:val="00694AEC"/>
    <w:rsid w:val="0069518F"/>
    <w:rsid w:val="00696284"/>
    <w:rsid w:val="0069637C"/>
    <w:rsid w:val="006968C3"/>
    <w:rsid w:val="0069792D"/>
    <w:rsid w:val="006A00CC"/>
    <w:rsid w:val="006A0DF7"/>
    <w:rsid w:val="006A296F"/>
    <w:rsid w:val="006A2C84"/>
    <w:rsid w:val="006A33D5"/>
    <w:rsid w:val="006A4349"/>
    <w:rsid w:val="006A4980"/>
    <w:rsid w:val="006A5A63"/>
    <w:rsid w:val="006A6705"/>
    <w:rsid w:val="006A6E54"/>
    <w:rsid w:val="006B0D50"/>
    <w:rsid w:val="006B1860"/>
    <w:rsid w:val="006B23E6"/>
    <w:rsid w:val="006B2E56"/>
    <w:rsid w:val="006B30C4"/>
    <w:rsid w:val="006B3A3A"/>
    <w:rsid w:val="006B4485"/>
    <w:rsid w:val="006B5253"/>
    <w:rsid w:val="006B5732"/>
    <w:rsid w:val="006B5A93"/>
    <w:rsid w:val="006B5E67"/>
    <w:rsid w:val="006B6352"/>
    <w:rsid w:val="006B64EA"/>
    <w:rsid w:val="006B6BD1"/>
    <w:rsid w:val="006B702C"/>
    <w:rsid w:val="006B778C"/>
    <w:rsid w:val="006C04FF"/>
    <w:rsid w:val="006C0BC6"/>
    <w:rsid w:val="006C12C9"/>
    <w:rsid w:val="006C1BFD"/>
    <w:rsid w:val="006C1FC7"/>
    <w:rsid w:val="006C20BF"/>
    <w:rsid w:val="006C2EDC"/>
    <w:rsid w:val="006C3A84"/>
    <w:rsid w:val="006C4C19"/>
    <w:rsid w:val="006C4D49"/>
    <w:rsid w:val="006C661A"/>
    <w:rsid w:val="006C6E24"/>
    <w:rsid w:val="006C75D4"/>
    <w:rsid w:val="006D042F"/>
    <w:rsid w:val="006D0533"/>
    <w:rsid w:val="006D0C6D"/>
    <w:rsid w:val="006D0F58"/>
    <w:rsid w:val="006D105B"/>
    <w:rsid w:val="006D19BE"/>
    <w:rsid w:val="006D247A"/>
    <w:rsid w:val="006D2B3F"/>
    <w:rsid w:val="006D4787"/>
    <w:rsid w:val="006D4B1A"/>
    <w:rsid w:val="006D5AD5"/>
    <w:rsid w:val="006D5D5C"/>
    <w:rsid w:val="006D78F5"/>
    <w:rsid w:val="006D79C1"/>
    <w:rsid w:val="006D79F5"/>
    <w:rsid w:val="006D7B2D"/>
    <w:rsid w:val="006D7E99"/>
    <w:rsid w:val="006D7F4E"/>
    <w:rsid w:val="006E0922"/>
    <w:rsid w:val="006E0F06"/>
    <w:rsid w:val="006E1C95"/>
    <w:rsid w:val="006E1DD2"/>
    <w:rsid w:val="006E2BED"/>
    <w:rsid w:val="006E5761"/>
    <w:rsid w:val="006E5D8A"/>
    <w:rsid w:val="006E7429"/>
    <w:rsid w:val="006F0722"/>
    <w:rsid w:val="006F0A66"/>
    <w:rsid w:val="006F1C6A"/>
    <w:rsid w:val="006F2077"/>
    <w:rsid w:val="006F222E"/>
    <w:rsid w:val="006F2497"/>
    <w:rsid w:val="006F2957"/>
    <w:rsid w:val="006F3435"/>
    <w:rsid w:val="006F354D"/>
    <w:rsid w:val="006F3F63"/>
    <w:rsid w:val="006F44A2"/>
    <w:rsid w:val="006F4A23"/>
    <w:rsid w:val="006F4A4D"/>
    <w:rsid w:val="006F60D5"/>
    <w:rsid w:val="006F7BDC"/>
    <w:rsid w:val="00700198"/>
    <w:rsid w:val="0070056A"/>
    <w:rsid w:val="00700A0C"/>
    <w:rsid w:val="00700C63"/>
    <w:rsid w:val="00701142"/>
    <w:rsid w:val="0070144A"/>
    <w:rsid w:val="00701C22"/>
    <w:rsid w:val="00701F56"/>
    <w:rsid w:val="00702E11"/>
    <w:rsid w:val="00705221"/>
    <w:rsid w:val="007058B6"/>
    <w:rsid w:val="00705AE0"/>
    <w:rsid w:val="00705CDC"/>
    <w:rsid w:val="00706493"/>
    <w:rsid w:val="00706673"/>
    <w:rsid w:val="00707493"/>
    <w:rsid w:val="00707A3C"/>
    <w:rsid w:val="00710E75"/>
    <w:rsid w:val="007113D7"/>
    <w:rsid w:val="00711B33"/>
    <w:rsid w:val="007123BF"/>
    <w:rsid w:val="00712693"/>
    <w:rsid w:val="00712732"/>
    <w:rsid w:val="00712D78"/>
    <w:rsid w:val="00712F10"/>
    <w:rsid w:val="00713DB8"/>
    <w:rsid w:val="00717553"/>
    <w:rsid w:val="00717879"/>
    <w:rsid w:val="0072051F"/>
    <w:rsid w:val="0072056D"/>
    <w:rsid w:val="00720ACF"/>
    <w:rsid w:val="007216DA"/>
    <w:rsid w:val="00722003"/>
    <w:rsid w:val="007224D8"/>
    <w:rsid w:val="007224DB"/>
    <w:rsid w:val="00722757"/>
    <w:rsid w:val="007227E9"/>
    <w:rsid w:val="00722C08"/>
    <w:rsid w:val="00723296"/>
    <w:rsid w:val="00723B7A"/>
    <w:rsid w:val="007249D8"/>
    <w:rsid w:val="00726861"/>
    <w:rsid w:val="00726A7C"/>
    <w:rsid w:val="00726DD3"/>
    <w:rsid w:val="007272E9"/>
    <w:rsid w:val="007302F5"/>
    <w:rsid w:val="007306CE"/>
    <w:rsid w:val="00730724"/>
    <w:rsid w:val="00731103"/>
    <w:rsid w:val="00733A56"/>
    <w:rsid w:val="00733C28"/>
    <w:rsid w:val="00734461"/>
    <w:rsid w:val="007353A4"/>
    <w:rsid w:val="00735B0D"/>
    <w:rsid w:val="00735D2F"/>
    <w:rsid w:val="00735D4C"/>
    <w:rsid w:val="007361A7"/>
    <w:rsid w:val="00736569"/>
    <w:rsid w:val="0073678D"/>
    <w:rsid w:val="00736E36"/>
    <w:rsid w:val="00736F82"/>
    <w:rsid w:val="007402F8"/>
    <w:rsid w:val="00740C3F"/>
    <w:rsid w:val="00740CE0"/>
    <w:rsid w:val="00741F60"/>
    <w:rsid w:val="007424DB"/>
    <w:rsid w:val="0074323C"/>
    <w:rsid w:val="007436C4"/>
    <w:rsid w:val="0074656E"/>
    <w:rsid w:val="00746939"/>
    <w:rsid w:val="00746F7B"/>
    <w:rsid w:val="0074704D"/>
    <w:rsid w:val="00750153"/>
    <w:rsid w:val="00750332"/>
    <w:rsid w:val="00752C07"/>
    <w:rsid w:val="007543FA"/>
    <w:rsid w:val="00754DE7"/>
    <w:rsid w:val="007551D4"/>
    <w:rsid w:val="007558C1"/>
    <w:rsid w:val="00760253"/>
    <w:rsid w:val="0076078B"/>
    <w:rsid w:val="00761BAC"/>
    <w:rsid w:val="00761D8C"/>
    <w:rsid w:val="007638F1"/>
    <w:rsid w:val="00763E20"/>
    <w:rsid w:val="007641F6"/>
    <w:rsid w:val="0076437F"/>
    <w:rsid w:val="00764B63"/>
    <w:rsid w:val="00765CB0"/>
    <w:rsid w:val="007665D6"/>
    <w:rsid w:val="007679A6"/>
    <w:rsid w:val="00767D72"/>
    <w:rsid w:val="007701DF"/>
    <w:rsid w:val="007708BB"/>
    <w:rsid w:val="00770D60"/>
    <w:rsid w:val="00770E79"/>
    <w:rsid w:val="0077140A"/>
    <w:rsid w:val="00772312"/>
    <w:rsid w:val="00772EF6"/>
    <w:rsid w:val="0077314A"/>
    <w:rsid w:val="007734E7"/>
    <w:rsid w:val="0077415A"/>
    <w:rsid w:val="00774D93"/>
    <w:rsid w:val="00774DBF"/>
    <w:rsid w:val="00775F19"/>
    <w:rsid w:val="00775F83"/>
    <w:rsid w:val="00776C53"/>
    <w:rsid w:val="00777010"/>
    <w:rsid w:val="00780365"/>
    <w:rsid w:val="007804BE"/>
    <w:rsid w:val="00780A36"/>
    <w:rsid w:val="007810D5"/>
    <w:rsid w:val="00781648"/>
    <w:rsid w:val="00781667"/>
    <w:rsid w:val="0078178A"/>
    <w:rsid w:val="00781B79"/>
    <w:rsid w:val="00781EDE"/>
    <w:rsid w:val="00781FBA"/>
    <w:rsid w:val="0078279B"/>
    <w:rsid w:val="0078284D"/>
    <w:rsid w:val="0078288D"/>
    <w:rsid w:val="007829F8"/>
    <w:rsid w:val="00782DA3"/>
    <w:rsid w:val="00783CDD"/>
    <w:rsid w:val="00783E22"/>
    <w:rsid w:val="007842F2"/>
    <w:rsid w:val="007849BE"/>
    <w:rsid w:val="00785563"/>
    <w:rsid w:val="007861BB"/>
    <w:rsid w:val="0078720D"/>
    <w:rsid w:val="007876AD"/>
    <w:rsid w:val="0078790F"/>
    <w:rsid w:val="007905A1"/>
    <w:rsid w:val="007907D2"/>
    <w:rsid w:val="00791141"/>
    <w:rsid w:val="007912BA"/>
    <w:rsid w:val="0079147F"/>
    <w:rsid w:val="00791EB5"/>
    <w:rsid w:val="00792394"/>
    <w:rsid w:val="0079258A"/>
    <w:rsid w:val="0079272C"/>
    <w:rsid w:val="00793005"/>
    <w:rsid w:val="00793668"/>
    <w:rsid w:val="00793ADC"/>
    <w:rsid w:val="00794659"/>
    <w:rsid w:val="0079468A"/>
    <w:rsid w:val="0079778B"/>
    <w:rsid w:val="00797841"/>
    <w:rsid w:val="007A0A25"/>
    <w:rsid w:val="007A0DDF"/>
    <w:rsid w:val="007A1F29"/>
    <w:rsid w:val="007A27EC"/>
    <w:rsid w:val="007A2BA1"/>
    <w:rsid w:val="007A3156"/>
    <w:rsid w:val="007A3437"/>
    <w:rsid w:val="007A34E3"/>
    <w:rsid w:val="007A3F7F"/>
    <w:rsid w:val="007A7134"/>
    <w:rsid w:val="007A7676"/>
    <w:rsid w:val="007A7E32"/>
    <w:rsid w:val="007A7E6C"/>
    <w:rsid w:val="007A7EE4"/>
    <w:rsid w:val="007B023B"/>
    <w:rsid w:val="007B0E18"/>
    <w:rsid w:val="007B13A2"/>
    <w:rsid w:val="007B2337"/>
    <w:rsid w:val="007B26CA"/>
    <w:rsid w:val="007B2BBE"/>
    <w:rsid w:val="007B3607"/>
    <w:rsid w:val="007B3944"/>
    <w:rsid w:val="007B3E95"/>
    <w:rsid w:val="007B4948"/>
    <w:rsid w:val="007B49D7"/>
    <w:rsid w:val="007B5688"/>
    <w:rsid w:val="007B5CDC"/>
    <w:rsid w:val="007B5DDE"/>
    <w:rsid w:val="007B67DD"/>
    <w:rsid w:val="007B6954"/>
    <w:rsid w:val="007B76CC"/>
    <w:rsid w:val="007B7E19"/>
    <w:rsid w:val="007B7F31"/>
    <w:rsid w:val="007C13F0"/>
    <w:rsid w:val="007C1B95"/>
    <w:rsid w:val="007C1FE5"/>
    <w:rsid w:val="007C21E5"/>
    <w:rsid w:val="007C3088"/>
    <w:rsid w:val="007C3238"/>
    <w:rsid w:val="007C44D6"/>
    <w:rsid w:val="007C45DE"/>
    <w:rsid w:val="007C4A4A"/>
    <w:rsid w:val="007C55DE"/>
    <w:rsid w:val="007C5BF3"/>
    <w:rsid w:val="007C6EDA"/>
    <w:rsid w:val="007C7CBD"/>
    <w:rsid w:val="007D048C"/>
    <w:rsid w:val="007D0C03"/>
    <w:rsid w:val="007D122E"/>
    <w:rsid w:val="007D184D"/>
    <w:rsid w:val="007D1EB8"/>
    <w:rsid w:val="007D1F05"/>
    <w:rsid w:val="007D21A6"/>
    <w:rsid w:val="007D2708"/>
    <w:rsid w:val="007D2B2A"/>
    <w:rsid w:val="007D2ECF"/>
    <w:rsid w:val="007D37B5"/>
    <w:rsid w:val="007D3889"/>
    <w:rsid w:val="007D4281"/>
    <w:rsid w:val="007D4C0E"/>
    <w:rsid w:val="007D4EC1"/>
    <w:rsid w:val="007D5016"/>
    <w:rsid w:val="007D520C"/>
    <w:rsid w:val="007D5E12"/>
    <w:rsid w:val="007D5E8B"/>
    <w:rsid w:val="007D624C"/>
    <w:rsid w:val="007D64F4"/>
    <w:rsid w:val="007D7383"/>
    <w:rsid w:val="007D7F1C"/>
    <w:rsid w:val="007E0361"/>
    <w:rsid w:val="007E08FD"/>
    <w:rsid w:val="007E1DA4"/>
    <w:rsid w:val="007E2D07"/>
    <w:rsid w:val="007E3139"/>
    <w:rsid w:val="007E33E4"/>
    <w:rsid w:val="007E3F5C"/>
    <w:rsid w:val="007E3FFC"/>
    <w:rsid w:val="007E45D9"/>
    <w:rsid w:val="007E4F82"/>
    <w:rsid w:val="007E58A7"/>
    <w:rsid w:val="007E5A99"/>
    <w:rsid w:val="007E5AA4"/>
    <w:rsid w:val="007E68B2"/>
    <w:rsid w:val="007E6FFC"/>
    <w:rsid w:val="007E7E71"/>
    <w:rsid w:val="007F327A"/>
    <w:rsid w:val="007F3511"/>
    <w:rsid w:val="007F357B"/>
    <w:rsid w:val="007F3AF8"/>
    <w:rsid w:val="007F3F76"/>
    <w:rsid w:val="007F46C3"/>
    <w:rsid w:val="007F4715"/>
    <w:rsid w:val="007F4863"/>
    <w:rsid w:val="007F4C99"/>
    <w:rsid w:val="007F53CB"/>
    <w:rsid w:val="007F5BA1"/>
    <w:rsid w:val="007F5CAF"/>
    <w:rsid w:val="007F6049"/>
    <w:rsid w:val="007F6543"/>
    <w:rsid w:val="007F7A96"/>
    <w:rsid w:val="0080244A"/>
    <w:rsid w:val="008033AA"/>
    <w:rsid w:val="00803772"/>
    <w:rsid w:val="00803A22"/>
    <w:rsid w:val="00803B75"/>
    <w:rsid w:val="0080577B"/>
    <w:rsid w:val="00805A2D"/>
    <w:rsid w:val="0080677D"/>
    <w:rsid w:val="008067B1"/>
    <w:rsid w:val="008071C2"/>
    <w:rsid w:val="008075F1"/>
    <w:rsid w:val="008103BD"/>
    <w:rsid w:val="008103C3"/>
    <w:rsid w:val="0081132A"/>
    <w:rsid w:val="00811EFB"/>
    <w:rsid w:val="00812552"/>
    <w:rsid w:val="0081341E"/>
    <w:rsid w:val="00813911"/>
    <w:rsid w:val="00813D64"/>
    <w:rsid w:val="00816039"/>
    <w:rsid w:val="008161C0"/>
    <w:rsid w:val="00816796"/>
    <w:rsid w:val="00816B53"/>
    <w:rsid w:val="008175A1"/>
    <w:rsid w:val="00817736"/>
    <w:rsid w:val="00817B33"/>
    <w:rsid w:val="00820E05"/>
    <w:rsid w:val="008219B9"/>
    <w:rsid w:val="008219F6"/>
    <w:rsid w:val="00821A21"/>
    <w:rsid w:val="008224BD"/>
    <w:rsid w:val="008230B4"/>
    <w:rsid w:val="00823C27"/>
    <w:rsid w:val="0082460C"/>
    <w:rsid w:val="008260DF"/>
    <w:rsid w:val="008263A9"/>
    <w:rsid w:val="00826C43"/>
    <w:rsid w:val="00826CBC"/>
    <w:rsid w:val="00826DCD"/>
    <w:rsid w:val="00826F1D"/>
    <w:rsid w:val="008303B2"/>
    <w:rsid w:val="00830C5C"/>
    <w:rsid w:val="00831065"/>
    <w:rsid w:val="008311A1"/>
    <w:rsid w:val="00831548"/>
    <w:rsid w:val="00832D94"/>
    <w:rsid w:val="00832F2E"/>
    <w:rsid w:val="00834297"/>
    <w:rsid w:val="00835436"/>
    <w:rsid w:val="00835E28"/>
    <w:rsid w:val="00835E5E"/>
    <w:rsid w:val="00835E88"/>
    <w:rsid w:val="0083627D"/>
    <w:rsid w:val="0083705C"/>
    <w:rsid w:val="00837292"/>
    <w:rsid w:val="00840372"/>
    <w:rsid w:val="00840D7F"/>
    <w:rsid w:val="00840ECE"/>
    <w:rsid w:val="0084102A"/>
    <w:rsid w:val="00841D2E"/>
    <w:rsid w:val="00842E45"/>
    <w:rsid w:val="00842EE0"/>
    <w:rsid w:val="00842FC6"/>
    <w:rsid w:val="00844529"/>
    <w:rsid w:val="00844668"/>
    <w:rsid w:val="008446AD"/>
    <w:rsid w:val="00844BEC"/>
    <w:rsid w:val="008455B3"/>
    <w:rsid w:val="0084752D"/>
    <w:rsid w:val="00847C51"/>
    <w:rsid w:val="00850789"/>
    <w:rsid w:val="00850AC2"/>
    <w:rsid w:val="0085204E"/>
    <w:rsid w:val="008520E3"/>
    <w:rsid w:val="00852586"/>
    <w:rsid w:val="008525CC"/>
    <w:rsid w:val="008526B5"/>
    <w:rsid w:val="00852AF5"/>
    <w:rsid w:val="00853CFD"/>
    <w:rsid w:val="00854D00"/>
    <w:rsid w:val="008554F3"/>
    <w:rsid w:val="00855706"/>
    <w:rsid w:val="00855FE0"/>
    <w:rsid w:val="00856485"/>
    <w:rsid w:val="00857613"/>
    <w:rsid w:val="00857A90"/>
    <w:rsid w:val="0086018D"/>
    <w:rsid w:val="008607BA"/>
    <w:rsid w:val="00861468"/>
    <w:rsid w:val="00862976"/>
    <w:rsid w:val="008635FC"/>
    <w:rsid w:val="00863886"/>
    <w:rsid w:val="008638E2"/>
    <w:rsid w:val="008647AC"/>
    <w:rsid w:val="00864C02"/>
    <w:rsid w:val="008655AC"/>
    <w:rsid w:val="008672D5"/>
    <w:rsid w:val="0086737B"/>
    <w:rsid w:val="00867DC1"/>
    <w:rsid w:val="008706E6"/>
    <w:rsid w:val="00870F2F"/>
    <w:rsid w:val="0087132C"/>
    <w:rsid w:val="00871BE4"/>
    <w:rsid w:val="00871E01"/>
    <w:rsid w:val="00872DD5"/>
    <w:rsid w:val="00873A43"/>
    <w:rsid w:val="00874E19"/>
    <w:rsid w:val="00874E73"/>
    <w:rsid w:val="00875134"/>
    <w:rsid w:val="00875A0E"/>
    <w:rsid w:val="00876477"/>
    <w:rsid w:val="008774C8"/>
    <w:rsid w:val="008775BF"/>
    <w:rsid w:val="00877907"/>
    <w:rsid w:val="00880112"/>
    <w:rsid w:val="0088049E"/>
    <w:rsid w:val="00880E16"/>
    <w:rsid w:val="00880F05"/>
    <w:rsid w:val="00883B09"/>
    <w:rsid w:val="00884324"/>
    <w:rsid w:val="00885215"/>
    <w:rsid w:val="00885566"/>
    <w:rsid w:val="00887E9D"/>
    <w:rsid w:val="00890B20"/>
    <w:rsid w:val="00890D7A"/>
    <w:rsid w:val="0089157C"/>
    <w:rsid w:val="00894135"/>
    <w:rsid w:val="00894197"/>
    <w:rsid w:val="0089419B"/>
    <w:rsid w:val="0089440A"/>
    <w:rsid w:val="00894AF1"/>
    <w:rsid w:val="0089630E"/>
    <w:rsid w:val="0089692C"/>
    <w:rsid w:val="00896B67"/>
    <w:rsid w:val="0089768A"/>
    <w:rsid w:val="00897AEF"/>
    <w:rsid w:val="008A0499"/>
    <w:rsid w:val="008A0741"/>
    <w:rsid w:val="008A0D37"/>
    <w:rsid w:val="008A0E29"/>
    <w:rsid w:val="008A262E"/>
    <w:rsid w:val="008A3D01"/>
    <w:rsid w:val="008A41E0"/>
    <w:rsid w:val="008A48C2"/>
    <w:rsid w:val="008A512E"/>
    <w:rsid w:val="008A5DF4"/>
    <w:rsid w:val="008A64DA"/>
    <w:rsid w:val="008A64EB"/>
    <w:rsid w:val="008A64EC"/>
    <w:rsid w:val="008A7244"/>
    <w:rsid w:val="008A7E92"/>
    <w:rsid w:val="008B0320"/>
    <w:rsid w:val="008B110D"/>
    <w:rsid w:val="008B157E"/>
    <w:rsid w:val="008B2056"/>
    <w:rsid w:val="008B293E"/>
    <w:rsid w:val="008B2BA2"/>
    <w:rsid w:val="008B336F"/>
    <w:rsid w:val="008B3626"/>
    <w:rsid w:val="008B4173"/>
    <w:rsid w:val="008B44F0"/>
    <w:rsid w:val="008B4795"/>
    <w:rsid w:val="008B50FA"/>
    <w:rsid w:val="008B6635"/>
    <w:rsid w:val="008B753E"/>
    <w:rsid w:val="008C01E1"/>
    <w:rsid w:val="008C03FC"/>
    <w:rsid w:val="008C0648"/>
    <w:rsid w:val="008C111E"/>
    <w:rsid w:val="008C420B"/>
    <w:rsid w:val="008C531E"/>
    <w:rsid w:val="008C57FC"/>
    <w:rsid w:val="008C62A5"/>
    <w:rsid w:val="008C7011"/>
    <w:rsid w:val="008C73C5"/>
    <w:rsid w:val="008C7725"/>
    <w:rsid w:val="008C7BA9"/>
    <w:rsid w:val="008D0A6D"/>
    <w:rsid w:val="008D0F50"/>
    <w:rsid w:val="008D1417"/>
    <w:rsid w:val="008D1717"/>
    <w:rsid w:val="008D190B"/>
    <w:rsid w:val="008D2377"/>
    <w:rsid w:val="008D24B7"/>
    <w:rsid w:val="008D3CAA"/>
    <w:rsid w:val="008D48D8"/>
    <w:rsid w:val="008D4A13"/>
    <w:rsid w:val="008D4E38"/>
    <w:rsid w:val="008D4FDC"/>
    <w:rsid w:val="008D54AA"/>
    <w:rsid w:val="008D58EF"/>
    <w:rsid w:val="008D5D6C"/>
    <w:rsid w:val="008D64D2"/>
    <w:rsid w:val="008D67BC"/>
    <w:rsid w:val="008D6A0D"/>
    <w:rsid w:val="008D79C3"/>
    <w:rsid w:val="008E016A"/>
    <w:rsid w:val="008E0EF1"/>
    <w:rsid w:val="008E3650"/>
    <w:rsid w:val="008E3B7F"/>
    <w:rsid w:val="008E46E6"/>
    <w:rsid w:val="008E4DA5"/>
    <w:rsid w:val="008E5AE9"/>
    <w:rsid w:val="008E65E0"/>
    <w:rsid w:val="008E732D"/>
    <w:rsid w:val="008E7FC6"/>
    <w:rsid w:val="008F0BEE"/>
    <w:rsid w:val="008F10F4"/>
    <w:rsid w:val="008F11CB"/>
    <w:rsid w:val="008F12B4"/>
    <w:rsid w:val="008F1302"/>
    <w:rsid w:val="008F179C"/>
    <w:rsid w:val="008F2131"/>
    <w:rsid w:val="008F52D4"/>
    <w:rsid w:val="008F65CD"/>
    <w:rsid w:val="009005F4"/>
    <w:rsid w:val="0090146D"/>
    <w:rsid w:val="009023C1"/>
    <w:rsid w:val="00902618"/>
    <w:rsid w:val="00903C09"/>
    <w:rsid w:val="00903E8C"/>
    <w:rsid w:val="00904196"/>
    <w:rsid w:val="00904F05"/>
    <w:rsid w:val="009076D3"/>
    <w:rsid w:val="00907BD0"/>
    <w:rsid w:val="0091096C"/>
    <w:rsid w:val="00911A0C"/>
    <w:rsid w:val="00911D35"/>
    <w:rsid w:val="00911EC8"/>
    <w:rsid w:val="00911EE7"/>
    <w:rsid w:val="00913CC7"/>
    <w:rsid w:val="009140C1"/>
    <w:rsid w:val="009141B7"/>
    <w:rsid w:val="00914875"/>
    <w:rsid w:val="0091524B"/>
    <w:rsid w:val="00916FCE"/>
    <w:rsid w:val="009172FA"/>
    <w:rsid w:val="0091785A"/>
    <w:rsid w:val="00917BC5"/>
    <w:rsid w:val="00920BFA"/>
    <w:rsid w:val="00925256"/>
    <w:rsid w:val="00925652"/>
    <w:rsid w:val="00926334"/>
    <w:rsid w:val="00926C65"/>
    <w:rsid w:val="0093001D"/>
    <w:rsid w:val="00930634"/>
    <w:rsid w:val="00932D57"/>
    <w:rsid w:val="00933983"/>
    <w:rsid w:val="00933BB7"/>
    <w:rsid w:val="0093404F"/>
    <w:rsid w:val="00934687"/>
    <w:rsid w:val="00934A23"/>
    <w:rsid w:val="00935DA2"/>
    <w:rsid w:val="00936CD4"/>
    <w:rsid w:val="00940445"/>
    <w:rsid w:val="00941573"/>
    <w:rsid w:val="00941691"/>
    <w:rsid w:val="00941F10"/>
    <w:rsid w:val="0094257B"/>
    <w:rsid w:val="00942A07"/>
    <w:rsid w:val="00942A13"/>
    <w:rsid w:val="0094348F"/>
    <w:rsid w:val="00943CD6"/>
    <w:rsid w:val="00944D08"/>
    <w:rsid w:val="00946291"/>
    <w:rsid w:val="0094703B"/>
    <w:rsid w:val="00947154"/>
    <w:rsid w:val="009474F2"/>
    <w:rsid w:val="0094753C"/>
    <w:rsid w:val="00947F6C"/>
    <w:rsid w:val="0095064C"/>
    <w:rsid w:val="00951189"/>
    <w:rsid w:val="0095129E"/>
    <w:rsid w:val="00951E91"/>
    <w:rsid w:val="009523D3"/>
    <w:rsid w:val="0095258C"/>
    <w:rsid w:val="00952805"/>
    <w:rsid w:val="00953247"/>
    <w:rsid w:val="009532EF"/>
    <w:rsid w:val="009533DC"/>
    <w:rsid w:val="00953CE2"/>
    <w:rsid w:val="009540E9"/>
    <w:rsid w:val="009546F4"/>
    <w:rsid w:val="00954B26"/>
    <w:rsid w:val="00954DD0"/>
    <w:rsid w:val="00955E24"/>
    <w:rsid w:val="00955F52"/>
    <w:rsid w:val="00956414"/>
    <w:rsid w:val="009566BB"/>
    <w:rsid w:val="0095693B"/>
    <w:rsid w:val="00956BCA"/>
    <w:rsid w:val="00957648"/>
    <w:rsid w:val="00957DFF"/>
    <w:rsid w:val="009609B2"/>
    <w:rsid w:val="00960FD1"/>
    <w:rsid w:val="0096139D"/>
    <w:rsid w:val="00961E65"/>
    <w:rsid w:val="00962185"/>
    <w:rsid w:val="009624D7"/>
    <w:rsid w:val="009628EA"/>
    <w:rsid w:val="009633B9"/>
    <w:rsid w:val="0096367D"/>
    <w:rsid w:val="00964785"/>
    <w:rsid w:val="009659C3"/>
    <w:rsid w:val="009660C3"/>
    <w:rsid w:val="009665E0"/>
    <w:rsid w:val="00970B46"/>
    <w:rsid w:val="00971C02"/>
    <w:rsid w:val="00972086"/>
    <w:rsid w:val="00972960"/>
    <w:rsid w:val="00972972"/>
    <w:rsid w:val="009744BA"/>
    <w:rsid w:val="009745AC"/>
    <w:rsid w:val="00974725"/>
    <w:rsid w:val="00974DE1"/>
    <w:rsid w:val="009751AD"/>
    <w:rsid w:val="00975803"/>
    <w:rsid w:val="00975AEA"/>
    <w:rsid w:val="009761E4"/>
    <w:rsid w:val="0097680B"/>
    <w:rsid w:val="00977376"/>
    <w:rsid w:val="009809A5"/>
    <w:rsid w:val="00980A54"/>
    <w:rsid w:val="00981EB5"/>
    <w:rsid w:val="00981F88"/>
    <w:rsid w:val="00983156"/>
    <w:rsid w:val="009838DB"/>
    <w:rsid w:val="00983979"/>
    <w:rsid w:val="009842C5"/>
    <w:rsid w:val="00984D88"/>
    <w:rsid w:val="00985427"/>
    <w:rsid w:val="00986042"/>
    <w:rsid w:val="00986603"/>
    <w:rsid w:val="00986DA4"/>
    <w:rsid w:val="009875EA"/>
    <w:rsid w:val="00987B86"/>
    <w:rsid w:val="00990255"/>
    <w:rsid w:val="00990534"/>
    <w:rsid w:val="0099078B"/>
    <w:rsid w:val="00991886"/>
    <w:rsid w:val="0099191A"/>
    <w:rsid w:val="00991F2D"/>
    <w:rsid w:val="00993068"/>
    <w:rsid w:val="009931C9"/>
    <w:rsid w:val="00993227"/>
    <w:rsid w:val="00993430"/>
    <w:rsid w:val="0099414A"/>
    <w:rsid w:val="009947A4"/>
    <w:rsid w:val="00995864"/>
    <w:rsid w:val="009958DE"/>
    <w:rsid w:val="00995AA6"/>
    <w:rsid w:val="00995E85"/>
    <w:rsid w:val="009968D0"/>
    <w:rsid w:val="0099697A"/>
    <w:rsid w:val="00997BCD"/>
    <w:rsid w:val="009A0B80"/>
    <w:rsid w:val="009A1977"/>
    <w:rsid w:val="009A1B35"/>
    <w:rsid w:val="009A1F1C"/>
    <w:rsid w:val="009A20E5"/>
    <w:rsid w:val="009A3617"/>
    <w:rsid w:val="009A516C"/>
    <w:rsid w:val="009A5798"/>
    <w:rsid w:val="009A588A"/>
    <w:rsid w:val="009A6FAE"/>
    <w:rsid w:val="009A75DA"/>
    <w:rsid w:val="009A781C"/>
    <w:rsid w:val="009A7F5A"/>
    <w:rsid w:val="009B0365"/>
    <w:rsid w:val="009B056B"/>
    <w:rsid w:val="009B063D"/>
    <w:rsid w:val="009B1496"/>
    <w:rsid w:val="009B1B43"/>
    <w:rsid w:val="009B2D4C"/>
    <w:rsid w:val="009B3B2D"/>
    <w:rsid w:val="009B416F"/>
    <w:rsid w:val="009B42DC"/>
    <w:rsid w:val="009B4479"/>
    <w:rsid w:val="009B5377"/>
    <w:rsid w:val="009B5F1B"/>
    <w:rsid w:val="009B5F8F"/>
    <w:rsid w:val="009B67BE"/>
    <w:rsid w:val="009B6A07"/>
    <w:rsid w:val="009B6B37"/>
    <w:rsid w:val="009B6C22"/>
    <w:rsid w:val="009B7172"/>
    <w:rsid w:val="009B72A1"/>
    <w:rsid w:val="009B7311"/>
    <w:rsid w:val="009B7FA9"/>
    <w:rsid w:val="009C1F60"/>
    <w:rsid w:val="009C21F7"/>
    <w:rsid w:val="009C22FA"/>
    <w:rsid w:val="009C2358"/>
    <w:rsid w:val="009C29BD"/>
    <w:rsid w:val="009C2CDF"/>
    <w:rsid w:val="009C2F1A"/>
    <w:rsid w:val="009C49FD"/>
    <w:rsid w:val="009C504B"/>
    <w:rsid w:val="009C55D6"/>
    <w:rsid w:val="009C5FC6"/>
    <w:rsid w:val="009C629F"/>
    <w:rsid w:val="009C664B"/>
    <w:rsid w:val="009C6856"/>
    <w:rsid w:val="009C6971"/>
    <w:rsid w:val="009C6C8E"/>
    <w:rsid w:val="009C6F0B"/>
    <w:rsid w:val="009C7308"/>
    <w:rsid w:val="009D0E9B"/>
    <w:rsid w:val="009D15C2"/>
    <w:rsid w:val="009D249B"/>
    <w:rsid w:val="009D3BD0"/>
    <w:rsid w:val="009D3FC3"/>
    <w:rsid w:val="009D6CFE"/>
    <w:rsid w:val="009D7324"/>
    <w:rsid w:val="009D7D47"/>
    <w:rsid w:val="009D7D55"/>
    <w:rsid w:val="009D7EDA"/>
    <w:rsid w:val="009E0157"/>
    <w:rsid w:val="009E02F6"/>
    <w:rsid w:val="009E08EB"/>
    <w:rsid w:val="009E0F88"/>
    <w:rsid w:val="009E10C3"/>
    <w:rsid w:val="009E12DB"/>
    <w:rsid w:val="009E1D66"/>
    <w:rsid w:val="009E1DD6"/>
    <w:rsid w:val="009E1FD7"/>
    <w:rsid w:val="009E2118"/>
    <w:rsid w:val="009E250B"/>
    <w:rsid w:val="009E3485"/>
    <w:rsid w:val="009E3775"/>
    <w:rsid w:val="009E3ABB"/>
    <w:rsid w:val="009E555C"/>
    <w:rsid w:val="009E66A6"/>
    <w:rsid w:val="009E75DA"/>
    <w:rsid w:val="009E7763"/>
    <w:rsid w:val="009F04BD"/>
    <w:rsid w:val="009F0828"/>
    <w:rsid w:val="009F0CC4"/>
    <w:rsid w:val="009F0CC8"/>
    <w:rsid w:val="009F0DDD"/>
    <w:rsid w:val="009F0FB1"/>
    <w:rsid w:val="009F15B3"/>
    <w:rsid w:val="009F23BE"/>
    <w:rsid w:val="009F23C8"/>
    <w:rsid w:val="009F2515"/>
    <w:rsid w:val="009F2C56"/>
    <w:rsid w:val="009F2CAD"/>
    <w:rsid w:val="009F3A8F"/>
    <w:rsid w:val="009F4510"/>
    <w:rsid w:val="009F48B3"/>
    <w:rsid w:val="009F55BD"/>
    <w:rsid w:val="009F5884"/>
    <w:rsid w:val="009F681A"/>
    <w:rsid w:val="009F6D33"/>
    <w:rsid w:val="009F789A"/>
    <w:rsid w:val="009F7996"/>
    <w:rsid w:val="009F7D33"/>
    <w:rsid w:val="009F7F76"/>
    <w:rsid w:val="00A014F3"/>
    <w:rsid w:val="00A02420"/>
    <w:rsid w:val="00A02B1C"/>
    <w:rsid w:val="00A02FEB"/>
    <w:rsid w:val="00A03EF1"/>
    <w:rsid w:val="00A044CE"/>
    <w:rsid w:val="00A0498E"/>
    <w:rsid w:val="00A05B01"/>
    <w:rsid w:val="00A06214"/>
    <w:rsid w:val="00A0769D"/>
    <w:rsid w:val="00A07A3D"/>
    <w:rsid w:val="00A07EA3"/>
    <w:rsid w:val="00A1045A"/>
    <w:rsid w:val="00A104E5"/>
    <w:rsid w:val="00A10551"/>
    <w:rsid w:val="00A10BDF"/>
    <w:rsid w:val="00A10F3B"/>
    <w:rsid w:val="00A11359"/>
    <w:rsid w:val="00A11A25"/>
    <w:rsid w:val="00A12A3B"/>
    <w:rsid w:val="00A13284"/>
    <w:rsid w:val="00A132F7"/>
    <w:rsid w:val="00A14B91"/>
    <w:rsid w:val="00A157AB"/>
    <w:rsid w:val="00A159C9"/>
    <w:rsid w:val="00A15CAB"/>
    <w:rsid w:val="00A16B59"/>
    <w:rsid w:val="00A173EA"/>
    <w:rsid w:val="00A203B7"/>
    <w:rsid w:val="00A20423"/>
    <w:rsid w:val="00A20E9C"/>
    <w:rsid w:val="00A21024"/>
    <w:rsid w:val="00A21733"/>
    <w:rsid w:val="00A218B3"/>
    <w:rsid w:val="00A21A6D"/>
    <w:rsid w:val="00A21E6A"/>
    <w:rsid w:val="00A23223"/>
    <w:rsid w:val="00A23642"/>
    <w:rsid w:val="00A23DB9"/>
    <w:rsid w:val="00A23F64"/>
    <w:rsid w:val="00A24731"/>
    <w:rsid w:val="00A24A1B"/>
    <w:rsid w:val="00A257E6"/>
    <w:rsid w:val="00A25810"/>
    <w:rsid w:val="00A25C3A"/>
    <w:rsid w:val="00A2667D"/>
    <w:rsid w:val="00A266AA"/>
    <w:rsid w:val="00A26A51"/>
    <w:rsid w:val="00A26EC3"/>
    <w:rsid w:val="00A271D6"/>
    <w:rsid w:val="00A27691"/>
    <w:rsid w:val="00A3000C"/>
    <w:rsid w:val="00A303F3"/>
    <w:rsid w:val="00A3108C"/>
    <w:rsid w:val="00A316DF"/>
    <w:rsid w:val="00A31C2C"/>
    <w:rsid w:val="00A31E17"/>
    <w:rsid w:val="00A32142"/>
    <w:rsid w:val="00A32726"/>
    <w:rsid w:val="00A32C5B"/>
    <w:rsid w:val="00A33287"/>
    <w:rsid w:val="00A334EE"/>
    <w:rsid w:val="00A33DAD"/>
    <w:rsid w:val="00A353D0"/>
    <w:rsid w:val="00A3576E"/>
    <w:rsid w:val="00A357CF"/>
    <w:rsid w:val="00A36211"/>
    <w:rsid w:val="00A373DC"/>
    <w:rsid w:val="00A3740E"/>
    <w:rsid w:val="00A378B4"/>
    <w:rsid w:val="00A400F8"/>
    <w:rsid w:val="00A402AF"/>
    <w:rsid w:val="00A405DD"/>
    <w:rsid w:val="00A40E02"/>
    <w:rsid w:val="00A413ED"/>
    <w:rsid w:val="00A418A9"/>
    <w:rsid w:val="00A4251A"/>
    <w:rsid w:val="00A42BC0"/>
    <w:rsid w:val="00A42CD7"/>
    <w:rsid w:val="00A42F41"/>
    <w:rsid w:val="00A4386F"/>
    <w:rsid w:val="00A439B7"/>
    <w:rsid w:val="00A468FB"/>
    <w:rsid w:val="00A476B1"/>
    <w:rsid w:val="00A477B7"/>
    <w:rsid w:val="00A502E0"/>
    <w:rsid w:val="00A50A6C"/>
    <w:rsid w:val="00A51008"/>
    <w:rsid w:val="00A515E5"/>
    <w:rsid w:val="00A51932"/>
    <w:rsid w:val="00A52442"/>
    <w:rsid w:val="00A527B2"/>
    <w:rsid w:val="00A5289D"/>
    <w:rsid w:val="00A52AD6"/>
    <w:rsid w:val="00A537D2"/>
    <w:rsid w:val="00A53884"/>
    <w:rsid w:val="00A53A7C"/>
    <w:rsid w:val="00A54B7D"/>
    <w:rsid w:val="00A57003"/>
    <w:rsid w:val="00A571B3"/>
    <w:rsid w:val="00A571D6"/>
    <w:rsid w:val="00A57CA1"/>
    <w:rsid w:val="00A60E83"/>
    <w:rsid w:val="00A61587"/>
    <w:rsid w:val="00A62082"/>
    <w:rsid w:val="00A62197"/>
    <w:rsid w:val="00A623FB"/>
    <w:rsid w:val="00A62A16"/>
    <w:rsid w:val="00A63543"/>
    <w:rsid w:val="00A63DCE"/>
    <w:rsid w:val="00A63EC5"/>
    <w:rsid w:val="00A64312"/>
    <w:rsid w:val="00A64B3F"/>
    <w:rsid w:val="00A64D2B"/>
    <w:rsid w:val="00A65053"/>
    <w:rsid w:val="00A65E6E"/>
    <w:rsid w:val="00A661C3"/>
    <w:rsid w:val="00A66476"/>
    <w:rsid w:val="00A66DAC"/>
    <w:rsid w:val="00A66EBC"/>
    <w:rsid w:val="00A67824"/>
    <w:rsid w:val="00A678FE"/>
    <w:rsid w:val="00A67F43"/>
    <w:rsid w:val="00A70872"/>
    <w:rsid w:val="00A70FD6"/>
    <w:rsid w:val="00A70FFE"/>
    <w:rsid w:val="00A71153"/>
    <w:rsid w:val="00A72B06"/>
    <w:rsid w:val="00A72E0C"/>
    <w:rsid w:val="00A73F3F"/>
    <w:rsid w:val="00A74164"/>
    <w:rsid w:val="00A742C4"/>
    <w:rsid w:val="00A753D4"/>
    <w:rsid w:val="00A754DF"/>
    <w:rsid w:val="00A76E6C"/>
    <w:rsid w:val="00A77D68"/>
    <w:rsid w:val="00A77EA1"/>
    <w:rsid w:val="00A80348"/>
    <w:rsid w:val="00A8057F"/>
    <w:rsid w:val="00A807B8"/>
    <w:rsid w:val="00A81345"/>
    <w:rsid w:val="00A814A1"/>
    <w:rsid w:val="00A81DD5"/>
    <w:rsid w:val="00A8227D"/>
    <w:rsid w:val="00A82E51"/>
    <w:rsid w:val="00A83335"/>
    <w:rsid w:val="00A837EF"/>
    <w:rsid w:val="00A83B2A"/>
    <w:rsid w:val="00A83DA8"/>
    <w:rsid w:val="00A850A9"/>
    <w:rsid w:val="00A869C5"/>
    <w:rsid w:val="00A86D94"/>
    <w:rsid w:val="00A86F33"/>
    <w:rsid w:val="00A8737D"/>
    <w:rsid w:val="00A904CE"/>
    <w:rsid w:val="00A915D4"/>
    <w:rsid w:val="00A93B06"/>
    <w:rsid w:val="00A93BE4"/>
    <w:rsid w:val="00A9413B"/>
    <w:rsid w:val="00A95162"/>
    <w:rsid w:val="00A95A83"/>
    <w:rsid w:val="00A95D59"/>
    <w:rsid w:val="00A965A9"/>
    <w:rsid w:val="00A96801"/>
    <w:rsid w:val="00AA197B"/>
    <w:rsid w:val="00AA1BB8"/>
    <w:rsid w:val="00AA29A1"/>
    <w:rsid w:val="00AA3D2F"/>
    <w:rsid w:val="00AA4B72"/>
    <w:rsid w:val="00AA5A9F"/>
    <w:rsid w:val="00AA62F9"/>
    <w:rsid w:val="00AA6900"/>
    <w:rsid w:val="00AB0F3E"/>
    <w:rsid w:val="00AB100A"/>
    <w:rsid w:val="00AB11E4"/>
    <w:rsid w:val="00AB134F"/>
    <w:rsid w:val="00AB2832"/>
    <w:rsid w:val="00AB35C8"/>
    <w:rsid w:val="00AB56A9"/>
    <w:rsid w:val="00AB575D"/>
    <w:rsid w:val="00AB57B3"/>
    <w:rsid w:val="00AB5A31"/>
    <w:rsid w:val="00AB5C70"/>
    <w:rsid w:val="00AB6CCE"/>
    <w:rsid w:val="00AB6EF9"/>
    <w:rsid w:val="00AC0488"/>
    <w:rsid w:val="00AC099A"/>
    <w:rsid w:val="00AC0C93"/>
    <w:rsid w:val="00AC19C4"/>
    <w:rsid w:val="00AC332F"/>
    <w:rsid w:val="00AC3840"/>
    <w:rsid w:val="00AC3DAE"/>
    <w:rsid w:val="00AC4167"/>
    <w:rsid w:val="00AC4889"/>
    <w:rsid w:val="00AC6768"/>
    <w:rsid w:val="00AC67EF"/>
    <w:rsid w:val="00AC7465"/>
    <w:rsid w:val="00AC7A8A"/>
    <w:rsid w:val="00AD1DC0"/>
    <w:rsid w:val="00AD224C"/>
    <w:rsid w:val="00AD24C7"/>
    <w:rsid w:val="00AD31B1"/>
    <w:rsid w:val="00AD3566"/>
    <w:rsid w:val="00AD37A7"/>
    <w:rsid w:val="00AD48BC"/>
    <w:rsid w:val="00AD4DA6"/>
    <w:rsid w:val="00AD6C8F"/>
    <w:rsid w:val="00AD7B7B"/>
    <w:rsid w:val="00AE00C2"/>
    <w:rsid w:val="00AE0D7E"/>
    <w:rsid w:val="00AE0FB2"/>
    <w:rsid w:val="00AE1125"/>
    <w:rsid w:val="00AE202A"/>
    <w:rsid w:val="00AE205E"/>
    <w:rsid w:val="00AE211C"/>
    <w:rsid w:val="00AE3DCF"/>
    <w:rsid w:val="00AE738A"/>
    <w:rsid w:val="00AF040D"/>
    <w:rsid w:val="00AF0B85"/>
    <w:rsid w:val="00AF12F9"/>
    <w:rsid w:val="00AF17E2"/>
    <w:rsid w:val="00AF17F3"/>
    <w:rsid w:val="00AF24FC"/>
    <w:rsid w:val="00AF28C2"/>
    <w:rsid w:val="00AF3B47"/>
    <w:rsid w:val="00AF4BE8"/>
    <w:rsid w:val="00AF6BF1"/>
    <w:rsid w:val="00AF6F0F"/>
    <w:rsid w:val="00B01643"/>
    <w:rsid w:val="00B02214"/>
    <w:rsid w:val="00B03FF9"/>
    <w:rsid w:val="00B04703"/>
    <w:rsid w:val="00B04837"/>
    <w:rsid w:val="00B04D6A"/>
    <w:rsid w:val="00B0501D"/>
    <w:rsid w:val="00B05945"/>
    <w:rsid w:val="00B05B4E"/>
    <w:rsid w:val="00B06999"/>
    <w:rsid w:val="00B06C6F"/>
    <w:rsid w:val="00B07221"/>
    <w:rsid w:val="00B10060"/>
    <w:rsid w:val="00B11CAD"/>
    <w:rsid w:val="00B12FB8"/>
    <w:rsid w:val="00B13189"/>
    <w:rsid w:val="00B13446"/>
    <w:rsid w:val="00B14DD9"/>
    <w:rsid w:val="00B1512C"/>
    <w:rsid w:val="00B15834"/>
    <w:rsid w:val="00B15CAB"/>
    <w:rsid w:val="00B1652B"/>
    <w:rsid w:val="00B16B84"/>
    <w:rsid w:val="00B16FC5"/>
    <w:rsid w:val="00B175D0"/>
    <w:rsid w:val="00B17645"/>
    <w:rsid w:val="00B17E9D"/>
    <w:rsid w:val="00B17FC2"/>
    <w:rsid w:val="00B20B02"/>
    <w:rsid w:val="00B22812"/>
    <w:rsid w:val="00B2281F"/>
    <w:rsid w:val="00B22FC9"/>
    <w:rsid w:val="00B241B5"/>
    <w:rsid w:val="00B241D3"/>
    <w:rsid w:val="00B2523A"/>
    <w:rsid w:val="00B25BC7"/>
    <w:rsid w:val="00B25DE4"/>
    <w:rsid w:val="00B25DF8"/>
    <w:rsid w:val="00B25E36"/>
    <w:rsid w:val="00B25E4B"/>
    <w:rsid w:val="00B25FC1"/>
    <w:rsid w:val="00B263A4"/>
    <w:rsid w:val="00B2647B"/>
    <w:rsid w:val="00B26558"/>
    <w:rsid w:val="00B265F8"/>
    <w:rsid w:val="00B274B8"/>
    <w:rsid w:val="00B27E73"/>
    <w:rsid w:val="00B304F8"/>
    <w:rsid w:val="00B30C09"/>
    <w:rsid w:val="00B333A3"/>
    <w:rsid w:val="00B339B2"/>
    <w:rsid w:val="00B33FA4"/>
    <w:rsid w:val="00B34FB9"/>
    <w:rsid w:val="00B35F66"/>
    <w:rsid w:val="00B36D31"/>
    <w:rsid w:val="00B374AB"/>
    <w:rsid w:val="00B4013F"/>
    <w:rsid w:val="00B426A5"/>
    <w:rsid w:val="00B43344"/>
    <w:rsid w:val="00B446F1"/>
    <w:rsid w:val="00B45238"/>
    <w:rsid w:val="00B461FC"/>
    <w:rsid w:val="00B470E6"/>
    <w:rsid w:val="00B473BE"/>
    <w:rsid w:val="00B4775E"/>
    <w:rsid w:val="00B50469"/>
    <w:rsid w:val="00B50D0F"/>
    <w:rsid w:val="00B50E08"/>
    <w:rsid w:val="00B5163C"/>
    <w:rsid w:val="00B51F13"/>
    <w:rsid w:val="00B521B2"/>
    <w:rsid w:val="00B52CFA"/>
    <w:rsid w:val="00B5351D"/>
    <w:rsid w:val="00B5357A"/>
    <w:rsid w:val="00B54031"/>
    <w:rsid w:val="00B54711"/>
    <w:rsid w:val="00B559D5"/>
    <w:rsid w:val="00B56359"/>
    <w:rsid w:val="00B6090B"/>
    <w:rsid w:val="00B60F83"/>
    <w:rsid w:val="00B61898"/>
    <w:rsid w:val="00B61DA5"/>
    <w:rsid w:val="00B62CCF"/>
    <w:rsid w:val="00B63C72"/>
    <w:rsid w:val="00B63D3E"/>
    <w:rsid w:val="00B6512B"/>
    <w:rsid w:val="00B6575D"/>
    <w:rsid w:val="00B6781A"/>
    <w:rsid w:val="00B67A00"/>
    <w:rsid w:val="00B67EEE"/>
    <w:rsid w:val="00B70151"/>
    <w:rsid w:val="00B701B6"/>
    <w:rsid w:val="00B71A9A"/>
    <w:rsid w:val="00B72541"/>
    <w:rsid w:val="00B72CC7"/>
    <w:rsid w:val="00B72E1E"/>
    <w:rsid w:val="00B74681"/>
    <w:rsid w:val="00B74FBA"/>
    <w:rsid w:val="00B7553B"/>
    <w:rsid w:val="00B75544"/>
    <w:rsid w:val="00B770E1"/>
    <w:rsid w:val="00B77C0E"/>
    <w:rsid w:val="00B80AC2"/>
    <w:rsid w:val="00B80BE2"/>
    <w:rsid w:val="00B826BD"/>
    <w:rsid w:val="00B82C6F"/>
    <w:rsid w:val="00B83282"/>
    <w:rsid w:val="00B8432F"/>
    <w:rsid w:val="00B84406"/>
    <w:rsid w:val="00B8512C"/>
    <w:rsid w:val="00B85938"/>
    <w:rsid w:val="00B85F34"/>
    <w:rsid w:val="00B867E4"/>
    <w:rsid w:val="00B86B70"/>
    <w:rsid w:val="00B8750F"/>
    <w:rsid w:val="00B90123"/>
    <w:rsid w:val="00B90410"/>
    <w:rsid w:val="00B904B0"/>
    <w:rsid w:val="00B905B7"/>
    <w:rsid w:val="00B91755"/>
    <w:rsid w:val="00B9179B"/>
    <w:rsid w:val="00B91F03"/>
    <w:rsid w:val="00B920C5"/>
    <w:rsid w:val="00B92DD0"/>
    <w:rsid w:val="00B93251"/>
    <w:rsid w:val="00B9345D"/>
    <w:rsid w:val="00B93999"/>
    <w:rsid w:val="00B93C6B"/>
    <w:rsid w:val="00B93E8F"/>
    <w:rsid w:val="00B9492F"/>
    <w:rsid w:val="00B94A7A"/>
    <w:rsid w:val="00B94F71"/>
    <w:rsid w:val="00B953B7"/>
    <w:rsid w:val="00B95632"/>
    <w:rsid w:val="00B95767"/>
    <w:rsid w:val="00B95F32"/>
    <w:rsid w:val="00B96616"/>
    <w:rsid w:val="00B96F60"/>
    <w:rsid w:val="00B96F6F"/>
    <w:rsid w:val="00BA0909"/>
    <w:rsid w:val="00BA0C12"/>
    <w:rsid w:val="00BA1AAD"/>
    <w:rsid w:val="00BA1D2A"/>
    <w:rsid w:val="00BA266B"/>
    <w:rsid w:val="00BA27CD"/>
    <w:rsid w:val="00BA2860"/>
    <w:rsid w:val="00BA3280"/>
    <w:rsid w:val="00BA3680"/>
    <w:rsid w:val="00BA3F98"/>
    <w:rsid w:val="00BA4831"/>
    <w:rsid w:val="00BA59FF"/>
    <w:rsid w:val="00BA5C42"/>
    <w:rsid w:val="00BA64F4"/>
    <w:rsid w:val="00BA67C2"/>
    <w:rsid w:val="00BA6840"/>
    <w:rsid w:val="00BA6B4D"/>
    <w:rsid w:val="00BA7552"/>
    <w:rsid w:val="00BA765F"/>
    <w:rsid w:val="00BB1633"/>
    <w:rsid w:val="00BB178F"/>
    <w:rsid w:val="00BB1825"/>
    <w:rsid w:val="00BB1B94"/>
    <w:rsid w:val="00BB1F0A"/>
    <w:rsid w:val="00BB1F89"/>
    <w:rsid w:val="00BB26DB"/>
    <w:rsid w:val="00BB30E4"/>
    <w:rsid w:val="00BB50C3"/>
    <w:rsid w:val="00BB5252"/>
    <w:rsid w:val="00BB55A7"/>
    <w:rsid w:val="00BB579F"/>
    <w:rsid w:val="00BB68CB"/>
    <w:rsid w:val="00BB6FC6"/>
    <w:rsid w:val="00BB7733"/>
    <w:rsid w:val="00BB7E85"/>
    <w:rsid w:val="00BC0244"/>
    <w:rsid w:val="00BC081F"/>
    <w:rsid w:val="00BC2341"/>
    <w:rsid w:val="00BC26BD"/>
    <w:rsid w:val="00BC301D"/>
    <w:rsid w:val="00BC361C"/>
    <w:rsid w:val="00BC3CE0"/>
    <w:rsid w:val="00BC40CA"/>
    <w:rsid w:val="00BC4184"/>
    <w:rsid w:val="00BC48A5"/>
    <w:rsid w:val="00BC6A11"/>
    <w:rsid w:val="00BC6AD3"/>
    <w:rsid w:val="00BC7184"/>
    <w:rsid w:val="00BC72AF"/>
    <w:rsid w:val="00BC7F5C"/>
    <w:rsid w:val="00BD0007"/>
    <w:rsid w:val="00BD023C"/>
    <w:rsid w:val="00BD051A"/>
    <w:rsid w:val="00BD1082"/>
    <w:rsid w:val="00BD146E"/>
    <w:rsid w:val="00BD302A"/>
    <w:rsid w:val="00BD327F"/>
    <w:rsid w:val="00BD369F"/>
    <w:rsid w:val="00BD3C29"/>
    <w:rsid w:val="00BD4695"/>
    <w:rsid w:val="00BD5113"/>
    <w:rsid w:val="00BD51A3"/>
    <w:rsid w:val="00BD5D16"/>
    <w:rsid w:val="00BD6742"/>
    <w:rsid w:val="00BD68D6"/>
    <w:rsid w:val="00BD777B"/>
    <w:rsid w:val="00BD7E5B"/>
    <w:rsid w:val="00BE0867"/>
    <w:rsid w:val="00BE145D"/>
    <w:rsid w:val="00BE3B8F"/>
    <w:rsid w:val="00BE3C44"/>
    <w:rsid w:val="00BE3E2F"/>
    <w:rsid w:val="00BE49A5"/>
    <w:rsid w:val="00BE4D84"/>
    <w:rsid w:val="00BE4E33"/>
    <w:rsid w:val="00BE55FD"/>
    <w:rsid w:val="00BE6DD9"/>
    <w:rsid w:val="00BE6F2F"/>
    <w:rsid w:val="00BE7652"/>
    <w:rsid w:val="00BE7671"/>
    <w:rsid w:val="00BF0402"/>
    <w:rsid w:val="00BF1417"/>
    <w:rsid w:val="00BF1580"/>
    <w:rsid w:val="00BF2ECF"/>
    <w:rsid w:val="00BF2EF4"/>
    <w:rsid w:val="00BF31E2"/>
    <w:rsid w:val="00BF35AB"/>
    <w:rsid w:val="00BF398C"/>
    <w:rsid w:val="00BF3A26"/>
    <w:rsid w:val="00BF3C4D"/>
    <w:rsid w:val="00BF3F1D"/>
    <w:rsid w:val="00BF42DF"/>
    <w:rsid w:val="00BF4777"/>
    <w:rsid w:val="00BF4ACD"/>
    <w:rsid w:val="00BF5054"/>
    <w:rsid w:val="00BF50D8"/>
    <w:rsid w:val="00C000DE"/>
    <w:rsid w:val="00C00EDA"/>
    <w:rsid w:val="00C01129"/>
    <w:rsid w:val="00C026C8"/>
    <w:rsid w:val="00C0280D"/>
    <w:rsid w:val="00C0282B"/>
    <w:rsid w:val="00C029E5"/>
    <w:rsid w:val="00C02CCA"/>
    <w:rsid w:val="00C02E5E"/>
    <w:rsid w:val="00C03157"/>
    <w:rsid w:val="00C04145"/>
    <w:rsid w:val="00C05113"/>
    <w:rsid w:val="00C063EE"/>
    <w:rsid w:val="00C07511"/>
    <w:rsid w:val="00C107F1"/>
    <w:rsid w:val="00C12931"/>
    <w:rsid w:val="00C13231"/>
    <w:rsid w:val="00C13AC0"/>
    <w:rsid w:val="00C13B7D"/>
    <w:rsid w:val="00C140B0"/>
    <w:rsid w:val="00C14F1F"/>
    <w:rsid w:val="00C15680"/>
    <w:rsid w:val="00C15774"/>
    <w:rsid w:val="00C163E6"/>
    <w:rsid w:val="00C166A0"/>
    <w:rsid w:val="00C16B5D"/>
    <w:rsid w:val="00C17052"/>
    <w:rsid w:val="00C1727E"/>
    <w:rsid w:val="00C20B18"/>
    <w:rsid w:val="00C21388"/>
    <w:rsid w:val="00C21DAD"/>
    <w:rsid w:val="00C22133"/>
    <w:rsid w:val="00C227E8"/>
    <w:rsid w:val="00C22983"/>
    <w:rsid w:val="00C22B57"/>
    <w:rsid w:val="00C23BF5"/>
    <w:rsid w:val="00C24261"/>
    <w:rsid w:val="00C2505A"/>
    <w:rsid w:val="00C26413"/>
    <w:rsid w:val="00C268CE"/>
    <w:rsid w:val="00C27230"/>
    <w:rsid w:val="00C27AFF"/>
    <w:rsid w:val="00C3028D"/>
    <w:rsid w:val="00C31087"/>
    <w:rsid w:val="00C31291"/>
    <w:rsid w:val="00C3231A"/>
    <w:rsid w:val="00C325B7"/>
    <w:rsid w:val="00C33428"/>
    <w:rsid w:val="00C35C47"/>
    <w:rsid w:val="00C35E0B"/>
    <w:rsid w:val="00C35EF3"/>
    <w:rsid w:val="00C366FA"/>
    <w:rsid w:val="00C37099"/>
    <w:rsid w:val="00C373AD"/>
    <w:rsid w:val="00C37A43"/>
    <w:rsid w:val="00C4057C"/>
    <w:rsid w:val="00C418BB"/>
    <w:rsid w:val="00C41924"/>
    <w:rsid w:val="00C42668"/>
    <w:rsid w:val="00C4278D"/>
    <w:rsid w:val="00C43126"/>
    <w:rsid w:val="00C45440"/>
    <w:rsid w:val="00C4571B"/>
    <w:rsid w:val="00C45E51"/>
    <w:rsid w:val="00C46504"/>
    <w:rsid w:val="00C4661D"/>
    <w:rsid w:val="00C46A16"/>
    <w:rsid w:val="00C470E2"/>
    <w:rsid w:val="00C47246"/>
    <w:rsid w:val="00C50D58"/>
    <w:rsid w:val="00C53ACD"/>
    <w:rsid w:val="00C54406"/>
    <w:rsid w:val="00C551D8"/>
    <w:rsid w:val="00C55453"/>
    <w:rsid w:val="00C55665"/>
    <w:rsid w:val="00C556C1"/>
    <w:rsid w:val="00C56711"/>
    <w:rsid w:val="00C56FE2"/>
    <w:rsid w:val="00C57DBB"/>
    <w:rsid w:val="00C608AC"/>
    <w:rsid w:val="00C60FB3"/>
    <w:rsid w:val="00C610BD"/>
    <w:rsid w:val="00C61268"/>
    <w:rsid w:val="00C612EE"/>
    <w:rsid w:val="00C619AE"/>
    <w:rsid w:val="00C61BA1"/>
    <w:rsid w:val="00C61CC6"/>
    <w:rsid w:val="00C6249D"/>
    <w:rsid w:val="00C6252A"/>
    <w:rsid w:val="00C62B64"/>
    <w:rsid w:val="00C62DB0"/>
    <w:rsid w:val="00C63431"/>
    <w:rsid w:val="00C64070"/>
    <w:rsid w:val="00C64CB1"/>
    <w:rsid w:val="00C652F4"/>
    <w:rsid w:val="00C667C3"/>
    <w:rsid w:val="00C66CB9"/>
    <w:rsid w:val="00C67379"/>
    <w:rsid w:val="00C67B0D"/>
    <w:rsid w:val="00C7009A"/>
    <w:rsid w:val="00C716A9"/>
    <w:rsid w:val="00C71D50"/>
    <w:rsid w:val="00C71E80"/>
    <w:rsid w:val="00C72711"/>
    <w:rsid w:val="00C72799"/>
    <w:rsid w:val="00C72842"/>
    <w:rsid w:val="00C731E9"/>
    <w:rsid w:val="00C7359E"/>
    <w:rsid w:val="00C73722"/>
    <w:rsid w:val="00C747A8"/>
    <w:rsid w:val="00C7657B"/>
    <w:rsid w:val="00C77421"/>
    <w:rsid w:val="00C77760"/>
    <w:rsid w:val="00C80542"/>
    <w:rsid w:val="00C81F7A"/>
    <w:rsid w:val="00C8237C"/>
    <w:rsid w:val="00C82664"/>
    <w:rsid w:val="00C832CC"/>
    <w:rsid w:val="00C83457"/>
    <w:rsid w:val="00C83973"/>
    <w:rsid w:val="00C83A9F"/>
    <w:rsid w:val="00C845F3"/>
    <w:rsid w:val="00C851EA"/>
    <w:rsid w:val="00C8526F"/>
    <w:rsid w:val="00C85B3F"/>
    <w:rsid w:val="00C861B9"/>
    <w:rsid w:val="00C864D0"/>
    <w:rsid w:val="00C8762A"/>
    <w:rsid w:val="00C9004D"/>
    <w:rsid w:val="00C907FD"/>
    <w:rsid w:val="00C90EBC"/>
    <w:rsid w:val="00C91209"/>
    <w:rsid w:val="00C9193C"/>
    <w:rsid w:val="00C91B1B"/>
    <w:rsid w:val="00C91B1E"/>
    <w:rsid w:val="00C91B56"/>
    <w:rsid w:val="00C91DC2"/>
    <w:rsid w:val="00C93201"/>
    <w:rsid w:val="00C93786"/>
    <w:rsid w:val="00C93A52"/>
    <w:rsid w:val="00C9460F"/>
    <w:rsid w:val="00C94648"/>
    <w:rsid w:val="00C949BF"/>
    <w:rsid w:val="00C949E7"/>
    <w:rsid w:val="00C9540D"/>
    <w:rsid w:val="00C96445"/>
    <w:rsid w:val="00C966B0"/>
    <w:rsid w:val="00C9710F"/>
    <w:rsid w:val="00C97D59"/>
    <w:rsid w:val="00CA0333"/>
    <w:rsid w:val="00CA0CD9"/>
    <w:rsid w:val="00CA1530"/>
    <w:rsid w:val="00CA1763"/>
    <w:rsid w:val="00CA2628"/>
    <w:rsid w:val="00CA2F07"/>
    <w:rsid w:val="00CA3E82"/>
    <w:rsid w:val="00CA3EA7"/>
    <w:rsid w:val="00CA44EE"/>
    <w:rsid w:val="00CA4B9C"/>
    <w:rsid w:val="00CA4F18"/>
    <w:rsid w:val="00CA50BF"/>
    <w:rsid w:val="00CA51A4"/>
    <w:rsid w:val="00CA55C5"/>
    <w:rsid w:val="00CA5B1A"/>
    <w:rsid w:val="00CA61BA"/>
    <w:rsid w:val="00CA681E"/>
    <w:rsid w:val="00CA6DBB"/>
    <w:rsid w:val="00CA70FE"/>
    <w:rsid w:val="00CA7E75"/>
    <w:rsid w:val="00CA7F5D"/>
    <w:rsid w:val="00CB0D88"/>
    <w:rsid w:val="00CB1040"/>
    <w:rsid w:val="00CB1319"/>
    <w:rsid w:val="00CB1679"/>
    <w:rsid w:val="00CB1D7F"/>
    <w:rsid w:val="00CB38E2"/>
    <w:rsid w:val="00CB3DDB"/>
    <w:rsid w:val="00CB4502"/>
    <w:rsid w:val="00CB4B8B"/>
    <w:rsid w:val="00CB58E2"/>
    <w:rsid w:val="00CB59C5"/>
    <w:rsid w:val="00CB5E96"/>
    <w:rsid w:val="00CB61C7"/>
    <w:rsid w:val="00CB6CEA"/>
    <w:rsid w:val="00CB7371"/>
    <w:rsid w:val="00CB73F9"/>
    <w:rsid w:val="00CB7527"/>
    <w:rsid w:val="00CC02F6"/>
    <w:rsid w:val="00CC08DF"/>
    <w:rsid w:val="00CC0A92"/>
    <w:rsid w:val="00CC2BDC"/>
    <w:rsid w:val="00CC2F9F"/>
    <w:rsid w:val="00CC3387"/>
    <w:rsid w:val="00CC4709"/>
    <w:rsid w:val="00CC5501"/>
    <w:rsid w:val="00CC569C"/>
    <w:rsid w:val="00CC663A"/>
    <w:rsid w:val="00CC6735"/>
    <w:rsid w:val="00CC7AC2"/>
    <w:rsid w:val="00CC7C2C"/>
    <w:rsid w:val="00CD0915"/>
    <w:rsid w:val="00CD10E4"/>
    <w:rsid w:val="00CD1A67"/>
    <w:rsid w:val="00CD1CDA"/>
    <w:rsid w:val="00CD22A5"/>
    <w:rsid w:val="00CD2B21"/>
    <w:rsid w:val="00CD2C1D"/>
    <w:rsid w:val="00CD3203"/>
    <w:rsid w:val="00CD49F8"/>
    <w:rsid w:val="00CD64DA"/>
    <w:rsid w:val="00CE0637"/>
    <w:rsid w:val="00CE09E8"/>
    <w:rsid w:val="00CE0D1E"/>
    <w:rsid w:val="00CE1205"/>
    <w:rsid w:val="00CE133C"/>
    <w:rsid w:val="00CE1A47"/>
    <w:rsid w:val="00CE2BF0"/>
    <w:rsid w:val="00CE3C6C"/>
    <w:rsid w:val="00CE4D6C"/>
    <w:rsid w:val="00CE51D0"/>
    <w:rsid w:val="00CE5D92"/>
    <w:rsid w:val="00CE6820"/>
    <w:rsid w:val="00CE704B"/>
    <w:rsid w:val="00CE727C"/>
    <w:rsid w:val="00CE761C"/>
    <w:rsid w:val="00CF032A"/>
    <w:rsid w:val="00CF07A6"/>
    <w:rsid w:val="00CF1962"/>
    <w:rsid w:val="00CF1E67"/>
    <w:rsid w:val="00CF25F8"/>
    <w:rsid w:val="00CF293D"/>
    <w:rsid w:val="00CF2C09"/>
    <w:rsid w:val="00CF3BF3"/>
    <w:rsid w:val="00CF3CB9"/>
    <w:rsid w:val="00CF3FDF"/>
    <w:rsid w:val="00CF51BA"/>
    <w:rsid w:val="00CF5933"/>
    <w:rsid w:val="00CF599A"/>
    <w:rsid w:val="00CF6813"/>
    <w:rsid w:val="00CF6AB5"/>
    <w:rsid w:val="00CF7771"/>
    <w:rsid w:val="00CF7AB6"/>
    <w:rsid w:val="00D00A76"/>
    <w:rsid w:val="00D0110F"/>
    <w:rsid w:val="00D0201E"/>
    <w:rsid w:val="00D021FE"/>
    <w:rsid w:val="00D0238B"/>
    <w:rsid w:val="00D0339C"/>
    <w:rsid w:val="00D035E2"/>
    <w:rsid w:val="00D04043"/>
    <w:rsid w:val="00D056DD"/>
    <w:rsid w:val="00D05F7E"/>
    <w:rsid w:val="00D065A6"/>
    <w:rsid w:val="00D06CA4"/>
    <w:rsid w:val="00D070CF"/>
    <w:rsid w:val="00D071E9"/>
    <w:rsid w:val="00D10D23"/>
    <w:rsid w:val="00D10F69"/>
    <w:rsid w:val="00D11077"/>
    <w:rsid w:val="00D117AD"/>
    <w:rsid w:val="00D122AB"/>
    <w:rsid w:val="00D13407"/>
    <w:rsid w:val="00D13540"/>
    <w:rsid w:val="00D152CF"/>
    <w:rsid w:val="00D1538E"/>
    <w:rsid w:val="00D15D1D"/>
    <w:rsid w:val="00D219A2"/>
    <w:rsid w:val="00D219CD"/>
    <w:rsid w:val="00D222AE"/>
    <w:rsid w:val="00D224DA"/>
    <w:rsid w:val="00D2264C"/>
    <w:rsid w:val="00D22760"/>
    <w:rsid w:val="00D22B11"/>
    <w:rsid w:val="00D231AE"/>
    <w:rsid w:val="00D241F3"/>
    <w:rsid w:val="00D24536"/>
    <w:rsid w:val="00D24DDD"/>
    <w:rsid w:val="00D255B8"/>
    <w:rsid w:val="00D25B16"/>
    <w:rsid w:val="00D2797F"/>
    <w:rsid w:val="00D2799D"/>
    <w:rsid w:val="00D30E9B"/>
    <w:rsid w:val="00D3133C"/>
    <w:rsid w:val="00D31A1F"/>
    <w:rsid w:val="00D329C8"/>
    <w:rsid w:val="00D32A37"/>
    <w:rsid w:val="00D3330A"/>
    <w:rsid w:val="00D3385F"/>
    <w:rsid w:val="00D33F8D"/>
    <w:rsid w:val="00D344F2"/>
    <w:rsid w:val="00D35C32"/>
    <w:rsid w:val="00D35F27"/>
    <w:rsid w:val="00D3653F"/>
    <w:rsid w:val="00D4164C"/>
    <w:rsid w:val="00D41A3F"/>
    <w:rsid w:val="00D42941"/>
    <w:rsid w:val="00D42BC0"/>
    <w:rsid w:val="00D43670"/>
    <w:rsid w:val="00D43954"/>
    <w:rsid w:val="00D43DA7"/>
    <w:rsid w:val="00D44586"/>
    <w:rsid w:val="00D45E15"/>
    <w:rsid w:val="00D463BC"/>
    <w:rsid w:val="00D4648A"/>
    <w:rsid w:val="00D46F67"/>
    <w:rsid w:val="00D4710F"/>
    <w:rsid w:val="00D476C6"/>
    <w:rsid w:val="00D4792C"/>
    <w:rsid w:val="00D50418"/>
    <w:rsid w:val="00D50826"/>
    <w:rsid w:val="00D51636"/>
    <w:rsid w:val="00D517A6"/>
    <w:rsid w:val="00D51C74"/>
    <w:rsid w:val="00D5201A"/>
    <w:rsid w:val="00D520E5"/>
    <w:rsid w:val="00D522A4"/>
    <w:rsid w:val="00D539ED"/>
    <w:rsid w:val="00D541CA"/>
    <w:rsid w:val="00D54AA8"/>
    <w:rsid w:val="00D54B7F"/>
    <w:rsid w:val="00D54C0A"/>
    <w:rsid w:val="00D54C52"/>
    <w:rsid w:val="00D557B2"/>
    <w:rsid w:val="00D5698E"/>
    <w:rsid w:val="00D56C03"/>
    <w:rsid w:val="00D56D0F"/>
    <w:rsid w:val="00D56E27"/>
    <w:rsid w:val="00D56FAF"/>
    <w:rsid w:val="00D57E31"/>
    <w:rsid w:val="00D57F44"/>
    <w:rsid w:val="00D60039"/>
    <w:rsid w:val="00D605F0"/>
    <w:rsid w:val="00D618B2"/>
    <w:rsid w:val="00D61CC6"/>
    <w:rsid w:val="00D62070"/>
    <w:rsid w:val="00D62570"/>
    <w:rsid w:val="00D62868"/>
    <w:rsid w:val="00D62EC5"/>
    <w:rsid w:val="00D6395D"/>
    <w:rsid w:val="00D63B92"/>
    <w:rsid w:val="00D649D1"/>
    <w:rsid w:val="00D64A9F"/>
    <w:rsid w:val="00D65B7D"/>
    <w:rsid w:val="00D65F76"/>
    <w:rsid w:val="00D67EA3"/>
    <w:rsid w:val="00D700BE"/>
    <w:rsid w:val="00D705A0"/>
    <w:rsid w:val="00D70A92"/>
    <w:rsid w:val="00D70C4B"/>
    <w:rsid w:val="00D71373"/>
    <w:rsid w:val="00D71458"/>
    <w:rsid w:val="00D726D7"/>
    <w:rsid w:val="00D73194"/>
    <w:rsid w:val="00D73D07"/>
    <w:rsid w:val="00D7413D"/>
    <w:rsid w:val="00D74240"/>
    <w:rsid w:val="00D74397"/>
    <w:rsid w:val="00D74A30"/>
    <w:rsid w:val="00D74E11"/>
    <w:rsid w:val="00D750ED"/>
    <w:rsid w:val="00D761D8"/>
    <w:rsid w:val="00D76F85"/>
    <w:rsid w:val="00D77881"/>
    <w:rsid w:val="00D77942"/>
    <w:rsid w:val="00D77F62"/>
    <w:rsid w:val="00D80425"/>
    <w:rsid w:val="00D8046D"/>
    <w:rsid w:val="00D819EE"/>
    <w:rsid w:val="00D81B9A"/>
    <w:rsid w:val="00D82092"/>
    <w:rsid w:val="00D82515"/>
    <w:rsid w:val="00D82665"/>
    <w:rsid w:val="00D82B3E"/>
    <w:rsid w:val="00D83439"/>
    <w:rsid w:val="00D8386C"/>
    <w:rsid w:val="00D84A38"/>
    <w:rsid w:val="00D84CE7"/>
    <w:rsid w:val="00D84E1F"/>
    <w:rsid w:val="00D852AD"/>
    <w:rsid w:val="00D864DB"/>
    <w:rsid w:val="00D87185"/>
    <w:rsid w:val="00D877FD"/>
    <w:rsid w:val="00D87C9C"/>
    <w:rsid w:val="00D91DFD"/>
    <w:rsid w:val="00D920E9"/>
    <w:rsid w:val="00D928A6"/>
    <w:rsid w:val="00D93332"/>
    <w:rsid w:val="00D93673"/>
    <w:rsid w:val="00D9379D"/>
    <w:rsid w:val="00D938AA"/>
    <w:rsid w:val="00D94C1D"/>
    <w:rsid w:val="00D95658"/>
    <w:rsid w:val="00D95F51"/>
    <w:rsid w:val="00D964FB"/>
    <w:rsid w:val="00D96535"/>
    <w:rsid w:val="00D96AA3"/>
    <w:rsid w:val="00D97389"/>
    <w:rsid w:val="00D97973"/>
    <w:rsid w:val="00DA0201"/>
    <w:rsid w:val="00DA1F37"/>
    <w:rsid w:val="00DA200A"/>
    <w:rsid w:val="00DA2E3D"/>
    <w:rsid w:val="00DA32D8"/>
    <w:rsid w:val="00DA3A75"/>
    <w:rsid w:val="00DA3C4B"/>
    <w:rsid w:val="00DA47D4"/>
    <w:rsid w:val="00DA4C69"/>
    <w:rsid w:val="00DA4E92"/>
    <w:rsid w:val="00DA5004"/>
    <w:rsid w:val="00DA5E8E"/>
    <w:rsid w:val="00DA61BD"/>
    <w:rsid w:val="00DA6B28"/>
    <w:rsid w:val="00DB1E08"/>
    <w:rsid w:val="00DB280E"/>
    <w:rsid w:val="00DB310F"/>
    <w:rsid w:val="00DB4A8E"/>
    <w:rsid w:val="00DB69DE"/>
    <w:rsid w:val="00DB6C20"/>
    <w:rsid w:val="00DB7FB7"/>
    <w:rsid w:val="00DC006E"/>
    <w:rsid w:val="00DC00DC"/>
    <w:rsid w:val="00DC0340"/>
    <w:rsid w:val="00DC0530"/>
    <w:rsid w:val="00DC0B19"/>
    <w:rsid w:val="00DC0E8E"/>
    <w:rsid w:val="00DC1933"/>
    <w:rsid w:val="00DC1AED"/>
    <w:rsid w:val="00DC2173"/>
    <w:rsid w:val="00DC25A8"/>
    <w:rsid w:val="00DC2C7A"/>
    <w:rsid w:val="00DC2EA8"/>
    <w:rsid w:val="00DC4157"/>
    <w:rsid w:val="00DC477D"/>
    <w:rsid w:val="00DC632D"/>
    <w:rsid w:val="00DC65FA"/>
    <w:rsid w:val="00DC738D"/>
    <w:rsid w:val="00DC7C9D"/>
    <w:rsid w:val="00DC7D2D"/>
    <w:rsid w:val="00DC7DF3"/>
    <w:rsid w:val="00DD08FF"/>
    <w:rsid w:val="00DD0C82"/>
    <w:rsid w:val="00DD1D33"/>
    <w:rsid w:val="00DD1DAB"/>
    <w:rsid w:val="00DD23C5"/>
    <w:rsid w:val="00DD2443"/>
    <w:rsid w:val="00DD27AA"/>
    <w:rsid w:val="00DD2A0F"/>
    <w:rsid w:val="00DD35DE"/>
    <w:rsid w:val="00DD430B"/>
    <w:rsid w:val="00DD626D"/>
    <w:rsid w:val="00DD72AC"/>
    <w:rsid w:val="00DD73BB"/>
    <w:rsid w:val="00DD79E3"/>
    <w:rsid w:val="00DE0627"/>
    <w:rsid w:val="00DE10A5"/>
    <w:rsid w:val="00DE1276"/>
    <w:rsid w:val="00DE1C45"/>
    <w:rsid w:val="00DE3BAB"/>
    <w:rsid w:val="00DE4729"/>
    <w:rsid w:val="00DE489B"/>
    <w:rsid w:val="00DE4B82"/>
    <w:rsid w:val="00DE4E99"/>
    <w:rsid w:val="00DE690A"/>
    <w:rsid w:val="00DE711E"/>
    <w:rsid w:val="00DE73A6"/>
    <w:rsid w:val="00DE78E0"/>
    <w:rsid w:val="00DF0919"/>
    <w:rsid w:val="00DF12A0"/>
    <w:rsid w:val="00DF16C5"/>
    <w:rsid w:val="00DF1983"/>
    <w:rsid w:val="00DF2E9F"/>
    <w:rsid w:val="00DF2EDC"/>
    <w:rsid w:val="00DF3113"/>
    <w:rsid w:val="00DF3480"/>
    <w:rsid w:val="00DF3AA1"/>
    <w:rsid w:val="00DF3F45"/>
    <w:rsid w:val="00DF3FE4"/>
    <w:rsid w:val="00DF65E6"/>
    <w:rsid w:val="00DF669D"/>
    <w:rsid w:val="00DF729A"/>
    <w:rsid w:val="00DF77BD"/>
    <w:rsid w:val="00E0091F"/>
    <w:rsid w:val="00E00C07"/>
    <w:rsid w:val="00E02767"/>
    <w:rsid w:val="00E02B1A"/>
    <w:rsid w:val="00E036DE"/>
    <w:rsid w:val="00E03896"/>
    <w:rsid w:val="00E0457E"/>
    <w:rsid w:val="00E049E8"/>
    <w:rsid w:val="00E0514B"/>
    <w:rsid w:val="00E05235"/>
    <w:rsid w:val="00E05EBF"/>
    <w:rsid w:val="00E06942"/>
    <w:rsid w:val="00E07D9C"/>
    <w:rsid w:val="00E11224"/>
    <w:rsid w:val="00E118D1"/>
    <w:rsid w:val="00E11B3C"/>
    <w:rsid w:val="00E1238D"/>
    <w:rsid w:val="00E124C1"/>
    <w:rsid w:val="00E14370"/>
    <w:rsid w:val="00E14C2A"/>
    <w:rsid w:val="00E15131"/>
    <w:rsid w:val="00E1569D"/>
    <w:rsid w:val="00E16067"/>
    <w:rsid w:val="00E16638"/>
    <w:rsid w:val="00E16CCC"/>
    <w:rsid w:val="00E171CF"/>
    <w:rsid w:val="00E17A8C"/>
    <w:rsid w:val="00E20061"/>
    <w:rsid w:val="00E20B3D"/>
    <w:rsid w:val="00E20C69"/>
    <w:rsid w:val="00E210A4"/>
    <w:rsid w:val="00E22F89"/>
    <w:rsid w:val="00E23361"/>
    <w:rsid w:val="00E23A7E"/>
    <w:rsid w:val="00E24348"/>
    <w:rsid w:val="00E25D73"/>
    <w:rsid w:val="00E266E0"/>
    <w:rsid w:val="00E27DF2"/>
    <w:rsid w:val="00E309DC"/>
    <w:rsid w:val="00E309E2"/>
    <w:rsid w:val="00E30A85"/>
    <w:rsid w:val="00E30B31"/>
    <w:rsid w:val="00E30C72"/>
    <w:rsid w:val="00E313D3"/>
    <w:rsid w:val="00E316E9"/>
    <w:rsid w:val="00E31E18"/>
    <w:rsid w:val="00E321B4"/>
    <w:rsid w:val="00E32825"/>
    <w:rsid w:val="00E32E3A"/>
    <w:rsid w:val="00E340C3"/>
    <w:rsid w:val="00E40405"/>
    <w:rsid w:val="00E40A43"/>
    <w:rsid w:val="00E40CB0"/>
    <w:rsid w:val="00E41A78"/>
    <w:rsid w:val="00E420F4"/>
    <w:rsid w:val="00E42350"/>
    <w:rsid w:val="00E429F2"/>
    <w:rsid w:val="00E4329C"/>
    <w:rsid w:val="00E432DD"/>
    <w:rsid w:val="00E44CCD"/>
    <w:rsid w:val="00E469FF"/>
    <w:rsid w:val="00E46B1B"/>
    <w:rsid w:val="00E46B1F"/>
    <w:rsid w:val="00E46CA6"/>
    <w:rsid w:val="00E47CB1"/>
    <w:rsid w:val="00E500AC"/>
    <w:rsid w:val="00E50F85"/>
    <w:rsid w:val="00E514DF"/>
    <w:rsid w:val="00E516E6"/>
    <w:rsid w:val="00E51B0B"/>
    <w:rsid w:val="00E51C0A"/>
    <w:rsid w:val="00E52184"/>
    <w:rsid w:val="00E53808"/>
    <w:rsid w:val="00E53ACC"/>
    <w:rsid w:val="00E554D3"/>
    <w:rsid w:val="00E555AA"/>
    <w:rsid w:val="00E56046"/>
    <w:rsid w:val="00E56C03"/>
    <w:rsid w:val="00E57128"/>
    <w:rsid w:val="00E572F9"/>
    <w:rsid w:val="00E5780D"/>
    <w:rsid w:val="00E57E56"/>
    <w:rsid w:val="00E60048"/>
    <w:rsid w:val="00E60619"/>
    <w:rsid w:val="00E60E7D"/>
    <w:rsid w:val="00E61BC7"/>
    <w:rsid w:val="00E61F93"/>
    <w:rsid w:val="00E6229E"/>
    <w:rsid w:val="00E639FC"/>
    <w:rsid w:val="00E6519D"/>
    <w:rsid w:val="00E651FB"/>
    <w:rsid w:val="00E6604D"/>
    <w:rsid w:val="00E661B8"/>
    <w:rsid w:val="00E6706B"/>
    <w:rsid w:val="00E67683"/>
    <w:rsid w:val="00E6775C"/>
    <w:rsid w:val="00E67A43"/>
    <w:rsid w:val="00E67E1A"/>
    <w:rsid w:val="00E7109D"/>
    <w:rsid w:val="00E71B9B"/>
    <w:rsid w:val="00E72309"/>
    <w:rsid w:val="00E7283F"/>
    <w:rsid w:val="00E72885"/>
    <w:rsid w:val="00E72A6C"/>
    <w:rsid w:val="00E7334A"/>
    <w:rsid w:val="00E7345B"/>
    <w:rsid w:val="00E73F9F"/>
    <w:rsid w:val="00E74247"/>
    <w:rsid w:val="00E746D5"/>
    <w:rsid w:val="00E74938"/>
    <w:rsid w:val="00E760A5"/>
    <w:rsid w:val="00E76AA9"/>
    <w:rsid w:val="00E77098"/>
    <w:rsid w:val="00E77BBE"/>
    <w:rsid w:val="00E82914"/>
    <w:rsid w:val="00E82B01"/>
    <w:rsid w:val="00E8303E"/>
    <w:rsid w:val="00E83478"/>
    <w:rsid w:val="00E840F0"/>
    <w:rsid w:val="00E85B04"/>
    <w:rsid w:val="00E8669B"/>
    <w:rsid w:val="00E86745"/>
    <w:rsid w:val="00E8700E"/>
    <w:rsid w:val="00E87FA1"/>
    <w:rsid w:val="00E90B04"/>
    <w:rsid w:val="00E91384"/>
    <w:rsid w:val="00E919BE"/>
    <w:rsid w:val="00E923A3"/>
    <w:rsid w:val="00E92B2E"/>
    <w:rsid w:val="00E9306D"/>
    <w:rsid w:val="00E93250"/>
    <w:rsid w:val="00E93811"/>
    <w:rsid w:val="00E93AA4"/>
    <w:rsid w:val="00E94B49"/>
    <w:rsid w:val="00E95386"/>
    <w:rsid w:val="00E95B7E"/>
    <w:rsid w:val="00E95CCA"/>
    <w:rsid w:val="00E95D28"/>
    <w:rsid w:val="00E9633B"/>
    <w:rsid w:val="00E96E42"/>
    <w:rsid w:val="00E96F50"/>
    <w:rsid w:val="00E974CE"/>
    <w:rsid w:val="00E97880"/>
    <w:rsid w:val="00EA0697"/>
    <w:rsid w:val="00EA0980"/>
    <w:rsid w:val="00EA0DE0"/>
    <w:rsid w:val="00EA10C1"/>
    <w:rsid w:val="00EA10D7"/>
    <w:rsid w:val="00EA3A3E"/>
    <w:rsid w:val="00EA3DA6"/>
    <w:rsid w:val="00EA4C3B"/>
    <w:rsid w:val="00EA7465"/>
    <w:rsid w:val="00EA74DF"/>
    <w:rsid w:val="00EB0135"/>
    <w:rsid w:val="00EB01C9"/>
    <w:rsid w:val="00EB0293"/>
    <w:rsid w:val="00EB1666"/>
    <w:rsid w:val="00EB17E0"/>
    <w:rsid w:val="00EB1F35"/>
    <w:rsid w:val="00EB3A6D"/>
    <w:rsid w:val="00EB6EBF"/>
    <w:rsid w:val="00EB78C2"/>
    <w:rsid w:val="00EC04C1"/>
    <w:rsid w:val="00EC1FC5"/>
    <w:rsid w:val="00EC247B"/>
    <w:rsid w:val="00EC26FA"/>
    <w:rsid w:val="00EC3A4E"/>
    <w:rsid w:val="00EC3B7A"/>
    <w:rsid w:val="00EC4582"/>
    <w:rsid w:val="00EC4FEC"/>
    <w:rsid w:val="00EC56C1"/>
    <w:rsid w:val="00EC6B7C"/>
    <w:rsid w:val="00EC7431"/>
    <w:rsid w:val="00EC799C"/>
    <w:rsid w:val="00ED032C"/>
    <w:rsid w:val="00ED1083"/>
    <w:rsid w:val="00ED160D"/>
    <w:rsid w:val="00ED1728"/>
    <w:rsid w:val="00ED1884"/>
    <w:rsid w:val="00ED1A09"/>
    <w:rsid w:val="00ED1C5B"/>
    <w:rsid w:val="00ED2384"/>
    <w:rsid w:val="00ED2951"/>
    <w:rsid w:val="00ED2BD3"/>
    <w:rsid w:val="00ED2E68"/>
    <w:rsid w:val="00ED2F5B"/>
    <w:rsid w:val="00ED311D"/>
    <w:rsid w:val="00ED384F"/>
    <w:rsid w:val="00ED39E2"/>
    <w:rsid w:val="00ED3FA1"/>
    <w:rsid w:val="00ED405A"/>
    <w:rsid w:val="00ED4936"/>
    <w:rsid w:val="00ED50EF"/>
    <w:rsid w:val="00ED518B"/>
    <w:rsid w:val="00ED5712"/>
    <w:rsid w:val="00ED5869"/>
    <w:rsid w:val="00ED69A2"/>
    <w:rsid w:val="00ED7C9E"/>
    <w:rsid w:val="00EE0361"/>
    <w:rsid w:val="00EE0520"/>
    <w:rsid w:val="00EE0BFA"/>
    <w:rsid w:val="00EE0C92"/>
    <w:rsid w:val="00EE1031"/>
    <w:rsid w:val="00EE1222"/>
    <w:rsid w:val="00EE28BB"/>
    <w:rsid w:val="00EE2A20"/>
    <w:rsid w:val="00EE40B8"/>
    <w:rsid w:val="00EE4787"/>
    <w:rsid w:val="00EE4D14"/>
    <w:rsid w:val="00EE52C2"/>
    <w:rsid w:val="00EE5331"/>
    <w:rsid w:val="00EE6734"/>
    <w:rsid w:val="00EE695B"/>
    <w:rsid w:val="00EE6CDB"/>
    <w:rsid w:val="00EE6EB5"/>
    <w:rsid w:val="00EE7B7F"/>
    <w:rsid w:val="00EF043F"/>
    <w:rsid w:val="00EF2901"/>
    <w:rsid w:val="00EF2E44"/>
    <w:rsid w:val="00EF3163"/>
    <w:rsid w:val="00EF3847"/>
    <w:rsid w:val="00EF3F5B"/>
    <w:rsid w:val="00EF41F9"/>
    <w:rsid w:val="00EF5405"/>
    <w:rsid w:val="00EF5BEF"/>
    <w:rsid w:val="00EF606C"/>
    <w:rsid w:val="00EF6763"/>
    <w:rsid w:val="00EF768D"/>
    <w:rsid w:val="00EF7CAE"/>
    <w:rsid w:val="00F00E8C"/>
    <w:rsid w:val="00F01185"/>
    <w:rsid w:val="00F01ABB"/>
    <w:rsid w:val="00F02EB9"/>
    <w:rsid w:val="00F03649"/>
    <w:rsid w:val="00F040B0"/>
    <w:rsid w:val="00F060E6"/>
    <w:rsid w:val="00F114EF"/>
    <w:rsid w:val="00F119AF"/>
    <w:rsid w:val="00F119DF"/>
    <w:rsid w:val="00F11CFE"/>
    <w:rsid w:val="00F11D8E"/>
    <w:rsid w:val="00F12879"/>
    <w:rsid w:val="00F14DED"/>
    <w:rsid w:val="00F15C04"/>
    <w:rsid w:val="00F171AD"/>
    <w:rsid w:val="00F172A7"/>
    <w:rsid w:val="00F177F3"/>
    <w:rsid w:val="00F20AD6"/>
    <w:rsid w:val="00F21700"/>
    <w:rsid w:val="00F21904"/>
    <w:rsid w:val="00F22254"/>
    <w:rsid w:val="00F2362A"/>
    <w:rsid w:val="00F23B83"/>
    <w:rsid w:val="00F23B8F"/>
    <w:rsid w:val="00F24080"/>
    <w:rsid w:val="00F242FD"/>
    <w:rsid w:val="00F25C30"/>
    <w:rsid w:val="00F26B74"/>
    <w:rsid w:val="00F27288"/>
    <w:rsid w:val="00F272AF"/>
    <w:rsid w:val="00F27679"/>
    <w:rsid w:val="00F300D9"/>
    <w:rsid w:val="00F317CA"/>
    <w:rsid w:val="00F31F71"/>
    <w:rsid w:val="00F323BA"/>
    <w:rsid w:val="00F327C6"/>
    <w:rsid w:val="00F330F8"/>
    <w:rsid w:val="00F33205"/>
    <w:rsid w:val="00F337DF"/>
    <w:rsid w:val="00F33D05"/>
    <w:rsid w:val="00F3470D"/>
    <w:rsid w:val="00F35118"/>
    <w:rsid w:val="00F35802"/>
    <w:rsid w:val="00F374FE"/>
    <w:rsid w:val="00F37E95"/>
    <w:rsid w:val="00F37F6C"/>
    <w:rsid w:val="00F40B89"/>
    <w:rsid w:val="00F414A2"/>
    <w:rsid w:val="00F41658"/>
    <w:rsid w:val="00F4229E"/>
    <w:rsid w:val="00F4261C"/>
    <w:rsid w:val="00F437C7"/>
    <w:rsid w:val="00F44DB2"/>
    <w:rsid w:val="00F450E1"/>
    <w:rsid w:val="00F45513"/>
    <w:rsid w:val="00F45781"/>
    <w:rsid w:val="00F45971"/>
    <w:rsid w:val="00F463FA"/>
    <w:rsid w:val="00F4677C"/>
    <w:rsid w:val="00F4696C"/>
    <w:rsid w:val="00F500BD"/>
    <w:rsid w:val="00F5049A"/>
    <w:rsid w:val="00F512D1"/>
    <w:rsid w:val="00F5249C"/>
    <w:rsid w:val="00F52995"/>
    <w:rsid w:val="00F52A50"/>
    <w:rsid w:val="00F52D3A"/>
    <w:rsid w:val="00F53A31"/>
    <w:rsid w:val="00F53A75"/>
    <w:rsid w:val="00F54656"/>
    <w:rsid w:val="00F55191"/>
    <w:rsid w:val="00F55377"/>
    <w:rsid w:val="00F55525"/>
    <w:rsid w:val="00F563EC"/>
    <w:rsid w:val="00F568F6"/>
    <w:rsid w:val="00F56D48"/>
    <w:rsid w:val="00F57478"/>
    <w:rsid w:val="00F575C3"/>
    <w:rsid w:val="00F57F98"/>
    <w:rsid w:val="00F61248"/>
    <w:rsid w:val="00F61BD4"/>
    <w:rsid w:val="00F61CE7"/>
    <w:rsid w:val="00F61E95"/>
    <w:rsid w:val="00F622EB"/>
    <w:rsid w:val="00F62F44"/>
    <w:rsid w:val="00F63396"/>
    <w:rsid w:val="00F63AC8"/>
    <w:rsid w:val="00F65794"/>
    <w:rsid w:val="00F66336"/>
    <w:rsid w:val="00F665FD"/>
    <w:rsid w:val="00F66BFA"/>
    <w:rsid w:val="00F66D9E"/>
    <w:rsid w:val="00F671F0"/>
    <w:rsid w:val="00F70BEF"/>
    <w:rsid w:val="00F71676"/>
    <w:rsid w:val="00F71992"/>
    <w:rsid w:val="00F727F7"/>
    <w:rsid w:val="00F73ADF"/>
    <w:rsid w:val="00F73CAB"/>
    <w:rsid w:val="00F756B8"/>
    <w:rsid w:val="00F7576D"/>
    <w:rsid w:val="00F75ADC"/>
    <w:rsid w:val="00F76EC5"/>
    <w:rsid w:val="00F81640"/>
    <w:rsid w:val="00F816A0"/>
    <w:rsid w:val="00F8205D"/>
    <w:rsid w:val="00F82918"/>
    <w:rsid w:val="00F82ED4"/>
    <w:rsid w:val="00F84675"/>
    <w:rsid w:val="00F84EDC"/>
    <w:rsid w:val="00F8509C"/>
    <w:rsid w:val="00F857FB"/>
    <w:rsid w:val="00F85A43"/>
    <w:rsid w:val="00F87136"/>
    <w:rsid w:val="00F8726C"/>
    <w:rsid w:val="00F8743D"/>
    <w:rsid w:val="00F90414"/>
    <w:rsid w:val="00F905CE"/>
    <w:rsid w:val="00F91223"/>
    <w:rsid w:val="00F91356"/>
    <w:rsid w:val="00F93060"/>
    <w:rsid w:val="00F93A8C"/>
    <w:rsid w:val="00F94022"/>
    <w:rsid w:val="00F962B1"/>
    <w:rsid w:val="00FA13CF"/>
    <w:rsid w:val="00FA15E4"/>
    <w:rsid w:val="00FA1A91"/>
    <w:rsid w:val="00FA2FB1"/>
    <w:rsid w:val="00FA34E2"/>
    <w:rsid w:val="00FA36AB"/>
    <w:rsid w:val="00FA4CD0"/>
    <w:rsid w:val="00FA5055"/>
    <w:rsid w:val="00FA52A7"/>
    <w:rsid w:val="00FA5BB9"/>
    <w:rsid w:val="00FA6DDB"/>
    <w:rsid w:val="00FB10EF"/>
    <w:rsid w:val="00FB19EB"/>
    <w:rsid w:val="00FB2299"/>
    <w:rsid w:val="00FB3AED"/>
    <w:rsid w:val="00FB4EA2"/>
    <w:rsid w:val="00FB51C1"/>
    <w:rsid w:val="00FB5A9B"/>
    <w:rsid w:val="00FB5DD2"/>
    <w:rsid w:val="00FB64EF"/>
    <w:rsid w:val="00FB6F9B"/>
    <w:rsid w:val="00FB7654"/>
    <w:rsid w:val="00FB7C76"/>
    <w:rsid w:val="00FC00B5"/>
    <w:rsid w:val="00FC14AB"/>
    <w:rsid w:val="00FC22B5"/>
    <w:rsid w:val="00FC25FA"/>
    <w:rsid w:val="00FC267B"/>
    <w:rsid w:val="00FC2C71"/>
    <w:rsid w:val="00FC2D10"/>
    <w:rsid w:val="00FC3314"/>
    <w:rsid w:val="00FC3A84"/>
    <w:rsid w:val="00FC43E8"/>
    <w:rsid w:val="00FC4580"/>
    <w:rsid w:val="00FC489C"/>
    <w:rsid w:val="00FC490E"/>
    <w:rsid w:val="00FC6417"/>
    <w:rsid w:val="00FC6F6E"/>
    <w:rsid w:val="00FC771D"/>
    <w:rsid w:val="00FD013F"/>
    <w:rsid w:val="00FD0266"/>
    <w:rsid w:val="00FD093D"/>
    <w:rsid w:val="00FD0FBE"/>
    <w:rsid w:val="00FD1936"/>
    <w:rsid w:val="00FD2206"/>
    <w:rsid w:val="00FD3853"/>
    <w:rsid w:val="00FD396A"/>
    <w:rsid w:val="00FD45C4"/>
    <w:rsid w:val="00FD4C8A"/>
    <w:rsid w:val="00FD5208"/>
    <w:rsid w:val="00FD5702"/>
    <w:rsid w:val="00FD59C8"/>
    <w:rsid w:val="00FD5A51"/>
    <w:rsid w:val="00FD66AA"/>
    <w:rsid w:val="00FD67FE"/>
    <w:rsid w:val="00FD6B3A"/>
    <w:rsid w:val="00FD7022"/>
    <w:rsid w:val="00FD7879"/>
    <w:rsid w:val="00FE0A8D"/>
    <w:rsid w:val="00FE105A"/>
    <w:rsid w:val="00FE2352"/>
    <w:rsid w:val="00FE254A"/>
    <w:rsid w:val="00FE2E13"/>
    <w:rsid w:val="00FE3745"/>
    <w:rsid w:val="00FE456D"/>
    <w:rsid w:val="00FE45C5"/>
    <w:rsid w:val="00FE47F4"/>
    <w:rsid w:val="00FE4E0C"/>
    <w:rsid w:val="00FE4E52"/>
    <w:rsid w:val="00FE5026"/>
    <w:rsid w:val="00FE6050"/>
    <w:rsid w:val="00FE618E"/>
    <w:rsid w:val="00FE70BA"/>
    <w:rsid w:val="00FE76EA"/>
    <w:rsid w:val="00FF0721"/>
    <w:rsid w:val="00FF0D3F"/>
    <w:rsid w:val="00FF0EE7"/>
    <w:rsid w:val="00FF12E3"/>
    <w:rsid w:val="00FF169B"/>
    <w:rsid w:val="00FF20CF"/>
    <w:rsid w:val="00FF2EE0"/>
    <w:rsid w:val="00FF3264"/>
    <w:rsid w:val="00FF510E"/>
    <w:rsid w:val="00FF5226"/>
    <w:rsid w:val="00FF5489"/>
    <w:rsid w:val="00FF612C"/>
    <w:rsid w:val="00FF6294"/>
    <w:rsid w:val="00FF62C5"/>
    <w:rsid w:val="00FF7815"/>
    <w:rsid w:val="012D2169"/>
    <w:rsid w:val="014D06E4"/>
    <w:rsid w:val="015B7B5F"/>
    <w:rsid w:val="015E6C0D"/>
    <w:rsid w:val="01AE01E0"/>
    <w:rsid w:val="01C4000F"/>
    <w:rsid w:val="01F1778E"/>
    <w:rsid w:val="01FE357A"/>
    <w:rsid w:val="02155E83"/>
    <w:rsid w:val="022C2443"/>
    <w:rsid w:val="0231603A"/>
    <w:rsid w:val="02887C75"/>
    <w:rsid w:val="028B78FA"/>
    <w:rsid w:val="02A24112"/>
    <w:rsid w:val="02AA2D1E"/>
    <w:rsid w:val="02BF26CE"/>
    <w:rsid w:val="03462FC5"/>
    <w:rsid w:val="036F37FC"/>
    <w:rsid w:val="03BB642D"/>
    <w:rsid w:val="047A5EB7"/>
    <w:rsid w:val="04BD0EE3"/>
    <w:rsid w:val="04C1489D"/>
    <w:rsid w:val="04C404D1"/>
    <w:rsid w:val="04C9784C"/>
    <w:rsid w:val="04EC0D9E"/>
    <w:rsid w:val="04F24259"/>
    <w:rsid w:val="05247189"/>
    <w:rsid w:val="05340E11"/>
    <w:rsid w:val="0552711D"/>
    <w:rsid w:val="056C3BFE"/>
    <w:rsid w:val="05AC04F3"/>
    <w:rsid w:val="06A81105"/>
    <w:rsid w:val="06D8557C"/>
    <w:rsid w:val="06F572D7"/>
    <w:rsid w:val="07077FAB"/>
    <w:rsid w:val="074C5D7A"/>
    <w:rsid w:val="074E0395"/>
    <w:rsid w:val="078C406F"/>
    <w:rsid w:val="079F7DB2"/>
    <w:rsid w:val="07E53B9A"/>
    <w:rsid w:val="07F829A6"/>
    <w:rsid w:val="082F4AC8"/>
    <w:rsid w:val="085B64D8"/>
    <w:rsid w:val="085C56E9"/>
    <w:rsid w:val="08E077C2"/>
    <w:rsid w:val="08F449EF"/>
    <w:rsid w:val="092704A1"/>
    <w:rsid w:val="09280ABC"/>
    <w:rsid w:val="092812A6"/>
    <w:rsid w:val="099B7DA8"/>
    <w:rsid w:val="09B14C98"/>
    <w:rsid w:val="09EA4E3A"/>
    <w:rsid w:val="09EF4241"/>
    <w:rsid w:val="0A623F90"/>
    <w:rsid w:val="0B0421E4"/>
    <w:rsid w:val="0B702276"/>
    <w:rsid w:val="0B867A32"/>
    <w:rsid w:val="0BBB18FD"/>
    <w:rsid w:val="0BDC4B54"/>
    <w:rsid w:val="0C54323E"/>
    <w:rsid w:val="0C7C18A4"/>
    <w:rsid w:val="0C89417E"/>
    <w:rsid w:val="0C9A1CEE"/>
    <w:rsid w:val="0CA25905"/>
    <w:rsid w:val="0CAE6052"/>
    <w:rsid w:val="0D3C27A5"/>
    <w:rsid w:val="0DAE0512"/>
    <w:rsid w:val="0DFE6B8C"/>
    <w:rsid w:val="0E3C48B0"/>
    <w:rsid w:val="0E3E7F91"/>
    <w:rsid w:val="0E64514C"/>
    <w:rsid w:val="0E744998"/>
    <w:rsid w:val="0EB17AE5"/>
    <w:rsid w:val="0EF45B7A"/>
    <w:rsid w:val="0F5457DA"/>
    <w:rsid w:val="0F5523F9"/>
    <w:rsid w:val="0FB77805"/>
    <w:rsid w:val="105950EE"/>
    <w:rsid w:val="1084517E"/>
    <w:rsid w:val="109245A4"/>
    <w:rsid w:val="10A522DF"/>
    <w:rsid w:val="10AF5F1A"/>
    <w:rsid w:val="10B46538"/>
    <w:rsid w:val="112549B7"/>
    <w:rsid w:val="1130382F"/>
    <w:rsid w:val="1136676B"/>
    <w:rsid w:val="116B3023"/>
    <w:rsid w:val="11BC5A41"/>
    <w:rsid w:val="11E201D3"/>
    <w:rsid w:val="11FC7C1A"/>
    <w:rsid w:val="120B3A2F"/>
    <w:rsid w:val="123E6C3F"/>
    <w:rsid w:val="123E72E8"/>
    <w:rsid w:val="125515DD"/>
    <w:rsid w:val="1288761A"/>
    <w:rsid w:val="12BE30A6"/>
    <w:rsid w:val="12D112D2"/>
    <w:rsid w:val="12D74483"/>
    <w:rsid w:val="13651BEC"/>
    <w:rsid w:val="13A46975"/>
    <w:rsid w:val="13C90198"/>
    <w:rsid w:val="13CF5544"/>
    <w:rsid w:val="14177275"/>
    <w:rsid w:val="141800DB"/>
    <w:rsid w:val="141A0A51"/>
    <w:rsid w:val="1440788B"/>
    <w:rsid w:val="144F4B48"/>
    <w:rsid w:val="146A5814"/>
    <w:rsid w:val="14D23BA4"/>
    <w:rsid w:val="14D526E0"/>
    <w:rsid w:val="15167979"/>
    <w:rsid w:val="16141C54"/>
    <w:rsid w:val="166B0E41"/>
    <w:rsid w:val="166E4B8A"/>
    <w:rsid w:val="168365F8"/>
    <w:rsid w:val="169950F3"/>
    <w:rsid w:val="16A135E2"/>
    <w:rsid w:val="16CF12AD"/>
    <w:rsid w:val="16D72A42"/>
    <w:rsid w:val="16E31BF5"/>
    <w:rsid w:val="17383CD4"/>
    <w:rsid w:val="175E1810"/>
    <w:rsid w:val="179124E1"/>
    <w:rsid w:val="17D631C0"/>
    <w:rsid w:val="17E22604"/>
    <w:rsid w:val="17F6116D"/>
    <w:rsid w:val="17FC6725"/>
    <w:rsid w:val="18427078"/>
    <w:rsid w:val="18952969"/>
    <w:rsid w:val="18B355AA"/>
    <w:rsid w:val="18B7617D"/>
    <w:rsid w:val="18C4158C"/>
    <w:rsid w:val="18C82B09"/>
    <w:rsid w:val="19046B90"/>
    <w:rsid w:val="192341E3"/>
    <w:rsid w:val="19324167"/>
    <w:rsid w:val="19575C3B"/>
    <w:rsid w:val="196213A6"/>
    <w:rsid w:val="19672D11"/>
    <w:rsid w:val="19857746"/>
    <w:rsid w:val="19AF3E8E"/>
    <w:rsid w:val="19F240A2"/>
    <w:rsid w:val="1A4B55E6"/>
    <w:rsid w:val="1A883817"/>
    <w:rsid w:val="1A8953F5"/>
    <w:rsid w:val="1A8A3EA6"/>
    <w:rsid w:val="1A8D50A8"/>
    <w:rsid w:val="1AEE2EFD"/>
    <w:rsid w:val="1B2534D4"/>
    <w:rsid w:val="1B2B06B6"/>
    <w:rsid w:val="1B6E55A6"/>
    <w:rsid w:val="1B926DA9"/>
    <w:rsid w:val="1B944D1B"/>
    <w:rsid w:val="1BDF371F"/>
    <w:rsid w:val="1C031CFE"/>
    <w:rsid w:val="1C3858E1"/>
    <w:rsid w:val="1C951B35"/>
    <w:rsid w:val="1CEC0194"/>
    <w:rsid w:val="1D153C7A"/>
    <w:rsid w:val="1DA02C3F"/>
    <w:rsid w:val="1DB23D88"/>
    <w:rsid w:val="1DF81E0D"/>
    <w:rsid w:val="1E0C78D5"/>
    <w:rsid w:val="1E7B061E"/>
    <w:rsid w:val="1EB5774F"/>
    <w:rsid w:val="1ECB75F2"/>
    <w:rsid w:val="1F080E63"/>
    <w:rsid w:val="1F4C5D73"/>
    <w:rsid w:val="1F536EA5"/>
    <w:rsid w:val="1F6A3483"/>
    <w:rsid w:val="1F745056"/>
    <w:rsid w:val="1FF87051"/>
    <w:rsid w:val="1FFF7517"/>
    <w:rsid w:val="2006608D"/>
    <w:rsid w:val="201850C3"/>
    <w:rsid w:val="2041735A"/>
    <w:rsid w:val="20686980"/>
    <w:rsid w:val="20A91BC9"/>
    <w:rsid w:val="20C2645D"/>
    <w:rsid w:val="20E57BA5"/>
    <w:rsid w:val="20EF20BE"/>
    <w:rsid w:val="20FA2D7D"/>
    <w:rsid w:val="2143005F"/>
    <w:rsid w:val="21E75DD3"/>
    <w:rsid w:val="22A20FA7"/>
    <w:rsid w:val="22D9572F"/>
    <w:rsid w:val="22E1799D"/>
    <w:rsid w:val="23084D1F"/>
    <w:rsid w:val="23117F8B"/>
    <w:rsid w:val="235A21EB"/>
    <w:rsid w:val="23644756"/>
    <w:rsid w:val="243D4823"/>
    <w:rsid w:val="247C6CD4"/>
    <w:rsid w:val="24966D72"/>
    <w:rsid w:val="24C8775E"/>
    <w:rsid w:val="24D2548E"/>
    <w:rsid w:val="24E57632"/>
    <w:rsid w:val="24F13E55"/>
    <w:rsid w:val="253F241D"/>
    <w:rsid w:val="2565326D"/>
    <w:rsid w:val="256C2E37"/>
    <w:rsid w:val="25BB169B"/>
    <w:rsid w:val="269551A0"/>
    <w:rsid w:val="26DF4ABC"/>
    <w:rsid w:val="26E41010"/>
    <w:rsid w:val="271567FD"/>
    <w:rsid w:val="274A4538"/>
    <w:rsid w:val="277664FA"/>
    <w:rsid w:val="279A614A"/>
    <w:rsid w:val="27AC0138"/>
    <w:rsid w:val="27B740EF"/>
    <w:rsid w:val="27CB1283"/>
    <w:rsid w:val="27F25BDF"/>
    <w:rsid w:val="27FC156C"/>
    <w:rsid w:val="27FD5204"/>
    <w:rsid w:val="27FE1B4D"/>
    <w:rsid w:val="280542B2"/>
    <w:rsid w:val="282B3658"/>
    <w:rsid w:val="283E6AA2"/>
    <w:rsid w:val="284D51D9"/>
    <w:rsid w:val="28E051AF"/>
    <w:rsid w:val="28FD6D09"/>
    <w:rsid w:val="2918765C"/>
    <w:rsid w:val="29363EE2"/>
    <w:rsid w:val="29447C3C"/>
    <w:rsid w:val="295606A9"/>
    <w:rsid w:val="299D3D9D"/>
    <w:rsid w:val="29A86573"/>
    <w:rsid w:val="2A8B2084"/>
    <w:rsid w:val="2ABB3247"/>
    <w:rsid w:val="2AC52F0F"/>
    <w:rsid w:val="2B022D88"/>
    <w:rsid w:val="2B050629"/>
    <w:rsid w:val="2B1A44F5"/>
    <w:rsid w:val="2B2C2A22"/>
    <w:rsid w:val="2B4971CB"/>
    <w:rsid w:val="2B4B6F5F"/>
    <w:rsid w:val="2B565170"/>
    <w:rsid w:val="2B6B246F"/>
    <w:rsid w:val="2B77416F"/>
    <w:rsid w:val="2B7D53C7"/>
    <w:rsid w:val="2B945B58"/>
    <w:rsid w:val="2BFB4B4C"/>
    <w:rsid w:val="2CC51ADA"/>
    <w:rsid w:val="2D153CFD"/>
    <w:rsid w:val="2D240ED0"/>
    <w:rsid w:val="2D3A1BFA"/>
    <w:rsid w:val="2DC77AAE"/>
    <w:rsid w:val="2DFA6B9D"/>
    <w:rsid w:val="2E375350"/>
    <w:rsid w:val="2ED57254"/>
    <w:rsid w:val="2EEF4ED8"/>
    <w:rsid w:val="2F3A3552"/>
    <w:rsid w:val="2F83340E"/>
    <w:rsid w:val="2FD618AA"/>
    <w:rsid w:val="2FF43BC3"/>
    <w:rsid w:val="302A4214"/>
    <w:rsid w:val="309F5DA0"/>
    <w:rsid w:val="30DE2E89"/>
    <w:rsid w:val="30F60DBC"/>
    <w:rsid w:val="310B19E4"/>
    <w:rsid w:val="311765CD"/>
    <w:rsid w:val="313E1763"/>
    <w:rsid w:val="317D3783"/>
    <w:rsid w:val="31811823"/>
    <w:rsid w:val="31A20D1D"/>
    <w:rsid w:val="31AE684B"/>
    <w:rsid w:val="31C0347B"/>
    <w:rsid w:val="3205125D"/>
    <w:rsid w:val="32214C3B"/>
    <w:rsid w:val="32473086"/>
    <w:rsid w:val="32BD0E72"/>
    <w:rsid w:val="32D14DDA"/>
    <w:rsid w:val="33C31397"/>
    <w:rsid w:val="33E875D6"/>
    <w:rsid w:val="342033A2"/>
    <w:rsid w:val="343A1E0D"/>
    <w:rsid w:val="343D738E"/>
    <w:rsid w:val="344057F2"/>
    <w:rsid w:val="344B66F5"/>
    <w:rsid w:val="348A21E6"/>
    <w:rsid w:val="34B972A5"/>
    <w:rsid w:val="34B9739C"/>
    <w:rsid w:val="34F870D9"/>
    <w:rsid w:val="35010224"/>
    <w:rsid w:val="354667C1"/>
    <w:rsid w:val="35B64D10"/>
    <w:rsid w:val="35E6389A"/>
    <w:rsid w:val="35FF581D"/>
    <w:rsid w:val="36104FF7"/>
    <w:rsid w:val="36604066"/>
    <w:rsid w:val="36861659"/>
    <w:rsid w:val="369E354B"/>
    <w:rsid w:val="36E01C9B"/>
    <w:rsid w:val="36EE2952"/>
    <w:rsid w:val="36FC068F"/>
    <w:rsid w:val="371A13FD"/>
    <w:rsid w:val="378C1D0E"/>
    <w:rsid w:val="37C10F07"/>
    <w:rsid w:val="37FE3DBE"/>
    <w:rsid w:val="38251314"/>
    <w:rsid w:val="38462D73"/>
    <w:rsid w:val="387A2DEA"/>
    <w:rsid w:val="38A33DC8"/>
    <w:rsid w:val="38B8527D"/>
    <w:rsid w:val="38DF039E"/>
    <w:rsid w:val="38EC19D3"/>
    <w:rsid w:val="38F73458"/>
    <w:rsid w:val="39011AA7"/>
    <w:rsid w:val="3930427F"/>
    <w:rsid w:val="39557C0D"/>
    <w:rsid w:val="39720874"/>
    <w:rsid w:val="398F6F15"/>
    <w:rsid w:val="39C3649F"/>
    <w:rsid w:val="39CE38A0"/>
    <w:rsid w:val="39DC0E57"/>
    <w:rsid w:val="39F34EA9"/>
    <w:rsid w:val="3A233BEC"/>
    <w:rsid w:val="3A52002D"/>
    <w:rsid w:val="3ACA5670"/>
    <w:rsid w:val="3AEA46E4"/>
    <w:rsid w:val="3B1D4F64"/>
    <w:rsid w:val="3B250C98"/>
    <w:rsid w:val="3B4840B2"/>
    <w:rsid w:val="3B66579B"/>
    <w:rsid w:val="3BAF5732"/>
    <w:rsid w:val="3BDE118C"/>
    <w:rsid w:val="3BE65304"/>
    <w:rsid w:val="3C9644D6"/>
    <w:rsid w:val="3CB01E05"/>
    <w:rsid w:val="3CBA2540"/>
    <w:rsid w:val="3CD819B7"/>
    <w:rsid w:val="3CF61CC7"/>
    <w:rsid w:val="3D6B2E60"/>
    <w:rsid w:val="3D94108D"/>
    <w:rsid w:val="3DA85AAC"/>
    <w:rsid w:val="3DEF1191"/>
    <w:rsid w:val="3E0F4637"/>
    <w:rsid w:val="3E265DDF"/>
    <w:rsid w:val="3E360BBE"/>
    <w:rsid w:val="3E727A50"/>
    <w:rsid w:val="3E9F191C"/>
    <w:rsid w:val="3EA01D70"/>
    <w:rsid w:val="3EA101DD"/>
    <w:rsid w:val="3EA11018"/>
    <w:rsid w:val="3EAA630C"/>
    <w:rsid w:val="3EE55590"/>
    <w:rsid w:val="3F0C2C2C"/>
    <w:rsid w:val="3F0E0BA2"/>
    <w:rsid w:val="3F632D79"/>
    <w:rsid w:val="3F836437"/>
    <w:rsid w:val="3FC63F1E"/>
    <w:rsid w:val="3FEE6BFE"/>
    <w:rsid w:val="401434DC"/>
    <w:rsid w:val="404B723E"/>
    <w:rsid w:val="4061721C"/>
    <w:rsid w:val="40B948E7"/>
    <w:rsid w:val="40C33A32"/>
    <w:rsid w:val="40E10281"/>
    <w:rsid w:val="40EE02B4"/>
    <w:rsid w:val="41194E92"/>
    <w:rsid w:val="412840FB"/>
    <w:rsid w:val="418A1B6A"/>
    <w:rsid w:val="41B359D0"/>
    <w:rsid w:val="41B56B37"/>
    <w:rsid w:val="41F00D80"/>
    <w:rsid w:val="42B7667B"/>
    <w:rsid w:val="42B7784E"/>
    <w:rsid w:val="42CD58E8"/>
    <w:rsid w:val="43560030"/>
    <w:rsid w:val="43742162"/>
    <w:rsid w:val="43814B1C"/>
    <w:rsid w:val="439C5B65"/>
    <w:rsid w:val="43B0303F"/>
    <w:rsid w:val="43DD597A"/>
    <w:rsid w:val="44001EA4"/>
    <w:rsid w:val="44006D4C"/>
    <w:rsid w:val="445B0426"/>
    <w:rsid w:val="449117CC"/>
    <w:rsid w:val="44C26E97"/>
    <w:rsid w:val="4507425C"/>
    <w:rsid w:val="45177187"/>
    <w:rsid w:val="455962F3"/>
    <w:rsid w:val="456562E7"/>
    <w:rsid w:val="45C07B07"/>
    <w:rsid w:val="46081EE8"/>
    <w:rsid w:val="46100854"/>
    <w:rsid w:val="461E4E80"/>
    <w:rsid w:val="463E4FC4"/>
    <w:rsid w:val="468A03F2"/>
    <w:rsid w:val="469C50DF"/>
    <w:rsid w:val="46B54C34"/>
    <w:rsid w:val="46CB1A4F"/>
    <w:rsid w:val="46E12883"/>
    <w:rsid w:val="46E3371E"/>
    <w:rsid w:val="475810E3"/>
    <w:rsid w:val="47BA0050"/>
    <w:rsid w:val="47C27BB3"/>
    <w:rsid w:val="480B775F"/>
    <w:rsid w:val="48BB1CC6"/>
    <w:rsid w:val="48C8782B"/>
    <w:rsid w:val="49776CC0"/>
    <w:rsid w:val="49D71A4B"/>
    <w:rsid w:val="49F34E4F"/>
    <w:rsid w:val="4A2A5135"/>
    <w:rsid w:val="4A733C21"/>
    <w:rsid w:val="4A8F7E8F"/>
    <w:rsid w:val="4ACE0680"/>
    <w:rsid w:val="4B1F1E03"/>
    <w:rsid w:val="4B415264"/>
    <w:rsid w:val="4B4570D5"/>
    <w:rsid w:val="4B8A519D"/>
    <w:rsid w:val="4B9368E5"/>
    <w:rsid w:val="4B965E6E"/>
    <w:rsid w:val="4B9745A8"/>
    <w:rsid w:val="4BA34822"/>
    <w:rsid w:val="4C2E48CA"/>
    <w:rsid w:val="4C347692"/>
    <w:rsid w:val="4C6560E5"/>
    <w:rsid w:val="4C771B75"/>
    <w:rsid w:val="4D3E69C3"/>
    <w:rsid w:val="4D936D3C"/>
    <w:rsid w:val="4DD91993"/>
    <w:rsid w:val="4EEB216C"/>
    <w:rsid w:val="4EF50763"/>
    <w:rsid w:val="4F00061D"/>
    <w:rsid w:val="4F1A1D6D"/>
    <w:rsid w:val="4F61210C"/>
    <w:rsid w:val="4F9A042C"/>
    <w:rsid w:val="4FDC4458"/>
    <w:rsid w:val="501A4418"/>
    <w:rsid w:val="50BF68ED"/>
    <w:rsid w:val="517D0B92"/>
    <w:rsid w:val="51AD3490"/>
    <w:rsid w:val="51B43660"/>
    <w:rsid w:val="51DD55C1"/>
    <w:rsid w:val="524D13AE"/>
    <w:rsid w:val="5261353F"/>
    <w:rsid w:val="526E1CFE"/>
    <w:rsid w:val="529E280C"/>
    <w:rsid w:val="52B82607"/>
    <w:rsid w:val="52E9126D"/>
    <w:rsid w:val="53233084"/>
    <w:rsid w:val="53296BFE"/>
    <w:rsid w:val="53A96987"/>
    <w:rsid w:val="53AB592E"/>
    <w:rsid w:val="53CA2D1D"/>
    <w:rsid w:val="53EA1907"/>
    <w:rsid w:val="542B7F75"/>
    <w:rsid w:val="543C0CC2"/>
    <w:rsid w:val="545F7F08"/>
    <w:rsid w:val="546469A3"/>
    <w:rsid w:val="547C7579"/>
    <w:rsid w:val="54975B22"/>
    <w:rsid w:val="54E7494D"/>
    <w:rsid w:val="552E0026"/>
    <w:rsid w:val="557002B6"/>
    <w:rsid w:val="557D501F"/>
    <w:rsid w:val="559F4C7D"/>
    <w:rsid w:val="55AB0A3D"/>
    <w:rsid w:val="55CC08C4"/>
    <w:rsid w:val="55DC741B"/>
    <w:rsid w:val="561C0E38"/>
    <w:rsid w:val="56495CB1"/>
    <w:rsid w:val="56C81C40"/>
    <w:rsid w:val="575D1A32"/>
    <w:rsid w:val="576069B4"/>
    <w:rsid w:val="579635E6"/>
    <w:rsid w:val="57CD6734"/>
    <w:rsid w:val="582C2E8B"/>
    <w:rsid w:val="5881689D"/>
    <w:rsid w:val="58876E0A"/>
    <w:rsid w:val="58FB67C7"/>
    <w:rsid w:val="593D6240"/>
    <w:rsid w:val="593F70EA"/>
    <w:rsid w:val="594133C7"/>
    <w:rsid w:val="595354BE"/>
    <w:rsid w:val="599C2B9B"/>
    <w:rsid w:val="59AA6DED"/>
    <w:rsid w:val="59E853C5"/>
    <w:rsid w:val="5A252292"/>
    <w:rsid w:val="5A480B32"/>
    <w:rsid w:val="5A68536B"/>
    <w:rsid w:val="5AE03F63"/>
    <w:rsid w:val="5B24198F"/>
    <w:rsid w:val="5B3A093D"/>
    <w:rsid w:val="5B55524B"/>
    <w:rsid w:val="5BD26165"/>
    <w:rsid w:val="5BF176F1"/>
    <w:rsid w:val="5C484682"/>
    <w:rsid w:val="5C6130E6"/>
    <w:rsid w:val="5CB54C60"/>
    <w:rsid w:val="5D0A2373"/>
    <w:rsid w:val="5D15204D"/>
    <w:rsid w:val="5D3830B2"/>
    <w:rsid w:val="5D460117"/>
    <w:rsid w:val="5D5E7B21"/>
    <w:rsid w:val="5D6313F0"/>
    <w:rsid w:val="5D901F8E"/>
    <w:rsid w:val="5DD970EE"/>
    <w:rsid w:val="5E563CE0"/>
    <w:rsid w:val="5E981F27"/>
    <w:rsid w:val="5EBB328D"/>
    <w:rsid w:val="5F754290"/>
    <w:rsid w:val="5FB81FFD"/>
    <w:rsid w:val="5FE268C2"/>
    <w:rsid w:val="60706D00"/>
    <w:rsid w:val="60C42297"/>
    <w:rsid w:val="61425379"/>
    <w:rsid w:val="614B2DBB"/>
    <w:rsid w:val="61C575E4"/>
    <w:rsid w:val="61F23D20"/>
    <w:rsid w:val="61FD4F37"/>
    <w:rsid w:val="621B27B0"/>
    <w:rsid w:val="622131EF"/>
    <w:rsid w:val="62354F9F"/>
    <w:rsid w:val="6249248A"/>
    <w:rsid w:val="62855B89"/>
    <w:rsid w:val="631A74D4"/>
    <w:rsid w:val="635569D0"/>
    <w:rsid w:val="635E0612"/>
    <w:rsid w:val="63765C24"/>
    <w:rsid w:val="639C209F"/>
    <w:rsid w:val="63BA685A"/>
    <w:rsid w:val="63BB7A07"/>
    <w:rsid w:val="64034AB3"/>
    <w:rsid w:val="64153E58"/>
    <w:rsid w:val="641F3C5E"/>
    <w:rsid w:val="64B86EA4"/>
    <w:rsid w:val="64C319A4"/>
    <w:rsid w:val="64CC61F6"/>
    <w:rsid w:val="65480ACF"/>
    <w:rsid w:val="655568B1"/>
    <w:rsid w:val="65A215B9"/>
    <w:rsid w:val="65C12125"/>
    <w:rsid w:val="66162E39"/>
    <w:rsid w:val="661638B9"/>
    <w:rsid w:val="667B444F"/>
    <w:rsid w:val="668301E1"/>
    <w:rsid w:val="6688655B"/>
    <w:rsid w:val="66B026CB"/>
    <w:rsid w:val="66B17D5A"/>
    <w:rsid w:val="66D85BAB"/>
    <w:rsid w:val="66F570CD"/>
    <w:rsid w:val="67013C21"/>
    <w:rsid w:val="67252459"/>
    <w:rsid w:val="67482DF0"/>
    <w:rsid w:val="67603CF1"/>
    <w:rsid w:val="677728CD"/>
    <w:rsid w:val="68142E0C"/>
    <w:rsid w:val="683428AE"/>
    <w:rsid w:val="68A165B1"/>
    <w:rsid w:val="68CE1217"/>
    <w:rsid w:val="68DB3A68"/>
    <w:rsid w:val="6902584B"/>
    <w:rsid w:val="69403126"/>
    <w:rsid w:val="69835E7F"/>
    <w:rsid w:val="69E330A1"/>
    <w:rsid w:val="6A181090"/>
    <w:rsid w:val="6A2550B8"/>
    <w:rsid w:val="6A556AC2"/>
    <w:rsid w:val="6A60003D"/>
    <w:rsid w:val="6AD51C36"/>
    <w:rsid w:val="6B103973"/>
    <w:rsid w:val="6B2C440F"/>
    <w:rsid w:val="6B34732D"/>
    <w:rsid w:val="6B4445CB"/>
    <w:rsid w:val="6BB467A5"/>
    <w:rsid w:val="6BBB5C9F"/>
    <w:rsid w:val="6BC75F60"/>
    <w:rsid w:val="6C2B3C4B"/>
    <w:rsid w:val="6C476DAE"/>
    <w:rsid w:val="6C560B4F"/>
    <w:rsid w:val="6C6C0040"/>
    <w:rsid w:val="6C9A42F6"/>
    <w:rsid w:val="6CAD2B07"/>
    <w:rsid w:val="6CB46BD5"/>
    <w:rsid w:val="6CE0515A"/>
    <w:rsid w:val="6CFC1EF7"/>
    <w:rsid w:val="6D1852E5"/>
    <w:rsid w:val="6D5F29DA"/>
    <w:rsid w:val="6DD5307F"/>
    <w:rsid w:val="6DF32C94"/>
    <w:rsid w:val="6E0773FF"/>
    <w:rsid w:val="6E2B23E0"/>
    <w:rsid w:val="6E753D2B"/>
    <w:rsid w:val="6EBF7EAF"/>
    <w:rsid w:val="6EC21160"/>
    <w:rsid w:val="6ECF46D9"/>
    <w:rsid w:val="6EE11BB5"/>
    <w:rsid w:val="6EFD3789"/>
    <w:rsid w:val="6F204BED"/>
    <w:rsid w:val="6F5C4702"/>
    <w:rsid w:val="6F7234D1"/>
    <w:rsid w:val="6F8D0707"/>
    <w:rsid w:val="6F8D0FA4"/>
    <w:rsid w:val="6FA222F9"/>
    <w:rsid w:val="6FC0179B"/>
    <w:rsid w:val="6FD04F05"/>
    <w:rsid w:val="7004779F"/>
    <w:rsid w:val="70421251"/>
    <w:rsid w:val="70582084"/>
    <w:rsid w:val="71BE133A"/>
    <w:rsid w:val="71E52585"/>
    <w:rsid w:val="72514FCC"/>
    <w:rsid w:val="728D342C"/>
    <w:rsid w:val="72BD3566"/>
    <w:rsid w:val="72C504FF"/>
    <w:rsid w:val="72EE2B26"/>
    <w:rsid w:val="72FB055A"/>
    <w:rsid w:val="73083B85"/>
    <w:rsid w:val="73BE72B5"/>
    <w:rsid w:val="73FE3B76"/>
    <w:rsid w:val="743007E6"/>
    <w:rsid w:val="74622DC0"/>
    <w:rsid w:val="748660CD"/>
    <w:rsid w:val="748B5B0C"/>
    <w:rsid w:val="749673C1"/>
    <w:rsid w:val="74CD3C95"/>
    <w:rsid w:val="752E1A57"/>
    <w:rsid w:val="753E4BC2"/>
    <w:rsid w:val="754506C2"/>
    <w:rsid w:val="760C255E"/>
    <w:rsid w:val="7657763B"/>
    <w:rsid w:val="767F6066"/>
    <w:rsid w:val="76A21717"/>
    <w:rsid w:val="76B54931"/>
    <w:rsid w:val="76C502E5"/>
    <w:rsid w:val="77615379"/>
    <w:rsid w:val="779D6098"/>
    <w:rsid w:val="77B41AFA"/>
    <w:rsid w:val="77D85623"/>
    <w:rsid w:val="78406214"/>
    <w:rsid w:val="78864E82"/>
    <w:rsid w:val="78B37898"/>
    <w:rsid w:val="78DB1F9F"/>
    <w:rsid w:val="78DF4BA6"/>
    <w:rsid w:val="78EF57BB"/>
    <w:rsid w:val="78F455DE"/>
    <w:rsid w:val="78F77D47"/>
    <w:rsid w:val="79004CC3"/>
    <w:rsid w:val="794256DF"/>
    <w:rsid w:val="795A792C"/>
    <w:rsid w:val="797D04F4"/>
    <w:rsid w:val="79847C02"/>
    <w:rsid w:val="79AD1395"/>
    <w:rsid w:val="79FB52CD"/>
    <w:rsid w:val="7A0A7341"/>
    <w:rsid w:val="7A1A352B"/>
    <w:rsid w:val="7A5813F8"/>
    <w:rsid w:val="7AEB400B"/>
    <w:rsid w:val="7B7C019A"/>
    <w:rsid w:val="7B921588"/>
    <w:rsid w:val="7B94632D"/>
    <w:rsid w:val="7BC97017"/>
    <w:rsid w:val="7BCB461B"/>
    <w:rsid w:val="7C5B3B06"/>
    <w:rsid w:val="7C6932E2"/>
    <w:rsid w:val="7C7F146E"/>
    <w:rsid w:val="7CF06EAD"/>
    <w:rsid w:val="7D864D6E"/>
    <w:rsid w:val="7DCF6B59"/>
    <w:rsid w:val="7DEA167D"/>
    <w:rsid w:val="7DEF3B3F"/>
    <w:rsid w:val="7E3B3F1B"/>
    <w:rsid w:val="7E3E4929"/>
    <w:rsid w:val="7E9A49AC"/>
    <w:rsid w:val="7EA8525B"/>
    <w:rsid w:val="7ED711F9"/>
    <w:rsid w:val="7EE62992"/>
    <w:rsid w:val="7F68774E"/>
    <w:rsid w:val="7F7C2835"/>
    <w:rsid w:val="7FAB21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qFormat="1" w:unhideWhenUsed="0" w:uiPriority="99"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semiHidden="0" w:name="HTML Acronym"/>
    <w:lsdException w:uiPriority="99" w:name="HTML Address"/>
    <w:lsdException w:uiPriority="99" w:semiHidden="0" w:name="HTML Cite"/>
    <w:lsdException w:uiPriority="99" w:semiHidden="0" w:name="HTML Code"/>
    <w:lsdException w:uiPriority="99" w:semiHidden="0" w:name="HTML Definition"/>
    <w:lsdException w:uiPriority="99" w:semiHidden="0" w:name="HTML Keyboard"/>
    <w:lsdException w:qFormat="1" w:unhideWhenUsed="0" w:uiPriority="0" w:semiHidden="0" w:name="HTML Preformatted"/>
    <w:lsdException w:uiPriority="99" w:semiHidden="0" w:name="HTML Sample"/>
    <w:lsdException w:uiPriority="99" w:semiHidden="0" w:name="HTML Typewriter"/>
    <w:lsdException w:uiPriority="99" w:semiHidden="0" w:name="HTML Variable"/>
    <w:lsdException w:unhideWhenUsed="0" w:uiPriority="0"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0"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0"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next w:val="2"/>
    <w:qFormat/>
    <w:uiPriority w:val="0"/>
    <w:rPr>
      <w:rFonts w:ascii="宋体" w:hAnsi="宋体" w:cs="宋体"/>
      <w:sz w:val="24"/>
      <w:szCs w:val="24"/>
      <w:lang w:val="en-US" w:eastAsia="zh-CN" w:bidi="ar-SA"/>
    </w:rPr>
  </w:style>
  <w:style w:type="paragraph" w:styleId="5">
    <w:name w:val="heading 1"/>
    <w:basedOn w:val="1"/>
    <w:next w:val="1"/>
    <w:link w:val="80"/>
    <w:qFormat/>
    <w:uiPriority w:val="0"/>
    <w:pPr>
      <w:keepNext/>
      <w:jc w:val="center"/>
      <w:outlineLvl w:val="0"/>
    </w:pPr>
    <w:rPr>
      <w:rFonts w:ascii="Times New Roman" w:hAnsi="Times New Roman" w:cs="Times New Roman"/>
      <w:kern w:val="2"/>
      <w:sz w:val="28"/>
    </w:rPr>
  </w:style>
  <w:style w:type="paragraph" w:styleId="6">
    <w:name w:val="heading 2"/>
    <w:basedOn w:val="1"/>
    <w:next w:val="1"/>
    <w:link w:val="81"/>
    <w:qFormat/>
    <w:uiPriority w:val="0"/>
    <w:pPr>
      <w:keepNext/>
      <w:keepLines/>
      <w:spacing w:before="260" w:after="260" w:line="416" w:lineRule="auto"/>
      <w:outlineLvl w:val="1"/>
    </w:pPr>
    <w:rPr>
      <w:rFonts w:ascii="Arial" w:hAnsi="Arial" w:cs="Times New Roman"/>
      <w:b/>
      <w:bCs/>
      <w:kern w:val="2"/>
      <w:sz w:val="28"/>
      <w:szCs w:val="32"/>
    </w:rPr>
  </w:style>
  <w:style w:type="paragraph" w:styleId="7">
    <w:name w:val="heading 3"/>
    <w:basedOn w:val="1"/>
    <w:next w:val="1"/>
    <w:link w:val="82"/>
    <w:qFormat/>
    <w:uiPriority w:val="0"/>
    <w:pPr>
      <w:keepNext/>
      <w:keepLines/>
      <w:spacing w:before="260" w:after="260" w:line="416" w:lineRule="auto"/>
      <w:outlineLvl w:val="2"/>
    </w:pPr>
    <w:rPr>
      <w:rFonts w:ascii="Calibri" w:hAnsi="Calibri" w:cs="Times New Roman"/>
      <w:b/>
      <w:bCs/>
      <w:kern w:val="2"/>
      <w:sz w:val="32"/>
      <w:szCs w:val="32"/>
    </w:rPr>
  </w:style>
  <w:style w:type="paragraph" w:styleId="8">
    <w:name w:val="heading 4"/>
    <w:basedOn w:val="1"/>
    <w:next w:val="1"/>
    <w:link w:val="83"/>
    <w:qFormat/>
    <w:uiPriority w:val="9"/>
    <w:pPr>
      <w:keepNext/>
      <w:keepLines/>
      <w:spacing w:before="280" w:after="290" w:line="376" w:lineRule="auto"/>
      <w:outlineLvl w:val="3"/>
    </w:pPr>
    <w:rPr>
      <w:rFonts w:ascii="Cambria" w:hAnsi="Cambria" w:cs="Times New Roman"/>
      <w:b/>
      <w:bCs/>
      <w:kern w:val="2"/>
      <w:sz w:val="28"/>
      <w:szCs w:val="28"/>
    </w:rPr>
  </w:style>
  <w:style w:type="paragraph" w:styleId="9">
    <w:name w:val="heading 5"/>
    <w:basedOn w:val="1"/>
    <w:next w:val="1"/>
    <w:link w:val="84"/>
    <w:qFormat/>
    <w:uiPriority w:val="9"/>
    <w:pPr>
      <w:keepNext/>
      <w:keepLines/>
      <w:spacing w:before="280" w:after="290" w:line="376" w:lineRule="auto"/>
      <w:outlineLvl w:val="4"/>
    </w:pPr>
    <w:rPr>
      <w:rFonts w:cs="Times New Roman"/>
      <w:b/>
      <w:bCs/>
      <w:sz w:val="28"/>
      <w:szCs w:val="28"/>
    </w:rPr>
  </w:style>
  <w:style w:type="paragraph" w:styleId="10">
    <w:name w:val="heading 6"/>
    <w:basedOn w:val="1"/>
    <w:next w:val="11"/>
    <w:link w:val="85"/>
    <w:qFormat/>
    <w:uiPriority w:val="9"/>
    <w:pPr>
      <w:keepNext/>
      <w:keepLines/>
      <w:numPr>
        <w:ilvl w:val="5"/>
        <w:numId w:val="1"/>
      </w:numPr>
      <w:spacing w:before="240" w:after="64" w:line="320" w:lineRule="auto"/>
      <w:outlineLvl w:val="5"/>
    </w:pPr>
    <w:rPr>
      <w:rFonts w:ascii="Arial" w:hAnsi="Arial" w:eastAsia="黑体" w:cs="Times New Roman"/>
      <w:b/>
      <w:bCs/>
      <w:spacing w:val="6"/>
    </w:rPr>
  </w:style>
  <w:style w:type="paragraph" w:styleId="12">
    <w:name w:val="heading 7"/>
    <w:basedOn w:val="1"/>
    <w:next w:val="11"/>
    <w:link w:val="87"/>
    <w:qFormat/>
    <w:uiPriority w:val="9"/>
    <w:pPr>
      <w:keepNext/>
      <w:keepLines/>
      <w:numPr>
        <w:ilvl w:val="6"/>
        <w:numId w:val="1"/>
      </w:numPr>
      <w:spacing w:before="240" w:after="64" w:line="320" w:lineRule="auto"/>
      <w:outlineLvl w:val="6"/>
    </w:pPr>
    <w:rPr>
      <w:rFonts w:cs="Times New Roman"/>
      <w:b/>
      <w:bCs/>
      <w:spacing w:val="6"/>
    </w:rPr>
  </w:style>
  <w:style w:type="paragraph" w:styleId="13">
    <w:name w:val="heading 8"/>
    <w:basedOn w:val="1"/>
    <w:next w:val="11"/>
    <w:link w:val="88"/>
    <w:qFormat/>
    <w:uiPriority w:val="9"/>
    <w:pPr>
      <w:keepNext/>
      <w:keepLines/>
      <w:numPr>
        <w:ilvl w:val="7"/>
        <w:numId w:val="1"/>
      </w:numPr>
      <w:spacing w:before="240" w:after="64" w:line="320" w:lineRule="auto"/>
      <w:outlineLvl w:val="7"/>
    </w:pPr>
    <w:rPr>
      <w:rFonts w:ascii="Arial" w:hAnsi="Arial" w:eastAsia="黑体" w:cs="Times New Roman"/>
      <w:spacing w:val="6"/>
    </w:rPr>
  </w:style>
  <w:style w:type="paragraph" w:styleId="14">
    <w:name w:val="heading 9"/>
    <w:basedOn w:val="1"/>
    <w:next w:val="11"/>
    <w:link w:val="89"/>
    <w:qFormat/>
    <w:uiPriority w:val="9"/>
    <w:pPr>
      <w:keepNext/>
      <w:keepLines/>
      <w:numPr>
        <w:ilvl w:val="8"/>
        <w:numId w:val="1"/>
      </w:numPr>
      <w:spacing w:before="240" w:after="64" w:line="320" w:lineRule="auto"/>
      <w:outlineLvl w:val="8"/>
    </w:pPr>
    <w:rPr>
      <w:rFonts w:ascii="Arial" w:hAnsi="Arial" w:eastAsia="黑体" w:cs="Times New Roman"/>
      <w:spacing w:val="6"/>
    </w:rPr>
  </w:style>
  <w:style w:type="character" w:default="1" w:styleId="63">
    <w:name w:val="Default Paragraph Font"/>
    <w:uiPriority w:val="0"/>
  </w:style>
  <w:style w:type="table" w:default="1" w:styleId="61">
    <w:name w:val="Normal Table"/>
    <w:uiPriority w:val="0"/>
    <w:tblPr>
      <w:tblStyle w:val="61"/>
      <w:tblCellMar>
        <w:top w:w="0" w:type="dxa"/>
        <w:left w:w="108" w:type="dxa"/>
        <w:bottom w:w="0" w:type="dxa"/>
        <w:right w:w="108" w:type="dxa"/>
      </w:tblCellMar>
    </w:tblPr>
  </w:style>
  <w:style w:type="paragraph" w:styleId="2">
    <w:name w:val="Body Text First Indent"/>
    <w:basedOn w:val="3"/>
    <w:next w:val="1"/>
    <w:link w:val="79"/>
    <w:qFormat/>
    <w:uiPriority w:val="0"/>
    <w:pPr>
      <w:spacing w:after="120"/>
      <w:ind w:firstLine="420" w:firstLineChars="100"/>
    </w:pPr>
    <w:rPr>
      <w:rFonts w:ascii="Calibri" w:hAnsi="Calibri"/>
      <w:sz w:val="21"/>
      <w:szCs w:val="22"/>
    </w:rPr>
  </w:style>
  <w:style w:type="paragraph" w:styleId="3">
    <w:name w:val="Body Text"/>
    <w:basedOn w:val="1"/>
    <w:next w:val="4"/>
    <w:link w:val="78"/>
    <w:qFormat/>
    <w:uiPriority w:val="99"/>
    <w:rPr>
      <w:rFonts w:ascii="Arial" w:hAnsi="Arial" w:cs="Times New Roman"/>
      <w:bCs/>
      <w:kern w:val="2"/>
    </w:rPr>
  </w:style>
  <w:style w:type="paragraph" w:customStyle="1" w:styleId="4">
    <w:name w:val="_Style 2"/>
    <w:basedOn w:val="1"/>
    <w:next w:val="1"/>
    <w:uiPriority w:val="0"/>
    <w:pPr>
      <w:ind w:firstLine="420" w:firstLineChars="200"/>
    </w:pPr>
    <w:rPr>
      <w:rFonts w:ascii="Calibri" w:hAnsi="Calibri" w:cs="Times New Roman"/>
      <w:kern w:val="2"/>
      <w:sz w:val="21"/>
      <w:szCs w:val="24"/>
    </w:rPr>
  </w:style>
  <w:style w:type="paragraph" w:styleId="11">
    <w:name w:val="Normal Indent"/>
    <w:basedOn w:val="1"/>
    <w:next w:val="1"/>
    <w:link w:val="86"/>
    <w:qFormat/>
    <w:uiPriority w:val="0"/>
    <w:pPr>
      <w:ind w:firstLine="420" w:firstLineChars="200"/>
    </w:pPr>
    <w:rPr>
      <w:rFonts w:ascii="Times New Roman" w:hAnsi="Times New Roman" w:cs="Times New Roman"/>
      <w:kern w:val="2"/>
      <w:sz w:val="21"/>
    </w:rPr>
  </w:style>
  <w:style w:type="paragraph" w:styleId="15">
    <w:name w:val="toc 7"/>
    <w:basedOn w:val="1"/>
    <w:next w:val="1"/>
    <w:qFormat/>
    <w:uiPriority w:val="39"/>
    <w:pPr>
      <w:widowControl w:val="0"/>
      <w:ind w:left="1050"/>
    </w:pPr>
    <w:rPr>
      <w:rFonts w:ascii="Calibri" w:hAnsi="Calibri" w:cs="Calibri"/>
      <w:kern w:val="2"/>
      <w:sz w:val="20"/>
      <w:szCs w:val="20"/>
    </w:rPr>
  </w:style>
  <w:style w:type="paragraph" w:styleId="16">
    <w:name w:val="List Number 2"/>
    <w:basedOn w:val="1"/>
    <w:qFormat/>
    <w:uiPriority w:val="0"/>
    <w:pPr>
      <w:tabs>
        <w:tab w:val="left" w:pos="1697"/>
      </w:tabs>
      <w:spacing w:afterLines="50"/>
      <w:ind w:left="1697" w:hanging="420"/>
    </w:pPr>
    <w:rPr>
      <w:rFonts w:ascii="Times New Roman" w:hAnsi="Times New Roman" w:cs="Times New Roman"/>
      <w:szCs w:val="20"/>
    </w:rPr>
  </w:style>
  <w:style w:type="paragraph" w:styleId="17">
    <w:name w:val="List Bullet 4"/>
    <w:basedOn w:val="1"/>
    <w:qFormat/>
    <w:uiPriority w:val="0"/>
    <w:pPr>
      <w:widowControl w:val="0"/>
      <w:tabs>
        <w:tab w:val="left" w:pos="1620"/>
      </w:tabs>
      <w:snapToGrid w:val="0"/>
      <w:spacing w:line="360" w:lineRule="auto"/>
      <w:ind w:left="1620" w:leftChars="600" w:hanging="420"/>
    </w:pPr>
    <w:rPr>
      <w:rFonts w:ascii="Calibri" w:hAnsi="Calibri" w:cs="Times New Roman"/>
      <w:b/>
      <w:kern w:val="2"/>
      <w:sz w:val="32"/>
      <w:szCs w:val="20"/>
    </w:rPr>
  </w:style>
  <w:style w:type="paragraph" w:styleId="18">
    <w:name w:val="List Number"/>
    <w:basedOn w:val="1"/>
    <w:qFormat/>
    <w:uiPriority w:val="0"/>
    <w:pPr>
      <w:tabs>
        <w:tab w:val="left" w:pos="454"/>
        <w:tab w:val="left" w:pos="720"/>
        <w:tab w:val="left" w:pos="840"/>
      </w:tabs>
      <w:spacing w:afterLines="50"/>
      <w:ind w:left="454" w:hanging="284"/>
    </w:pPr>
    <w:rPr>
      <w:rFonts w:ascii="Times New Roman" w:hAnsi="Times New Roman" w:cs="Times New Roman"/>
      <w:sz w:val="21"/>
      <w:szCs w:val="20"/>
    </w:rPr>
  </w:style>
  <w:style w:type="paragraph" w:styleId="19">
    <w:name w:val="caption"/>
    <w:basedOn w:val="1"/>
    <w:next w:val="1"/>
    <w:link w:val="90"/>
    <w:qFormat/>
    <w:uiPriority w:val="0"/>
    <w:pPr>
      <w:widowControl w:val="0"/>
      <w:jc w:val="both"/>
    </w:pPr>
    <w:rPr>
      <w:rFonts w:ascii="Arial" w:hAnsi="Arial" w:eastAsia="黑体" w:cs="Times New Roman"/>
      <w:kern w:val="2"/>
    </w:rPr>
  </w:style>
  <w:style w:type="paragraph" w:styleId="20">
    <w:name w:val="List Bullet"/>
    <w:basedOn w:val="1"/>
    <w:qFormat/>
    <w:uiPriority w:val="0"/>
    <w:pPr>
      <w:widowControl w:val="0"/>
      <w:spacing w:line="360" w:lineRule="auto"/>
      <w:jc w:val="both"/>
    </w:pPr>
    <w:rPr>
      <w:rFonts w:hAnsi="Times New Roman" w:cs="Times New Roman"/>
      <w:kern w:val="2"/>
      <w:sz w:val="20"/>
      <w:szCs w:val="20"/>
    </w:rPr>
  </w:style>
  <w:style w:type="paragraph" w:styleId="21">
    <w:name w:val="Document Map"/>
    <w:basedOn w:val="1"/>
    <w:link w:val="91"/>
    <w:qFormat/>
    <w:uiPriority w:val="99"/>
    <w:rPr>
      <w:rFonts w:hAnsi="Calibri" w:cs="Times New Roman"/>
      <w:kern w:val="2"/>
      <w:sz w:val="18"/>
      <w:szCs w:val="18"/>
    </w:rPr>
  </w:style>
  <w:style w:type="paragraph" w:styleId="22">
    <w:name w:val="toa heading"/>
    <w:basedOn w:val="1"/>
    <w:next w:val="1"/>
    <w:qFormat/>
    <w:uiPriority w:val="0"/>
    <w:pPr>
      <w:spacing w:before="120"/>
    </w:pPr>
    <w:rPr>
      <w:rFonts w:ascii="Arial" w:hAnsi="Arial" w:cs="Arial"/>
      <w:sz w:val="24"/>
    </w:rPr>
  </w:style>
  <w:style w:type="paragraph" w:styleId="23">
    <w:name w:val="annotation text"/>
    <w:basedOn w:val="1"/>
    <w:link w:val="92"/>
    <w:qFormat/>
    <w:uiPriority w:val="99"/>
    <w:pPr>
      <w:jc w:val="left"/>
    </w:pPr>
    <w:rPr>
      <w:rFonts w:ascii="Calibri" w:hAnsi="Calibri" w:cs="Times New Roman"/>
      <w:kern w:val="2"/>
      <w:sz w:val="21"/>
      <w:szCs w:val="22"/>
    </w:rPr>
  </w:style>
  <w:style w:type="paragraph" w:styleId="24">
    <w:name w:val="Body Text 3"/>
    <w:basedOn w:val="1"/>
    <w:link w:val="93"/>
    <w:qFormat/>
    <w:uiPriority w:val="0"/>
    <w:pPr>
      <w:spacing w:line="400" w:lineRule="atLeast"/>
    </w:pPr>
    <w:rPr>
      <w:rFonts w:ascii="楷体_GB2312" w:eastAsia="楷体_GB2312" w:cs="Times New Roman"/>
      <w:i/>
      <w:iCs/>
      <w:szCs w:val="20"/>
    </w:rPr>
  </w:style>
  <w:style w:type="paragraph" w:styleId="25">
    <w:name w:val="List Bullet 3"/>
    <w:basedOn w:val="1"/>
    <w:qFormat/>
    <w:uiPriority w:val="0"/>
    <w:pPr>
      <w:widowControl w:val="0"/>
      <w:tabs>
        <w:tab w:val="left" w:pos="900"/>
      </w:tabs>
      <w:snapToGrid w:val="0"/>
      <w:spacing w:line="360" w:lineRule="auto"/>
      <w:ind w:left="900" w:hanging="420"/>
    </w:pPr>
    <w:rPr>
      <w:rFonts w:ascii="Calibri" w:hAnsi="Calibri" w:cs="Times New Roman"/>
      <w:b/>
      <w:kern w:val="2"/>
      <w:sz w:val="32"/>
      <w:szCs w:val="20"/>
    </w:rPr>
  </w:style>
  <w:style w:type="paragraph" w:styleId="26">
    <w:name w:val="Body Text Indent"/>
    <w:basedOn w:val="1"/>
    <w:next w:val="27"/>
    <w:link w:val="94"/>
    <w:qFormat/>
    <w:uiPriority w:val="0"/>
    <w:pPr>
      <w:spacing w:after="120"/>
      <w:ind w:left="420" w:leftChars="200"/>
    </w:pPr>
    <w:rPr>
      <w:rFonts w:ascii="Times New Roman" w:hAnsi="Times New Roman" w:cs="Times New Roman"/>
      <w:kern w:val="2"/>
      <w:sz w:val="21"/>
    </w:rPr>
  </w:style>
  <w:style w:type="paragraph" w:styleId="27">
    <w:name w:val="envelope return"/>
    <w:basedOn w:val="1"/>
    <w:qFormat/>
    <w:uiPriority w:val="0"/>
    <w:pPr>
      <w:widowControl/>
      <w:adjustRightInd w:val="0"/>
      <w:snapToGrid w:val="0"/>
      <w:spacing w:after="200"/>
      <w:jc w:val="left"/>
    </w:pPr>
    <w:rPr>
      <w:rFonts w:ascii="Arial" w:hAnsi="Arial" w:eastAsia="微软雅黑"/>
      <w:kern w:val="0"/>
      <w:sz w:val="22"/>
      <w:szCs w:val="22"/>
    </w:rPr>
  </w:style>
  <w:style w:type="paragraph" w:styleId="28">
    <w:name w:val="List Number 3"/>
    <w:basedOn w:val="1"/>
    <w:qFormat/>
    <w:uiPriority w:val="0"/>
    <w:pPr>
      <w:tabs>
        <w:tab w:val="left" w:pos="2260"/>
      </w:tabs>
      <w:spacing w:after="156" w:afterLines="50"/>
      <w:ind w:left="2260" w:hanging="340"/>
    </w:pPr>
    <w:rPr>
      <w:rFonts w:ascii="Times New Roman" w:hAnsi="Times New Roman" w:cs="Times New Roman"/>
      <w:szCs w:val="20"/>
    </w:rPr>
  </w:style>
  <w:style w:type="paragraph" w:styleId="29">
    <w:name w:val="List 2"/>
    <w:basedOn w:val="1"/>
    <w:qFormat/>
    <w:uiPriority w:val="0"/>
    <w:pPr>
      <w:ind w:left="100" w:leftChars="200" w:hanging="200" w:hangingChars="200"/>
    </w:pPr>
  </w:style>
  <w:style w:type="paragraph" w:styleId="30">
    <w:name w:val="Block Text"/>
    <w:basedOn w:val="1"/>
    <w:qFormat/>
    <w:uiPriority w:val="99"/>
    <w:pPr>
      <w:spacing w:before="156" w:beforeLines="50" w:after="156" w:afterLines="50"/>
      <w:ind w:left="426" w:right="-11" w:hanging="426" w:hangingChars="203"/>
    </w:pPr>
    <w:rPr>
      <w:rFonts w:eastAsia="楷体_GB2312"/>
    </w:rPr>
  </w:style>
  <w:style w:type="paragraph" w:styleId="31">
    <w:name w:val="List Bullet 2"/>
    <w:basedOn w:val="1"/>
    <w:qFormat/>
    <w:uiPriority w:val="0"/>
    <w:pPr>
      <w:widowControl w:val="0"/>
      <w:tabs>
        <w:tab w:val="left" w:pos="900"/>
      </w:tabs>
      <w:snapToGrid w:val="0"/>
      <w:spacing w:line="360" w:lineRule="auto"/>
      <w:ind w:left="900" w:hanging="420"/>
    </w:pPr>
    <w:rPr>
      <w:rFonts w:ascii="Calibri" w:hAnsi="Calibri" w:cs="Times New Roman"/>
      <w:b/>
      <w:kern w:val="2"/>
      <w:sz w:val="32"/>
      <w:szCs w:val="20"/>
    </w:rPr>
  </w:style>
  <w:style w:type="paragraph" w:styleId="32">
    <w:name w:val="toc 5"/>
    <w:basedOn w:val="1"/>
    <w:next w:val="1"/>
    <w:qFormat/>
    <w:uiPriority w:val="39"/>
    <w:pPr>
      <w:widowControl w:val="0"/>
      <w:ind w:left="630"/>
    </w:pPr>
    <w:rPr>
      <w:rFonts w:ascii="Calibri" w:hAnsi="Calibri" w:cs="Calibri"/>
      <w:kern w:val="2"/>
      <w:sz w:val="20"/>
      <w:szCs w:val="20"/>
    </w:rPr>
  </w:style>
  <w:style w:type="paragraph" w:styleId="33">
    <w:name w:val="toc 3"/>
    <w:basedOn w:val="1"/>
    <w:next w:val="1"/>
    <w:qFormat/>
    <w:uiPriority w:val="39"/>
    <w:pPr>
      <w:ind w:left="840" w:leftChars="400"/>
    </w:pPr>
    <w:rPr>
      <w:szCs w:val="20"/>
    </w:rPr>
  </w:style>
  <w:style w:type="paragraph" w:styleId="34">
    <w:name w:val="Plain Text"/>
    <w:basedOn w:val="1"/>
    <w:next w:val="35"/>
    <w:link w:val="95"/>
    <w:qFormat/>
    <w:uiPriority w:val="0"/>
    <w:rPr>
      <w:rFonts w:hAnsi="Courier New" w:cs="Times New Roman"/>
      <w:kern w:val="2"/>
      <w:sz w:val="21"/>
      <w:szCs w:val="20"/>
    </w:rPr>
  </w:style>
  <w:style w:type="paragraph" w:styleId="35">
    <w:name w:val="toc 2"/>
    <w:basedOn w:val="1"/>
    <w:next w:val="1"/>
    <w:qFormat/>
    <w:uiPriority w:val="39"/>
    <w:pPr>
      <w:ind w:left="420" w:leftChars="200"/>
    </w:pPr>
    <w:rPr>
      <w:szCs w:val="20"/>
    </w:rPr>
  </w:style>
  <w:style w:type="paragraph" w:styleId="36">
    <w:name w:val="List Bullet 5"/>
    <w:basedOn w:val="1"/>
    <w:qFormat/>
    <w:uiPriority w:val="0"/>
    <w:pPr>
      <w:widowControl w:val="0"/>
      <w:tabs>
        <w:tab w:val="left" w:pos="2040"/>
      </w:tabs>
      <w:snapToGrid w:val="0"/>
      <w:spacing w:line="360" w:lineRule="auto"/>
      <w:ind w:left="2040" w:leftChars="800"/>
    </w:pPr>
    <w:rPr>
      <w:rFonts w:ascii="Calibri" w:hAnsi="Calibri" w:cs="Times New Roman"/>
      <w:b/>
      <w:kern w:val="2"/>
      <w:sz w:val="32"/>
      <w:szCs w:val="20"/>
    </w:rPr>
  </w:style>
  <w:style w:type="paragraph" w:styleId="37">
    <w:name w:val="toc 8"/>
    <w:basedOn w:val="1"/>
    <w:next w:val="1"/>
    <w:qFormat/>
    <w:uiPriority w:val="39"/>
    <w:pPr>
      <w:widowControl w:val="0"/>
      <w:ind w:left="1260"/>
    </w:pPr>
    <w:rPr>
      <w:rFonts w:ascii="Calibri" w:hAnsi="Calibri" w:cs="Calibri"/>
      <w:kern w:val="2"/>
      <w:sz w:val="20"/>
      <w:szCs w:val="20"/>
    </w:rPr>
  </w:style>
  <w:style w:type="paragraph" w:styleId="38">
    <w:name w:val="Date"/>
    <w:basedOn w:val="1"/>
    <w:next w:val="1"/>
    <w:link w:val="96"/>
    <w:qFormat/>
    <w:uiPriority w:val="0"/>
    <w:pPr>
      <w:ind w:left="100" w:leftChars="2500"/>
    </w:pPr>
    <w:rPr>
      <w:rFonts w:cs="Times New Roman"/>
      <w:color w:val="000000"/>
    </w:rPr>
  </w:style>
  <w:style w:type="paragraph" w:styleId="39">
    <w:name w:val="Body Text Indent 2"/>
    <w:basedOn w:val="1"/>
    <w:link w:val="97"/>
    <w:qFormat/>
    <w:uiPriority w:val="0"/>
    <w:pPr>
      <w:widowControl/>
      <w:spacing w:line="480" w:lineRule="atLeast"/>
      <w:ind w:firstLine="480"/>
    </w:pPr>
    <w:rPr>
      <w:rFonts w:hAnsi="Times New Roman" w:cs="Times New Roman"/>
      <w:szCs w:val="20"/>
    </w:rPr>
  </w:style>
  <w:style w:type="paragraph" w:styleId="40">
    <w:name w:val="endnote text"/>
    <w:basedOn w:val="1"/>
    <w:link w:val="98"/>
    <w:qFormat/>
    <w:uiPriority w:val="0"/>
    <w:pPr>
      <w:widowControl w:val="0"/>
      <w:snapToGrid w:val="0"/>
      <w:spacing w:line="360" w:lineRule="auto"/>
    </w:pPr>
    <w:rPr>
      <w:rFonts w:ascii="Times New Roman" w:hAnsi="Times New Roman" w:cs="Times New Roman"/>
      <w:kern w:val="2"/>
      <w:sz w:val="21"/>
      <w:szCs w:val="21"/>
    </w:rPr>
  </w:style>
  <w:style w:type="paragraph" w:styleId="41">
    <w:name w:val="Balloon Text"/>
    <w:basedOn w:val="1"/>
    <w:link w:val="99"/>
    <w:qFormat/>
    <w:uiPriority w:val="99"/>
    <w:rPr>
      <w:rFonts w:cs="Times New Roman"/>
      <w:sz w:val="18"/>
      <w:szCs w:val="18"/>
    </w:rPr>
  </w:style>
  <w:style w:type="paragraph" w:styleId="42">
    <w:name w:val="footer"/>
    <w:basedOn w:val="1"/>
    <w:link w:val="100"/>
    <w:qFormat/>
    <w:uiPriority w:val="0"/>
    <w:pPr>
      <w:tabs>
        <w:tab w:val="center" w:pos="4153"/>
        <w:tab w:val="right" w:pos="8306"/>
      </w:tabs>
      <w:snapToGrid w:val="0"/>
      <w:jc w:val="left"/>
    </w:pPr>
    <w:rPr>
      <w:rFonts w:ascii="Times New Roman" w:hAnsi="Times New Roman" w:cs="Times New Roman"/>
      <w:kern w:val="2"/>
      <w:sz w:val="18"/>
      <w:szCs w:val="18"/>
    </w:rPr>
  </w:style>
  <w:style w:type="paragraph" w:styleId="43">
    <w:name w:val="header"/>
    <w:basedOn w:val="1"/>
    <w:link w:val="101"/>
    <w:qFormat/>
    <w:uiPriority w:val="0"/>
    <w:pPr>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44">
    <w:name w:val="toc 1"/>
    <w:basedOn w:val="1"/>
    <w:next w:val="1"/>
    <w:qFormat/>
    <w:uiPriority w:val="39"/>
    <w:rPr>
      <w:szCs w:val="20"/>
    </w:rPr>
  </w:style>
  <w:style w:type="paragraph" w:styleId="45">
    <w:name w:val="toc 4"/>
    <w:basedOn w:val="1"/>
    <w:next w:val="1"/>
    <w:qFormat/>
    <w:uiPriority w:val="39"/>
    <w:pPr>
      <w:widowControl w:val="0"/>
      <w:ind w:left="420"/>
    </w:pPr>
    <w:rPr>
      <w:rFonts w:ascii="Calibri" w:hAnsi="Calibri" w:cs="Calibri"/>
      <w:kern w:val="2"/>
      <w:sz w:val="20"/>
      <w:szCs w:val="20"/>
    </w:rPr>
  </w:style>
  <w:style w:type="paragraph" w:styleId="46">
    <w:name w:val="Subtitle"/>
    <w:basedOn w:val="1"/>
    <w:next w:val="1"/>
    <w:link w:val="102"/>
    <w:qFormat/>
    <w:uiPriority w:val="0"/>
    <w:pPr>
      <w:widowControl w:val="0"/>
      <w:spacing w:before="240" w:after="60" w:line="312" w:lineRule="auto"/>
      <w:jc w:val="center"/>
      <w:outlineLvl w:val="1"/>
    </w:pPr>
    <w:rPr>
      <w:rFonts w:ascii="Cambria" w:hAnsi="Cambria" w:cs="Times New Roman"/>
      <w:b/>
      <w:bCs/>
      <w:kern w:val="28"/>
      <w:sz w:val="32"/>
      <w:szCs w:val="32"/>
    </w:rPr>
  </w:style>
  <w:style w:type="paragraph" w:styleId="47">
    <w:name w:val="List"/>
    <w:basedOn w:val="1"/>
    <w:qFormat/>
    <w:uiPriority w:val="0"/>
    <w:pPr>
      <w:widowControl w:val="0"/>
      <w:ind w:left="420" w:hanging="420"/>
      <w:jc w:val="both"/>
    </w:pPr>
    <w:rPr>
      <w:rFonts w:ascii="Times New Roman" w:hAnsi="Times New Roman" w:cs="Times New Roman"/>
      <w:kern w:val="2"/>
      <w:sz w:val="21"/>
      <w:szCs w:val="20"/>
    </w:rPr>
  </w:style>
  <w:style w:type="paragraph" w:styleId="48">
    <w:name w:val="footnote text"/>
    <w:basedOn w:val="1"/>
    <w:link w:val="103"/>
    <w:qFormat/>
    <w:uiPriority w:val="0"/>
    <w:pPr>
      <w:widowControl w:val="0"/>
      <w:snapToGrid w:val="0"/>
      <w:spacing w:line="360" w:lineRule="auto"/>
    </w:pPr>
    <w:rPr>
      <w:rFonts w:ascii="Times New Roman" w:hAnsi="Times New Roman" w:cs="Times New Roman"/>
      <w:kern w:val="2"/>
      <w:sz w:val="18"/>
      <w:szCs w:val="18"/>
    </w:rPr>
  </w:style>
  <w:style w:type="paragraph" w:styleId="49">
    <w:name w:val="toc 6"/>
    <w:basedOn w:val="1"/>
    <w:next w:val="1"/>
    <w:qFormat/>
    <w:uiPriority w:val="39"/>
    <w:pPr>
      <w:widowControl w:val="0"/>
      <w:ind w:left="840"/>
    </w:pPr>
    <w:rPr>
      <w:rFonts w:ascii="Calibri" w:hAnsi="Calibri" w:cs="Calibri"/>
      <w:kern w:val="2"/>
      <w:sz w:val="20"/>
      <w:szCs w:val="20"/>
    </w:rPr>
  </w:style>
  <w:style w:type="paragraph" w:styleId="50">
    <w:name w:val="List 5"/>
    <w:basedOn w:val="1"/>
    <w:qFormat/>
    <w:uiPriority w:val="0"/>
    <w:pPr>
      <w:widowControl w:val="0"/>
      <w:ind w:left="2100" w:hanging="420"/>
      <w:jc w:val="both"/>
    </w:pPr>
    <w:rPr>
      <w:rFonts w:ascii="Times New Roman" w:hAnsi="Times New Roman" w:cs="Times New Roman"/>
      <w:kern w:val="2"/>
      <w:sz w:val="21"/>
      <w:szCs w:val="20"/>
    </w:rPr>
  </w:style>
  <w:style w:type="paragraph" w:styleId="51">
    <w:name w:val="Body Text Indent 3"/>
    <w:basedOn w:val="1"/>
    <w:link w:val="104"/>
    <w:qFormat/>
    <w:uiPriority w:val="0"/>
    <w:pPr>
      <w:autoSpaceDE w:val="0"/>
      <w:autoSpaceDN w:val="0"/>
      <w:spacing w:line="400" w:lineRule="atLeast"/>
      <w:ind w:firstLine="443" w:firstLineChars="200"/>
      <w:textAlignment w:val="bottom"/>
    </w:pPr>
    <w:rPr>
      <w:rFonts w:ascii="Times New Roman" w:hAnsi="Times New Roman" w:eastAsia="黑体" w:cs="Times New Roman"/>
      <w:color w:val="000000"/>
      <w:kern w:val="2"/>
    </w:rPr>
  </w:style>
  <w:style w:type="paragraph" w:styleId="52">
    <w:name w:val="toc 9"/>
    <w:basedOn w:val="1"/>
    <w:next w:val="1"/>
    <w:qFormat/>
    <w:uiPriority w:val="39"/>
    <w:pPr>
      <w:widowControl w:val="0"/>
      <w:ind w:left="1470"/>
    </w:pPr>
    <w:rPr>
      <w:rFonts w:ascii="Calibri" w:hAnsi="Calibri" w:cs="Calibri"/>
      <w:kern w:val="2"/>
      <w:sz w:val="20"/>
      <w:szCs w:val="20"/>
    </w:rPr>
  </w:style>
  <w:style w:type="paragraph" w:styleId="53">
    <w:name w:val="Body Text 2"/>
    <w:basedOn w:val="1"/>
    <w:link w:val="105"/>
    <w:qFormat/>
    <w:uiPriority w:val="0"/>
    <w:pPr>
      <w:framePr w:hSpace="180" w:wrap="notBeside" w:vAnchor="text" w:hAnchor="page" w:x="1917" w:y="230"/>
    </w:pPr>
    <w:rPr>
      <w:rFonts w:cs="Times New Roman"/>
      <w:szCs w:val="20"/>
    </w:rPr>
  </w:style>
  <w:style w:type="paragraph" w:styleId="54">
    <w:name w:val="List Continue 2"/>
    <w:basedOn w:val="1"/>
    <w:qFormat/>
    <w:uiPriority w:val="0"/>
    <w:pPr>
      <w:widowControl w:val="0"/>
      <w:spacing w:after="120"/>
      <w:ind w:left="840" w:leftChars="400"/>
      <w:jc w:val="both"/>
    </w:pPr>
    <w:rPr>
      <w:rFonts w:ascii="Times New Roman" w:hAnsi="Times New Roman" w:cs="Times New Roman"/>
      <w:kern w:val="2"/>
      <w:sz w:val="21"/>
    </w:rPr>
  </w:style>
  <w:style w:type="paragraph" w:styleId="55">
    <w:name w:val="HTML Preformatted"/>
    <w:basedOn w:val="1"/>
    <w:link w:val="106"/>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Times New Roman"/>
      <w:kern w:val="2"/>
    </w:rPr>
  </w:style>
  <w:style w:type="paragraph" w:styleId="56">
    <w:name w:val="Normal (Web)"/>
    <w:basedOn w:val="1"/>
    <w:qFormat/>
    <w:uiPriority w:val="99"/>
    <w:pPr>
      <w:widowControl/>
      <w:spacing w:before="100" w:beforeAutospacing="1" w:after="100" w:afterAutospacing="1"/>
      <w:jc w:val="left"/>
    </w:pPr>
    <w:rPr>
      <w:rFonts w:ascii="Arial" w:hAnsi="Arial" w:cs="Arial"/>
      <w:color w:val="000000"/>
      <w:kern w:val="0"/>
      <w:sz w:val="18"/>
      <w:szCs w:val="18"/>
    </w:rPr>
  </w:style>
  <w:style w:type="paragraph" w:styleId="57">
    <w:name w:val="index 1"/>
    <w:basedOn w:val="1"/>
    <w:next w:val="1"/>
    <w:qFormat/>
    <w:uiPriority w:val="0"/>
    <w:pPr>
      <w:widowControl w:val="0"/>
      <w:jc w:val="both"/>
    </w:pPr>
    <w:rPr>
      <w:rFonts w:ascii="Times New Roman" w:hAnsi="Times New Roman" w:cs="Times New Roman"/>
      <w:kern w:val="2"/>
      <w:sz w:val="21"/>
      <w:szCs w:val="20"/>
    </w:rPr>
  </w:style>
  <w:style w:type="paragraph" w:styleId="58">
    <w:name w:val="Title"/>
    <w:basedOn w:val="1"/>
    <w:next w:val="1"/>
    <w:link w:val="107"/>
    <w:qFormat/>
    <w:uiPriority w:val="0"/>
    <w:pPr>
      <w:spacing w:before="240" w:after="60" w:line="460" w:lineRule="exact"/>
      <w:jc w:val="center"/>
      <w:outlineLvl w:val="0"/>
    </w:pPr>
    <w:rPr>
      <w:rFonts w:ascii="Arial" w:hAnsi="Arial" w:cs="Times New Roman"/>
      <w:b/>
      <w:spacing w:val="14"/>
      <w:kern w:val="24"/>
      <w:sz w:val="32"/>
      <w:szCs w:val="20"/>
    </w:rPr>
  </w:style>
  <w:style w:type="paragraph" w:styleId="59">
    <w:name w:val="annotation subject"/>
    <w:basedOn w:val="23"/>
    <w:next w:val="23"/>
    <w:link w:val="108"/>
    <w:qFormat/>
    <w:uiPriority w:val="99"/>
    <w:rPr>
      <w:b/>
      <w:bCs/>
    </w:rPr>
  </w:style>
  <w:style w:type="paragraph" w:styleId="60">
    <w:name w:val="Body Text First Indent 2"/>
    <w:basedOn w:val="26"/>
    <w:next w:val="1"/>
    <w:link w:val="109"/>
    <w:qFormat/>
    <w:uiPriority w:val="0"/>
    <w:pPr>
      <w:widowControl w:val="0"/>
      <w:ind w:firstLine="420" w:firstLineChars="200"/>
      <w:jc w:val="both"/>
    </w:pPr>
    <w:rPr>
      <w:rFonts w:ascii="仿宋_GB2312" w:hAnsi="宋体" w:eastAsia="仿宋_GB2312"/>
      <w:b/>
      <w:bCs/>
      <w:color w:val="000000"/>
      <w:szCs w:val="21"/>
    </w:rPr>
  </w:style>
  <w:style w:type="table" w:styleId="62">
    <w:name w:val="Table Grid"/>
    <w:basedOn w:val="61"/>
    <w:qFormat/>
    <w:uiPriority w:val="59"/>
    <w:pPr>
      <w:widowControl w:val="0"/>
      <w:jc w:val="both"/>
    </w:pPr>
    <w:tblPr>
      <w:tblStyle w:val="6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4">
    <w:name w:val="Strong"/>
    <w:qFormat/>
    <w:uiPriority w:val="22"/>
    <w:rPr>
      <w:b/>
      <w:bCs/>
    </w:rPr>
  </w:style>
  <w:style w:type="character" w:styleId="65">
    <w:name w:val="page number"/>
    <w:basedOn w:val="63"/>
    <w:qFormat/>
    <w:uiPriority w:val="0"/>
  </w:style>
  <w:style w:type="character" w:styleId="66">
    <w:name w:val="FollowedHyperlink"/>
    <w:basedOn w:val="63"/>
    <w:qFormat/>
    <w:uiPriority w:val="99"/>
    <w:rPr>
      <w:color w:val="4A4A4A"/>
      <w:u w:val="none"/>
    </w:rPr>
  </w:style>
  <w:style w:type="character" w:styleId="67">
    <w:name w:val="Emphasis"/>
    <w:qFormat/>
    <w:uiPriority w:val="0"/>
    <w:rPr>
      <w:rFonts w:ascii="Times New Roman" w:hAnsi="Times New Roman" w:eastAsia="宋体" w:cs="Times New Roman"/>
      <w:i/>
      <w:iCs/>
    </w:rPr>
  </w:style>
  <w:style w:type="character" w:styleId="68">
    <w:name w:val="HTML Definition"/>
    <w:basedOn w:val="63"/>
    <w:unhideWhenUsed/>
    <w:uiPriority w:val="99"/>
  </w:style>
  <w:style w:type="character" w:styleId="69">
    <w:name w:val="HTML Typewriter"/>
    <w:basedOn w:val="63"/>
    <w:unhideWhenUsed/>
    <w:uiPriority w:val="99"/>
    <w:rPr>
      <w:rFonts w:hint="default" w:ascii="monospace" w:hAnsi="monospace" w:eastAsia="monospace" w:cs="monospace"/>
      <w:sz w:val="20"/>
    </w:rPr>
  </w:style>
  <w:style w:type="character" w:styleId="70">
    <w:name w:val="HTML Acronym"/>
    <w:basedOn w:val="63"/>
    <w:unhideWhenUsed/>
    <w:uiPriority w:val="99"/>
  </w:style>
  <w:style w:type="character" w:styleId="71">
    <w:name w:val="HTML Variable"/>
    <w:basedOn w:val="63"/>
    <w:unhideWhenUsed/>
    <w:uiPriority w:val="99"/>
  </w:style>
  <w:style w:type="character" w:styleId="72">
    <w:name w:val="Hyperlink"/>
    <w:basedOn w:val="63"/>
    <w:qFormat/>
    <w:uiPriority w:val="0"/>
    <w:rPr>
      <w:color w:val="4A4A4A"/>
      <w:u w:val="none"/>
    </w:rPr>
  </w:style>
  <w:style w:type="character" w:styleId="73">
    <w:name w:val="HTML Code"/>
    <w:basedOn w:val="63"/>
    <w:unhideWhenUsed/>
    <w:uiPriority w:val="99"/>
    <w:rPr>
      <w:rFonts w:ascii="monospace" w:hAnsi="monospace" w:eastAsia="monospace" w:cs="monospace"/>
      <w:sz w:val="20"/>
    </w:rPr>
  </w:style>
  <w:style w:type="character" w:styleId="74">
    <w:name w:val="annotation reference"/>
    <w:qFormat/>
    <w:uiPriority w:val="99"/>
    <w:rPr>
      <w:sz w:val="21"/>
      <w:szCs w:val="21"/>
    </w:rPr>
  </w:style>
  <w:style w:type="character" w:styleId="75">
    <w:name w:val="HTML Cite"/>
    <w:basedOn w:val="63"/>
    <w:unhideWhenUsed/>
    <w:uiPriority w:val="99"/>
  </w:style>
  <w:style w:type="character" w:styleId="76">
    <w:name w:val="HTML Keyboard"/>
    <w:basedOn w:val="63"/>
    <w:unhideWhenUsed/>
    <w:uiPriority w:val="99"/>
    <w:rPr>
      <w:rFonts w:hint="default" w:ascii="monospace" w:hAnsi="monospace" w:eastAsia="monospace" w:cs="monospace"/>
      <w:sz w:val="20"/>
    </w:rPr>
  </w:style>
  <w:style w:type="character" w:styleId="77">
    <w:name w:val="HTML Sample"/>
    <w:basedOn w:val="63"/>
    <w:unhideWhenUsed/>
    <w:uiPriority w:val="99"/>
    <w:rPr>
      <w:rFonts w:hint="default" w:ascii="monospace" w:hAnsi="monospace" w:eastAsia="monospace" w:cs="monospace"/>
    </w:rPr>
  </w:style>
  <w:style w:type="character" w:customStyle="1" w:styleId="78">
    <w:name w:val="正文文本 Char"/>
    <w:link w:val="3"/>
    <w:qFormat/>
    <w:uiPriority w:val="99"/>
    <w:rPr>
      <w:rFonts w:ascii="Arial" w:hAnsi="Arial" w:eastAsia="宋体"/>
      <w:bCs/>
      <w:kern w:val="2"/>
      <w:sz w:val="24"/>
      <w:szCs w:val="24"/>
      <w:lang w:val="en-US" w:eastAsia="zh-CN" w:bidi="ar-SA"/>
    </w:rPr>
  </w:style>
  <w:style w:type="character" w:customStyle="1" w:styleId="79">
    <w:name w:val="正文首行缩进 Char"/>
    <w:link w:val="2"/>
    <w:qFormat/>
    <w:uiPriority w:val="0"/>
    <w:rPr>
      <w:rFonts w:ascii="Calibri" w:hAnsi="Calibri" w:eastAsia="宋体"/>
      <w:bCs/>
      <w:kern w:val="2"/>
      <w:sz w:val="21"/>
      <w:szCs w:val="22"/>
      <w:lang w:val="en-US" w:eastAsia="zh-CN" w:bidi="ar-SA"/>
    </w:rPr>
  </w:style>
  <w:style w:type="character" w:customStyle="1" w:styleId="80">
    <w:name w:val="标题 1 Char"/>
    <w:link w:val="5"/>
    <w:qFormat/>
    <w:uiPriority w:val="0"/>
    <w:rPr>
      <w:rFonts w:eastAsia="宋体"/>
      <w:kern w:val="2"/>
      <w:sz w:val="28"/>
      <w:szCs w:val="24"/>
      <w:lang w:val="en-US" w:eastAsia="zh-CN" w:bidi="ar-SA"/>
    </w:rPr>
  </w:style>
  <w:style w:type="character" w:customStyle="1" w:styleId="81">
    <w:name w:val="标题 2 Char2"/>
    <w:link w:val="6"/>
    <w:qFormat/>
    <w:uiPriority w:val="0"/>
    <w:rPr>
      <w:rFonts w:ascii="Arial" w:hAnsi="Arial" w:eastAsia="宋体"/>
      <w:b/>
      <w:bCs/>
      <w:kern w:val="2"/>
      <w:sz w:val="28"/>
      <w:szCs w:val="32"/>
      <w:lang w:val="en-US" w:eastAsia="zh-CN" w:bidi="ar-SA"/>
    </w:rPr>
  </w:style>
  <w:style w:type="character" w:customStyle="1" w:styleId="82">
    <w:name w:val="标题 3 Char"/>
    <w:link w:val="7"/>
    <w:qFormat/>
    <w:uiPriority w:val="0"/>
    <w:rPr>
      <w:rFonts w:ascii="Calibri" w:hAnsi="Calibri" w:eastAsia="宋体"/>
      <w:b/>
      <w:bCs/>
      <w:kern w:val="2"/>
      <w:sz w:val="32"/>
      <w:szCs w:val="32"/>
      <w:lang w:val="en-US" w:eastAsia="zh-CN" w:bidi="ar-SA"/>
    </w:rPr>
  </w:style>
  <w:style w:type="character" w:customStyle="1" w:styleId="83">
    <w:name w:val="标题 4 Char"/>
    <w:link w:val="8"/>
    <w:qFormat/>
    <w:uiPriority w:val="9"/>
    <w:rPr>
      <w:rFonts w:ascii="Cambria" w:hAnsi="Cambria" w:eastAsia="宋体"/>
      <w:b/>
      <w:bCs/>
      <w:kern w:val="2"/>
      <w:sz w:val="28"/>
      <w:szCs w:val="28"/>
      <w:lang w:val="en-US" w:eastAsia="zh-CN" w:bidi="ar-SA"/>
    </w:rPr>
  </w:style>
  <w:style w:type="character" w:customStyle="1" w:styleId="84">
    <w:name w:val="标题 5 Char"/>
    <w:link w:val="9"/>
    <w:qFormat/>
    <w:uiPriority w:val="9"/>
    <w:rPr>
      <w:rFonts w:ascii="宋体" w:hAnsi="宋体" w:cs="宋体"/>
      <w:b/>
      <w:bCs/>
      <w:sz w:val="28"/>
      <w:szCs w:val="28"/>
    </w:rPr>
  </w:style>
  <w:style w:type="character" w:customStyle="1" w:styleId="85">
    <w:name w:val="标题 6 Char"/>
    <w:link w:val="10"/>
    <w:qFormat/>
    <w:uiPriority w:val="9"/>
    <w:rPr>
      <w:rFonts w:ascii="Arial" w:hAnsi="Arial" w:eastAsia="黑体"/>
      <w:b/>
      <w:bCs/>
      <w:spacing w:val="6"/>
      <w:sz w:val="24"/>
      <w:szCs w:val="24"/>
    </w:rPr>
  </w:style>
  <w:style w:type="character" w:customStyle="1" w:styleId="86">
    <w:name w:val="正文缩进 Char"/>
    <w:link w:val="11"/>
    <w:qFormat/>
    <w:uiPriority w:val="0"/>
    <w:rPr>
      <w:rFonts w:eastAsia="宋体"/>
      <w:kern w:val="2"/>
      <w:sz w:val="21"/>
      <w:szCs w:val="24"/>
      <w:lang w:val="en-US" w:eastAsia="zh-CN" w:bidi="ar-SA"/>
    </w:rPr>
  </w:style>
  <w:style w:type="character" w:customStyle="1" w:styleId="87">
    <w:name w:val="标题 7 Char"/>
    <w:link w:val="12"/>
    <w:qFormat/>
    <w:uiPriority w:val="9"/>
    <w:rPr>
      <w:rFonts w:ascii="宋体" w:hAnsi="宋体"/>
      <w:b/>
      <w:bCs/>
      <w:spacing w:val="6"/>
      <w:sz w:val="24"/>
      <w:szCs w:val="24"/>
    </w:rPr>
  </w:style>
  <w:style w:type="character" w:customStyle="1" w:styleId="88">
    <w:name w:val="标题 8 Char"/>
    <w:link w:val="13"/>
    <w:qFormat/>
    <w:uiPriority w:val="9"/>
    <w:rPr>
      <w:rFonts w:ascii="Arial" w:hAnsi="Arial" w:eastAsia="黑体"/>
      <w:spacing w:val="6"/>
      <w:sz w:val="24"/>
      <w:szCs w:val="24"/>
    </w:rPr>
  </w:style>
  <w:style w:type="character" w:customStyle="1" w:styleId="89">
    <w:name w:val="标题 9 Char"/>
    <w:link w:val="14"/>
    <w:qFormat/>
    <w:uiPriority w:val="9"/>
    <w:rPr>
      <w:rFonts w:ascii="Arial" w:hAnsi="Arial" w:eastAsia="黑体"/>
      <w:spacing w:val="6"/>
      <w:sz w:val="24"/>
      <w:szCs w:val="24"/>
    </w:rPr>
  </w:style>
  <w:style w:type="character" w:customStyle="1" w:styleId="90">
    <w:name w:val="题注 Char"/>
    <w:link w:val="19"/>
    <w:qFormat/>
    <w:uiPriority w:val="0"/>
    <w:rPr>
      <w:rFonts w:ascii="Arial" w:hAnsi="Arial" w:eastAsia="黑体" w:cs="Arial"/>
      <w:kern w:val="2"/>
      <w:sz w:val="24"/>
      <w:szCs w:val="24"/>
    </w:rPr>
  </w:style>
  <w:style w:type="character" w:customStyle="1" w:styleId="91">
    <w:name w:val="文档结构图 Char"/>
    <w:link w:val="21"/>
    <w:qFormat/>
    <w:uiPriority w:val="99"/>
    <w:rPr>
      <w:rFonts w:ascii="宋体" w:hAnsi="Calibri" w:eastAsia="宋体"/>
      <w:kern w:val="2"/>
      <w:sz w:val="18"/>
      <w:szCs w:val="18"/>
      <w:lang w:val="en-US" w:eastAsia="zh-CN" w:bidi="ar-SA"/>
    </w:rPr>
  </w:style>
  <w:style w:type="character" w:customStyle="1" w:styleId="92">
    <w:name w:val="批注文字 Char"/>
    <w:link w:val="23"/>
    <w:qFormat/>
    <w:uiPriority w:val="99"/>
    <w:rPr>
      <w:rFonts w:ascii="Calibri" w:hAnsi="Calibri" w:eastAsia="宋体"/>
      <w:kern w:val="2"/>
      <w:sz w:val="21"/>
      <w:szCs w:val="22"/>
      <w:lang w:val="en-US" w:eastAsia="zh-CN" w:bidi="ar-SA"/>
    </w:rPr>
  </w:style>
  <w:style w:type="character" w:customStyle="1" w:styleId="93">
    <w:name w:val="正文文本 3 Char"/>
    <w:link w:val="24"/>
    <w:qFormat/>
    <w:uiPriority w:val="0"/>
    <w:rPr>
      <w:rFonts w:ascii="楷体_GB2312" w:hAnsi="宋体" w:eastAsia="楷体_GB2312" w:cs="宋体"/>
      <w:i/>
      <w:iCs/>
      <w:sz w:val="24"/>
    </w:rPr>
  </w:style>
  <w:style w:type="character" w:customStyle="1" w:styleId="94">
    <w:name w:val="正文文本缩进 Char"/>
    <w:link w:val="26"/>
    <w:qFormat/>
    <w:uiPriority w:val="0"/>
    <w:rPr>
      <w:kern w:val="2"/>
      <w:sz w:val="21"/>
      <w:szCs w:val="24"/>
    </w:rPr>
  </w:style>
  <w:style w:type="character" w:customStyle="1" w:styleId="95">
    <w:name w:val="纯文本 Char"/>
    <w:link w:val="34"/>
    <w:qFormat/>
    <w:uiPriority w:val="0"/>
    <w:rPr>
      <w:rFonts w:ascii="宋体" w:hAnsi="Courier New" w:eastAsia="宋体"/>
      <w:kern w:val="2"/>
      <w:sz w:val="21"/>
      <w:lang w:val="en-US" w:eastAsia="zh-CN" w:bidi="ar-SA"/>
    </w:rPr>
  </w:style>
  <w:style w:type="character" w:customStyle="1" w:styleId="96">
    <w:name w:val="日期 Char"/>
    <w:link w:val="38"/>
    <w:qFormat/>
    <w:uiPriority w:val="0"/>
    <w:rPr>
      <w:rFonts w:ascii="宋体" w:hAnsi="宋体" w:cs="宋体"/>
      <w:color w:val="000000"/>
      <w:sz w:val="24"/>
      <w:szCs w:val="24"/>
    </w:rPr>
  </w:style>
  <w:style w:type="character" w:customStyle="1" w:styleId="97">
    <w:name w:val="正文文本缩进 2 Char"/>
    <w:link w:val="39"/>
    <w:qFormat/>
    <w:uiPriority w:val="0"/>
    <w:rPr>
      <w:rFonts w:ascii="宋体" w:eastAsia="宋体"/>
      <w:sz w:val="24"/>
      <w:lang w:val="en-US" w:eastAsia="zh-CN" w:bidi="ar-SA"/>
    </w:rPr>
  </w:style>
  <w:style w:type="character" w:customStyle="1" w:styleId="98">
    <w:name w:val="尾注文本 Char"/>
    <w:link w:val="40"/>
    <w:qFormat/>
    <w:uiPriority w:val="0"/>
    <w:rPr>
      <w:kern w:val="2"/>
      <w:sz w:val="21"/>
      <w:szCs w:val="21"/>
    </w:rPr>
  </w:style>
  <w:style w:type="character" w:customStyle="1" w:styleId="99">
    <w:name w:val="批注框文本 Char"/>
    <w:link w:val="41"/>
    <w:qFormat/>
    <w:uiPriority w:val="99"/>
    <w:rPr>
      <w:rFonts w:ascii="宋体" w:hAnsi="宋体" w:cs="宋体"/>
      <w:sz w:val="18"/>
      <w:szCs w:val="18"/>
    </w:rPr>
  </w:style>
  <w:style w:type="character" w:customStyle="1" w:styleId="100">
    <w:name w:val="页脚 Char"/>
    <w:link w:val="42"/>
    <w:qFormat/>
    <w:uiPriority w:val="0"/>
    <w:rPr>
      <w:rFonts w:eastAsia="宋体"/>
      <w:kern w:val="2"/>
      <w:sz w:val="18"/>
      <w:szCs w:val="18"/>
      <w:lang w:val="en-US" w:eastAsia="zh-CN" w:bidi="ar-SA"/>
    </w:rPr>
  </w:style>
  <w:style w:type="character" w:customStyle="1" w:styleId="101">
    <w:name w:val="页眉 Char"/>
    <w:link w:val="43"/>
    <w:qFormat/>
    <w:uiPriority w:val="0"/>
    <w:rPr>
      <w:rFonts w:eastAsia="宋体"/>
      <w:kern w:val="2"/>
      <w:sz w:val="18"/>
      <w:szCs w:val="18"/>
      <w:lang w:val="en-US" w:eastAsia="zh-CN" w:bidi="ar-SA"/>
    </w:rPr>
  </w:style>
  <w:style w:type="character" w:customStyle="1" w:styleId="102">
    <w:name w:val="副标题 Char"/>
    <w:link w:val="46"/>
    <w:qFormat/>
    <w:uiPriority w:val="0"/>
    <w:rPr>
      <w:rFonts w:ascii="Cambria" w:hAnsi="Cambria"/>
      <w:b/>
      <w:bCs/>
      <w:kern w:val="28"/>
      <w:sz w:val="32"/>
      <w:szCs w:val="32"/>
    </w:rPr>
  </w:style>
  <w:style w:type="character" w:customStyle="1" w:styleId="103">
    <w:name w:val="脚注文本 Char"/>
    <w:link w:val="48"/>
    <w:qFormat/>
    <w:uiPriority w:val="0"/>
    <w:rPr>
      <w:kern w:val="2"/>
      <w:sz w:val="18"/>
      <w:szCs w:val="18"/>
    </w:rPr>
  </w:style>
  <w:style w:type="character" w:customStyle="1" w:styleId="104">
    <w:name w:val="正文文本缩进 3 Char"/>
    <w:link w:val="51"/>
    <w:qFormat/>
    <w:uiPriority w:val="0"/>
    <w:rPr>
      <w:rFonts w:eastAsia="黑体"/>
      <w:color w:val="000000"/>
      <w:kern w:val="2"/>
      <w:sz w:val="24"/>
      <w:szCs w:val="24"/>
      <w:lang w:val="en-US" w:eastAsia="zh-CN" w:bidi="ar-SA"/>
    </w:rPr>
  </w:style>
  <w:style w:type="character" w:customStyle="1" w:styleId="105">
    <w:name w:val="正文文本 2 Char"/>
    <w:link w:val="53"/>
    <w:qFormat/>
    <w:uiPriority w:val="0"/>
    <w:rPr>
      <w:rFonts w:ascii="宋体" w:hAnsi="宋体" w:cs="宋体"/>
      <w:sz w:val="24"/>
    </w:rPr>
  </w:style>
  <w:style w:type="character" w:customStyle="1" w:styleId="106">
    <w:name w:val="HTML 预设格式 Char"/>
    <w:link w:val="55"/>
    <w:qFormat/>
    <w:uiPriority w:val="0"/>
    <w:rPr>
      <w:rFonts w:ascii="Arial" w:hAnsi="Arial" w:cs="Arial"/>
      <w:kern w:val="2"/>
      <w:sz w:val="24"/>
      <w:szCs w:val="24"/>
    </w:rPr>
  </w:style>
  <w:style w:type="character" w:customStyle="1" w:styleId="107">
    <w:name w:val="标题 Char"/>
    <w:link w:val="58"/>
    <w:qFormat/>
    <w:uiPriority w:val="0"/>
    <w:rPr>
      <w:rFonts w:ascii="Arial" w:hAnsi="Arial" w:cs="宋体"/>
      <w:b/>
      <w:spacing w:val="14"/>
      <w:kern w:val="24"/>
      <w:sz w:val="32"/>
    </w:rPr>
  </w:style>
  <w:style w:type="character" w:customStyle="1" w:styleId="108">
    <w:name w:val="批注主题 Char"/>
    <w:link w:val="59"/>
    <w:qFormat/>
    <w:uiPriority w:val="99"/>
    <w:rPr>
      <w:rFonts w:ascii="Calibri" w:hAnsi="Calibri" w:eastAsia="宋体"/>
      <w:b/>
      <w:bCs/>
      <w:kern w:val="2"/>
      <w:sz w:val="21"/>
      <w:szCs w:val="22"/>
      <w:lang w:val="en-US" w:eastAsia="zh-CN" w:bidi="ar-SA"/>
    </w:rPr>
  </w:style>
  <w:style w:type="character" w:customStyle="1" w:styleId="109">
    <w:name w:val="正文首行缩进 2 Char1"/>
    <w:link w:val="60"/>
    <w:qFormat/>
    <w:uiPriority w:val="0"/>
    <w:rPr>
      <w:rFonts w:ascii="仿宋_GB2312" w:hAnsi="宋体" w:eastAsia="仿宋_GB2312" w:cs="宋体"/>
      <w:b/>
      <w:bCs/>
      <w:color w:val="000000"/>
      <w:kern w:val="2"/>
      <w:sz w:val="21"/>
      <w:szCs w:val="21"/>
    </w:rPr>
  </w:style>
  <w:style w:type="paragraph" w:customStyle="1" w:styleId="110">
    <w:name w:val="Fließtext"/>
    <w:basedOn w:val="1"/>
    <w:qFormat/>
    <w:uiPriority w:val="0"/>
    <w:pPr>
      <w:widowControl w:val="0"/>
      <w:overflowPunct w:val="0"/>
      <w:autoSpaceDE w:val="0"/>
      <w:autoSpaceDN w:val="0"/>
      <w:adjustRightInd w:val="0"/>
      <w:jc w:val="both"/>
      <w:textAlignment w:val="baseline"/>
    </w:pPr>
    <w:rPr>
      <w:rFonts w:ascii="Times New Roman" w:hAnsi="Times New Roman" w:cs="Times New Roman"/>
      <w:kern w:val="28"/>
      <w:sz w:val="21"/>
      <w:szCs w:val="20"/>
    </w:rPr>
  </w:style>
  <w:style w:type="paragraph" w:customStyle="1" w:styleId="111">
    <w:name w:val="Default"/>
    <w:next w:val="112"/>
    <w:link w:val="113"/>
    <w:qFormat/>
    <w:uiPriority w:val="0"/>
    <w:pPr>
      <w:widowControl w:val="0"/>
      <w:autoSpaceDE w:val="0"/>
      <w:autoSpaceDN w:val="0"/>
      <w:adjustRightInd w:val="0"/>
    </w:pPr>
    <w:rPr>
      <w:color w:val="000000"/>
      <w:sz w:val="24"/>
      <w:szCs w:val="24"/>
      <w:lang w:val="en-US" w:eastAsia="zh-CN" w:bidi="ar-SA"/>
    </w:rPr>
  </w:style>
  <w:style w:type="paragraph" w:customStyle="1" w:styleId="112">
    <w:name w:val="目录 71"/>
    <w:next w:val="1"/>
    <w:qFormat/>
    <w:uiPriority w:val="0"/>
    <w:pPr>
      <w:wordWrap w:val="0"/>
      <w:ind w:left="2550"/>
      <w:jc w:val="both"/>
    </w:pPr>
    <w:rPr>
      <w:rFonts w:ascii="Calibri" w:hAnsi="Calibri" w:eastAsia="宋体" w:cs="Times New Roman"/>
      <w:sz w:val="21"/>
      <w:lang w:val="en-US" w:eastAsia="zh-CN" w:bidi="ar-SA"/>
    </w:rPr>
  </w:style>
  <w:style w:type="character" w:customStyle="1" w:styleId="113">
    <w:name w:val="Default Char"/>
    <w:link w:val="111"/>
    <w:locked/>
    <w:uiPriority w:val="0"/>
    <w:rPr>
      <w:color w:val="000000"/>
      <w:sz w:val="24"/>
      <w:szCs w:val="24"/>
      <w:lang w:val="en-US" w:eastAsia="zh-CN" w:bidi="ar-SA"/>
    </w:rPr>
  </w:style>
  <w:style w:type="paragraph" w:customStyle="1" w:styleId="114">
    <w:name w:val="正文文本首行缩进1"/>
    <w:basedOn w:val="3"/>
    <w:qFormat/>
    <w:uiPriority w:val="0"/>
    <w:pPr>
      <w:spacing w:line="500" w:lineRule="exact"/>
      <w:ind w:firstLine="420"/>
    </w:pPr>
    <w:rPr>
      <w:rFonts w:ascii="Times New Roman" w:hAnsi="Times New Roman" w:eastAsia="宋体" w:cs="Times New Roman"/>
      <w:sz w:val="28"/>
    </w:rPr>
  </w:style>
  <w:style w:type="character" w:customStyle="1" w:styleId="115">
    <w:name w:val="H 4 Char"/>
    <w:link w:val="116"/>
    <w:qFormat/>
    <w:uiPriority w:val="0"/>
    <w:rPr>
      <w:rFonts w:ascii="Calibri" w:hAnsi="Calibri"/>
      <w:sz w:val="21"/>
      <w:szCs w:val="21"/>
    </w:rPr>
  </w:style>
  <w:style w:type="paragraph" w:customStyle="1" w:styleId="116">
    <w:name w:val="H 4"/>
    <w:basedOn w:val="8"/>
    <w:link w:val="115"/>
    <w:qFormat/>
    <w:uiPriority w:val="0"/>
    <w:pPr>
      <w:widowControl w:val="0"/>
      <w:numPr>
        <w:ilvl w:val="3"/>
        <w:numId w:val="0"/>
      </w:numPr>
      <w:adjustRightInd w:val="0"/>
      <w:snapToGrid w:val="0"/>
      <w:spacing w:before="0" w:after="0" w:line="360" w:lineRule="auto"/>
      <w:ind w:left="426" w:leftChars="-4" w:hanging="436" w:hangingChars="181"/>
      <w:jc w:val="both"/>
    </w:pPr>
    <w:rPr>
      <w:rFonts w:ascii="Calibri" w:hAnsi="Calibri"/>
      <w:b w:val="0"/>
      <w:bCs w:val="0"/>
      <w:kern w:val="0"/>
      <w:sz w:val="21"/>
      <w:szCs w:val="21"/>
    </w:rPr>
  </w:style>
  <w:style w:type="character" w:customStyle="1" w:styleId="117">
    <w:name w:val="16"/>
    <w:qFormat/>
    <w:uiPriority w:val="0"/>
    <w:rPr>
      <w:rFonts w:hint="eastAsia" w:ascii="仿宋" w:hAnsi="仿宋" w:eastAsia="仿宋" w:cs="Times New Roman"/>
      <w:color w:val="000000"/>
      <w:sz w:val="24"/>
      <w:szCs w:val="24"/>
    </w:rPr>
  </w:style>
  <w:style w:type="character" w:customStyle="1" w:styleId="118">
    <w:name w:val="4级标题 Char"/>
    <w:link w:val="119"/>
    <w:uiPriority w:val="0"/>
    <w:rPr>
      <w:rFonts w:ascii="Calibri Light" w:hAnsi="Calibri Light"/>
      <w:b/>
      <w:bCs/>
      <w:sz w:val="28"/>
      <w:szCs w:val="30"/>
    </w:rPr>
  </w:style>
  <w:style w:type="paragraph" w:customStyle="1" w:styleId="119">
    <w:name w:val="4级标题"/>
    <w:basedOn w:val="6"/>
    <w:link w:val="118"/>
    <w:qFormat/>
    <w:uiPriority w:val="0"/>
    <w:pPr>
      <w:widowControl w:val="0"/>
      <w:numPr>
        <w:ilvl w:val="1"/>
        <w:numId w:val="2"/>
      </w:numPr>
      <w:spacing w:beforeLines="50" w:line="360" w:lineRule="auto"/>
      <w:jc w:val="both"/>
    </w:pPr>
    <w:rPr>
      <w:rFonts w:ascii="Calibri Light" w:hAnsi="Calibri Light"/>
      <w:kern w:val="0"/>
      <w:szCs w:val="30"/>
    </w:rPr>
  </w:style>
  <w:style w:type="character" w:customStyle="1" w:styleId="120">
    <w:name w:val="纯文本 字符"/>
    <w:qFormat/>
    <w:uiPriority w:val="0"/>
    <w:rPr>
      <w:rFonts w:ascii="宋体" w:hAnsi="Courier New" w:eastAsia="仿宋_GB2312" w:cs="Times New Roman"/>
      <w:b/>
      <w:color w:val="000000"/>
      <w:sz w:val="21"/>
      <w:lang w:val="en-US" w:eastAsia="zh-CN" w:bidi="ar-SA"/>
    </w:rPr>
  </w:style>
  <w:style w:type="character" w:customStyle="1" w:styleId="121">
    <w:name w:val="表格 Char"/>
    <w:link w:val="122"/>
    <w:qFormat/>
    <w:uiPriority w:val="0"/>
    <w:rPr>
      <w:rFonts w:ascii="宋体" w:hAnsi="等线" w:cs="宋体"/>
      <w:color w:val="000000"/>
      <w:sz w:val="21"/>
      <w:szCs w:val="21"/>
    </w:rPr>
  </w:style>
  <w:style w:type="paragraph" w:customStyle="1" w:styleId="122">
    <w:name w:val="表格"/>
    <w:basedOn w:val="1"/>
    <w:link w:val="121"/>
    <w:qFormat/>
    <w:uiPriority w:val="0"/>
    <w:pPr>
      <w:jc w:val="center"/>
    </w:pPr>
    <w:rPr>
      <w:rFonts w:hAnsi="等线" w:cs="Times New Roman"/>
      <w:color w:val="000000"/>
      <w:sz w:val="21"/>
      <w:szCs w:val="21"/>
    </w:rPr>
  </w:style>
  <w:style w:type="character" w:customStyle="1" w:styleId="123">
    <w:name w:val="标书正文 Char"/>
    <w:link w:val="124"/>
    <w:qFormat/>
    <w:uiPriority w:val="0"/>
    <w:rPr>
      <w:spacing w:val="1"/>
      <w:sz w:val="21"/>
      <w:szCs w:val="21"/>
    </w:rPr>
  </w:style>
  <w:style w:type="paragraph" w:customStyle="1" w:styleId="124">
    <w:name w:val="标书正文"/>
    <w:basedOn w:val="1"/>
    <w:link w:val="123"/>
    <w:uiPriority w:val="0"/>
    <w:pPr>
      <w:widowControl w:val="0"/>
      <w:spacing w:line="360" w:lineRule="auto"/>
      <w:ind w:left="240" w:leftChars="100" w:right="100" w:rightChars="100" w:firstLine="200" w:firstLineChars="200"/>
      <w:jc w:val="both"/>
    </w:pPr>
    <w:rPr>
      <w:rFonts w:ascii="Times New Roman" w:hAnsi="Times New Roman" w:cs="Times New Roman"/>
      <w:spacing w:val="1"/>
      <w:sz w:val="21"/>
      <w:szCs w:val="21"/>
    </w:rPr>
  </w:style>
  <w:style w:type="character" w:customStyle="1" w:styleId="125">
    <w:name w:val="列出段落 Char"/>
    <w:link w:val="126"/>
    <w:qFormat/>
    <w:uiPriority w:val="0"/>
    <w:rPr>
      <w:rFonts w:ascii="Calibri" w:hAnsi="Calibri"/>
      <w:kern w:val="2"/>
      <w:sz w:val="21"/>
      <w:szCs w:val="22"/>
    </w:rPr>
  </w:style>
  <w:style w:type="paragraph" w:styleId="126">
    <w:name w:val="List Paragraph"/>
    <w:basedOn w:val="1"/>
    <w:link w:val="125"/>
    <w:qFormat/>
    <w:uiPriority w:val="0"/>
    <w:pPr>
      <w:ind w:firstLine="420" w:firstLineChars="200"/>
    </w:pPr>
    <w:rPr>
      <w:rFonts w:ascii="Calibri" w:hAnsi="Calibri" w:cs="Times New Roman"/>
      <w:kern w:val="2"/>
      <w:sz w:val="21"/>
      <w:szCs w:val="22"/>
    </w:rPr>
  </w:style>
  <w:style w:type="character" w:customStyle="1" w:styleId="127">
    <w:name w:val="￥正文 Char"/>
    <w:link w:val="128"/>
    <w:qFormat/>
    <w:uiPriority w:val="0"/>
    <w:rPr>
      <w:rFonts w:ascii="Calibri" w:hAnsi="Calibri"/>
    </w:rPr>
  </w:style>
  <w:style w:type="paragraph" w:customStyle="1" w:styleId="128">
    <w:name w:val="￥正文"/>
    <w:basedOn w:val="1"/>
    <w:link w:val="127"/>
    <w:qFormat/>
    <w:uiPriority w:val="0"/>
    <w:pPr>
      <w:widowControl w:val="0"/>
      <w:spacing w:line="360" w:lineRule="auto"/>
      <w:ind w:firstLine="200" w:firstLineChars="200"/>
      <w:jc w:val="both"/>
    </w:pPr>
    <w:rPr>
      <w:rFonts w:ascii="Calibri" w:hAnsi="Calibri" w:cs="Times New Roman"/>
      <w:sz w:val="20"/>
      <w:szCs w:val="20"/>
    </w:rPr>
  </w:style>
  <w:style w:type="character" w:customStyle="1" w:styleId="129">
    <w:name w:val="批注文字字符1"/>
    <w:semiHidden/>
    <w:qFormat/>
    <w:uiPriority w:val="99"/>
    <w:rPr>
      <w:rFonts w:ascii="仿宋_GB2312" w:hAnsi="宋体" w:eastAsia="仿宋_GB2312" w:cs="宋体"/>
      <w:b/>
      <w:bCs/>
      <w:color w:val="000000"/>
      <w:kern w:val="0"/>
      <w:sz w:val="21"/>
      <w:szCs w:val="21"/>
    </w:rPr>
  </w:style>
  <w:style w:type="character" w:customStyle="1" w:styleId="130">
    <w:name w:val="heading 4 + Indent: Left 0.5 in Char Char"/>
    <w:uiPriority w:val="0"/>
    <w:rPr>
      <w:rFonts w:ascii="Arial" w:hAnsi="Arial" w:eastAsia="黑体"/>
      <w:b/>
      <w:bCs/>
      <w:kern w:val="2"/>
      <w:sz w:val="28"/>
      <w:szCs w:val="28"/>
      <w:lang w:val="en-US" w:eastAsia="zh-CN" w:bidi="ar-SA"/>
    </w:rPr>
  </w:style>
  <w:style w:type="character" w:customStyle="1" w:styleId="131">
    <w:name w:val="标书正文格式 Char"/>
    <w:link w:val="132"/>
    <w:qFormat/>
    <w:locked/>
    <w:uiPriority w:val="0"/>
    <w:rPr>
      <w:rFonts w:ascii="华文中宋" w:hAnsi="华文中宋" w:eastAsia="华文中宋"/>
      <w:sz w:val="18"/>
      <w:szCs w:val="18"/>
      <w:lang w:val="en-US" w:eastAsia="zh-CN" w:bidi="ar-SA"/>
    </w:rPr>
  </w:style>
  <w:style w:type="paragraph" w:customStyle="1" w:styleId="132">
    <w:name w:val="标书正文格式"/>
    <w:link w:val="131"/>
    <w:qFormat/>
    <w:uiPriority w:val="0"/>
    <w:pPr>
      <w:spacing w:line="360" w:lineRule="auto"/>
      <w:ind w:firstLine="360" w:firstLineChars="200"/>
      <w:jc w:val="center"/>
    </w:pPr>
    <w:rPr>
      <w:rFonts w:ascii="华文中宋" w:hAnsi="华文中宋" w:eastAsia="华文中宋"/>
      <w:sz w:val="18"/>
      <w:szCs w:val="18"/>
      <w:lang w:val="en-US" w:eastAsia="zh-CN" w:bidi="ar-SA"/>
    </w:rPr>
  </w:style>
  <w:style w:type="character" w:customStyle="1" w:styleId="133">
    <w:name w:val="Char Char13"/>
    <w:qFormat/>
    <w:uiPriority w:val="0"/>
    <w:rPr>
      <w:rFonts w:ascii="Times New Roman" w:hAnsi="Times New Roman" w:eastAsia="宋体" w:cs="Times New Roman"/>
      <w:kern w:val="2"/>
      <w:sz w:val="18"/>
      <w:szCs w:val="18"/>
      <w:lang w:val="en-US" w:eastAsia="zh-CN" w:bidi="ar-SA"/>
    </w:rPr>
  </w:style>
  <w:style w:type="character" w:customStyle="1" w:styleId="134">
    <w:name w:val="标题 9 Char1"/>
    <w:uiPriority w:val="0"/>
    <w:rPr>
      <w:rFonts w:ascii="Arial" w:hAnsi="Arial" w:eastAsia="黑体" w:cs="Times New Roman"/>
      <w:kern w:val="0"/>
      <w:sz w:val="24"/>
      <w:szCs w:val="20"/>
    </w:rPr>
  </w:style>
  <w:style w:type="character" w:customStyle="1" w:styleId="135">
    <w:name w:val="页眉 Char1"/>
    <w:qFormat/>
    <w:uiPriority w:val="0"/>
    <w:rPr>
      <w:rFonts w:hint="eastAsia" w:ascii="宋体" w:hAnsi="宋体" w:eastAsia="宋体" w:cs="宋体"/>
      <w:kern w:val="2"/>
      <w:sz w:val="18"/>
      <w:szCs w:val="18"/>
    </w:rPr>
  </w:style>
  <w:style w:type="character" w:customStyle="1" w:styleId="136">
    <w:name w:val="bookmark-item"/>
    <w:basedOn w:val="63"/>
    <w:uiPriority w:val="0"/>
  </w:style>
  <w:style w:type="character" w:customStyle="1" w:styleId="137">
    <w:name w:val="方案正文 字符"/>
    <w:link w:val="138"/>
    <w:uiPriority w:val="0"/>
    <w:rPr>
      <w:rFonts w:ascii="宋体" w:hAnsi="宋体" w:eastAsia="仿宋" w:cs="仿宋_GB2312"/>
      <w:sz w:val="24"/>
      <w:szCs w:val="24"/>
    </w:rPr>
  </w:style>
  <w:style w:type="paragraph" w:customStyle="1" w:styleId="138">
    <w:name w:val="方案正文"/>
    <w:basedOn w:val="11"/>
    <w:link w:val="137"/>
    <w:qFormat/>
    <w:uiPriority w:val="0"/>
    <w:pPr>
      <w:widowControl w:val="0"/>
      <w:adjustRightInd w:val="0"/>
      <w:spacing w:line="360" w:lineRule="auto"/>
      <w:ind w:firstLine="480"/>
      <w:jc w:val="both"/>
      <w:textAlignment w:val="baseline"/>
    </w:pPr>
    <w:rPr>
      <w:rFonts w:ascii="宋体" w:hAnsi="宋体" w:eastAsia="仿宋"/>
      <w:kern w:val="0"/>
      <w:sz w:val="24"/>
    </w:rPr>
  </w:style>
  <w:style w:type="character" w:customStyle="1" w:styleId="139">
    <w:name w:val="style21"/>
    <w:qFormat/>
    <w:uiPriority w:val="0"/>
    <w:rPr>
      <w:rFonts w:ascii="Times New Roman" w:hAnsi="Times New Roman" w:eastAsia="宋体" w:cs="Times New Roman"/>
      <w:sz w:val="15"/>
      <w:szCs w:val="15"/>
    </w:rPr>
  </w:style>
  <w:style w:type="character" w:customStyle="1" w:styleId="140">
    <w:name w:val="段 Char"/>
    <w:link w:val="141"/>
    <w:uiPriority w:val="0"/>
    <w:rPr>
      <w:rFonts w:ascii="Arial" w:hAnsi="Arial"/>
      <w:kern w:val="2"/>
      <w:sz w:val="21"/>
      <w:lang w:val="en-US" w:eastAsia="zh-CN" w:bidi="ar-SA"/>
    </w:rPr>
  </w:style>
  <w:style w:type="paragraph" w:customStyle="1" w:styleId="141">
    <w:name w:val="段"/>
    <w:link w:val="140"/>
    <w:qFormat/>
    <w:uiPriority w:val="0"/>
    <w:pPr>
      <w:autoSpaceDE w:val="0"/>
      <w:autoSpaceDN w:val="0"/>
      <w:ind w:firstLine="200" w:firstLineChars="200"/>
      <w:jc w:val="both"/>
    </w:pPr>
    <w:rPr>
      <w:rFonts w:ascii="Arial" w:hAnsi="Arial"/>
      <w:kern w:val="2"/>
      <w:sz w:val="21"/>
      <w:lang w:val="en-US" w:eastAsia="zh-CN" w:bidi="ar-SA"/>
    </w:rPr>
  </w:style>
  <w:style w:type="character" w:customStyle="1" w:styleId="142">
    <w:name w:val="SANGFOR_6_正文 Char"/>
    <w:link w:val="143"/>
    <w:qFormat/>
    <w:uiPriority w:val="0"/>
    <w:rPr>
      <w:szCs w:val="21"/>
    </w:rPr>
  </w:style>
  <w:style w:type="paragraph" w:customStyle="1" w:styleId="143">
    <w:name w:val="SANGFOR_6_正文"/>
    <w:basedOn w:val="1"/>
    <w:link w:val="142"/>
    <w:uiPriority w:val="0"/>
    <w:pPr>
      <w:widowControl w:val="0"/>
      <w:spacing w:line="360" w:lineRule="auto"/>
      <w:ind w:firstLine="420" w:firstLineChars="200"/>
      <w:jc w:val="both"/>
    </w:pPr>
    <w:rPr>
      <w:rFonts w:ascii="Times New Roman" w:hAnsi="Times New Roman" w:cs="Times New Roman"/>
      <w:sz w:val="20"/>
      <w:szCs w:val="21"/>
    </w:rPr>
  </w:style>
  <w:style w:type="character" w:customStyle="1" w:styleId="144">
    <w:name w:val="Comment Text Char"/>
    <w:qFormat/>
    <w:uiPriority w:val="0"/>
    <w:rPr>
      <w:rFonts w:ascii="Times New Roman" w:hAnsi="Times New Roman" w:eastAsia="宋体" w:cs="Times New Roman"/>
      <w:kern w:val="0"/>
      <w:sz w:val="24"/>
      <w:szCs w:val="24"/>
      <w:lang w:val="zh-CN" w:eastAsia="zh-CN"/>
    </w:rPr>
  </w:style>
  <w:style w:type="character" w:customStyle="1" w:styleId="145">
    <w:name w:val="Table Heading Char"/>
    <w:link w:val="146"/>
    <w:locked/>
    <w:uiPriority w:val="0"/>
    <w:rPr>
      <w:rFonts w:ascii="Arial" w:hAnsi="Arial" w:eastAsia="微软雅黑" w:cs="Arial Narrow"/>
      <w:bCs/>
      <w:sz w:val="18"/>
      <w:lang w:val="en-US" w:eastAsia="zh-CN" w:bidi="ar-SA"/>
    </w:rPr>
  </w:style>
  <w:style w:type="paragraph" w:customStyle="1" w:styleId="146">
    <w:name w:val="Table Heading"/>
    <w:link w:val="145"/>
    <w:qFormat/>
    <w:uiPriority w:val="0"/>
    <w:pPr>
      <w:keepNext/>
      <w:spacing w:before="80" w:after="80" w:line="240" w:lineRule="exact"/>
      <w:jc w:val="center"/>
    </w:pPr>
    <w:rPr>
      <w:rFonts w:ascii="Arial" w:hAnsi="Arial" w:eastAsia="微软雅黑" w:cs="Arial Narrow"/>
      <w:bCs/>
      <w:sz w:val="18"/>
      <w:lang w:val="en-US" w:eastAsia="zh-CN" w:bidi="ar-SA"/>
    </w:rPr>
  </w:style>
  <w:style w:type="character" w:customStyle="1" w:styleId="147">
    <w:name w:val="正文无缩进 Char"/>
    <w:link w:val="148"/>
    <w:qFormat/>
    <w:uiPriority w:val="0"/>
    <w:rPr>
      <w:rFonts w:ascii="宋体"/>
      <w:color w:val="000000"/>
    </w:rPr>
  </w:style>
  <w:style w:type="paragraph" w:customStyle="1" w:styleId="148">
    <w:name w:val="正文无缩进"/>
    <w:basedOn w:val="1"/>
    <w:link w:val="147"/>
    <w:qFormat/>
    <w:uiPriority w:val="0"/>
    <w:pPr>
      <w:widowControl w:val="0"/>
      <w:spacing w:line="360" w:lineRule="auto"/>
      <w:jc w:val="both"/>
    </w:pPr>
    <w:rPr>
      <w:rFonts w:hAnsi="Times New Roman" w:cs="Times New Roman"/>
      <w:color w:val="000000"/>
      <w:sz w:val="20"/>
      <w:szCs w:val="20"/>
    </w:rPr>
  </w:style>
  <w:style w:type="character" w:customStyle="1" w:styleId="149">
    <w:name w:val="图注 Char Char"/>
    <w:link w:val="150"/>
    <w:qFormat/>
    <w:uiPriority w:val="0"/>
    <w:rPr>
      <w:rFonts w:ascii="宋体" w:hAnsi="宋体" w:cs="Arial"/>
    </w:rPr>
  </w:style>
  <w:style w:type="paragraph" w:customStyle="1" w:styleId="150">
    <w:name w:val="图注"/>
    <w:basedOn w:val="19"/>
    <w:link w:val="149"/>
    <w:qFormat/>
    <w:uiPriority w:val="0"/>
    <w:pPr>
      <w:widowControl/>
      <w:snapToGrid w:val="0"/>
      <w:spacing w:afterLines="20"/>
      <w:ind w:firstLine="360" w:firstLineChars="200"/>
      <w:jc w:val="center"/>
    </w:pPr>
    <w:rPr>
      <w:rFonts w:ascii="宋体" w:hAnsi="宋体" w:eastAsia="宋体"/>
      <w:kern w:val="0"/>
      <w:sz w:val="20"/>
      <w:szCs w:val="20"/>
    </w:rPr>
  </w:style>
  <w:style w:type="character" w:customStyle="1" w:styleId="151">
    <w:name w:val="表格用 Char"/>
    <w:qFormat/>
    <w:uiPriority w:val="0"/>
    <w:rPr>
      <w:rFonts w:hint="default" w:ascii="Arial" w:hAnsi="Arial" w:eastAsia="宋体" w:cs="Arial"/>
      <w:color w:val="000000"/>
      <w:kern w:val="2"/>
      <w:sz w:val="24"/>
    </w:rPr>
  </w:style>
  <w:style w:type="character" w:customStyle="1" w:styleId="152">
    <w:name w:val="12blk1"/>
    <w:uiPriority w:val="0"/>
    <w:rPr>
      <w:rFonts w:hint="default" w:ascii="_x000B__x000C_" w:hAnsi="_x000B__x000C_"/>
      <w:color w:val="000000"/>
      <w:sz w:val="24"/>
      <w:szCs w:val="24"/>
      <w:u w:val="none"/>
    </w:rPr>
  </w:style>
  <w:style w:type="character" w:customStyle="1" w:styleId="153">
    <w:name w:val="apple-converted-space"/>
    <w:basedOn w:val="63"/>
    <w:qFormat/>
    <w:uiPriority w:val="0"/>
  </w:style>
  <w:style w:type="character" w:customStyle="1" w:styleId="154">
    <w:name w:val="标题 7 Char1"/>
    <w:qFormat/>
    <w:uiPriority w:val="0"/>
    <w:rPr>
      <w:rFonts w:ascii="宋体" w:hAnsi="宋体" w:eastAsia="宋体" w:cs="宋体"/>
      <w:b/>
      <w:bCs/>
      <w:kern w:val="2"/>
      <w:sz w:val="24"/>
      <w:szCs w:val="24"/>
    </w:rPr>
  </w:style>
  <w:style w:type="character" w:customStyle="1" w:styleId="155">
    <w:name w:val="Char Char2"/>
    <w:qFormat/>
    <w:uiPriority w:val="0"/>
    <w:rPr>
      <w:rFonts w:ascii="Arial" w:hAnsi="Arial" w:eastAsia="黑体" w:cs="Times New Roman"/>
      <w:b/>
      <w:bCs/>
      <w:color w:val="000000"/>
      <w:sz w:val="32"/>
      <w:szCs w:val="32"/>
      <w:lang w:val="en-US" w:eastAsia="zh-CN" w:bidi="ar-SA"/>
    </w:rPr>
  </w:style>
  <w:style w:type="character" w:customStyle="1" w:styleId="156">
    <w:name w:val="二级标题 字符"/>
    <w:link w:val="157"/>
    <w:uiPriority w:val="0"/>
    <w:rPr>
      <w:b/>
      <w:kern w:val="2"/>
      <w:sz w:val="32"/>
      <w:szCs w:val="32"/>
    </w:rPr>
  </w:style>
  <w:style w:type="paragraph" w:customStyle="1" w:styleId="157">
    <w:name w:val="二级标题"/>
    <w:basedOn w:val="6"/>
    <w:link w:val="156"/>
    <w:qFormat/>
    <w:uiPriority w:val="0"/>
    <w:pPr>
      <w:widowControl w:val="0"/>
      <w:numPr>
        <w:ilvl w:val="1"/>
        <w:numId w:val="1"/>
      </w:numPr>
      <w:spacing w:before="0" w:after="0" w:line="360" w:lineRule="auto"/>
      <w:jc w:val="both"/>
    </w:pPr>
    <w:rPr>
      <w:rFonts w:ascii="Times New Roman" w:hAnsi="Times New Roman"/>
      <w:bCs w:val="0"/>
      <w:sz w:val="32"/>
    </w:rPr>
  </w:style>
  <w:style w:type="character" w:customStyle="1" w:styleId="158">
    <w:name w:val="正文2 Char"/>
    <w:link w:val="159"/>
    <w:qFormat/>
    <w:uiPriority w:val="0"/>
    <w:rPr>
      <w:rFonts w:ascii="宋体" w:hAnsi="宋体" w:cs="宋体"/>
      <w:sz w:val="24"/>
    </w:rPr>
  </w:style>
  <w:style w:type="paragraph" w:customStyle="1" w:styleId="159">
    <w:name w:val="正文2"/>
    <w:basedOn w:val="1"/>
    <w:link w:val="158"/>
    <w:qFormat/>
    <w:uiPriority w:val="0"/>
    <w:pPr>
      <w:spacing w:before="156" w:line="360" w:lineRule="auto"/>
      <w:ind w:firstLine="510" w:firstLineChars="200"/>
    </w:pPr>
    <w:rPr>
      <w:rFonts w:cs="Times New Roman"/>
      <w:szCs w:val="20"/>
    </w:rPr>
  </w:style>
  <w:style w:type="character" w:customStyle="1" w:styleId="160">
    <w:name w:val="文档结构图 Char1"/>
    <w:qFormat/>
    <w:uiPriority w:val="99"/>
    <w:rPr>
      <w:rFonts w:ascii="Times New Roman" w:hAnsi="Times New Roman" w:eastAsia="宋体" w:cs="Times New Roman"/>
      <w:kern w:val="0"/>
      <w:sz w:val="20"/>
      <w:szCs w:val="21"/>
      <w:shd w:val="clear" w:color="auto" w:fill="000080"/>
    </w:rPr>
  </w:style>
  <w:style w:type="character" w:customStyle="1" w:styleId="161">
    <w:name w:val="正文段 Char"/>
    <w:link w:val="162"/>
    <w:qFormat/>
    <w:uiPriority w:val="0"/>
  </w:style>
  <w:style w:type="paragraph" w:customStyle="1" w:styleId="162">
    <w:name w:val="正文段"/>
    <w:basedOn w:val="1"/>
    <w:link w:val="161"/>
    <w:qFormat/>
    <w:uiPriority w:val="0"/>
    <w:pPr>
      <w:snapToGrid w:val="0"/>
      <w:spacing w:after="156" w:afterLines="50"/>
      <w:ind w:firstLine="200" w:firstLineChars="200"/>
      <w:jc w:val="both"/>
    </w:pPr>
    <w:rPr>
      <w:rFonts w:ascii="Times New Roman" w:hAnsi="Times New Roman" w:cs="Times New Roman"/>
      <w:sz w:val="20"/>
      <w:szCs w:val="20"/>
    </w:rPr>
  </w:style>
  <w:style w:type="character" w:customStyle="1" w:styleId="163">
    <w:name w:val="标题1 Char"/>
    <w:link w:val="164"/>
    <w:uiPriority w:val="0"/>
    <w:rPr>
      <w:rFonts w:ascii="Arial" w:hAnsi="Arial"/>
      <w:b/>
      <w:bCs/>
      <w:kern w:val="44"/>
      <w:sz w:val="32"/>
      <w:szCs w:val="24"/>
    </w:rPr>
  </w:style>
  <w:style w:type="paragraph" w:customStyle="1" w:styleId="164">
    <w:name w:val="标题1"/>
    <w:basedOn w:val="5"/>
    <w:link w:val="163"/>
    <w:qFormat/>
    <w:uiPriority w:val="0"/>
    <w:pPr>
      <w:keepLines/>
      <w:widowControl w:val="0"/>
      <w:spacing w:before="340" w:beforeLines="200" w:after="330" w:line="360" w:lineRule="auto"/>
      <w:ind w:left="420"/>
      <w:jc w:val="left"/>
    </w:pPr>
    <w:rPr>
      <w:rFonts w:ascii="Arial" w:hAnsi="Arial"/>
      <w:b/>
      <w:bCs/>
      <w:kern w:val="44"/>
      <w:sz w:val="32"/>
    </w:rPr>
  </w:style>
  <w:style w:type="character" w:customStyle="1" w:styleId="165">
    <w:name w:val="未处理的提及1"/>
    <w:unhideWhenUsed/>
    <w:uiPriority w:val="99"/>
    <w:rPr>
      <w:color w:val="808080"/>
      <w:shd w:val="clear" w:color="auto" w:fill="E6E6E6"/>
    </w:rPr>
  </w:style>
  <w:style w:type="character" w:customStyle="1" w:styleId="166">
    <w:name w:val="无间隔 Char"/>
    <w:link w:val="167"/>
    <w:qFormat/>
    <w:uiPriority w:val="0"/>
    <w:rPr>
      <w:rFonts w:ascii="Calibri" w:hAnsi="Calibri"/>
      <w:kern w:val="2"/>
      <w:sz w:val="21"/>
      <w:szCs w:val="22"/>
      <w:lang w:val="en-US" w:eastAsia="zh-CN" w:bidi="ar-SA"/>
    </w:rPr>
  </w:style>
  <w:style w:type="paragraph" w:styleId="167">
    <w:name w:val="No Spacing"/>
    <w:link w:val="166"/>
    <w:qFormat/>
    <w:uiPriority w:val="0"/>
    <w:pPr>
      <w:widowControl w:val="0"/>
      <w:jc w:val="both"/>
    </w:pPr>
    <w:rPr>
      <w:rFonts w:ascii="Calibri" w:hAnsi="Calibri"/>
      <w:kern w:val="2"/>
      <w:sz w:val="21"/>
      <w:szCs w:val="22"/>
      <w:lang w:val="en-US" w:eastAsia="zh-CN" w:bidi="ar-SA"/>
    </w:rPr>
  </w:style>
  <w:style w:type="character" w:customStyle="1" w:styleId="168">
    <w:name w:val="批注框文本 Char1"/>
    <w:qFormat/>
    <w:uiPriority w:val="99"/>
    <w:rPr>
      <w:rFonts w:hint="eastAsia" w:ascii="宋体" w:hAnsi="宋体" w:eastAsia="宋体" w:cs="宋体"/>
      <w:kern w:val="2"/>
      <w:sz w:val="18"/>
      <w:szCs w:val="18"/>
    </w:rPr>
  </w:style>
  <w:style w:type="character" w:customStyle="1" w:styleId="169">
    <w:name w:val=" Char Char1"/>
    <w:uiPriority w:val="0"/>
    <w:rPr>
      <w:rFonts w:ascii="宋体" w:hAnsi="Courier New" w:eastAsia="宋体"/>
      <w:kern w:val="2"/>
      <w:sz w:val="21"/>
      <w:lang w:val="en-US" w:eastAsia="zh-CN" w:bidi="ar-SA"/>
    </w:rPr>
  </w:style>
  <w:style w:type="character" w:customStyle="1" w:styleId="170">
    <w:name w:val="Normal Indent Char"/>
    <w:qFormat/>
    <w:uiPriority w:val="0"/>
    <w:rPr>
      <w:rFonts w:ascii="宋体" w:hAnsi="Times New Roman" w:eastAsia="宋体" w:cs="Times New Roman"/>
      <w:snapToGrid/>
      <w:color w:val="000000"/>
      <w:kern w:val="28"/>
      <w:sz w:val="28"/>
    </w:rPr>
  </w:style>
  <w:style w:type="character" w:customStyle="1" w:styleId="171">
    <w:name w:val="表格 Char Char"/>
    <w:qFormat/>
    <w:uiPriority w:val="0"/>
    <w:rPr>
      <w:rFonts w:hint="eastAsia" w:ascii="宋体" w:hAnsi="宋体" w:eastAsia="宋体" w:cs="Times New Roman"/>
      <w:lang w:bidi="ar-SA"/>
    </w:rPr>
  </w:style>
  <w:style w:type="character" w:customStyle="1" w:styleId="172">
    <w:name w:val="++标题3 Char"/>
    <w:qFormat/>
    <w:uiPriority w:val="0"/>
    <w:rPr>
      <w:rFonts w:ascii="宋体" w:hAnsi="宋体" w:eastAsia="宋体" w:cs="Arial"/>
      <w:bCs/>
      <w:color w:val="000000"/>
      <w:sz w:val="24"/>
      <w:szCs w:val="24"/>
      <w:lang w:val="en-US" w:eastAsia="zh-CN" w:bidi="ar-SA"/>
    </w:rPr>
  </w:style>
  <w:style w:type="character" w:customStyle="1" w:styleId="173">
    <w:name w:val="正文缩进2字符 Char Char"/>
    <w:link w:val="174"/>
    <w:qFormat/>
    <w:uiPriority w:val="0"/>
    <w:rPr>
      <w:rFonts w:cs="宋体"/>
    </w:rPr>
  </w:style>
  <w:style w:type="paragraph" w:customStyle="1" w:styleId="174">
    <w:name w:val="正文缩进2字符"/>
    <w:basedOn w:val="1"/>
    <w:link w:val="173"/>
    <w:qFormat/>
    <w:uiPriority w:val="0"/>
    <w:pPr>
      <w:widowControl w:val="0"/>
      <w:spacing w:line="360" w:lineRule="auto"/>
      <w:ind w:firstLine="480" w:firstLineChars="200"/>
      <w:jc w:val="both"/>
    </w:pPr>
    <w:rPr>
      <w:rFonts w:ascii="Times New Roman" w:hAnsi="Times New Roman" w:cs="Times New Roman"/>
      <w:sz w:val="20"/>
      <w:szCs w:val="20"/>
    </w:rPr>
  </w:style>
  <w:style w:type="character" w:customStyle="1" w:styleId="175">
    <w:name w:val="标题字符1"/>
    <w:qFormat/>
    <w:uiPriority w:val="10"/>
    <w:rPr>
      <w:rFonts w:ascii="等线 Light" w:hAnsi="等线 Light" w:eastAsia="宋体" w:cs="Times New Roman"/>
      <w:b/>
      <w:bCs/>
      <w:color w:val="000000"/>
      <w:kern w:val="0"/>
      <w:sz w:val="32"/>
      <w:szCs w:val="32"/>
    </w:rPr>
  </w:style>
  <w:style w:type="character" w:customStyle="1" w:styleId="176">
    <w:name w:val="Texte Char Char"/>
    <w:qFormat/>
    <w:uiPriority w:val="0"/>
    <w:rPr>
      <w:rFonts w:ascii="宋体" w:hAnsi="Courier New" w:eastAsia="仿宋_GB2312" w:cs="宋体"/>
      <w:b/>
      <w:bCs/>
      <w:color w:val="000000"/>
      <w:sz w:val="21"/>
      <w:lang w:val="en-US" w:eastAsia="zh-CN" w:bidi="ar-SA"/>
    </w:rPr>
  </w:style>
  <w:style w:type="character" w:customStyle="1" w:styleId="177">
    <w:name w:val="页码1"/>
    <w:qFormat/>
    <w:uiPriority w:val="0"/>
    <w:rPr>
      <w:rFonts w:ascii="Times New Roman" w:hAnsi="Times New Roman" w:eastAsia="宋体" w:cs="Times New Roman"/>
    </w:rPr>
  </w:style>
  <w:style w:type="character" w:customStyle="1" w:styleId="178">
    <w:name w:val="明显强调1"/>
    <w:qFormat/>
    <w:uiPriority w:val="0"/>
    <w:rPr>
      <w:rFonts w:ascii="Times New Roman" w:hAnsi="Times New Roman" w:eastAsia="宋体" w:cs="Times New Roman"/>
      <w:b/>
      <w:bCs/>
      <w:i/>
      <w:iCs/>
      <w:color w:val="4F81BD"/>
    </w:rPr>
  </w:style>
  <w:style w:type="character" w:customStyle="1" w:styleId="179">
    <w:name w:val="列出段落 字符"/>
    <w:uiPriority w:val="34"/>
    <w:rPr>
      <w:rFonts w:ascii="Times New Roman" w:hAnsi="Times New Roman" w:eastAsia="宋体" w:cs="Times New Roman"/>
      <w:sz w:val="24"/>
      <w:szCs w:val="24"/>
    </w:rPr>
  </w:style>
  <w:style w:type="character" w:customStyle="1" w:styleId="180">
    <w:name w:val="zw1 Char"/>
    <w:link w:val="181"/>
    <w:uiPriority w:val="0"/>
    <w:rPr>
      <w:rFonts w:eastAsia="宋体"/>
      <w:kern w:val="2"/>
      <w:sz w:val="28"/>
      <w:lang w:val="en-US" w:eastAsia="zh-CN" w:bidi="ar-SA"/>
    </w:rPr>
  </w:style>
  <w:style w:type="paragraph" w:customStyle="1" w:styleId="181">
    <w:name w:val="zw1"/>
    <w:basedOn w:val="1"/>
    <w:link w:val="180"/>
    <w:uiPriority w:val="0"/>
    <w:pPr>
      <w:spacing w:line="360" w:lineRule="auto"/>
      <w:ind w:firstLine="560" w:firstLineChars="200"/>
    </w:pPr>
    <w:rPr>
      <w:rFonts w:ascii="Times New Roman" w:hAnsi="Times New Roman" w:cs="Times New Roman"/>
      <w:kern w:val="2"/>
      <w:sz w:val="28"/>
      <w:szCs w:val="20"/>
    </w:rPr>
  </w:style>
  <w:style w:type="character" w:customStyle="1" w:styleId="182">
    <w:name w:val="font41"/>
    <w:qFormat/>
    <w:uiPriority w:val="0"/>
    <w:rPr>
      <w:rFonts w:hint="default" w:ascii="Symbol" w:hAnsi="Symbol" w:cs="Symbol"/>
      <w:color w:val="000000"/>
      <w:sz w:val="16"/>
      <w:szCs w:val="16"/>
      <w:u w:val="none"/>
    </w:rPr>
  </w:style>
  <w:style w:type="character" w:customStyle="1" w:styleId="183">
    <w:name w:val="标题 2 Char"/>
    <w:qFormat/>
    <w:uiPriority w:val="9"/>
    <w:rPr>
      <w:rFonts w:ascii="Arial" w:hAnsi="Arial" w:eastAsia="黑体"/>
      <w:b/>
      <w:bCs/>
      <w:kern w:val="2"/>
      <w:sz w:val="32"/>
      <w:szCs w:val="32"/>
      <w:lang w:val="en-US" w:eastAsia="zh-CN" w:bidi="ar-SA"/>
    </w:rPr>
  </w:style>
  <w:style w:type="character" w:customStyle="1" w:styleId="184">
    <w:name w:val="样式1 Char"/>
    <w:link w:val="185"/>
    <w:uiPriority w:val="0"/>
    <w:rPr>
      <w:rFonts w:ascii="宋体" w:hAnsi="宋体" w:cs="宋体"/>
      <w:b/>
      <w:sz w:val="24"/>
    </w:rPr>
  </w:style>
  <w:style w:type="paragraph" w:customStyle="1" w:styleId="185">
    <w:name w:val="样式1"/>
    <w:basedOn w:val="1"/>
    <w:link w:val="184"/>
    <w:qFormat/>
    <w:uiPriority w:val="0"/>
    <w:pPr>
      <w:spacing w:before="120" w:after="120" w:line="300" w:lineRule="auto"/>
    </w:pPr>
    <w:rPr>
      <w:rFonts w:cs="Times New Roman"/>
      <w:b/>
      <w:szCs w:val="20"/>
    </w:rPr>
  </w:style>
  <w:style w:type="character" w:customStyle="1" w:styleId="186">
    <w:name w:val="unnamed51"/>
    <w:qFormat/>
    <w:uiPriority w:val="0"/>
    <w:rPr>
      <w:sz w:val="22"/>
      <w:szCs w:val="22"/>
    </w:rPr>
  </w:style>
  <w:style w:type="character" w:customStyle="1" w:styleId="187">
    <w:name w:val="标题3 Char"/>
    <w:link w:val="188"/>
    <w:qFormat/>
    <w:uiPriority w:val="0"/>
    <w:rPr>
      <w:rFonts w:ascii="Calibri" w:hAnsi="Calibri"/>
      <w:sz w:val="21"/>
      <w:szCs w:val="21"/>
    </w:rPr>
  </w:style>
  <w:style w:type="paragraph" w:customStyle="1" w:styleId="188">
    <w:name w:val="标题3"/>
    <w:basedOn w:val="7"/>
    <w:link w:val="187"/>
    <w:qFormat/>
    <w:uiPriority w:val="0"/>
    <w:pPr>
      <w:keepNext w:val="0"/>
      <w:keepLines w:val="0"/>
      <w:tabs>
        <w:tab w:val="left" w:pos="432"/>
      </w:tabs>
      <w:adjustRightInd w:val="0"/>
      <w:snapToGrid w:val="0"/>
      <w:spacing w:before="0" w:after="0" w:line="360" w:lineRule="auto"/>
      <w:ind w:left="840" w:hanging="420"/>
    </w:pPr>
    <w:rPr>
      <w:b w:val="0"/>
      <w:bCs w:val="0"/>
      <w:kern w:val="0"/>
      <w:sz w:val="21"/>
      <w:szCs w:val="21"/>
    </w:rPr>
  </w:style>
  <w:style w:type="character" w:customStyle="1" w:styleId="189">
    <w:name w:val="XHH正文1 Char Char"/>
    <w:link w:val="190"/>
    <w:locked/>
    <w:uiPriority w:val="0"/>
    <w:rPr>
      <w:sz w:val="24"/>
      <w:szCs w:val="24"/>
    </w:rPr>
  </w:style>
  <w:style w:type="paragraph" w:customStyle="1" w:styleId="190">
    <w:name w:val="XHH正文1"/>
    <w:basedOn w:val="1"/>
    <w:link w:val="189"/>
    <w:qFormat/>
    <w:uiPriority w:val="0"/>
    <w:pPr>
      <w:widowControl w:val="0"/>
      <w:spacing w:line="360" w:lineRule="auto"/>
      <w:ind w:firstLine="480" w:firstLineChars="200"/>
      <w:jc w:val="both"/>
    </w:pPr>
    <w:rPr>
      <w:rFonts w:ascii="Times New Roman" w:hAnsi="Times New Roman" w:cs="Times New Roman"/>
    </w:rPr>
  </w:style>
  <w:style w:type="character" w:customStyle="1" w:styleId="191">
    <w:name w:val="正文（缩进2汉字） Char"/>
    <w:link w:val="192"/>
    <w:qFormat/>
    <w:uiPriority w:val="0"/>
    <w:rPr>
      <w:rFonts w:ascii="宋体"/>
    </w:rPr>
  </w:style>
  <w:style w:type="paragraph" w:customStyle="1" w:styleId="192">
    <w:name w:val="正文（缩进2汉字）"/>
    <w:basedOn w:val="1"/>
    <w:link w:val="191"/>
    <w:qFormat/>
    <w:uiPriority w:val="0"/>
    <w:pPr>
      <w:widowControl w:val="0"/>
      <w:tabs>
        <w:tab w:val="left" w:pos="525"/>
      </w:tabs>
      <w:spacing w:before="100" w:beforeAutospacing="1" w:after="100" w:afterAutospacing="1"/>
      <w:ind w:left="120" w:leftChars="50" w:firstLine="494" w:firstLineChars="206"/>
      <w:jc w:val="both"/>
    </w:pPr>
    <w:rPr>
      <w:rFonts w:hAnsi="Times New Roman" w:cs="Times New Roman"/>
      <w:sz w:val="20"/>
      <w:szCs w:val="20"/>
    </w:rPr>
  </w:style>
  <w:style w:type="character" w:customStyle="1" w:styleId="193">
    <w:name w:val="Char Char10"/>
    <w:qFormat/>
    <w:uiPriority w:val="0"/>
    <w:rPr>
      <w:rFonts w:ascii="Times New Roman" w:hAnsi="Times New Roman" w:eastAsia="宋体" w:cs="Times New Roman"/>
      <w:b/>
      <w:kern w:val="2"/>
      <w:sz w:val="28"/>
      <w:szCs w:val="28"/>
    </w:rPr>
  </w:style>
  <w:style w:type="character" w:customStyle="1" w:styleId="194">
    <w:name w:val="标题 2 Char1"/>
    <w:qFormat/>
    <w:uiPriority w:val="0"/>
    <w:rPr>
      <w:rFonts w:ascii="Cambria" w:hAnsi="Cambria" w:eastAsia="宋体" w:cs="Times New Roman"/>
      <w:b/>
      <w:bCs/>
      <w:kern w:val="2"/>
      <w:sz w:val="32"/>
      <w:szCs w:val="32"/>
    </w:rPr>
  </w:style>
  <w:style w:type="character" w:customStyle="1" w:styleId="195">
    <w:name w:val="unnamed11"/>
    <w:uiPriority w:val="0"/>
    <w:rPr>
      <w:sz w:val="20"/>
    </w:rPr>
  </w:style>
  <w:style w:type="character" w:customStyle="1" w:styleId="196">
    <w:name w:val="项目排列 Char"/>
    <w:link w:val="197"/>
    <w:qFormat/>
    <w:uiPriority w:val="0"/>
  </w:style>
  <w:style w:type="paragraph" w:customStyle="1" w:styleId="197">
    <w:name w:val="项目排列"/>
    <w:basedOn w:val="1"/>
    <w:link w:val="196"/>
    <w:qFormat/>
    <w:uiPriority w:val="0"/>
    <w:pPr>
      <w:widowControl w:val="0"/>
      <w:tabs>
        <w:tab w:val="left" w:pos="900"/>
      </w:tabs>
      <w:spacing w:beforeLines="50" w:afterLines="50" w:line="300" w:lineRule="auto"/>
      <w:ind w:left="900" w:hanging="420"/>
      <w:jc w:val="both"/>
    </w:pPr>
    <w:rPr>
      <w:rFonts w:ascii="Times New Roman" w:hAnsi="Times New Roman" w:cs="Times New Roman"/>
      <w:sz w:val="20"/>
      <w:szCs w:val="20"/>
    </w:rPr>
  </w:style>
  <w:style w:type="character" w:customStyle="1" w:styleId="198">
    <w:name w:val="Table Text Char1"/>
    <w:link w:val="199"/>
    <w:qFormat/>
    <w:uiPriority w:val="0"/>
    <w:rPr>
      <w:rFonts w:ascii="Arial" w:hAnsi="Arial" w:cs="Arial"/>
      <w:kern w:val="2"/>
      <w:sz w:val="18"/>
      <w:szCs w:val="18"/>
      <w:lang w:val="en-US" w:eastAsia="zh-CN" w:bidi="ar-SA"/>
    </w:rPr>
  </w:style>
  <w:style w:type="paragraph" w:customStyle="1" w:styleId="199">
    <w:name w:val="Table Text"/>
    <w:link w:val="198"/>
    <w:qFormat/>
    <w:uiPriority w:val="0"/>
    <w:pPr>
      <w:snapToGrid w:val="0"/>
      <w:spacing w:before="80" w:after="80"/>
    </w:pPr>
    <w:rPr>
      <w:rFonts w:ascii="Arial" w:hAnsi="Arial" w:cs="Arial"/>
      <w:kern w:val="2"/>
      <w:sz w:val="18"/>
      <w:szCs w:val="18"/>
      <w:lang w:val="en-US" w:eastAsia="zh-CN" w:bidi="ar-SA"/>
    </w:rPr>
  </w:style>
  <w:style w:type="character" w:customStyle="1" w:styleId="200">
    <w:name w:val="标题 2 Char Char Char"/>
    <w:qFormat/>
    <w:uiPriority w:val="0"/>
    <w:rPr>
      <w:rFonts w:ascii="Arial" w:hAnsi="Arial" w:eastAsia="黑体" w:cs="宋体"/>
      <w:color w:val="000000"/>
      <w:spacing w:val="20"/>
      <w:sz w:val="32"/>
      <w:szCs w:val="32"/>
      <w:lang w:val="en-US" w:eastAsia="zh-CN" w:bidi="ar-SA"/>
    </w:rPr>
  </w:style>
  <w:style w:type="character" w:customStyle="1" w:styleId="201">
    <w:name w:val="标题 8 Char1"/>
    <w:qFormat/>
    <w:uiPriority w:val="0"/>
    <w:rPr>
      <w:rFonts w:ascii="Arial" w:hAnsi="Arial" w:eastAsia="黑体" w:cs="Times New Roman"/>
      <w:kern w:val="0"/>
      <w:sz w:val="24"/>
      <w:szCs w:val="20"/>
    </w:rPr>
  </w:style>
  <w:style w:type="character" w:customStyle="1" w:styleId="202">
    <w:name w:val="纯文本 字符1"/>
    <w:uiPriority w:val="0"/>
    <w:rPr>
      <w:rFonts w:ascii="宋体" w:hAnsi="Courier New" w:eastAsia="宋体"/>
      <w:kern w:val="2"/>
      <w:sz w:val="21"/>
      <w:lang w:val="en-US" w:eastAsia="zh-CN" w:bidi="ar-SA"/>
    </w:rPr>
  </w:style>
  <w:style w:type="character" w:customStyle="1" w:styleId="203">
    <w:name w:val="tpc_content1"/>
    <w:qFormat/>
    <w:uiPriority w:val="0"/>
    <w:rPr>
      <w:rFonts w:ascii="Times New Roman" w:hAnsi="Times New Roman" w:eastAsia="宋体" w:cs="Times New Roman"/>
      <w:sz w:val="20"/>
      <w:szCs w:val="20"/>
    </w:rPr>
  </w:style>
  <w:style w:type="character" w:customStyle="1" w:styleId="204">
    <w:name w:val="文档正文 Char"/>
    <w:link w:val="205"/>
    <w:qFormat/>
    <w:uiPriority w:val="0"/>
    <w:rPr>
      <w:rFonts w:ascii="宋体" w:hAnsi="宋体" w:cs="宋体"/>
      <w:sz w:val="24"/>
    </w:rPr>
  </w:style>
  <w:style w:type="paragraph" w:customStyle="1" w:styleId="205">
    <w:name w:val="文档正文"/>
    <w:basedOn w:val="1"/>
    <w:link w:val="204"/>
    <w:qFormat/>
    <w:uiPriority w:val="0"/>
    <w:pPr>
      <w:adjustRightInd w:val="0"/>
      <w:spacing w:line="480" w:lineRule="atLeast"/>
      <w:ind w:firstLine="567"/>
      <w:textAlignment w:val="baseline"/>
    </w:pPr>
    <w:rPr>
      <w:rFonts w:cs="Times New Roman"/>
      <w:szCs w:val="20"/>
    </w:rPr>
  </w:style>
  <w:style w:type="character" w:customStyle="1" w:styleId="206">
    <w:name w:val="插图 Char Char"/>
    <w:link w:val="207"/>
    <w:qFormat/>
    <w:uiPriority w:val="0"/>
    <w:rPr>
      <w:rFonts w:ascii="宋体" w:hAnsi="宋体" w:eastAsia="Times New Roman" w:cs="宋体"/>
      <w:lang w:val="en-US" w:eastAsia="zh-CN" w:bidi="ar-SA"/>
    </w:rPr>
  </w:style>
  <w:style w:type="paragraph" w:customStyle="1" w:styleId="207">
    <w:name w:val="插图"/>
    <w:link w:val="206"/>
    <w:qFormat/>
    <w:uiPriority w:val="0"/>
    <w:pPr>
      <w:jc w:val="center"/>
    </w:pPr>
    <w:rPr>
      <w:rFonts w:ascii="宋体" w:hAnsi="宋体" w:eastAsia="Times New Roman" w:cs="宋体"/>
      <w:lang w:val="en-US" w:eastAsia="zh-CN" w:bidi="ar-SA"/>
    </w:rPr>
  </w:style>
  <w:style w:type="character" w:customStyle="1" w:styleId="208">
    <w:name w:val="宇视2 Char"/>
    <w:link w:val="209"/>
    <w:uiPriority w:val="0"/>
    <w:rPr>
      <w:rFonts w:ascii="Calibri Light" w:hAnsi="Calibri Light" w:eastAsia="等线"/>
      <w:b/>
      <w:bCs/>
      <w:kern w:val="2"/>
      <w:sz w:val="28"/>
      <w:szCs w:val="30"/>
    </w:rPr>
  </w:style>
  <w:style w:type="paragraph" w:customStyle="1" w:styleId="209">
    <w:name w:val="宇视2"/>
    <w:basedOn w:val="6"/>
    <w:link w:val="208"/>
    <w:qFormat/>
    <w:uiPriority w:val="0"/>
    <w:pPr>
      <w:widowControl w:val="0"/>
      <w:tabs>
        <w:tab w:val="left" w:pos="360"/>
        <w:tab w:val="left" w:pos="567"/>
      </w:tabs>
      <w:spacing w:beforeLines="50" w:line="360" w:lineRule="auto"/>
      <w:ind w:left="567"/>
      <w:jc w:val="both"/>
    </w:pPr>
    <w:rPr>
      <w:rFonts w:ascii="Calibri Light" w:hAnsi="Calibri Light" w:eastAsia="等线"/>
      <w:szCs w:val="30"/>
    </w:rPr>
  </w:style>
  <w:style w:type="character" w:customStyle="1" w:styleId="210">
    <w:name w:val="10"/>
    <w:qFormat/>
    <w:uiPriority w:val="0"/>
    <w:rPr>
      <w:rFonts w:hint="default" w:ascii="Calibri" w:hAnsi="Calibri" w:eastAsia="宋体" w:cs="Calibri"/>
    </w:rPr>
  </w:style>
  <w:style w:type="character" w:customStyle="1" w:styleId="211">
    <w:name w:val="bigtitle1"/>
    <w:qFormat/>
    <w:uiPriority w:val="0"/>
    <w:rPr>
      <w:rFonts w:ascii="Times New Roman" w:hAnsi="Times New Roman" w:eastAsia="宋体" w:cs="Times New Roman"/>
      <w:sz w:val="28"/>
      <w:szCs w:val="28"/>
    </w:rPr>
  </w:style>
  <w:style w:type="character" w:customStyle="1" w:styleId="212">
    <w:name w:val="标准文本 Char Char"/>
    <w:qFormat/>
    <w:uiPriority w:val="0"/>
    <w:rPr>
      <w:rFonts w:ascii="Times New Roman" w:hAnsi="Times New Roman" w:eastAsia="宋体" w:cs="Times New Roman"/>
      <w:sz w:val="24"/>
    </w:rPr>
  </w:style>
  <w:style w:type="character" w:customStyle="1" w:styleId="213">
    <w:name w:val="txt"/>
    <w:qFormat/>
    <w:uiPriority w:val="0"/>
    <w:rPr>
      <w:rFonts w:ascii="Times New Roman" w:hAnsi="Times New Roman" w:eastAsia="宋体" w:cs="Times New Roman"/>
    </w:rPr>
  </w:style>
  <w:style w:type="character" w:customStyle="1" w:styleId="214">
    <w:name w:val="批注引用1"/>
    <w:qFormat/>
    <w:uiPriority w:val="0"/>
    <w:rPr>
      <w:rFonts w:ascii="Times New Roman" w:hAnsi="Times New Roman" w:eastAsia="宋体" w:cs="Times New Roman"/>
      <w:sz w:val="21"/>
      <w:szCs w:val="21"/>
    </w:rPr>
  </w:style>
  <w:style w:type="character" w:customStyle="1" w:styleId="215">
    <w:name w:val="标题 5 Char1"/>
    <w:qFormat/>
    <w:uiPriority w:val="0"/>
    <w:rPr>
      <w:rFonts w:ascii="宋体" w:hAnsi="宋体" w:eastAsia="宋体" w:cs="宋体"/>
      <w:b/>
      <w:bCs/>
      <w:kern w:val="2"/>
      <w:sz w:val="28"/>
      <w:szCs w:val="28"/>
    </w:rPr>
  </w:style>
  <w:style w:type="character" w:customStyle="1" w:styleId="216">
    <w:name w:val="应答文本 Char Char"/>
    <w:link w:val="217"/>
    <w:qFormat/>
    <w:uiPriority w:val="0"/>
    <w:rPr>
      <w:rFonts w:ascii="宋体" w:hAnsi="宋体"/>
      <w:spacing w:val="4"/>
      <w:sz w:val="28"/>
      <w:szCs w:val="28"/>
    </w:rPr>
  </w:style>
  <w:style w:type="paragraph" w:customStyle="1" w:styleId="217">
    <w:name w:val="应答文本"/>
    <w:basedOn w:val="1"/>
    <w:link w:val="216"/>
    <w:qFormat/>
    <w:uiPriority w:val="0"/>
    <w:pPr>
      <w:widowControl w:val="0"/>
      <w:adjustRightInd w:val="0"/>
      <w:spacing w:afterLines="50" w:line="460" w:lineRule="exact"/>
      <w:ind w:left="720" w:leftChars="300" w:firstLine="576" w:firstLineChars="200"/>
      <w:jc w:val="both"/>
    </w:pPr>
    <w:rPr>
      <w:rFonts w:cs="Times New Roman"/>
      <w:spacing w:val="4"/>
      <w:sz w:val="28"/>
      <w:szCs w:val="28"/>
    </w:rPr>
  </w:style>
  <w:style w:type="character" w:customStyle="1" w:styleId="218">
    <w:name w:val="标题 6 Char1"/>
    <w:qFormat/>
    <w:uiPriority w:val="0"/>
    <w:rPr>
      <w:rFonts w:ascii="Cambria" w:hAnsi="Cambria" w:eastAsia="宋体" w:cs="Times New Roman"/>
      <w:b/>
      <w:bCs/>
      <w:kern w:val="2"/>
      <w:sz w:val="24"/>
      <w:szCs w:val="24"/>
    </w:rPr>
  </w:style>
  <w:style w:type="character" w:customStyle="1" w:styleId="219">
    <w:name w:val="正文文本 Char1"/>
    <w:qFormat/>
    <w:uiPriority w:val="99"/>
    <w:rPr>
      <w:rFonts w:ascii="宋体" w:hAnsi="宋体" w:eastAsia="宋体" w:cs="宋体"/>
      <w:szCs w:val="24"/>
    </w:rPr>
  </w:style>
  <w:style w:type="character" w:customStyle="1" w:styleId="220">
    <w:name w:val="Char Char14"/>
    <w:qFormat/>
    <w:uiPriority w:val="0"/>
    <w:rPr>
      <w:rFonts w:hint="eastAsia" w:ascii="宋体" w:hAnsi="宋体" w:eastAsia="宋体" w:cs="Times New Roman"/>
      <w:sz w:val="18"/>
      <w:szCs w:val="18"/>
    </w:rPr>
  </w:style>
  <w:style w:type="character" w:customStyle="1" w:styleId="221">
    <w:name w:val="正文01 Char"/>
    <w:link w:val="222"/>
    <w:qFormat/>
    <w:uiPriority w:val="0"/>
    <w:rPr>
      <w:rFonts w:ascii="Arial" w:hAnsi="Arial"/>
      <w:color w:val="000000"/>
    </w:rPr>
  </w:style>
  <w:style w:type="paragraph" w:customStyle="1" w:styleId="222">
    <w:name w:val="正文01"/>
    <w:basedOn w:val="1"/>
    <w:link w:val="221"/>
    <w:qFormat/>
    <w:uiPriority w:val="0"/>
    <w:pPr>
      <w:widowControl w:val="0"/>
      <w:spacing w:before="60" w:line="460" w:lineRule="exact"/>
      <w:ind w:firstLine="200" w:firstLineChars="200"/>
      <w:jc w:val="both"/>
    </w:pPr>
    <w:rPr>
      <w:rFonts w:ascii="Arial" w:hAnsi="Arial" w:cs="Times New Roman"/>
      <w:color w:val="000000"/>
      <w:sz w:val="20"/>
      <w:szCs w:val="20"/>
    </w:rPr>
  </w:style>
  <w:style w:type="character" w:customStyle="1" w:styleId="223">
    <w:name w:val="1.1.1类表 Char Char"/>
    <w:link w:val="224"/>
    <w:qFormat/>
    <w:uiPriority w:val="0"/>
    <w:rPr>
      <w:rFonts w:ascii="宋体" w:hAnsi="宋体"/>
      <w:b/>
      <w:bCs/>
      <w:sz w:val="28"/>
      <w:szCs w:val="28"/>
    </w:rPr>
  </w:style>
  <w:style w:type="paragraph" w:customStyle="1" w:styleId="224">
    <w:name w:val="1.1.1类表"/>
    <w:basedOn w:val="1"/>
    <w:link w:val="223"/>
    <w:qFormat/>
    <w:uiPriority w:val="0"/>
    <w:pPr>
      <w:keepNext/>
      <w:keepLines/>
      <w:widowControl w:val="0"/>
      <w:tabs>
        <w:tab w:val="left" w:pos="1430"/>
      </w:tabs>
      <w:snapToGrid w:val="0"/>
      <w:spacing w:before="120" w:after="120" w:line="360" w:lineRule="auto"/>
      <w:ind w:left="1430" w:hanging="720" w:firstLineChars="200"/>
      <w:jc w:val="both"/>
      <w:outlineLvl w:val="2"/>
    </w:pPr>
    <w:rPr>
      <w:rFonts w:cs="Times New Roman"/>
      <w:b/>
      <w:bCs/>
      <w:sz w:val="28"/>
      <w:szCs w:val="28"/>
    </w:rPr>
  </w:style>
  <w:style w:type="character" w:customStyle="1" w:styleId="225">
    <w:name w:val="超级链接"/>
    <w:qFormat/>
    <w:uiPriority w:val="0"/>
    <w:rPr>
      <w:rFonts w:hint="default" w:ascii="Times New Roman" w:hAnsi="Times New Roman" w:eastAsia="宋体" w:cs="Times New Roman"/>
      <w:color w:val="0000FF"/>
      <w:sz w:val="21"/>
      <w:u w:val="single" w:color="0000FF"/>
      <w:vertAlign w:val="baseline"/>
      <w:lang w:val="en-US" w:eastAsia="zh-CN"/>
    </w:rPr>
  </w:style>
  <w:style w:type="character" w:customStyle="1" w:styleId="226">
    <w:name w:val="font1"/>
    <w:qFormat/>
    <w:uiPriority w:val="0"/>
    <w:rPr>
      <w:rFonts w:ascii="Times New Roman" w:hAnsi="Times New Roman" w:eastAsia="宋体" w:cs="Times New Roman"/>
      <w:color w:val="999999"/>
      <w:sz w:val="18"/>
      <w:szCs w:val="18"/>
      <w:u w:val="none"/>
    </w:rPr>
  </w:style>
  <w:style w:type="character" w:customStyle="1" w:styleId="227">
    <w:name w:val="正文首行缩进 2 Char"/>
    <w:link w:val="228"/>
    <w:qFormat/>
    <w:uiPriority w:val="0"/>
    <w:rPr>
      <w:rFonts w:ascii="宋体" w:hAnsi="宋体" w:cs="宋体"/>
      <w:kern w:val="2"/>
      <w:sz w:val="24"/>
      <w:szCs w:val="24"/>
    </w:rPr>
  </w:style>
  <w:style w:type="paragraph" w:customStyle="1" w:styleId="228">
    <w:name w:val="正文首行缩进 21"/>
    <w:basedOn w:val="229"/>
    <w:link w:val="227"/>
    <w:uiPriority w:val="0"/>
    <w:pPr>
      <w:snapToGrid w:val="0"/>
      <w:spacing w:line="360" w:lineRule="auto"/>
      <w:ind w:left="0" w:leftChars="0" w:firstLine="200" w:firstLineChars="200"/>
      <w:jc w:val="center"/>
    </w:pPr>
    <w:rPr>
      <w:rFonts w:ascii="宋体" w:hAnsi="宋体"/>
      <w:kern w:val="2"/>
      <w:sz w:val="24"/>
      <w:szCs w:val="24"/>
    </w:rPr>
  </w:style>
  <w:style w:type="paragraph" w:customStyle="1" w:styleId="229">
    <w:name w:val="正文文本缩进1"/>
    <w:basedOn w:val="1"/>
    <w:qFormat/>
    <w:uiPriority w:val="0"/>
    <w:pPr>
      <w:widowControl w:val="0"/>
      <w:spacing w:after="120"/>
      <w:ind w:left="420" w:leftChars="200"/>
      <w:jc w:val="both"/>
    </w:pPr>
    <w:rPr>
      <w:rFonts w:ascii="Times New Roman" w:hAnsi="Times New Roman" w:cs="Times New Roman"/>
      <w:sz w:val="20"/>
      <w:szCs w:val="21"/>
    </w:rPr>
  </w:style>
  <w:style w:type="character" w:customStyle="1" w:styleId="230">
    <w:name w:val="font51"/>
    <w:basedOn w:val="63"/>
    <w:qFormat/>
    <w:uiPriority w:val="0"/>
    <w:rPr>
      <w:rFonts w:hint="default" w:ascii="Arial" w:hAnsi="Arial" w:eastAsia="宋体" w:cs="Arial"/>
      <w:color w:val="000000"/>
      <w:sz w:val="16"/>
      <w:szCs w:val="16"/>
      <w:u w:val="none"/>
    </w:rPr>
  </w:style>
  <w:style w:type="character" w:customStyle="1" w:styleId="231">
    <w:name w:val="style51"/>
    <w:qFormat/>
    <w:uiPriority w:val="0"/>
    <w:rPr>
      <w:rFonts w:ascii="Times New Roman" w:hAnsi="Times New Roman" w:eastAsia="宋体" w:cs="Times New Roman"/>
      <w:sz w:val="21"/>
      <w:szCs w:val="21"/>
    </w:rPr>
  </w:style>
  <w:style w:type="character" w:customStyle="1" w:styleId="232">
    <w:name w:val="style11"/>
    <w:qFormat/>
    <w:uiPriority w:val="0"/>
    <w:rPr>
      <w:rFonts w:ascii="Times New Roman" w:hAnsi="Times New Roman" w:eastAsia="宋体" w:cs="Times New Roman"/>
      <w:b/>
      <w:bCs/>
      <w:color w:val="FF0000"/>
    </w:rPr>
  </w:style>
  <w:style w:type="character" w:customStyle="1" w:styleId="233">
    <w:name w:val="font31"/>
    <w:basedOn w:val="63"/>
    <w:qFormat/>
    <w:uiPriority w:val="0"/>
    <w:rPr>
      <w:rFonts w:hint="eastAsia" w:ascii="微软雅黑" w:hAnsi="微软雅黑" w:eastAsia="微软雅黑" w:cs="Times New Roman"/>
      <w:color w:val="000000"/>
      <w:sz w:val="21"/>
      <w:szCs w:val="21"/>
      <w:u w:val="none"/>
    </w:rPr>
  </w:style>
  <w:style w:type="character" w:customStyle="1" w:styleId="234">
    <w:name w:val="Char Char1"/>
    <w:qFormat/>
    <w:uiPriority w:val="0"/>
    <w:rPr>
      <w:rFonts w:ascii="宋体" w:hAnsi="Courier New" w:eastAsia="仿宋_GB2312" w:cs="宋体"/>
      <w:b/>
      <w:bCs/>
      <w:color w:val="000000"/>
      <w:sz w:val="21"/>
      <w:lang w:val="en-US" w:eastAsia="zh-CN" w:bidi="ar-SA"/>
    </w:rPr>
  </w:style>
  <w:style w:type="character" w:customStyle="1" w:styleId="235">
    <w:name w:val="正文文本字符"/>
    <w:qFormat/>
    <w:uiPriority w:val="0"/>
    <w:rPr>
      <w:rFonts w:ascii="Times New Roman" w:hAnsi="Times New Roman" w:eastAsia="宋体" w:cs="Times New Roman"/>
      <w:kern w:val="2"/>
      <w:sz w:val="21"/>
      <w:szCs w:val="24"/>
    </w:rPr>
  </w:style>
  <w:style w:type="character" w:customStyle="1" w:styleId="236">
    <w:name w:val="ca-11"/>
    <w:qFormat/>
    <w:uiPriority w:val="0"/>
    <w:rPr>
      <w:rFonts w:hint="eastAsia" w:ascii="宋体" w:hAnsi="宋体" w:eastAsia="宋体" w:cs="Times New Roman"/>
      <w:sz w:val="18"/>
      <w:szCs w:val="18"/>
    </w:rPr>
  </w:style>
  <w:style w:type="character" w:customStyle="1" w:styleId="237">
    <w:name w:val="表格用 Char Char"/>
    <w:link w:val="238"/>
    <w:qFormat/>
    <w:uiPriority w:val="0"/>
    <w:rPr>
      <w:rFonts w:ascii="宋体"/>
      <w:sz w:val="22"/>
    </w:rPr>
  </w:style>
  <w:style w:type="paragraph" w:customStyle="1" w:styleId="238">
    <w:name w:val="表格用"/>
    <w:basedOn w:val="1"/>
    <w:link w:val="237"/>
    <w:uiPriority w:val="0"/>
    <w:rPr>
      <w:rFonts w:hAnsi="Times New Roman" w:cs="Times New Roman"/>
      <w:sz w:val="22"/>
      <w:szCs w:val="20"/>
    </w:rPr>
  </w:style>
  <w:style w:type="character" w:customStyle="1" w:styleId="239">
    <w:name w:val="htd0"/>
    <w:basedOn w:val="63"/>
    <w:uiPriority w:val="0"/>
  </w:style>
  <w:style w:type="character" w:customStyle="1" w:styleId="240">
    <w:name w:val="列表框1 Char Char"/>
    <w:link w:val="241"/>
    <w:qFormat/>
    <w:uiPriority w:val="0"/>
    <w:rPr>
      <w:rFonts w:ascii="宋体" w:hAnsi="宋体"/>
      <w:spacing w:val="4"/>
      <w:sz w:val="28"/>
      <w:szCs w:val="28"/>
    </w:rPr>
  </w:style>
  <w:style w:type="paragraph" w:customStyle="1" w:styleId="241">
    <w:name w:val="列表框1"/>
    <w:basedOn w:val="217"/>
    <w:next w:val="217"/>
    <w:link w:val="240"/>
    <w:qFormat/>
    <w:uiPriority w:val="0"/>
    <w:pPr>
      <w:tabs>
        <w:tab w:val="left" w:pos="420"/>
      </w:tabs>
      <w:snapToGrid w:val="0"/>
      <w:ind w:left="0" w:leftChars="0" w:firstLine="0" w:firstLineChars="0"/>
    </w:pPr>
  </w:style>
  <w:style w:type="character" w:customStyle="1" w:styleId="242">
    <w:name w:val="列出段落 Char1"/>
    <w:aliases w:val="编号 Char,符号列表 Char"/>
    <w:qFormat/>
    <w:uiPriority w:val="0"/>
    <w:rPr>
      <w:kern w:val="2"/>
      <w:sz w:val="21"/>
      <w:szCs w:val="24"/>
    </w:rPr>
  </w:style>
  <w:style w:type="character" w:customStyle="1" w:styleId="243">
    <w:name w:val="18h1"/>
    <w:qFormat/>
    <w:uiPriority w:val="0"/>
    <w:rPr>
      <w:rFonts w:ascii="Times New Roman" w:hAnsi="Times New Roman" w:eastAsia="宋体" w:cs="Times New Roman"/>
      <w:color w:val="3B3B3B"/>
    </w:rPr>
  </w:style>
  <w:style w:type="character" w:customStyle="1" w:styleId="244">
    <w:name w:val="项目符0 Char"/>
    <w:link w:val="245"/>
    <w:qFormat/>
    <w:uiPriority w:val="0"/>
    <w:rPr>
      <w:rFonts w:ascii="Arial" w:hAnsi="Arial"/>
      <w:sz w:val="21"/>
      <w:szCs w:val="21"/>
    </w:rPr>
  </w:style>
  <w:style w:type="paragraph" w:customStyle="1" w:styleId="245">
    <w:name w:val="项目符0"/>
    <w:basedOn w:val="1"/>
    <w:link w:val="244"/>
    <w:qFormat/>
    <w:uiPriority w:val="0"/>
    <w:pPr>
      <w:widowControl w:val="0"/>
      <w:numPr>
        <w:ilvl w:val="0"/>
        <w:numId w:val="3"/>
      </w:numPr>
      <w:spacing w:beforeLines="25" w:afterLines="25" w:line="300" w:lineRule="auto"/>
      <w:ind w:left="100" w:leftChars="100" w:right="57" w:rightChars="27" w:firstLine="200" w:firstLineChars="200"/>
      <w:jc w:val="both"/>
    </w:pPr>
    <w:rPr>
      <w:rFonts w:ascii="Arial" w:hAnsi="Arial" w:cs="Times New Roman"/>
      <w:sz w:val="21"/>
      <w:szCs w:val="21"/>
    </w:rPr>
  </w:style>
  <w:style w:type="character" w:customStyle="1" w:styleId="246">
    <w:name w:val="纯文本 Char2"/>
    <w:uiPriority w:val="0"/>
    <w:rPr>
      <w:rFonts w:hAnsi="Courier New" w:cs="Times New Roman"/>
      <w:kern w:val="2"/>
      <w:sz w:val="21"/>
    </w:rPr>
  </w:style>
  <w:style w:type="character" w:customStyle="1" w:styleId="247">
    <w:name w:val="bulletintext1"/>
    <w:qFormat/>
    <w:uiPriority w:val="0"/>
    <w:rPr>
      <w:rFonts w:hint="eastAsia" w:ascii="宋体" w:hAnsi="宋体" w:eastAsia="宋体" w:cs="Times New Roman"/>
      <w:sz w:val="18"/>
      <w:szCs w:val="18"/>
    </w:rPr>
  </w:style>
  <w:style w:type="character" w:customStyle="1" w:styleId="248">
    <w:name w:val="样式 标题 1 + Arial Char"/>
    <w:link w:val="249"/>
    <w:qFormat/>
    <w:uiPriority w:val="0"/>
    <w:rPr>
      <w:rFonts w:ascii="Arial" w:hAnsi="Arial"/>
      <w:b/>
      <w:bCs/>
      <w:sz w:val="32"/>
      <w:szCs w:val="44"/>
    </w:rPr>
  </w:style>
  <w:style w:type="paragraph" w:customStyle="1" w:styleId="249">
    <w:name w:val="样式 标题 1 + Arial"/>
    <w:basedOn w:val="5"/>
    <w:link w:val="248"/>
    <w:qFormat/>
    <w:uiPriority w:val="0"/>
    <w:pPr>
      <w:keepLines/>
      <w:widowControl w:val="0"/>
      <w:tabs>
        <w:tab w:val="left" w:pos="432"/>
      </w:tabs>
      <w:snapToGrid w:val="0"/>
      <w:spacing w:line="360" w:lineRule="auto"/>
    </w:pPr>
    <w:rPr>
      <w:rFonts w:ascii="Arial" w:hAnsi="Arial"/>
      <w:b/>
      <w:bCs/>
      <w:kern w:val="0"/>
      <w:sz w:val="32"/>
      <w:szCs w:val="44"/>
    </w:rPr>
  </w:style>
  <w:style w:type="character" w:customStyle="1" w:styleId="250">
    <w:name w:val="正文文本缩进 2 Char1"/>
    <w:qFormat/>
    <w:uiPriority w:val="0"/>
    <w:rPr>
      <w:rFonts w:hint="eastAsia" w:ascii="宋体" w:hAnsi="宋体" w:eastAsia="宋体" w:cs="宋体"/>
      <w:kern w:val="2"/>
      <w:sz w:val="24"/>
      <w:szCs w:val="24"/>
    </w:rPr>
  </w:style>
  <w:style w:type="character" w:customStyle="1" w:styleId="251">
    <w:name w:val="正文，段落，小四，22磅行距 Char"/>
    <w:link w:val="252"/>
    <w:qFormat/>
    <w:uiPriority w:val="0"/>
    <w:rPr>
      <w:rFonts w:ascii="Calibri" w:hAnsi="Calibri"/>
      <w:sz w:val="24"/>
      <w:szCs w:val="24"/>
    </w:rPr>
  </w:style>
  <w:style w:type="paragraph" w:customStyle="1" w:styleId="252">
    <w:name w:val="正文，段落，小四，22磅行距"/>
    <w:basedOn w:val="1"/>
    <w:link w:val="251"/>
    <w:qFormat/>
    <w:uiPriority w:val="0"/>
    <w:pPr>
      <w:widowControl w:val="0"/>
      <w:spacing w:line="440" w:lineRule="exact"/>
      <w:ind w:firstLine="420"/>
      <w:jc w:val="both"/>
    </w:pPr>
    <w:rPr>
      <w:rFonts w:ascii="Calibri" w:hAnsi="Calibri" w:cs="Times New Roman"/>
    </w:rPr>
  </w:style>
  <w:style w:type="character" w:customStyle="1" w:styleId="253">
    <w:name w:val="GW-正文 Char"/>
    <w:link w:val="254"/>
    <w:qFormat/>
    <w:uiPriority w:val="0"/>
    <w:rPr>
      <w:rFonts w:eastAsia="仿宋_GB2312"/>
    </w:rPr>
  </w:style>
  <w:style w:type="paragraph" w:customStyle="1" w:styleId="254">
    <w:name w:val="GW-正文"/>
    <w:basedOn w:val="1"/>
    <w:link w:val="253"/>
    <w:qFormat/>
    <w:uiPriority w:val="0"/>
    <w:pPr>
      <w:widowControl w:val="0"/>
      <w:spacing w:line="360" w:lineRule="auto"/>
      <w:ind w:firstLine="200" w:firstLineChars="200"/>
      <w:contextualSpacing/>
      <w:jc w:val="both"/>
    </w:pPr>
    <w:rPr>
      <w:rFonts w:ascii="Times New Roman" w:hAnsi="Times New Roman" w:eastAsia="仿宋_GB2312" w:cs="Times New Roman"/>
      <w:sz w:val="20"/>
      <w:szCs w:val="20"/>
    </w:rPr>
  </w:style>
  <w:style w:type="character" w:customStyle="1" w:styleId="255">
    <w:name w:val="15"/>
    <w:qFormat/>
    <w:uiPriority w:val="0"/>
    <w:rPr>
      <w:rFonts w:hint="default" w:ascii="TimesNewRomanPSMT" w:hAnsi="TimesNewRomanPSMT" w:eastAsia="宋体" w:cs="Times New Roman"/>
      <w:color w:val="000000"/>
      <w:sz w:val="24"/>
      <w:szCs w:val="24"/>
    </w:rPr>
  </w:style>
  <w:style w:type="character" w:customStyle="1" w:styleId="256">
    <w:name w:val="l2 Char"/>
    <w:aliases w:val="heading 2+ Indent: Left 0.25 in Char,h2 Char,Heading 2 Char Char,节名 Char,heading 2 + Indent: Left 0.25 in Char,Title2 Char,Underrubrik1 Char,prop2 Char,Chapter Title Char,sect 1.2 Char,DO NOT USE_h2 Char,chn Char,2nd level Char,Titre2 Char"/>
    <w:uiPriority w:val="0"/>
    <w:rPr>
      <w:rFonts w:ascii="Arial" w:hAnsi="Arial" w:eastAsia="楷体_GB2312" w:cs="Arial"/>
      <w:b/>
      <w:sz w:val="24"/>
      <w:lang w:val="en-US" w:eastAsia="zh-CN" w:bidi="ar-SA"/>
    </w:rPr>
  </w:style>
  <w:style w:type="character" w:customStyle="1" w:styleId="257">
    <w:name w:val="正文-2字符首行缩进 Char"/>
    <w:link w:val="258"/>
    <w:qFormat/>
    <w:uiPriority w:val="0"/>
    <w:rPr>
      <w:rFonts w:ascii="仿宋_GB2312" w:eastAsia="仿宋"/>
      <w:sz w:val="24"/>
    </w:rPr>
  </w:style>
  <w:style w:type="paragraph" w:customStyle="1" w:styleId="258">
    <w:name w:val="正文-2字符首行缩进"/>
    <w:basedOn w:val="1"/>
    <w:link w:val="257"/>
    <w:qFormat/>
    <w:uiPriority w:val="0"/>
    <w:pPr>
      <w:widowControl w:val="0"/>
      <w:spacing w:line="360" w:lineRule="auto"/>
      <w:jc w:val="both"/>
    </w:pPr>
    <w:rPr>
      <w:rFonts w:ascii="仿宋_GB2312" w:hAnsi="Times New Roman" w:eastAsia="仿宋" w:cs="Times New Roman"/>
      <w:szCs w:val="20"/>
    </w:rPr>
  </w:style>
  <w:style w:type="character" w:customStyle="1" w:styleId="259">
    <w:name w:val="页脚 Char1"/>
    <w:qFormat/>
    <w:uiPriority w:val="0"/>
    <w:rPr>
      <w:rFonts w:ascii="宋体" w:hAnsi="宋体" w:eastAsia="宋体" w:cs="宋体"/>
      <w:sz w:val="18"/>
      <w:szCs w:val="18"/>
    </w:rPr>
  </w:style>
  <w:style w:type="character" w:customStyle="1" w:styleId="260">
    <w:name w:val="普通文字 Char Char"/>
    <w:aliases w:val="纯文本 Char Char Char,普通文字 Char1,Texte Char,纯文本 Char Char Char1,正 文 1 Char,普通文字 Char Char Char Char1,纯文本 Char Char Char Char,正文非缩进 Char Char Char,正文非缩进 Char Char1,普通文字 Char Char2,纯文本 Char Char Char3,普通文字 Char3,Texte Char2,普通文字1 Char1"/>
    <w:qFormat/>
    <w:uiPriority w:val="0"/>
    <w:rPr>
      <w:rFonts w:ascii="宋体" w:hAnsi="Courier New" w:eastAsia="宋体"/>
      <w:kern w:val="2"/>
      <w:sz w:val="21"/>
      <w:lang w:val="en-US" w:eastAsia="zh-CN" w:bidi="ar-SA"/>
    </w:rPr>
  </w:style>
  <w:style w:type="character" w:customStyle="1" w:styleId="261">
    <w:name w:val="样式2 Char"/>
    <w:link w:val="262"/>
    <w:qFormat/>
    <w:uiPriority w:val="0"/>
    <w:rPr>
      <w:rFonts w:ascii="Arial" w:hAnsi="Arial" w:eastAsia="黑体" w:cs="Arial"/>
      <w:kern w:val="44"/>
      <w:sz w:val="30"/>
    </w:rPr>
  </w:style>
  <w:style w:type="paragraph" w:customStyle="1" w:styleId="262">
    <w:name w:val="样式2"/>
    <w:basedOn w:val="5"/>
    <w:link w:val="261"/>
    <w:qFormat/>
    <w:uiPriority w:val="0"/>
    <w:pPr>
      <w:keepNext w:val="0"/>
      <w:pageBreakBefore/>
      <w:tabs>
        <w:tab w:val="left" w:pos="432"/>
      </w:tabs>
      <w:adjustRightInd w:val="0"/>
      <w:spacing w:before="240" w:beforeLines="30" w:line="578" w:lineRule="atLeast"/>
      <w:ind w:left="432" w:hanging="432"/>
      <w:textAlignment w:val="baseline"/>
    </w:pPr>
    <w:rPr>
      <w:rFonts w:ascii="Arial" w:hAnsi="Arial" w:eastAsia="黑体"/>
      <w:kern w:val="44"/>
      <w:sz w:val="30"/>
      <w:szCs w:val="20"/>
    </w:rPr>
  </w:style>
  <w:style w:type="character" w:customStyle="1" w:styleId="263">
    <w:name w:val="江西-正文 Char"/>
    <w:link w:val="264"/>
    <w:locked/>
    <w:uiPriority w:val="0"/>
    <w:rPr>
      <w:rFonts w:ascii="Calibri" w:hAnsi="Calibri" w:eastAsia="华文中宋"/>
      <w:sz w:val="24"/>
    </w:rPr>
  </w:style>
  <w:style w:type="paragraph" w:customStyle="1" w:styleId="264">
    <w:name w:val="江西-正文"/>
    <w:basedOn w:val="1"/>
    <w:link w:val="263"/>
    <w:qFormat/>
    <w:uiPriority w:val="0"/>
    <w:pPr>
      <w:widowControl w:val="0"/>
      <w:ind w:firstLine="200" w:firstLineChars="200"/>
      <w:jc w:val="both"/>
    </w:pPr>
    <w:rPr>
      <w:rFonts w:ascii="Calibri" w:hAnsi="Calibri" w:eastAsia="华文中宋" w:cs="Times New Roman"/>
      <w:szCs w:val="20"/>
    </w:rPr>
  </w:style>
  <w:style w:type="character" w:customStyle="1" w:styleId="265">
    <w:name w:val="param-name"/>
    <w:qFormat/>
    <w:uiPriority w:val="0"/>
    <w:rPr>
      <w:rFonts w:ascii="Times New Roman" w:hAnsi="Times New Roman" w:eastAsia="宋体" w:cs="Times New Roman"/>
    </w:rPr>
  </w:style>
  <w:style w:type="character" w:customStyle="1" w:styleId="266">
    <w:name w:val="Plain Text Char"/>
    <w:qFormat/>
    <w:uiPriority w:val="0"/>
    <w:rPr>
      <w:rFonts w:ascii="宋体" w:hAnsi="Courier New" w:eastAsia="宋体" w:cs="Times New Roman"/>
      <w:snapToGrid/>
      <w:sz w:val="21"/>
    </w:rPr>
  </w:style>
  <w:style w:type="character" w:customStyle="1" w:styleId="267">
    <w:name w:val="标题 1 Char1"/>
    <w:qFormat/>
    <w:uiPriority w:val="0"/>
    <w:rPr>
      <w:rFonts w:hint="eastAsia" w:ascii="宋体" w:hAnsi="宋体" w:eastAsia="宋体" w:cs="Times New Roman"/>
      <w:b/>
      <w:kern w:val="44"/>
      <w:sz w:val="32"/>
      <w:lang w:val="en-US" w:eastAsia="zh-CN" w:bidi="ar-SA"/>
    </w:rPr>
  </w:style>
  <w:style w:type="character" w:customStyle="1" w:styleId="268">
    <w:name w:val="常规标题 Char"/>
    <w:link w:val="269"/>
    <w:uiPriority w:val="0"/>
    <w:rPr>
      <w:rFonts w:ascii="黑体" w:hAnsi="黑体" w:eastAsia="黑体" w:cs="黑体"/>
      <w:sz w:val="44"/>
      <w:szCs w:val="44"/>
    </w:rPr>
  </w:style>
  <w:style w:type="paragraph" w:customStyle="1" w:styleId="269">
    <w:name w:val="常规标题"/>
    <w:basedOn w:val="1"/>
    <w:next w:val="1"/>
    <w:link w:val="268"/>
    <w:qFormat/>
    <w:uiPriority w:val="0"/>
    <w:pPr>
      <w:widowControl w:val="0"/>
      <w:spacing w:line="480" w:lineRule="auto"/>
      <w:jc w:val="center"/>
    </w:pPr>
    <w:rPr>
      <w:rFonts w:ascii="黑体" w:hAnsi="黑体" w:eastAsia="黑体" w:cs="Times New Roman"/>
      <w:sz w:val="44"/>
      <w:szCs w:val="44"/>
    </w:rPr>
  </w:style>
  <w:style w:type="character" w:customStyle="1" w:styleId="270">
    <w:name w:val="ZX-正文 Char"/>
    <w:link w:val="271"/>
    <w:uiPriority w:val="0"/>
    <w:rPr>
      <w:rFonts w:ascii="Trebuchet MS" w:hAnsi="FuturaA Bk BT"/>
      <w:sz w:val="24"/>
      <w:lang w:val="en-US" w:eastAsia="zh-CN" w:bidi="ar-SA"/>
    </w:rPr>
  </w:style>
  <w:style w:type="paragraph" w:customStyle="1" w:styleId="271">
    <w:name w:val="ZX-正文"/>
    <w:link w:val="270"/>
    <w:qFormat/>
    <w:uiPriority w:val="0"/>
    <w:pPr>
      <w:spacing w:beforeLines="50"/>
      <w:ind w:firstLine="480" w:firstLineChars="200"/>
    </w:pPr>
    <w:rPr>
      <w:rFonts w:ascii="Trebuchet MS" w:hAnsi="FuturaA Bk BT"/>
      <w:sz w:val="24"/>
      <w:lang w:val="en-US" w:eastAsia="zh-CN" w:bidi="ar-SA"/>
    </w:rPr>
  </w:style>
  <w:style w:type="character" w:customStyle="1" w:styleId="272">
    <w:name w:val="样式 正文缩进 + 首行缩进:  2 字符 Char"/>
    <w:link w:val="273"/>
    <w:uiPriority w:val="0"/>
    <w:rPr>
      <w:rFonts w:ascii="宋体" w:hAnsi="宋体"/>
      <w:color w:val="000000"/>
    </w:rPr>
  </w:style>
  <w:style w:type="paragraph" w:customStyle="1" w:styleId="273">
    <w:name w:val="样式 正文缩进 + 首行缩进:  2 字符"/>
    <w:basedOn w:val="11"/>
    <w:link w:val="272"/>
    <w:qFormat/>
    <w:uiPriority w:val="0"/>
    <w:pPr>
      <w:widowControl w:val="0"/>
      <w:spacing w:line="360" w:lineRule="auto"/>
      <w:ind w:firstLine="480"/>
      <w:jc w:val="both"/>
    </w:pPr>
    <w:rPr>
      <w:rFonts w:ascii="宋体" w:hAnsi="宋体"/>
      <w:color w:val="000000"/>
      <w:kern w:val="0"/>
      <w:sz w:val="20"/>
      <w:szCs w:val="20"/>
    </w:rPr>
  </w:style>
  <w:style w:type="character" w:customStyle="1" w:styleId="274">
    <w:name w:val="Date Char"/>
    <w:qFormat/>
    <w:uiPriority w:val="0"/>
    <w:rPr>
      <w:rFonts w:ascii="宋体" w:hAnsi="Times New Roman" w:eastAsia="宋体" w:cs="Times New Roman"/>
      <w:sz w:val="21"/>
      <w:lang w:val="zh-CN"/>
    </w:rPr>
  </w:style>
  <w:style w:type="character" w:customStyle="1" w:styleId="275">
    <w:name w:val="HTML 预设格式 Char1"/>
    <w:qFormat/>
    <w:uiPriority w:val="0"/>
    <w:rPr>
      <w:rFonts w:ascii="Times New Roman" w:hAnsi="Courier New" w:eastAsia="宋体" w:cs="Times New Roman"/>
      <w:kern w:val="0"/>
      <w:sz w:val="20"/>
      <w:szCs w:val="20"/>
    </w:rPr>
  </w:style>
  <w:style w:type="character" w:customStyle="1" w:styleId="276">
    <w:name w:val="Char Char11"/>
    <w:qFormat/>
    <w:uiPriority w:val="0"/>
    <w:rPr>
      <w:rFonts w:ascii="Times New Roman" w:hAnsi="Times New Roman" w:eastAsia="宋体" w:cs="Times New Roman"/>
      <w:b/>
      <w:kern w:val="44"/>
      <w:sz w:val="44"/>
    </w:rPr>
  </w:style>
  <w:style w:type="character" w:customStyle="1" w:styleId="277">
    <w:name w:val="Char Char7"/>
    <w:qFormat/>
    <w:uiPriority w:val="0"/>
    <w:rPr>
      <w:rFonts w:ascii="Times New Roman" w:hAnsi="Times New Roman" w:eastAsia="仿宋_GB2312" w:cs="Times New Roman"/>
      <w:kern w:val="2"/>
      <w:sz w:val="24"/>
      <w:szCs w:val="24"/>
      <w:lang w:val="en-US" w:eastAsia="zh-CN" w:bidi="ar-SA"/>
    </w:rPr>
  </w:style>
  <w:style w:type="character" w:customStyle="1" w:styleId="278">
    <w:name w:val="标题 4 Char1"/>
    <w:qFormat/>
    <w:uiPriority w:val="0"/>
    <w:rPr>
      <w:rFonts w:ascii="Cambria" w:hAnsi="Cambria" w:eastAsia="宋体" w:cs="Times New Roman"/>
      <w:b/>
      <w:bCs/>
      <w:kern w:val="2"/>
      <w:sz w:val="28"/>
      <w:szCs w:val="28"/>
    </w:rPr>
  </w:style>
  <w:style w:type="character" w:customStyle="1" w:styleId="279">
    <w:name w:val="正文格式 Char Char"/>
    <w:link w:val="280"/>
    <w:uiPriority w:val="0"/>
    <w:rPr>
      <w:rFonts w:ascii="宋体" w:hAnsi="宋体" w:cs="宋体"/>
      <w:sz w:val="24"/>
    </w:rPr>
  </w:style>
  <w:style w:type="paragraph" w:customStyle="1" w:styleId="280">
    <w:name w:val="正文格式"/>
    <w:basedOn w:val="1"/>
    <w:link w:val="279"/>
    <w:uiPriority w:val="0"/>
    <w:pPr>
      <w:adjustRightInd w:val="0"/>
      <w:snapToGrid w:val="0"/>
      <w:spacing w:line="360" w:lineRule="atLeast"/>
      <w:ind w:firstLine="482"/>
      <w:jc w:val="both"/>
      <w:textAlignment w:val="baseline"/>
    </w:pPr>
    <w:rPr>
      <w:rFonts w:cs="Times New Roman"/>
      <w:szCs w:val="20"/>
    </w:rPr>
  </w:style>
  <w:style w:type="character" w:customStyle="1" w:styleId="281">
    <w:name w:val="样式 首行缩进:  2 字符 Char1"/>
    <w:link w:val="282"/>
    <w:qFormat/>
    <w:uiPriority w:val="0"/>
    <w:rPr>
      <w:rFonts w:ascii="宋体" w:hAnsi="宋体" w:cs="宋体"/>
    </w:rPr>
  </w:style>
  <w:style w:type="paragraph" w:customStyle="1" w:styleId="282">
    <w:name w:val="样式 首行缩进:  2 字符"/>
    <w:basedOn w:val="1"/>
    <w:link w:val="281"/>
    <w:qFormat/>
    <w:uiPriority w:val="0"/>
    <w:pPr>
      <w:widowControl w:val="0"/>
      <w:spacing w:line="400" w:lineRule="exact"/>
      <w:ind w:firstLine="200" w:firstLineChars="200"/>
      <w:jc w:val="both"/>
    </w:pPr>
    <w:rPr>
      <w:rFonts w:cs="Times New Roman"/>
      <w:sz w:val="20"/>
      <w:szCs w:val="20"/>
    </w:rPr>
  </w:style>
  <w:style w:type="character" w:customStyle="1" w:styleId="283">
    <w:name w:val="正文文本缩进字符"/>
    <w:qFormat/>
    <w:uiPriority w:val="0"/>
    <w:rPr>
      <w:rFonts w:ascii="Times New Roman" w:hAnsi="Times New Roman" w:eastAsia="宋体" w:cs="Times New Roman"/>
      <w:kern w:val="2"/>
      <w:sz w:val="21"/>
      <w:szCs w:val="24"/>
      <w:lang w:val="en-US" w:eastAsia="zh-CN" w:bidi="ar-SA"/>
    </w:rPr>
  </w:style>
  <w:style w:type="character" w:customStyle="1" w:styleId="284">
    <w:name w:val="*正文 Char"/>
    <w:link w:val="285"/>
    <w:uiPriority w:val="0"/>
    <w:rPr>
      <w:rFonts w:ascii="宋体" w:hAnsi="宋体"/>
      <w:sz w:val="22"/>
      <w:szCs w:val="24"/>
    </w:rPr>
  </w:style>
  <w:style w:type="paragraph" w:customStyle="1" w:styleId="285">
    <w:name w:val="*正文"/>
    <w:basedOn w:val="1"/>
    <w:link w:val="284"/>
    <w:qFormat/>
    <w:uiPriority w:val="0"/>
    <w:pPr>
      <w:widowControl w:val="0"/>
      <w:spacing w:line="360" w:lineRule="auto"/>
      <w:ind w:firstLine="200" w:firstLineChars="200"/>
      <w:jc w:val="both"/>
    </w:pPr>
    <w:rPr>
      <w:rFonts w:cs="Times New Roman"/>
      <w:sz w:val="22"/>
    </w:rPr>
  </w:style>
  <w:style w:type="character" w:customStyle="1" w:styleId="286">
    <w:name w:val="正文文本缩进 3 Char1"/>
    <w:qFormat/>
    <w:uiPriority w:val="0"/>
    <w:rPr>
      <w:rFonts w:hint="eastAsia" w:ascii="宋体" w:hAnsi="宋体" w:eastAsia="宋体" w:cs="宋体"/>
      <w:kern w:val="2"/>
      <w:sz w:val="16"/>
      <w:szCs w:val="16"/>
    </w:rPr>
  </w:style>
  <w:style w:type="character" w:customStyle="1" w:styleId="287">
    <w:name w:val="content"/>
    <w:uiPriority w:val="0"/>
  </w:style>
  <w:style w:type="character" w:customStyle="1" w:styleId="288">
    <w:name w:val="节 Char"/>
    <w:qFormat/>
    <w:uiPriority w:val="0"/>
    <w:rPr>
      <w:rFonts w:ascii="Arial" w:hAnsi="Arial" w:eastAsia="黑体" w:cs="Times New Roman"/>
      <w:b/>
      <w:bCs/>
      <w:kern w:val="2"/>
      <w:sz w:val="32"/>
      <w:szCs w:val="32"/>
      <w:lang w:val="en-US" w:eastAsia="zh-CN" w:bidi="ar-SA"/>
    </w:rPr>
  </w:style>
  <w:style w:type="character" w:customStyle="1" w:styleId="289">
    <w:name w:val="批注文字 Char1"/>
    <w:qFormat/>
    <w:uiPriority w:val="0"/>
    <w:rPr>
      <w:rFonts w:ascii="Times New Roman" w:hAnsi="Times New Roman" w:eastAsia="宋体" w:cs="Times New Roman"/>
      <w:kern w:val="2"/>
      <w:sz w:val="21"/>
      <w:szCs w:val="24"/>
    </w:rPr>
  </w:style>
  <w:style w:type="character" w:customStyle="1" w:styleId="290">
    <w:name w:val="自定义正文 Char"/>
    <w:link w:val="291"/>
    <w:qFormat/>
    <w:uiPriority w:val="0"/>
    <w:rPr>
      <w:rFonts w:ascii="仿宋_GB2312" w:eastAsia="仿宋_GB2312"/>
      <w:sz w:val="28"/>
    </w:rPr>
  </w:style>
  <w:style w:type="paragraph" w:customStyle="1" w:styleId="291">
    <w:name w:val="自定义正文"/>
    <w:basedOn w:val="1"/>
    <w:link w:val="290"/>
    <w:qFormat/>
    <w:uiPriority w:val="0"/>
    <w:pPr>
      <w:widowControl w:val="0"/>
      <w:spacing w:line="480" w:lineRule="exact"/>
      <w:ind w:firstLine="200" w:firstLineChars="200"/>
    </w:pPr>
    <w:rPr>
      <w:rFonts w:ascii="仿宋_GB2312" w:hAnsi="Times New Roman" w:eastAsia="仿宋_GB2312" w:cs="Times New Roman"/>
      <w:sz w:val="28"/>
      <w:szCs w:val="20"/>
    </w:rPr>
  </w:style>
  <w:style w:type="character" w:customStyle="1" w:styleId="292">
    <w:name w:val="宏文本 Char"/>
    <w:link w:val="293"/>
    <w:qFormat/>
    <w:uiPriority w:val="0"/>
    <w:rPr>
      <w:rFonts w:ascii="Courier New" w:hAnsi="Courier New" w:eastAsia="Times New Roman" w:cs="Courier New"/>
      <w:lang w:val="en-US" w:eastAsia="zh-CN" w:bidi="ar-SA"/>
    </w:rPr>
  </w:style>
  <w:style w:type="paragraph" w:customStyle="1" w:styleId="293">
    <w:name w:val="宏文本1"/>
    <w:link w:val="292"/>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Courier New"/>
      <w:lang w:val="en-US" w:eastAsia="zh-CN" w:bidi="ar-SA"/>
    </w:rPr>
  </w:style>
  <w:style w:type="character" w:customStyle="1" w:styleId="294">
    <w:name w:val="正文文本 3 Char1"/>
    <w:qFormat/>
    <w:uiPriority w:val="0"/>
    <w:rPr>
      <w:rFonts w:hint="eastAsia" w:ascii="宋体" w:hAnsi="宋体" w:eastAsia="宋体" w:cs="宋体"/>
      <w:kern w:val="2"/>
      <w:sz w:val="16"/>
      <w:szCs w:val="16"/>
    </w:rPr>
  </w:style>
  <w:style w:type="character" w:customStyle="1" w:styleId="295">
    <w:name w:val="批注主题 Char1"/>
    <w:qFormat/>
    <w:uiPriority w:val="0"/>
    <w:rPr>
      <w:rFonts w:ascii="Times New Roman" w:hAnsi="Times New Roman" w:eastAsia="宋体" w:cs="Times New Roman"/>
      <w:b/>
      <w:bCs/>
      <w:szCs w:val="24"/>
    </w:rPr>
  </w:style>
  <w:style w:type="character" w:customStyle="1" w:styleId="296">
    <w:name w:val="font21"/>
    <w:qFormat/>
    <w:uiPriority w:val="0"/>
    <w:rPr>
      <w:rFonts w:hint="eastAsia" w:ascii="宋体" w:hAnsi="宋体" w:eastAsia="宋体" w:cs="宋体"/>
      <w:b/>
      <w:color w:val="000000"/>
      <w:sz w:val="22"/>
      <w:szCs w:val="22"/>
      <w:u w:val="none"/>
    </w:rPr>
  </w:style>
  <w:style w:type="character" w:customStyle="1" w:styleId="297">
    <w:name w:val="图片0 Char Char"/>
    <w:link w:val="298"/>
    <w:qFormat/>
    <w:uiPriority w:val="0"/>
    <w:rPr>
      <w:rFonts w:ascii="宋体" w:hAnsi="宋体"/>
    </w:rPr>
  </w:style>
  <w:style w:type="paragraph" w:customStyle="1" w:styleId="298">
    <w:name w:val="图片0"/>
    <w:basedOn w:val="1"/>
    <w:link w:val="297"/>
    <w:qFormat/>
    <w:uiPriority w:val="0"/>
    <w:pPr>
      <w:spacing w:line="276" w:lineRule="auto"/>
      <w:ind w:left="-324" w:leftChars="-135" w:firstLine="163" w:firstLineChars="68"/>
    </w:pPr>
    <w:rPr>
      <w:rFonts w:cs="Times New Roman"/>
      <w:sz w:val="20"/>
      <w:szCs w:val="20"/>
    </w:rPr>
  </w:style>
  <w:style w:type="character" w:customStyle="1" w:styleId="299">
    <w:name w:val="+正文 Char4"/>
    <w:link w:val="300"/>
    <w:qFormat/>
    <w:uiPriority w:val="0"/>
    <w:rPr>
      <w:szCs w:val="28"/>
    </w:rPr>
  </w:style>
  <w:style w:type="paragraph" w:customStyle="1" w:styleId="300">
    <w:name w:val="+正文"/>
    <w:basedOn w:val="1"/>
    <w:link w:val="299"/>
    <w:qFormat/>
    <w:uiPriority w:val="0"/>
    <w:pPr>
      <w:widowControl w:val="0"/>
      <w:adjustRightInd w:val="0"/>
      <w:spacing w:line="360" w:lineRule="auto"/>
      <w:ind w:firstLine="200" w:firstLineChars="200"/>
      <w:jc w:val="both"/>
      <w:textAlignment w:val="baseline"/>
    </w:pPr>
    <w:rPr>
      <w:rFonts w:ascii="Times New Roman" w:hAnsi="Times New Roman" w:cs="Times New Roman"/>
      <w:sz w:val="20"/>
      <w:szCs w:val="28"/>
    </w:rPr>
  </w:style>
  <w:style w:type="character" w:customStyle="1" w:styleId="301">
    <w:name w:val="font61"/>
    <w:uiPriority w:val="0"/>
    <w:rPr>
      <w:rFonts w:hint="eastAsia" w:ascii="宋体" w:hAnsi="宋体" w:eastAsia="宋体" w:cs="宋体"/>
      <w:color w:val="000000"/>
      <w:sz w:val="18"/>
      <w:szCs w:val="18"/>
      <w:u w:val="none"/>
    </w:rPr>
  </w:style>
  <w:style w:type="character" w:customStyle="1" w:styleId="302">
    <w:name w:val="Char Char8"/>
    <w:qFormat/>
    <w:uiPriority w:val="0"/>
    <w:rPr>
      <w:rFonts w:ascii="宋体" w:hAnsi="Times New Roman" w:eastAsia="宋体" w:cs="Times New Roman"/>
      <w:kern w:val="2"/>
      <w:sz w:val="28"/>
      <w:lang w:val="en-US" w:eastAsia="zh-CN" w:bidi="ar-SA"/>
    </w:rPr>
  </w:style>
  <w:style w:type="character" w:customStyle="1" w:styleId="303">
    <w:name w:val="表格文字（两侧对齐） Char Char"/>
    <w:link w:val="304"/>
    <w:qFormat/>
    <w:uiPriority w:val="0"/>
  </w:style>
  <w:style w:type="paragraph" w:customStyle="1" w:styleId="304">
    <w:name w:val="表格文字（两侧对齐）"/>
    <w:basedOn w:val="1"/>
    <w:link w:val="303"/>
    <w:qFormat/>
    <w:uiPriority w:val="0"/>
    <w:pPr>
      <w:widowControl w:val="0"/>
      <w:snapToGrid w:val="0"/>
    </w:pPr>
    <w:rPr>
      <w:rFonts w:ascii="Times New Roman" w:hAnsi="Times New Roman" w:cs="Times New Roman"/>
      <w:sz w:val="20"/>
      <w:szCs w:val="20"/>
    </w:rPr>
  </w:style>
  <w:style w:type="character" w:customStyle="1" w:styleId="305">
    <w:name w:val="标题 3 Char1"/>
    <w:qFormat/>
    <w:uiPriority w:val="0"/>
    <w:rPr>
      <w:rFonts w:hint="eastAsia" w:ascii="宋体" w:hAnsi="宋体" w:eastAsia="宋体" w:cs="Times New Roman"/>
      <w:b/>
      <w:sz w:val="24"/>
      <w:u w:val="single"/>
      <w:lang w:val="en-US" w:eastAsia="zh-CN" w:bidi="ar-SA"/>
    </w:rPr>
  </w:style>
  <w:style w:type="character" w:customStyle="1" w:styleId="306">
    <w:name w:val="062"/>
    <w:qFormat/>
    <w:uiPriority w:val="0"/>
    <w:rPr>
      <w:rFonts w:hint="eastAsia" w:ascii="宋体" w:hAnsi="宋体" w:eastAsia="宋体" w:cs="Times New Roman"/>
      <w:b/>
      <w:bCs/>
      <w:sz w:val="32"/>
    </w:rPr>
  </w:style>
  <w:style w:type="character" w:customStyle="1" w:styleId="307">
    <w:name w:val="标题 1 字符"/>
    <w:uiPriority w:val="9"/>
    <w:rPr>
      <w:b/>
      <w:bCs/>
      <w:kern w:val="44"/>
      <w:sz w:val="44"/>
      <w:szCs w:val="44"/>
    </w:rPr>
  </w:style>
  <w:style w:type="character" w:customStyle="1" w:styleId="308">
    <w:name w:val="ant-form-item-children4"/>
    <w:uiPriority w:val="0"/>
  </w:style>
  <w:style w:type="character" w:customStyle="1" w:styleId="309">
    <w:name w:val="wj1"/>
    <w:uiPriority w:val="0"/>
    <w:rPr>
      <w:color w:val="000000"/>
      <w:sz w:val="18"/>
      <w:szCs w:val="18"/>
      <w:u w:val="none"/>
    </w:rPr>
  </w:style>
  <w:style w:type="character" w:customStyle="1" w:styleId="310">
    <w:name w:val="文字 Char"/>
    <w:link w:val="311"/>
    <w:qFormat/>
    <w:uiPriority w:val="0"/>
    <w:rPr>
      <w:rFonts w:ascii="宋体" w:hAnsi="宋体"/>
      <w:sz w:val="28"/>
    </w:rPr>
  </w:style>
  <w:style w:type="paragraph" w:customStyle="1" w:styleId="311">
    <w:name w:val="文字"/>
    <w:basedOn w:val="1"/>
    <w:link w:val="310"/>
    <w:qFormat/>
    <w:uiPriority w:val="0"/>
    <w:pPr>
      <w:widowControl w:val="0"/>
      <w:tabs>
        <w:tab w:val="left" w:pos="8520"/>
      </w:tabs>
      <w:spacing w:line="312" w:lineRule="auto"/>
      <w:ind w:right="-210" w:firstLine="556"/>
      <w:jc w:val="both"/>
    </w:pPr>
    <w:rPr>
      <w:rFonts w:cs="Times New Roman"/>
      <w:sz w:val="28"/>
      <w:szCs w:val="20"/>
    </w:rPr>
  </w:style>
  <w:style w:type="character" w:customStyle="1" w:styleId="312">
    <w:name w:val="4号正文 Char"/>
    <w:link w:val="313"/>
    <w:uiPriority w:val="0"/>
    <w:rPr>
      <w:rFonts w:ascii="Arial" w:hAnsi="Arial"/>
      <w:spacing w:val="6"/>
      <w:sz w:val="24"/>
      <w:szCs w:val="28"/>
    </w:rPr>
  </w:style>
  <w:style w:type="paragraph" w:customStyle="1" w:styleId="313">
    <w:name w:val="4号正文"/>
    <w:basedOn w:val="11"/>
    <w:link w:val="312"/>
    <w:qFormat/>
    <w:uiPriority w:val="0"/>
    <w:pPr>
      <w:spacing w:before="30" w:line="360" w:lineRule="auto"/>
      <w:ind w:firstLine="200"/>
      <w:jc w:val="both"/>
    </w:pPr>
    <w:rPr>
      <w:rFonts w:ascii="Arial" w:hAnsi="Arial"/>
      <w:spacing w:val="6"/>
      <w:kern w:val="0"/>
      <w:sz w:val="24"/>
      <w:szCs w:val="28"/>
    </w:rPr>
  </w:style>
  <w:style w:type="character" w:customStyle="1" w:styleId="314">
    <w:name w:val="金保标题2 Char"/>
    <w:link w:val="315"/>
    <w:uiPriority w:val="0"/>
    <w:rPr>
      <w:rFonts w:eastAsia="黑体"/>
      <w:b/>
      <w:bCs/>
      <w:kern w:val="2"/>
      <w:sz w:val="28"/>
      <w:szCs w:val="28"/>
      <w:lang w:val="en-US" w:eastAsia="zh-CN" w:bidi="ar-SA"/>
    </w:rPr>
  </w:style>
  <w:style w:type="paragraph" w:customStyle="1" w:styleId="315">
    <w:name w:val="金保标题2"/>
    <w:basedOn w:val="6"/>
    <w:next w:val="1"/>
    <w:link w:val="314"/>
    <w:uiPriority w:val="0"/>
    <w:pPr>
      <w:tabs>
        <w:tab w:val="left" w:pos="576"/>
      </w:tabs>
      <w:spacing w:line="360" w:lineRule="auto"/>
      <w:ind w:left="576" w:hanging="576"/>
    </w:pPr>
    <w:rPr>
      <w:rFonts w:ascii="Times New Roman" w:hAnsi="Times New Roman" w:eastAsia="黑体"/>
      <w:szCs w:val="28"/>
    </w:rPr>
  </w:style>
  <w:style w:type="character" w:customStyle="1" w:styleId="316">
    <w:name w:val="纯文本 Char1"/>
    <w:aliases w:val="普通文字 Char Char1,纯文本 Char Char Char2,普通文字 Char2,Texte Char1,纯文本 Char Char1,普通文字1 Char,普通文字2 Char,普通文字3 Char,普通文字4 Char,普通文字5 Char,普通文字6 Char,普通文字11 Char,普通文字21 Char,普通文字31 Char,普通文字41 Char,普通文字7 Char,正 文 1 Char1,普通文字 Char Char Char Char2,小 Char"/>
    <w:qFormat/>
    <w:uiPriority w:val="0"/>
    <w:rPr>
      <w:rFonts w:ascii="宋体" w:hAnsi="Courier New" w:eastAsia="宋体"/>
      <w:kern w:val="2"/>
      <w:sz w:val="21"/>
      <w:lang w:val="en-US" w:eastAsia="zh-CN" w:bidi="ar-SA"/>
    </w:rPr>
  </w:style>
  <w:style w:type="character" w:customStyle="1" w:styleId="317">
    <w:name w:val="1ji Char"/>
    <w:link w:val="318"/>
    <w:qFormat/>
    <w:uiPriority w:val="0"/>
    <w:rPr>
      <w:rFonts w:ascii="宋体" w:hAnsi="宋体"/>
      <w:b/>
      <w:bCs/>
      <w:kern w:val="44"/>
      <w:sz w:val="36"/>
      <w:szCs w:val="44"/>
    </w:rPr>
  </w:style>
  <w:style w:type="paragraph" w:customStyle="1" w:styleId="318">
    <w:name w:val="1ji"/>
    <w:basedOn w:val="5"/>
    <w:link w:val="317"/>
    <w:qFormat/>
    <w:uiPriority w:val="0"/>
    <w:pPr>
      <w:tabs>
        <w:tab w:val="left" w:pos="432"/>
        <w:tab w:val="left" w:pos="567"/>
      </w:tabs>
      <w:adjustRightInd w:val="0"/>
      <w:snapToGrid w:val="0"/>
      <w:spacing w:beforeLines="50" w:afterLines="50"/>
    </w:pPr>
    <w:rPr>
      <w:rFonts w:ascii="宋体" w:hAnsi="宋体"/>
      <w:b/>
      <w:bCs/>
      <w:kern w:val="44"/>
      <w:sz w:val="36"/>
      <w:szCs w:val="44"/>
    </w:rPr>
  </w:style>
  <w:style w:type="character" w:customStyle="1" w:styleId="319">
    <w:name w:val="info"/>
    <w:qFormat/>
    <w:uiPriority w:val="0"/>
    <w:rPr>
      <w:rFonts w:ascii="Times New Roman" w:hAnsi="Times New Roman" w:eastAsia="宋体" w:cs="Times New Roman"/>
    </w:rPr>
  </w:style>
  <w:style w:type="character" w:customStyle="1" w:styleId="320">
    <w:name w:val="正文（宋体，小四，1.5倍行距） Char"/>
    <w:link w:val="321"/>
    <w:uiPriority w:val="0"/>
    <w:rPr>
      <w:rFonts w:ascii="宋体" w:hAnsi="宋体"/>
    </w:rPr>
  </w:style>
  <w:style w:type="paragraph" w:customStyle="1" w:styleId="321">
    <w:name w:val="正文（宋体，小四，1.5倍行距）"/>
    <w:basedOn w:val="1"/>
    <w:link w:val="320"/>
    <w:qFormat/>
    <w:uiPriority w:val="0"/>
    <w:pPr>
      <w:widowControl w:val="0"/>
      <w:spacing w:line="360" w:lineRule="auto"/>
      <w:ind w:firstLine="480" w:firstLineChars="200"/>
      <w:jc w:val="both"/>
    </w:pPr>
    <w:rPr>
      <w:rFonts w:cs="Times New Roman"/>
      <w:sz w:val="20"/>
      <w:szCs w:val="20"/>
    </w:rPr>
  </w:style>
  <w:style w:type="character" w:customStyle="1" w:styleId="322">
    <w:name w:val="链接"/>
    <w:qFormat/>
    <w:uiPriority w:val="0"/>
    <w:rPr>
      <w:rFonts w:hint="default" w:ascii="Times New Roman" w:hAnsi="Times New Roman" w:eastAsia="宋体" w:cs="Times New Roman"/>
      <w:color w:val="0000FF"/>
      <w:sz w:val="21"/>
      <w:u w:val="single" w:color="0000FF"/>
      <w:vertAlign w:val="baseline"/>
      <w:lang w:val="en-US" w:eastAsia="zh-CN"/>
    </w:rPr>
  </w:style>
  <w:style w:type="character" w:customStyle="1" w:styleId="323">
    <w:name w:val="Char Char12"/>
    <w:qFormat/>
    <w:uiPriority w:val="0"/>
    <w:rPr>
      <w:rFonts w:hint="eastAsia" w:ascii="宋体" w:hAnsi="宋体" w:eastAsia="宋体" w:cs="Times New Roman"/>
      <w:sz w:val="24"/>
      <w:szCs w:val="24"/>
    </w:rPr>
  </w:style>
  <w:style w:type="character" w:customStyle="1" w:styleId="324">
    <w:name w:val="ca-3"/>
    <w:uiPriority w:val="0"/>
    <w:rPr>
      <w:rFonts w:ascii="Times New Roman" w:hAnsi="Times New Roman" w:eastAsia="宋体" w:cs="Times New Roman"/>
    </w:rPr>
  </w:style>
  <w:style w:type="character" w:customStyle="1" w:styleId="325">
    <w:name w:val="h Char"/>
    <w:aliases w:val="Header/Footer Char Char"/>
    <w:uiPriority w:val="0"/>
    <w:rPr>
      <w:rFonts w:eastAsia="楷体_GB2312"/>
      <w:sz w:val="21"/>
      <w:lang w:val="en-US" w:eastAsia="zh-CN" w:bidi="ar-SA"/>
    </w:rPr>
  </w:style>
  <w:style w:type="character" w:customStyle="1" w:styleId="326">
    <w:name w:val="副标题字符1"/>
    <w:qFormat/>
    <w:uiPriority w:val="11"/>
    <w:rPr>
      <w:rFonts w:ascii="等线 Light" w:hAnsi="等线 Light" w:eastAsia="宋体" w:cs="Times New Roman"/>
      <w:b/>
      <w:bCs/>
      <w:color w:val="000000"/>
      <w:kern w:val="28"/>
      <w:sz w:val="32"/>
      <w:szCs w:val="32"/>
    </w:rPr>
  </w:style>
  <w:style w:type="character" w:customStyle="1" w:styleId="327">
    <w:name w:val="Char Char9"/>
    <w:qFormat/>
    <w:uiPriority w:val="0"/>
    <w:rPr>
      <w:rFonts w:ascii="Times New Roman" w:hAnsi="Times New Roman" w:eastAsia="宋体" w:cs="Times New Roman"/>
      <w:b/>
      <w:kern w:val="2"/>
      <w:sz w:val="24"/>
      <w:szCs w:val="24"/>
    </w:rPr>
  </w:style>
  <w:style w:type="character" w:customStyle="1" w:styleId="328">
    <w:name w:val="图片 Char Char"/>
    <w:link w:val="329"/>
    <w:qFormat/>
    <w:uiPriority w:val="0"/>
    <w:rPr>
      <w:rFonts w:ascii="宋体" w:hAnsi="宋体" w:cs="宋体"/>
      <w:sz w:val="24"/>
    </w:rPr>
  </w:style>
  <w:style w:type="paragraph" w:customStyle="1" w:styleId="329">
    <w:name w:val="图片"/>
    <w:basedOn w:val="1"/>
    <w:link w:val="328"/>
    <w:qFormat/>
    <w:uiPriority w:val="0"/>
    <w:pPr>
      <w:spacing w:line="360" w:lineRule="auto"/>
      <w:jc w:val="center"/>
    </w:pPr>
    <w:rPr>
      <w:rFonts w:cs="Times New Roman"/>
      <w:szCs w:val="20"/>
    </w:rPr>
  </w:style>
  <w:style w:type="character" w:customStyle="1" w:styleId="330">
    <w:name w:val=" Char Char6"/>
    <w:uiPriority w:val="0"/>
    <w:rPr>
      <w:rFonts w:eastAsia="宋体"/>
      <w:kern w:val="2"/>
      <w:sz w:val="18"/>
      <w:szCs w:val="18"/>
      <w:lang w:val="en-US" w:eastAsia="zh-CN" w:bidi="ar-SA"/>
    </w:rPr>
  </w:style>
  <w:style w:type="character" w:customStyle="1" w:styleId="331">
    <w:name w:val="ant-form-item-children1"/>
    <w:uiPriority w:val="0"/>
  </w:style>
  <w:style w:type="character" w:customStyle="1" w:styleId="332">
    <w:name w:val="正文首行缩进 Char1"/>
    <w:qFormat/>
    <w:uiPriority w:val="99"/>
    <w:rPr>
      <w:rFonts w:ascii="宋体" w:hAnsi="宋体" w:eastAsia="宋体" w:cs="Times New Roman"/>
      <w:sz w:val="24"/>
      <w:szCs w:val="24"/>
    </w:rPr>
  </w:style>
  <w:style w:type="character" w:customStyle="1" w:styleId="333">
    <w:name w:val="宇视1 Char"/>
    <w:link w:val="334"/>
    <w:uiPriority w:val="0"/>
    <w:rPr>
      <w:rFonts w:ascii="Arial" w:hAnsi="Arial"/>
      <w:b/>
      <w:bCs/>
      <w:kern w:val="44"/>
      <w:sz w:val="32"/>
      <w:szCs w:val="24"/>
    </w:rPr>
  </w:style>
  <w:style w:type="paragraph" w:customStyle="1" w:styleId="334">
    <w:name w:val="宇视1"/>
    <w:basedOn w:val="164"/>
    <w:link w:val="333"/>
    <w:qFormat/>
    <w:uiPriority w:val="0"/>
    <w:pPr>
      <w:spacing w:before="624" w:after="0"/>
    </w:pPr>
  </w:style>
  <w:style w:type="character" w:customStyle="1" w:styleId="335">
    <w:name w:val="日期 Char1"/>
    <w:qFormat/>
    <w:uiPriority w:val="99"/>
    <w:rPr>
      <w:rFonts w:hint="eastAsia" w:ascii="宋体" w:hAnsi="宋体" w:eastAsia="宋体" w:cs="宋体"/>
      <w:kern w:val="2"/>
      <w:sz w:val="24"/>
      <w:szCs w:val="24"/>
    </w:rPr>
  </w:style>
  <w:style w:type="character" w:customStyle="1" w:styleId="336">
    <w:name w:val="正文（首行缩进 2 字符） Char Char"/>
    <w:link w:val="337"/>
    <w:qFormat/>
    <w:uiPriority w:val="0"/>
    <w:rPr>
      <w:szCs w:val="28"/>
    </w:rPr>
  </w:style>
  <w:style w:type="paragraph" w:customStyle="1" w:styleId="337">
    <w:name w:val="正文（首行缩进 2 字符）"/>
    <w:basedOn w:val="282"/>
    <w:link w:val="336"/>
    <w:qFormat/>
    <w:uiPriority w:val="0"/>
    <w:pPr>
      <w:snapToGrid w:val="0"/>
      <w:spacing w:line="300" w:lineRule="auto"/>
      <w:ind w:firstLine="480"/>
      <w:jc w:val="center"/>
    </w:pPr>
    <w:rPr>
      <w:rFonts w:ascii="Times New Roman" w:hAnsi="Times New Roman"/>
      <w:szCs w:val="28"/>
    </w:rPr>
  </w:style>
  <w:style w:type="character" w:customStyle="1" w:styleId="338">
    <w:name w:val="正文1 Char Char"/>
    <w:link w:val="339"/>
    <w:qFormat/>
    <w:uiPriority w:val="0"/>
    <w:rPr>
      <w:rFonts w:ascii="Calibri" w:hAnsi="Calibri"/>
      <w:sz w:val="21"/>
      <w:szCs w:val="22"/>
    </w:rPr>
  </w:style>
  <w:style w:type="paragraph" w:customStyle="1" w:styleId="339">
    <w:name w:val="正文1 Char"/>
    <w:basedOn w:val="1"/>
    <w:link w:val="338"/>
    <w:qFormat/>
    <w:uiPriority w:val="0"/>
    <w:pPr>
      <w:widowControl w:val="0"/>
      <w:spacing w:line="360" w:lineRule="auto"/>
      <w:ind w:firstLine="480"/>
      <w:jc w:val="both"/>
    </w:pPr>
    <w:rPr>
      <w:rFonts w:ascii="Calibri" w:hAnsi="Calibri" w:cs="Times New Roman"/>
      <w:sz w:val="21"/>
      <w:szCs w:val="22"/>
    </w:rPr>
  </w:style>
  <w:style w:type="character" w:customStyle="1" w:styleId="340">
    <w:name w:val="正文文本缩进 Char1"/>
    <w:qFormat/>
    <w:uiPriority w:val="0"/>
    <w:rPr>
      <w:rFonts w:hint="eastAsia" w:ascii="宋体" w:hAnsi="宋体" w:eastAsia="宋体" w:cs="Times New Roman"/>
      <w:kern w:val="2"/>
      <w:sz w:val="24"/>
      <w:szCs w:val="24"/>
      <w:lang w:val="en-US" w:eastAsia="zh-CN" w:bidi="ar-SA"/>
    </w:rPr>
  </w:style>
  <w:style w:type="character" w:customStyle="1" w:styleId="341">
    <w:name w:val="apple-style-span"/>
    <w:qFormat/>
    <w:uiPriority w:val="0"/>
    <w:rPr>
      <w:rFonts w:ascii="Times New Roman" w:hAnsi="Times New Roman" w:eastAsia="宋体" w:cs="Times New Roman"/>
    </w:rPr>
  </w:style>
  <w:style w:type="character" w:customStyle="1" w:styleId="342">
    <w:name w:val="正文标准 Char"/>
    <w:link w:val="343"/>
    <w:qFormat/>
    <w:uiPriority w:val="0"/>
    <w:rPr>
      <w:rFonts w:ascii="宋体" w:hAnsi="宋体"/>
      <w:sz w:val="28"/>
      <w:szCs w:val="22"/>
    </w:rPr>
  </w:style>
  <w:style w:type="paragraph" w:customStyle="1" w:styleId="343">
    <w:name w:val="正文标准"/>
    <w:basedOn w:val="1"/>
    <w:link w:val="342"/>
    <w:qFormat/>
    <w:uiPriority w:val="0"/>
    <w:pPr>
      <w:widowControl w:val="0"/>
      <w:spacing w:line="360" w:lineRule="auto"/>
      <w:ind w:firstLine="200" w:firstLineChars="200"/>
      <w:jc w:val="both"/>
    </w:pPr>
    <w:rPr>
      <w:rFonts w:cs="Times New Roman"/>
      <w:sz w:val="28"/>
      <w:szCs w:val="22"/>
    </w:rPr>
  </w:style>
  <w:style w:type="character" w:customStyle="1" w:styleId="344">
    <w:name w:val="正文文本 2 Char1"/>
    <w:qFormat/>
    <w:uiPriority w:val="0"/>
    <w:rPr>
      <w:rFonts w:hint="eastAsia" w:ascii="宋体" w:hAnsi="宋体" w:eastAsia="宋体" w:cs="宋体"/>
      <w:kern w:val="2"/>
      <w:sz w:val="24"/>
      <w:szCs w:val="24"/>
    </w:rPr>
  </w:style>
  <w:style w:type="character" w:customStyle="1" w:styleId="345">
    <w:name w:val="标题 Char1"/>
    <w:qFormat/>
    <w:uiPriority w:val="0"/>
    <w:rPr>
      <w:rFonts w:ascii="Cambria" w:hAnsi="Cambria" w:eastAsia="宋体" w:cs="Times New Roman"/>
      <w:b/>
      <w:bCs/>
      <w:sz w:val="32"/>
      <w:szCs w:val="32"/>
    </w:rPr>
  </w:style>
  <w:style w:type="character" w:customStyle="1" w:styleId="346">
    <w:name w:val="sub_title s0"/>
    <w:basedOn w:val="63"/>
    <w:uiPriority w:val="0"/>
  </w:style>
  <w:style w:type="character" w:customStyle="1" w:styleId="347">
    <w:name w:val="表格文字图表文字 Char Char"/>
    <w:link w:val="348"/>
    <w:qFormat/>
    <w:uiPriority w:val="0"/>
  </w:style>
  <w:style w:type="paragraph" w:customStyle="1" w:styleId="348">
    <w:name w:val="表格文字图表文字"/>
    <w:basedOn w:val="1"/>
    <w:link w:val="347"/>
    <w:qFormat/>
    <w:uiPriority w:val="0"/>
    <w:pPr>
      <w:widowControl w:val="0"/>
      <w:snapToGrid w:val="0"/>
      <w:jc w:val="center"/>
    </w:pPr>
    <w:rPr>
      <w:rFonts w:ascii="Times New Roman" w:hAnsi="Times New Roman" w:cs="Times New Roman"/>
      <w:sz w:val="20"/>
      <w:szCs w:val="20"/>
    </w:rPr>
  </w:style>
  <w:style w:type="character" w:customStyle="1" w:styleId="349">
    <w:name w:val="font11"/>
    <w:basedOn w:val="63"/>
    <w:qFormat/>
    <w:uiPriority w:val="0"/>
    <w:rPr>
      <w:rFonts w:hint="default" w:ascii="Arial" w:hAnsi="Arial" w:eastAsia="宋体" w:cs="Arial"/>
      <w:color w:val="000000"/>
      <w:sz w:val="22"/>
      <w:szCs w:val="22"/>
      <w:u w:val="none"/>
    </w:rPr>
  </w:style>
  <w:style w:type="character" w:customStyle="1" w:styleId="350">
    <w:name w:val="方案正文 Char"/>
    <w:qFormat/>
    <w:uiPriority w:val="0"/>
    <w:rPr>
      <w:rFonts w:ascii="宋体" w:hAnsi="宋体" w:eastAsia="宋体" w:cs="Times New Roman"/>
      <w:color w:val="000000"/>
    </w:rPr>
  </w:style>
  <w:style w:type="character" w:customStyle="1" w:styleId="351">
    <w:name w:val="汇视源正文 Char"/>
    <w:link w:val="352"/>
    <w:qFormat/>
    <w:uiPriority w:val="0"/>
    <w:rPr>
      <w:rFonts w:cs="宋体"/>
      <w:lang w:val="en-US" w:eastAsia="zh-CN" w:bidi="ar-SA"/>
    </w:rPr>
  </w:style>
  <w:style w:type="paragraph" w:customStyle="1" w:styleId="352">
    <w:name w:val="汇视源正文"/>
    <w:link w:val="351"/>
    <w:qFormat/>
    <w:uiPriority w:val="0"/>
    <w:pPr>
      <w:widowControl w:val="0"/>
      <w:spacing w:beforeLines="50" w:line="360" w:lineRule="auto"/>
      <w:ind w:firstLine="480" w:firstLineChars="200"/>
      <w:jc w:val="both"/>
    </w:pPr>
    <w:rPr>
      <w:rFonts w:cs="宋体"/>
      <w:lang w:val="en-US" w:eastAsia="zh-CN" w:bidi="ar-SA"/>
    </w:rPr>
  </w:style>
  <w:style w:type="character" w:customStyle="1" w:styleId="353">
    <w:name w:val="正文缩进 Char1"/>
    <w:qFormat/>
    <w:uiPriority w:val="0"/>
    <w:rPr>
      <w:rFonts w:ascii="Times New Roman" w:hAnsi="Times New Roman" w:eastAsia="宋体" w:cs="Times New Roman"/>
      <w:szCs w:val="24"/>
    </w:rPr>
  </w:style>
  <w:style w:type="character" w:customStyle="1" w:styleId="354">
    <w:name w:val="Header Char"/>
    <w:uiPriority w:val="0"/>
    <w:rPr>
      <w:rFonts w:ascii="Times New Roman" w:hAnsi="Times New Roman" w:eastAsia="宋体" w:cs="Times New Roman"/>
      <w:sz w:val="18"/>
      <w:szCs w:val="18"/>
    </w:rPr>
  </w:style>
  <w:style w:type="character" w:customStyle="1" w:styleId="355">
    <w:name w:val="正文（绿盟科技） Char Char"/>
    <w:link w:val="356"/>
    <w:qFormat/>
    <w:uiPriority w:val="0"/>
    <w:rPr>
      <w:rFonts w:ascii="Arial" w:hAnsi="Arial"/>
      <w:sz w:val="21"/>
      <w:szCs w:val="21"/>
      <w:lang w:val="en-US" w:eastAsia="zh-CN" w:bidi="ar-SA"/>
    </w:rPr>
  </w:style>
  <w:style w:type="paragraph" w:customStyle="1" w:styleId="356">
    <w:name w:val="正文（绿盟科技）"/>
    <w:link w:val="355"/>
    <w:qFormat/>
    <w:uiPriority w:val="0"/>
    <w:pPr>
      <w:spacing w:line="300" w:lineRule="auto"/>
    </w:pPr>
    <w:rPr>
      <w:rFonts w:ascii="Arial" w:hAnsi="Arial"/>
      <w:sz w:val="21"/>
      <w:szCs w:val="21"/>
      <w:lang w:val="en-US" w:eastAsia="zh-CN" w:bidi="ar-SA"/>
    </w:rPr>
  </w:style>
  <w:style w:type="character" w:customStyle="1" w:styleId="357">
    <w:name w:val="++标题2 Char"/>
    <w:qFormat/>
    <w:uiPriority w:val="0"/>
    <w:rPr>
      <w:rFonts w:ascii="Times New Roman" w:hAnsi="Times New Roman" w:eastAsia="宋体" w:cs="Arial"/>
      <w:b/>
      <w:bCs/>
      <w:sz w:val="28"/>
      <w:szCs w:val="28"/>
      <w:lang w:val="en-US" w:eastAsia="zh-CN" w:bidi="ar-SA"/>
    </w:rPr>
  </w:style>
  <w:style w:type="character" w:customStyle="1" w:styleId="358">
    <w:name w:val="标准文本 Char"/>
    <w:link w:val="359"/>
    <w:qFormat/>
    <w:uiPriority w:val="0"/>
  </w:style>
  <w:style w:type="paragraph" w:customStyle="1" w:styleId="359">
    <w:name w:val="标准文本"/>
    <w:basedOn w:val="1"/>
    <w:link w:val="358"/>
    <w:qFormat/>
    <w:uiPriority w:val="0"/>
    <w:pPr>
      <w:widowControl w:val="0"/>
      <w:spacing w:line="360" w:lineRule="auto"/>
      <w:ind w:firstLine="480" w:firstLineChars="200"/>
      <w:jc w:val="both"/>
    </w:pPr>
    <w:rPr>
      <w:rFonts w:ascii="Times New Roman" w:hAnsi="Times New Roman" w:cs="Times New Roman"/>
      <w:sz w:val="20"/>
      <w:szCs w:val="20"/>
    </w:rPr>
  </w:style>
  <w:style w:type="character" w:customStyle="1" w:styleId="360">
    <w:name w:val="font01"/>
    <w:qFormat/>
    <w:uiPriority w:val="0"/>
    <w:rPr>
      <w:rFonts w:hint="eastAsia" w:ascii="宋体" w:hAnsi="宋体" w:eastAsia="宋体" w:cs="宋体"/>
      <w:color w:val="000000"/>
      <w:sz w:val="21"/>
      <w:szCs w:val="21"/>
      <w:u w:val="none"/>
    </w:rPr>
  </w:style>
  <w:style w:type="character" w:customStyle="1" w:styleId="361">
    <w:name w:val="case31"/>
    <w:qFormat/>
    <w:uiPriority w:val="0"/>
    <w:rPr>
      <w:rFonts w:ascii="Times New Roman" w:hAnsi="Times New Roman" w:eastAsia="宋体" w:cs="Times New Roman"/>
      <w:spacing w:val="390"/>
      <w:sz w:val="21"/>
      <w:szCs w:val="21"/>
    </w:rPr>
  </w:style>
  <w:style w:type="paragraph" w:customStyle="1" w:styleId="362">
    <w:name w:val="p21"/>
    <w:basedOn w:val="1"/>
    <w:qFormat/>
    <w:uiPriority w:val="3"/>
    <w:pPr>
      <w:widowControl/>
      <w:spacing w:line="600" w:lineRule="atLeast"/>
      <w:ind w:firstLine="420"/>
    </w:pPr>
    <w:rPr>
      <w:rFonts w:hint="eastAsia" w:ascii="仿宋" w:hAnsi="仿宋" w:eastAsia="仿宋" w:cs="Arial Unicode MS"/>
      <w:kern w:val="0"/>
      <w:sz w:val="28"/>
      <w:szCs w:val="28"/>
    </w:rPr>
  </w:style>
  <w:style w:type="paragraph" w:customStyle="1" w:styleId="363">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rPr>
  </w:style>
  <w:style w:type="paragraph" w:customStyle="1" w:styleId="364">
    <w:name w:val="Char Char5 Char"/>
    <w:basedOn w:val="1"/>
    <w:qFormat/>
    <w:uiPriority w:val="0"/>
    <w:pPr>
      <w:widowControl w:val="0"/>
      <w:jc w:val="both"/>
    </w:pPr>
    <w:rPr>
      <w:rFonts w:ascii="Times New Roman" w:hAnsi="Times New Roman" w:cs="Times New Roman"/>
      <w:kern w:val="2"/>
      <w:sz w:val="21"/>
      <w:szCs w:val="20"/>
    </w:rPr>
  </w:style>
  <w:style w:type="paragraph" w:customStyle="1" w:styleId="365">
    <w:name w:val="Char Char Char Char Char Char1 Char Char Char Char Char Char1 Char Char Char Char Char Char Char Char Char"/>
    <w:basedOn w:val="1"/>
    <w:qFormat/>
    <w:uiPriority w:val="0"/>
    <w:pPr>
      <w:widowControl w:val="0"/>
      <w:jc w:val="both"/>
    </w:pPr>
    <w:rPr>
      <w:rFonts w:ascii="Tahoma" w:hAnsi="Tahoma" w:cs="Times New Roman"/>
      <w:kern w:val="2"/>
      <w:sz w:val="21"/>
      <w:szCs w:val="20"/>
    </w:rPr>
  </w:style>
  <w:style w:type="paragraph" w:customStyle="1" w:styleId="366">
    <w:name w:val="列表编号 51"/>
    <w:basedOn w:val="1"/>
    <w:qFormat/>
    <w:uiPriority w:val="0"/>
    <w:pPr>
      <w:widowControl w:val="0"/>
      <w:tabs>
        <w:tab w:val="left" w:pos="900"/>
      </w:tabs>
      <w:snapToGrid w:val="0"/>
      <w:spacing w:line="360" w:lineRule="auto"/>
      <w:ind w:left="900" w:hanging="420"/>
    </w:pPr>
    <w:rPr>
      <w:rFonts w:ascii="Calibri" w:hAnsi="Calibri" w:cs="Times New Roman"/>
      <w:b/>
      <w:kern w:val="2"/>
      <w:sz w:val="32"/>
      <w:szCs w:val="20"/>
    </w:rPr>
  </w:style>
  <w:style w:type="paragraph" w:customStyle="1" w:styleId="367">
    <w:name w:val="节标题"/>
    <w:basedOn w:val="1"/>
    <w:next w:val="368"/>
    <w:qFormat/>
    <w:uiPriority w:val="0"/>
    <w:pPr>
      <w:spacing w:line="289" w:lineRule="atLeast"/>
      <w:jc w:val="center"/>
    </w:pPr>
    <w:rPr>
      <w:rFonts w:ascii="Times New Roman" w:hAnsi="Times New Roman" w:cs="Times New Roman"/>
      <w:color w:val="000000"/>
      <w:sz w:val="28"/>
      <w:szCs w:val="20"/>
      <w:u w:val="none" w:color="000000"/>
    </w:rPr>
  </w:style>
  <w:style w:type="paragraph" w:customStyle="1" w:styleId="368">
    <w:name w:val="小节标题"/>
    <w:basedOn w:val="1"/>
    <w:next w:val="1"/>
    <w:qFormat/>
    <w:uiPriority w:val="0"/>
    <w:pPr>
      <w:spacing w:before="175" w:after="102" w:line="351" w:lineRule="atLeast"/>
      <w:jc w:val="both"/>
    </w:pPr>
    <w:rPr>
      <w:rFonts w:ascii="Times New Roman" w:hAnsi="Times New Roman" w:eastAsia="黑体" w:cs="Times New Roman"/>
      <w:color w:val="000000"/>
      <w:sz w:val="21"/>
      <w:szCs w:val="20"/>
      <w:u w:val="none" w:color="000000"/>
    </w:rPr>
  </w:style>
  <w:style w:type="paragraph" w:customStyle="1" w:styleId="369">
    <w:name w:val="正文缩进1"/>
    <w:basedOn w:val="1"/>
    <w:qFormat/>
    <w:uiPriority w:val="0"/>
    <w:pPr>
      <w:widowControl w:val="0"/>
      <w:spacing w:line="360" w:lineRule="auto"/>
      <w:ind w:firstLine="454"/>
    </w:pPr>
    <w:rPr>
      <w:rFonts w:ascii="Times New Roman" w:hAnsi="Times New Roman" w:cs="Times New Roman"/>
      <w:kern w:val="2"/>
    </w:rPr>
  </w:style>
  <w:style w:type="paragraph" w:customStyle="1" w:styleId="370">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rPr>
  </w:style>
  <w:style w:type="paragraph" w:customStyle="1" w:styleId="371">
    <w:name w:val="_Style 561"/>
    <w:basedOn w:val="21"/>
    <w:qFormat/>
    <w:uiPriority w:val="0"/>
    <w:pPr>
      <w:widowControl w:val="0"/>
      <w:shd w:val="clear" w:color="auto" w:fill="000080"/>
      <w:jc w:val="both"/>
    </w:pPr>
    <w:rPr>
      <w:rFonts w:ascii="Times New Roman" w:hAnsi="Times New Roman"/>
      <w:sz w:val="21"/>
      <w:szCs w:val="24"/>
    </w:rPr>
  </w:style>
  <w:style w:type="paragraph" w:customStyle="1" w:styleId="372">
    <w:name w:val="Char Char1 Char Char Char Char Char Char1"/>
    <w:basedOn w:val="1"/>
    <w:qFormat/>
    <w:uiPriority w:val="0"/>
    <w:pPr>
      <w:spacing w:after="160" w:line="240" w:lineRule="exact"/>
    </w:pPr>
    <w:rPr>
      <w:rFonts w:ascii="Verdana" w:hAnsi="Verdana" w:cs="Times New Roman"/>
      <w:szCs w:val="20"/>
      <w:lang w:eastAsia="en-US"/>
    </w:rPr>
  </w:style>
  <w:style w:type="paragraph" w:customStyle="1" w:styleId="373">
    <w:name w:val="Normal"/>
    <w:qFormat/>
    <w:uiPriority w:val="0"/>
    <w:pPr>
      <w:widowControl w:val="0"/>
      <w:jc w:val="both"/>
    </w:pPr>
    <w:rPr>
      <w:rFonts w:hint="eastAsia"/>
      <w:kern w:val="2"/>
      <w:sz w:val="21"/>
      <w:lang w:val="en-US" w:eastAsia="zh-CN" w:bidi="ar-SA"/>
    </w:rPr>
  </w:style>
  <w:style w:type="paragraph" w:customStyle="1" w:styleId="374">
    <w:name w:val=" Char"/>
    <w:basedOn w:val="1"/>
    <w:uiPriority w:val="0"/>
    <w:rPr>
      <w:rFonts w:ascii="仿宋_GB2312" w:eastAsia="仿宋_GB2312"/>
      <w:b/>
      <w:sz w:val="32"/>
      <w:szCs w:val="32"/>
    </w:rPr>
  </w:style>
  <w:style w:type="paragraph" w:customStyle="1" w:styleId="375">
    <w:name w:val="xl24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376">
    <w:name w:val="Char Char Char Char Char Char1 Char Char Char1 Char Char Char Char Char Char Char Char Char Char Char Char Char Char Char Char Char Char"/>
    <w:basedOn w:val="1"/>
    <w:qFormat/>
    <w:uiPriority w:val="0"/>
    <w:pPr>
      <w:widowControl w:val="0"/>
      <w:jc w:val="both"/>
    </w:pPr>
    <w:rPr>
      <w:rFonts w:ascii="Tahoma" w:hAnsi="Tahoma" w:cs="Times New Roman"/>
      <w:kern w:val="2"/>
      <w:sz w:val="21"/>
      <w:szCs w:val="20"/>
    </w:rPr>
  </w:style>
  <w:style w:type="paragraph" w:customStyle="1" w:styleId="377">
    <w:name w:val="样式 标题 3 + 行距: 1.5 倍行距"/>
    <w:basedOn w:val="7"/>
    <w:qFormat/>
    <w:uiPriority w:val="0"/>
    <w:pPr>
      <w:keepNext w:val="0"/>
      <w:keepLines w:val="0"/>
      <w:widowControl w:val="0"/>
      <w:tabs>
        <w:tab w:val="left" w:pos="432"/>
      </w:tabs>
      <w:adjustRightInd w:val="0"/>
      <w:snapToGrid w:val="0"/>
      <w:spacing w:before="0" w:after="0" w:line="360" w:lineRule="auto"/>
      <w:ind w:firstLine="200" w:firstLineChars="200"/>
      <w:jc w:val="both"/>
    </w:pPr>
    <w:rPr>
      <w:b w:val="0"/>
      <w:sz w:val="28"/>
      <w:szCs w:val="20"/>
      <w:lang w:val="zh-CN"/>
    </w:rPr>
  </w:style>
  <w:style w:type="paragraph" w:customStyle="1" w:styleId="378">
    <w:name w:val="Table Paragraph"/>
    <w:basedOn w:val="1"/>
    <w:qFormat/>
    <w:uiPriority w:val="1"/>
    <w:pPr>
      <w:widowControl w:val="0"/>
    </w:pPr>
    <w:rPr>
      <w:rFonts w:ascii="Calibri" w:hAnsi="Calibri" w:eastAsia="宋体" w:cs="Times New Roman"/>
      <w:sz w:val="22"/>
      <w:szCs w:val="22"/>
      <w:lang w:eastAsia="en-US"/>
    </w:rPr>
  </w:style>
  <w:style w:type="paragraph" w:customStyle="1" w:styleId="379">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sz w:val="20"/>
      <w:szCs w:val="20"/>
    </w:rPr>
  </w:style>
  <w:style w:type="paragraph" w:customStyle="1" w:styleId="380">
    <w:name w:val="xl2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381">
    <w:name w:val="样式 加粗 居中"/>
    <w:basedOn w:val="1"/>
    <w:qFormat/>
    <w:uiPriority w:val="0"/>
    <w:pPr>
      <w:widowControl w:val="0"/>
      <w:snapToGrid w:val="0"/>
      <w:spacing w:line="360" w:lineRule="auto"/>
      <w:jc w:val="center"/>
    </w:pPr>
    <w:rPr>
      <w:rFonts w:ascii="Calibri" w:hAnsi="Calibri" w:cs="Times New Roman"/>
      <w:b/>
      <w:bCs/>
      <w:spacing w:val="1"/>
      <w:sz w:val="32"/>
      <w:szCs w:val="20"/>
    </w:rPr>
  </w:style>
  <w:style w:type="paragraph" w:customStyle="1" w:styleId="382">
    <w:name w:val="List Paragraph"/>
    <w:basedOn w:val="1"/>
    <w:uiPriority w:val="0"/>
    <w:pPr>
      <w:ind w:firstLine="420" w:firstLineChars="200"/>
    </w:pPr>
    <w:rPr>
      <w:rFonts w:cs="Arial"/>
    </w:rPr>
  </w:style>
  <w:style w:type="paragraph" w:customStyle="1" w:styleId="383">
    <w:name w:val="xl22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sz w:val="20"/>
      <w:szCs w:val="20"/>
    </w:rPr>
  </w:style>
  <w:style w:type="paragraph" w:customStyle="1" w:styleId="384">
    <w:name w:val="文档结构图1"/>
    <w:basedOn w:val="1"/>
    <w:qFormat/>
    <w:uiPriority w:val="0"/>
    <w:pPr>
      <w:spacing w:line="360" w:lineRule="auto"/>
      <w:ind w:firstLine="200" w:firstLineChars="200"/>
    </w:pPr>
    <w:rPr>
      <w:rFonts w:hAnsi="Times New Roman" w:cs="Times New Roman"/>
      <w:kern w:val="2"/>
      <w:sz w:val="18"/>
      <w:szCs w:val="18"/>
    </w:rPr>
  </w:style>
  <w:style w:type="paragraph" w:customStyle="1" w:styleId="385">
    <w:name w:val="Body Text 2"/>
    <w:basedOn w:val="1"/>
    <w:uiPriority w:val="0"/>
    <w:pPr>
      <w:tabs>
        <w:tab w:val="left" w:pos="1260"/>
        <w:tab w:val="left" w:pos="2160"/>
        <w:tab w:val="left" w:pos="7920"/>
      </w:tabs>
      <w:overflowPunct w:val="0"/>
      <w:autoSpaceDE w:val="0"/>
      <w:autoSpaceDN w:val="0"/>
      <w:adjustRightInd w:val="0"/>
      <w:ind w:left="720"/>
      <w:textAlignment w:val="baseline"/>
    </w:pPr>
    <w:rPr>
      <w:kern w:val="0"/>
      <w:sz w:val="24"/>
      <w:szCs w:val="20"/>
    </w:rPr>
  </w:style>
  <w:style w:type="paragraph" w:customStyle="1" w:styleId="386">
    <w:name w:val="表内文字"/>
    <w:basedOn w:val="1"/>
    <w:qFormat/>
    <w:uiPriority w:val="0"/>
    <w:pPr>
      <w:spacing w:line="500" w:lineRule="atLeast"/>
      <w:jc w:val="center"/>
    </w:pPr>
    <w:rPr>
      <w:rFonts w:ascii="Arial" w:hAnsi="Arial" w:eastAsia="楷体_GB2312" w:cs="Arial"/>
      <w:sz w:val="28"/>
    </w:rPr>
  </w:style>
  <w:style w:type="paragraph" w:customStyle="1" w:styleId="387">
    <w:name w:val="ul"/>
    <w:basedOn w:val="1"/>
    <w:qFormat/>
    <w:uiPriority w:val="0"/>
    <w:pPr>
      <w:numPr>
        <w:ilvl w:val="0"/>
        <w:numId w:val="4"/>
      </w:numPr>
      <w:spacing w:line="360" w:lineRule="auto"/>
      <w:ind w:left="0"/>
      <w:jc w:val="both"/>
    </w:pPr>
    <w:rPr>
      <w:rFonts w:ascii="Times New Roman" w:hAnsi="Times New Roman" w:cs="Times New Roman"/>
    </w:rPr>
  </w:style>
  <w:style w:type="paragraph" w:customStyle="1" w:styleId="388">
    <w:name w:val="xl11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color w:val="000000"/>
    </w:rPr>
  </w:style>
  <w:style w:type="paragraph" w:customStyle="1" w:styleId="389">
    <w:name w:val="font14"/>
    <w:basedOn w:val="1"/>
    <w:qFormat/>
    <w:uiPriority w:val="0"/>
    <w:pPr>
      <w:spacing w:before="100" w:beforeAutospacing="1" w:after="100" w:afterAutospacing="1"/>
    </w:pPr>
    <w:rPr>
      <w:rFonts w:hAnsi="Times New Roman" w:cs="Times New Roman"/>
      <w:sz w:val="20"/>
      <w:szCs w:val="20"/>
    </w:rPr>
  </w:style>
  <w:style w:type="paragraph" w:customStyle="1" w:styleId="390">
    <w:name w:val="Char Char Char11"/>
    <w:basedOn w:val="1"/>
    <w:qFormat/>
    <w:uiPriority w:val="0"/>
    <w:pPr>
      <w:widowControl w:val="0"/>
      <w:jc w:val="both"/>
    </w:pPr>
    <w:rPr>
      <w:rFonts w:ascii="Times New Roman" w:hAnsi="Times New Roman" w:cs="Times New Roman"/>
      <w:kern w:val="2"/>
      <w:sz w:val="21"/>
    </w:rPr>
  </w:style>
  <w:style w:type="paragraph" w:customStyle="1" w:styleId="391">
    <w:name w:val="0"/>
    <w:basedOn w:val="1"/>
    <w:qFormat/>
    <w:uiPriority w:val="0"/>
    <w:pPr>
      <w:snapToGrid w:val="0"/>
      <w:spacing w:line="360" w:lineRule="auto"/>
      <w:ind w:hanging="1" w:firstLineChars="200"/>
      <w:jc w:val="both"/>
    </w:pPr>
    <w:rPr>
      <w:rFonts w:ascii="Times New Roman" w:hAnsi="Times New Roman" w:cs="Times New Roman"/>
      <w:sz w:val="21"/>
      <w:szCs w:val="21"/>
    </w:rPr>
  </w:style>
  <w:style w:type="paragraph" w:customStyle="1" w:styleId="392">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393">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394">
    <w:name w:val="正文首行缩进1"/>
    <w:basedOn w:val="3"/>
    <w:qFormat/>
    <w:uiPriority w:val="0"/>
    <w:pPr>
      <w:spacing w:after="120" w:line="360" w:lineRule="auto"/>
      <w:ind w:firstLine="420" w:firstLineChars="100"/>
    </w:pPr>
    <w:rPr>
      <w:rFonts w:ascii="宋体" w:hAnsi="宋体" w:cs="宋体"/>
      <w:bCs w:val="0"/>
      <w:sz w:val="22"/>
    </w:rPr>
  </w:style>
  <w:style w:type="paragraph" w:customStyle="1" w:styleId="395">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b/>
      <w:bCs/>
      <w:color w:val="FF0000"/>
      <w:sz w:val="20"/>
      <w:szCs w:val="20"/>
    </w:rPr>
  </w:style>
  <w:style w:type="paragraph" w:customStyle="1" w:styleId="396">
    <w:name w:val="xl115"/>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hAnsi="Times New Roman" w:cs="Times New Roman"/>
      <w:b/>
      <w:bCs/>
    </w:rPr>
  </w:style>
  <w:style w:type="paragraph" w:customStyle="1" w:styleId="397">
    <w:name w:val="样式 四号 行距: 1.5 倍行距"/>
    <w:basedOn w:val="1"/>
    <w:qFormat/>
    <w:uiPriority w:val="0"/>
    <w:pPr>
      <w:widowControl w:val="0"/>
      <w:spacing w:line="312" w:lineRule="auto"/>
      <w:ind w:firstLine="202" w:firstLineChars="202"/>
      <w:jc w:val="both"/>
    </w:pPr>
    <w:rPr>
      <w:rFonts w:ascii="Times New Roman" w:hAnsi="Times New Roman" w:cs="Times New Roman"/>
      <w:kern w:val="2"/>
      <w:szCs w:val="20"/>
    </w:rPr>
  </w:style>
  <w:style w:type="paragraph" w:customStyle="1" w:styleId="398">
    <w:name w:val="Char Char Char Char Char Char1 Char Char Char1 Char Char Char Char Char Char Char Char Char Char Char Char"/>
    <w:basedOn w:val="1"/>
    <w:qFormat/>
    <w:uiPriority w:val="0"/>
    <w:pPr>
      <w:widowControl w:val="0"/>
      <w:jc w:val="both"/>
    </w:pPr>
    <w:rPr>
      <w:rFonts w:ascii="Tahoma" w:hAnsi="Tahoma" w:cs="Times New Roman"/>
      <w:kern w:val="2"/>
      <w:sz w:val="21"/>
      <w:szCs w:val="20"/>
    </w:rPr>
  </w:style>
  <w:style w:type="paragraph" w:customStyle="1" w:styleId="399">
    <w:name w:val="xl2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00">
    <w:name w:val="Char11"/>
    <w:basedOn w:val="1"/>
    <w:qFormat/>
    <w:uiPriority w:val="0"/>
    <w:pPr>
      <w:widowControl w:val="0"/>
      <w:jc w:val="both"/>
    </w:pPr>
    <w:rPr>
      <w:rFonts w:ascii="Times New Roman" w:hAnsi="Times New Roman" w:cs="Times New Roman"/>
      <w:b/>
      <w:kern w:val="2"/>
      <w:sz w:val="32"/>
      <w:szCs w:val="32"/>
    </w:rPr>
  </w:style>
  <w:style w:type="paragraph" w:customStyle="1" w:styleId="401">
    <w:name w:val="Char Char8 Char Char Char Char"/>
    <w:basedOn w:val="1"/>
    <w:qFormat/>
    <w:uiPriority w:val="0"/>
    <w:pPr>
      <w:widowControl w:val="0"/>
      <w:jc w:val="both"/>
    </w:pPr>
    <w:rPr>
      <w:rFonts w:ascii="Times New Roman" w:hAnsi="Times New Roman" w:cs="Times New Roman"/>
      <w:b/>
      <w:bCs/>
      <w:color w:val="000000"/>
      <w:sz w:val="21"/>
      <w:szCs w:val="21"/>
    </w:rPr>
  </w:style>
  <w:style w:type="paragraph" w:customStyle="1" w:styleId="402">
    <w:name w:val="2ji"/>
    <w:basedOn w:val="6"/>
    <w:qFormat/>
    <w:uiPriority w:val="0"/>
    <w:pPr>
      <w:widowControl w:val="0"/>
      <w:tabs>
        <w:tab w:val="left" w:pos="432"/>
      </w:tabs>
      <w:adjustRightInd w:val="0"/>
      <w:snapToGrid w:val="0"/>
      <w:spacing w:before="0" w:after="0" w:line="360" w:lineRule="auto"/>
      <w:jc w:val="both"/>
    </w:pPr>
    <w:rPr>
      <w:rFonts w:ascii="Calibri" w:hAnsi="Calibri" w:eastAsia="宋体"/>
      <w:b w:val="0"/>
      <w:kern w:val="0"/>
      <w:sz w:val="21"/>
      <w:szCs w:val="21"/>
      <w:lang w:val="zh-CN"/>
    </w:rPr>
  </w:style>
  <w:style w:type="paragraph" w:customStyle="1" w:styleId="403">
    <w:name w:val="xl68"/>
    <w:basedOn w:val="1"/>
    <w:qFormat/>
    <w:uiPriority w:val="0"/>
    <w:pPr>
      <w:spacing w:before="100" w:beforeAutospacing="1" w:after="100" w:afterAutospacing="1"/>
      <w:textAlignment w:val="center"/>
    </w:pPr>
    <w:rPr>
      <w:rFonts w:ascii="仿宋" w:hAnsi="仿宋" w:eastAsia="仿宋" w:cs="Times New Roman"/>
    </w:rPr>
  </w:style>
  <w:style w:type="paragraph" w:customStyle="1" w:styleId="404">
    <w:name w:val="部分1"/>
    <w:basedOn w:val="1"/>
    <w:qFormat/>
    <w:uiPriority w:val="0"/>
    <w:pPr>
      <w:keepNext/>
      <w:pageBreakBefore/>
      <w:widowControl w:val="0"/>
      <w:tabs>
        <w:tab w:val="left" w:pos="720"/>
      </w:tabs>
      <w:spacing w:line="360" w:lineRule="auto"/>
      <w:jc w:val="center"/>
      <w:outlineLvl w:val="0"/>
    </w:pPr>
    <w:rPr>
      <w:rFonts w:ascii="Times New Roman" w:hAnsi="Times New Roman" w:eastAsia="黑体" w:cs="Times New Roman"/>
      <w:b/>
      <w:kern w:val="44"/>
      <w:sz w:val="36"/>
      <w:szCs w:val="20"/>
    </w:rPr>
  </w:style>
  <w:style w:type="paragraph" w:customStyle="1" w:styleId="405">
    <w:name w:val="正文文本 31"/>
    <w:basedOn w:val="1"/>
    <w:qFormat/>
    <w:uiPriority w:val="0"/>
    <w:pPr>
      <w:widowControl w:val="0"/>
      <w:snapToGrid w:val="0"/>
      <w:spacing w:after="120" w:line="360" w:lineRule="auto"/>
      <w:jc w:val="center"/>
    </w:pPr>
    <w:rPr>
      <w:rFonts w:ascii="Times New Roman" w:hAnsi="Times New Roman" w:cs="Times New Roman"/>
      <w:sz w:val="16"/>
      <w:szCs w:val="16"/>
    </w:rPr>
  </w:style>
  <w:style w:type="paragraph" w:customStyle="1" w:styleId="406">
    <w:name w:val="++标题3"/>
    <w:basedOn w:val="7"/>
    <w:qFormat/>
    <w:uiPriority w:val="0"/>
    <w:pPr>
      <w:keepLines w:val="0"/>
      <w:widowControl w:val="0"/>
      <w:tabs>
        <w:tab w:val="left" w:pos="432"/>
      </w:tabs>
      <w:spacing w:before="0" w:after="0" w:line="360" w:lineRule="auto"/>
      <w:jc w:val="both"/>
    </w:pPr>
    <w:rPr>
      <w:rFonts w:ascii="宋体" w:hAnsi="宋体" w:cs="Arial"/>
      <w:b w:val="0"/>
      <w:color w:val="000000"/>
      <w:kern w:val="0"/>
      <w:sz w:val="24"/>
      <w:szCs w:val="24"/>
    </w:rPr>
  </w:style>
  <w:style w:type="paragraph" w:customStyle="1" w:styleId="407">
    <w:name w:val="xl2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sz w:val="20"/>
      <w:szCs w:val="20"/>
    </w:rPr>
  </w:style>
  <w:style w:type="paragraph" w:customStyle="1" w:styleId="408">
    <w:name w:val="四号 居中"/>
    <w:basedOn w:val="1"/>
    <w:qFormat/>
    <w:uiPriority w:val="0"/>
    <w:pPr>
      <w:widowControl w:val="0"/>
      <w:snapToGrid w:val="0"/>
      <w:spacing w:beforeLines="50" w:line="360" w:lineRule="auto"/>
      <w:jc w:val="center"/>
    </w:pPr>
    <w:rPr>
      <w:rFonts w:ascii="黑体" w:hAnsi="Calibri" w:eastAsia="黑体" w:cs="Times New Roman"/>
      <w:b/>
      <w:spacing w:val="1"/>
      <w:sz w:val="28"/>
      <w:szCs w:val="20"/>
    </w:rPr>
  </w:style>
  <w:style w:type="paragraph" w:customStyle="1" w:styleId="409">
    <w:name w:val="修订1"/>
    <w:qFormat/>
    <w:uiPriority w:val="0"/>
    <w:rPr>
      <w:kern w:val="2"/>
      <w:sz w:val="21"/>
      <w:szCs w:val="24"/>
      <w:lang w:val="en-US" w:eastAsia="zh-CN" w:bidi="ar-SA"/>
    </w:rPr>
  </w:style>
  <w:style w:type="paragraph" w:customStyle="1" w:styleId="410">
    <w:name w:val="XHH标题5"/>
    <w:basedOn w:val="1"/>
    <w:next w:val="190"/>
    <w:qFormat/>
    <w:uiPriority w:val="0"/>
    <w:pPr>
      <w:widowControl w:val="0"/>
      <w:spacing w:before="120" w:after="120" w:line="360" w:lineRule="auto"/>
      <w:ind w:left="2551" w:hanging="850"/>
      <w:outlineLvl w:val="4"/>
    </w:pPr>
    <w:rPr>
      <w:rFonts w:hAnsi="黑体"/>
      <w:b/>
      <w:kern w:val="2"/>
      <w:szCs w:val="28"/>
    </w:rPr>
  </w:style>
  <w:style w:type="paragraph" w:customStyle="1" w:styleId="411">
    <w:name w:val="批注主题1"/>
    <w:basedOn w:val="23"/>
    <w:next w:val="23"/>
    <w:qFormat/>
    <w:uiPriority w:val="0"/>
    <w:pPr>
      <w:spacing w:line="360" w:lineRule="auto"/>
      <w:ind w:firstLine="200" w:firstLineChars="200"/>
    </w:pPr>
    <w:rPr>
      <w:b/>
      <w:bCs/>
      <w:szCs w:val="21"/>
    </w:rPr>
  </w:style>
  <w:style w:type="paragraph" w:customStyle="1" w:styleId="412">
    <w:name w:val="Tabelle Wartung"/>
    <w:qFormat/>
    <w:uiPriority w:val="0"/>
    <w:pPr>
      <w:tabs>
        <w:tab w:val="left" w:pos="4536"/>
      </w:tabs>
      <w:spacing w:before="120"/>
      <w:ind w:left="4536" w:hanging="3969"/>
    </w:pPr>
    <w:rPr>
      <w:rFonts w:ascii="Helvetica" w:hAnsi="Helvetica"/>
      <w:sz w:val="22"/>
      <w:lang w:val="de-DE" w:eastAsia="zh-CN" w:bidi="ar-SA"/>
    </w:rPr>
  </w:style>
  <w:style w:type="paragraph" w:customStyle="1" w:styleId="413">
    <w:name w:val="样式 左侧:  1 厘米"/>
    <w:basedOn w:val="1"/>
    <w:uiPriority w:val="0"/>
    <w:pPr>
      <w:spacing w:line="360" w:lineRule="auto"/>
      <w:ind w:left="567"/>
    </w:pPr>
    <w:rPr>
      <w:rFonts w:cs="宋体"/>
      <w:color w:val="000000"/>
      <w:sz w:val="24"/>
    </w:rPr>
  </w:style>
  <w:style w:type="paragraph" w:customStyle="1" w:styleId="414">
    <w:name w:val="xl2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15">
    <w:name w:val="索引 11"/>
    <w:basedOn w:val="1"/>
    <w:next w:val="1"/>
    <w:qFormat/>
    <w:uiPriority w:val="0"/>
    <w:pPr>
      <w:widowControl w:val="0"/>
      <w:jc w:val="both"/>
    </w:pPr>
    <w:rPr>
      <w:rFonts w:ascii="Times New Roman" w:hAnsi="Times New Roman" w:cs="Times New Roman"/>
      <w:kern w:val="2"/>
      <w:sz w:val="21"/>
      <w:szCs w:val="21"/>
    </w:rPr>
  </w:style>
  <w:style w:type="paragraph" w:customStyle="1" w:styleId="416">
    <w:name w:val="招标文件》"/>
    <w:basedOn w:val="1"/>
    <w:qFormat/>
    <w:uiPriority w:val="0"/>
    <w:pPr>
      <w:tabs>
        <w:tab w:val="left" w:pos="560"/>
      </w:tabs>
      <w:spacing w:before="120" w:after="120" w:line="300" w:lineRule="auto"/>
      <w:ind w:left="420" w:hanging="420"/>
    </w:pPr>
    <w:rPr>
      <w:rFonts w:ascii="Calibri" w:hAnsi="Times New Roman" w:cs="Times New Roman"/>
      <w:spacing w:val="10"/>
      <w:w w:val="95"/>
      <w:sz w:val="21"/>
      <w:szCs w:val="20"/>
    </w:rPr>
  </w:style>
  <w:style w:type="paragraph" w:customStyle="1" w:styleId="417">
    <w:name w:val="xl2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418">
    <w:name w:val="BodyText1I2"/>
    <w:basedOn w:val="419"/>
    <w:qFormat/>
    <w:uiPriority w:val="0"/>
    <w:pPr>
      <w:widowControl w:val="0"/>
      <w:spacing w:after="120"/>
      <w:ind w:left="420" w:leftChars="200" w:firstLine="420" w:firstLineChars="200"/>
      <w:jc w:val="both"/>
      <w:textAlignment w:val="baseline"/>
    </w:pPr>
    <w:rPr>
      <w:rFonts w:ascii="Times New Roman" w:hAnsi="Times New Roman" w:cs="Times New Roman"/>
      <w:color w:val="000000"/>
      <w:kern w:val="2"/>
      <w:sz w:val="21"/>
    </w:rPr>
  </w:style>
  <w:style w:type="paragraph" w:customStyle="1" w:styleId="419">
    <w:name w:val="BodyTextIndent"/>
    <w:basedOn w:val="1"/>
    <w:qFormat/>
    <w:uiPriority w:val="0"/>
    <w:pPr>
      <w:spacing w:after="120" w:line="240" w:lineRule="auto"/>
      <w:ind w:left="420" w:leftChars="200"/>
      <w:jc w:val="both"/>
      <w:textAlignment w:val="baseline"/>
    </w:pPr>
    <w:rPr>
      <w:rFonts w:ascii="Times New Roman" w:hAnsi="Times New Roman" w:eastAsia="宋体"/>
      <w:color w:val="000000"/>
      <w:kern w:val="2"/>
      <w:sz w:val="21"/>
      <w:szCs w:val="24"/>
      <w:lang w:val="en-US" w:eastAsia="zh-CN" w:bidi="ar-SA"/>
    </w:rPr>
  </w:style>
  <w:style w:type="paragraph" w:customStyle="1" w:styleId="420">
    <w:name w:val="正文文本缩进 31"/>
    <w:basedOn w:val="1"/>
    <w:qFormat/>
    <w:uiPriority w:val="0"/>
    <w:pPr>
      <w:widowControl w:val="0"/>
      <w:autoSpaceDE w:val="0"/>
      <w:autoSpaceDN w:val="0"/>
      <w:adjustRightInd w:val="0"/>
      <w:spacing w:before="120" w:line="22" w:lineRule="atLeast"/>
      <w:ind w:left="720" w:firstLine="480"/>
    </w:pPr>
    <w:rPr>
      <w:rFonts w:ascii="Calibri" w:hAnsi="Times New Roman" w:cs="Times New Roman"/>
      <w:sz w:val="21"/>
      <w:szCs w:val="20"/>
    </w:rPr>
  </w:style>
  <w:style w:type="paragraph" w:customStyle="1" w:styleId="421">
    <w:name w:val="正文1"/>
    <w:basedOn w:val="1"/>
    <w:qFormat/>
    <w:uiPriority w:val="0"/>
    <w:pPr>
      <w:widowControl w:val="0"/>
      <w:adjustRightInd w:val="0"/>
      <w:spacing w:line="360" w:lineRule="atLeast"/>
      <w:textAlignment w:val="baseline"/>
    </w:pPr>
    <w:rPr>
      <w:rFonts w:hAnsi="Times New Roman" w:cs="Times New Roman"/>
      <w:color w:val="000000"/>
      <w:szCs w:val="20"/>
    </w:rPr>
  </w:style>
  <w:style w:type="paragraph" w:customStyle="1" w:styleId="422">
    <w:name w:val="操作ステップ"/>
    <w:basedOn w:val="1"/>
    <w:next w:val="423"/>
    <w:qFormat/>
    <w:uiPriority w:val="0"/>
    <w:pPr>
      <w:widowControl w:val="0"/>
      <w:tabs>
        <w:tab w:val="left" w:pos="1984"/>
      </w:tabs>
      <w:spacing w:line="340" w:lineRule="exact"/>
      <w:ind w:left="1984" w:right="-62" w:hanging="283"/>
      <w:outlineLvl w:val="7"/>
    </w:pPr>
    <w:rPr>
      <w:rFonts w:ascii="Century" w:hAnsi="Century" w:cs="Times New Roman"/>
      <w:color w:val="000000"/>
      <w:kern w:val="2"/>
      <w:sz w:val="20"/>
    </w:rPr>
  </w:style>
  <w:style w:type="paragraph" w:customStyle="1" w:styleId="423">
    <w:name w:val="操作ステップ説明"/>
    <w:basedOn w:val="1"/>
    <w:qFormat/>
    <w:uiPriority w:val="0"/>
    <w:pPr>
      <w:spacing w:line="340" w:lineRule="exact"/>
      <w:ind w:left="1559" w:right="-57"/>
    </w:pPr>
    <w:rPr>
      <w:rFonts w:ascii="Century" w:hAnsi="Century" w:cs="Times New Roman"/>
      <w:kern w:val="2"/>
      <w:sz w:val="20"/>
    </w:rPr>
  </w:style>
  <w:style w:type="paragraph" w:customStyle="1" w:styleId="424">
    <w:name w:val="xl4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Times New Roman" w:hAnsi="Times New Roman" w:eastAsia="Arial Unicode MS" w:cs="Times New Roman"/>
    </w:rPr>
  </w:style>
  <w:style w:type="paragraph" w:customStyle="1" w:styleId="425">
    <w:name w:val="列出段落2"/>
    <w:basedOn w:val="1"/>
    <w:qFormat/>
    <w:uiPriority w:val="0"/>
    <w:pPr>
      <w:widowControl w:val="0"/>
      <w:ind w:firstLine="420" w:firstLineChars="200"/>
      <w:jc w:val="both"/>
    </w:pPr>
    <w:rPr>
      <w:rFonts w:ascii="Calibri" w:hAnsi="Calibri" w:cs="Times New Roman"/>
      <w:kern w:val="2"/>
      <w:sz w:val="21"/>
      <w:szCs w:val="21"/>
    </w:rPr>
  </w:style>
  <w:style w:type="paragraph" w:customStyle="1" w:styleId="426">
    <w:name w:val="HTML 预设格式1"/>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pPr>
    <w:rPr>
      <w:rFonts w:ascii="Courier New" w:hAnsi="Courier New" w:cs="Courier New"/>
      <w:kern w:val="2"/>
      <w:sz w:val="20"/>
      <w:szCs w:val="20"/>
    </w:rPr>
  </w:style>
  <w:style w:type="paragraph" w:customStyle="1" w:styleId="427">
    <w:name w:val="标题3def"/>
    <w:basedOn w:val="7"/>
    <w:next w:val="1"/>
    <w:qFormat/>
    <w:uiPriority w:val="0"/>
    <w:pPr>
      <w:widowControl w:val="0"/>
      <w:tabs>
        <w:tab w:val="left" w:pos="432"/>
        <w:tab w:val="left" w:pos="1200"/>
      </w:tabs>
      <w:adjustRightInd w:val="0"/>
      <w:snapToGrid w:val="0"/>
      <w:spacing w:before="80" w:after="160" w:line="400" w:lineRule="exact"/>
      <w:jc w:val="both"/>
    </w:pPr>
    <w:rPr>
      <w:rFonts w:ascii="仿宋_GB2312" w:hAnsi="宋体" w:eastAsia="仿宋_GB2312"/>
      <w:bCs w:val="0"/>
      <w:sz w:val="24"/>
      <w:szCs w:val="20"/>
    </w:rPr>
  </w:style>
  <w:style w:type="paragraph" w:customStyle="1" w:styleId="428">
    <w:name w:val="5"/>
    <w:basedOn w:val="1"/>
    <w:next w:val="34"/>
    <w:qFormat/>
    <w:uiPriority w:val="0"/>
    <w:pPr>
      <w:widowControl w:val="0"/>
      <w:snapToGrid w:val="0"/>
      <w:jc w:val="both"/>
    </w:pPr>
    <w:rPr>
      <w:rFonts w:hAnsi="Courier New" w:cs="Times New Roman"/>
      <w:kern w:val="2"/>
      <w:sz w:val="21"/>
      <w:szCs w:val="20"/>
    </w:rPr>
  </w:style>
  <w:style w:type="paragraph" w:customStyle="1" w:styleId="429">
    <w:name w:val="xl24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30">
    <w:name w:val="正文【标】"/>
    <w:basedOn w:val="1"/>
    <w:next w:val="1"/>
    <w:qFormat/>
    <w:uiPriority w:val="0"/>
    <w:pPr>
      <w:ind w:firstLine="480" w:firstLineChars="200"/>
    </w:pPr>
    <w:rPr>
      <w:szCs w:val="21"/>
    </w:rPr>
  </w:style>
  <w:style w:type="paragraph" w:customStyle="1" w:styleId="431">
    <w:name w:val="页脚页码（绿盟科技）"/>
    <w:basedOn w:val="42"/>
    <w:qFormat/>
    <w:uiPriority w:val="0"/>
    <w:pPr>
      <w:widowControl w:val="0"/>
      <w:autoSpaceDE w:val="0"/>
      <w:autoSpaceDN w:val="0"/>
      <w:adjustRightInd w:val="0"/>
      <w:jc w:val="center"/>
    </w:pPr>
    <w:rPr>
      <w:rFonts w:cs="宋体"/>
      <w:b/>
      <w:bCs/>
      <w:szCs w:val="20"/>
    </w:rPr>
  </w:style>
  <w:style w:type="paragraph" w:customStyle="1" w:styleId="432">
    <w:name w:val="Char Char1 Char Char Char Char Char Char"/>
    <w:basedOn w:val="1"/>
    <w:qFormat/>
    <w:uiPriority w:val="0"/>
    <w:pPr>
      <w:spacing w:after="160" w:line="240" w:lineRule="exact"/>
    </w:pPr>
    <w:rPr>
      <w:rFonts w:ascii="Times New Roman" w:hAnsi="Times New Roman" w:cs="Times New Roman"/>
      <w:kern w:val="2"/>
      <w:sz w:val="21"/>
    </w:rPr>
  </w:style>
  <w:style w:type="paragraph" w:customStyle="1" w:styleId="433">
    <w:name w:val="样式 加粗 居中11"/>
    <w:basedOn w:val="1"/>
    <w:next w:val="434"/>
    <w:qFormat/>
    <w:uiPriority w:val="0"/>
    <w:pPr>
      <w:widowControl w:val="0"/>
      <w:snapToGrid w:val="0"/>
      <w:spacing w:line="360" w:lineRule="auto"/>
      <w:jc w:val="center"/>
    </w:pPr>
    <w:rPr>
      <w:rFonts w:ascii="Calibri" w:hAnsi="Calibri" w:cs="Times New Roman"/>
      <w:b/>
      <w:bCs/>
      <w:spacing w:val="1"/>
      <w:sz w:val="32"/>
      <w:szCs w:val="20"/>
    </w:rPr>
  </w:style>
  <w:style w:type="paragraph" w:customStyle="1" w:styleId="434">
    <w:name w:val="样式 加粗 居中1"/>
    <w:next w:val="435"/>
    <w:qFormat/>
    <w:uiPriority w:val="0"/>
    <w:pPr>
      <w:jc w:val="center"/>
    </w:pPr>
    <w:rPr>
      <w:rFonts w:cs="宋体"/>
      <w:b/>
      <w:bCs/>
      <w:spacing w:val="1"/>
      <w:sz w:val="32"/>
      <w:lang w:val="en-US" w:eastAsia="zh-CN" w:bidi="ar-SA"/>
    </w:rPr>
  </w:style>
  <w:style w:type="paragraph" w:customStyle="1" w:styleId="435">
    <w:name w:val="加粗（居中）"/>
    <w:qFormat/>
    <w:uiPriority w:val="0"/>
    <w:rPr>
      <w:b/>
      <w:bCs/>
      <w:spacing w:val="1"/>
      <w:sz w:val="32"/>
      <w:szCs w:val="24"/>
      <w:lang w:val="en-US" w:eastAsia="zh-CN" w:bidi="ar-SA"/>
    </w:rPr>
  </w:style>
  <w:style w:type="paragraph" w:customStyle="1" w:styleId="436">
    <w:name w:val="Char Char Char Char Char Char1 Char Char Char1 Char Char Char"/>
    <w:basedOn w:val="1"/>
    <w:qFormat/>
    <w:uiPriority w:val="0"/>
    <w:pPr>
      <w:widowControl w:val="0"/>
      <w:jc w:val="both"/>
    </w:pPr>
    <w:rPr>
      <w:rFonts w:ascii="Tahoma" w:hAnsi="Tahoma" w:cs="Times New Roman"/>
      <w:kern w:val="2"/>
      <w:sz w:val="21"/>
      <w:szCs w:val="20"/>
    </w:rPr>
  </w:style>
  <w:style w:type="paragraph" w:customStyle="1" w:styleId="437">
    <w:name w:val="样式 正文首行缩进 + 首行缩进:  1 字符"/>
    <w:basedOn w:val="1"/>
    <w:next w:val="438"/>
    <w:uiPriority w:val="0"/>
    <w:pPr>
      <w:spacing w:line="360" w:lineRule="auto"/>
      <w:ind w:firstLine="200" w:firstLineChars="200"/>
    </w:pPr>
    <w:rPr>
      <w:rFonts w:cs="宋体"/>
      <w:sz w:val="24"/>
      <w:szCs w:val="20"/>
    </w:rPr>
  </w:style>
  <w:style w:type="paragraph" w:customStyle="1" w:styleId="438">
    <w:name w:val="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439">
    <w:name w:val="附录项目"/>
    <w:basedOn w:val="9"/>
    <w:uiPriority w:val="0"/>
    <w:pPr>
      <w:keepNext w:val="0"/>
      <w:keepLines w:val="0"/>
      <w:snapToGrid w:val="0"/>
      <w:spacing w:before="0" w:after="0" w:line="240" w:lineRule="auto"/>
      <w:outlineLvl w:val="9"/>
    </w:pPr>
    <w:rPr>
      <w:rFonts w:ascii="宋体"/>
      <w:b w:val="0"/>
      <w:bCs w:val="0"/>
      <w:snapToGrid w:val="0"/>
      <w:kern w:val="0"/>
      <w:sz w:val="21"/>
      <w:szCs w:val="20"/>
    </w:rPr>
  </w:style>
  <w:style w:type="paragraph" w:customStyle="1" w:styleId="440">
    <w:name w:val="Char Char Char Char Char Char Char Char Char Char Char Char Char Char Char Char"/>
    <w:basedOn w:val="1"/>
    <w:qFormat/>
    <w:uiPriority w:val="0"/>
    <w:pPr>
      <w:widowControl w:val="0"/>
      <w:tabs>
        <w:tab w:val="left" w:pos="360"/>
      </w:tabs>
      <w:spacing w:line="360" w:lineRule="auto"/>
      <w:ind w:left="482" w:firstLine="200" w:firstLineChars="200"/>
      <w:jc w:val="both"/>
    </w:pPr>
    <w:rPr>
      <w:rFonts w:ascii="Calibri" w:hAnsi="Times New Roman" w:cs="Times New Roman"/>
      <w:kern w:val="2"/>
      <w:sz w:val="21"/>
      <w:szCs w:val="21"/>
    </w:rPr>
  </w:style>
  <w:style w:type="paragraph" w:customStyle="1" w:styleId="441">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442">
    <w:name w:val="正文文本 21"/>
    <w:basedOn w:val="1"/>
    <w:qFormat/>
    <w:uiPriority w:val="0"/>
    <w:pPr>
      <w:widowControl w:val="0"/>
      <w:adjustRightInd w:val="0"/>
      <w:spacing w:line="360" w:lineRule="atLeast"/>
      <w:ind w:firstLine="525"/>
      <w:jc w:val="both"/>
      <w:textAlignment w:val="baseline"/>
    </w:pPr>
    <w:rPr>
      <w:rFonts w:hAnsi="Times New Roman" w:cs="Times New Roman"/>
      <w:sz w:val="28"/>
      <w:szCs w:val="20"/>
    </w:rPr>
  </w:style>
  <w:style w:type="paragraph" w:customStyle="1" w:styleId="443">
    <w:name w:val="xl66"/>
    <w:basedOn w:val="1"/>
    <w:qFormat/>
    <w:uiPriority w:val="0"/>
    <w:pPr>
      <w:spacing w:before="100" w:beforeAutospacing="1" w:after="100" w:afterAutospacing="1"/>
      <w:jc w:val="center"/>
      <w:textAlignment w:val="center"/>
    </w:pPr>
    <w:rPr>
      <w:rFonts w:ascii="仿宋" w:hAnsi="仿宋" w:eastAsia="仿宋" w:cs="Times New Roman"/>
    </w:rPr>
  </w:style>
  <w:style w:type="paragraph" w:customStyle="1" w:styleId="444">
    <w:name w:val="默认段落字体 Para Char Char Char Char Char Char Char Char Char1 Char Char Char Char"/>
    <w:basedOn w:val="1"/>
    <w:qFormat/>
    <w:uiPriority w:val="0"/>
    <w:pPr>
      <w:widowControl w:val="0"/>
      <w:jc w:val="both"/>
    </w:pPr>
    <w:rPr>
      <w:rFonts w:ascii="Tahoma" w:hAnsi="Tahoma" w:eastAsia="仿宋_GB2312"/>
      <w:b/>
      <w:bCs/>
      <w:color w:val="000000"/>
      <w:szCs w:val="20"/>
    </w:rPr>
  </w:style>
  <w:style w:type="paragraph" w:customStyle="1" w:styleId="44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Times New Roman" w:cs="Times New Roman"/>
      <w:b/>
      <w:bCs/>
    </w:rPr>
  </w:style>
  <w:style w:type="paragraph" w:customStyle="1" w:styleId="446">
    <w:name w:val="正文 New"/>
    <w:qFormat/>
    <w:uiPriority w:val="0"/>
    <w:pPr>
      <w:widowControl w:val="0"/>
      <w:jc w:val="both"/>
    </w:pPr>
    <w:rPr>
      <w:kern w:val="2"/>
      <w:sz w:val="21"/>
      <w:lang w:val="en-US" w:eastAsia="zh-CN" w:bidi="ar-SA"/>
    </w:rPr>
  </w:style>
  <w:style w:type="paragraph" w:customStyle="1" w:styleId="447">
    <w:name w:val="pic"/>
    <w:basedOn w:val="1"/>
    <w:next w:val="1"/>
    <w:uiPriority w:val="0"/>
    <w:pPr>
      <w:spacing w:line="360" w:lineRule="auto"/>
      <w:jc w:val="center"/>
    </w:pPr>
    <w:rPr>
      <w:rFonts w:ascii="仿宋_GB2312" w:hAnsi="Calibri" w:cs="宋体"/>
      <w:szCs w:val="20"/>
    </w:rPr>
  </w:style>
  <w:style w:type="paragraph" w:customStyle="1" w:styleId="448">
    <w:name w:val="Char Char1 Char Char Char Char Char Char Char Char Char Char1"/>
    <w:basedOn w:val="1"/>
    <w:qFormat/>
    <w:uiPriority w:val="0"/>
    <w:pPr>
      <w:spacing w:after="160" w:line="240" w:lineRule="exact"/>
    </w:pPr>
    <w:rPr>
      <w:rFonts w:ascii="Verdana" w:hAnsi="Verdana" w:cs="Times New Roman"/>
      <w:szCs w:val="20"/>
      <w:lang w:eastAsia="en-US"/>
    </w:rPr>
  </w:style>
  <w:style w:type="paragraph" w:customStyle="1" w:styleId="449">
    <w:name w:val="Char Char Char"/>
    <w:basedOn w:val="1"/>
    <w:uiPriority w:val="0"/>
    <w:rPr>
      <w:rFonts w:ascii="宋体" w:hAnsi="宋体" w:cs="宋体"/>
      <w:b/>
      <w:bCs/>
      <w:color w:val="000000"/>
      <w:sz w:val="22"/>
      <w:szCs w:val="22"/>
    </w:rPr>
  </w:style>
  <w:style w:type="paragraph" w:customStyle="1" w:styleId="450">
    <w:name w:val="表格标题"/>
    <w:basedOn w:val="1"/>
    <w:next w:val="1"/>
    <w:uiPriority w:val="0"/>
    <w:pPr>
      <w:jc w:val="center"/>
    </w:pPr>
    <w:rPr>
      <w:rFonts w:cs="宋体"/>
      <w:b/>
      <w:bCs/>
      <w:szCs w:val="20"/>
    </w:rPr>
  </w:style>
  <w:style w:type="paragraph" w:customStyle="1" w:styleId="451">
    <w:name w:val="XHH标题3"/>
    <w:basedOn w:val="452"/>
    <w:next w:val="190"/>
    <w:qFormat/>
    <w:uiPriority w:val="0"/>
    <w:pPr>
      <w:ind w:left="1418"/>
      <w:outlineLvl w:val="2"/>
    </w:pPr>
    <w:rPr>
      <w:sz w:val="28"/>
    </w:rPr>
  </w:style>
  <w:style w:type="paragraph" w:customStyle="1" w:styleId="452">
    <w:name w:val="XHH标题2"/>
    <w:next w:val="190"/>
    <w:qFormat/>
    <w:uiPriority w:val="0"/>
    <w:pPr>
      <w:widowControl w:val="0"/>
      <w:spacing w:before="120" w:after="120" w:line="360" w:lineRule="auto"/>
      <w:ind w:left="992" w:hanging="567"/>
      <w:outlineLvl w:val="1"/>
    </w:pPr>
    <w:rPr>
      <w:rFonts w:ascii="黑体" w:hAnsi="宋体" w:eastAsia="黑体"/>
      <w:b/>
      <w:color w:val="000000"/>
      <w:kern w:val="2"/>
      <w:sz w:val="30"/>
      <w:szCs w:val="30"/>
      <w:lang w:val="en-US" w:eastAsia="zh-CN" w:bidi="ar-SA"/>
    </w:rPr>
  </w:style>
  <w:style w:type="paragraph" w:customStyle="1" w:styleId="453">
    <w:name w:val="样式 首行缩进:  0 字符"/>
    <w:basedOn w:val="1"/>
    <w:uiPriority w:val="0"/>
    <w:pPr>
      <w:widowControl w:val="0"/>
      <w:spacing w:line="360" w:lineRule="auto"/>
      <w:ind w:firstLine="200" w:firstLineChars="200"/>
      <w:jc w:val="both"/>
    </w:pPr>
    <w:rPr>
      <w:rFonts w:ascii="Arial" w:hAnsi="Arial"/>
      <w:kern w:val="2"/>
      <w:szCs w:val="20"/>
    </w:rPr>
  </w:style>
  <w:style w:type="paragraph" w:customStyle="1" w:styleId="454">
    <w:name w:val="-正文 Char"/>
    <w:basedOn w:val="1"/>
    <w:qFormat/>
    <w:uiPriority w:val="0"/>
    <w:pPr>
      <w:overflowPunct w:val="0"/>
      <w:autoSpaceDE w:val="0"/>
      <w:autoSpaceDN w:val="0"/>
      <w:adjustRightInd w:val="0"/>
      <w:spacing w:line="360" w:lineRule="auto"/>
      <w:ind w:firstLine="200" w:firstLineChars="200"/>
    </w:pPr>
    <w:rPr>
      <w:rFonts w:ascii="Arial" w:hAnsi="Arial" w:cs="Times New Roman"/>
    </w:rPr>
  </w:style>
  <w:style w:type="paragraph" w:customStyle="1" w:styleId="455">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Times New Roman" w:hAnsi="Times New Roman" w:cs="Times New Roman"/>
      <w:color w:val="000000"/>
      <w:sz w:val="18"/>
      <w:szCs w:val="18"/>
    </w:rPr>
  </w:style>
  <w:style w:type="paragraph" w:customStyle="1" w:styleId="456">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Calibri" w:hAnsi="Calibri" w:cs="Times New Roman"/>
      <w:color w:val="000000"/>
      <w:sz w:val="18"/>
      <w:szCs w:val="18"/>
    </w:rPr>
  </w:style>
  <w:style w:type="paragraph" w:customStyle="1" w:styleId="457">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s="Times New Roman"/>
    </w:rPr>
  </w:style>
  <w:style w:type="paragraph" w:customStyle="1" w:styleId="458">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b/>
      <w:bCs/>
    </w:rPr>
  </w:style>
  <w:style w:type="paragraph" w:customStyle="1" w:styleId="459">
    <w:name w:val="Char Char2 Char Char Char Char"/>
    <w:basedOn w:val="21"/>
    <w:qFormat/>
    <w:uiPriority w:val="0"/>
    <w:pPr>
      <w:widowControl w:val="0"/>
      <w:shd w:val="clear" w:color="auto" w:fill="000080"/>
      <w:jc w:val="both"/>
    </w:pPr>
    <w:rPr>
      <w:rFonts w:ascii="Tahoma" w:hAnsi="Tahoma"/>
      <w:sz w:val="24"/>
      <w:szCs w:val="24"/>
    </w:rPr>
  </w:style>
  <w:style w:type="paragraph" w:customStyle="1" w:styleId="460">
    <w:name w:val="xl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461">
    <w:name w:val=" Char Char Char Char Char Char Char Char Char Char Char1 Char"/>
    <w:basedOn w:val="1"/>
    <w:uiPriority w:val="0"/>
  </w:style>
  <w:style w:type="paragraph" w:customStyle="1" w:styleId="462">
    <w:name w:val="p0"/>
    <w:basedOn w:val="1"/>
    <w:qFormat/>
    <w:uiPriority w:val="0"/>
    <w:pPr>
      <w:jc w:val="both"/>
    </w:pPr>
    <w:rPr>
      <w:rFonts w:ascii="Times New Roman" w:hAnsi="Times New Roman" w:cs="Times New Roman"/>
      <w:b/>
      <w:bCs/>
      <w:color w:val="000000"/>
      <w:sz w:val="21"/>
      <w:szCs w:val="21"/>
    </w:rPr>
  </w:style>
  <w:style w:type="paragraph" w:customStyle="1" w:styleId="463">
    <w:name w:val="表格文字（4号居中）"/>
    <w:basedOn w:val="464"/>
    <w:qFormat/>
    <w:uiPriority w:val="0"/>
    <w:pPr>
      <w:spacing w:beforeLines="50" w:line="240" w:lineRule="auto"/>
    </w:pPr>
    <w:rPr>
      <w:rFonts w:ascii="Times New Roman" w:hAnsi="Times New Roman"/>
      <w:sz w:val="24"/>
    </w:rPr>
  </w:style>
  <w:style w:type="paragraph" w:customStyle="1" w:styleId="464">
    <w:name w:val="表格文字（居中）"/>
    <w:basedOn w:val="1"/>
    <w:qFormat/>
    <w:uiPriority w:val="0"/>
    <w:pPr>
      <w:widowControl w:val="0"/>
      <w:snapToGrid w:val="0"/>
      <w:spacing w:line="360" w:lineRule="auto"/>
      <w:jc w:val="center"/>
    </w:pPr>
    <w:rPr>
      <w:rFonts w:ascii="Calibri" w:hAnsi="Calibri" w:cs="Times New Roman"/>
      <w:b/>
      <w:sz w:val="21"/>
      <w:szCs w:val="32"/>
    </w:rPr>
  </w:style>
  <w:style w:type="paragraph" w:customStyle="1" w:styleId="465">
    <w:name w:val="xl30"/>
    <w:basedOn w:val="1"/>
    <w:qFormat/>
    <w:uiPriority w:val="0"/>
    <w:pPr>
      <w:spacing w:before="100" w:beforeAutospacing="1" w:after="100" w:afterAutospacing="1"/>
      <w:textAlignment w:val="center"/>
    </w:pPr>
    <w:rPr>
      <w:rFonts w:ascii="Arial Unicode MS" w:hAnsi="Arial Unicode MS" w:cs="Times New Roman"/>
      <w:sz w:val="18"/>
      <w:szCs w:val="18"/>
    </w:rPr>
  </w:style>
  <w:style w:type="paragraph" w:customStyle="1" w:styleId="466">
    <w:name w:val="xl2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467">
    <w:name w:val="px12l140"/>
    <w:basedOn w:val="1"/>
    <w:uiPriority w:val="0"/>
    <w:pPr>
      <w:widowControl/>
      <w:spacing w:before="100" w:beforeAutospacing="1" w:after="100" w:afterAutospacing="1" w:line="336" w:lineRule="auto"/>
      <w:jc w:val="left"/>
    </w:pPr>
    <w:rPr>
      <w:rFonts w:ascii="_x000B__x000C_" w:hAnsi="_x000B__x000C_"/>
      <w:kern w:val="0"/>
      <w:sz w:val="20"/>
      <w:szCs w:val="20"/>
    </w:rPr>
  </w:style>
  <w:style w:type="paragraph" w:customStyle="1" w:styleId="468">
    <w:name w:val="四级条标题"/>
    <w:basedOn w:val="469"/>
    <w:next w:val="141"/>
    <w:uiPriority w:val="0"/>
    <w:pPr>
      <w:tabs>
        <w:tab w:val="left" w:pos="360"/>
      </w:tabs>
      <w:ind w:left="0"/>
      <w:outlineLvl w:val="5"/>
    </w:pPr>
  </w:style>
  <w:style w:type="paragraph" w:customStyle="1" w:styleId="469">
    <w:name w:val="三级条标题"/>
    <w:basedOn w:val="470"/>
    <w:next w:val="141"/>
    <w:uiPriority w:val="0"/>
    <w:pPr>
      <w:ind w:left="720"/>
      <w:outlineLvl w:val="4"/>
    </w:pPr>
  </w:style>
  <w:style w:type="paragraph" w:customStyle="1" w:styleId="470">
    <w:name w:val="二级条标题"/>
    <w:basedOn w:val="471"/>
    <w:next w:val="141"/>
    <w:qFormat/>
    <w:uiPriority w:val="0"/>
    <w:pPr>
      <w:ind w:left="540"/>
      <w:outlineLvl w:val="3"/>
    </w:pPr>
  </w:style>
  <w:style w:type="paragraph" w:customStyle="1" w:styleId="471">
    <w:name w:val="一级条标题"/>
    <w:basedOn w:val="5"/>
    <w:next w:val="141"/>
    <w:uiPriority w:val="0"/>
    <w:pPr>
      <w:keepNext w:val="0"/>
      <w:widowControl/>
      <w:jc w:val="both"/>
      <w:outlineLvl w:val="2"/>
    </w:pPr>
    <w:rPr>
      <w:rFonts w:ascii="黑体" w:eastAsia="黑体"/>
      <w:kern w:val="0"/>
      <w:sz w:val="21"/>
      <w:szCs w:val="20"/>
    </w:rPr>
  </w:style>
  <w:style w:type="paragraph" w:customStyle="1" w:styleId="472">
    <w:name w:val="Char Char Char 字元 字元"/>
    <w:basedOn w:val="1"/>
    <w:qFormat/>
    <w:uiPriority w:val="0"/>
    <w:pPr>
      <w:widowControl w:val="0"/>
      <w:spacing w:line="360" w:lineRule="auto"/>
      <w:ind w:firstLine="200" w:firstLineChars="200"/>
      <w:jc w:val="both"/>
    </w:pPr>
    <w:rPr>
      <w:rFonts w:ascii="Times New Roman" w:hAnsi="Times New Roman" w:cs="Times New Roman"/>
      <w:kern w:val="2"/>
      <w:sz w:val="21"/>
      <w:szCs w:val="20"/>
    </w:rPr>
  </w:style>
  <w:style w:type="paragraph" w:customStyle="1" w:styleId="473">
    <w:name w:val=" Char1 Char Char Char Char Char Char"/>
    <w:basedOn w:val="1"/>
    <w:uiPriority w:val="0"/>
    <w:rPr>
      <w:rFonts w:ascii="Tahoma" w:hAnsi="Tahoma"/>
      <w:sz w:val="24"/>
      <w:szCs w:val="20"/>
    </w:rPr>
  </w:style>
  <w:style w:type="paragraph" w:customStyle="1" w:styleId="47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475">
    <w:name w:val="xl24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color w:val="000000"/>
    </w:rPr>
  </w:style>
  <w:style w:type="paragraph" w:customStyle="1" w:styleId="476">
    <w:name w:val="表格正文"/>
    <w:basedOn w:val="1"/>
    <w:qFormat/>
    <w:uiPriority w:val="0"/>
    <w:pPr>
      <w:widowControl w:val="0"/>
      <w:adjustRightInd w:val="0"/>
      <w:snapToGrid w:val="0"/>
      <w:spacing w:before="60" w:after="60"/>
      <w:jc w:val="center"/>
      <w:textAlignment w:val="baseline"/>
    </w:pPr>
    <w:rPr>
      <w:rFonts w:ascii="Times New Roman" w:hAnsi="Times New Roman" w:cs="Times New Roman"/>
      <w:szCs w:val="20"/>
    </w:rPr>
  </w:style>
  <w:style w:type="paragraph" w:customStyle="1" w:styleId="477">
    <w:name w:val="附录章标题"/>
    <w:next w:val="1"/>
    <w:qFormat/>
    <w:uiPriority w:val="0"/>
    <w:pPr>
      <w:numPr>
        <w:ilvl w:val="1"/>
        <w:numId w:val="5"/>
      </w:numPr>
      <w:wordWrap w:val="0"/>
      <w:overflowPunct w:val="0"/>
      <w:autoSpaceDE w:val="0"/>
      <w:spacing w:beforeLines="50" w:afterLines="50"/>
      <w:jc w:val="both"/>
      <w:textAlignment w:val="baseline"/>
      <w:outlineLvl w:val="1"/>
    </w:pPr>
    <w:rPr>
      <w:rFonts w:ascii="黑体" w:eastAsia="黑体"/>
      <w:kern w:val="21"/>
      <w:sz w:val="21"/>
      <w:lang w:val="en-US" w:eastAsia="zh-CN" w:bidi="ar-SA"/>
    </w:rPr>
  </w:style>
  <w:style w:type="paragraph" w:customStyle="1" w:styleId="478">
    <w:name w:val="444"/>
    <w:basedOn w:val="1"/>
    <w:qFormat/>
    <w:uiPriority w:val="0"/>
    <w:pPr>
      <w:widowControl w:val="0"/>
      <w:adjustRightInd w:val="0"/>
      <w:spacing w:line="312" w:lineRule="atLeast"/>
      <w:jc w:val="center"/>
    </w:pPr>
    <w:rPr>
      <w:rFonts w:ascii="Times New Roman" w:hAnsi="Times New Roman" w:cs="Times New Roman"/>
      <w:b/>
      <w:sz w:val="36"/>
      <w:szCs w:val="36"/>
    </w:rPr>
  </w:style>
  <w:style w:type="paragraph" w:customStyle="1" w:styleId="479">
    <w:name w:val="表格文字"/>
    <w:basedOn w:val="34"/>
    <w:next w:val="3"/>
    <w:qFormat/>
    <w:uiPriority w:val="0"/>
  </w:style>
  <w:style w:type="paragraph" w:customStyle="1" w:styleId="480">
    <w:name w:val="style16"/>
    <w:basedOn w:val="1"/>
    <w:qFormat/>
    <w:uiPriority w:val="0"/>
    <w:pPr>
      <w:spacing w:before="100" w:beforeAutospacing="1" w:after="100" w:afterAutospacing="1"/>
    </w:pPr>
    <w:rPr>
      <w:rFonts w:ascii="Calibri" w:hAnsi="Calibri" w:cs="Times New Roman"/>
      <w:sz w:val="21"/>
      <w:szCs w:val="21"/>
    </w:rPr>
  </w:style>
  <w:style w:type="paragraph" w:customStyle="1" w:styleId="481">
    <w:name w:val="Char Char Char Char Char Char1 Char Char Char Char Char Char"/>
    <w:basedOn w:val="1"/>
    <w:qFormat/>
    <w:uiPriority w:val="0"/>
    <w:pPr>
      <w:widowControl w:val="0"/>
      <w:jc w:val="both"/>
    </w:pPr>
    <w:rPr>
      <w:rFonts w:ascii="Tahoma" w:hAnsi="Tahoma" w:cs="Times New Roman"/>
      <w:kern w:val="2"/>
      <w:sz w:val="21"/>
      <w:szCs w:val="20"/>
    </w:rPr>
  </w:style>
  <w:style w:type="paragraph" w:customStyle="1" w:styleId="482">
    <w:name w:val="索引 51"/>
    <w:basedOn w:val="1"/>
    <w:next w:val="1"/>
    <w:qFormat/>
    <w:uiPriority w:val="0"/>
    <w:pPr>
      <w:widowControl w:val="0"/>
      <w:snapToGrid w:val="0"/>
      <w:spacing w:line="360" w:lineRule="auto"/>
      <w:ind w:left="800" w:leftChars="800"/>
      <w:jc w:val="center"/>
    </w:pPr>
    <w:rPr>
      <w:rFonts w:ascii="Calibri" w:hAnsi="Calibri" w:cs="Times New Roman"/>
      <w:b/>
      <w:kern w:val="2"/>
      <w:sz w:val="32"/>
      <w:szCs w:val="32"/>
    </w:rPr>
  </w:style>
  <w:style w:type="paragraph" w:customStyle="1" w:styleId="483">
    <w:name w:val="font17"/>
    <w:basedOn w:val="1"/>
    <w:qFormat/>
    <w:uiPriority w:val="0"/>
    <w:pPr>
      <w:spacing w:before="100" w:beforeAutospacing="1" w:after="100" w:afterAutospacing="1"/>
    </w:pPr>
    <w:rPr>
      <w:rFonts w:hAnsi="Times New Roman" w:cs="Times New Roman"/>
      <w:sz w:val="19"/>
      <w:szCs w:val="19"/>
    </w:rPr>
  </w:style>
  <w:style w:type="paragraph" w:customStyle="1" w:styleId="484">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rPr>
  </w:style>
  <w:style w:type="paragraph" w:customStyle="1" w:styleId="485">
    <w:name w:val="xl2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color w:val="000000"/>
      <w:sz w:val="20"/>
      <w:szCs w:val="20"/>
    </w:rPr>
  </w:style>
  <w:style w:type="paragraph" w:customStyle="1" w:styleId="486">
    <w:name w:val="Char1 Char Char Char Char Char"/>
    <w:basedOn w:val="1"/>
    <w:qFormat/>
    <w:uiPriority w:val="0"/>
    <w:pPr>
      <w:widowControl w:val="0"/>
      <w:jc w:val="both"/>
    </w:pPr>
    <w:rPr>
      <w:rFonts w:ascii="Times New Roman" w:hAnsi="Times New Roman" w:cs="Times New Roman"/>
      <w:sz w:val="21"/>
      <w:szCs w:val="20"/>
    </w:rPr>
  </w:style>
  <w:style w:type="paragraph" w:customStyle="1" w:styleId="487">
    <w:name w:val="默认段落字体 Para Char Char Char Char"/>
    <w:basedOn w:val="1"/>
    <w:qFormat/>
    <w:uiPriority w:val="0"/>
  </w:style>
  <w:style w:type="paragraph" w:customStyle="1" w:styleId="488">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489">
    <w:name w:val="金保首页2"/>
    <w:basedOn w:val="1"/>
    <w:next w:val="1"/>
    <w:uiPriority w:val="0"/>
    <w:pPr>
      <w:jc w:val="center"/>
    </w:pPr>
    <w:rPr>
      <w:rFonts w:ascii="Tahoma" w:hAnsi="Tahoma" w:eastAsia="黑体"/>
      <w:b/>
      <w:bCs/>
      <w:sz w:val="72"/>
      <w:szCs w:val="72"/>
    </w:rPr>
  </w:style>
  <w:style w:type="paragraph" w:customStyle="1" w:styleId="490">
    <w:name w:val="前言、引言标题"/>
    <w:next w:val="1"/>
    <w:uiPriority w:val="0"/>
    <w:pPr>
      <w:shd w:val="clear" w:color="FFFFFF" w:fill="FFFFFF"/>
      <w:spacing w:before="640" w:after="560"/>
      <w:ind w:left="360" w:hanging="360"/>
      <w:jc w:val="center"/>
      <w:outlineLvl w:val="0"/>
    </w:pPr>
    <w:rPr>
      <w:rFonts w:ascii="黑体" w:eastAsia="黑体"/>
      <w:sz w:val="32"/>
      <w:lang w:val="en-US" w:eastAsia="zh-CN" w:bidi="ar-SA"/>
    </w:rPr>
  </w:style>
  <w:style w:type="paragraph" w:customStyle="1" w:styleId="491">
    <w:name w:val="font5"/>
    <w:basedOn w:val="1"/>
    <w:qFormat/>
    <w:uiPriority w:val="0"/>
    <w:pPr>
      <w:spacing w:before="100" w:beforeAutospacing="1" w:after="100" w:afterAutospacing="1"/>
    </w:pPr>
    <w:rPr>
      <w:rFonts w:ascii="Times New Roman" w:hAnsi="Times New Roman" w:cs="Times New Roman"/>
      <w:color w:val="000000"/>
      <w:sz w:val="20"/>
      <w:szCs w:val="20"/>
    </w:rPr>
  </w:style>
  <w:style w:type="paragraph" w:customStyle="1" w:styleId="492">
    <w:name w:val="正文符号4"/>
    <w:basedOn w:val="1"/>
    <w:qFormat/>
    <w:uiPriority w:val="0"/>
    <w:pPr>
      <w:widowControl w:val="0"/>
      <w:tabs>
        <w:tab w:val="left" w:pos="360"/>
      </w:tabs>
      <w:jc w:val="both"/>
    </w:pPr>
    <w:rPr>
      <w:rFonts w:ascii="Times New Roman" w:hAnsi="Times New Roman" w:eastAsia="楷体_GB2312" w:cs="Times New Roman"/>
      <w:sz w:val="28"/>
      <w:szCs w:val="21"/>
    </w:rPr>
  </w:style>
  <w:style w:type="paragraph" w:customStyle="1" w:styleId="493">
    <w:name w:val="XHH标题4"/>
    <w:next w:val="190"/>
    <w:qFormat/>
    <w:uiPriority w:val="0"/>
    <w:pPr>
      <w:widowControl w:val="0"/>
      <w:spacing w:before="120" w:after="120" w:line="360" w:lineRule="auto"/>
      <w:ind w:left="1984" w:hanging="708"/>
      <w:outlineLvl w:val="3"/>
    </w:pPr>
    <w:rPr>
      <w:rFonts w:ascii="黑体" w:hAnsi="宋体" w:eastAsia="黑体"/>
      <w:b/>
      <w:kern w:val="2"/>
      <w:sz w:val="24"/>
      <w:szCs w:val="28"/>
      <w:lang w:val="en-US" w:eastAsia="zh-CN" w:bidi="ar-SA"/>
    </w:rPr>
  </w:style>
  <w:style w:type="paragraph" w:customStyle="1" w:styleId="494">
    <w:name w:val="Char Char"/>
    <w:basedOn w:val="1"/>
    <w:qFormat/>
    <w:uiPriority w:val="0"/>
    <w:rPr>
      <w:rFonts w:ascii="仿宋_GB2312" w:eastAsia="仿宋_GB2312"/>
      <w:b/>
      <w:sz w:val="32"/>
      <w:szCs w:val="32"/>
    </w:rPr>
  </w:style>
  <w:style w:type="paragraph" w:customStyle="1" w:styleId="495">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color w:val="000000"/>
    </w:rPr>
  </w:style>
  <w:style w:type="paragraph" w:customStyle="1" w:styleId="496">
    <w:name w:val="列表框2"/>
    <w:basedOn w:val="241"/>
    <w:qFormat/>
    <w:uiPriority w:val="0"/>
    <w:pPr>
      <w:numPr>
        <w:ilvl w:val="0"/>
        <w:numId w:val="6"/>
      </w:numPr>
      <w:tabs>
        <w:tab w:val="left" w:pos="360"/>
        <w:tab w:val="left" w:pos="567"/>
      </w:tabs>
      <w:ind w:left="0" w:leftChars="700" w:firstLine="0"/>
    </w:pPr>
    <w:rPr>
      <w:rFonts w:ascii="Times New Roman" w:hAnsi="Times New Roman"/>
    </w:rPr>
  </w:style>
  <w:style w:type="paragraph" w:customStyle="1" w:styleId="497">
    <w:name w:val="xl2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498">
    <w:name w:val="正文 New New"/>
    <w:qFormat/>
    <w:uiPriority w:val="0"/>
    <w:pPr>
      <w:widowControl w:val="0"/>
      <w:jc w:val="both"/>
    </w:pPr>
    <w:rPr>
      <w:kern w:val="2"/>
      <w:sz w:val="21"/>
      <w:lang w:val="en-US" w:eastAsia="zh-CN" w:bidi="ar-SA"/>
    </w:rPr>
  </w:style>
  <w:style w:type="paragraph" w:customStyle="1" w:styleId="499">
    <w:name w:val="图1"/>
    <w:basedOn w:val="1"/>
    <w:next w:val="1"/>
    <w:qFormat/>
    <w:uiPriority w:val="0"/>
    <w:pPr>
      <w:tabs>
        <w:tab w:val="left" w:pos="425"/>
      </w:tabs>
      <w:spacing w:beforeLines="50" w:afterLines="100" w:line="360" w:lineRule="auto"/>
      <w:ind w:left="1105" w:hanging="748" w:firstLineChars="200"/>
      <w:jc w:val="center"/>
    </w:pPr>
    <w:rPr>
      <w:rFonts w:ascii="Times New Roman" w:hAnsi="Times New Roman" w:cs="Times New Roman"/>
      <w:sz w:val="21"/>
      <w:szCs w:val="21"/>
    </w:rPr>
  </w:style>
  <w:style w:type="paragraph" w:customStyle="1" w:styleId="500">
    <w:name w:val="标书_正文"/>
    <w:basedOn w:val="1"/>
    <w:qFormat/>
    <w:uiPriority w:val="0"/>
    <w:pPr>
      <w:widowControl w:val="0"/>
      <w:spacing w:line="360" w:lineRule="auto"/>
      <w:ind w:firstLine="420"/>
      <w:jc w:val="both"/>
    </w:pPr>
    <w:rPr>
      <w:rFonts w:ascii="Calibri" w:hAnsi="Calibri" w:cs="Times New Roman"/>
      <w:bCs/>
      <w:sz w:val="21"/>
      <w:szCs w:val="20"/>
    </w:rPr>
  </w:style>
  <w:style w:type="paragraph" w:customStyle="1" w:styleId="501">
    <w:name w:val="タイトル-L4-目"/>
    <w:basedOn w:val="1"/>
    <w:qFormat/>
    <w:uiPriority w:val="0"/>
    <w:pPr>
      <w:keepNext/>
      <w:keepLines/>
      <w:spacing w:before="480" w:after="10"/>
      <w:ind w:left="720" w:right="1276" w:hanging="663"/>
      <w:outlineLvl w:val="3"/>
    </w:pPr>
    <w:rPr>
      <w:rFonts w:ascii="Arial" w:hAnsi="Arial" w:eastAsia="MS Gothic" w:cs="Times New Roman"/>
      <w:bCs/>
      <w:kern w:val="2"/>
    </w:rPr>
  </w:style>
  <w:style w:type="paragraph" w:customStyle="1" w:styleId="502">
    <w:name w:val="样式 标题 2 + (西文) 宋体 非加粗 居中"/>
    <w:basedOn w:val="6"/>
    <w:qFormat/>
    <w:uiPriority w:val="0"/>
    <w:pPr>
      <w:widowControl w:val="0"/>
      <w:tabs>
        <w:tab w:val="left" w:pos="432"/>
      </w:tabs>
      <w:adjustRightInd w:val="0"/>
      <w:snapToGrid w:val="0"/>
      <w:spacing w:line="412" w:lineRule="auto"/>
      <w:jc w:val="center"/>
    </w:pPr>
    <w:rPr>
      <w:rFonts w:ascii="Calibri" w:hAnsi="Calibri" w:eastAsia="宋体"/>
      <w:bCs w:val="0"/>
      <w:spacing w:val="2"/>
      <w:sz w:val="24"/>
      <w:szCs w:val="20"/>
      <w:lang w:val="zh-CN"/>
    </w:rPr>
  </w:style>
  <w:style w:type="paragraph" w:customStyle="1" w:styleId="503">
    <w:name w:val="xl2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04">
    <w:name w:val="样式 宋体 行距: 多倍行距 1.25 字行"/>
    <w:basedOn w:val="1"/>
    <w:uiPriority w:val="0"/>
    <w:pPr>
      <w:spacing w:line="300" w:lineRule="auto"/>
    </w:pPr>
    <w:rPr>
      <w:rFonts w:ascii="宋体" w:hAnsi="宋体" w:cs="宋体"/>
      <w:szCs w:val="20"/>
    </w:rPr>
  </w:style>
  <w:style w:type="paragraph" w:customStyle="1" w:styleId="505">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color w:val="000000"/>
    </w:rPr>
  </w:style>
  <w:style w:type="paragraph" w:customStyle="1" w:styleId="506">
    <w:name w:val="xl79"/>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sz w:val="20"/>
      <w:szCs w:val="20"/>
    </w:rPr>
  </w:style>
  <w:style w:type="paragraph" w:customStyle="1" w:styleId="507">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508">
    <w:name w:val="文章附标题"/>
    <w:basedOn w:val="1"/>
    <w:next w:val="5"/>
    <w:qFormat/>
    <w:uiPriority w:val="0"/>
    <w:pPr>
      <w:spacing w:before="187" w:after="175" w:line="374" w:lineRule="atLeast"/>
      <w:jc w:val="center"/>
    </w:pPr>
    <w:rPr>
      <w:rFonts w:ascii="Times New Roman" w:hAnsi="Times New Roman" w:cs="Times New Roman"/>
      <w:color w:val="000000"/>
      <w:sz w:val="36"/>
      <w:szCs w:val="20"/>
      <w:u w:val="none" w:color="000000"/>
    </w:rPr>
  </w:style>
  <w:style w:type="paragraph" w:customStyle="1" w:styleId="509">
    <w:name w:val="xl2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510">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rPr>
  </w:style>
  <w:style w:type="paragraph" w:customStyle="1" w:styleId="511">
    <w:name w:val="样式 列出段落 + 首行缩进:  2 字符"/>
    <w:basedOn w:val="1"/>
    <w:uiPriority w:val="0"/>
    <w:pPr>
      <w:widowControl w:val="0"/>
      <w:spacing w:line="300" w:lineRule="auto"/>
      <w:ind w:firstLine="200" w:firstLineChars="200"/>
      <w:jc w:val="both"/>
    </w:pPr>
    <w:rPr>
      <w:rFonts w:ascii="Times New Roman" w:hAnsi="Times New Roman"/>
      <w:kern w:val="2"/>
      <w:szCs w:val="20"/>
    </w:rPr>
  </w:style>
  <w:style w:type="paragraph" w:customStyle="1" w:styleId="512">
    <w:name w:val="xl27"/>
    <w:basedOn w:val="1"/>
    <w:qFormat/>
    <w:uiPriority w:val="0"/>
    <w:pPr>
      <w:spacing w:before="100" w:beforeAutospacing="1" w:after="100" w:afterAutospacing="1"/>
      <w:jc w:val="center"/>
      <w:textAlignment w:val="center"/>
    </w:pPr>
    <w:rPr>
      <w:rFonts w:hint="eastAsia" w:ascii="黑体" w:hAnsi="Arial Unicode MS" w:eastAsia="黑体" w:cs="Times New Roman"/>
      <w:sz w:val="36"/>
      <w:szCs w:val="36"/>
    </w:rPr>
  </w:style>
  <w:style w:type="paragraph" w:customStyle="1" w:styleId="513">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514">
    <w:name w:val="xl24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Arial" w:hAnsi="Arial" w:cs="Arial"/>
      <w:color w:val="000000"/>
      <w:sz w:val="20"/>
      <w:szCs w:val="20"/>
    </w:rPr>
  </w:style>
  <w:style w:type="paragraph" w:customStyle="1" w:styleId="515">
    <w:name w:val="1"/>
    <w:basedOn w:val="1"/>
    <w:next w:val="34"/>
    <w:qFormat/>
    <w:uiPriority w:val="99"/>
    <w:pPr>
      <w:widowControl w:val="0"/>
      <w:jc w:val="both"/>
    </w:pPr>
    <w:rPr>
      <w:rFonts w:ascii="Calibri" w:hAnsi="Courier New" w:cs="Times New Roman"/>
      <w:kern w:val="2"/>
      <w:sz w:val="21"/>
      <w:szCs w:val="20"/>
    </w:rPr>
  </w:style>
  <w:style w:type="paragraph" w:customStyle="1" w:styleId="516">
    <w:name w:val=" Char Char1 Char Char Char Char1 Char Char Char"/>
    <w:basedOn w:val="1"/>
    <w:uiPriority w:val="0"/>
    <w:pPr>
      <w:adjustRightInd w:val="0"/>
      <w:spacing w:line="360" w:lineRule="atLeast"/>
      <w:textAlignment w:val="baseline"/>
    </w:pPr>
    <w:rPr>
      <w:rFonts w:ascii="Tahoma" w:hAnsi="Tahoma"/>
      <w:sz w:val="24"/>
      <w:szCs w:val="20"/>
    </w:rPr>
  </w:style>
  <w:style w:type="paragraph" w:customStyle="1" w:styleId="517">
    <w:name w:val="font10"/>
    <w:basedOn w:val="1"/>
    <w:qFormat/>
    <w:uiPriority w:val="0"/>
    <w:pPr>
      <w:spacing w:before="100" w:beforeAutospacing="1" w:after="100" w:afterAutospacing="1"/>
    </w:pPr>
    <w:rPr>
      <w:rFonts w:ascii="Arial" w:hAnsi="Arial" w:cs="Arial"/>
      <w:color w:val="000000"/>
      <w:sz w:val="20"/>
      <w:szCs w:val="20"/>
    </w:rPr>
  </w:style>
  <w:style w:type="paragraph" w:customStyle="1" w:styleId="518">
    <w:name w:val="xl2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519">
    <w:name w:val="目录1"/>
    <w:basedOn w:val="1"/>
    <w:next w:val="1"/>
    <w:qFormat/>
    <w:uiPriority w:val="0"/>
    <w:pPr>
      <w:tabs>
        <w:tab w:val="left" w:leader="dot" w:pos="8503"/>
      </w:tabs>
      <w:spacing w:after="136" w:line="289" w:lineRule="atLeast"/>
    </w:pPr>
    <w:rPr>
      <w:rFonts w:ascii="Arial" w:hAnsi="Times New Roman" w:eastAsia="黑体" w:cs="Times New Roman"/>
      <w:color w:val="000000"/>
      <w:sz w:val="28"/>
      <w:szCs w:val="20"/>
      <w:u w:val="none" w:color="000000"/>
    </w:rPr>
  </w:style>
  <w:style w:type="paragraph" w:customStyle="1" w:styleId="520">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21">
    <w:name w:val="正文-缩进"/>
    <w:basedOn w:val="1"/>
    <w:qFormat/>
    <w:uiPriority w:val="0"/>
    <w:pPr>
      <w:widowControl w:val="0"/>
      <w:spacing w:line="360" w:lineRule="auto"/>
      <w:ind w:firstLine="420" w:firstLineChars="200"/>
      <w:jc w:val="both"/>
    </w:pPr>
    <w:rPr>
      <w:rFonts w:hAnsi="Calibri" w:cs="Times New Roman"/>
      <w:bCs/>
      <w:kern w:val="2"/>
      <w:szCs w:val="22"/>
    </w:rPr>
  </w:style>
  <w:style w:type="paragraph" w:customStyle="1" w:styleId="522">
    <w:name w:val="索引 61"/>
    <w:basedOn w:val="1"/>
    <w:next w:val="1"/>
    <w:qFormat/>
    <w:uiPriority w:val="0"/>
    <w:pPr>
      <w:widowControl w:val="0"/>
      <w:snapToGrid w:val="0"/>
      <w:spacing w:line="360" w:lineRule="auto"/>
      <w:ind w:left="1000" w:leftChars="1000"/>
      <w:jc w:val="center"/>
    </w:pPr>
    <w:rPr>
      <w:rFonts w:ascii="Calibri" w:hAnsi="Calibri" w:cs="Times New Roman"/>
      <w:b/>
      <w:kern w:val="2"/>
      <w:sz w:val="32"/>
      <w:szCs w:val="32"/>
    </w:rPr>
  </w:style>
  <w:style w:type="paragraph" w:customStyle="1" w:styleId="523">
    <w:name w:val="XHH标题6"/>
    <w:qFormat/>
    <w:uiPriority w:val="0"/>
    <w:pPr>
      <w:ind w:left="3260" w:hanging="1134"/>
    </w:pPr>
    <w:rPr>
      <w:rFonts w:ascii="黑体" w:hAnsi="黑体" w:eastAsia="黑体" w:cs="宋体"/>
      <w:kern w:val="2"/>
      <w:sz w:val="28"/>
      <w:szCs w:val="28"/>
      <w:lang w:val="en-US" w:eastAsia="zh-CN" w:bidi="ar-SA"/>
    </w:rPr>
  </w:style>
  <w:style w:type="paragraph" w:customStyle="1" w:styleId="524">
    <w:name w:val="xl2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Times New Roman" w:hAnsi="Times New Roman" w:cs="Times New Roman"/>
      <w:color w:val="000000"/>
      <w:sz w:val="18"/>
      <w:szCs w:val="18"/>
    </w:rPr>
  </w:style>
  <w:style w:type="paragraph" w:customStyle="1" w:styleId="525">
    <w:name w:val="xl2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rPr>
  </w:style>
  <w:style w:type="paragraph" w:customStyle="1" w:styleId="526">
    <w:name w:val="Char Char Char Char Char Char Char"/>
    <w:basedOn w:val="1"/>
    <w:qFormat/>
    <w:uiPriority w:val="0"/>
    <w:pPr>
      <w:widowControl w:val="0"/>
      <w:snapToGrid w:val="0"/>
      <w:spacing w:line="360" w:lineRule="auto"/>
      <w:ind w:firstLine="200" w:firstLineChars="200"/>
      <w:jc w:val="both"/>
    </w:pPr>
    <w:rPr>
      <w:rFonts w:ascii="Times New Roman" w:hAnsi="Times New Roman" w:cs="Times New Roman"/>
      <w:kern w:val="2"/>
      <w:sz w:val="21"/>
      <w:szCs w:val="21"/>
    </w:rPr>
  </w:style>
  <w:style w:type="paragraph" w:customStyle="1" w:styleId="527">
    <w:name w:val=" Char1 Char Char Char"/>
    <w:basedOn w:val="1"/>
    <w:uiPriority w:val="0"/>
    <w:rPr>
      <w:rFonts w:ascii="Tahoma" w:hAnsi="Tahoma"/>
      <w:sz w:val="24"/>
      <w:szCs w:val="20"/>
    </w:rPr>
  </w:style>
  <w:style w:type="paragraph" w:customStyle="1" w:styleId="528">
    <w:name w:val="2-2ji"/>
    <w:basedOn w:val="6"/>
    <w:qFormat/>
    <w:uiPriority w:val="0"/>
    <w:pPr>
      <w:widowControl w:val="0"/>
      <w:tabs>
        <w:tab w:val="left" w:pos="432"/>
      </w:tabs>
      <w:adjustRightInd w:val="0"/>
      <w:snapToGrid w:val="0"/>
      <w:spacing w:before="0" w:after="0" w:line="360" w:lineRule="auto"/>
      <w:jc w:val="center"/>
    </w:pPr>
    <w:rPr>
      <w:rFonts w:ascii="Calibri" w:hAnsi="Calibri" w:eastAsia="宋体"/>
      <w:b w:val="0"/>
      <w:bCs w:val="0"/>
      <w:kern w:val="0"/>
      <w:sz w:val="36"/>
      <w:lang w:val="zh-CN"/>
    </w:rPr>
  </w:style>
  <w:style w:type="paragraph" w:customStyle="1" w:styleId="529">
    <w:name w:val="a1"/>
    <w:basedOn w:val="1"/>
    <w:uiPriority w:val="0"/>
    <w:pPr>
      <w:widowControl/>
      <w:spacing w:before="100" w:beforeAutospacing="1" w:after="100" w:afterAutospacing="1"/>
      <w:jc w:val="left"/>
    </w:pPr>
    <w:rPr>
      <w:rFonts w:ascii="宋体" w:hAnsi="宋体" w:cs="宋体"/>
      <w:kern w:val="0"/>
      <w:sz w:val="24"/>
    </w:rPr>
  </w:style>
  <w:style w:type="paragraph" w:customStyle="1" w:styleId="530">
    <w:name w:val="标书标题2"/>
    <w:basedOn w:val="6"/>
    <w:uiPriority w:val="0"/>
    <w:pPr>
      <w:keepLines w:val="0"/>
      <w:numPr>
        <w:ilvl w:val="0"/>
        <w:numId w:val="7"/>
      </w:numPr>
      <w:tabs>
        <w:tab w:val="left" w:pos="567"/>
        <w:tab w:val="clear" w:pos="780"/>
      </w:tabs>
      <w:adjustRightInd w:val="0"/>
      <w:snapToGrid w:val="0"/>
      <w:spacing w:before="120" w:beforeLines="50" w:after="60" w:line="300" w:lineRule="auto"/>
      <w:ind w:left="567" w:hanging="567"/>
    </w:pPr>
    <w:rPr>
      <w:rFonts w:ascii="Arial Narrow" w:hAnsi="Arial Narrow" w:eastAsia="仿宋_GB2312"/>
      <w:bCs w:val="0"/>
      <w:kern w:val="0"/>
      <w:sz w:val="28"/>
      <w:szCs w:val="20"/>
    </w:rPr>
  </w:style>
  <w:style w:type="paragraph" w:customStyle="1" w:styleId="531">
    <w:name w:val="默认段落字体 Para Char Char Char Char Char Char Char Char Char1 Char"/>
    <w:basedOn w:val="1"/>
    <w:uiPriority w:val="0"/>
    <w:rPr>
      <w:rFonts w:ascii="Tahoma" w:hAnsi="Tahoma"/>
      <w:sz w:val="24"/>
      <w:szCs w:val="20"/>
    </w:rPr>
  </w:style>
  <w:style w:type="paragraph" w:customStyle="1" w:styleId="532">
    <w:name w:val="xl2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533">
    <w:name w:val="正文 New New New New New New New New New New New New New New New New New New New New New New New New New"/>
    <w:qFormat/>
    <w:uiPriority w:val="0"/>
    <w:pPr>
      <w:widowControl w:val="0"/>
      <w:spacing w:line="440" w:lineRule="exact"/>
      <w:jc w:val="both"/>
    </w:pPr>
    <w:rPr>
      <w:kern w:val="2"/>
      <w:sz w:val="28"/>
      <w:szCs w:val="24"/>
      <w:lang w:val="en-US" w:eastAsia="zh-CN" w:bidi="ar-SA"/>
    </w:rPr>
  </w:style>
  <w:style w:type="paragraph" w:customStyle="1" w:styleId="534">
    <w:name w:val="Char Char Char Char1"/>
    <w:basedOn w:val="1"/>
    <w:qFormat/>
    <w:uiPriority w:val="0"/>
    <w:pPr>
      <w:widowControl w:val="0"/>
      <w:jc w:val="both"/>
    </w:pPr>
    <w:rPr>
      <w:rFonts w:ascii="Tahoma" w:hAnsi="Tahoma" w:cs="Times New Roman"/>
      <w:kern w:val="2"/>
      <w:szCs w:val="20"/>
    </w:rPr>
  </w:style>
  <w:style w:type="paragraph" w:customStyle="1" w:styleId="535">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color w:val="000000"/>
    </w:rPr>
  </w:style>
  <w:style w:type="paragraph" w:customStyle="1" w:styleId="536">
    <w:name w:val="条文レベル3-個条書き"/>
    <w:basedOn w:val="537"/>
    <w:qFormat/>
    <w:uiPriority w:val="0"/>
    <w:pPr>
      <w:tabs>
        <w:tab w:val="left" w:pos="2187"/>
        <w:tab w:val="left" w:pos="5954"/>
      </w:tabs>
      <w:outlineLvl w:val="6"/>
    </w:pPr>
  </w:style>
  <w:style w:type="paragraph" w:customStyle="1" w:styleId="537">
    <w:name w:val="条文レベル2"/>
    <w:basedOn w:val="538"/>
    <w:qFormat/>
    <w:uiPriority w:val="0"/>
    <w:pPr>
      <w:tabs>
        <w:tab w:val="left" w:pos="2187"/>
      </w:tabs>
      <w:outlineLvl w:val="5"/>
    </w:pPr>
    <w:rPr>
      <w:rFonts w:ascii="Times New Roman" w:hAnsi="Times New Roman" w:eastAsia="宋体"/>
    </w:rPr>
  </w:style>
  <w:style w:type="paragraph" w:customStyle="1" w:styleId="538">
    <w:name w:val="条文レベル1"/>
    <w:next w:val="1"/>
    <w:qFormat/>
    <w:uiPriority w:val="0"/>
    <w:pPr>
      <w:tabs>
        <w:tab w:val="left" w:pos="2187"/>
      </w:tabs>
      <w:spacing w:before="60" w:line="280" w:lineRule="exact"/>
      <w:ind w:left="2187" w:right="1276" w:hanging="567"/>
      <w:outlineLvl w:val="4"/>
    </w:pPr>
    <w:rPr>
      <w:rFonts w:ascii="MS Mincho" w:hAnsi="Century" w:eastAsia="MS Mincho"/>
      <w:lang w:val="en-US" w:eastAsia="ja-JP" w:bidi="ar-SA"/>
    </w:rPr>
  </w:style>
  <w:style w:type="paragraph" w:customStyle="1" w:styleId="539">
    <w:name w:val="南通方案正文"/>
    <w:basedOn w:val="1"/>
    <w:qFormat/>
    <w:uiPriority w:val="0"/>
    <w:pPr>
      <w:widowControl w:val="0"/>
      <w:spacing w:line="360" w:lineRule="auto"/>
      <w:ind w:firstLine="480" w:firstLineChars="200"/>
      <w:jc w:val="both"/>
    </w:pPr>
    <w:rPr>
      <w:rFonts w:ascii="Times New Roman" w:hAnsi="Times New Roman" w:cs="Times New Roman"/>
      <w:kern w:val="2"/>
      <w:szCs w:val="20"/>
    </w:rPr>
  </w:style>
  <w:style w:type="paragraph" w:customStyle="1" w:styleId="540">
    <w:name w:val="Default Text"/>
    <w:basedOn w:val="1"/>
    <w:qFormat/>
    <w:uiPriority w:val="0"/>
    <w:pPr>
      <w:overflowPunct w:val="0"/>
      <w:autoSpaceDE w:val="0"/>
      <w:autoSpaceDN w:val="0"/>
      <w:adjustRightInd w:val="0"/>
    </w:pPr>
    <w:rPr>
      <w:rFonts w:ascii="Calibri" w:hAnsi="Calibri" w:cs="Calibri"/>
      <w:color w:val="000000"/>
      <w:sz w:val="21"/>
      <w:szCs w:val="21"/>
    </w:rPr>
  </w:style>
  <w:style w:type="paragraph" w:customStyle="1" w:styleId="541">
    <w:name w:val="!我的正文 Ctr+Q"/>
    <w:basedOn w:val="1"/>
    <w:qFormat/>
    <w:uiPriority w:val="0"/>
    <w:pPr>
      <w:widowControl w:val="0"/>
      <w:adjustRightInd w:val="0"/>
      <w:snapToGrid w:val="0"/>
      <w:spacing w:beforeLines="50" w:afterLines="50" w:line="360" w:lineRule="auto"/>
      <w:ind w:firstLine="200" w:firstLineChars="200"/>
    </w:pPr>
    <w:rPr>
      <w:rFonts w:hAnsi="Times New Roman" w:cs="Times New Roman"/>
      <w:kern w:val="2"/>
      <w:szCs w:val="21"/>
    </w:rPr>
  </w:style>
  <w:style w:type="paragraph" w:customStyle="1" w:styleId="542">
    <w:name w:val="GP标题1"/>
    <w:basedOn w:val="1"/>
    <w:next w:val="543"/>
    <w:qFormat/>
    <w:uiPriority w:val="0"/>
    <w:pPr>
      <w:widowControl w:val="0"/>
      <w:numPr>
        <w:ilvl w:val="0"/>
        <w:numId w:val="8"/>
      </w:numPr>
      <w:tabs>
        <w:tab w:val="left" w:pos="397"/>
        <w:tab w:val="clear" w:pos="567"/>
      </w:tabs>
      <w:spacing w:before="312" w:beforeLines="100" w:after="312" w:afterLines="100" w:line="360" w:lineRule="auto"/>
      <w:jc w:val="center"/>
      <w:outlineLvl w:val="0"/>
    </w:pPr>
    <w:rPr>
      <w:rFonts w:ascii="黑体" w:hAnsi="黑体" w:eastAsia="黑体" w:cs="Times New Roman"/>
      <w:b/>
      <w:sz w:val="36"/>
      <w:szCs w:val="20"/>
    </w:rPr>
  </w:style>
  <w:style w:type="paragraph" w:customStyle="1" w:styleId="543">
    <w:name w:val="GP正文(首行缩进)"/>
    <w:basedOn w:val="1"/>
    <w:qFormat/>
    <w:uiPriority w:val="0"/>
    <w:pPr>
      <w:widowControl w:val="0"/>
      <w:spacing w:line="360" w:lineRule="auto"/>
      <w:ind w:firstLine="200" w:firstLineChars="200"/>
    </w:pPr>
    <w:rPr>
      <w:rFonts w:ascii="Times New Roman" w:hAnsi="Times New Roman" w:cs="Times New Roman"/>
      <w:szCs w:val="20"/>
    </w:rPr>
  </w:style>
  <w:style w:type="paragraph" w:customStyle="1" w:styleId="544">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b/>
      <w:bCs/>
      <w:u w:val="single"/>
    </w:rPr>
  </w:style>
  <w:style w:type="paragraph" w:customStyle="1" w:styleId="545">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rPr>
  </w:style>
  <w:style w:type="paragraph" w:customStyle="1" w:styleId="546">
    <w:name w:val="标题 2h2sect"/>
    <w:next w:val="1"/>
    <w:qFormat/>
    <w:uiPriority w:val="0"/>
    <w:pPr>
      <w:tabs>
        <w:tab w:val="left" w:pos="425"/>
      </w:tabs>
      <w:spacing w:before="120" w:after="120" w:line="360" w:lineRule="auto"/>
      <w:ind w:left="425" w:hanging="425"/>
    </w:pPr>
    <w:rPr>
      <w:rFonts w:hAnsi="宋体" w:cs="宋体"/>
      <w:b/>
      <w:bCs/>
      <w:color w:val="000000"/>
      <w:kern w:val="2"/>
      <w:sz w:val="30"/>
      <w:szCs w:val="30"/>
      <w:lang w:val="en-US" w:eastAsia="zh-CN" w:bidi="ar-SA"/>
    </w:rPr>
  </w:style>
  <w:style w:type="paragraph" w:customStyle="1" w:styleId="547">
    <w:name w:val="Char Char3"/>
    <w:basedOn w:val="1"/>
    <w:qFormat/>
    <w:uiPriority w:val="0"/>
    <w:pPr>
      <w:widowControl w:val="0"/>
      <w:jc w:val="both"/>
    </w:pPr>
    <w:rPr>
      <w:rFonts w:ascii="Times New Roman" w:hAnsi="Times New Roman" w:cs="Times New Roman"/>
      <w:kern w:val="2"/>
      <w:sz w:val="21"/>
    </w:rPr>
  </w:style>
  <w:style w:type="paragraph" w:customStyle="1" w:styleId="548">
    <w:name w:val="目录2"/>
    <w:basedOn w:val="1"/>
    <w:next w:val="1"/>
    <w:qFormat/>
    <w:uiPriority w:val="0"/>
    <w:pPr>
      <w:tabs>
        <w:tab w:val="left" w:leader="dot" w:pos="8503"/>
      </w:tabs>
      <w:spacing w:line="317" w:lineRule="atLeast"/>
      <w:ind w:firstLine="209"/>
      <w:jc w:val="both"/>
    </w:pPr>
    <w:rPr>
      <w:rFonts w:ascii="Times New Roman" w:hAnsi="Times New Roman" w:cs="Times New Roman"/>
      <w:color w:val="000000"/>
      <w:sz w:val="21"/>
      <w:szCs w:val="20"/>
      <w:u w:val="none" w:color="000000"/>
    </w:rPr>
  </w:style>
  <w:style w:type="paragraph" w:customStyle="1" w:styleId="549">
    <w:name w:val="正文 New New New New New"/>
    <w:uiPriority w:val="0"/>
    <w:pPr>
      <w:widowControl w:val="0"/>
      <w:jc w:val="both"/>
    </w:pPr>
    <w:rPr>
      <w:kern w:val="2"/>
      <w:sz w:val="21"/>
      <w:lang w:val="en-US" w:eastAsia="zh-CN" w:bidi="ar-SA"/>
    </w:rPr>
  </w:style>
  <w:style w:type="paragraph" w:customStyle="1" w:styleId="550">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Calibri" w:hAnsi="Calibri" w:cs="Times New Roman"/>
      <w:sz w:val="20"/>
      <w:szCs w:val="20"/>
    </w:rPr>
  </w:style>
  <w:style w:type="paragraph" w:customStyle="1" w:styleId="551">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552">
    <w:name w:val="msonormal"/>
    <w:basedOn w:val="1"/>
    <w:qFormat/>
    <w:uiPriority w:val="0"/>
    <w:pPr>
      <w:spacing w:before="100" w:beforeAutospacing="1" w:after="100" w:afterAutospacing="1"/>
    </w:pPr>
    <w:rPr>
      <w:rFonts w:hAnsi="Times New Roman" w:cs="Times New Roman"/>
    </w:rPr>
  </w:style>
  <w:style w:type="paragraph" w:customStyle="1" w:styleId="553">
    <w:name w:val="正文缩进 New"/>
    <w:basedOn w:val="1"/>
    <w:qFormat/>
    <w:uiPriority w:val="0"/>
    <w:pPr>
      <w:widowControl w:val="0"/>
      <w:ind w:firstLine="420" w:firstLineChars="200"/>
      <w:jc w:val="both"/>
    </w:pPr>
    <w:rPr>
      <w:rFonts w:ascii="Times New Roman" w:hAnsi="Times New Roman" w:cs="Times New Roman"/>
      <w:kern w:val="2"/>
      <w:sz w:val="21"/>
      <w:szCs w:val="20"/>
    </w:rPr>
  </w:style>
  <w:style w:type="paragraph" w:customStyle="1" w:styleId="554">
    <w:name w:val="Char Char Char Char Char Char Char Char Char Char Char Char Char Char Char"/>
    <w:basedOn w:val="1"/>
    <w:qFormat/>
    <w:uiPriority w:val="0"/>
    <w:pPr>
      <w:spacing w:line="400" w:lineRule="exact"/>
      <w:jc w:val="center"/>
    </w:pPr>
    <w:rPr>
      <w:rFonts w:ascii="Verdana" w:hAnsi="Verdana" w:cs="Times New Roman"/>
      <w:sz w:val="21"/>
      <w:szCs w:val="20"/>
      <w:lang w:eastAsia="en-US"/>
    </w:rPr>
  </w:style>
  <w:style w:type="paragraph" w:customStyle="1" w:styleId="555">
    <w:name w:val="xl2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556">
    <w:name w:val="样式 小四 行距: 1.5 倍行距 首行缩进:  2 字符"/>
    <w:basedOn w:val="1"/>
    <w:qFormat/>
    <w:uiPriority w:val="0"/>
    <w:pPr>
      <w:widowControl w:val="0"/>
      <w:spacing w:line="360" w:lineRule="auto"/>
      <w:ind w:firstLine="480" w:firstLineChars="200"/>
      <w:jc w:val="both"/>
    </w:pPr>
    <w:rPr>
      <w:rFonts w:ascii="Times New Roman" w:hAnsi="Times New Roman" w:cs="Times New Roman"/>
      <w:kern w:val="2"/>
      <w:sz w:val="21"/>
      <w:szCs w:val="20"/>
    </w:rPr>
  </w:style>
  <w:style w:type="paragraph" w:customStyle="1" w:styleId="557">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b/>
      <w:bCs/>
      <w:u w:val="single"/>
    </w:rPr>
  </w:style>
  <w:style w:type="paragraph" w:customStyle="1" w:styleId="558">
    <w:name w:val="xl2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59">
    <w:name w:val="引文目录1"/>
    <w:basedOn w:val="1"/>
    <w:next w:val="1"/>
    <w:qFormat/>
    <w:uiPriority w:val="0"/>
    <w:pPr>
      <w:widowControl w:val="0"/>
      <w:snapToGrid w:val="0"/>
      <w:spacing w:line="360" w:lineRule="auto"/>
      <w:ind w:left="420" w:leftChars="200"/>
      <w:jc w:val="center"/>
    </w:pPr>
    <w:rPr>
      <w:rFonts w:ascii="Calibri" w:hAnsi="Calibri" w:cs="Times New Roman"/>
      <w:b/>
      <w:kern w:val="2"/>
      <w:sz w:val="32"/>
      <w:szCs w:val="32"/>
    </w:rPr>
  </w:style>
  <w:style w:type="paragraph" w:customStyle="1" w:styleId="560">
    <w:name w:val="需求文档正文样式"/>
    <w:basedOn w:val="1"/>
    <w:qFormat/>
    <w:uiPriority w:val="0"/>
    <w:pPr>
      <w:widowControl w:val="0"/>
      <w:spacing w:line="360" w:lineRule="auto"/>
      <w:ind w:firstLine="437"/>
      <w:jc w:val="both"/>
    </w:pPr>
    <w:rPr>
      <w:rFonts w:ascii="Times New Roman" w:hAnsi="Times New Roman" w:cs="Times New Roman"/>
      <w:kern w:val="2"/>
      <w:sz w:val="21"/>
      <w:szCs w:val="21"/>
    </w:rPr>
  </w:style>
  <w:style w:type="paragraph" w:customStyle="1" w:styleId="561">
    <w:name w:val="GP标题2"/>
    <w:basedOn w:val="1"/>
    <w:next w:val="543"/>
    <w:qFormat/>
    <w:uiPriority w:val="0"/>
    <w:pPr>
      <w:widowControl w:val="0"/>
      <w:numPr>
        <w:ilvl w:val="1"/>
        <w:numId w:val="8"/>
      </w:numPr>
      <w:tabs>
        <w:tab w:val="left" w:pos="840"/>
        <w:tab w:val="clear" w:pos="567"/>
      </w:tabs>
      <w:spacing w:before="156" w:beforeLines="50" w:after="156" w:afterLines="50" w:line="360" w:lineRule="auto"/>
      <w:outlineLvl w:val="1"/>
    </w:pPr>
    <w:rPr>
      <w:rFonts w:ascii="华文细黑" w:hAnsi="华文细黑" w:eastAsia="华文细黑" w:cs="Times New Roman"/>
      <w:b/>
      <w:sz w:val="32"/>
      <w:szCs w:val="20"/>
    </w:rPr>
  </w:style>
  <w:style w:type="paragraph" w:customStyle="1" w:styleId="562">
    <w:name w:val="正文_0"/>
    <w:qFormat/>
    <w:uiPriority w:val="0"/>
    <w:pPr>
      <w:widowControl w:val="0"/>
      <w:jc w:val="both"/>
    </w:pPr>
    <w:rPr>
      <w:rFonts w:ascii="Calibri" w:hAnsi="Calibri"/>
      <w:kern w:val="2"/>
      <w:sz w:val="21"/>
      <w:szCs w:val="22"/>
      <w:lang w:val="en-US" w:eastAsia="zh-CN" w:bidi="ar-SA"/>
    </w:rPr>
  </w:style>
  <w:style w:type="paragraph" w:customStyle="1" w:styleId="563">
    <w:name w:val="Char3"/>
    <w:basedOn w:val="1"/>
    <w:qFormat/>
    <w:uiPriority w:val="0"/>
    <w:pPr>
      <w:widowControl w:val="0"/>
      <w:jc w:val="both"/>
    </w:pPr>
    <w:rPr>
      <w:rFonts w:ascii="Times New Roman" w:hAnsi="Times New Roman" w:cs="Times New Roman"/>
      <w:kern w:val="2"/>
      <w:sz w:val="21"/>
    </w:rPr>
  </w:style>
  <w:style w:type="paragraph" w:customStyle="1" w:styleId="564">
    <w:name w:val="样式 加粗 居中2"/>
    <w:basedOn w:val="1"/>
    <w:next w:val="381"/>
    <w:qFormat/>
    <w:uiPriority w:val="0"/>
    <w:pPr>
      <w:widowControl w:val="0"/>
      <w:snapToGrid w:val="0"/>
      <w:spacing w:line="360" w:lineRule="auto"/>
      <w:jc w:val="center"/>
    </w:pPr>
    <w:rPr>
      <w:rFonts w:ascii="Calibri" w:hAnsi="Calibri" w:cs="Times New Roman"/>
      <w:b/>
      <w:bCs/>
      <w:spacing w:val="1"/>
      <w:sz w:val="32"/>
      <w:szCs w:val="20"/>
    </w:rPr>
  </w:style>
  <w:style w:type="paragraph" w:customStyle="1" w:styleId="565">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paragraph" w:customStyle="1" w:styleId="566">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color w:val="FF0000"/>
      <w:sz w:val="20"/>
      <w:szCs w:val="20"/>
    </w:rPr>
  </w:style>
  <w:style w:type="paragraph" w:customStyle="1" w:styleId="567">
    <w:name w:val="pa-2"/>
    <w:basedOn w:val="1"/>
    <w:qFormat/>
    <w:uiPriority w:val="0"/>
    <w:pPr>
      <w:spacing w:line="240" w:lineRule="atLeast"/>
      <w:ind w:firstLine="440"/>
      <w:jc w:val="both"/>
    </w:pPr>
    <w:rPr>
      <w:rFonts w:hAnsi="Times New Roman" w:cs="Times New Roman"/>
    </w:rPr>
  </w:style>
  <w:style w:type="paragraph" w:customStyle="1" w:styleId="568">
    <w:name w:val="+标题2"/>
    <w:basedOn w:val="6"/>
    <w:qFormat/>
    <w:uiPriority w:val="0"/>
    <w:pPr>
      <w:widowControl w:val="0"/>
      <w:tabs>
        <w:tab w:val="left" w:pos="432"/>
      </w:tabs>
      <w:spacing w:before="120" w:after="120" w:line="360" w:lineRule="auto"/>
      <w:jc w:val="both"/>
    </w:pPr>
    <w:rPr>
      <w:rFonts w:ascii="Times New Roman" w:hAnsi="Times New Roman" w:eastAsia="宋体"/>
      <w:sz w:val="24"/>
      <w:szCs w:val="28"/>
    </w:rPr>
  </w:style>
  <w:style w:type="paragraph" w:customStyle="1" w:styleId="569">
    <w:name w:val="font13"/>
    <w:basedOn w:val="1"/>
    <w:qFormat/>
    <w:uiPriority w:val="0"/>
    <w:pPr>
      <w:spacing w:before="100" w:beforeAutospacing="1" w:after="100" w:afterAutospacing="1"/>
    </w:pPr>
    <w:rPr>
      <w:rFonts w:hAnsi="Times New Roman" w:cs="Times New Roman"/>
      <w:b/>
      <w:bCs/>
      <w:color w:val="000000"/>
    </w:rPr>
  </w:style>
  <w:style w:type="paragraph" w:customStyle="1" w:styleId="570">
    <w:name w:val="小点说明"/>
    <w:basedOn w:val="1"/>
    <w:qFormat/>
    <w:uiPriority w:val="0"/>
    <w:pPr>
      <w:adjustRightInd w:val="0"/>
      <w:snapToGrid w:val="0"/>
    </w:pPr>
    <w:rPr>
      <w:rFonts w:ascii="仿宋_GB2312" w:eastAsia="仿宋_GB2312"/>
      <w:color w:val="000000"/>
      <w:szCs w:val="18"/>
    </w:rPr>
  </w:style>
  <w:style w:type="paragraph" w:customStyle="1" w:styleId="571">
    <w:name w:val="正文 A"/>
    <w:qFormat/>
    <w:uiPriority w:val="0"/>
    <w:pPr>
      <w:widowControl w:val="0"/>
      <w:jc w:val="both"/>
    </w:pPr>
    <w:rPr>
      <w:rFonts w:hint="eastAsia" w:ascii="Arial Unicode MS" w:hAnsi="Arial Unicode MS" w:eastAsia="Arial Unicode MS" w:cs="Arial Unicode MS"/>
      <w:color w:val="000000"/>
      <w:kern w:val="2"/>
      <w:sz w:val="21"/>
      <w:szCs w:val="21"/>
      <w:u w:val="none" w:color="000000"/>
      <w:lang w:val="zh-TW" w:eastAsia="zh-TW" w:bidi="ar-SA"/>
    </w:rPr>
  </w:style>
  <w:style w:type="paragraph" w:customStyle="1" w:styleId="572">
    <w:name w:val="正文缩近"/>
    <w:basedOn w:val="1"/>
    <w:qFormat/>
    <w:uiPriority w:val="0"/>
    <w:pPr>
      <w:widowControl w:val="0"/>
      <w:adjustRightInd w:val="0"/>
      <w:snapToGrid w:val="0"/>
      <w:spacing w:line="540" w:lineRule="atLeast"/>
      <w:ind w:firstLine="608"/>
      <w:jc w:val="both"/>
      <w:textAlignment w:val="baseline"/>
    </w:pPr>
    <w:rPr>
      <w:rFonts w:ascii="Times New Roman" w:hAnsi="Times New Roman" w:cs="Times New Roman"/>
      <w:sz w:val="30"/>
      <w:szCs w:val="20"/>
    </w:rPr>
  </w:style>
  <w:style w:type="paragraph" w:customStyle="1" w:styleId="573">
    <w:name w:val="xl2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574">
    <w:name w:val="Pa0"/>
    <w:basedOn w:val="1"/>
    <w:next w:val="1"/>
    <w:qFormat/>
    <w:uiPriority w:val="0"/>
    <w:pPr>
      <w:widowControl w:val="0"/>
      <w:autoSpaceDE w:val="0"/>
      <w:autoSpaceDN w:val="0"/>
      <w:adjustRightInd w:val="0"/>
      <w:spacing w:line="241" w:lineRule="atLeast"/>
    </w:pPr>
    <w:rPr>
      <w:rFonts w:ascii="HPFutura Light" w:hAnsi="Times New Roman" w:eastAsia="Times New Roman" w:cs="Times New Roman"/>
      <w:sz w:val="21"/>
      <w:szCs w:val="21"/>
    </w:rPr>
  </w:style>
  <w:style w:type="paragraph" w:customStyle="1" w:styleId="575">
    <w:name w:val="_Style 3"/>
    <w:qFormat/>
    <w:uiPriority w:val="34"/>
    <w:pPr>
      <w:widowControl w:val="0"/>
      <w:jc w:val="both"/>
    </w:pPr>
    <w:rPr>
      <w:kern w:val="2"/>
      <w:sz w:val="21"/>
      <w:szCs w:val="24"/>
      <w:lang w:val="en-US" w:eastAsia="zh-CN" w:bidi="ar-SA"/>
    </w:rPr>
  </w:style>
  <w:style w:type="paragraph" w:customStyle="1" w:styleId="576">
    <w:name w:val="页脚 Char Char"/>
    <w:basedOn w:val="1"/>
    <w:qFormat/>
    <w:uiPriority w:val="0"/>
    <w:pPr>
      <w:widowControl w:val="0"/>
      <w:suppressLineNumbers/>
      <w:tabs>
        <w:tab w:val="center" w:pos="4153"/>
        <w:tab w:val="right" w:pos="8306"/>
      </w:tabs>
      <w:suppressAutoHyphens/>
      <w:overflowPunct w:val="0"/>
    </w:pPr>
    <w:rPr>
      <w:rFonts w:ascii="Times New Roman" w:hAnsi="Times New Roman" w:cs="Times New Roman"/>
      <w:color w:val="00000A"/>
      <w:sz w:val="18"/>
      <w:szCs w:val="21"/>
    </w:rPr>
  </w:style>
  <w:style w:type="paragraph" w:customStyle="1" w:styleId="577">
    <w:name w:val="reader-word-layer"/>
    <w:basedOn w:val="1"/>
    <w:qFormat/>
    <w:uiPriority w:val="0"/>
    <w:pPr>
      <w:spacing w:before="100" w:beforeAutospacing="1" w:after="100" w:afterAutospacing="1"/>
    </w:pPr>
    <w:rPr>
      <w:rFonts w:hAnsi="Times New Roman" w:cs="Times New Roman"/>
    </w:rPr>
  </w:style>
  <w:style w:type="paragraph" w:customStyle="1" w:styleId="578">
    <w:name w:val="xl2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Times New Roman" w:hAnsi="Times New Roman" w:cs="Times New Roman"/>
      <w:color w:val="000000"/>
      <w:sz w:val="18"/>
      <w:szCs w:val="18"/>
    </w:rPr>
  </w:style>
  <w:style w:type="paragraph" w:customStyle="1" w:styleId="57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sz w:val="22"/>
      <w:szCs w:val="21"/>
    </w:rPr>
  </w:style>
  <w:style w:type="paragraph" w:customStyle="1" w:styleId="580">
    <w:name w:val="五级条标题"/>
    <w:basedOn w:val="468"/>
    <w:next w:val="141"/>
    <w:uiPriority w:val="0"/>
    <w:pPr>
      <w:tabs>
        <w:tab w:val="left" w:pos="0"/>
        <w:tab w:val="clear" w:pos="360"/>
      </w:tabs>
      <w:outlineLvl w:val="6"/>
    </w:pPr>
  </w:style>
  <w:style w:type="paragraph" w:customStyle="1" w:styleId="581">
    <w:name w:val="正文首行缩进两字符"/>
    <w:basedOn w:val="1"/>
    <w:qFormat/>
    <w:uiPriority w:val="0"/>
    <w:pPr>
      <w:widowControl w:val="0"/>
      <w:spacing w:line="360" w:lineRule="auto"/>
      <w:ind w:firstLine="200" w:firstLineChars="200"/>
      <w:jc w:val="both"/>
    </w:pPr>
    <w:rPr>
      <w:rFonts w:ascii="Times New Roman" w:hAnsi="Times New Roman" w:cs="Times New Roman"/>
      <w:kern w:val="2"/>
      <w:sz w:val="21"/>
      <w:szCs w:val="21"/>
    </w:rPr>
  </w:style>
  <w:style w:type="paragraph" w:customStyle="1" w:styleId="582">
    <w:name w:val="Char Char Char Char Char Char1 Char Char Char1 Char Char Char Char Char Char"/>
    <w:basedOn w:val="1"/>
    <w:qFormat/>
    <w:uiPriority w:val="0"/>
    <w:pPr>
      <w:widowControl w:val="0"/>
      <w:jc w:val="both"/>
    </w:pPr>
    <w:rPr>
      <w:rFonts w:ascii="Tahoma" w:hAnsi="Tahoma" w:cs="Times New Roman"/>
      <w:kern w:val="2"/>
      <w:sz w:val="21"/>
      <w:szCs w:val="20"/>
    </w:rPr>
  </w:style>
  <w:style w:type="paragraph" w:customStyle="1" w:styleId="583">
    <w:name w:val="xl2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84">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color w:val="000000"/>
    </w:rPr>
  </w:style>
  <w:style w:type="paragraph" w:customStyle="1" w:styleId="585">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sz w:val="20"/>
      <w:szCs w:val="20"/>
    </w:rPr>
  </w:style>
  <w:style w:type="paragraph" w:customStyle="1" w:styleId="586">
    <w:name w:val="Char Char1 Char Char Char Char Char Char Char Char Char Char"/>
    <w:basedOn w:val="1"/>
    <w:qFormat/>
    <w:uiPriority w:val="0"/>
    <w:pPr>
      <w:widowControl w:val="0"/>
      <w:jc w:val="both"/>
    </w:pPr>
    <w:rPr>
      <w:rFonts w:ascii="Tahoma" w:hAnsi="Tahoma" w:cs="Times New Roman"/>
      <w:b/>
      <w:bCs/>
      <w:color w:val="000000"/>
      <w:szCs w:val="20"/>
    </w:rPr>
  </w:style>
  <w:style w:type="paragraph" w:customStyle="1" w:styleId="587">
    <w:name w:val="xl23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588">
    <w:name w:val="Char Char7 Char"/>
    <w:basedOn w:val="1"/>
    <w:qFormat/>
    <w:uiPriority w:val="0"/>
    <w:pPr>
      <w:widowControl w:val="0"/>
      <w:tabs>
        <w:tab w:val="left" w:pos="425"/>
      </w:tabs>
      <w:ind w:left="420" w:leftChars="200" w:firstLine="270" w:firstLineChars="150"/>
      <w:jc w:val="both"/>
    </w:pPr>
    <w:rPr>
      <w:rFonts w:hAnsi="Times New Roman" w:cs="Arial"/>
      <w:color w:val="5E5E5E"/>
      <w:sz w:val="21"/>
      <w:szCs w:val="21"/>
    </w:rPr>
  </w:style>
  <w:style w:type="paragraph" w:customStyle="1" w:styleId="589">
    <w:name w:val="Body Text First Indent"/>
    <w:basedOn w:val="1"/>
    <w:qFormat/>
    <w:uiPriority w:val="0"/>
    <w:pPr>
      <w:autoSpaceDE w:val="0"/>
      <w:autoSpaceDN w:val="0"/>
      <w:adjustRightInd w:val="0"/>
      <w:spacing w:beforeLines="30" w:line="360" w:lineRule="auto"/>
      <w:ind w:firstLine="200" w:firstLineChars="200"/>
    </w:pPr>
    <w:rPr>
      <w:rFonts w:ascii="Times New Roman" w:hAnsi="Times New Roman" w:cs="Times New Roman"/>
      <w:szCs w:val="20"/>
      <w:lang w:val="zh-CN"/>
    </w:rPr>
  </w:style>
  <w:style w:type="paragraph" w:customStyle="1" w:styleId="590">
    <w:name w:val="No Spacing1"/>
    <w:qFormat/>
    <w:uiPriority w:val="0"/>
    <w:pPr>
      <w:widowControl w:val="0"/>
      <w:jc w:val="both"/>
    </w:pPr>
    <w:rPr>
      <w:kern w:val="2"/>
      <w:sz w:val="24"/>
      <w:szCs w:val="24"/>
      <w:lang w:val="en-US" w:eastAsia="zh-CN" w:bidi="ar-SA"/>
    </w:rPr>
  </w:style>
  <w:style w:type="paragraph" w:customStyle="1" w:styleId="591">
    <w:name w:val="标题6"/>
    <w:basedOn w:val="1"/>
    <w:next w:val="5"/>
    <w:uiPriority w:val="0"/>
    <w:pPr>
      <w:widowControl/>
      <w:snapToGrid w:val="0"/>
      <w:spacing w:before="50" w:beforeLines="50" w:after="50" w:afterLines="50" w:line="520" w:lineRule="atLeast"/>
      <w:ind w:firstLine="200" w:firstLineChars="200"/>
    </w:pPr>
    <w:rPr>
      <w:rFonts w:cs="Arial"/>
      <w:b/>
      <w:sz w:val="24"/>
    </w:rPr>
  </w:style>
  <w:style w:type="paragraph" w:customStyle="1" w:styleId="592">
    <w:name w:val="xl2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593">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s="Times New Roman"/>
      <w:sz w:val="18"/>
      <w:szCs w:val="18"/>
    </w:rPr>
  </w:style>
  <w:style w:type="paragraph" w:customStyle="1" w:styleId="594">
    <w:name w:val="表格(五号)"/>
    <w:basedOn w:val="1"/>
    <w:uiPriority w:val="0"/>
    <w:pPr>
      <w:adjustRightInd w:val="0"/>
      <w:snapToGrid w:val="0"/>
      <w:spacing w:before="60" w:after="60"/>
      <w:ind w:left="11"/>
      <w:jc w:val="center"/>
    </w:pPr>
    <w:rPr>
      <w:kern w:val="0"/>
      <w:szCs w:val="20"/>
      <w:lang/>
    </w:rPr>
  </w:style>
  <w:style w:type="paragraph" w:customStyle="1" w:styleId="595">
    <w:name w:val="Default Paragraph Font Para Char Char Char Char Char Char"/>
    <w:basedOn w:val="1"/>
    <w:qFormat/>
    <w:uiPriority w:val="0"/>
    <w:pPr>
      <w:spacing w:after="160" w:line="240" w:lineRule="exact"/>
    </w:pPr>
    <w:rPr>
      <w:rFonts w:ascii="Verdana" w:hAnsi="Verdana" w:cs="Times New Roman"/>
      <w:sz w:val="20"/>
      <w:szCs w:val="20"/>
      <w:lang w:eastAsia="en-US"/>
    </w:rPr>
  </w:style>
  <w:style w:type="paragraph" w:customStyle="1" w:styleId="596">
    <w:name w:val="Text Body"/>
    <w:basedOn w:val="1"/>
    <w:qFormat/>
    <w:uiPriority w:val="0"/>
    <w:pPr>
      <w:widowControl w:val="0"/>
      <w:suppressAutoHyphens/>
      <w:overflowPunct w:val="0"/>
      <w:spacing w:after="120"/>
    </w:pPr>
    <w:rPr>
      <w:rFonts w:ascii="Times New Roman" w:hAnsi="Times New Roman" w:cs="Times New Roman"/>
      <w:color w:val="00000A"/>
      <w:sz w:val="21"/>
      <w:szCs w:val="21"/>
    </w:rPr>
  </w:style>
  <w:style w:type="paragraph" w:customStyle="1" w:styleId="597">
    <w:name w:val="Char Char Char Char Char Char1 Char Char Char Char Char Char1 Char Char Char"/>
    <w:basedOn w:val="1"/>
    <w:qFormat/>
    <w:uiPriority w:val="0"/>
    <w:pPr>
      <w:widowControl w:val="0"/>
      <w:jc w:val="both"/>
    </w:pPr>
    <w:rPr>
      <w:rFonts w:ascii="Tahoma" w:hAnsi="Tahoma" w:cs="Times New Roman"/>
      <w:kern w:val="2"/>
      <w:sz w:val="21"/>
      <w:szCs w:val="20"/>
    </w:rPr>
  </w:style>
  <w:style w:type="paragraph" w:customStyle="1" w:styleId="598">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color w:val="FF0000"/>
    </w:rPr>
  </w:style>
  <w:style w:type="paragraph" w:customStyle="1" w:styleId="599">
    <w:name w:val="Char Char Char2 Char Char Char2 Char"/>
    <w:basedOn w:val="1"/>
    <w:qFormat/>
    <w:uiPriority w:val="0"/>
    <w:pPr>
      <w:spacing w:after="160" w:line="240" w:lineRule="exact"/>
      <w:ind w:firstLine="560" w:firstLineChars="200"/>
    </w:pPr>
    <w:rPr>
      <w:rFonts w:ascii="Times New Roman" w:hAnsi="Times New Roman" w:cs="Times New Roman"/>
      <w:kern w:val="2"/>
      <w:sz w:val="21"/>
      <w:szCs w:val="21"/>
    </w:rPr>
  </w:style>
  <w:style w:type="paragraph" w:customStyle="1" w:styleId="600">
    <w:name w:val="目录4"/>
    <w:basedOn w:val="1"/>
    <w:next w:val="1"/>
    <w:qFormat/>
    <w:uiPriority w:val="0"/>
    <w:pPr>
      <w:tabs>
        <w:tab w:val="left" w:leader="dot" w:pos="8503"/>
      </w:tabs>
      <w:spacing w:line="317" w:lineRule="atLeast"/>
      <w:ind w:firstLine="629"/>
      <w:jc w:val="both"/>
    </w:pPr>
    <w:rPr>
      <w:rFonts w:ascii="Times New Roman" w:hAnsi="Times New Roman" w:cs="Times New Roman"/>
      <w:color w:val="000000"/>
      <w:sz w:val="21"/>
      <w:szCs w:val="20"/>
      <w:u w:val="none" w:color="000000"/>
    </w:rPr>
  </w:style>
  <w:style w:type="paragraph" w:customStyle="1" w:styleId="601">
    <w:name w:val=" Char Char Char Char"/>
    <w:basedOn w:val="1"/>
    <w:uiPriority w:val="0"/>
    <w:rPr>
      <w:rFonts w:ascii="Tahoma" w:hAnsi="Tahoma"/>
      <w:sz w:val="24"/>
      <w:szCs w:val="20"/>
    </w:rPr>
  </w:style>
  <w:style w:type="paragraph" w:customStyle="1" w:styleId="602">
    <w:name w:val="Plain Text"/>
    <w:qFormat/>
    <w:uiPriority w:val="0"/>
    <w:rPr>
      <w:rFonts w:hint="eastAsia" w:ascii="宋体" w:hAnsi="Courier New"/>
      <w:kern w:val="2"/>
      <w:sz w:val="21"/>
      <w:lang w:val="en-US" w:eastAsia="zh-CN" w:bidi="ar-SA"/>
    </w:rPr>
  </w:style>
  <w:style w:type="paragraph" w:customStyle="1" w:styleId="603">
    <w:name w:val="xl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cs="Times New Roman"/>
      <w:sz w:val="18"/>
      <w:szCs w:val="18"/>
    </w:rPr>
  </w:style>
  <w:style w:type="paragraph" w:customStyle="1" w:styleId="604">
    <w:name w:val="样式 目录 3 + 左侧:  2 字符"/>
    <w:basedOn w:val="33"/>
    <w:qFormat/>
    <w:uiPriority w:val="0"/>
    <w:pPr>
      <w:widowControl w:val="0"/>
      <w:tabs>
        <w:tab w:val="left" w:pos="1560"/>
        <w:tab w:val="left" w:pos="1701"/>
        <w:tab w:val="right" w:leader="dot" w:pos="8296"/>
      </w:tabs>
      <w:snapToGrid w:val="0"/>
      <w:spacing w:line="360" w:lineRule="auto"/>
      <w:ind w:left="400" w:leftChars="0"/>
    </w:pPr>
    <w:rPr>
      <w:rFonts w:ascii="Calibri" w:hAnsi="Calibri" w:cs="Calibri"/>
      <w:b/>
      <w:i/>
      <w:iCs/>
      <w:kern w:val="2"/>
      <w:sz w:val="20"/>
    </w:rPr>
  </w:style>
  <w:style w:type="paragraph" w:customStyle="1" w:styleId="605">
    <w:name w:val="PM_Tabelle Text"/>
    <w:basedOn w:val="1"/>
    <w:next w:val="1"/>
    <w:qFormat/>
    <w:uiPriority w:val="0"/>
    <w:pPr>
      <w:widowControl w:val="0"/>
      <w:autoSpaceDE w:val="0"/>
      <w:autoSpaceDN w:val="0"/>
      <w:adjustRightInd w:val="0"/>
    </w:pPr>
    <w:rPr>
      <w:rFonts w:ascii="Arial" w:hAnsi="Arial" w:cs="Times New Roman"/>
    </w:rPr>
  </w:style>
  <w:style w:type="paragraph" w:customStyle="1" w:styleId="606">
    <w:name w:val="列表段落1"/>
    <w:basedOn w:val="1"/>
    <w:qFormat/>
    <w:uiPriority w:val="34"/>
    <w:pPr>
      <w:widowControl w:val="0"/>
      <w:ind w:firstLine="420" w:firstLineChars="200"/>
      <w:jc w:val="both"/>
    </w:pPr>
    <w:rPr>
      <w:rFonts w:ascii="等线" w:hAnsi="等线" w:eastAsia="等线" w:cs="Times New Roman"/>
      <w:kern w:val="2"/>
      <w:sz w:val="21"/>
      <w:szCs w:val="22"/>
    </w:rPr>
  </w:style>
  <w:style w:type="paragraph" w:customStyle="1" w:styleId="607">
    <w:name w:val="Char Char Char Char Char Char Char Char Char Char"/>
    <w:basedOn w:val="1"/>
    <w:qFormat/>
    <w:uiPriority w:val="0"/>
    <w:pPr>
      <w:widowControl w:val="0"/>
      <w:jc w:val="both"/>
    </w:pPr>
    <w:rPr>
      <w:rFonts w:ascii="Tahoma" w:hAnsi="Tahoma" w:cs="Times New Roman"/>
      <w:kern w:val="2"/>
      <w:szCs w:val="20"/>
    </w:rPr>
  </w:style>
  <w:style w:type="paragraph" w:customStyle="1" w:styleId="608">
    <w:name w:val="l正文"/>
    <w:basedOn w:val="1"/>
    <w:qFormat/>
    <w:uiPriority w:val="0"/>
    <w:pPr>
      <w:widowControl w:val="0"/>
      <w:spacing w:line="300" w:lineRule="auto"/>
      <w:ind w:firstLine="200" w:firstLineChars="200"/>
    </w:pPr>
    <w:rPr>
      <w:rFonts w:ascii="楷体_GB2312" w:hAnsi="Times" w:eastAsia="楷体_GB2312" w:cs="等线"/>
      <w:kern w:val="2"/>
    </w:rPr>
  </w:style>
  <w:style w:type="paragraph" w:customStyle="1" w:styleId="609">
    <w:name w:val="三号 居中"/>
    <w:basedOn w:val="1"/>
    <w:qFormat/>
    <w:uiPriority w:val="0"/>
    <w:pPr>
      <w:widowControl w:val="0"/>
      <w:snapToGrid w:val="0"/>
      <w:spacing w:line="360" w:lineRule="auto"/>
      <w:jc w:val="center"/>
    </w:pPr>
    <w:rPr>
      <w:rFonts w:ascii="黑体" w:hAnsi="Calibri" w:eastAsia="黑体" w:cs="Times New Roman"/>
      <w:b/>
      <w:spacing w:val="1"/>
      <w:sz w:val="32"/>
      <w:szCs w:val="20"/>
    </w:rPr>
  </w:style>
  <w:style w:type="paragraph" w:customStyle="1" w:styleId="610">
    <w:name w:val="xl116"/>
    <w:basedOn w:val="1"/>
    <w:qFormat/>
    <w:uiPriority w:val="0"/>
    <w:pPr>
      <w:pBdr>
        <w:top w:val="single" w:color="auto" w:sz="4" w:space="0"/>
        <w:bottom w:val="single" w:color="auto" w:sz="4" w:space="0"/>
      </w:pBdr>
      <w:spacing w:before="100" w:beforeAutospacing="1" w:after="100" w:afterAutospacing="1"/>
      <w:jc w:val="center"/>
    </w:pPr>
    <w:rPr>
      <w:rFonts w:hAnsi="Times New Roman" w:cs="Times New Roman"/>
      <w:b/>
      <w:bCs/>
    </w:rPr>
  </w:style>
  <w:style w:type="paragraph" w:customStyle="1" w:styleId="611">
    <w:name w:val="msolistparagraph"/>
    <w:basedOn w:val="1"/>
    <w:qFormat/>
    <w:uiPriority w:val="0"/>
    <w:pPr>
      <w:widowControl w:val="0"/>
      <w:ind w:firstLine="420" w:firstLineChars="200"/>
      <w:jc w:val="both"/>
    </w:pPr>
    <w:rPr>
      <w:rFonts w:ascii="Times New Roman" w:hAnsi="Times New Roman" w:cs="Times New Roman"/>
      <w:kern w:val="2"/>
      <w:sz w:val="21"/>
      <w:szCs w:val="21"/>
    </w:rPr>
  </w:style>
  <w:style w:type="paragraph" w:customStyle="1" w:styleId="612">
    <w:name w:val="font9"/>
    <w:basedOn w:val="1"/>
    <w:qFormat/>
    <w:uiPriority w:val="0"/>
    <w:pPr>
      <w:spacing w:before="100" w:beforeAutospacing="1" w:after="100" w:afterAutospacing="1"/>
    </w:pPr>
    <w:rPr>
      <w:rFonts w:ascii="Arial" w:hAnsi="Arial" w:cs="Arial"/>
      <w:color w:val="000000"/>
      <w:sz w:val="20"/>
      <w:szCs w:val="20"/>
    </w:rPr>
  </w:style>
  <w:style w:type="paragraph" w:customStyle="1" w:styleId="613">
    <w:name w:val="Char Char Char Char2"/>
    <w:basedOn w:val="1"/>
    <w:qFormat/>
    <w:uiPriority w:val="0"/>
    <w:pPr>
      <w:spacing w:after="160" w:line="240" w:lineRule="exact"/>
    </w:pPr>
    <w:rPr>
      <w:rFonts w:ascii="Verdana" w:hAnsi="Verdana" w:cs="Times New Roman"/>
      <w:sz w:val="20"/>
      <w:szCs w:val="20"/>
      <w:lang w:eastAsia="en-US"/>
    </w:rPr>
  </w:style>
  <w:style w:type="paragraph" w:customStyle="1" w:styleId="614">
    <w:name w:val="xl23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Arial" w:hAnsi="Arial" w:cs="Arial"/>
      <w:sz w:val="20"/>
      <w:szCs w:val="20"/>
    </w:rPr>
  </w:style>
  <w:style w:type="paragraph" w:customStyle="1" w:styleId="615">
    <w:name w:val="font6"/>
    <w:basedOn w:val="1"/>
    <w:qFormat/>
    <w:uiPriority w:val="0"/>
    <w:pPr>
      <w:widowControl/>
      <w:spacing w:before="100" w:beforeAutospacing="1" w:after="100" w:afterAutospacing="1"/>
      <w:jc w:val="left"/>
    </w:pPr>
    <w:rPr>
      <w:rFonts w:eastAsia="Arial Unicode MS"/>
      <w:kern w:val="0"/>
      <w:szCs w:val="21"/>
      <w:lang w:eastAsia="en-US"/>
    </w:rPr>
  </w:style>
  <w:style w:type="paragraph" w:customStyle="1" w:styleId="616">
    <w:name w:val="样式 标题 3 + (中文) 黑体 小四 非加粗 段前: 7.8 磅 段后: 0 磅 行距: 固定值 20 磅"/>
    <w:basedOn w:val="7"/>
    <w:qFormat/>
    <w:uiPriority w:val="0"/>
    <w:pPr>
      <w:keepNext w:val="0"/>
      <w:keepLines w:val="0"/>
      <w:widowControl w:val="0"/>
      <w:tabs>
        <w:tab w:val="left" w:pos="432"/>
      </w:tabs>
      <w:adjustRightInd w:val="0"/>
      <w:snapToGrid w:val="0"/>
      <w:spacing w:before="0" w:after="0" w:line="400" w:lineRule="exact"/>
      <w:jc w:val="both"/>
    </w:pPr>
    <w:rPr>
      <w:rFonts w:ascii="Times New Roman" w:hAnsi="Times New Roman"/>
      <w:bCs w:val="0"/>
      <w:sz w:val="24"/>
      <w:szCs w:val="20"/>
      <w:lang w:val="zh-CN"/>
    </w:rPr>
  </w:style>
  <w:style w:type="paragraph" w:customStyle="1" w:styleId="617">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618">
    <w:name w:val="xl55"/>
    <w:basedOn w:val="1"/>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619">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620">
    <w:name w:val="列出段落111"/>
    <w:basedOn w:val="1"/>
    <w:qFormat/>
    <w:uiPriority w:val="0"/>
    <w:pPr>
      <w:widowControl w:val="0"/>
      <w:ind w:firstLine="420" w:firstLineChars="200"/>
      <w:jc w:val="both"/>
    </w:pPr>
    <w:rPr>
      <w:rFonts w:ascii="Calibri" w:hAnsi="Calibri" w:cs="Times New Roman"/>
      <w:kern w:val="2"/>
      <w:sz w:val="21"/>
      <w:szCs w:val="21"/>
    </w:rPr>
  </w:style>
  <w:style w:type="paragraph" w:customStyle="1" w:styleId="621">
    <w:name w:val="xl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eastAsia="Arial Unicode MS" w:cs="Times New Roman"/>
    </w:rPr>
  </w:style>
  <w:style w:type="paragraph" w:customStyle="1" w:styleId="622">
    <w:name w:val="正文符号1"/>
    <w:basedOn w:val="1"/>
    <w:qFormat/>
    <w:uiPriority w:val="0"/>
    <w:pPr>
      <w:widowControl w:val="0"/>
      <w:tabs>
        <w:tab w:val="left" w:pos="987"/>
      </w:tabs>
      <w:ind w:left="987" w:hanging="420"/>
      <w:jc w:val="both"/>
    </w:pPr>
    <w:rPr>
      <w:rFonts w:ascii="Times New Roman" w:hAnsi="Times New Roman" w:eastAsia="楷体_GB2312" w:cs="Times New Roman"/>
      <w:sz w:val="28"/>
      <w:szCs w:val="21"/>
    </w:rPr>
  </w:style>
  <w:style w:type="paragraph" w:customStyle="1" w:styleId="623">
    <w:name w:val="_Style 4"/>
    <w:qFormat/>
    <w:uiPriority w:val="0"/>
    <w:pPr>
      <w:widowControl w:val="0"/>
      <w:jc w:val="both"/>
    </w:pPr>
    <w:rPr>
      <w:rFonts w:ascii="Calibri" w:hAnsi="Calibri"/>
      <w:kern w:val="2"/>
      <w:sz w:val="21"/>
      <w:szCs w:val="24"/>
      <w:lang w:val="en-US" w:eastAsia="zh-CN" w:bidi="ar-SA"/>
    </w:rPr>
  </w:style>
  <w:style w:type="paragraph" w:customStyle="1" w:styleId="624">
    <w:name w:val="xl2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625">
    <w:name w:val="索引 91"/>
    <w:basedOn w:val="1"/>
    <w:next w:val="1"/>
    <w:qFormat/>
    <w:uiPriority w:val="0"/>
    <w:pPr>
      <w:widowControl w:val="0"/>
      <w:snapToGrid w:val="0"/>
      <w:spacing w:line="360" w:lineRule="auto"/>
      <w:ind w:left="1600" w:leftChars="1600"/>
      <w:jc w:val="center"/>
    </w:pPr>
    <w:rPr>
      <w:rFonts w:ascii="Calibri" w:hAnsi="Calibri" w:cs="Times New Roman"/>
      <w:b/>
      <w:kern w:val="2"/>
      <w:sz w:val="32"/>
      <w:szCs w:val="32"/>
    </w:rPr>
  </w:style>
  <w:style w:type="paragraph" w:customStyle="1" w:styleId="626">
    <w:name w:val="font15"/>
    <w:basedOn w:val="1"/>
    <w:qFormat/>
    <w:uiPriority w:val="0"/>
    <w:pPr>
      <w:spacing w:before="100" w:beforeAutospacing="1" w:after="100" w:afterAutospacing="1"/>
    </w:pPr>
    <w:rPr>
      <w:rFonts w:hAnsi="Times New Roman" w:cs="Times New Roman"/>
      <w:color w:val="000000"/>
      <w:sz w:val="20"/>
      <w:szCs w:val="20"/>
    </w:rPr>
  </w:style>
  <w:style w:type="paragraph" w:customStyle="1" w:styleId="627">
    <w:name w:val="样式 正文缩进特点表正文正文非缩进正文（首行缩进两字） + Tahoma 两端对齐"/>
    <w:basedOn w:val="11"/>
    <w:qFormat/>
    <w:uiPriority w:val="0"/>
    <w:pPr>
      <w:widowControl w:val="0"/>
      <w:spacing w:line="360" w:lineRule="auto"/>
      <w:ind w:firstLine="510" w:firstLineChars="0"/>
      <w:jc w:val="both"/>
    </w:pPr>
    <w:rPr>
      <w:rFonts w:ascii="Tahoma" w:hAnsi="Tahoma"/>
      <w:b/>
      <w:bCs/>
      <w:sz w:val="24"/>
    </w:rPr>
  </w:style>
  <w:style w:type="paragraph" w:customStyle="1" w:styleId="628">
    <w:name w:val="样式 宋体 行距: 多倍行距 1.25 字行1"/>
    <w:basedOn w:val="1"/>
    <w:uiPriority w:val="0"/>
    <w:pPr>
      <w:spacing w:line="300" w:lineRule="auto"/>
    </w:pPr>
    <w:rPr>
      <w:rFonts w:ascii="宋体" w:hAnsi="宋体" w:cs="宋体"/>
      <w:szCs w:val="20"/>
    </w:rPr>
  </w:style>
  <w:style w:type="paragraph" w:customStyle="1" w:styleId="629">
    <w:name w:val="金保标题1"/>
    <w:basedOn w:val="5"/>
    <w:next w:val="1"/>
    <w:uiPriority w:val="0"/>
    <w:pPr>
      <w:keepLines/>
      <w:pageBreakBefore/>
      <w:tabs>
        <w:tab w:val="left" w:pos="720"/>
      </w:tabs>
      <w:spacing w:before="340" w:after="330"/>
      <w:ind w:left="144" w:hanging="144"/>
    </w:pPr>
    <w:rPr>
      <w:rFonts w:ascii="黑体" w:hAnsi="Tahoma" w:eastAsia="黑体"/>
      <w:bCs/>
      <w:kern w:val="44"/>
      <w:sz w:val="44"/>
      <w:szCs w:val="44"/>
    </w:rPr>
  </w:style>
  <w:style w:type="paragraph" w:customStyle="1" w:styleId="630">
    <w:name w:val="xl2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631">
    <w:name w:val="正文文字"/>
    <w:basedOn w:val="3"/>
    <w:qFormat/>
    <w:uiPriority w:val="0"/>
    <w:pPr>
      <w:widowControl w:val="0"/>
      <w:spacing w:after="120"/>
      <w:ind w:firstLine="480"/>
      <w:jc w:val="both"/>
    </w:pPr>
    <w:rPr>
      <w:rFonts w:ascii="Times New Roman" w:hAnsi="Times New Roman"/>
      <w:bCs w:val="0"/>
      <w:sz w:val="21"/>
    </w:rPr>
  </w:style>
  <w:style w:type="paragraph" w:customStyle="1" w:styleId="632">
    <w:name w:val="页脚右端（绿盟科技）"/>
    <w:basedOn w:val="42"/>
    <w:qFormat/>
    <w:uiPriority w:val="0"/>
    <w:pPr>
      <w:widowControl w:val="0"/>
      <w:pBdr>
        <w:top w:val="single" w:color="auto" w:sz="4" w:space="4"/>
      </w:pBdr>
      <w:autoSpaceDE w:val="0"/>
      <w:autoSpaceDN w:val="0"/>
      <w:adjustRightInd w:val="0"/>
      <w:spacing w:before="100" w:beforeAutospacing="1"/>
    </w:pPr>
    <w:rPr>
      <w:rFonts w:cs="宋体"/>
      <w:b/>
      <w:bCs/>
      <w:color w:val="000000"/>
      <w:szCs w:val="20"/>
    </w:rPr>
  </w:style>
  <w:style w:type="paragraph" w:customStyle="1" w:styleId="633">
    <w:name w:val="xl2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634">
    <w:name w:val="Char2"/>
    <w:basedOn w:val="1"/>
    <w:qFormat/>
    <w:uiPriority w:val="0"/>
    <w:pPr>
      <w:widowControl w:val="0"/>
      <w:jc w:val="both"/>
    </w:pPr>
    <w:rPr>
      <w:rFonts w:ascii="Times New Roman" w:hAnsi="Times New Roman" w:cs="Times New Roman"/>
      <w:b/>
      <w:kern w:val="2"/>
      <w:sz w:val="32"/>
      <w:szCs w:val="32"/>
    </w:rPr>
  </w:style>
  <w:style w:type="paragraph" w:customStyle="1" w:styleId="635">
    <w:name w:val="索引 21"/>
    <w:basedOn w:val="1"/>
    <w:next w:val="1"/>
    <w:qFormat/>
    <w:uiPriority w:val="0"/>
    <w:pPr>
      <w:widowControl w:val="0"/>
      <w:snapToGrid w:val="0"/>
      <w:spacing w:line="360" w:lineRule="auto"/>
      <w:ind w:left="200" w:leftChars="200"/>
      <w:jc w:val="center"/>
    </w:pPr>
    <w:rPr>
      <w:rFonts w:ascii="Calibri" w:hAnsi="Calibri" w:cs="Times New Roman"/>
      <w:b/>
      <w:kern w:val="2"/>
      <w:sz w:val="32"/>
      <w:szCs w:val="32"/>
    </w:rPr>
  </w:style>
  <w:style w:type="paragraph" w:customStyle="1" w:styleId="636">
    <w:name w:val="XHH标题7"/>
    <w:qFormat/>
    <w:uiPriority w:val="0"/>
    <w:pPr>
      <w:ind w:left="3827" w:hanging="1276"/>
    </w:pPr>
    <w:rPr>
      <w:rFonts w:ascii="黑体" w:hAnsi="黑体" w:eastAsia="黑体" w:cs="宋体"/>
      <w:kern w:val="2"/>
      <w:sz w:val="28"/>
      <w:szCs w:val="28"/>
      <w:lang w:val="en-US" w:eastAsia="zh-CN" w:bidi="ar-SA"/>
    </w:rPr>
  </w:style>
  <w:style w:type="paragraph" w:customStyle="1" w:styleId="637">
    <w:name w:val="作表９ポ"/>
    <w:basedOn w:val="1"/>
    <w:qFormat/>
    <w:uiPriority w:val="0"/>
    <w:pPr>
      <w:widowControl w:val="0"/>
      <w:adjustRightInd w:val="0"/>
      <w:spacing w:line="260" w:lineRule="exact"/>
      <w:jc w:val="both"/>
      <w:textAlignment w:val="center"/>
    </w:pPr>
    <w:rPr>
      <w:rFonts w:ascii="MS PMincho" w:hAnsi="Century" w:eastAsia="MS Mincho" w:cs="Times New Roman"/>
      <w:sz w:val="18"/>
      <w:szCs w:val="20"/>
      <w:lang w:eastAsia="ja-JP"/>
    </w:rPr>
  </w:style>
  <w:style w:type="paragraph" w:customStyle="1" w:styleId="638">
    <w:name w:val="Char1 Char Char Char1"/>
    <w:basedOn w:val="1"/>
    <w:qFormat/>
    <w:uiPriority w:val="0"/>
    <w:pPr>
      <w:widowControl w:val="0"/>
      <w:jc w:val="both"/>
    </w:pPr>
    <w:rPr>
      <w:rFonts w:ascii="Times New Roman" w:hAnsi="Times New Roman" w:cs="Times New Roman"/>
      <w:b/>
      <w:kern w:val="2"/>
      <w:sz w:val="32"/>
      <w:szCs w:val="32"/>
    </w:rPr>
  </w:style>
  <w:style w:type="paragraph" w:customStyle="1" w:styleId="639">
    <w:name w:val="Char1"/>
    <w:basedOn w:val="1"/>
    <w:qFormat/>
    <w:uiPriority w:val="0"/>
    <w:pPr>
      <w:widowControl w:val="0"/>
      <w:jc w:val="both"/>
    </w:pPr>
    <w:rPr>
      <w:rFonts w:ascii="Tahoma" w:hAnsi="Tahoma" w:cs="Times New Roman"/>
      <w:kern w:val="2"/>
      <w:szCs w:val="20"/>
    </w:rPr>
  </w:style>
  <w:style w:type="paragraph" w:customStyle="1" w:styleId="640">
    <w:name w:val="111"/>
    <w:basedOn w:val="596"/>
    <w:qFormat/>
    <w:uiPriority w:val="0"/>
    <w:pPr>
      <w:spacing w:after="0" w:line="440" w:lineRule="exact"/>
      <w:ind w:firstLine="480"/>
    </w:pPr>
  </w:style>
  <w:style w:type="paragraph" w:customStyle="1" w:styleId="641">
    <w:name w:val="xl31"/>
    <w:basedOn w:val="1"/>
    <w:qFormat/>
    <w:uiPriority w:val="0"/>
    <w:pPr>
      <w:spacing w:before="100" w:beforeAutospacing="1" w:after="100" w:afterAutospacing="1"/>
      <w:textAlignment w:val="center"/>
    </w:pPr>
    <w:rPr>
      <w:rFonts w:ascii="Arial Unicode MS" w:hAnsi="Arial Unicode MS" w:cs="Times New Roman"/>
    </w:rPr>
  </w:style>
  <w:style w:type="paragraph" w:customStyle="1" w:styleId="642">
    <w:name w:val="xl2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643">
    <w:name w:val=" Char Char Char Char Char Char Char Char Char Char Char Char1 Char Char"/>
    <w:basedOn w:val="1"/>
    <w:uiPriority w:val="0"/>
    <w:rPr>
      <w:rFonts w:ascii="Tahoma" w:hAnsi="Tahoma"/>
      <w:sz w:val="24"/>
      <w:szCs w:val="20"/>
    </w:rPr>
  </w:style>
  <w:style w:type="paragraph" w:customStyle="1" w:styleId="644">
    <w:name w:val="样式 标题 1 + 段前: 16 磅 段后: 16 磅"/>
    <w:basedOn w:val="5"/>
    <w:qFormat/>
    <w:uiPriority w:val="0"/>
    <w:pPr>
      <w:keepNext w:val="0"/>
      <w:widowControl w:val="0"/>
      <w:tabs>
        <w:tab w:val="left" w:pos="0"/>
        <w:tab w:val="left" w:pos="432"/>
        <w:tab w:val="left" w:pos="567"/>
      </w:tabs>
      <w:adjustRightInd w:val="0"/>
      <w:snapToGrid w:val="0"/>
      <w:spacing w:beforeLines="50" w:afterLines="50" w:line="360" w:lineRule="auto"/>
      <w:ind w:left="-288" w:firstLine="288"/>
    </w:pPr>
    <w:rPr>
      <w:rFonts w:ascii="Calibri" w:hAnsi="Calibri"/>
      <w:kern w:val="44"/>
      <w:sz w:val="24"/>
      <w:szCs w:val="20"/>
      <w:lang w:val="zh-CN"/>
    </w:rPr>
  </w:style>
  <w:style w:type="paragraph" w:customStyle="1" w:styleId="645">
    <w:name w:val="_Style 32"/>
    <w:basedOn w:val="1"/>
    <w:uiPriority w:val="0"/>
    <w:rPr>
      <w:szCs w:val="20"/>
    </w:rPr>
  </w:style>
  <w:style w:type="paragraph" w:customStyle="1" w:styleId="646">
    <w:name w:val="Char Char16 Char Char"/>
    <w:basedOn w:val="1"/>
    <w:qFormat/>
    <w:uiPriority w:val="0"/>
    <w:pPr>
      <w:widowControl w:val="0"/>
      <w:jc w:val="both"/>
    </w:pPr>
    <w:rPr>
      <w:rFonts w:ascii="Times New Roman" w:hAnsi="Times New Roman" w:cs="Times New Roman"/>
      <w:kern w:val="2"/>
      <w:sz w:val="21"/>
      <w:szCs w:val="21"/>
    </w:rPr>
  </w:style>
  <w:style w:type="paragraph" w:customStyle="1" w:styleId="647">
    <w:name w:val="标题2def"/>
    <w:basedOn w:val="58"/>
    <w:qFormat/>
    <w:uiPriority w:val="0"/>
    <w:pPr>
      <w:overflowPunct w:val="0"/>
      <w:autoSpaceDE w:val="0"/>
      <w:autoSpaceDN w:val="0"/>
      <w:adjustRightInd w:val="0"/>
      <w:snapToGrid w:val="0"/>
      <w:spacing w:before="160" w:after="200" w:line="360" w:lineRule="auto"/>
      <w:textAlignment w:val="baseline"/>
    </w:pPr>
    <w:rPr>
      <w:rFonts w:ascii="Times New Roman" w:hAnsi="宋体" w:eastAsia="仿宋_GB2312" w:cs="Arial"/>
      <w:bCs/>
      <w:spacing w:val="0"/>
      <w:kern w:val="2"/>
      <w:lang w:val="en-GB"/>
    </w:rPr>
  </w:style>
  <w:style w:type="paragraph" w:customStyle="1" w:styleId="648">
    <w:name w:val="1级列表"/>
    <w:basedOn w:val="1"/>
    <w:qFormat/>
    <w:uiPriority w:val="0"/>
    <w:pPr>
      <w:widowControl w:val="0"/>
      <w:adjustRightInd w:val="0"/>
      <w:snapToGrid w:val="0"/>
      <w:spacing w:line="360" w:lineRule="auto"/>
      <w:jc w:val="both"/>
    </w:pPr>
    <w:rPr>
      <w:rFonts w:ascii="Calibri" w:hAnsi="Calibri" w:cs="Times New Roman"/>
      <w:kern w:val="2"/>
      <w:szCs w:val="21"/>
    </w:rPr>
  </w:style>
  <w:style w:type="paragraph" w:customStyle="1" w:styleId="649">
    <w:name w:val="Blockquote"/>
    <w:basedOn w:val="1"/>
    <w:qFormat/>
    <w:uiPriority w:val="0"/>
    <w:pPr>
      <w:widowControl w:val="0"/>
      <w:autoSpaceDE w:val="0"/>
      <w:autoSpaceDN w:val="0"/>
      <w:adjustRightInd w:val="0"/>
      <w:spacing w:before="100" w:after="100"/>
      <w:ind w:left="360" w:right="360"/>
    </w:pPr>
    <w:rPr>
      <w:rFonts w:ascii="Times New Roman" w:hAnsi="Times New Roman" w:cs="Times New Roman"/>
      <w:szCs w:val="20"/>
    </w:rPr>
  </w:style>
  <w:style w:type="paragraph" w:customStyle="1" w:styleId="650">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color w:val="000000"/>
    </w:rPr>
  </w:style>
  <w:style w:type="paragraph" w:customStyle="1" w:styleId="651">
    <w:name w:val="Char4"/>
    <w:basedOn w:val="1"/>
    <w:qFormat/>
    <w:uiPriority w:val="0"/>
    <w:pPr>
      <w:spacing w:after="160" w:line="240" w:lineRule="exact"/>
    </w:pPr>
    <w:rPr>
      <w:rFonts w:ascii="Verdana" w:hAnsi="Verdana" w:cs="Times New Roman"/>
      <w:szCs w:val="20"/>
      <w:lang w:eastAsia="en-US"/>
    </w:rPr>
  </w:style>
  <w:style w:type="paragraph" w:customStyle="1" w:styleId="652">
    <w:name w:val="此正文"/>
    <w:basedOn w:val="1"/>
    <w:qFormat/>
    <w:uiPriority w:val="0"/>
    <w:pPr>
      <w:spacing w:line="360" w:lineRule="auto"/>
      <w:ind w:firstLine="200" w:firstLineChars="200"/>
    </w:pPr>
    <w:rPr>
      <w:sz w:val="24"/>
    </w:rPr>
  </w:style>
  <w:style w:type="paragraph" w:customStyle="1" w:styleId="653">
    <w:name w:val="Body"/>
    <w:qFormat/>
    <w:uiPriority w:val="0"/>
    <w:pPr>
      <w:spacing w:after="60"/>
      <w:ind w:left="567" w:right="2835"/>
    </w:pPr>
    <w:rPr>
      <w:rFonts w:ascii="Helvetica" w:hAnsi="Helvetica"/>
      <w:kern w:val="2"/>
      <w:sz w:val="21"/>
      <w:szCs w:val="24"/>
      <w:lang w:val="en-US" w:eastAsia="de-CH" w:bidi="ar-SA"/>
    </w:rPr>
  </w:style>
  <w:style w:type="paragraph" w:customStyle="1" w:styleId="654">
    <w:name w:val="xl24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Times New Roman" w:cs="Times New Roman"/>
      <w:sz w:val="20"/>
      <w:szCs w:val="20"/>
    </w:rPr>
  </w:style>
  <w:style w:type="paragraph" w:customStyle="1" w:styleId="655">
    <w:name w:val="Char Char9 Char Char"/>
    <w:basedOn w:val="11"/>
    <w:qFormat/>
    <w:uiPriority w:val="0"/>
    <w:pPr>
      <w:spacing w:line="360" w:lineRule="auto"/>
      <w:ind w:firstLine="480"/>
    </w:pPr>
    <w:rPr>
      <w:b/>
      <w:bCs/>
      <w:sz w:val="24"/>
      <w:szCs w:val="20"/>
    </w:rPr>
  </w:style>
  <w:style w:type="paragraph" w:customStyle="1" w:styleId="656">
    <w:name w:val="Char1 Char Char"/>
    <w:basedOn w:val="1"/>
    <w:qFormat/>
    <w:uiPriority w:val="0"/>
    <w:pPr>
      <w:widowControl w:val="0"/>
      <w:jc w:val="both"/>
    </w:pPr>
    <w:rPr>
      <w:rFonts w:ascii="Tahoma" w:hAnsi="Tahoma" w:cs="Times New Roman"/>
      <w:kern w:val="2"/>
      <w:sz w:val="21"/>
      <w:szCs w:val="20"/>
    </w:rPr>
  </w:style>
  <w:style w:type="paragraph" w:customStyle="1" w:styleId="657">
    <w:name w:val="itemstepintable"/>
    <w:basedOn w:val="1"/>
    <w:qFormat/>
    <w:uiPriority w:val="0"/>
    <w:pPr>
      <w:spacing w:before="100" w:beforeAutospacing="1" w:after="100" w:afterAutospacing="1"/>
    </w:pPr>
    <w:rPr>
      <w:rFonts w:hAnsi="Times New Roman" w:cs="Times New Roman"/>
    </w:rPr>
  </w:style>
  <w:style w:type="paragraph" w:customStyle="1" w:styleId="658">
    <w:name w:val="Bullets"/>
    <w:basedOn w:val="1"/>
    <w:qFormat/>
    <w:uiPriority w:val="0"/>
    <w:pPr>
      <w:tabs>
        <w:tab w:val="left" w:pos="360"/>
        <w:tab w:val="left" w:pos="720"/>
      </w:tabs>
      <w:spacing w:after="160" w:line="320" w:lineRule="atLeast"/>
      <w:ind w:left="720" w:hanging="360"/>
    </w:pPr>
    <w:rPr>
      <w:rFonts w:ascii="High Tower Text" w:hAnsi="High Tower Text" w:eastAsia="Times New Roman" w:cs="Times New Roman"/>
      <w:szCs w:val="20"/>
      <w:lang w:eastAsia="en-US"/>
    </w:rPr>
  </w:style>
  <w:style w:type="paragraph" w:customStyle="1" w:styleId="659">
    <w:name w:val="Char Char Char Char Char Char1"/>
    <w:basedOn w:val="1"/>
    <w:qFormat/>
    <w:uiPriority w:val="0"/>
    <w:pPr>
      <w:widowControl w:val="0"/>
      <w:jc w:val="both"/>
    </w:pPr>
    <w:rPr>
      <w:rFonts w:ascii="Tahoma" w:hAnsi="Tahoma" w:cs="Times New Roman"/>
      <w:kern w:val="2"/>
      <w:sz w:val="21"/>
      <w:szCs w:val="20"/>
    </w:rPr>
  </w:style>
  <w:style w:type="paragraph" w:customStyle="1" w:styleId="660">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rPr>
  </w:style>
  <w:style w:type="paragraph" w:customStyle="1" w:styleId="661">
    <w:name w:val="xl85"/>
    <w:basedOn w:val="1"/>
    <w:qFormat/>
    <w:uiPriority w:val="0"/>
    <w:pPr>
      <w:spacing w:before="100" w:beforeAutospacing="1" w:after="100" w:afterAutospacing="1"/>
      <w:jc w:val="center"/>
      <w:textAlignment w:val="center"/>
    </w:pPr>
    <w:rPr>
      <w:rFonts w:ascii="仿宋" w:hAnsi="仿宋" w:eastAsia="仿宋" w:cs="Times New Roman"/>
      <w:b/>
      <w:bCs/>
      <w:sz w:val="20"/>
      <w:szCs w:val="20"/>
    </w:rPr>
  </w:style>
  <w:style w:type="paragraph" w:customStyle="1" w:styleId="662">
    <w:name w:val="Char1 Char Char Char Char Char Char"/>
    <w:basedOn w:val="1"/>
    <w:qFormat/>
    <w:uiPriority w:val="0"/>
    <w:pPr>
      <w:widowControl w:val="0"/>
      <w:jc w:val="both"/>
    </w:pPr>
    <w:rPr>
      <w:rFonts w:ascii="Tahoma" w:hAnsi="Tahoma" w:cs="Times New Roman"/>
      <w:kern w:val="2"/>
      <w:szCs w:val="20"/>
    </w:rPr>
  </w:style>
  <w:style w:type="paragraph" w:customStyle="1" w:styleId="663">
    <w:name w:val="Char Char8 Char Char"/>
    <w:basedOn w:val="1"/>
    <w:qFormat/>
    <w:uiPriority w:val="0"/>
    <w:pPr>
      <w:widowControl w:val="0"/>
      <w:jc w:val="both"/>
    </w:pPr>
    <w:rPr>
      <w:rFonts w:ascii="Times New Roman" w:hAnsi="Times New Roman" w:cs="Times New Roman"/>
      <w:b/>
      <w:bCs/>
      <w:color w:val="000000"/>
      <w:sz w:val="21"/>
      <w:szCs w:val="21"/>
    </w:rPr>
  </w:style>
  <w:style w:type="paragraph" w:customStyle="1" w:styleId="664">
    <w:name w:val="Char Char3 Char Char"/>
    <w:basedOn w:val="1"/>
    <w:qFormat/>
    <w:uiPriority w:val="0"/>
    <w:pPr>
      <w:widowControl w:val="0"/>
      <w:jc w:val="both"/>
    </w:pPr>
    <w:rPr>
      <w:rFonts w:ascii="Times New Roman" w:hAnsi="Times New Roman" w:cs="Times New Roman"/>
      <w:kern w:val="2"/>
      <w:sz w:val="21"/>
    </w:rPr>
  </w:style>
  <w:style w:type="paragraph" w:customStyle="1" w:styleId="665">
    <w:name w:val="列表编号 21"/>
    <w:basedOn w:val="1"/>
    <w:qFormat/>
    <w:uiPriority w:val="0"/>
    <w:pPr>
      <w:widowControl w:val="0"/>
      <w:snapToGrid w:val="0"/>
      <w:spacing w:line="360" w:lineRule="auto"/>
    </w:pPr>
    <w:rPr>
      <w:rFonts w:ascii="Calibri" w:hAnsi="Calibri" w:cs="Times New Roman"/>
      <w:b/>
      <w:kern w:val="2"/>
      <w:sz w:val="32"/>
      <w:szCs w:val="20"/>
    </w:rPr>
  </w:style>
  <w:style w:type="paragraph" w:customStyle="1" w:styleId="666">
    <w:name w:val="正文文本缩进_0"/>
    <w:basedOn w:val="562"/>
    <w:qFormat/>
    <w:uiPriority w:val="0"/>
    <w:pPr>
      <w:autoSpaceDE w:val="0"/>
      <w:autoSpaceDN w:val="0"/>
      <w:spacing w:line="360" w:lineRule="auto"/>
      <w:ind w:left="181" w:firstLine="539"/>
    </w:pPr>
    <w:rPr>
      <w:rFonts w:ascii="Times New Roman" w:hAnsi="Times New Roman"/>
      <w:sz w:val="24"/>
      <w:szCs w:val="20"/>
      <w:lang w:val="zh-CN"/>
    </w:rPr>
  </w:style>
  <w:style w:type="paragraph" w:customStyle="1" w:styleId="667">
    <w:name w:val="目录3"/>
    <w:basedOn w:val="1"/>
    <w:next w:val="1"/>
    <w:qFormat/>
    <w:uiPriority w:val="0"/>
    <w:pPr>
      <w:tabs>
        <w:tab w:val="left" w:leader="dot" w:pos="8503"/>
      </w:tabs>
      <w:spacing w:line="317" w:lineRule="atLeast"/>
      <w:ind w:firstLine="419"/>
      <w:jc w:val="both"/>
    </w:pPr>
    <w:rPr>
      <w:rFonts w:ascii="Times New Roman" w:hAnsi="Times New Roman" w:cs="Times New Roman"/>
      <w:color w:val="000000"/>
      <w:sz w:val="21"/>
      <w:szCs w:val="20"/>
      <w:u w:val="none" w:color="000000"/>
    </w:rPr>
  </w:style>
  <w:style w:type="paragraph" w:customStyle="1" w:styleId="668">
    <w:name w:val="图表"/>
    <w:basedOn w:val="1"/>
    <w:qFormat/>
    <w:uiPriority w:val="0"/>
    <w:pPr>
      <w:widowControl w:val="0"/>
      <w:jc w:val="center"/>
    </w:pPr>
    <w:rPr>
      <w:rFonts w:ascii="Calibri" w:hAnsi="Calibri" w:cs="Times New Roman"/>
      <w:bCs/>
      <w:smallCaps/>
      <w:kern w:val="2"/>
      <w:sz w:val="21"/>
      <w:szCs w:val="36"/>
    </w:rPr>
  </w:style>
  <w:style w:type="paragraph" w:customStyle="1" w:styleId="669">
    <w:name w:val="Char21"/>
    <w:basedOn w:val="1"/>
    <w:qFormat/>
    <w:uiPriority w:val="0"/>
    <w:pPr>
      <w:widowControl w:val="0"/>
      <w:jc w:val="both"/>
    </w:pPr>
    <w:rPr>
      <w:rFonts w:ascii="仿宋_GB2312" w:hAnsi="Times New Roman" w:eastAsia="仿宋_GB2312" w:cs="Times New Roman"/>
      <w:bCs/>
      <w:color w:val="000000"/>
      <w:sz w:val="32"/>
      <w:szCs w:val="32"/>
    </w:rPr>
  </w:style>
  <w:style w:type="paragraph" w:customStyle="1" w:styleId="670">
    <w:name w:val="Char Char1 Char Char Char Char1 Char Char Char"/>
    <w:basedOn w:val="1"/>
    <w:qFormat/>
    <w:uiPriority w:val="0"/>
    <w:pPr>
      <w:widowControl w:val="0"/>
      <w:adjustRightInd w:val="0"/>
      <w:spacing w:line="360" w:lineRule="atLeast"/>
      <w:jc w:val="both"/>
    </w:pPr>
    <w:rPr>
      <w:rFonts w:ascii="Tahoma" w:hAnsi="Tahoma" w:cs="Times New Roman"/>
      <w:kern w:val="2"/>
      <w:szCs w:val="20"/>
    </w:rPr>
  </w:style>
  <w:style w:type="paragraph" w:customStyle="1" w:styleId="671">
    <w:name w:val="xl207"/>
    <w:basedOn w:val="1"/>
    <w:qFormat/>
    <w:uiPriority w:val="0"/>
    <w:pPr>
      <w:spacing w:before="100" w:beforeAutospacing="1" w:after="100" w:afterAutospacing="1"/>
      <w:jc w:val="center"/>
    </w:pPr>
    <w:rPr>
      <w:rFonts w:hAnsi="Times New Roman" w:cs="Times New Roman"/>
    </w:rPr>
  </w:style>
  <w:style w:type="paragraph" w:customStyle="1" w:styleId="672">
    <w:name w:val="Char Char Char1 Char Char Char1 Char Char Char Char"/>
    <w:basedOn w:val="1"/>
    <w:qFormat/>
    <w:uiPriority w:val="0"/>
    <w:pPr>
      <w:widowControl w:val="0"/>
      <w:jc w:val="both"/>
    </w:pPr>
    <w:rPr>
      <w:rFonts w:ascii="Times New Roman" w:hAnsi="Times New Roman" w:cs="Times New Roman"/>
      <w:kern w:val="2"/>
      <w:sz w:val="21"/>
    </w:rPr>
  </w:style>
  <w:style w:type="paragraph" w:customStyle="1" w:styleId="673">
    <w:name w:val="正文-首行"/>
    <w:basedOn w:val="1"/>
    <w:qFormat/>
    <w:uiPriority w:val="0"/>
    <w:pPr>
      <w:widowControl w:val="0"/>
      <w:spacing w:line="360" w:lineRule="auto"/>
      <w:ind w:firstLine="420"/>
      <w:jc w:val="both"/>
    </w:pPr>
    <w:rPr>
      <w:rFonts w:hAnsi="Times New Roman" w:cs="Times New Roman"/>
      <w:kern w:val="2"/>
      <w:sz w:val="22"/>
    </w:rPr>
  </w:style>
  <w:style w:type="paragraph" w:customStyle="1" w:styleId="674">
    <w:name w:val="xl21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675">
    <w:name w:val="font12"/>
    <w:basedOn w:val="1"/>
    <w:qFormat/>
    <w:uiPriority w:val="0"/>
    <w:pPr>
      <w:spacing w:before="100" w:beforeAutospacing="1" w:after="100" w:afterAutospacing="1"/>
    </w:pPr>
    <w:rPr>
      <w:rFonts w:hAnsi="Times New Roman" w:cs="Times New Roman"/>
      <w:sz w:val="18"/>
      <w:szCs w:val="18"/>
    </w:rPr>
  </w:style>
  <w:style w:type="paragraph" w:customStyle="1" w:styleId="676">
    <w:name w:val=" Char Char Char Char Char Char Char Char Char Char Char Char Char"/>
    <w:basedOn w:val="1"/>
    <w:uiPriority w:val="0"/>
    <w:rPr>
      <w:rFonts w:ascii="Tahoma" w:hAnsi="Tahoma"/>
      <w:sz w:val="24"/>
      <w:szCs w:val="20"/>
    </w:rPr>
  </w:style>
  <w:style w:type="paragraph" w:customStyle="1" w:styleId="677">
    <w:name w:val="索引标题1"/>
    <w:basedOn w:val="1"/>
    <w:next w:val="415"/>
    <w:qFormat/>
    <w:uiPriority w:val="0"/>
    <w:pPr>
      <w:widowControl w:val="0"/>
      <w:snapToGrid w:val="0"/>
      <w:spacing w:line="360" w:lineRule="auto"/>
      <w:jc w:val="center"/>
    </w:pPr>
    <w:rPr>
      <w:rFonts w:ascii="Arial" w:hAnsi="Arial" w:cs="Arial"/>
      <w:b/>
      <w:bCs/>
      <w:kern w:val="2"/>
      <w:sz w:val="32"/>
      <w:szCs w:val="32"/>
    </w:rPr>
  </w:style>
  <w:style w:type="paragraph" w:customStyle="1" w:styleId="678">
    <w:name w:val="0正文"/>
    <w:basedOn w:val="1"/>
    <w:qFormat/>
    <w:uiPriority w:val="0"/>
    <w:pPr>
      <w:widowControl w:val="0"/>
      <w:adjustRightInd w:val="0"/>
      <w:spacing w:line="360" w:lineRule="auto"/>
      <w:ind w:left="50" w:leftChars="50" w:right="50" w:rightChars="50" w:firstLine="200" w:firstLineChars="200"/>
      <w:jc w:val="both"/>
      <w:textAlignment w:val="baseline"/>
    </w:pPr>
    <w:rPr>
      <w:rFonts w:ascii="Verdana" w:hAnsi="Verdana" w:cs="Verdana"/>
      <w:color w:val="000080"/>
      <w:kern w:val="2"/>
      <w:sz w:val="21"/>
      <w:szCs w:val="21"/>
    </w:rPr>
  </w:style>
  <w:style w:type="paragraph" w:customStyle="1" w:styleId="679">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rPr>
  </w:style>
  <w:style w:type="paragraph" w:customStyle="1" w:styleId="680">
    <w:name w:val="样式 标题 1 + 黑体 (符号) 宋体 三号 段前: 7.8 磅 段后: 7.8 磅 行距: 1.5 倍行距"/>
    <w:basedOn w:val="5"/>
    <w:qFormat/>
    <w:uiPriority w:val="0"/>
    <w:pPr>
      <w:keepLines/>
      <w:tabs>
        <w:tab w:val="left" w:pos="567"/>
      </w:tabs>
      <w:adjustRightInd w:val="0"/>
      <w:snapToGrid w:val="0"/>
      <w:spacing w:beforeLines="50" w:afterLines="50" w:line="360" w:lineRule="auto"/>
      <w:ind w:left="431" w:hanging="431"/>
      <w:jc w:val="left"/>
    </w:pPr>
    <w:rPr>
      <w:rFonts w:ascii="Calibri" w:hAnsi="Calibri"/>
      <w:b/>
      <w:bCs/>
      <w:kern w:val="44"/>
      <w:sz w:val="24"/>
      <w:szCs w:val="21"/>
      <w:lang w:val="zh-CN"/>
    </w:rPr>
  </w:style>
  <w:style w:type="paragraph" w:customStyle="1" w:styleId="681">
    <w:name w:val="xl2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0"/>
      <w:szCs w:val="20"/>
    </w:rPr>
  </w:style>
  <w:style w:type="paragraph" w:customStyle="1" w:styleId="682">
    <w:name w:val="索引 41"/>
    <w:basedOn w:val="1"/>
    <w:next w:val="1"/>
    <w:qFormat/>
    <w:uiPriority w:val="0"/>
    <w:pPr>
      <w:widowControl w:val="0"/>
      <w:snapToGrid w:val="0"/>
      <w:spacing w:line="360" w:lineRule="auto"/>
      <w:ind w:left="600" w:leftChars="600"/>
      <w:jc w:val="center"/>
    </w:pPr>
    <w:rPr>
      <w:rFonts w:ascii="Calibri" w:hAnsi="Calibri" w:cs="Times New Roman"/>
      <w:b/>
      <w:kern w:val="2"/>
      <w:sz w:val="32"/>
      <w:szCs w:val="32"/>
    </w:rPr>
  </w:style>
  <w:style w:type="paragraph" w:customStyle="1" w:styleId="683">
    <w:name w:val="a0"/>
    <w:basedOn w:val="1"/>
    <w:uiPriority w:val="0"/>
    <w:pPr>
      <w:widowControl/>
      <w:spacing w:before="100" w:beforeAutospacing="1" w:after="100" w:afterAutospacing="1"/>
      <w:jc w:val="left"/>
    </w:pPr>
    <w:rPr>
      <w:rFonts w:ascii="宋体" w:hAnsi="宋体" w:cs="宋体"/>
      <w:kern w:val="0"/>
      <w:sz w:val="24"/>
    </w:rPr>
  </w:style>
  <w:style w:type="paragraph" w:customStyle="1" w:styleId="684">
    <w:name w:val="Char Char Char Char Char Char1 Char Char Char Char Char Char Char Char Char Char"/>
    <w:basedOn w:val="1"/>
    <w:qFormat/>
    <w:uiPriority w:val="0"/>
    <w:pPr>
      <w:widowControl w:val="0"/>
      <w:jc w:val="both"/>
    </w:pPr>
    <w:rPr>
      <w:rFonts w:ascii="Tahoma" w:hAnsi="Tahoma" w:cs="Times New Roman"/>
      <w:kern w:val="2"/>
      <w:sz w:val="21"/>
      <w:szCs w:val="20"/>
    </w:rPr>
  </w:style>
  <w:style w:type="paragraph" w:customStyle="1" w:styleId="685">
    <w:name w:val="引文目录标题1"/>
    <w:basedOn w:val="1"/>
    <w:next w:val="1"/>
    <w:qFormat/>
    <w:uiPriority w:val="0"/>
    <w:pPr>
      <w:widowControl w:val="0"/>
      <w:snapToGrid w:val="0"/>
      <w:spacing w:before="120" w:line="360" w:lineRule="auto"/>
      <w:jc w:val="center"/>
    </w:pPr>
    <w:rPr>
      <w:rFonts w:ascii="Arial" w:hAnsi="Arial" w:cs="Arial"/>
      <w:b/>
      <w:kern w:val="2"/>
      <w:sz w:val="32"/>
      <w:szCs w:val="32"/>
    </w:rPr>
  </w:style>
  <w:style w:type="paragraph" w:customStyle="1" w:styleId="686">
    <w:name w:val="Char Char Char Char Char Char1 Char Char Char1 Char Char Char Char Char Char Char Char Char Char Char Char Char Char Char"/>
    <w:basedOn w:val="1"/>
    <w:qFormat/>
    <w:uiPriority w:val="0"/>
    <w:pPr>
      <w:widowControl w:val="0"/>
      <w:jc w:val="both"/>
    </w:pPr>
    <w:rPr>
      <w:rFonts w:ascii="Tahoma" w:hAnsi="Tahoma" w:cs="Times New Roman"/>
      <w:kern w:val="2"/>
      <w:sz w:val="21"/>
      <w:szCs w:val="20"/>
    </w:rPr>
  </w:style>
  <w:style w:type="paragraph" w:customStyle="1" w:styleId="687">
    <w:name w:val="模板普通正文"/>
    <w:basedOn w:val="26"/>
    <w:qFormat/>
    <w:uiPriority w:val="0"/>
    <w:pPr>
      <w:widowControl w:val="0"/>
      <w:spacing w:beforeLines="50" w:after="10" w:line="360" w:lineRule="auto"/>
      <w:ind w:left="0" w:leftChars="0" w:firstLine="175" w:firstLineChars="175"/>
    </w:pPr>
    <w:rPr>
      <w:sz w:val="24"/>
      <w:lang w:val="en-US" w:eastAsia="zh-CN"/>
    </w:rPr>
  </w:style>
  <w:style w:type="paragraph" w:customStyle="1" w:styleId="688">
    <w:name w:val="タイトル-L3-項"/>
    <w:basedOn w:val="1"/>
    <w:next w:val="3"/>
    <w:qFormat/>
    <w:uiPriority w:val="0"/>
    <w:pPr>
      <w:keepNext/>
      <w:keepLines/>
      <w:tabs>
        <w:tab w:val="left" w:pos="948"/>
      </w:tabs>
      <w:spacing w:before="120" w:after="10"/>
      <w:ind w:left="948" w:right="85" w:hanging="720"/>
      <w:outlineLvl w:val="2"/>
    </w:pPr>
    <w:rPr>
      <w:rFonts w:ascii="Arial" w:hAnsi="Arial" w:eastAsia="MS Gothic" w:cs="Times New Roman"/>
      <w:kern w:val="2"/>
      <w:sz w:val="28"/>
    </w:rPr>
  </w:style>
  <w:style w:type="paragraph" w:customStyle="1" w:styleId="689">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sz w:val="20"/>
      <w:szCs w:val="20"/>
    </w:rPr>
  </w:style>
  <w:style w:type="paragraph" w:customStyle="1" w:styleId="690">
    <w:name w:val="Cnv-2:cell"/>
    <w:qFormat/>
    <w:uiPriority w:val="0"/>
    <w:pPr>
      <w:tabs>
        <w:tab w:val="left" w:pos="0"/>
        <w:tab w:val="left" w:pos="720"/>
        <w:tab w:val="left" w:pos="1440"/>
        <w:tab w:val="left" w:pos="2160"/>
      </w:tabs>
      <w:autoSpaceDE w:val="0"/>
      <w:autoSpaceDN w:val="0"/>
      <w:adjustRightInd w:val="0"/>
      <w:spacing w:line="222" w:lineRule="atLeast"/>
      <w:jc w:val="both"/>
    </w:pPr>
    <w:rPr>
      <w:rFonts w:ascii="Times" w:hAnsi="Times"/>
      <w:lang w:val="en-US" w:eastAsia="en-US" w:bidi="ar-SA"/>
    </w:rPr>
  </w:style>
  <w:style w:type="paragraph" w:customStyle="1" w:styleId="691">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b/>
      <w:bCs/>
      <w:sz w:val="20"/>
      <w:szCs w:val="20"/>
    </w:rPr>
  </w:style>
  <w:style w:type="paragraph" w:customStyle="1" w:styleId="692">
    <w:name w:val="正文文本 22"/>
    <w:basedOn w:val="1"/>
    <w:qFormat/>
    <w:uiPriority w:val="0"/>
    <w:pPr>
      <w:spacing w:after="120" w:line="360" w:lineRule="auto"/>
      <w:ind w:firstLine="510"/>
    </w:pPr>
    <w:rPr>
      <w:rFonts w:ascii="Times New Roman" w:hAnsi="Times New Roman" w:cs="Times New Roman"/>
    </w:rPr>
  </w:style>
  <w:style w:type="paragraph" w:customStyle="1" w:styleId="693">
    <w:name w:val="xl38"/>
    <w:basedOn w:val="1"/>
    <w:qFormat/>
    <w:uiPriority w:val="0"/>
    <w:pPr>
      <w:spacing w:before="100" w:beforeAutospacing="1" w:after="100" w:afterAutospacing="1"/>
      <w:jc w:val="center"/>
    </w:pPr>
    <w:rPr>
      <w:rFonts w:ascii="Arial Unicode MS" w:hAnsi="Arial Unicode MS" w:eastAsia="Arial Unicode MS" w:cs="Arial Unicode MS"/>
    </w:rPr>
  </w:style>
  <w:style w:type="paragraph" w:customStyle="1" w:styleId="694">
    <w:name w:val="图表目录1"/>
    <w:basedOn w:val="1"/>
    <w:next w:val="1"/>
    <w:qFormat/>
    <w:uiPriority w:val="0"/>
    <w:pPr>
      <w:widowControl w:val="0"/>
      <w:snapToGrid w:val="0"/>
      <w:spacing w:line="360" w:lineRule="auto"/>
      <w:ind w:left="200" w:leftChars="200" w:hanging="200" w:hangingChars="200"/>
      <w:jc w:val="center"/>
    </w:pPr>
    <w:rPr>
      <w:rFonts w:ascii="Calibri" w:hAnsi="Calibri" w:cs="Times New Roman"/>
      <w:b/>
      <w:kern w:val="2"/>
      <w:sz w:val="32"/>
      <w:szCs w:val="32"/>
    </w:rPr>
  </w:style>
  <w:style w:type="paragraph" w:customStyle="1" w:styleId="695">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696">
    <w:name w:val="xl2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Times New Roman" w:cs="Times New Roman"/>
      <w:b/>
      <w:bCs/>
      <w:color w:val="000000"/>
    </w:rPr>
  </w:style>
  <w:style w:type="paragraph" w:customStyle="1" w:styleId="697">
    <w:name w:val="Char Char Char Char Char Char1 Char Char Char1 Char"/>
    <w:basedOn w:val="1"/>
    <w:qFormat/>
    <w:uiPriority w:val="0"/>
    <w:pPr>
      <w:widowControl w:val="0"/>
      <w:jc w:val="both"/>
    </w:pPr>
    <w:rPr>
      <w:rFonts w:ascii="Tahoma" w:hAnsi="Tahoma" w:cs="Times New Roman"/>
      <w:kern w:val="2"/>
      <w:sz w:val="21"/>
      <w:szCs w:val="20"/>
    </w:rPr>
  </w:style>
  <w:style w:type="paragraph" w:customStyle="1" w:styleId="698">
    <w:name w:val="正文—缩进"/>
    <w:basedOn w:val="1"/>
    <w:qFormat/>
    <w:uiPriority w:val="0"/>
    <w:pPr>
      <w:widowControl w:val="0"/>
      <w:spacing w:line="360" w:lineRule="auto"/>
      <w:jc w:val="both"/>
    </w:pPr>
    <w:rPr>
      <w:rFonts w:ascii="等线" w:hAnsi="等线" w:cs="Times New Roman"/>
      <w:kern w:val="2"/>
      <w:szCs w:val="22"/>
    </w:rPr>
  </w:style>
  <w:style w:type="paragraph" w:customStyle="1" w:styleId="699">
    <w:name w:val="paragraph"/>
    <w:basedOn w:val="1"/>
    <w:qFormat/>
    <w:uiPriority w:val="0"/>
    <w:pPr>
      <w:spacing w:before="60" w:after="60"/>
    </w:pPr>
    <w:rPr>
      <w:rFonts w:ascii="Times New Roman" w:hAnsi="Times New Roman" w:cs="Times New Roman"/>
      <w:szCs w:val="20"/>
      <w:lang w:eastAsia="en-US"/>
    </w:rPr>
  </w:style>
  <w:style w:type="paragraph" w:customStyle="1" w:styleId="700">
    <w:name w:val="XHH标题9"/>
    <w:qFormat/>
    <w:uiPriority w:val="0"/>
    <w:pPr>
      <w:ind w:left="5102" w:hanging="1700"/>
    </w:pPr>
    <w:rPr>
      <w:rFonts w:ascii="黑体" w:hAnsi="黑体" w:eastAsia="黑体" w:cs="宋体"/>
      <w:kern w:val="2"/>
      <w:sz w:val="28"/>
      <w:szCs w:val="28"/>
      <w:lang w:val="en-US" w:eastAsia="zh-CN" w:bidi="ar-SA"/>
    </w:rPr>
  </w:style>
  <w:style w:type="paragraph" w:customStyle="1" w:styleId="701">
    <w:name w:val="有符号正文"/>
    <w:basedOn w:val="1"/>
    <w:uiPriority w:val="0"/>
    <w:pPr>
      <w:widowControl w:val="0"/>
      <w:numPr>
        <w:ilvl w:val="0"/>
        <w:numId w:val="9"/>
      </w:numPr>
      <w:spacing w:line="400" w:lineRule="exact"/>
      <w:ind w:left="426" w:firstLine="0"/>
      <w:jc w:val="both"/>
    </w:pPr>
    <w:rPr>
      <w:rFonts w:ascii="Arial" w:hAnsi="Arial" w:eastAsia="微软雅黑" w:cs="Times New Roman"/>
      <w:kern w:val="2"/>
      <w:sz w:val="21"/>
    </w:rPr>
  </w:style>
  <w:style w:type="paragraph" w:customStyle="1" w:styleId="702">
    <w:name w:val="Item List in Table"/>
    <w:basedOn w:val="1"/>
    <w:qFormat/>
    <w:uiPriority w:val="0"/>
    <w:pPr>
      <w:topLinePunct/>
      <w:adjustRightInd w:val="0"/>
      <w:snapToGrid w:val="0"/>
      <w:spacing w:before="80" w:after="80" w:line="240" w:lineRule="atLeast"/>
      <w:ind w:left="284" w:hanging="284"/>
    </w:pPr>
    <w:rPr>
      <w:rFonts w:ascii="Times New Roman" w:hAnsi="Times New Roman" w:cs="Arial"/>
      <w:sz w:val="21"/>
      <w:szCs w:val="21"/>
    </w:rPr>
  </w:style>
  <w:style w:type="paragraph" w:customStyle="1" w:styleId="703">
    <w:name w:val="Normal Paragraph"/>
    <w:qFormat/>
    <w:uiPriority w:val="0"/>
    <w:pPr>
      <w:overflowPunct w:val="0"/>
      <w:autoSpaceDE w:val="0"/>
      <w:autoSpaceDN w:val="0"/>
      <w:adjustRightInd w:val="0"/>
      <w:spacing w:before="120"/>
      <w:ind w:left="1800"/>
      <w:textAlignment w:val="baseline"/>
    </w:pPr>
    <w:rPr>
      <w:rFonts w:ascii="宋体"/>
      <w:color w:val="000000"/>
      <w:lang w:val="en-US" w:eastAsia="zh-CN" w:bidi="ar-SA"/>
    </w:rPr>
  </w:style>
  <w:style w:type="paragraph" w:customStyle="1" w:styleId="704">
    <w:name w:val="自定义表格文字"/>
    <w:basedOn w:val="1"/>
    <w:qFormat/>
    <w:uiPriority w:val="0"/>
    <w:pPr>
      <w:widowControl w:val="0"/>
      <w:spacing w:before="60" w:after="60" w:line="320" w:lineRule="exact"/>
    </w:pPr>
    <w:rPr>
      <w:rFonts w:hAnsi="Times New Roman" w:eastAsia="楷体_GB2312" w:cs="Times New Roman"/>
      <w:kern w:val="2"/>
      <w:sz w:val="21"/>
    </w:rPr>
  </w:style>
  <w:style w:type="paragraph" w:customStyle="1" w:styleId="705">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sz w:val="20"/>
      <w:szCs w:val="20"/>
    </w:rPr>
  </w:style>
  <w:style w:type="paragraph" w:customStyle="1" w:styleId="706">
    <w:name w:val="Char Char5 Char1"/>
    <w:basedOn w:val="1"/>
    <w:qFormat/>
    <w:uiPriority w:val="0"/>
    <w:pPr>
      <w:widowControl w:val="0"/>
      <w:jc w:val="both"/>
    </w:pPr>
    <w:rPr>
      <w:rFonts w:ascii="Times New Roman" w:hAnsi="Times New Roman" w:cs="Times New Roman"/>
      <w:kern w:val="2"/>
      <w:sz w:val="21"/>
      <w:szCs w:val="20"/>
    </w:rPr>
  </w:style>
  <w:style w:type="paragraph" w:customStyle="1" w:styleId="707">
    <w:name w:val="页脚左端（绿盟科技）"/>
    <w:basedOn w:val="632"/>
    <w:qFormat/>
    <w:uiPriority w:val="0"/>
    <w:pPr>
      <w:tabs>
        <w:tab w:val="clear" w:pos="4153"/>
        <w:tab w:val="clear" w:pos="8306"/>
      </w:tabs>
    </w:pPr>
  </w:style>
  <w:style w:type="paragraph" w:customStyle="1" w:styleId="708">
    <w:name w:val="索引 31"/>
    <w:basedOn w:val="1"/>
    <w:next w:val="1"/>
    <w:qFormat/>
    <w:uiPriority w:val="0"/>
    <w:pPr>
      <w:widowControl w:val="0"/>
      <w:snapToGrid w:val="0"/>
      <w:spacing w:line="360" w:lineRule="auto"/>
      <w:ind w:left="400" w:leftChars="400"/>
      <w:jc w:val="center"/>
    </w:pPr>
    <w:rPr>
      <w:rFonts w:ascii="Calibri" w:hAnsi="Calibri" w:cs="Times New Roman"/>
      <w:b/>
      <w:kern w:val="2"/>
      <w:sz w:val="32"/>
      <w:szCs w:val="32"/>
    </w:rPr>
  </w:style>
  <w:style w:type="paragraph" w:customStyle="1" w:styleId="709">
    <w:name w:val="xl1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rPr>
  </w:style>
  <w:style w:type="paragraph" w:customStyle="1" w:styleId="710">
    <w:name w:val="Bullet"/>
    <w:basedOn w:val="653"/>
    <w:qFormat/>
    <w:uiPriority w:val="0"/>
    <w:pPr>
      <w:tabs>
        <w:tab w:val="left" w:pos="900"/>
      </w:tabs>
    </w:pPr>
    <w:rPr>
      <w:rFonts w:ascii="Times New Roman" w:hAnsi="Times New Roman"/>
    </w:rPr>
  </w:style>
  <w:style w:type="paragraph" w:customStyle="1" w:styleId="711">
    <w:name w:val="Char Char Char Char Char Char1 Char Char Char Char Char Char1 Char Char Char1"/>
    <w:basedOn w:val="1"/>
    <w:qFormat/>
    <w:uiPriority w:val="0"/>
    <w:pPr>
      <w:widowControl w:val="0"/>
      <w:jc w:val="both"/>
    </w:pPr>
    <w:rPr>
      <w:rFonts w:ascii="Tahoma" w:hAnsi="Tahoma" w:cs="Times New Roman"/>
      <w:kern w:val="2"/>
      <w:sz w:val="21"/>
      <w:szCs w:val="20"/>
    </w:rPr>
  </w:style>
  <w:style w:type="paragraph" w:customStyle="1" w:styleId="712">
    <w:name w:val="样式 正文首行缩进 + 首行缩进:  2 字符5"/>
    <w:basedOn w:val="2"/>
    <w:qFormat/>
    <w:uiPriority w:val="0"/>
    <w:pPr>
      <w:widowControl w:val="0"/>
      <w:spacing w:after="0" w:line="300" w:lineRule="auto"/>
      <w:ind w:firstLine="200" w:firstLineChars="200"/>
      <w:jc w:val="both"/>
    </w:pPr>
    <w:rPr>
      <w:rFonts w:ascii="Times New Roman" w:hAnsi="Times New Roman" w:cs="宋体"/>
      <w:bCs w:val="0"/>
      <w:sz w:val="24"/>
      <w:szCs w:val="20"/>
    </w:rPr>
  </w:style>
  <w:style w:type="paragraph" w:customStyle="1" w:styleId="713">
    <w:name w:val="xl2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714">
    <w:name w:val="列表编号 41"/>
    <w:basedOn w:val="1"/>
    <w:qFormat/>
    <w:uiPriority w:val="0"/>
    <w:pPr>
      <w:widowControl w:val="0"/>
      <w:tabs>
        <w:tab w:val="left" w:pos="1620"/>
      </w:tabs>
      <w:snapToGrid w:val="0"/>
      <w:spacing w:line="360" w:lineRule="auto"/>
      <w:ind w:left="1620" w:leftChars="600" w:hanging="360" w:hangingChars="200"/>
    </w:pPr>
    <w:rPr>
      <w:rFonts w:ascii="Calibri" w:hAnsi="Calibri" w:cs="Times New Roman"/>
      <w:b/>
      <w:kern w:val="2"/>
      <w:sz w:val="32"/>
      <w:szCs w:val="20"/>
    </w:rPr>
  </w:style>
  <w:style w:type="paragraph" w:customStyle="1" w:styleId="715">
    <w:name w:val="正常"/>
    <w:qFormat/>
    <w:uiPriority w:val="0"/>
    <w:pPr>
      <w:widowControl w:val="0"/>
      <w:jc w:val="both"/>
    </w:pPr>
    <w:rPr>
      <w:kern w:val="2"/>
      <w:sz w:val="21"/>
      <w:szCs w:val="24"/>
      <w:lang w:val="en-US" w:eastAsia="zh-CN" w:bidi="ar-SA"/>
    </w:rPr>
  </w:style>
  <w:style w:type="paragraph" w:customStyle="1" w:styleId="716">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hAnsi="Times New Roman" w:cs="Times New Roman"/>
      <w:b/>
      <w:bCs/>
    </w:rPr>
  </w:style>
  <w:style w:type="paragraph" w:customStyle="1" w:styleId="717">
    <w:name w:val="XHH标题1"/>
    <w:next w:val="1"/>
    <w:qFormat/>
    <w:uiPriority w:val="0"/>
    <w:pPr>
      <w:pageBreakBefore/>
      <w:widowControl w:val="0"/>
      <w:spacing w:before="120" w:after="120" w:line="360" w:lineRule="auto"/>
      <w:ind w:left="425" w:hanging="425"/>
      <w:jc w:val="center"/>
      <w:outlineLvl w:val="0"/>
    </w:pPr>
    <w:rPr>
      <w:rFonts w:ascii="黑体" w:hAnsi="宋体" w:eastAsia="黑体"/>
      <w:b/>
      <w:kern w:val="2"/>
      <w:sz w:val="32"/>
      <w:szCs w:val="24"/>
      <w:lang w:val="en-US" w:eastAsia="zh-CN" w:bidi="ar-SA"/>
    </w:rPr>
  </w:style>
  <w:style w:type="paragraph" w:customStyle="1" w:styleId="718">
    <w:name w:val="索引 71"/>
    <w:basedOn w:val="1"/>
    <w:next w:val="1"/>
    <w:qFormat/>
    <w:uiPriority w:val="0"/>
    <w:pPr>
      <w:widowControl w:val="0"/>
      <w:snapToGrid w:val="0"/>
      <w:spacing w:line="360" w:lineRule="auto"/>
      <w:ind w:left="1200" w:leftChars="1200"/>
      <w:jc w:val="center"/>
    </w:pPr>
    <w:rPr>
      <w:rFonts w:ascii="Calibri" w:hAnsi="Calibri" w:cs="Times New Roman"/>
      <w:b/>
      <w:kern w:val="2"/>
      <w:sz w:val="32"/>
      <w:szCs w:val="32"/>
    </w:rPr>
  </w:style>
  <w:style w:type="paragraph" w:customStyle="1" w:styleId="719">
    <w:name w:val="默认段落字体 Para Char Char Char Char Char Char Char"/>
    <w:basedOn w:val="1"/>
    <w:qFormat/>
    <w:uiPriority w:val="0"/>
    <w:rPr>
      <w:rFonts w:ascii="Tahoma" w:hAnsi="Tahoma"/>
      <w:sz w:val="24"/>
      <w:szCs w:val="20"/>
    </w:rPr>
  </w:style>
  <w:style w:type="paragraph" w:customStyle="1" w:styleId="720">
    <w:name w:val="indent 5"/>
    <w:basedOn w:val="111"/>
    <w:next w:val="111"/>
    <w:qFormat/>
    <w:uiPriority w:val="0"/>
    <w:pPr>
      <w:spacing w:before="60" w:after="60"/>
    </w:pPr>
    <w:rPr>
      <w:color w:val="auto"/>
    </w:rPr>
  </w:style>
  <w:style w:type="paragraph" w:customStyle="1" w:styleId="721">
    <w:name w:val="表格标题(居中)"/>
    <w:basedOn w:val="1"/>
    <w:uiPriority w:val="0"/>
    <w:pPr>
      <w:snapToGrid w:val="0"/>
      <w:jc w:val="center"/>
    </w:pPr>
    <w:rPr>
      <w:rFonts w:eastAsia="黑体"/>
    </w:rPr>
  </w:style>
  <w:style w:type="paragraph" w:customStyle="1" w:styleId="722">
    <w:name w:val="タイトル-L2-節"/>
    <w:basedOn w:val="1"/>
    <w:next w:val="3"/>
    <w:qFormat/>
    <w:uiPriority w:val="0"/>
    <w:pPr>
      <w:keepNext/>
      <w:keepLines/>
      <w:tabs>
        <w:tab w:val="left" w:pos="720"/>
      </w:tabs>
      <w:spacing w:before="480" w:after="10" w:line="360" w:lineRule="atLeast"/>
      <w:ind w:right="1276"/>
      <w:outlineLvl w:val="1"/>
    </w:pPr>
    <w:rPr>
      <w:rFonts w:ascii="Arial" w:hAnsi="Arial" w:eastAsia="MS Gothic" w:cs="Times New Roman"/>
      <w:color w:val="000000"/>
      <w:kern w:val="2"/>
      <w:sz w:val="32"/>
    </w:rPr>
  </w:style>
  <w:style w:type="paragraph" w:customStyle="1" w:styleId="723">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rPr>
  </w:style>
  <w:style w:type="paragraph" w:customStyle="1" w:styleId="724">
    <w:name w:val="TOC 标题1"/>
    <w:basedOn w:val="5"/>
    <w:next w:val="1"/>
    <w:qFormat/>
    <w:uiPriority w:val="39"/>
    <w:pPr>
      <w:keepLines/>
      <w:tabs>
        <w:tab w:val="left" w:pos="432"/>
        <w:tab w:val="left" w:pos="567"/>
      </w:tabs>
      <w:adjustRightInd w:val="0"/>
      <w:snapToGrid w:val="0"/>
      <w:spacing w:beforeLines="50" w:afterLines="50" w:line="276" w:lineRule="auto"/>
      <w:jc w:val="left"/>
      <w:outlineLvl w:val="9"/>
    </w:pPr>
    <w:rPr>
      <w:rFonts w:ascii="Cambria" w:hAnsi="Cambria"/>
      <w:b/>
      <w:bCs/>
      <w:color w:val="365F91"/>
      <w:kern w:val="0"/>
      <w:sz w:val="24"/>
      <w:szCs w:val="21"/>
      <w:lang w:val="zh-CN"/>
    </w:rPr>
  </w:style>
  <w:style w:type="paragraph" w:customStyle="1" w:styleId="725">
    <w:name w:val="++标题2"/>
    <w:basedOn w:val="6"/>
    <w:qFormat/>
    <w:uiPriority w:val="0"/>
    <w:pPr>
      <w:keepLines w:val="0"/>
      <w:widowControl w:val="0"/>
      <w:tabs>
        <w:tab w:val="left" w:pos="432"/>
      </w:tabs>
      <w:spacing w:beforeLines="50" w:after="0" w:line="240" w:lineRule="auto"/>
      <w:jc w:val="both"/>
    </w:pPr>
    <w:rPr>
      <w:rFonts w:ascii="宋体" w:hAnsi="宋体" w:eastAsia="宋体" w:cs="Arial"/>
      <w:b w:val="0"/>
      <w:kern w:val="0"/>
      <w:sz w:val="24"/>
      <w:szCs w:val="24"/>
    </w:rPr>
  </w:style>
  <w:style w:type="paragraph" w:customStyle="1" w:styleId="726">
    <w:name w:val="缺省文本"/>
    <w:basedOn w:val="1"/>
    <w:qFormat/>
    <w:uiPriority w:val="0"/>
    <w:pPr>
      <w:widowControl w:val="0"/>
      <w:autoSpaceDE w:val="0"/>
      <w:autoSpaceDN w:val="0"/>
      <w:adjustRightInd w:val="0"/>
    </w:pPr>
    <w:rPr>
      <w:rFonts w:ascii="Times New Roman" w:hAnsi="Times New Roman" w:cs="Times New Roman"/>
      <w:szCs w:val="20"/>
    </w:rPr>
  </w:style>
  <w:style w:type="paragraph" w:customStyle="1" w:styleId="727">
    <w:name w:val="dkk表組"/>
    <w:basedOn w:val="1"/>
    <w:qFormat/>
    <w:uiPriority w:val="0"/>
    <w:pPr>
      <w:widowControl w:val="0"/>
      <w:spacing w:after="40" w:line="320" w:lineRule="exact"/>
      <w:jc w:val="both"/>
      <w:textAlignment w:val="baseline"/>
    </w:pPr>
    <w:rPr>
      <w:rFonts w:ascii="Times New Roman" w:hAnsi="Century" w:cs="Times New Roman"/>
      <w:kern w:val="2"/>
      <w:sz w:val="18"/>
    </w:rPr>
  </w:style>
  <w:style w:type="paragraph" w:customStyle="1" w:styleId="728">
    <w:name w:val="List Paragraph1"/>
    <w:basedOn w:val="1"/>
    <w:qFormat/>
    <w:uiPriority w:val="0"/>
    <w:pPr>
      <w:spacing w:line="300" w:lineRule="auto"/>
      <w:ind w:firstLine="420" w:firstLineChars="200"/>
      <w:jc w:val="both"/>
    </w:pPr>
    <w:rPr>
      <w:rFonts w:ascii="Arial" w:hAnsi="Arial" w:cs="Times New Roman"/>
      <w:sz w:val="18"/>
      <w:szCs w:val="20"/>
    </w:rPr>
  </w:style>
  <w:style w:type="paragraph" w:customStyle="1" w:styleId="729">
    <w:name w:val="Body Text(ch)"/>
    <w:basedOn w:val="1"/>
    <w:next w:val="3"/>
    <w:qFormat/>
    <w:uiPriority w:val="0"/>
    <w:pPr>
      <w:spacing w:line="500" w:lineRule="exact"/>
      <w:jc w:val="center"/>
    </w:pPr>
  </w:style>
  <w:style w:type="paragraph" w:customStyle="1" w:styleId="730">
    <w:name w:val="font8"/>
    <w:basedOn w:val="1"/>
    <w:qFormat/>
    <w:uiPriority w:val="0"/>
    <w:pPr>
      <w:spacing w:before="100" w:beforeAutospacing="1" w:after="100" w:afterAutospacing="1"/>
    </w:pPr>
    <w:rPr>
      <w:rFonts w:ascii="Arial" w:hAnsi="Arial" w:cs="Arial"/>
      <w:sz w:val="20"/>
      <w:szCs w:val="20"/>
    </w:rPr>
  </w:style>
  <w:style w:type="paragraph" w:customStyle="1" w:styleId="731">
    <w:name w:val="样式 列表编号 + 段后: 0.5 行"/>
    <w:basedOn w:val="18"/>
    <w:qFormat/>
    <w:uiPriority w:val="0"/>
    <w:pPr>
      <w:tabs>
        <w:tab w:val="clear" w:pos="720"/>
      </w:tabs>
      <w:spacing w:afterLines="0"/>
      <w:ind w:left="425" w:hanging="425"/>
    </w:pPr>
    <w:rPr>
      <w:rFonts w:cs="宋体"/>
      <w:sz w:val="24"/>
    </w:rPr>
  </w:style>
  <w:style w:type="paragraph" w:customStyle="1" w:styleId="732">
    <w:name w:val="font7"/>
    <w:basedOn w:val="1"/>
    <w:qFormat/>
    <w:uiPriority w:val="0"/>
    <w:pPr>
      <w:spacing w:before="100" w:beforeAutospacing="1" w:after="100" w:afterAutospacing="1"/>
    </w:pPr>
    <w:rPr>
      <w:rFonts w:hAnsi="Times New Roman" w:cs="Times New Roman"/>
      <w:color w:val="000000"/>
      <w:sz w:val="22"/>
      <w:szCs w:val="22"/>
    </w:rPr>
  </w:style>
  <w:style w:type="paragraph" w:customStyle="1" w:styleId="733">
    <w:name w:val="Char Char Char Char Char Char1 Char Char Char1 Char Char Char Char Char Char Char Char Char Char Char Char Char Char Char Char"/>
    <w:basedOn w:val="1"/>
    <w:qFormat/>
    <w:uiPriority w:val="0"/>
    <w:pPr>
      <w:widowControl w:val="0"/>
      <w:jc w:val="both"/>
    </w:pPr>
    <w:rPr>
      <w:rFonts w:ascii="Tahoma" w:hAnsi="Tahoma" w:cs="Times New Roman"/>
      <w:kern w:val="2"/>
      <w:sz w:val="21"/>
      <w:szCs w:val="20"/>
    </w:rPr>
  </w:style>
  <w:style w:type="paragraph" w:customStyle="1" w:styleId="734">
    <w:name w:val="正表格内容"/>
    <w:basedOn w:val="1"/>
    <w:uiPriority w:val="0"/>
    <w:pPr>
      <w:widowControl/>
      <w:tabs>
        <w:tab w:val="left" w:pos="480"/>
      </w:tabs>
      <w:autoSpaceDE w:val="0"/>
      <w:autoSpaceDN w:val="0"/>
      <w:adjustRightInd w:val="0"/>
      <w:jc w:val="center"/>
      <w:textAlignment w:val="bottom"/>
    </w:pPr>
    <w:rPr>
      <w:rFonts w:ascii="宋体"/>
      <w:kern w:val="0"/>
      <w:sz w:val="18"/>
      <w:szCs w:val="20"/>
    </w:rPr>
  </w:style>
  <w:style w:type="paragraph" w:customStyle="1" w:styleId="735">
    <w:name w:val=" Char Char Char Char Char Char Char Char Char Char"/>
    <w:basedOn w:val="21"/>
    <w:uiPriority w:val="0"/>
    <w:pPr>
      <w:shd w:val="clear" w:color="auto" w:fill="000080"/>
    </w:pPr>
    <w:rPr>
      <w:rFonts w:ascii="Tahoma" w:hAnsi="Tahoma"/>
      <w:sz w:val="24"/>
      <w:szCs w:val="24"/>
    </w:rPr>
  </w:style>
  <w:style w:type="paragraph" w:customStyle="1" w:styleId="736">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Times New Roman"/>
      <w:b/>
      <w:bCs/>
      <w:sz w:val="20"/>
      <w:szCs w:val="20"/>
    </w:rPr>
  </w:style>
  <w:style w:type="paragraph" w:customStyle="1" w:styleId="737">
    <w:name w:val="列出段落3"/>
    <w:basedOn w:val="1"/>
    <w:qFormat/>
    <w:uiPriority w:val="0"/>
    <w:pPr>
      <w:widowControl w:val="0"/>
      <w:ind w:firstLine="420" w:firstLineChars="200"/>
      <w:jc w:val="both"/>
    </w:pPr>
    <w:rPr>
      <w:rFonts w:ascii="Times New Roman" w:hAnsi="Times New Roman" w:cs="Times New Roman"/>
      <w:kern w:val="2"/>
      <w:sz w:val="21"/>
      <w:szCs w:val="21"/>
    </w:rPr>
  </w:style>
  <w:style w:type="paragraph" w:customStyle="1" w:styleId="738">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color w:val="000000"/>
      <w:sz w:val="20"/>
      <w:szCs w:val="20"/>
    </w:rPr>
  </w:style>
  <w:style w:type="paragraph" w:customStyle="1" w:styleId="739">
    <w:name w:val="Char Char2 Char"/>
    <w:basedOn w:val="1"/>
    <w:qFormat/>
    <w:uiPriority w:val="0"/>
    <w:pPr>
      <w:keepNext/>
      <w:keepLines/>
      <w:pageBreakBefore/>
      <w:widowControl w:val="0"/>
      <w:tabs>
        <w:tab w:val="left" w:pos="845"/>
      </w:tabs>
      <w:ind w:left="845" w:hanging="420"/>
      <w:jc w:val="both"/>
    </w:pPr>
    <w:rPr>
      <w:rFonts w:ascii="Tahoma" w:hAnsi="Tahoma" w:cs="Times New Roman"/>
      <w:kern w:val="2"/>
      <w:szCs w:val="20"/>
    </w:rPr>
  </w:style>
  <w:style w:type="paragraph" w:customStyle="1" w:styleId="740">
    <w:name w:val="样式 目录 3 + 左侧:  2 字符1"/>
    <w:basedOn w:val="33"/>
    <w:qFormat/>
    <w:uiPriority w:val="0"/>
    <w:pPr>
      <w:widowControl w:val="0"/>
      <w:tabs>
        <w:tab w:val="left" w:pos="1560"/>
        <w:tab w:val="left" w:pos="1701"/>
        <w:tab w:val="right" w:leader="dot" w:pos="8296"/>
      </w:tabs>
      <w:snapToGrid w:val="0"/>
      <w:spacing w:line="360" w:lineRule="auto"/>
      <w:ind w:left="960" w:leftChars="0"/>
    </w:pPr>
    <w:rPr>
      <w:rFonts w:ascii="Calibri" w:hAnsi="Calibri" w:cs="Calibri"/>
      <w:b/>
      <w:i/>
      <w:iCs/>
      <w:kern w:val="2"/>
      <w:sz w:val="20"/>
    </w:rPr>
  </w:style>
  <w:style w:type="paragraph" w:customStyle="1" w:styleId="741">
    <w:name w:val="WPS Plain"/>
    <w:qFormat/>
    <w:uiPriority w:val="0"/>
    <w:rPr>
      <w:rFonts w:ascii="Calibri" w:hAnsi="Calibri"/>
      <w:kern w:val="2"/>
      <w:sz w:val="21"/>
      <w:szCs w:val="22"/>
      <w:lang w:val="en-US" w:eastAsia="zh-CN" w:bidi="ar-SA"/>
    </w:rPr>
  </w:style>
  <w:style w:type="paragraph" w:customStyle="1" w:styleId="742">
    <w:name w:val="纯文本1"/>
    <w:basedOn w:val="1"/>
    <w:qFormat/>
    <w:uiPriority w:val="0"/>
    <w:rPr>
      <w:rFonts w:ascii="Calibri" w:hAnsi="Courier New" w:cs="Courier New"/>
      <w:kern w:val="2"/>
      <w:sz w:val="21"/>
      <w:szCs w:val="21"/>
    </w:rPr>
  </w:style>
  <w:style w:type="paragraph" w:customStyle="1" w:styleId="743">
    <w:name w:val="文章总标题"/>
    <w:basedOn w:val="1"/>
    <w:next w:val="508"/>
    <w:qFormat/>
    <w:uiPriority w:val="0"/>
    <w:pPr>
      <w:spacing w:before="566" w:after="544" w:line="566" w:lineRule="atLeast"/>
      <w:jc w:val="center"/>
    </w:pPr>
    <w:rPr>
      <w:rFonts w:ascii="Arial" w:hAnsi="Times New Roman" w:eastAsia="黑体" w:cs="Times New Roman"/>
      <w:color w:val="000000"/>
      <w:sz w:val="54"/>
      <w:szCs w:val="20"/>
      <w:u w:val="none" w:color="000000"/>
    </w:rPr>
  </w:style>
  <w:style w:type="paragraph" w:customStyle="1" w:styleId="744">
    <w:name w:val="样式 标题 3 + (西文) Arial (中文) 楷体_GB2312 加粗 非倾斜 段前: 0 磅 段后: 0.2 ..."/>
    <w:basedOn w:val="7"/>
    <w:uiPriority w:val="0"/>
    <w:pPr>
      <w:tabs>
        <w:tab w:val="left" w:pos="709"/>
      </w:tabs>
      <w:spacing w:before="0" w:after="4" w:line="288" w:lineRule="auto"/>
      <w:ind w:left="709" w:hanging="709"/>
    </w:pPr>
    <w:rPr>
      <w:rFonts w:ascii="Arial" w:hAnsi="Arial" w:eastAsia="楷体_GB2312" w:cs="宋体"/>
      <w:b w:val="0"/>
      <w:kern w:val="24"/>
      <w:sz w:val="24"/>
      <w:szCs w:val="24"/>
      <w:lang w:eastAsia="zh-TW"/>
    </w:rPr>
  </w:style>
  <w:style w:type="paragraph" w:customStyle="1" w:styleId="745">
    <w:name w:val="Style Heading 1H1Heading 0R1H11h1Level 1 Topic HeadingSectio..."/>
    <w:basedOn w:val="5"/>
    <w:next w:val="627"/>
    <w:qFormat/>
    <w:uiPriority w:val="0"/>
    <w:pPr>
      <w:keepLines/>
      <w:pageBreakBefore/>
      <w:numPr>
        <w:ilvl w:val="0"/>
        <w:numId w:val="10"/>
      </w:numPr>
      <w:tabs>
        <w:tab w:val="left" w:pos="432"/>
      </w:tabs>
      <w:spacing w:before="120" w:after="120" w:line="360" w:lineRule="auto"/>
      <w:jc w:val="left"/>
    </w:pPr>
    <w:rPr>
      <w:rFonts w:ascii="宋体" w:hAnsi="宋体"/>
      <w:b/>
      <w:sz w:val="32"/>
      <w:szCs w:val="32"/>
    </w:rPr>
  </w:style>
  <w:style w:type="paragraph" w:customStyle="1" w:styleId="746">
    <w:name w:val="Char Char Char Char"/>
    <w:basedOn w:val="1"/>
    <w:qFormat/>
    <w:uiPriority w:val="0"/>
    <w:pPr>
      <w:widowControl w:val="0"/>
      <w:jc w:val="both"/>
    </w:pPr>
    <w:rPr>
      <w:rFonts w:ascii="Tahoma" w:hAnsi="Tahoma" w:cs="Times New Roman"/>
      <w:kern w:val="2"/>
      <w:sz w:val="21"/>
      <w:szCs w:val="20"/>
    </w:rPr>
  </w:style>
  <w:style w:type="paragraph" w:customStyle="1" w:styleId="747">
    <w:name w:val="样式 标题 3h3H3sect1.2.3HeadCHeading 3 - oldMapH31Level 3 To..."/>
    <w:basedOn w:val="7"/>
    <w:next w:val="627"/>
    <w:qFormat/>
    <w:uiPriority w:val="0"/>
    <w:pPr>
      <w:tabs>
        <w:tab w:val="left" w:pos="432"/>
        <w:tab w:val="left" w:pos="851"/>
      </w:tabs>
      <w:spacing w:before="120" w:after="120" w:line="360" w:lineRule="auto"/>
    </w:pPr>
    <w:rPr>
      <w:rFonts w:ascii="Tahoma" w:hAnsi="Tahoma"/>
      <w:kern w:val="0"/>
      <w:sz w:val="24"/>
      <w:szCs w:val="24"/>
    </w:rPr>
  </w:style>
  <w:style w:type="paragraph" w:customStyle="1" w:styleId="748">
    <w:name w:val="xl4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Arial Unicode MS" w:hAnsi="Arial Unicode MS" w:eastAsia="Arial Unicode MS" w:cs="Arial Unicode MS"/>
    </w:rPr>
  </w:style>
  <w:style w:type="paragraph" w:customStyle="1" w:styleId="749">
    <w:name w:val="列表编号 31"/>
    <w:basedOn w:val="1"/>
    <w:qFormat/>
    <w:uiPriority w:val="0"/>
    <w:pPr>
      <w:widowControl w:val="0"/>
      <w:tabs>
        <w:tab w:val="left" w:pos="1200"/>
      </w:tabs>
      <w:snapToGrid w:val="0"/>
      <w:spacing w:line="360" w:lineRule="auto"/>
      <w:ind w:left="1200" w:leftChars="400" w:hanging="360" w:hangingChars="200"/>
    </w:pPr>
    <w:rPr>
      <w:rFonts w:ascii="Calibri" w:hAnsi="Calibri" w:cs="Times New Roman"/>
      <w:b/>
      <w:kern w:val="2"/>
      <w:sz w:val="32"/>
      <w:szCs w:val="20"/>
    </w:rPr>
  </w:style>
  <w:style w:type="paragraph" w:customStyle="1" w:styleId="750">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rPr>
  </w:style>
  <w:style w:type="paragraph" w:customStyle="1" w:styleId="751">
    <w:name w:val="xl2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752">
    <w:name w:val="图格式"/>
    <w:basedOn w:val="1"/>
    <w:qFormat/>
    <w:uiPriority w:val="0"/>
    <w:pPr>
      <w:widowControl w:val="0"/>
      <w:jc w:val="center"/>
    </w:pPr>
    <w:rPr>
      <w:rFonts w:ascii="Arial" w:hAnsi="Arial" w:eastAsia="微软雅黑" w:cs="Times New Roman"/>
      <w:kern w:val="2"/>
      <w:sz w:val="21"/>
    </w:rPr>
  </w:style>
  <w:style w:type="paragraph" w:customStyle="1" w:styleId="753">
    <w:name w:val="1正文"/>
    <w:basedOn w:val="1"/>
    <w:qFormat/>
    <w:uiPriority w:val="0"/>
    <w:pPr>
      <w:widowControl w:val="0"/>
      <w:adjustRightInd w:val="0"/>
      <w:spacing w:line="300" w:lineRule="auto"/>
      <w:ind w:firstLine="480"/>
      <w:jc w:val="both"/>
    </w:pPr>
    <w:rPr>
      <w:rFonts w:ascii="Times New Roman" w:hAnsi="Times New Roman" w:cs="Times New Roman"/>
      <w:sz w:val="21"/>
      <w:szCs w:val="20"/>
    </w:rPr>
  </w:style>
  <w:style w:type="paragraph" w:customStyle="1" w:styleId="754">
    <w:name w:val="Char Char2 Char Char"/>
    <w:basedOn w:val="1"/>
    <w:qFormat/>
    <w:uiPriority w:val="0"/>
    <w:pPr>
      <w:spacing w:line="400" w:lineRule="exact"/>
      <w:jc w:val="center"/>
    </w:pPr>
    <w:rPr>
      <w:rFonts w:ascii="Verdana" w:hAnsi="Verdana" w:cs="Times New Roman"/>
      <w:sz w:val="21"/>
      <w:szCs w:val="20"/>
      <w:lang w:eastAsia="en-US"/>
    </w:rPr>
  </w:style>
  <w:style w:type="paragraph" w:customStyle="1" w:styleId="755">
    <w:name w:val="正文缩进2"/>
    <w:basedOn w:val="1"/>
    <w:qFormat/>
    <w:uiPriority w:val="0"/>
    <w:pPr>
      <w:widowControl w:val="0"/>
      <w:spacing w:before="60"/>
      <w:ind w:firstLine="476"/>
      <w:jc w:val="both"/>
    </w:pPr>
    <w:rPr>
      <w:rFonts w:ascii="Times New Roman" w:hAnsi="Times New Roman" w:cs="Times New Roman"/>
      <w:kern w:val="2"/>
      <w:szCs w:val="20"/>
    </w:rPr>
  </w:style>
  <w:style w:type="paragraph" w:customStyle="1" w:styleId="756">
    <w:name w:val="xl4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Times New Roman" w:hAnsi="Times New Roman" w:eastAsia="Arial Unicode MS" w:cs="Times New Roman"/>
    </w:rPr>
  </w:style>
  <w:style w:type="paragraph" w:customStyle="1" w:styleId="757">
    <w:name w:val="无间隔1"/>
    <w:qFormat/>
    <w:uiPriority w:val="0"/>
    <w:pPr>
      <w:widowControl w:val="0"/>
      <w:spacing w:line="300" w:lineRule="auto"/>
    </w:pPr>
    <w:rPr>
      <w:rFonts w:ascii="楷体_GB2312" w:hAnsi="宋体" w:eastAsia="楷体_GB2312"/>
      <w:bCs/>
      <w:kern w:val="2"/>
      <w:sz w:val="24"/>
      <w:szCs w:val="24"/>
      <w:u w:val="single"/>
      <w:lang w:val="en-US" w:eastAsia="zh-CN" w:bidi="ar-SA"/>
    </w:rPr>
  </w:style>
  <w:style w:type="paragraph" w:customStyle="1" w:styleId="758">
    <w:name w:val="样式 标题 3 + (西文) 黑体 (中文) 黑体 (符号) 宋体 小四 段前: 5 磅 段后: 5 磅 行距: 1..."/>
    <w:basedOn w:val="7"/>
    <w:qFormat/>
    <w:uiPriority w:val="0"/>
    <w:pPr>
      <w:keepNext w:val="0"/>
      <w:keepLines w:val="0"/>
      <w:tabs>
        <w:tab w:val="left" w:pos="432"/>
        <w:tab w:val="left" w:pos="567"/>
      </w:tabs>
      <w:adjustRightInd w:val="0"/>
      <w:snapToGrid w:val="0"/>
      <w:spacing w:before="100" w:after="100" w:line="360" w:lineRule="auto"/>
      <w:ind w:left="840" w:hanging="420"/>
    </w:pPr>
    <w:rPr>
      <w:b w:val="0"/>
      <w:sz w:val="21"/>
      <w:szCs w:val="21"/>
      <w:lang w:val="zh-CN"/>
    </w:rPr>
  </w:style>
  <w:style w:type="paragraph" w:customStyle="1" w:styleId="759">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eastAsia="Arial Unicode MS" w:cs="Times New Roman"/>
    </w:rPr>
  </w:style>
  <w:style w:type="paragraph" w:customStyle="1" w:styleId="760">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761">
    <w:name w:val="xl136"/>
    <w:basedOn w:val="1"/>
    <w:uiPriority w:val="0"/>
    <w:pPr>
      <w:widowControl/>
      <w:spacing w:before="100" w:beforeAutospacing="1" w:after="100" w:afterAutospacing="1"/>
      <w:jc w:val="center"/>
      <w:textAlignment w:val="bottom"/>
    </w:pPr>
    <w:rPr>
      <w:rFonts w:ascii="宋体" w:hAnsi="宋体" w:cs="宋体"/>
      <w:kern w:val="0"/>
      <w:sz w:val="24"/>
    </w:rPr>
  </w:style>
  <w:style w:type="paragraph" w:customStyle="1" w:styleId="762">
    <w:name w:val="列出段落12"/>
    <w:basedOn w:val="1"/>
    <w:qFormat/>
    <w:uiPriority w:val="0"/>
    <w:pPr>
      <w:widowControl w:val="0"/>
      <w:ind w:firstLine="420" w:firstLineChars="200"/>
      <w:jc w:val="both"/>
    </w:pPr>
    <w:rPr>
      <w:rFonts w:ascii="Calibri" w:hAnsi="Calibri" w:cs="Times New Roman"/>
      <w:kern w:val="2"/>
      <w:sz w:val="21"/>
      <w:szCs w:val="22"/>
    </w:rPr>
  </w:style>
  <w:style w:type="paragraph" w:customStyle="1" w:styleId="763">
    <w:name w:val="正文 1.5 倍行距"/>
    <w:basedOn w:val="1"/>
    <w:qFormat/>
    <w:uiPriority w:val="0"/>
    <w:pPr>
      <w:widowControl w:val="0"/>
      <w:autoSpaceDE w:val="0"/>
      <w:autoSpaceDN w:val="0"/>
      <w:adjustRightInd w:val="0"/>
      <w:spacing w:line="360" w:lineRule="auto"/>
      <w:ind w:firstLine="480" w:firstLineChars="200"/>
      <w:jc w:val="both"/>
      <w:textAlignment w:val="baseline"/>
    </w:pPr>
    <w:rPr>
      <w:rFonts w:ascii="Times New Roman" w:hAnsi="Times New Roman" w:cs="Times New Roman"/>
      <w:szCs w:val="20"/>
    </w:rPr>
  </w:style>
  <w:style w:type="paragraph" w:customStyle="1" w:styleId="764">
    <w:name w:val="宇视4"/>
    <w:basedOn w:val="8"/>
    <w:qFormat/>
    <w:uiPriority w:val="0"/>
    <w:pPr>
      <w:keepLines w:val="0"/>
      <w:tabs>
        <w:tab w:val="left" w:pos="851"/>
      </w:tabs>
      <w:adjustRightInd w:val="0"/>
      <w:spacing w:before="0" w:line="240" w:lineRule="auto"/>
      <w:ind w:left="851"/>
    </w:pPr>
    <w:rPr>
      <w:rFonts w:ascii="Calibri" w:hAnsi="Calibri"/>
      <w:sz w:val="24"/>
      <w:szCs w:val="24"/>
      <w:lang w:val="zh-CN"/>
    </w:rPr>
  </w:style>
  <w:style w:type="paragraph" w:customStyle="1" w:styleId="765">
    <w:name w:val="样式 标题 1 + 黑色 行距: 1.5 倍行距"/>
    <w:basedOn w:val="5"/>
    <w:uiPriority w:val="0"/>
    <w:pPr>
      <w:keepNext w:val="0"/>
      <w:numPr>
        <w:ilvl w:val="0"/>
        <w:numId w:val="11"/>
      </w:numPr>
      <w:adjustRightInd w:val="0"/>
      <w:snapToGrid w:val="0"/>
      <w:spacing w:before="4" w:beforeLines="30" w:line="360" w:lineRule="auto"/>
      <w:ind w:right="680"/>
      <w:textAlignment w:val="baseline"/>
    </w:pPr>
    <w:rPr>
      <w:rFonts w:ascii="Arial" w:hAnsi="Arial" w:eastAsia="楷体_GB2312"/>
      <w:b/>
      <w:bCs/>
      <w:color w:val="000000"/>
      <w:kern w:val="0"/>
      <w:szCs w:val="20"/>
    </w:rPr>
  </w:style>
  <w:style w:type="paragraph" w:customStyle="1" w:styleId="766">
    <w:name w:val="++标题1"/>
    <w:basedOn w:val="5"/>
    <w:qFormat/>
    <w:uiPriority w:val="0"/>
    <w:pPr>
      <w:keepLines/>
      <w:widowControl w:val="0"/>
      <w:tabs>
        <w:tab w:val="left" w:pos="432"/>
      </w:tabs>
      <w:spacing w:before="340" w:beforeLines="100" w:after="330" w:afterLines="100" w:line="360" w:lineRule="auto"/>
      <w:outlineLvl w:val="1"/>
    </w:pPr>
    <w:rPr>
      <w:b/>
      <w:bCs/>
      <w:kern w:val="44"/>
      <w:sz w:val="32"/>
      <w:szCs w:val="32"/>
    </w:rPr>
  </w:style>
  <w:style w:type="paragraph" w:customStyle="1" w:styleId="767">
    <w:name w:val="日期1"/>
    <w:basedOn w:val="1"/>
    <w:next w:val="1"/>
    <w:qFormat/>
    <w:uiPriority w:val="0"/>
    <w:pPr>
      <w:widowControl w:val="0"/>
      <w:ind w:left="100" w:leftChars="2500"/>
      <w:jc w:val="both"/>
    </w:pPr>
    <w:rPr>
      <w:rFonts w:ascii="Times New Roman" w:hAnsi="Calibri" w:cs="Times New Roman"/>
      <w:color w:val="000000"/>
      <w:sz w:val="21"/>
      <w:szCs w:val="21"/>
    </w:rPr>
  </w:style>
  <w:style w:type="paragraph" w:customStyle="1" w:styleId="768">
    <w:name w:val="GP标题3"/>
    <w:basedOn w:val="1"/>
    <w:next w:val="543"/>
    <w:qFormat/>
    <w:uiPriority w:val="0"/>
    <w:pPr>
      <w:widowControl w:val="0"/>
      <w:numPr>
        <w:ilvl w:val="2"/>
        <w:numId w:val="8"/>
      </w:numPr>
      <w:tabs>
        <w:tab w:val="left" w:pos="1260"/>
        <w:tab w:val="clear" w:pos="720"/>
      </w:tabs>
      <w:spacing w:before="156" w:beforeLines="50" w:after="156" w:afterLines="50" w:line="360" w:lineRule="auto"/>
      <w:outlineLvl w:val="2"/>
    </w:pPr>
    <w:rPr>
      <w:rFonts w:ascii="华文细黑" w:hAnsi="华文细黑" w:eastAsia="华文细黑" w:cs="Times New Roman"/>
      <w:b/>
      <w:sz w:val="30"/>
      <w:szCs w:val="20"/>
    </w:rPr>
  </w:style>
  <w:style w:type="paragraph" w:customStyle="1" w:styleId="769">
    <w:name w:val="xl21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770">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color w:val="FF0000"/>
      <w:sz w:val="20"/>
      <w:szCs w:val="20"/>
    </w:rPr>
  </w:style>
  <w:style w:type="paragraph" w:customStyle="1" w:styleId="771">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color w:val="000000"/>
    </w:rPr>
  </w:style>
  <w:style w:type="paragraph" w:customStyle="1" w:styleId="772">
    <w:name w:val="Char Char Char1"/>
    <w:basedOn w:val="1"/>
    <w:qFormat/>
    <w:uiPriority w:val="0"/>
    <w:pPr>
      <w:widowControl w:val="0"/>
      <w:jc w:val="both"/>
    </w:pPr>
    <w:rPr>
      <w:rFonts w:ascii="Times New Roman" w:hAnsi="Times New Roman" w:cs="Times New Roman"/>
      <w:kern w:val="2"/>
      <w:sz w:val="21"/>
      <w:szCs w:val="20"/>
    </w:rPr>
  </w:style>
  <w:style w:type="paragraph" w:customStyle="1" w:styleId="773">
    <w:name w:val="xl2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szCs w:val="20"/>
    </w:rPr>
  </w:style>
  <w:style w:type="paragraph" w:customStyle="1" w:styleId="774">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Times New Roman" w:cs="Times New Roman"/>
      <w:b/>
      <w:bCs/>
      <w:color w:val="000000"/>
    </w:rPr>
  </w:style>
  <w:style w:type="paragraph" w:customStyle="1" w:styleId="775">
    <w:name w:val="font0"/>
    <w:basedOn w:val="1"/>
    <w:qFormat/>
    <w:uiPriority w:val="0"/>
    <w:pPr>
      <w:spacing w:before="100" w:beforeAutospacing="1" w:after="100" w:afterAutospacing="1"/>
    </w:pPr>
    <w:rPr>
      <w:rFonts w:ascii="Arial" w:hAnsi="Arial" w:eastAsia="Arial Unicode MS" w:cs="Arial"/>
      <w:sz w:val="20"/>
      <w:szCs w:val="20"/>
    </w:rPr>
  </w:style>
  <w:style w:type="paragraph" w:customStyle="1" w:styleId="776">
    <w:name w:val="列出段落11"/>
    <w:basedOn w:val="1"/>
    <w:qFormat/>
    <w:uiPriority w:val="0"/>
    <w:pPr>
      <w:widowControl w:val="0"/>
      <w:ind w:firstLine="420" w:firstLineChars="200"/>
      <w:jc w:val="both"/>
    </w:pPr>
    <w:rPr>
      <w:rFonts w:ascii="Calibri" w:hAnsi="Calibri" w:cs="Times New Roman"/>
      <w:kern w:val="2"/>
      <w:sz w:val="21"/>
      <w:szCs w:val="21"/>
    </w:rPr>
  </w:style>
  <w:style w:type="paragraph" w:customStyle="1" w:styleId="777">
    <w:name w:val="XHH标题8"/>
    <w:qFormat/>
    <w:uiPriority w:val="0"/>
    <w:pPr>
      <w:ind w:left="4394" w:hanging="1418"/>
    </w:pPr>
    <w:rPr>
      <w:rFonts w:ascii="黑体" w:hAnsi="黑体" w:eastAsia="黑体" w:cs="宋体"/>
      <w:kern w:val="2"/>
      <w:sz w:val="28"/>
      <w:szCs w:val="28"/>
      <w:lang w:val="en-US" w:eastAsia="zh-CN" w:bidi="ar-SA"/>
    </w:rPr>
  </w:style>
  <w:style w:type="paragraph" w:customStyle="1" w:styleId="778">
    <w:name w:val="xl28"/>
    <w:basedOn w:val="1"/>
    <w:qFormat/>
    <w:uiPriority w:val="0"/>
    <w:pPr>
      <w:spacing w:before="100" w:beforeAutospacing="1" w:after="100" w:afterAutospacing="1"/>
      <w:jc w:val="center"/>
      <w:textAlignment w:val="center"/>
    </w:pPr>
    <w:rPr>
      <w:rFonts w:hint="eastAsia" w:ascii="黑体" w:hAnsi="Arial Unicode MS" w:eastAsia="黑体" w:cs="Times New Roman"/>
      <w:sz w:val="32"/>
      <w:szCs w:val="32"/>
    </w:rPr>
  </w:style>
  <w:style w:type="paragraph" w:customStyle="1" w:styleId="779">
    <w:name w:val="xl117"/>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hAnsi="Times New Roman" w:cs="Times New Roman"/>
      <w:b/>
      <w:bCs/>
    </w:rPr>
  </w:style>
  <w:style w:type="paragraph" w:customStyle="1" w:styleId="780">
    <w:name w:val="xl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cs="Times New Roman"/>
      <w:sz w:val="18"/>
      <w:szCs w:val="18"/>
    </w:rPr>
  </w:style>
  <w:style w:type="paragraph" w:customStyle="1" w:styleId="781">
    <w:name w:val="reader-word-layer reader-word-s1-8"/>
    <w:basedOn w:val="1"/>
    <w:qFormat/>
    <w:uiPriority w:val="0"/>
    <w:pPr>
      <w:spacing w:before="100" w:beforeAutospacing="1" w:after="100" w:afterAutospacing="1"/>
    </w:pPr>
    <w:rPr>
      <w:rFonts w:hAnsi="Times New Roman" w:cs="Times New Roman"/>
    </w:rPr>
  </w:style>
  <w:style w:type="paragraph" w:customStyle="1" w:styleId="782">
    <w:name w:val="Char Char Char Char Char Char1 Char Char Char Char Char Char1 Char Char Char Char Char Char Char"/>
    <w:basedOn w:val="1"/>
    <w:qFormat/>
    <w:uiPriority w:val="0"/>
    <w:pPr>
      <w:widowControl w:val="0"/>
      <w:jc w:val="both"/>
    </w:pPr>
    <w:rPr>
      <w:rFonts w:ascii="Tahoma" w:hAnsi="Tahoma" w:cs="Times New Roman"/>
      <w:kern w:val="2"/>
      <w:sz w:val="21"/>
      <w:szCs w:val="20"/>
    </w:rPr>
  </w:style>
  <w:style w:type="paragraph" w:customStyle="1" w:styleId="783">
    <w:name w:val="4"/>
    <w:basedOn w:val="1"/>
    <w:next w:val="39"/>
    <w:qFormat/>
    <w:uiPriority w:val="0"/>
    <w:pPr>
      <w:widowControl w:val="0"/>
      <w:spacing w:line="420" w:lineRule="exact"/>
      <w:ind w:firstLine="409" w:firstLineChars="195"/>
      <w:jc w:val="both"/>
    </w:pPr>
    <w:rPr>
      <w:rFonts w:ascii="Times New Roman" w:hAnsi="Times New Roman" w:cs="Times New Roman"/>
      <w:kern w:val="2"/>
      <w:sz w:val="21"/>
      <w:szCs w:val="21"/>
    </w:rPr>
  </w:style>
  <w:style w:type="paragraph" w:customStyle="1" w:styleId="784">
    <w:name w:val="正文－恩普"/>
    <w:basedOn w:val="11"/>
    <w:qFormat/>
    <w:uiPriority w:val="0"/>
    <w:pPr>
      <w:framePr w:wrap="around" w:vAnchor="text" w:hAnchor="text" w:y="1"/>
      <w:spacing w:line="360" w:lineRule="auto"/>
      <w:ind w:firstLine="200"/>
    </w:pPr>
    <w:rPr>
      <w:sz w:val="24"/>
    </w:rPr>
  </w:style>
  <w:style w:type="paragraph" w:customStyle="1" w:styleId="785">
    <w:name w:val="列出段落1"/>
    <w:basedOn w:val="1"/>
    <w:qFormat/>
    <w:uiPriority w:val="34"/>
    <w:pPr>
      <w:ind w:firstLine="420" w:firstLineChars="200"/>
    </w:pPr>
  </w:style>
  <w:style w:type="paragraph" w:customStyle="1" w:styleId="786">
    <w:name w:val="aspnumfaautoadjustrightr"/>
    <w:qFormat/>
    <w:uiPriority w:val="0"/>
    <w:pPr>
      <w:widowControl w:val="0"/>
      <w:autoSpaceDE w:val="0"/>
      <w:autoSpaceDN w:val="0"/>
      <w:adjustRightInd w:val="0"/>
      <w:ind w:firstLine="720"/>
      <w:jc w:val="both"/>
    </w:pPr>
    <w:rPr>
      <w:lang w:val="en-US" w:eastAsia="zh-CN" w:bidi="ar-SA"/>
    </w:rPr>
  </w:style>
  <w:style w:type="paragraph" w:customStyle="1" w:styleId="787">
    <w:name w:val="タイトル-L1‐章"/>
    <w:basedOn w:val="1"/>
    <w:next w:val="722"/>
    <w:qFormat/>
    <w:uiPriority w:val="0"/>
    <w:pPr>
      <w:keepNext/>
      <w:pageBreakBefore/>
      <w:numPr>
        <w:ilvl w:val="1"/>
        <w:numId w:val="12"/>
      </w:numPr>
      <w:pBdr>
        <w:top w:val="single" w:color="auto" w:sz="2" w:space="4"/>
        <w:left w:val="single" w:color="auto" w:sz="2" w:space="0"/>
        <w:bottom w:val="single" w:color="auto" w:sz="2" w:space="0"/>
        <w:right w:val="single" w:color="auto" w:sz="2" w:space="0"/>
      </w:pBdr>
      <w:spacing w:line="520" w:lineRule="exact"/>
      <w:jc w:val="center"/>
      <w:outlineLvl w:val="0"/>
    </w:pPr>
    <w:rPr>
      <w:rFonts w:ascii="MS Gothic" w:hAnsi="Century" w:eastAsia="MS Gothic" w:cs="Times New Roman"/>
      <w:b/>
      <w:kern w:val="2"/>
      <w:sz w:val="40"/>
    </w:rPr>
  </w:style>
  <w:style w:type="paragraph" w:customStyle="1" w:styleId="788">
    <w:name w:val="xl2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789">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790">
    <w:name w:val="PM_Tabelle Text Ende"/>
    <w:basedOn w:val="1"/>
    <w:next w:val="1"/>
    <w:qFormat/>
    <w:uiPriority w:val="0"/>
    <w:pPr>
      <w:widowControl w:val="0"/>
      <w:autoSpaceDE w:val="0"/>
      <w:autoSpaceDN w:val="0"/>
      <w:adjustRightInd w:val="0"/>
    </w:pPr>
    <w:rPr>
      <w:rFonts w:ascii="Arial" w:hAnsi="Arial" w:cs="Times New Roman"/>
    </w:rPr>
  </w:style>
  <w:style w:type="paragraph" w:customStyle="1" w:styleId="791">
    <w:name w:val="WW-正文文字缩进 2"/>
    <w:basedOn w:val="1"/>
    <w:qFormat/>
    <w:uiPriority w:val="0"/>
    <w:pPr>
      <w:widowControl w:val="0"/>
      <w:suppressAutoHyphens/>
      <w:ind w:firstLine="420"/>
      <w:jc w:val="both"/>
    </w:pPr>
    <w:rPr>
      <w:rFonts w:ascii="Times New Roman" w:hAnsi="Times New Roman" w:cs="Times New Roman"/>
      <w:kern w:val="1"/>
      <w:sz w:val="21"/>
      <w:szCs w:val="20"/>
    </w:rPr>
  </w:style>
  <w:style w:type="paragraph" w:customStyle="1" w:styleId="792">
    <w:name w:val="样式"/>
    <w:qFormat/>
    <w:uiPriority w:val="0"/>
    <w:pPr>
      <w:widowControl w:val="0"/>
      <w:autoSpaceDE w:val="0"/>
      <w:autoSpaceDN w:val="0"/>
      <w:adjustRightInd w:val="0"/>
    </w:pPr>
    <w:rPr>
      <w:rFonts w:ascii="宋体" w:hAnsi="宋体" w:cs="宋体"/>
      <w:sz w:val="24"/>
      <w:szCs w:val="24"/>
      <w:lang w:val="en-US" w:eastAsia="zh-CN" w:bidi="ar-SA"/>
    </w:rPr>
  </w:style>
  <w:style w:type="paragraph" w:customStyle="1" w:styleId="793">
    <w:name w:val="样式 Arial 小四 首行缩进:  0.85 厘米"/>
    <w:basedOn w:val="1"/>
    <w:uiPriority w:val="0"/>
    <w:pPr>
      <w:spacing w:line="400" w:lineRule="exact"/>
      <w:ind w:firstLine="440" w:firstLineChars="200"/>
    </w:pPr>
    <w:rPr>
      <w:rFonts w:ascii="宋体" w:hAnsi="宋体" w:cs="仿宋_GB2312"/>
      <w:sz w:val="22"/>
      <w:szCs w:val="22"/>
      <w:lang w:val="zh-CN"/>
    </w:rPr>
  </w:style>
  <w:style w:type="paragraph" w:customStyle="1" w:styleId="794">
    <w:name w:val=" Char Char8"/>
    <w:basedOn w:val="1"/>
    <w:uiPriority w:val="0"/>
    <w:rPr>
      <w:rFonts w:ascii="Tahoma" w:hAnsi="Tahoma"/>
      <w:sz w:val="24"/>
      <w:szCs w:val="20"/>
    </w:rPr>
  </w:style>
  <w:style w:type="paragraph" w:customStyle="1" w:styleId="795">
    <w:name w:val=" Char Char Char"/>
    <w:basedOn w:val="1"/>
    <w:uiPriority w:val="0"/>
    <w:pPr>
      <w:keepNext/>
      <w:keepLines/>
      <w:pageBreakBefore/>
      <w:tabs>
        <w:tab w:val="left" w:pos="432"/>
      </w:tabs>
      <w:adjustRightInd w:val="0"/>
      <w:ind w:left="432" w:hanging="432"/>
      <w:textAlignment w:val="baseline"/>
    </w:pPr>
    <w:rPr>
      <w:kern w:val="0"/>
      <w:sz w:val="22"/>
    </w:rPr>
  </w:style>
  <w:style w:type="paragraph" w:customStyle="1" w:styleId="796">
    <w:name w:val="正文 New New New New"/>
    <w:qFormat/>
    <w:uiPriority w:val="0"/>
    <w:pPr>
      <w:widowControl w:val="0"/>
      <w:jc w:val="both"/>
    </w:pPr>
    <w:rPr>
      <w:rFonts w:ascii="Calibri" w:hAnsi="Calibri"/>
      <w:kern w:val="2"/>
      <w:sz w:val="21"/>
      <w:szCs w:val="24"/>
      <w:lang w:val="en-US" w:eastAsia="zh-CN" w:bidi="ar-SA"/>
    </w:rPr>
  </w:style>
  <w:style w:type="paragraph" w:customStyle="1" w:styleId="797">
    <w:name w:val="font16"/>
    <w:basedOn w:val="1"/>
    <w:qFormat/>
    <w:uiPriority w:val="0"/>
    <w:pPr>
      <w:spacing w:before="100" w:beforeAutospacing="1" w:after="100" w:afterAutospacing="1"/>
    </w:pPr>
    <w:rPr>
      <w:rFonts w:hAnsi="Times New Roman" w:cs="Times New Roman"/>
      <w:sz w:val="22"/>
      <w:szCs w:val="21"/>
    </w:rPr>
  </w:style>
  <w:style w:type="paragraph" w:customStyle="1" w:styleId="798">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color w:val="000000"/>
    </w:rPr>
  </w:style>
  <w:style w:type="paragraph" w:customStyle="1" w:styleId="799">
    <w:name w:val="blue"/>
    <w:basedOn w:val="1"/>
    <w:qFormat/>
    <w:uiPriority w:val="0"/>
    <w:pPr>
      <w:spacing w:before="100" w:beforeAutospacing="1" w:after="100" w:afterAutospacing="1"/>
    </w:pPr>
    <w:rPr>
      <w:rFonts w:ascii="Arial Unicode MS" w:hAnsi="Arial Unicode MS" w:eastAsia="Arial Unicode MS" w:cs="Times New Roman"/>
      <w:szCs w:val="20"/>
    </w:rPr>
  </w:style>
  <w:style w:type="paragraph" w:customStyle="1" w:styleId="80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color w:val="000000"/>
    </w:rPr>
  </w:style>
  <w:style w:type="paragraph" w:customStyle="1" w:styleId="801">
    <w:name w:val="项目符1"/>
    <w:basedOn w:val="1"/>
    <w:qFormat/>
    <w:uiPriority w:val="0"/>
    <w:pPr>
      <w:widowControl w:val="0"/>
      <w:numPr>
        <w:ilvl w:val="0"/>
        <w:numId w:val="13"/>
      </w:numPr>
      <w:tabs>
        <w:tab w:val="left" w:pos="1365"/>
      </w:tabs>
      <w:spacing w:before="78" w:after="78" w:line="300" w:lineRule="auto"/>
      <w:ind w:left="1365" w:leftChars="100" w:right="100" w:rightChars="100" w:hanging="344" w:firstLineChars="200"/>
      <w:jc w:val="both"/>
    </w:pPr>
    <w:rPr>
      <w:rFonts w:ascii="Arial" w:hAnsi="Arial" w:cs="Times New Roman"/>
      <w:kern w:val="2"/>
      <w:sz w:val="21"/>
      <w:szCs w:val="21"/>
    </w:rPr>
  </w:style>
  <w:style w:type="paragraph" w:customStyle="1" w:styleId="802">
    <w:name w:val=" Char Char7 Char"/>
    <w:basedOn w:val="1"/>
    <w:uiPriority w:val="0"/>
    <w:pPr>
      <w:tabs>
        <w:tab w:val="left" w:pos="425"/>
      </w:tabs>
      <w:ind w:left="420" w:leftChars="200" w:firstLine="270" w:firstLineChars="150"/>
    </w:pPr>
    <w:rPr>
      <w:rFonts w:ascii="宋体" w:hAnsi="宋体" w:cs="Arial"/>
      <w:color w:val="5E5E5E"/>
      <w:kern w:val="0"/>
      <w:szCs w:val="21"/>
    </w:rPr>
  </w:style>
  <w:style w:type="paragraph" w:customStyle="1" w:styleId="803">
    <w:name w:val="索引 81"/>
    <w:basedOn w:val="1"/>
    <w:next w:val="1"/>
    <w:qFormat/>
    <w:uiPriority w:val="0"/>
    <w:pPr>
      <w:widowControl w:val="0"/>
      <w:snapToGrid w:val="0"/>
      <w:spacing w:line="360" w:lineRule="auto"/>
      <w:ind w:left="1400" w:leftChars="1400"/>
      <w:jc w:val="center"/>
    </w:pPr>
    <w:rPr>
      <w:rFonts w:ascii="Calibri" w:hAnsi="Calibri" w:cs="Times New Roman"/>
      <w:b/>
      <w:kern w:val="2"/>
      <w:sz w:val="32"/>
      <w:szCs w:val="32"/>
    </w:rPr>
  </w:style>
  <w:style w:type="paragraph" w:customStyle="1" w:styleId="804">
    <w:name w:val="编10号"/>
    <w:basedOn w:val="1"/>
    <w:qFormat/>
    <w:uiPriority w:val="0"/>
    <w:pPr>
      <w:widowControl w:val="0"/>
      <w:tabs>
        <w:tab w:val="left" w:pos="1620"/>
      </w:tabs>
      <w:ind w:left="1620" w:hanging="360"/>
      <w:jc w:val="both"/>
    </w:pPr>
    <w:rPr>
      <w:rFonts w:ascii="Times New Roman" w:hAnsi="Times New Roman" w:cs="Times New Roman"/>
      <w:kern w:val="2"/>
      <w:sz w:val="21"/>
    </w:rPr>
  </w:style>
  <w:style w:type="paragraph" w:customStyle="1" w:styleId="805">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Times New Roman"/>
      <w:sz w:val="18"/>
      <w:szCs w:val="18"/>
    </w:rPr>
  </w:style>
  <w:style w:type="paragraph" w:customStyle="1" w:styleId="806">
    <w:name w:val="Char Char27"/>
    <w:basedOn w:val="1"/>
    <w:qFormat/>
    <w:uiPriority w:val="0"/>
    <w:pPr>
      <w:widowControl w:val="0"/>
      <w:snapToGrid w:val="0"/>
      <w:spacing w:line="360" w:lineRule="auto"/>
      <w:jc w:val="both"/>
    </w:pPr>
    <w:rPr>
      <w:rFonts w:ascii="Arial" w:hAnsi="Arial" w:eastAsia="黑体" w:cs="Times New Roman"/>
      <w:snapToGrid w:val="0"/>
      <w:sz w:val="20"/>
      <w:szCs w:val="21"/>
    </w:rPr>
  </w:style>
  <w:style w:type="paragraph" w:customStyle="1" w:styleId="807">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 w:hAnsi="仿宋" w:eastAsia="仿宋" w:cs="Times New Roman"/>
      <w:color w:val="FF0000"/>
      <w:sz w:val="20"/>
      <w:szCs w:val="20"/>
    </w:rPr>
  </w:style>
  <w:style w:type="paragraph" w:customStyle="1" w:styleId="808">
    <w:name w:val="Char14 Char Char Char"/>
    <w:basedOn w:val="1"/>
    <w:qFormat/>
    <w:uiPriority w:val="0"/>
    <w:pPr>
      <w:widowControl w:val="0"/>
      <w:jc w:val="both"/>
    </w:pPr>
    <w:rPr>
      <w:rFonts w:ascii="Times New Roman" w:hAnsi="Times New Roman" w:cs="Times New Roman"/>
      <w:kern w:val="2"/>
      <w:sz w:val="21"/>
      <w:szCs w:val="20"/>
    </w:rPr>
  </w:style>
  <w:style w:type="paragraph" w:customStyle="1" w:styleId="809">
    <w:name w:val="普通(网站)1"/>
    <w:basedOn w:val="1"/>
    <w:qFormat/>
    <w:uiPriority w:val="0"/>
    <w:pPr>
      <w:spacing w:before="100" w:beforeAutospacing="1" w:after="100" w:afterAutospacing="1"/>
      <w:ind w:firstLine="200" w:firstLineChars="200"/>
    </w:pPr>
    <w:rPr>
      <w:rFonts w:ascii="Calibri" w:hAnsi="Calibri" w:cs="Times New Roman"/>
      <w:sz w:val="21"/>
      <w:szCs w:val="21"/>
    </w:rPr>
  </w:style>
  <w:style w:type="paragraph" w:customStyle="1" w:styleId="810">
    <w:name w:val="xl2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811">
    <w:name w:val="2"/>
    <w:basedOn w:val="1"/>
    <w:uiPriority w:val="0"/>
    <w:pPr>
      <w:widowControl/>
      <w:spacing w:before="100" w:beforeAutospacing="1" w:after="100" w:afterAutospacing="1"/>
      <w:jc w:val="left"/>
    </w:pPr>
    <w:rPr>
      <w:rFonts w:ascii="宋体" w:hAnsi="宋体" w:cs="宋体"/>
      <w:kern w:val="0"/>
      <w:sz w:val="24"/>
    </w:rPr>
  </w:style>
  <w:style w:type="paragraph" w:customStyle="1" w:styleId="812">
    <w:name w:val="xl22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0"/>
      <w:szCs w:val="20"/>
    </w:rPr>
  </w:style>
  <w:style w:type="paragraph" w:customStyle="1" w:styleId="813">
    <w:name w:val="Char Char Char Char Char Char Char Char"/>
    <w:basedOn w:val="384"/>
    <w:qFormat/>
    <w:uiPriority w:val="0"/>
    <w:pPr>
      <w:widowControl w:val="0"/>
      <w:shd w:val="clear" w:color="auto" w:fill="000080"/>
      <w:spacing w:line="240" w:lineRule="auto"/>
      <w:ind w:firstLine="0" w:firstLineChars="0"/>
      <w:jc w:val="both"/>
    </w:pPr>
    <w:rPr>
      <w:rFonts w:ascii="Tahoma" w:hAnsi="Tahoma"/>
      <w:sz w:val="24"/>
    </w:rPr>
  </w:style>
  <w:style w:type="paragraph" w:customStyle="1" w:styleId="814">
    <w:name w:val="正文文本缩进 21"/>
    <w:basedOn w:val="1"/>
    <w:qFormat/>
    <w:uiPriority w:val="0"/>
    <w:pPr>
      <w:widowControl w:val="0"/>
      <w:ind w:firstLine="480" w:firstLineChars="200"/>
      <w:jc w:val="both"/>
    </w:pPr>
    <w:rPr>
      <w:rFonts w:ascii="Times New Roman" w:hAnsi="Times New Roman" w:cs="Times New Roman"/>
      <w:sz w:val="21"/>
      <w:szCs w:val="21"/>
    </w:rPr>
  </w:style>
  <w:style w:type="paragraph" w:customStyle="1" w:styleId="815">
    <w:name w:val="xl2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816">
    <w:name w:val="列表段落2"/>
    <w:basedOn w:val="1"/>
    <w:uiPriority w:val="99"/>
    <w:pPr>
      <w:widowControl w:val="0"/>
      <w:ind w:firstLine="420" w:firstLineChars="200"/>
      <w:jc w:val="both"/>
    </w:pPr>
    <w:rPr>
      <w:rFonts w:ascii="Calibri" w:hAnsi="Calibri" w:cs="Times New Roman"/>
      <w:kern w:val="2"/>
      <w:sz w:val="21"/>
    </w:rPr>
  </w:style>
  <w:style w:type="paragraph" w:customStyle="1" w:styleId="817">
    <w:name w:val="项目1"/>
    <w:basedOn w:val="1"/>
    <w:qFormat/>
    <w:uiPriority w:val="0"/>
    <w:pPr>
      <w:widowControl w:val="0"/>
      <w:tabs>
        <w:tab w:val="left" w:pos="840"/>
      </w:tabs>
      <w:spacing w:after="60"/>
      <w:ind w:left="840" w:hanging="420"/>
      <w:jc w:val="both"/>
    </w:pPr>
    <w:rPr>
      <w:rFonts w:hAnsi="Times New Roman" w:cs="Times New Roman"/>
      <w:spacing w:val="4"/>
      <w:kern w:val="2"/>
      <w:sz w:val="21"/>
      <w:szCs w:val="20"/>
    </w:rPr>
  </w:style>
  <w:style w:type="paragraph" w:customStyle="1" w:styleId="818">
    <w:name w:val="样式 标题 2 + Times New Roman 四号 非加粗 段前: 5 磅 段后: 0 磅 行距: 固定值 20..."/>
    <w:basedOn w:val="6"/>
    <w:qFormat/>
    <w:uiPriority w:val="0"/>
    <w:pPr>
      <w:widowControl w:val="0"/>
      <w:tabs>
        <w:tab w:val="left" w:pos="432"/>
      </w:tabs>
      <w:adjustRightInd w:val="0"/>
      <w:snapToGrid w:val="0"/>
      <w:spacing w:before="100" w:after="0" w:line="400" w:lineRule="exact"/>
      <w:jc w:val="both"/>
    </w:pPr>
    <w:rPr>
      <w:rFonts w:ascii="Times New Roman" w:hAnsi="Times New Roman" w:eastAsia="宋体"/>
      <w:bCs w:val="0"/>
      <w:sz w:val="24"/>
      <w:szCs w:val="20"/>
      <w:lang w:val="zh-CN"/>
    </w:rPr>
  </w:style>
  <w:style w:type="paragraph" w:customStyle="1" w:styleId="819">
    <w:name w:val=" Char Char Char Char Char Char Char"/>
    <w:basedOn w:val="1"/>
    <w:uiPriority w:val="0"/>
    <w:rPr>
      <w:rFonts w:ascii="仿宋_GB2312" w:eastAsia="仿宋_GB2312"/>
      <w:b/>
      <w:sz w:val="32"/>
      <w:szCs w:val="32"/>
    </w:rPr>
  </w:style>
  <w:style w:type="paragraph" w:customStyle="1" w:styleId="820">
    <w:name w:val="Char Char Char1 Char"/>
    <w:basedOn w:val="1"/>
    <w:qFormat/>
    <w:uiPriority w:val="0"/>
    <w:pPr>
      <w:spacing w:after="160" w:line="240" w:lineRule="exact"/>
    </w:pPr>
    <w:rPr>
      <w:rFonts w:ascii="Verdana" w:hAnsi="Verdana" w:cs="Times New Roman"/>
      <w:szCs w:val="20"/>
      <w:lang w:eastAsia="en-US"/>
    </w:rPr>
  </w:style>
  <w:style w:type="paragraph" w:customStyle="1" w:styleId="821">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Times New Roman" w:cs="Times New Roman"/>
      <w:b/>
      <w:bCs/>
      <w:color w:val="000000"/>
    </w:rPr>
  </w:style>
  <w:style w:type="paragraph" w:customStyle="1" w:styleId="822">
    <w:name w:val="目录标题1"/>
    <w:basedOn w:val="5"/>
    <w:next w:val="1"/>
    <w:qFormat/>
    <w:uiPriority w:val="0"/>
    <w:pPr>
      <w:keepLines/>
      <w:tabs>
        <w:tab w:val="left" w:pos="432"/>
      </w:tabs>
      <w:spacing w:before="480" w:line="276" w:lineRule="auto"/>
      <w:jc w:val="left"/>
      <w:outlineLvl w:val="9"/>
    </w:pPr>
    <w:rPr>
      <w:rFonts w:ascii="Cambria" w:hAnsi="Cambria"/>
      <w:b/>
      <w:bCs/>
      <w:color w:val="365F91"/>
      <w:kern w:val="0"/>
      <w:szCs w:val="28"/>
    </w:rPr>
  </w:style>
  <w:style w:type="paragraph" w:customStyle="1" w:styleId="823">
    <w:name w:val="xl29"/>
    <w:basedOn w:val="1"/>
    <w:qFormat/>
    <w:uiPriority w:val="0"/>
    <w:pPr>
      <w:spacing w:before="100" w:beforeAutospacing="1" w:after="100" w:afterAutospacing="1"/>
      <w:textAlignment w:val="center"/>
    </w:pPr>
    <w:rPr>
      <w:rFonts w:ascii="Arial Unicode MS" w:hAnsi="Arial Unicode MS" w:cs="Times New Roman"/>
      <w:sz w:val="18"/>
      <w:szCs w:val="18"/>
    </w:rPr>
  </w:style>
  <w:style w:type="paragraph" w:customStyle="1" w:styleId="824">
    <w:name w:val="段落正文"/>
    <w:basedOn w:val="3"/>
    <w:qFormat/>
    <w:uiPriority w:val="0"/>
    <w:pPr>
      <w:suppressAutoHyphens/>
      <w:spacing w:line="360" w:lineRule="auto"/>
      <w:jc w:val="center"/>
    </w:pPr>
    <w:rPr>
      <w:rFonts w:ascii="Calibri" w:hAnsi="Calibri"/>
      <w:b/>
      <w:bCs w:val="0"/>
      <w:sz w:val="32"/>
      <w:szCs w:val="32"/>
    </w:rPr>
  </w:style>
  <w:style w:type="paragraph" w:customStyle="1" w:styleId="825">
    <w:name w:val="CM5"/>
    <w:basedOn w:val="1"/>
    <w:next w:val="1"/>
    <w:qFormat/>
    <w:uiPriority w:val="0"/>
    <w:pPr>
      <w:widowControl w:val="0"/>
      <w:autoSpaceDE w:val="0"/>
      <w:autoSpaceDN w:val="0"/>
      <w:adjustRightInd w:val="0"/>
      <w:spacing w:line="400" w:lineRule="atLeast"/>
      <w:ind w:firstLine="200" w:firstLineChars="200"/>
    </w:pPr>
    <w:rPr>
      <w:rFonts w:ascii="Times New Roman" w:hAnsi="Times New Roman" w:cs="Times New Roman"/>
      <w:sz w:val="21"/>
      <w:szCs w:val="21"/>
    </w:rPr>
  </w:style>
  <w:style w:type="paragraph" w:customStyle="1" w:styleId="826">
    <w:name w:val="正文文本首行缩进 22"/>
    <w:basedOn w:val="1"/>
    <w:qFormat/>
    <w:uiPriority w:val="0"/>
    <w:pPr>
      <w:spacing w:after="120"/>
      <w:ind w:left="420" w:leftChars="200" w:firstLine="420"/>
    </w:pPr>
    <w:rPr>
      <w:rFonts w:ascii="Times New Roman" w:hAnsi="Times New Roman" w:cs="宋体"/>
      <w:color w:val="auto"/>
      <w:kern w:val="2"/>
      <w:sz w:val="21"/>
      <w:szCs w:val="24"/>
    </w:rPr>
  </w:style>
  <w:style w:type="table" w:customStyle="1" w:styleId="827">
    <w:name w:val="Table Normal"/>
    <w:uiPriority w:val="0"/>
    <w:rPr>
      <w:lang w:val="en-US" w:eastAsia="zh-CN" w:bidi="ar-SA"/>
    </w:rPr>
    <w:tblPr>
      <w:tblStyle w:val="61"/>
      <w:tblCellMar>
        <w:top w:w="0" w:type="dxa"/>
        <w:left w:w="0" w:type="dxa"/>
        <w:bottom w:w="0" w:type="dxa"/>
        <w:right w:w="0" w:type="dxa"/>
      </w:tblCellMar>
    </w:tblPr>
  </w:style>
  <w:style w:type="table" w:customStyle="1" w:styleId="828">
    <w:name w:val="网格型1"/>
    <w:basedOn w:val="61"/>
    <w:qFormat/>
    <w:uiPriority w:val="99"/>
    <w:rPr>
      <w:rFonts w:ascii="Calibri" w:hAnsi="Calibri" w:cs="Calibri"/>
    </w:rPr>
    <w:tblPr>
      <w:tblStyle w:val="6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29">
    <w:name w:val="附录标识"/>
    <w:basedOn w:val="1"/>
    <w:next w:val="1"/>
    <w:qFormat/>
    <w:uiPriority w:val="0"/>
    <w:pPr>
      <w:keepNext/>
      <w:widowControl/>
      <w:numPr>
        <w:ilvl w:val="0"/>
        <w:numId w:val="14"/>
      </w:numPr>
      <w:shd w:val="clear" w:color="FFFFFF" w:fill="FFFFFF"/>
      <w:spacing w:before="640" w:after="280" w:line="240" w:lineRule="auto"/>
      <w:jc w:val="center"/>
      <w:outlineLvl w:val="0"/>
    </w:pPr>
    <w:rPr>
      <w:rFonts w:ascii="黑体" w:eastAsia="黑体" w:cs="Times New Roman"/>
      <w:kern w:val="0"/>
      <w:sz w:val="21"/>
      <w:szCs w:val="20"/>
    </w:rPr>
  </w:style>
  <w:style w:type="paragraph" w:customStyle="1" w:styleId="830">
    <w:name w:val="Heading #2|1"/>
    <w:basedOn w:val="1"/>
    <w:qFormat/>
    <w:uiPriority w:val="0"/>
    <w:pPr>
      <w:widowControl w:val="0"/>
      <w:shd w:val="clear" w:color="auto" w:fill="FFFFFF"/>
      <w:spacing w:line="280" w:lineRule="exact"/>
      <w:outlineLvl w:val="1"/>
    </w:pPr>
    <w:rPr>
      <w:rFonts w:ascii="PMingLiU" w:hAnsi="PMingLiU" w:eastAsia="PMingLiU" w:cs="PMingLiU"/>
      <w:b/>
      <w:bCs/>
      <w:spacing w:val="20"/>
      <w:sz w:val="28"/>
      <w:szCs w:val="28"/>
      <w:u w:val="none"/>
    </w:rPr>
  </w:style>
  <w:style w:type="character" w:customStyle="1" w:styleId="831">
    <w:name w:val="font71"/>
    <w:basedOn w:val="63"/>
    <w:qFormat/>
    <w:uiPriority w:val="0"/>
    <w:rPr>
      <w:rFonts w:hint="eastAsia" w:ascii="宋体" w:hAnsi="宋体" w:eastAsia="宋体" w:cs="宋体"/>
      <w:color w:val="000000"/>
      <w:sz w:val="20"/>
      <w:szCs w:val="20"/>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footer6.xml" Type="http://schemas.openxmlformats.org/officeDocument/2006/relationships/footer"/><Relationship Id="rId13" Target="header5.xml" Type="http://schemas.openxmlformats.org/officeDocument/2006/relationships/header"/><Relationship Id="rId14" Target="footer7.xml" Type="http://schemas.openxmlformats.org/officeDocument/2006/relationships/footer"/><Relationship Id="rId15" Target="footer8.xml" Type="http://schemas.openxmlformats.org/officeDocument/2006/relationships/footer"/><Relationship Id="rId16" Target="footer9.xml" Type="http://schemas.openxmlformats.org/officeDocument/2006/relationships/footer"/><Relationship Id="rId17" Target="theme/theme1.xml" Type="http://schemas.openxmlformats.org/officeDocument/2006/relationships/theme"/><Relationship Id="rId18" Target="../customXml/item1.xml" Type="http://schemas.openxmlformats.org/officeDocument/2006/relationships/customXml"/><Relationship Id="rId19" Target="numbering.xml" Type="http://schemas.openxmlformats.org/officeDocument/2006/relationships/numbering"/><Relationship Id="rId2" Target="settings.xml" Type="http://schemas.openxmlformats.org/officeDocument/2006/relationships/settings"/><Relationship Id="rId20"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header3.xml" Type="http://schemas.openxmlformats.org/officeDocument/2006/relationships/header"/><Relationship Id="rId8" Target="header4.xml" Type="http://schemas.openxmlformats.org/officeDocument/2006/relationships/header"/><Relationship Id="rId9" Target="footer3.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57</Pages>
  <Words>27905</Words>
  <Characters>29989</Characters>
  <Lines>312</Lines>
  <Paragraphs>88</Paragraphs>
  <TotalTime>67</TotalTime>
  <ScaleCrop>false</ScaleCrop>
  <LinksUpToDate>false</LinksUpToDate>
  <CharactersWithSpaces>32969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2020-06-02T02:55:00Z</dcterms:created>
  <dc:creator>Administrator</dc:creator>
  <cp:lastModifiedBy>WPS_1701756769</cp:lastModifiedBy>
  <cp:lastPrinted>2022-12-28T01:05:40Z</cp:lastPrinted>
  <dcterms:modified xsi:type="dcterms:W3CDTF">2024-02-22T07:11:40Z</dcterms:modified>
  <cp:revision>224</cp:revision>
  <dc:title>平阳县政府采购中心招 标 文 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5161E20F81704187BA46F418CC362D1A_13</vt:lpwstr>
  </property>
</Properties>
</file>